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1B677" w14:textId="2AC14C84" w:rsidR="00C321C3" w:rsidRPr="0000326F" w:rsidRDefault="00706DF4" w:rsidP="002B388B">
      <w:pPr>
        <w:spacing w:line="260" w:lineRule="exact"/>
        <w:rPr>
          <w:rFonts w:cs="Arial"/>
        </w:rPr>
      </w:pPr>
      <w:r>
        <w:rPr>
          <w:rFonts w:cs="Arial"/>
          <w:noProof/>
        </w:rPr>
        <w:drawing>
          <wp:anchor distT="0" distB="0" distL="114300" distR="114300" simplePos="0" relativeHeight="251674624" behindDoc="1" locked="0" layoutInCell="1" allowOverlap="1" wp14:anchorId="173F76BD" wp14:editId="5C755A3C">
            <wp:simplePos x="0" y="0"/>
            <wp:positionH relativeFrom="page">
              <wp:posOffset>612140</wp:posOffset>
            </wp:positionH>
            <wp:positionV relativeFrom="page">
              <wp:posOffset>648335</wp:posOffset>
            </wp:positionV>
            <wp:extent cx="2799080" cy="1065530"/>
            <wp:effectExtent l="0" t="0" r="1270" b="127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9080" cy="1065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42B7B" w:rsidRPr="0000326F">
        <w:rPr>
          <w:rFonts w:cs="Arial"/>
          <w:noProof/>
        </w:rPr>
        <mc:AlternateContent>
          <mc:Choice Requires="wps">
            <w:drawing>
              <wp:anchor distT="0" distB="0" distL="114300" distR="114300" simplePos="0" relativeHeight="251665408" behindDoc="1" locked="0" layoutInCell="1" allowOverlap="1" wp14:anchorId="50B3101A" wp14:editId="007DA1A5">
                <wp:simplePos x="0" y="0"/>
                <wp:positionH relativeFrom="margin">
                  <wp:align>center</wp:align>
                </wp:positionH>
                <wp:positionV relativeFrom="paragraph">
                  <wp:posOffset>0</wp:posOffset>
                </wp:positionV>
                <wp:extent cx="5287993" cy="1337094"/>
                <wp:effectExtent l="0" t="0" r="0" b="0"/>
                <wp:wrapNone/>
                <wp:docPr id="1" name="Polje z besedilom 1" descr="Glava organa in naslova stran."/>
                <wp:cNvGraphicFramePr/>
                <a:graphic xmlns:a="http://schemas.openxmlformats.org/drawingml/2006/main">
                  <a:graphicData uri="http://schemas.microsoft.com/office/word/2010/wordprocessingShape">
                    <wps:wsp>
                      <wps:cNvSpPr txBox="1"/>
                      <wps:spPr>
                        <a:xfrm>
                          <a:off x="0" y="0"/>
                          <a:ext cx="5287993" cy="1337094"/>
                        </a:xfrm>
                        <a:prstGeom prst="rect">
                          <a:avLst/>
                        </a:prstGeom>
                        <a:noFill/>
                        <a:ln>
                          <a:noFill/>
                        </a:ln>
                      </wps:spPr>
                      <wps:txbx>
                        <w:txbxContent>
                          <w:p w14:paraId="252FF856" w14:textId="77777777" w:rsidR="00483FA3" w:rsidRPr="00414D2F" w:rsidRDefault="00483FA3"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B3101A" id="_x0000_t202" coordsize="21600,21600" o:spt="202" path="m,l,21600r21600,l21600,xe">
                <v:stroke joinstyle="miter"/>
                <v:path gradientshapeok="t" o:connecttype="rect"/>
              </v:shapetype>
              <v:shape id="Polje z besedilom 1" o:spid="_x0000_s1026" type="#_x0000_t202" alt="Glava organa in naslova stran." style="position:absolute;left:0;text-align:left;margin-left:0;margin-top:0;width:416.4pt;height:105.3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" filled="f" stroked="f">
                <v:textbox>
                  <w:txbxContent>
                    <w:p w14:paraId="252FF856" w14:textId="77777777" w:rsidR="00483FA3" w:rsidRPr="00414D2F" w:rsidRDefault="00483FA3"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4CB1C2A7" w14:textId="77777777" w:rsidR="00C321C3" w:rsidRPr="0000326F" w:rsidRDefault="00C321C3" w:rsidP="00A307AB">
      <w:pPr>
        <w:spacing w:after="0" w:line="260" w:lineRule="exact"/>
        <w:jc w:val="left"/>
        <w:rPr>
          <w:rFonts w:cs="Arial"/>
          <w:sz w:val="32"/>
          <w:szCs w:val="32"/>
        </w:rPr>
      </w:pPr>
      <w:r w:rsidRPr="0000326F">
        <w:rPr>
          <w:rFonts w:cs="Arial"/>
          <w:noProof/>
          <w:sz w:val="32"/>
          <w:szCs w:val="32"/>
        </w:rPr>
        <w:drawing>
          <wp:anchor distT="0" distB="0" distL="114300" distR="114300" simplePos="0" relativeHeight="251660288" behindDoc="1" locked="0" layoutInCell="1" allowOverlap="1" wp14:anchorId="6EAEF581" wp14:editId="490D4967">
            <wp:simplePos x="0" y="0"/>
            <wp:positionH relativeFrom="page">
              <wp:posOffset>-1625317</wp:posOffset>
            </wp:positionH>
            <wp:positionV relativeFrom="paragraph">
              <wp:posOffset>315243</wp:posOffset>
            </wp:positionV>
            <wp:extent cx="10815886" cy="7551420"/>
            <wp:effectExtent l="0" t="0" r="0" b="0"/>
            <wp:wrapNone/>
            <wp:docPr id="16" name="Slika 16" descr="Naslovna slika modre b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78556_blue-and-white-wallpaper-hd-light-blue-abstract.jpg"/>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rot="16200000" flipV="1">
                      <a:off x="0" y="0"/>
                      <a:ext cx="10817474" cy="7552529"/>
                    </a:xfrm>
                    <a:prstGeom prst="rect">
                      <a:avLst/>
                    </a:prstGeom>
                    <a:effectLst>
                      <a:outerShdw dist="101600" dir="360000" algn="ctr" rotWithShape="0">
                        <a:srgbClr val="000000">
                          <a:alpha val="1000"/>
                        </a:srgbClr>
                      </a:outerShdw>
                      <a:reflection stA="98000" endPos="0" dist="50800" dir="5400000" sy="-100000" algn="bl" rotWithShape="0"/>
                      <a:softEdge rad="863600"/>
                    </a:effectLst>
                  </pic:spPr>
                </pic:pic>
              </a:graphicData>
            </a:graphic>
            <wp14:sizeRelH relativeFrom="margin">
              <wp14:pctWidth>0</wp14:pctWidth>
            </wp14:sizeRelH>
            <wp14:sizeRelV relativeFrom="margin">
              <wp14:pctHeight>0</wp14:pctHeight>
            </wp14:sizeRelV>
          </wp:anchor>
        </w:drawing>
      </w:r>
    </w:p>
    <w:p w14:paraId="5A856F30" w14:textId="77777777" w:rsidR="00C321C3" w:rsidRPr="0000326F" w:rsidRDefault="00EF0B8C" w:rsidP="00A307AB">
      <w:pPr>
        <w:tabs>
          <w:tab w:val="left" w:pos="7118"/>
        </w:tabs>
        <w:spacing w:after="0" w:line="260" w:lineRule="exact"/>
        <w:jc w:val="left"/>
        <w:rPr>
          <w:rFonts w:cs="Arial"/>
          <w:sz w:val="32"/>
          <w:szCs w:val="32"/>
        </w:rPr>
      </w:pPr>
      <w:r w:rsidRPr="0000326F">
        <w:rPr>
          <w:rFonts w:cs="Arial"/>
          <w:sz w:val="32"/>
          <w:szCs w:val="32"/>
        </w:rPr>
        <w:tab/>
      </w:r>
    </w:p>
    <w:p w14:paraId="4C075B34" w14:textId="77777777" w:rsidR="00C321C3" w:rsidRPr="0000326F" w:rsidRDefault="00EF0B8C" w:rsidP="00A307AB">
      <w:pPr>
        <w:tabs>
          <w:tab w:val="left" w:pos="7608"/>
        </w:tabs>
        <w:spacing w:after="0" w:line="260" w:lineRule="exact"/>
        <w:jc w:val="left"/>
        <w:rPr>
          <w:rFonts w:cs="Arial"/>
          <w:sz w:val="32"/>
          <w:szCs w:val="32"/>
        </w:rPr>
      </w:pPr>
      <w:r w:rsidRPr="0000326F">
        <w:rPr>
          <w:rFonts w:cs="Arial"/>
          <w:sz w:val="32"/>
          <w:szCs w:val="32"/>
        </w:rPr>
        <w:tab/>
      </w:r>
    </w:p>
    <w:p w14:paraId="5142C0C4" w14:textId="77777777" w:rsidR="00C321C3" w:rsidRPr="0000326F" w:rsidRDefault="00C321C3" w:rsidP="00A307AB">
      <w:pPr>
        <w:spacing w:after="0" w:line="260" w:lineRule="exact"/>
        <w:jc w:val="left"/>
        <w:rPr>
          <w:rFonts w:cs="Arial"/>
          <w:sz w:val="32"/>
          <w:szCs w:val="32"/>
        </w:rPr>
      </w:pPr>
    </w:p>
    <w:p w14:paraId="08EA081B" w14:textId="77777777" w:rsidR="00C321C3" w:rsidRPr="0000326F" w:rsidRDefault="00C321C3" w:rsidP="00A307AB">
      <w:pPr>
        <w:spacing w:after="0" w:line="260" w:lineRule="exact"/>
        <w:jc w:val="left"/>
        <w:rPr>
          <w:rFonts w:cs="Arial"/>
          <w:sz w:val="32"/>
          <w:szCs w:val="32"/>
        </w:rPr>
      </w:pPr>
    </w:p>
    <w:p w14:paraId="1545B2AD" w14:textId="77777777" w:rsidR="00C321C3" w:rsidRPr="0000326F" w:rsidRDefault="00C321C3" w:rsidP="00A307AB">
      <w:pPr>
        <w:spacing w:after="0" w:line="260" w:lineRule="exact"/>
        <w:jc w:val="left"/>
        <w:rPr>
          <w:rFonts w:cs="Arial"/>
          <w:sz w:val="32"/>
          <w:szCs w:val="32"/>
        </w:rPr>
      </w:pPr>
    </w:p>
    <w:p w14:paraId="2DE45989" w14:textId="77777777" w:rsidR="00C321C3" w:rsidRPr="0000326F" w:rsidRDefault="00C321C3" w:rsidP="00A307AB">
      <w:pPr>
        <w:spacing w:after="0" w:line="260" w:lineRule="exact"/>
        <w:jc w:val="left"/>
        <w:rPr>
          <w:rFonts w:cs="Arial"/>
          <w:sz w:val="32"/>
          <w:szCs w:val="32"/>
        </w:rPr>
      </w:pPr>
    </w:p>
    <w:p w14:paraId="2C4BA993" w14:textId="77777777" w:rsidR="00C321C3" w:rsidRPr="0000326F" w:rsidRDefault="00C321C3" w:rsidP="00A307AB">
      <w:pPr>
        <w:spacing w:after="0" w:line="260" w:lineRule="exact"/>
        <w:jc w:val="left"/>
        <w:rPr>
          <w:rFonts w:cs="Arial"/>
          <w:sz w:val="32"/>
          <w:szCs w:val="32"/>
        </w:rPr>
      </w:pPr>
    </w:p>
    <w:p w14:paraId="6DB526D8" w14:textId="59C0A2D5" w:rsidR="00C321C3" w:rsidRPr="0000326F" w:rsidRDefault="00706DF4" w:rsidP="008D66FF">
      <w:pPr>
        <w:tabs>
          <w:tab w:val="left" w:pos="7037"/>
        </w:tabs>
        <w:spacing w:after="0" w:line="260" w:lineRule="exact"/>
        <w:jc w:val="left"/>
        <w:rPr>
          <w:rFonts w:cs="Arial"/>
          <w:sz w:val="32"/>
          <w:szCs w:val="32"/>
        </w:rPr>
      </w:pPr>
      <w:r>
        <w:rPr>
          <w:rFonts w:cs="Arial"/>
          <w:sz w:val="32"/>
          <w:szCs w:val="32"/>
        </w:rPr>
        <w:tab/>
      </w:r>
    </w:p>
    <w:p w14:paraId="59A02062" w14:textId="77777777" w:rsidR="00D07B0B" w:rsidRPr="0000326F" w:rsidRDefault="00D07B0B" w:rsidP="00A307AB">
      <w:pPr>
        <w:spacing w:after="0" w:line="260" w:lineRule="exact"/>
        <w:jc w:val="left"/>
        <w:rPr>
          <w:rFonts w:cs="Arial"/>
          <w:sz w:val="32"/>
          <w:szCs w:val="32"/>
        </w:rPr>
      </w:pPr>
    </w:p>
    <w:p w14:paraId="6F072970" w14:textId="77777777" w:rsidR="00D07B0B" w:rsidRPr="0000326F" w:rsidRDefault="00D07B0B" w:rsidP="00A307AB">
      <w:pPr>
        <w:spacing w:after="0" w:line="260" w:lineRule="exact"/>
        <w:jc w:val="left"/>
        <w:rPr>
          <w:rFonts w:cs="Arial"/>
          <w:sz w:val="32"/>
          <w:szCs w:val="32"/>
        </w:rPr>
      </w:pPr>
    </w:p>
    <w:p w14:paraId="00CDA5BA" w14:textId="77777777" w:rsidR="00F43947" w:rsidRPr="0000326F" w:rsidRDefault="00F43947" w:rsidP="00A307AB">
      <w:pPr>
        <w:spacing w:after="0" w:line="260" w:lineRule="exact"/>
        <w:jc w:val="left"/>
        <w:rPr>
          <w:rFonts w:cs="Arial"/>
          <w:sz w:val="32"/>
          <w:szCs w:val="32"/>
        </w:rPr>
      </w:pPr>
    </w:p>
    <w:p w14:paraId="6C5B83BE" w14:textId="77777777" w:rsidR="00C321C3" w:rsidRPr="0000326F" w:rsidRDefault="00C321C3" w:rsidP="00A307AB">
      <w:pPr>
        <w:spacing w:after="0" w:line="260" w:lineRule="exact"/>
        <w:jc w:val="left"/>
        <w:rPr>
          <w:rFonts w:cs="Arial"/>
          <w:sz w:val="32"/>
          <w:szCs w:val="32"/>
        </w:rPr>
      </w:pPr>
    </w:p>
    <w:p w14:paraId="0DDA128E" w14:textId="77777777" w:rsidR="00C321C3" w:rsidRPr="0000326F" w:rsidRDefault="00C321C3" w:rsidP="00A307AB">
      <w:pPr>
        <w:tabs>
          <w:tab w:val="left" w:pos="3195"/>
        </w:tabs>
        <w:spacing w:after="0" w:line="260" w:lineRule="exact"/>
        <w:jc w:val="left"/>
        <w:rPr>
          <w:rFonts w:cs="Arial"/>
          <w:b/>
          <w:sz w:val="32"/>
          <w:szCs w:val="32"/>
        </w:rPr>
      </w:pPr>
    </w:p>
    <w:p w14:paraId="02067A47" w14:textId="77777777" w:rsidR="00C321C3" w:rsidRPr="0000326F" w:rsidRDefault="00C321C3" w:rsidP="00A307AB">
      <w:pPr>
        <w:spacing w:after="0" w:line="260" w:lineRule="exact"/>
        <w:jc w:val="left"/>
        <w:rPr>
          <w:rFonts w:cs="Arial"/>
          <w:sz w:val="32"/>
          <w:szCs w:val="32"/>
          <w14:textOutline w14:w="9525" w14:cap="rnd" w14:cmpd="sng" w14:algn="ctr">
            <w14:noFill/>
            <w14:prstDash w14:val="solid"/>
            <w14:bevel/>
          </w14:textOutline>
        </w:rPr>
      </w:pPr>
    </w:p>
    <w:p w14:paraId="4D8D9B1B" w14:textId="77777777" w:rsidR="00C321C3" w:rsidRPr="0000326F" w:rsidRDefault="00F046A2" w:rsidP="00A307AB">
      <w:pPr>
        <w:spacing w:after="0" w:line="260" w:lineRule="exact"/>
        <w:jc w:val="left"/>
        <w:rPr>
          <w:rFonts w:cs="Arial"/>
          <w:sz w:val="32"/>
          <w:szCs w:val="32"/>
        </w:rPr>
      </w:pPr>
      <w:r w:rsidRPr="0000326F">
        <w:rPr>
          <w:rFonts w:cs="Arial"/>
          <w:noProof/>
        </w:rPr>
        <mc:AlternateContent>
          <mc:Choice Requires="wps">
            <w:drawing>
              <wp:anchor distT="0" distB="0" distL="114300" distR="114300" simplePos="0" relativeHeight="251667456" behindDoc="0" locked="0" layoutInCell="1" allowOverlap="1" wp14:anchorId="1DC5DD3F" wp14:editId="4AC571C8">
                <wp:simplePos x="0" y="0"/>
                <wp:positionH relativeFrom="margin">
                  <wp:align>center</wp:align>
                </wp:positionH>
                <wp:positionV relativeFrom="paragraph">
                  <wp:posOffset>66289</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14:paraId="690E65C0" w14:textId="77777777" w:rsidR="00483FA3" w:rsidRDefault="00483FA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256BB" w14:textId="77777777" w:rsidR="00483FA3" w:rsidRPr="00414D2F" w:rsidRDefault="00483FA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1FA637ED" w14:textId="1BCEDA2C" w:rsidR="00483FA3" w:rsidRPr="00414D2F" w:rsidRDefault="00483FA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C5DD3F" id="Polje z besedilom 9" o:spid="_x0000_s1027" type="#_x0000_t202" style="position:absolute;margin-left:0;margin-top:5.2pt;width:409.6pt;height:105.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" filled="f" stroked="f">
                <v:textbox>
                  <w:txbxContent>
                    <w:p w14:paraId="690E65C0" w14:textId="77777777" w:rsidR="00483FA3" w:rsidRDefault="00483FA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256BB" w14:textId="77777777" w:rsidR="00483FA3" w:rsidRPr="00414D2F" w:rsidRDefault="00483FA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1FA637ED" w14:textId="1BCEDA2C" w:rsidR="00483FA3" w:rsidRPr="00414D2F" w:rsidRDefault="00483FA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2026</w:t>
                      </w:r>
                    </w:p>
                  </w:txbxContent>
                </v:textbox>
                <w10:wrap anchorx="margin"/>
              </v:shape>
            </w:pict>
          </mc:Fallback>
        </mc:AlternateContent>
      </w:r>
    </w:p>
    <w:p w14:paraId="4C84462F" w14:textId="77777777" w:rsidR="00C321C3" w:rsidRPr="0000326F" w:rsidRDefault="00C321C3" w:rsidP="00A307AB">
      <w:pPr>
        <w:tabs>
          <w:tab w:val="left" w:pos="5145"/>
        </w:tabs>
        <w:spacing w:after="0" w:line="260" w:lineRule="exact"/>
        <w:jc w:val="left"/>
        <w:rPr>
          <w:rFonts w:cs="Arial"/>
          <w:sz w:val="32"/>
          <w:szCs w:val="32"/>
        </w:rPr>
      </w:pPr>
      <w:r w:rsidRPr="0000326F">
        <w:rPr>
          <w:rFonts w:cs="Arial"/>
          <w:sz w:val="32"/>
          <w:szCs w:val="32"/>
        </w:rPr>
        <w:tab/>
      </w:r>
    </w:p>
    <w:p w14:paraId="09854EB9" w14:textId="77777777" w:rsidR="00C321C3" w:rsidRPr="0000326F" w:rsidRDefault="00C321C3" w:rsidP="00A307AB">
      <w:pPr>
        <w:tabs>
          <w:tab w:val="left" w:pos="8205"/>
        </w:tabs>
        <w:spacing w:after="0" w:line="260" w:lineRule="exact"/>
        <w:jc w:val="left"/>
        <w:rPr>
          <w:rFonts w:cs="Arial"/>
          <w:sz w:val="32"/>
          <w:szCs w:val="32"/>
        </w:rPr>
      </w:pPr>
      <w:r w:rsidRPr="0000326F">
        <w:rPr>
          <w:rFonts w:cs="Arial"/>
          <w:sz w:val="32"/>
          <w:szCs w:val="32"/>
        </w:rPr>
        <w:tab/>
      </w:r>
    </w:p>
    <w:p w14:paraId="5A29B3EC" w14:textId="77777777" w:rsidR="00C321C3" w:rsidRPr="0000326F" w:rsidRDefault="00C321C3" w:rsidP="00A307AB">
      <w:pPr>
        <w:spacing w:after="0" w:line="260" w:lineRule="exact"/>
        <w:jc w:val="left"/>
        <w:rPr>
          <w:rFonts w:cs="Arial"/>
          <w:sz w:val="32"/>
          <w:szCs w:val="32"/>
        </w:rPr>
      </w:pPr>
    </w:p>
    <w:p w14:paraId="0CE83EBA" w14:textId="77777777" w:rsidR="00C321C3" w:rsidRPr="0000326F" w:rsidRDefault="00C321C3" w:rsidP="00A307AB">
      <w:pPr>
        <w:tabs>
          <w:tab w:val="left" w:pos="5985"/>
        </w:tabs>
        <w:spacing w:after="0" w:line="260" w:lineRule="exact"/>
        <w:jc w:val="left"/>
        <w:rPr>
          <w:rFonts w:cs="Arial"/>
          <w:sz w:val="32"/>
          <w:szCs w:val="32"/>
        </w:rPr>
      </w:pPr>
      <w:r w:rsidRPr="0000326F">
        <w:rPr>
          <w:rFonts w:cs="Arial"/>
          <w:sz w:val="32"/>
          <w:szCs w:val="32"/>
        </w:rPr>
        <w:tab/>
      </w:r>
    </w:p>
    <w:p w14:paraId="44BB1ED1" w14:textId="77777777" w:rsidR="00C321C3" w:rsidRPr="0000326F" w:rsidRDefault="00C321C3" w:rsidP="00A307AB">
      <w:pPr>
        <w:tabs>
          <w:tab w:val="left" w:pos="3900"/>
        </w:tabs>
        <w:spacing w:after="0" w:line="260" w:lineRule="exact"/>
        <w:jc w:val="left"/>
        <w:rPr>
          <w:rFonts w:cs="Arial"/>
          <w:sz w:val="32"/>
          <w:szCs w:val="32"/>
        </w:rPr>
      </w:pPr>
      <w:r w:rsidRPr="0000326F">
        <w:rPr>
          <w:rFonts w:cs="Arial"/>
          <w:sz w:val="32"/>
          <w:szCs w:val="32"/>
        </w:rPr>
        <w:tab/>
      </w:r>
    </w:p>
    <w:p w14:paraId="599A0912" w14:textId="77777777" w:rsidR="00C321C3" w:rsidRPr="0000326F" w:rsidRDefault="00C321C3" w:rsidP="00A307AB">
      <w:pPr>
        <w:tabs>
          <w:tab w:val="left" w:pos="7080"/>
        </w:tabs>
        <w:spacing w:after="0" w:line="260" w:lineRule="exact"/>
        <w:jc w:val="left"/>
        <w:rPr>
          <w:rFonts w:cs="Arial"/>
          <w:sz w:val="32"/>
          <w:szCs w:val="32"/>
        </w:rPr>
      </w:pPr>
      <w:r w:rsidRPr="0000326F">
        <w:rPr>
          <w:rFonts w:cs="Arial"/>
          <w:sz w:val="32"/>
          <w:szCs w:val="32"/>
        </w:rPr>
        <w:tab/>
      </w:r>
    </w:p>
    <w:p w14:paraId="055AECE1" w14:textId="77777777" w:rsidR="00C321C3" w:rsidRPr="0000326F" w:rsidRDefault="00C321C3" w:rsidP="00A307AB">
      <w:pPr>
        <w:spacing w:after="0" w:line="260" w:lineRule="exact"/>
        <w:jc w:val="left"/>
        <w:rPr>
          <w:rFonts w:cs="Arial"/>
          <w:sz w:val="32"/>
          <w:szCs w:val="32"/>
        </w:rPr>
      </w:pPr>
    </w:p>
    <w:p w14:paraId="0C3E3873" w14:textId="77777777" w:rsidR="00C321C3" w:rsidRPr="0000326F" w:rsidRDefault="00C321C3" w:rsidP="00A307AB">
      <w:pPr>
        <w:spacing w:after="0" w:line="260" w:lineRule="exact"/>
        <w:jc w:val="left"/>
        <w:rPr>
          <w:rFonts w:cs="Arial"/>
          <w:sz w:val="32"/>
          <w:szCs w:val="32"/>
        </w:rPr>
      </w:pPr>
    </w:p>
    <w:p w14:paraId="4A085CE8" w14:textId="77777777" w:rsidR="00C321C3" w:rsidRPr="0000326F" w:rsidRDefault="00C321C3" w:rsidP="00A307AB">
      <w:pPr>
        <w:spacing w:after="0" w:line="260" w:lineRule="exact"/>
        <w:jc w:val="left"/>
        <w:rPr>
          <w:rFonts w:cs="Arial"/>
          <w:sz w:val="32"/>
          <w:szCs w:val="32"/>
        </w:rPr>
      </w:pPr>
    </w:p>
    <w:p w14:paraId="3DE114E9" w14:textId="77777777" w:rsidR="00C321C3" w:rsidRPr="0000326F" w:rsidRDefault="00C321C3" w:rsidP="00A307AB">
      <w:pPr>
        <w:tabs>
          <w:tab w:val="left" w:pos="4995"/>
        </w:tabs>
        <w:spacing w:after="0" w:line="260" w:lineRule="exact"/>
        <w:jc w:val="left"/>
        <w:rPr>
          <w:rFonts w:cs="Arial"/>
          <w:sz w:val="32"/>
          <w:szCs w:val="32"/>
        </w:rPr>
      </w:pPr>
      <w:r w:rsidRPr="0000326F">
        <w:rPr>
          <w:rFonts w:cs="Arial"/>
          <w:sz w:val="32"/>
          <w:szCs w:val="32"/>
        </w:rPr>
        <w:tab/>
      </w:r>
    </w:p>
    <w:p w14:paraId="7EEC064F" w14:textId="77777777" w:rsidR="00C321C3" w:rsidRPr="0000326F" w:rsidRDefault="00C321C3" w:rsidP="00A307AB">
      <w:pPr>
        <w:spacing w:after="0" w:line="260" w:lineRule="exact"/>
        <w:jc w:val="left"/>
        <w:rPr>
          <w:rFonts w:cs="Arial"/>
          <w:sz w:val="32"/>
          <w:szCs w:val="32"/>
        </w:rPr>
      </w:pPr>
    </w:p>
    <w:p w14:paraId="3FBAF278" w14:textId="77777777" w:rsidR="00C321C3" w:rsidRPr="0000326F" w:rsidRDefault="00EF0B8C" w:rsidP="00A307AB">
      <w:pPr>
        <w:tabs>
          <w:tab w:val="left" w:pos="7730"/>
        </w:tabs>
        <w:spacing w:after="0" w:line="260" w:lineRule="exact"/>
        <w:jc w:val="left"/>
        <w:rPr>
          <w:rFonts w:cs="Arial"/>
          <w:sz w:val="32"/>
          <w:szCs w:val="32"/>
        </w:rPr>
      </w:pPr>
      <w:r w:rsidRPr="0000326F">
        <w:rPr>
          <w:rFonts w:cs="Arial"/>
          <w:sz w:val="32"/>
          <w:szCs w:val="32"/>
        </w:rPr>
        <w:tab/>
      </w:r>
    </w:p>
    <w:p w14:paraId="01F4C37C" w14:textId="77777777" w:rsidR="00C321C3" w:rsidRPr="0000326F" w:rsidRDefault="00EF0B8C" w:rsidP="00A307AB">
      <w:pPr>
        <w:tabs>
          <w:tab w:val="left" w:pos="5855"/>
        </w:tabs>
        <w:spacing w:after="0" w:line="260" w:lineRule="exact"/>
        <w:jc w:val="left"/>
        <w:rPr>
          <w:rFonts w:cs="Arial"/>
          <w:sz w:val="32"/>
          <w:szCs w:val="32"/>
        </w:rPr>
      </w:pPr>
      <w:r w:rsidRPr="0000326F">
        <w:rPr>
          <w:rFonts w:cs="Arial"/>
          <w:sz w:val="32"/>
          <w:szCs w:val="32"/>
        </w:rPr>
        <w:tab/>
      </w:r>
    </w:p>
    <w:p w14:paraId="25FC1004" w14:textId="77777777" w:rsidR="00C321C3" w:rsidRPr="0000326F" w:rsidRDefault="00C321C3" w:rsidP="00A307AB">
      <w:pPr>
        <w:spacing w:after="0" w:line="260" w:lineRule="exact"/>
        <w:jc w:val="left"/>
        <w:rPr>
          <w:rFonts w:cs="Arial"/>
          <w:sz w:val="32"/>
          <w:szCs w:val="32"/>
        </w:rPr>
      </w:pPr>
    </w:p>
    <w:p w14:paraId="51FF2420" w14:textId="77777777" w:rsidR="00C321C3" w:rsidRPr="0000326F" w:rsidRDefault="00F54596" w:rsidP="00A307AB">
      <w:pPr>
        <w:tabs>
          <w:tab w:val="left" w:pos="1755"/>
        </w:tabs>
        <w:spacing w:after="0" w:line="260" w:lineRule="exact"/>
        <w:jc w:val="left"/>
        <w:rPr>
          <w:rFonts w:cs="Arial"/>
          <w:b/>
          <w:sz w:val="32"/>
          <w:szCs w:val="32"/>
        </w:rPr>
      </w:pPr>
      <w:r w:rsidRPr="0000326F">
        <w:rPr>
          <w:rFonts w:cs="Arial"/>
          <w:noProof/>
        </w:rPr>
        <mc:AlternateContent>
          <mc:Choice Requires="wps">
            <w:drawing>
              <wp:anchor distT="0" distB="0" distL="114300" distR="114300" simplePos="0" relativeHeight="251669504" behindDoc="0" locked="0" layoutInCell="1" allowOverlap="1" wp14:anchorId="13AAF2D4" wp14:editId="20327B72">
                <wp:simplePos x="0" y="0"/>
                <wp:positionH relativeFrom="margin">
                  <wp:align>center</wp:align>
                </wp:positionH>
                <wp:positionV relativeFrom="paragraph">
                  <wp:posOffset>3327592</wp:posOffset>
                </wp:positionV>
                <wp:extent cx="5201728" cy="723569"/>
                <wp:effectExtent l="0" t="0" r="0" b="635"/>
                <wp:wrapNone/>
                <wp:docPr id="10" name="Polje z besedilom 10"/>
                <wp:cNvGraphicFramePr/>
                <a:graphic xmlns:a="http://schemas.openxmlformats.org/drawingml/2006/main">
                  <a:graphicData uri="http://schemas.microsoft.com/office/word/2010/wordprocessingShape">
                    <wps:wsp>
                      <wps:cNvSpPr txBox="1"/>
                      <wps:spPr>
                        <a:xfrm>
                          <a:off x="0" y="0"/>
                          <a:ext cx="5201728" cy="723569"/>
                        </a:xfrm>
                        <a:prstGeom prst="rect">
                          <a:avLst/>
                        </a:prstGeom>
                        <a:noFill/>
                        <a:ln>
                          <a:noFill/>
                        </a:ln>
                      </wps:spPr>
                      <wps:txbx>
                        <w:txbxContent>
                          <w:p w14:paraId="3DF5772D" w14:textId="77777777" w:rsidR="00483FA3" w:rsidRDefault="00483FA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E9D73C" w14:textId="3A5E15CF" w:rsidR="00483FA3" w:rsidRPr="00877A92" w:rsidRDefault="00483FA3"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6FF">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AVGUST</w:t>
                            </w: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AAF2D4" id="Polje z besedilom 10" o:spid="_x0000_s1028" type="#_x0000_t202" style="position:absolute;margin-left:0;margin-top:262pt;width:409.6pt;height:56.9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" filled="f" stroked="f">
                <v:textbox>
                  <w:txbxContent>
                    <w:p w14:paraId="3DF5772D" w14:textId="77777777" w:rsidR="00483FA3" w:rsidRDefault="00483FA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E9D73C" w14:textId="3A5E15CF" w:rsidR="00483FA3" w:rsidRPr="00877A92" w:rsidRDefault="00483FA3"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66FF">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AVGUST</w:t>
                      </w: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2026</w:t>
                      </w:r>
                    </w:p>
                  </w:txbxContent>
                </v:textbox>
                <w10:wrap anchorx="margin"/>
              </v:shape>
            </w:pict>
          </mc:Fallback>
        </mc:AlternateContent>
      </w:r>
    </w:p>
    <w:p w14:paraId="4419B2B8" w14:textId="77777777" w:rsidR="00C321C3" w:rsidRPr="0000326F" w:rsidRDefault="00C321C3" w:rsidP="00A307AB">
      <w:pPr>
        <w:tabs>
          <w:tab w:val="left" w:pos="1755"/>
        </w:tabs>
        <w:spacing w:after="0" w:line="260" w:lineRule="exact"/>
        <w:jc w:val="left"/>
        <w:rPr>
          <w:rFonts w:cs="Arial"/>
          <w:sz w:val="32"/>
          <w:szCs w:val="32"/>
        </w:rPr>
        <w:sectPr w:rsidR="00C321C3" w:rsidRPr="0000326F" w:rsidSect="00C321C3">
          <w:headerReference w:type="default" r:id="rId10"/>
          <w:footerReference w:type="default" r:id="rId11"/>
          <w:footerReference w:type="first" r:id="rId12"/>
          <w:pgSz w:w="11906" w:h="16838" w:code="9"/>
          <w:pgMar w:top="1440" w:right="1440" w:bottom="1418" w:left="1440" w:header="709" w:footer="709" w:gutter="0"/>
          <w:pgNumType w:fmt="lowerRoman" w:start="1"/>
          <w:cols w:space="708"/>
          <w:titlePg/>
          <w:docGrid w:linePitch="360"/>
        </w:sectPr>
      </w:pPr>
    </w:p>
    <w:p w14:paraId="28EA278B"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39FBCC26"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0BD3A0AE" w14:textId="77777777" w:rsidR="002229C7"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14:paraId="50C7E2A4" w14:textId="77777777" w:rsidR="00C321C3"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14:paraId="1F4E8698"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228E46F8" w14:textId="77777777" w:rsidR="002229C7" w:rsidRPr="0000326F" w:rsidRDefault="002229C7" w:rsidP="00A307AB">
      <w:pPr>
        <w:tabs>
          <w:tab w:val="left" w:pos="2835"/>
        </w:tabs>
        <w:spacing w:before="3840" w:after="0" w:line="260" w:lineRule="exact"/>
        <w:ind w:left="6237" w:hanging="2835"/>
        <w:jc w:val="left"/>
        <w:rPr>
          <w:rFonts w:cs="Arial"/>
          <w:i/>
          <w:sz w:val="40"/>
          <w:szCs w:val="40"/>
        </w:rPr>
      </w:pPr>
      <w:r w:rsidRPr="0000326F">
        <w:rPr>
          <w:rFonts w:cs="Arial"/>
          <w:i/>
          <w:sz w:val="40"/>
          <w:szCs w:val="40"/>
        </w:rPr>
        <w:t>POSLANSTVO</w:t>
      </w:r>
    </w:p>
    <w:p w14:paraId="47455217" w14:textId="77777777" w:rsidR="002229C7" w:rsidRPr="0000326F" w:rsidRDefault="002229C7" w:rsidP="00B16E38">
      <w:pPr>
        <w:tabs>
          <w:tab w:val="center" w:pos="4513"/>
        </w:tabs>
        <w:spacing w:before="480" w:after="10000" w:line="276" w:lineRule="auto"/>
        <w:jc w:val="center"/>
        <w:rPr>
          <w:rFonts w:cs="Arial"/>
          <w:color w:val="000000"/>
          <w:sz w:val="28"/>
          <w:szCs w:val="28"/>
          <w:shd w:val="clear" w:color="auto" w:fill="FFFFFF"/>
        </w:rPr>
      </w:pPr>
      <w:r w:rsidRPr="0000326F">
        <w:rPr>
          <w:rFonts w:cs="Arial"/>
          <w:i/>
          <w:color w:val="000000"/>
          <w:sz w:val="28"/>
          <w:szCs w:val="28"/>
          <w:shd w:val="clear" w:color="auto" w:fill="FFFFFF"/>
        </w:rPr>
        <w:t>V pritožbenem postopku se neodvisno, nepristransko in strokovno preverja pritožba ter pritožniku in policistu sočasno zagotavljajo vse pravice v skladu z zakonskimi predpisi.</w:t>
      </w:r>
    </w:p>
    <w:p w14:paraId="496B0676" w14:textId="77777777" w:rsidR="00C321C3" w:rsidRPr="000C1F48" w:rsidRDefault="00C321C3" w:rsidP="00275540">
      <w:pPr>
        <w:spacing w:line="260" w:lineRule="exact"/>
        <w:jc w:val="left"/>
        <w:rPr>
          <w:rFonts w:cs="Arial"/>
          <w:b/>
          <w:sz w:val="28"/>
          <w:szCs w:val="28"/>
          <w:shd w:val="clear" w:color="auto" w:fill="FFFFFF"/>
        </w:rPr>
      </w:pPr>
      <w:r w:rsidRPr="000C1F48">
        <w:rPr>
          <w:rFonts w:cs="Arial"/>
          <w:b/>
          <w:sz w:val="28"/>
          <w:szCs w:val="28"/>
          <w:shd w:val="clear" w:color="auto" w:fill="FFFFFF"/>
        </w:rPr>
        <w:t>KAZALO</w:t>
      </w:r>
    </w:p>
    <w:bookmarkStart w:id="0" w:name="_Toc498889982"/>
    <w:bookmarkStart w:id="1" w:name="_Toc507702399"/>
    <w:bookmarkStart w:id="2" w:name="_Toc498889981"/>
    <w:bookmarkStart w:id="3" w:name="_Toc507702398"/>
    <w:p w14:paraId="47D0AAE7" w14:textId="6E2C1CF1" w:rsidR="00BB5C3A" w:rsidRDefault="00C321C3">
      <w:pPr>
        <w:pStyle w:val="Kazalovsebine1"/>
        <w:rPr>
          <w:rFonts w:eastAsiaTheme="minorEastAsia" w:cstheme="minorBidi"/>
          <w:b w:val="0"/>
          <w:bCs w:val="0"/>
          <w:caps w:val="0"/>
          <w:noProof/>
          <w:color w:val="auto"/>
          <w:sz w:val="22"/>
          <w:szCs w:val="22"/>
        </w:rPr>
      </w:pPr>
      <w:r w:rsidRPr="000C1F48">
        <w:rPr>
          <w:rFonts w:ascii="Arial" w:hAnsi="Arial" w:cs="Arial"/>
          <w:b w:val="0"/>
          <w:iCs/>
          <w:caps w:val="0"/>
        </w:rPr>
        <w:fldChar w:fldCharType="begin"/>
      </w:r>
      <w:r w:rsidRPr="000C1F48">
        <w:rPr>
          <w:rFonts w:ascii="Arial" w:hAnsi="Arial" w:cs="Arial"/>
          <w:b w:val="0"/>
          <w:iCs/>
          <w:caps w:val="0"/>
        </w:rPr>
        <w:instrText xml:space="preserve"> TOC \o "1-2" \h \z \u </w:instrText>
      </w:r>
      <w:r w:rsidRPr="000C1F48">
        <w:rPr>
          <w:rFonts w:ascii="Arial" w:hAnsi="Arial" w:cs="Arial"/>
          <w:b w:val="0"/>
          <w:iCs/>
          <w:caps w:val="0"/>
        </w:rPr>
        <w:fldChar w:fldCharType="separate"/>
      </w:r>
      <w:hyperlink w:anchor="_Toc204066805" w:history="1">
        <w:r w:rsidR="00BB5C3A" w:rsidRPr="00515A54">
          <w:rPr>
            <w:rStyle w:val="Hiperpovezava"/>
            <w:noProof/>
          </w:rPr>
          <w:t>1</w:t>
        </w:r>
        <w:r w:rsidR="00BB5C3A">
          <w:rPr>
            <w:rFonts w:eastAsiaTheme="minorEastAsia" w:cstheme="minorBidi"/>
            <w:b w:val="0"/>
            <w:bCs w:val="0"/>
            <w:caps w:val="0"/>
            <w:noProof/>
            <w:color w:val="auto"/>
            <w:sz w:val="22"/>
            <w:szCs w:val="22"/>
          </w:rPr>
          <w:tab/>
        </w:r>
        <w:r w:rsidR="00BB5C3A" w:rsidRPr="00515A54">
          <w:rPr>
            <w:rStyle w:val="Hiperpovezava"/>
            <w:noProof/>
          </w:rPr>
          <w:t>UVOD</w:t>
        </w:r>
        <w:r w:rsidR="00BB5C3A">
          <w:rPr>
            <w:noProof/>
            <w:webHidden/>
          </w:rPr>
          <w:tab/>
        </w:r>
        <w:r w:rsidR="00BB5C3A">
          <w:rPr>
            <w:noProof/>
            <w:webHidden/>
          </w:rPr>
          <w:fldChar w:fldCharType="begin"/>
        </w:r>
        <w:r w:rsidR="00BB5C3A">
          <w:rPr>
            <w:noProof/>
            <w:webHidden/>
          </w:rPr>
          <w:instrText xml:space="preserve"> PAGEREF _Toc204066805 \h </w:instrText>
        </w:r>
        <w:r w:rsidR="00BB5C3A">
          <w:rPr>
            <w:noProof/>
            <w:webHidden/>
          </w:rPr>
        </w:r>
        <w:r w:rsidR="00BB5C3A">
          <w:rPr>
            <w:noProof/>
            <w:webHidden/>
          </w:rPr>
          <w:fldChar w:fldCharType="separate"/>
        </w:r>
        <w:r w:rsidR="00B70B97">
          <w:rPr>
            <w:noProof/>
            <w:webHidden/>
          </w:rPr>
          <w:t>1</w:t>
        </w:r>
        <w:r w:rsidR="00BB5C3A">
          <w:rPr>
            <w:noProof/>
            <w:webHidden/>
          </w:rPr>
          <w:fldChar w:fldCharType="end"/>
        </w:r>
      </w:hyperlink>
    </w:p>
    <w:p w14:paraId="2B3933EA" w14:textId="14AD421B" w:rsidR="00BB5C3A" w:rsidRDefault="000665FA">
      <w:pPr>
        <w:pStyle w:val="Kazalovsebine2"/>
        <w:tabs>
          <w:tab w:val="left" w:pos="720"/>
          <w:tab w:val="right" w:leader="dot" w:pos="9628"/>
        </w:tabs>
        <w:rPr>
          <w:rFonts w:eastAsiaTheme="minorEastAsia" w:cstheme="minorBidi"/>
          <w:smallCaps w:val="0"/>
          <w:noProof/>
          <w:color w:val="auto"/>
          <w:sz w:val="22"/>
          <w:szCs w:val="22"/>
        </w:rPr>
      </w:pPr>
      <w:hyperlink w:anchor="_Toc204066806" w:history="1">
        <w:r w:rsidR="00BB5C3A" w:rsidRPr="00515A54">
          <w:rPr>
            <w:rStyle w:val="Hiperpovezava"/>
            <w:noProof/>
          </w:rPr>
          <w:t>1.1</w:t>
        </w:r>
        <w:r w:rsidR="00BB5C3A">
          <w:rPr>
            <w:rFonts w:eastAsiaTheme="minorEastAsia" w:cstheme="minorBidi"/>
            <w:smallCaps w:val="0"/>
            <w:noProof/>
            <w:color w:val="auto"/>
            <w:sz w:val="22"/>
            <w:szCs w:val="22"/>
          </w:rPr>
          <w:tab/>
        </w:r>
        <w:r w:rsidR="00BB5C3A" w:rsidRPr="00515A54">
          <w:rPr>
            <w:rStyle w:val="Hiperpovezava"/>
            <w:noProof/>
          </w:rPr>
          <w:t>Predstavitev Sektorja za pritožbe zoper policijo</w:t>
        </w:r>
        <w:r w:rsidR="00BB5C3A">
          <w:rPr>
            <w:noProof/>
            <w:webHidden/>
          </w:rPr>
          <w:tab/>
        </w:r>
        <w:r w:rsidR="00BB5C3A">
          <w:rPr>
            <w:noProof/>
            <w:webHidden/>
          </w:rPr>
          <w:fldChar w:fldCharType="begin"/>
        </w:r>
        <w:r w:rsidR="00BB5C3A">
          <w:rPr>
            <w:noProof/>
            <w:webHidden/>
          </w:rPr>
          <w:instrText xml:space="preserve"> PAGEREF _Toc204066806 \h </w:instrText>
        </w:r>
        <w:r w:rsidR="00BB5C3A">
          <w:rPr>
            <w:noProof/>
            <w:webHidden/>
          </w:rPr>
        </w:r>
        <w:r w:rsidR="00BB5C3A">
          <w:rPr>
            <w:noProof/>
            <w:webHidden/>
          </w:rPr>
          <w:fldChar w:fldCharType="separate"/>
        </w:r>
        <w:r w:rsidR="00B70B97">
          <w:rPr>
            <w:noProof/>
            <w:webHidden/>
          </w:rPr>
          <w:t>1</w:t>
        </w:r>
        <w:r w:rsidR="00BB5C3A">
          <w:rPr>
            <w:noProof/>
            <w:webHidden/>
          </w:rPr>
          <w:fldChar w:fldCharType="end"/>
        </w:r>
      </w:hyperlink>
    </w:p>
    <w:p w14:paraId="4C89633C" w14:textId="4F9A9F14" w:rsidR="00BB5C3A" w:rsidRDefault="000665FA">
      <w:pPr>
        <w:pStyle w:val="Kazalovsebine2"/>
        <w:tabs>
          <w:tab w:val="left" w:pos="720"/>
          <w:tab w:val="right" w:leader="dot" w:pos="9628"/>
        </w:tabs>
        <w:rPr>
          <w:rFonts w:eastAsiaTheme="minorEastAsia" w:cstheme="minorBidi"/>
          <w:smallCaps w:val="0"/>
          <w:noProof/>
          <w:color w:val="auto"/>
          <w:sz w:val="22"/>
          <w:szCs w:val="22"/>
        </w:rPr>
      </w:pPr>
      <w:hyperlink w:anchor="_Toc204066807" w:history="1">
        <w:r w:rsidR="00BB5C3A" w:rsidRPr="00515A54">
          <w:rPr>
            <w:rStyle w:val="Hiperpovezava"/>
            <w:noProof/>
          </w:rPr>
          <w:t>1.2</w:t>
        </w:r>
        <w:r w:rsidR="00BB5C3A">
          <w:rPr>
            <w:rFonts w:eastAsiaTheme="minorEastAsia" w:cstheme="minorBidi"/>
            <w:smallCaps w:val="0"/>
            <w:noProof/>
            <w:color w:val="auto"/>
            <w:sz w:val="22"/>
            <w:szCs w:val="22"/>
          </w:rPr>
          <w:tab/>
        </w:r>
        <w:r w:rsidR="00BB5C3A" w:rsidRPr="00515A54">
          <w:rPr>
            <w:rStyle w:val="Hiperpovezava"/>
            <w:noProof/>
          </w:rPr>
          <w:t>Dejavnost Sektorja za pritožbe zoper policijo</w:t>
        </w:r>
        <w:r w:rsidR="00BB5C3A">
          <w:rPr>
            <w:noProof/>
            <w:webHidden/>
          </w:rPr>
          <w:tab/>
        </w:r>
        <w:r w:rsidR="00BB5C3A">
          <w:rPr>
            <w:noProof/>
            <w:webHidden/>
          </w:rPr>
          <w:fldChar w:fldCharType="begin"/>
        </w:r>
        <w:r w:rsidR="00BB5C3A">
          <w:rPr>
            <w:noProof/>
            <w:webHidden/>
          </w:rPr>
          <w:instrText xml:space="preserve"> PAGEREF _Toc204066807 \h </w:instrText>
        </w:r>
        <w:r w:rsidR="00BB5C3A">
          <w:rPr>
            <w:noProof/>
            <w:webHidden/>
          </w:rPr>
        </w:r>
        <w:r w:rsidR="00BB5C3A">
          <w:rPr>
            <w:noProof/>
            <w:webHidden/>
          </w:rPr>
          <w:fldChar w:fldCharType="separate"/>
        </w:r>
        <w:r w:rsidR="00B70B97">
          <w:rPr>
            <w:noProof/>
            <w:webHidden/>
          </w:rPr>
          <w:t>2</w:t>
        </w:r>
        <w:r w:rsidR="00BB5C3A">
          <w:rPr>
            <w:noProof/>
            <w:webHidden/>
          </w:rPr>
          <w:fldChar w:fldCharType="end"/>
        </w:r>
      </w:hyperlink>
    </w:p>
    <w:p w14:paraId="4DB0DCB9" w14:textId="15EEC5A9" w:rsidR="00BB5C3A" w:rsidRDefault="000665FA">
      <w:pPr>
        <w:pStyle w:val="Kazalovsebine2"/>
        <w:tabs>
          <w:tab w:val="left" w:pos="720"/>
          <w:tab w:val="right" w:leader="dot" w:pos="9628"/>
        </w:tabs>
        <w:rPr>
          <w:rFonts w:eastAsiaTheme="minorEastAsia" w:cstheme="minorBidi"/>
          <w:smallCaps w:val="0"/>
          <w:noProof/>
          <w:color w:val="auto"/>
          <w:sz w:val="22"/>
          <w:szCs w:val="22"/>
        </w:rPr>
      </w:pPr>
      <w:hyperlink w:anchor="_Toc204066808" w:history="1">
        <w:r w:rsidR="00BB5C3A" w:rsidRPr="00515A54">
          <w:rPr>
            <w:rStyle w:val="Hiperpovezava"/>
            <w:noProof/>
          </w:rPr>
          <w:t>1.3</w:t>
        </w:r>
        <w:r w:rsidR="00BB5C3A">
          <w:rPr>
            <w:rFonts w:eastAsiaTheme="minorEastAsia" w:cstheme="minorBidi"/>
            <w:smallCaps w:val="0"/>
            <w:noProof/>
            <w:color w:val="auto"/>
            <w:sz w:val="22"/>
            <w:szCs w:val="22"/>
          </w:rPr>
          <w:tab/>
        </w:r>
        <w:r w:rsidR="00BB5C3A" w:rsidRPr="00515A54">
          <w:rPr>
            <w:rStyle w:val="Hiperpovezava"/>
            <w:noProof/>
          </w:rPr>
          <w:t>Cilji in vizija Sektorja za pritožbe zoper policijo</w:t>
        </w:r>
        <w:r w:rsidR="00BB5C3A">
          <w:rPr>
            <w:noProof/>
            <w:webHidden/>
          </w:rPr>
          <w:tab/>
        </w:r>
        <w:r w:rsidR="00BB5C3A">
          <w:rPr>
            <w:noProof/>
            <w:webHidden/>
          </w:rPr>
          <w:fldChar w:fldCharType="begin"/>
        </w:r>
        <w:r w:rsidR="00BB5C3A">
          <w:rPr>
            <w:noProof/>
            <w:webHidden/>
          </w:rPr>
          <w:instrText xml:space="preserve"> PAGEREF _Toc204066808 \h </w:instrText>
        </w:r>
        <w:r w:rsidR="00BB5C3A">
          <w:rPr>
            <w:noProof/>
            <w:webHidden/>
          </w:rPr>
        </w:r>
        <w:r w:rsidR="00BB5C3A">
          <w:rPr>
            <w:noProof/>
            <w:webHidden/>
          </w:rPr>
          <w:fldChar w:fldCharType="separate"/>
        </w:r>
        <w:r w:rsidR="00B70B97">
          <w:rPr>
            <w:noProof/>
            <w:webHidden/>
          </w:rPr>
          <w:t>3</w:t>
        </w:r>
        <w:r w:rsidR="00BB5C3A">
          <w:rPr>
            <w:noProof/>
            <w:webHidden/>
          </w:rPr>
          <w:fldChar w:fldCharType="end"/>
        </w:r>
      </w:hyperlink>
    </w:p>
    <w:p w14:paraId="15107C94" w14:textId="1925082B" w:rsidR="00BB5C3A" w:rsidRDefault="000665FA">
      <w:pPr>
        <w:pStyle w:val="Kazalovsebine2"/>
        <w:tabs>
          <w:tab w:val="left" w:pos="720"/>
          <w:tab w:val="right" w:leader="dot" w:pos="9628"/>
        </w:tabs>
        <w:rPr>
          <w:rFonts w:eastAsiaTheme="minorEastAsia" w:cstheme="minorBidi"/>
          <w:smallCaps w:val="0"/>
          <w:noProof/>
          <w:color w:val="auto"/>
          <w:sz w:val="22"/>
          <w:szCs w:val="22"/>
        </w:rPr>
      </w:pPr>
      <w:hyperlink w:anchor="_Toc204066809" w:history="1">
        <w:r w:rsidR="00BB5C3A" w:rsidRPr="00515A54">
          <w:rPr>
            <w:rStyle w:val="Hiperpovezava"/>
            <w:noProof/>
          </w:rPr>
          <w:t>1.4</w:t>
        </w:r>
        <w:r w:rsidR="00BB5C3A">
          <w:rPr>
            <w:rFonts w:eastAsiaTheme="minorEastAsia" w:cstheme="minorBidi"/>
            <w:smallCaps w:val="0"/>
            <w:noProof/>
            <w:color w:val="auto"/>
            <w:sz w:val="22"/>
            <w:szCs w:val="22"/>
          </w:rPr>
          <w:tab/>
        </w:r>
        <w:r w:rsidR="00BB5C3A" w:rsidRPr="00515A54">
          <w:rPr>
            <w:rStyle w:val="Hiperpovezava"/>
            <w:noProof/>
          </w:rPr>
          <w:t>Statistični kazalniki dela Sektorja za pritožbe zoper policijo</w:t>
        </w:r>
        <w:r w:rsidR="00BB5C3A">
          <w:rPr>
            <w:noProof/>
            <w:webHidden/>
          </w:rPr>
          <w:tab/>
        </w:r>
        <w:r w:rsidR="00BB5C3A">
          <w:rPr>
            <w:noProof/>
            <w:webHidden/>
          </w:rPr>
          <w:fldChar w:fldCharType="begin"/>
        </w:r>
        <w:r w:rsidR="00BB5C3A">
          <w:rPr>
            <w:noProof/>
            <w:webHidden/>
          </w:rPr>
          <w:instrText xml:space="preserve"> PAGEREF _Toc204066809 \h </w:instrText>
        </w:r>
        <w:r w:rsidR="00BB5C3A">
          <w:rPr>
            <w:noProof/>
            <w:webHidden/>
          </w:rPr>
        </w:r>
        <w:r w:rsidR="00BB5C3A">
          <w:rPr>
            <w:noProof/>
            <w:webHidden/>
          </w:rPr>
          <w:fldChar w:fldCharType="separate"/>
        </w:r>
        <w:r w:rsidR="00B70B97">
          <w:rPr>
            <w:noProof/>
            <w:webHidden/>
          </w:rPr>
          <w:t>4</w:t>
        </w:r>
        <w:r w:rsidR="00BB5C3A">
          <w:rPr>
            <w:noProof/>
            <w:webHidden/>
          </w:rPr>
          <w:fldChar w:fldCharType="end"/>
        </w:r>
      </w:hyperlink>
    </w:p>
    <w:p w14:paraId="3487E54D" w14:textId="560E0349" w:rsidR="00BB5C3A" w:rsidRDefault="000665FA">
      <w:pPr>
        <w:pStyle w:val="Kazalovsebine1"/>
        <w:rPr>
          <w:rFonts w:eastAsiaTheme="minorEastAsia" w:cstheme="minorBidi"/>
          <w:b w:val="0"/>
          <w:bCs w:val="0"/>
          <w:caps w:val="0"/>
          <w:noProof/>
          <w:color w:val="auto"/>
          <w:sz w:val="22"/>
          <w:szCs w:val="22"/>
        </w:rPr>
      </w:pPr>
      <w:hyperlink w:anchor="_Toc204066810" w:history="1">
        <w:r w:rsidR="00BB5C3A" w:rsidRPr="00515A54">
          <w:rPr>
            <w:rStyle w:val="Hiperpovezava"/>
            <w:noProof/>
          </w:rPr>
          <w:t>2</w:t>
        </w:r>
        <w:r w:rsidR="00BB5C3A">
          <w:rPr>
            <w:rFonts w:eastAsiaTheme="minorEastAsia" w:cstheme="minorBidi"/>
            <w:b w:val="0"/>
            <w:bCs w:val="0"/>
            <w:caps w:val="0"/>
            <w:noProof/>
            <w:color w:val="auto"/>
            <w:sz w:val="22"/>
            <w:szCs w:val="22"/>
          </w:rPr>
          <w:tab/>
        </w:r>
        <w:r w:rsidR="00BB5C3A" w:rsidRPr="00515A54">
          <w:rPr>
            <w:rStyle w:val="Hiperpovezava"/>
            <w:noProof/>
          </w:rPr>
          <w:t>Reševanje pritoŽb v pomiritvenem postopku</w:t>
        </w:r>
        <w:r w:rsidR="00BB5C3A">
          <w:rPr>
            <w:noProof/>
            <w:webHidden/>
          </w:rPr>
          <w:tab/>
        </w:r>
        <w:r w:rsidR="00BB5C3A">
          <w:rPr>
            <w:noProof/>
            <w:webHidden/>
          </w:rPr>
          <w:fldChar w:fldCharType="begin"/>
        </w:r>
        <w:r w:rsidR="00BB5C3A">
          <w:rPr>
            <w:noProof/>
            <w:webHidden/>
          </w:rPr>
          <w:instrText xml:space="preserve"> PAGEREF _Toc204066810 \h </w:instrText>
        </w:r>
        <w:r w:rsidR="00BB5C3A">
          <w:rPr>
            <w:noProof/>
            <w:webHidden/>
          </w:rPr>
        </w:r>
        <w:r w:rsidR="00BB5C3A">
          <w:rPr>
            <w:noProof/>
            <w:webHidden/>
          </w:rPr>
          <w:fldChar w:fldCharType="separate"/>
        </w:r>
        <w:r w:rsidR="00B70B97">
          <w:rPr>
            <w:noProof/>
            <w:webHidden/>
          </w:rPr>
          <w:t>8</w:t>
        </w:r>
        <w:r w:rsidR="00BB5C3A">
          <w:rPr>
            <w:noProof/>
            <w:webHidden/>
          </w:rPr>
          <w:fldChar w:fldCharType="end"/>
        </w:r>
      </w:hyperlink>
    </w:p>
    <w:p w14:paraId="5C7482E7" w14:textId="247EAF3B" w:rsidR="00BB5C3A" w:rsidRDefault="000665FA">
      <w:pPr>
        <w:pStyle w:val="Kazalovsebine2"/>
        <w:tabs>
          <w:tab w:val="left" w:pos="720"/>
          <w:tab w:val="right" w:leader="dot" w:pos="9628"/>
        </w:tabs>
        <w:rPr>
          <w:rFonts w:eastAsiaTheme="minorEastAsia" w:cstheme="minorBidi"/>
          <w:smallCaps w:val="0"/>
          <w:noProof/>
          <w:color w:val="auto"/>
          <w:sz w:val="22"/>
          <w:szCs w:val="22"/>
        </w:rPr>
      </w:pPr>
      <w:hyperlink w:anchor="_Toc204066811" w:history="1">
        <w:r w:rsidR="00BB5C3A" w:rsidRPr="00515A54">
          <w:rPr>
            <w:rStyle w:val="Hiperpovezava"/>
            <w:noProof/>
          </w:rPr>
          <w:t>2.1</w:t>
        </w:r>
        <w:r w:rsidR="00BB5C3A">
          <w:rPr>
            <w:rFonts w:eastAsiaTheme="minorEastAsia" w:cstheme="minorBidi"/>
            <w:smallCaps w:val="0"/>
            <w:noProof/>
            <w:color w:val="auto"/>
            <w:sz w:val="22"/>
            <w:szCs w:val="22"/>
          </w:rPr>
          <w:tab/>
        </w:r>
        <w:r w:rsidR="00BB5C3A" w:rsidRPr="00515A54">
          <w:rPr>
            <w:rStyle w:val="Hiperpovezava"/>
            <w:noProof/>
          </w:rPr>
          <w:t>Poglavitne ugotovitve</w:t>
        </w:r>
        <w:r w:rsidR="00BB5C3A">
          <w:rPr>
            <w:noProof/>
            <w:webHidden/>
          </w:rPr>
          <w:tab/>
        </w:r>
        <w:r w:rsidR="00BB5C3A">
          <w:rPr>
            <w:noProof/>
            <w:webHidden/>
          </w:rPr>
          <w:fldChar w:fldCharType="begin"/>
        </w:r>
        <w:r w:rsidR="00BB5C3A">
          <w:rPr>
            <w:noProof/>
            <w:webHidden/>
          </w:rPr>
          <w:instrText xml:space="preserve"> PAGEREF _Toc204066811 \h </w:instrText>
        </w:r>
        <w:r w:rsidR="00BB5C3A">
          <w:rPr>
            <w:noProof/>
            <w:webHidden/>
          </w:rPr>
        </w:r>
        <w:r w:rsidR="00BB5C3A">
          <w:rPr>
            <w:noProof/>
            <w:webHidden/>
          </w:rPr>
          <w:fldChar w:fldCharType="separate"/>
        </w:r>
        <w:r w:rsidR="00B70B97">
          <w:rPr>
            <w:noProof/>
            <w:webHidden/>
          </w:rPr>
          <w:t>8</w:t>
        </w:r>
        <w:r w:rsidR="00BB5C3A">
          <w:rPr>
            <w:noProof/>
            <w:webHidden/>
          </w:rPr>
          <w:fldChar w:fldCharType="end"/>
        </w:r>
      </w:hyperlink>
    </w:p>
    <w:p w14:paraId="7CCEC024" w14:textId="646E4236" w:rsidR="00BB5C3A" w:rsidRDefault="000665FA">
      <w:pPr>
        <w:pStyle w:val="Kazalovsebine1"/>
        <w:rPr>
          <w:rFonts w:eastAsiaTheme="minorEastAsia" w:cstheme="minorBidi"/>
          <w:b w:val="0"/>
          <w:bCs w:val="0"/>
          <w:caps w:val="0"/>
          <w:noProof/>
          <w:color w:val="auto"/>
          <w:sz w:val="22"/>
          <w:szCs w:val="22"/>
        </w:rPr>
      </w:pPr>
      <w:hyperlink w:anchor="_Toc204066812" w:history="1">
        <w:r w:rsidR="00BB5C3A" w:rsidRPr="00515A54">
          <w:rPr>
            <w:rStyle w:val="Hiperpovezava"/>
            <w:noProof/>
          </w:rPr>
          <w:t>3</w:t>
        </w:r>
        <w:r w:rsidR="00BB5C3A">
          <w:rPr>
            <w:rFonts w:eastAsiaTheme="minorEastAsia" w:cstheme="minorBidi"/>
            <w:b w:val="0"/>
            <w:bCs w:val="0"/>
            <w:caps w:val="0"/>
            <w:noProof/>
            <w:color w:val="auto"/>
            <w:sz w:val="22"/>
            <w:szCs w:val="22"/>
          </w:rPr>
          <w:tab/>
        </w:r>
        <w:r w:rsidR="00BB5C3A" w:rsidRPr="00515A54">
          <w:rPr>
            <w:rStyle w:val="Hiperpovezava"/>
            <w:noProof/>
          </w:rPr>
          <w:t>Reševanje pritožb NA SENATU</w:t>
        </w:r>
        <w:r w:rsidR="00BB5C3A">
          <w:rPr>
            <w:noProof/>
            <w:webHidden/>
          </w:rPr>
          <w:tab/>
        </w:r>
        <w:r w:rsidR="00BB5C3A">
          <w:rPr>
            <w:noProof/>
            <w:webHidden/>
          </w:rPr>
          <w:fldChar w:fldCharType="begin"/>
        </w:r>
        <w:r w:rsidR="00BB5C3A">
          <w:rPr>
            <w:noProof/>
            <w:webHidden/>
          </w:rPr>
          <w:instrText xml:space="preserve"> PAGEREF _Toc204066812 \h </w:instrText>
        </w:r>
        <w:r w:rsidR="00BB5C3A">
          <w:rPr>
            <w:noProof/>
            <w:webHidden/>
          </w:rPr>
        </w:r>
        <w:r w:rsidR="00BB5C3A">
          <w:rPr>
            <w:noProof/>
            <w:webHidden/>
          </w:rPr>
          <w:fldChar w:fldCharType="separate"/>
        </w:r>
        <w:r w:rsidR="00B70B97">
          <w:rPr>
            <w:noProof/>
            <w:webHidden/>
          </w:rPr>
          <w:t>10</w:t>
        </w:r>
        <w:r w:rsidR="00BB5C3A">
          <w:rPr>
            <w:noProof/>
            <w:webHidden/>
          </w:rPr>
          <w:fldChar w:fldCharType="end"/>
        </w:r>
      </w:hyperlink>
    </w:p>
    <w:p w14:paraId="22AE1852" w14:textId="0F275E05" w:rsidR="00BB5C3A" w:rsidRDefault="000665FA">
      <w:pPr>
        <w:pStyle w:val="Kazalovsebine2"/>
        <w:tabs>
          <w:tab w:val="left" w:pos="720"/>
          <w:tab w:val="right" w:leader="dot" w:pos="9628"/>
        </w:tabs>
        <w:rPr>
          <w:rFonts w:eastAsiaTheme="minorEastAsia" w:cstheme="minorBidi"/>
          <w:smallCaps w:val="0"/>
          <w:noProof/>
          <w:color w:val="auto"/>
          <w:sz w:val="22"/>
          <w:szCs w:val="22"/>
        </w:rPr>
      </w:pPr>
      <w:hyperlink w:anchor="_Toc204066813" w:history="1">
        <w:r w:rsidR="00BB5C3A" w:rsidRPr="00515A54">
          <w:rPr>
            <w:rStyle w:val="Hiperpovezava"/>
            <w:noProof/>
          </w:rPr>
          <w:t>3.1</w:t>
        </w:r>
        <w:r w:rsidR="00BB5C3A">
          <w:rPr>
            <w:rFonts w:eastAsiaTheme="minorEastAsia" w:cstheme="minorBidi"/>
            <w:smallCaps w:val="0"/>
            <w:noProof/>
            <w:color w:val="auto"/>
            <w:sz w:val="22"/>
            <w:szCs w:val="22"/>
          </w:rPr>
          <w:tab/>
        </w:r>
        <w:r w:rsidR="00BB5C3A" w:rsidRPr="00515A54">
          <w:rPr>
            <w:rStyle w:val="Hiperpovezava"/>
            <w:noProof/>
          </w:rPr>
          <w:t>Poglavitne ugotovitve</w:t>
        </w:r>
        <w:r w:rsidR="00BB5C3A">
          <w:rPr>
            <w:noProof/>
            <w:webHidden/>
          </w:rPr>
          <w:tab/>
        </w:r>
        <w:r w:rsidR="00BB5C3A">
          <w:rPr>
            <w:noProof/>
            <w:webHidden/>
          </w:rPr>
          <w:fldChar w:fldCharType="begin"/>
        </w:r>
        <w:r w:rsidR="00BB5C3A">
          <w:rPr>
            <w:noProof/>
            <w:webHidden/>
          </w:rPr>
          <w:instrText xml:space="preserve"> PAGEREF _Toc204066813 \h </w:instrText>
        </w:r>
        <w:r w:rsidR="00BB5C3A">
          <w:rPr>
            <w:noProof/>
            <w:webHidden/>
          </w:rPr>
        </w:r>
        <w:r w:rsidR="00BB5C3A">
          <w:rPr>
            <w:noProof/>
            <w:webHidden/>
          </w:rPr>
          <w:fldChar w:fldCharType="separate"/>
        </w:r>
        <w:r w:rsidR="00B70B97">
          <w:rPr>
            <w:noProof/>
            <w:webHidden/>
          </w:rPr>
          <w:t>11</w:t>
        </w:r>
        <w:r w:rsidR="00BB5C3A">
          <w:rPr>
            <w:noProof/>
            <w:webHidden/>
          </w:rPr>
          <w:fldChar w:fldCharType="end"/>
        </w:r>
      </w:hyperlink>
    </w:p>
    <w:p w14:paraId="0BE7C35B" w14:textId="08D40778" w:rsidR="00BB5C3A" w:rsidRDefault="000665FA">
      <w:pPr>
        <w:pStyle w:val="Kazalovsebine1"/>
        <w:rPr>
          <w:rFonts w:eastAsiaTheme="minorEastAsia" w:cstheme="minorBidi"/>
          <w:b w:val="0"/>
          <w:bCs w:val="0"/>
          <w:caps w:val="0"/>
          <w:noProof/>
          <w:color w:val="auto"/>
          <w:sz w:val="22"/>
          <w:szCs w:val="22"/>
        </w:rPr>
      </w:pPr>
      <w:hyperlink w:anchor="_Toc204066814" w:history="1">
        <w:r w:rsidR="00BB5C3A" w:rsidRPr="00515A54">
          <w:rPr>
            <w:rStyle w:val="Hiperpovezava"/>
            <w:noProof/>
          </w:rPr>
          <w:t>4</w:t>
        </w:r>
        <w:r w:rsidR="00BB5C3A">
          <w:rPr>
            <w:rFonts w:eastAsiaTheme="minorEastAsia" w:cstheme="minorBidi"/>
            <w:b w:val="0"/>
            <w:bCs w:val="0"/>
            <w:caps w:val="0"/>
            <w:noProof/>
            <w:color w:val="auto"/>
            <w:sz w:val="22"/>
            <w:szCs w:val="22"/>
          </w:rPr>
          <w:tab/>
        </w:r>
        <w:r w:rsidR="00BB5C3A" w:rsidRPr="00515A54">
          <w:rPr>
            <w:rStyle w:val="Hiperpovezava"/>
            <w:noProof/>
          </w:rPr>
          <w:t>UKREPANJE ZOPER POLICISTE OB UGOTOVLJENEM NESKLADJU RAVNANJA S PREDPISI ALI UTEMELJENEM PRITOŽBENEM RAZLOGU</w:t>
        </w:r>
        <w:r w:rsidR="00BB5C3A">
          <w:rPr>
            <w:noProof/>
            <w:webHidden/>
          </w:rPr>
          <w:tab/>
        </w:r>
        <w:r w:rsidR="00BB5C3A">
          <w:rPr>
            <w:noProof/>
            <w:webHidden/>
          </w:rPr>
          <w:fldChar w:fldCharType="begin"/>
        </w:r>
        <w:r w:rsidR="00BB5C3A">
          <w:rPr>
            <w:noProof/>
            <w:webHidden/>
          </w:rPr>
          <w:instrText xml:space="preserve"> PAGEREF _Toc204066814 \h </w:instrText>
        </w:r>
        <w:r w:rsidR="00BB5C3A">
          <w:rPr>
            <w:noProof/>
            <w:webHidden/>
          </w:rPr>
        </w:r>
        <w:r w:rsidR="00BB5C3A">
          <w:rPr>
            <w:noProof/>
            <w:webHidden/>
          </w:rPr>
          <w:fldChar w:fldCharType="separate"/>
        </w:r>
        <w:r w:rsidR="00B70B97">
          <w:rPr>
            <w:noProof/>
            <w:webHidden/>
          </w:rPr>
          <w:t>12</w:t>
        </w:r>
        <w:r w:rsidR="00BB5C3A">
          <w:rPr>
            <w:noProof/>
            <w:webHidden/>
          </w:rPr>
          <w:fldChar w:fldCharType="end"/>
        </w:r>
      </w:hyperlink>
    </w:p>
    <w:p w14:paraId="553E2B10" w14:textId="35E47E6A" w:rsidR="00BB5C3A" w:rsidRDefault="000665FA">
      <w:pPr>
        <w:pStyle w:val="Kazalovsebine1"/>
        <w:rPr>
          <w:rFonts w:eastAsiaTheme="minorEastAsia" w:cstheme="minorBidi"/>
          <w:b w:val="0"/>
          <w:bCs w:val="0"/>
          <w:caps w:val="0"/>
          <w:noProof/>
          <w:color w:val="auto"/>
          <w:sz w:val="22"/>
          <w:szCs w:val="22"/>
        </w:rPr>
      </w:pPr>
      <w:hyperlink w:anchor="_Toc204066815" w:history="1">
        <w:r w:rsidR="00BB5C3A" w:rsidRPr="00515A54">
          <w:rPr>
            <w:rStyle w:val="Hiperpovezava"/>
            <w:noProof/>
          </w:rPr>
          <w:t>5</w:t>
        </w:r>
        <w:r w:rsidR="00BB5C3A">
          <w:rPr>
            <w:rFonts w:eastAsiaTheme="minorEastAsia" w:cstheme="minorBidi"/>
            <w:b w:val="0"/>
            <w:bCs w:val="0"/>
            <w:caps w:val="0"/>
            <w:noProof/>
            <w:color w:val="auto"/>
            <w:sz w:val="22"/>
            <w:szCs w:val="22"/>
          </w:rPr>
          <w:tab/>
        </w:r>
        <w:r w:rsidR="00BB5C3A" w:rsidRPr="00515A54">
          <w:rPr>
            <w:rStyle w:val="Hiperpovezava"/>
            <w:noProof/>
          </w:rPr>
          <w:t>IZVAJANJE VZPOREDNIH DEJAVNOSTI</w:t>
        </w:r>
        <w:r w:rsidR="00BB5C3A">
          <w:rPr>
            <w:noProof/>
            <w:webHidden/>
          </w:rPr>
          <w:tab/>
        </w:r>
        <w:r w:rsidR="00BB5C3A">
          <w:rPr>
            <w:noProof/>
            <w:webHidden/>
          </w:rPr>
          <w:fldChar w:fldCharType="begin"/>
        </w:r>
        <w:r w:rsidR="00BB5C3A">
          <w:rPr>
            <w:noProof/>
            <w:webHidden/>
          </w:rPr>
          <w:instrText xml:space="preserve"> PAGEREF _Toc204066815 \h </w:instrText>
        </w:r>
        <w:r w:rsidR="00BB5C3A">
          <w:rPr>
            <w:noProof/>
            <w:webHidden/>
          </w:rPr>
        </w:r>
        <w:r w:rsidR="00BB5C3A">
          <w:rPr>
            <w:noProof/>
            <w:webHidden/>
          </w:rPr>
          <w:fldChar w:fldCharType="separate"/>
        </w:r>
        <w:r w:rsidR="00B70B97">
          <w:rPr>
            <w:noProof/>
            <w:webHidden/>
          </w:rPr>
          <w:t>13</w:t>
        </w:r>
        <w:r w:rsidR="00BB5C3A">
          <w:rPr>
            <w:noProof/>
            <w:webHidden/>
          </w:rPr>
          <w:fldChar w:fldCharType="end"/>
        </w:r>
      </w:hyperlink>
    </w:p>
    <w:p w14:paraId="4D06D6B5" w14:textId="3D271343" w:rsidR="00BB5C3A" w:rsidRDefault="000665FA">
      <w:pPr>
        <w:pStyle w:val="Kazalovsebine1"/>
        <w:rPr>
          <w:rFonts w:eastAsiaTheme="minorEastAsia" w:cstheme="minorBidi"/>
          <w:b w:val="0"/>
          <w:bCs w:val="0"/>
          <w:caps w:val="0"/>
          <w:noProof/>
          <w:color w:val="auto"/>
          <w:sz w:val="22"/>
          <w:szCs w:val="22"/>
        </w:rPr>
      </w:pPr>
      <w:hyperlink w:anchor="_Toc204066816" w:history="1">
        <w:r w:rsidR="00BB5C3A" w:rsidRPr="00515A54">
          <w:rPr>
            <w:rStyle w:val="Hiperpovezava"/>
            <w:noProof/>
          </w:rPr>
          <w:t>6</w:t>
        </w:r>
        <w:r w:rsidR="00BB5C3A">
          <w:rPr>
            <w:rFonts w:eastAsiaTheme="minorEastAsia" w:cstheme="minorBidi"/>
            <w:b w:val="0"/>
            <w:bCs w:val="0"/>
            <w:caps w:val="0"/>
            <w:noProof/>
            <w:color w:val="auto"/>
            <w:sz w:val="22"/>
            <w:szCs w:val="22"/>
          </w:rPr>
          <w:tab/>
        </w:r>
        <w:r w:rsidR="00BB5C3A" w:rsidRPr="00515A54">
          <w:rPr>
            <w:rStyle w:val="Hiperpovezava"/>
            <w:noProof/>
          </w:rPr>
          <w:t>SKLEP</w:t>
        </w:r>
        <w:r w:rsidR="00BB5C3A">
          <w:rPr>
            <w:noProof/>
            <w:webHidden/>
          </w:rPr>
          <w:tab/>
        </w:r>
        <w:r w:rsidR="00BB5C3A">
          <w:rPr>
            <w:noProof/>
            <w:webHidden/>
          </w:rPr>
          <w:fldChar w:fldCharType="begin"/>
        </w:r>
        <w:r w:rsidR="00BB5C3A">
          <w:rPr>
            <w:noProof/>
            <w:webHidden/>
          </w:rPr>
          <w:instrText xml:space="preserve"> PAGEREF _Toc204066816 \h </w:instrText>
        </w:r>
        <w:r w:rsidR="00BB5C3A">
          <w:rPr>
            <w:noProof/>
            <w:webHidden/>
          </w:rPr>
        </w:r>
        <w:r w:rsidR="00BB5C3A">
          <w:rPr>
            <w:noProof/>
            <w:webHidden/>
          </w:rPr>
          <w:fldChar w:fldCharType="separate"/>
        </w:r>
        <w:r w:rsidR="00B70B97">
          <w:rPr>
            <w:noProof/>
            <w:webHidden/>
          </w:rPr>
          <w:t>14</w:t>
        </w:r>
        <w:r w:rsidR="00BB5C3A">
          <w:rPr>
            <w:noProof/>
            <w:webHidden/>
          </w:rPr>
          <w:fldChar w:fldCharType="end"/>
        </w:r>
      </w:hyperlink>
    </w:p>
    <w:p w14:paraId="5383F0E5" w14:textId="14061141" w:rsidR="00275540" w:rsidRDefault="00C321C3" w:rsidP="00275540">
      <w:pPr>
        <w:tabs>
          <w:tab w:val="left" w:pos="480"/>
        </w:tabs>
        <w:spacing w:line="260" w:lineRule="exact"/>
        <w:ind w:left="426" w:hanging="426"/>
        <w:jc w:val="left"/>
        <w:rPr>
          <w:rFonts w:cs="Arial"/>
          <w:bCs/>
          <w:iCs/>
          <w:sz w:val="20"/>
          <w:szCs w:val="20"/>
        </w:rPr>
      </w:pPr>
      <w:r w:rsidRPr="000C1F48">
        <w:rPr>
          <w:rFonts w:cs="Arial"/>
          <w:bCs/>
          <w:iCs/>
          <w:sz w:val="20"/>
          <w:szCs w:val="20"/>
        </w:rPr>
        <w:fldChar w:fldCharType="end"/>
      </w:r>
      <w:bookmarkEnd w:id="0"/>
      <w:bookmarkEnd w:id="1"/>
    </w:p>
    <w:p w14:paraId="07BD6A3F" w14:textId="77777777" w:rsidR="00C321C3" w:rsidRPr="0000326F" w:rsidRDefault="00C321C3" w:rsidP="00275540">
      <w:pPr>
        <w:tabs>
          <w:tab w:val="left" w:pos="480"/>
        </w:tabs>
        <w:spacing w:line="260" w:lineRule="exact"/>
        <w:ind w:left="426" w:hanging="426"/>
        <w:jc w:val="left"/>
        <w:rPr>
          <w:rFonts w:cs="Arial"/>
          <w:b/>
          <w:sz w:val="20"/>
          <w:szCs w:val="20"/>
        </w:rPr>
      </w:pPr>
      <w:r w:rsidRPr="0000326F">
        <w:rPr>
          <w:rFonts w:cs="Arial"/>
          <w:b/>
          <w:sz w:val="20"/>
          <w:szCs w:val="20"/>
        </w:rPr>
        <w:t xml:space="preserve">KAZALO </w:t>
      </w:r>
      <w:bookmarkEnd w:id="2"/>
      <w:bookmarkEnd w:id="3"/>
      <w:r w:rsidR="000D32F1">
        <w:rPr>
          <w:rFonts w:cs="Arial"/>
          <w:b/>
          <w:sz w:val="20"/>
          <w:szCs w:val="20"/>
        </w:rPr>
        <w:t>PREGLEDNIC</w:t>
      </w:r>
    </w:p>
    <w:bookmarkStart w:id="4" w:name="_Toc498889983"/>
    <w:bookmarkStart w:id="5" w:name="_Toc507702400"/>
    <w:p w14:paraId="2CA276EB" w14:textId="48E956F1" w:rsidR="00BB5C3A" w:rsidRDefault="00C321C3">
      <w:pPr>
        <w:pStyle w:val="Kazaloslik"/>
        <w:tabs>
          <w:tab w:val="right" w:leader="dot" w:pos="9628"/>
        </w:tabs>
        <w:rPr>
          <w:rFonts w:eastAsiaTheme="minorEastAsia" w:cstheme="minorBidi"/>
          <w:b w:val="0"/>
          <w:bCs w:val="0"/>
          <w:i w:val="0"/>
          <w:iCs w:val="0"/>
          <w:noProof/>
          <w:color w:val="auto"/>
          <w:sz w:val="22"/>
          <w:szCs w:val="22"/>
        </w:rPr>
      </w:pPr>
      <w:r w:rsidRPr="000C1F48">
        <w:rPr>
          <w:rFonts w:ascii="Arial" w:hAnsi="Arial" w:cs="Arial"/>
          <w:b w:val="0"/>
          <w:i w:val="0"/>
          <w:smallCaps/>
        </w:rPr>
        <w:fldChar w:fldCharType="begin"/>
      </w:r>
      <w:r w:rsidRPr="000C1F48">
        <w:rPr>
          <w:rFonts w:ascii="Arial" w:hAnsi="Arial" w:cs="Arial"/>
          <w:b w:val="0"/>
          <w:i w:val="0"/>
          <w:smallCaps/>
        </w:rPr>
        <w:instrText xml:space="preserve"> TOC \h \z \c "Tabela" </w:instrText>
      </w:r>
      <w:r w:rsidRPr="000C1F48">
        <w:rPr>
          <w:rFonts w:ascii="Arial" w:hAnsi="Arial" w:cs="Arial"/>
          <w:b w:val="0"/>
          <w:i w:val="0"/>
          <w:smallCaps/>
        </w:rPr>
        <w:fldChar w:fldCharType="separate"/>
      </w:r>
      <w:hyperlink w:anchor="_Toc204066817" w:history="1">
        <w:r w:rsidR="00BB5C3A" w:rsidRPr="00D17E15">
          <w:rPr>
            <w:rStyle w:val="Hiperpovezava"/>
            <w:rFonts w:cs="Arial"/>
            <w:noProof/>
          </w:rPr>
          <w:t>Preglednica 1: Število zaposlenih po letih</w:t>
        </w:r>
        <w:r w:rsidR="00BB5C3A">
          <w:rPr>
            <w:noProof/>
            <w:webHidden/>
          </w:rPr>
          <w:tab/>
        </w:r>
        <w:r w:rsidR="00BB5C3A">
          <w:rPr>
            <w:noProof/>
            <w:webHidden/>
          </w:rPr>
          <w:fldChar w:fldCharType="begin"/>
        </w:r>
        <w:r w:rsidR="00BB5C3A">
          <w:rPr>
            <w:noProof/>
            <w:webHidden/>
          </w:rPr>
          <w:instrText xml:space="preserve"> PAGEREF _Toc204066817 \h </w:instrText>
        </w:r>
        <w:r w:rsidR="00BB5C3A">
          <w:rPr>
            <w:noProof/>
            <w:webHidden/>
          </w:rPr>
        </w:r>
        <w:r w:rsidR="00BB5C3A">
          <w:rPr>
            <w:noProof/>
            <w:webHidden/>
          </w:rPr>
          <w:fldChar w:fldCharType="separate"/>
        </w:r>
        <w:r w:rsidR="00B70B97">
          <w:rPr>
            <w:noProof/>
            <w:webHidden/>
          </w:rPr>
          <w:t>1</w:t>
        </w:r>
        <w:r w:rsidR="00BB5C3A">
          <w:rPr>
            <w:noProof/>
            <w:webHidden/>
          </w:rPr>
          <w:fldChar w:fldCharType="end"/>
        </w:r>
      </w:hyperlink>
    </w:p>
    <w:p w14:paraId="6FB8E0D2" w14:textId="6CC0E054" w:rsidR="00BB5C3A" w:rsidRDefault="000665FA">
      <w:pPr>
        <w:pStyle w:val="Kazaloslik"/>
        <w:tabs>
          <w:tab w:val="right" w:leader="dot" w:pos="9628"/>
        </w:tabs>
        <w:rPr>
          <w:rFonts w:eastAsiaTheme="minorEastAsia" w:cstheme="minorBidi"/>
          <w:b w:val="0"/>
          <w:bCs w:val="0"/>
          <w:i w:val="0"/>
          <w:iCs w:val="0"/>
          <w:noProof/>
          <w:color w:val="auto"/>
          <w:sz w:val="22"/>
          <w:szCs w:val="22"/>
        </w:rPr>
      </w:pPr>
      <w:hyperlink w:anchor="_Toc204066818" w:history="1">
        <w:r w:rsidR="00BB5C3A" w:rsidRPr="00D17E15">
          <w:rPr>
            <w:rStyle w:val="Hiperpovezava"/>
            <w:rFonts w:cs="Arial"/>
            <w:noProof/>
          </w:rPr>
          <w:t>Preglednica 2: Število vloženih pritožb po letih</w:t>
        </w:r>
        <w:r w:rsidR="00BB5C3A">
          <w:rPr>
            <w:noProof/>
            <w:webHidden/>
          </w:rPr>
          <w:tab/>
        </w:r>
        <w:r w:rsidR="00BB5C3A">
          <w:rPr>
            <w:noProof/>
            <w:webHidden/>
          </w:rPr>
          <w:fldChar w:fldCharType="begin"/>
        </w:r>
        <w:r w:rsidR="00BB5C3A">
          <w:rPr>
            <w:noProof/>
            <w:webHidden/>
          </w:rPr>
          <w:instrText xml:space="preserve"> PAGEREF _Toc204066818 \h </w:instrText>
        </w:r>
        <w:r w:rsidR="00BB5C3A">
          <w:rPr>
            <w:noProof/>
            <w:webHidden/>
          </w:rPr>
        </w:r>
        <w:r w:rsidR="00BB5C3A">
          <w:rPr>
            <w:noProof/>
            <w:webHidden/>
          </w:rPr>
          <w:fldChar w:fldCharType="separate"/>
        </w:r>
        <w:r w:rsidR="00B70B97">
          <w:rPr>
            <w:noProof/>
            <w:webHidden/>
          </w:rPr>
          <w:t>4</w:t>
        </w:r>
        <w:r w:rsidR="00BB5C3A">
          <w:rPr>
            <w:noProof/>
            <w:webHidden/>
          </w:rPr>
          <w:fldChar w:fldCharType="end"/>
        </w:r>
      </w:hyperlink>
    </w:p>
    <w:p w14:paraId="2295D51F" w14:textId="24FB6B76" w:rsidR="00BB5C3A" w:rsidRDefault="000665FA">
      <w:pPr>
        <w:pStyle w:val="Kazaloslik"/>
        <w:tabs>
          <w:tab w:val="right" w:leader="dot" w:pos="9628"/>
        </w:tabs>
        <w:rPr>
          <w:rFonts w:eastAsiaTheme="minorEastAsia" w:cstheme="minorBidi"/>
          <w:b w:val="0"/>
          <w:bCs w:val="0"/>
          <w:i w:val="0"/>
          <w:iCs w:val="0"/>
          <w:noProof/>
          <w:color w:val="auto"/>
          <w:sz w:val="22"/>
          <w:szCs w:val="22"/>
        </w:rPr>
      </w:pPr>
      <w:hyperlink w:anchor="_Toc204066819" w:history="1">
        <w:r w:rsidR="00BB5C3A" w:rsidRPr="00D17E15">
          <w:rPr>
            <w:rStyle w:val="Hiperpovezava"/>
            <w:rFonts w:cs="Arial"/>
            <w:noProof/>
          </w:rPr>
          <w:t>Preglednica 3: Rešene pritožbe glede na način reševanja</w:t>
        </w:r>
        <w:r w:rsidR="00BB5C3A">
          <w:rPr>
            <w:noProof/>
            <w:webHidden/>
          </w:rPr>
          <w:tab/>
        </w:r>
        <w:r w:rsidR="00BB5C3A">
          <w:rPr>
            <w:noProof/>
            <w:webHidden/>
          </w:rPr>
          <w:fldChar w:fldCharType="begin"/>
        </w:r>
        <w:r w:rsidR="00BB5C3A">
          <w:rPr>
            <w:noProof/>
            <w:webHidden/>
          </w:rPr>
          <w:instrText xml:space="preserve"> PAGEREF _Toc204066819 \h </w:instrText>
        </w:r>
        <w:r w:rsidR="00BB5C3A">
          <w:rPr>
            <w:noProof/>
            <w:webHidden/>
          </w:rPr>
        </w:r>
        <w:r w:rsidR="00BB5C3A">
          <w:rPr>
            <w:noProof/>
            <w:webHidden/>
          </w:rPr>
          <w:fldChar w:fldCharType="separate"/>
        </w:r>
        <w:r w:rsidR="00B70B97">
          <w:rPr>
            <w:noProof/>
            <w:webHidden/>
          </w:rPr>
          <w:t>5</w:t>
        </w:r>
        <w:r w:rsidR="00BB5C3A">
          <w:rPr>
            <w:noProof/>
            <w:webHidden/>
          </w:rPr>
          <w:fldChar w:fldCharType="end"/>
        </w:r>
      </w:hyperlink>
    </w:p>
    <w:p w14:paraId="691DD16A" w14:textId="74BF3702" w:rsidR="00BB5C3A" w:rsidRDefault="000665FA">
      <w:pPr>
        <w:pStyle w:val="Kazaloslik"/>
        <w:tabs>
          <w:tab w:val="right" w:leader="dot" w:pos="9628"/>
        </w:tabs>
        <w:rPr>
          <w:rFonts w:eastAsiaTheme="minorEastAsia" w:cstheme="minorBidi"/>
          <w:b w:val="0"/>
          <w:bCs w:val="0"/>
          <w:i w:val="0"/>
          <w:iCs w:val="0"/>
          <w:noProof/>
          <w:color w:val="auto"/>
          <w:sz w:val="22"/>
          <w:szCs w:val="22"/>
        </w:rPr>
      </w:pPr>
      <w:hyperlink w:anchor="_Toc204066820" w:history="1">
        <w:r w:rsidR="00BB5C3A" w:rsidRPr="00D17E15">
          <w:rPr>
            <w:rStyle w:val="Hiperpovezava"/>
            <w:rFonts w:cs="Arial"/>
            <w:noProof/>
          </w:rPr>
          <w:t>Preglednica 4: Rešene pritožbe po področjih dela</w:t>
        </w:r>
        <w:r w:rsidR="00BB5C3A">
          <w:rPr>
            <w:noProof/>
            <w:webHidden/>
          </w:rPr>
          <w:tab/>
        </w:r>
        <w:r w:rsidR="00BB5C3A">
          <w:rPr>
            <w:noProof/>
            <w:webHidden/>
          </w:rPr>
          <w:fldChar w:fldCharType="begin"/>
        </w:r>
        <w:r w:rsidR="00BB5C3A">
          <w:rPr>
            <w:noProof/>
            <w:webHidden/>
          </w:rPr>
          <w:instrText xml:space="preserve"> PAGEREF _Toc204066820 \h </w:instrText>
        </w:r>
        <w:r w:rsidR="00BB5C3A">
          <w:rPr>
            <w:noProof/>
            <w:webHidden/>
          </w:rPr>
        </w:r>
        <w:r w:rsidR="00BB5C3A">
          <w:rPr>
            <w:noProof/>
            <w:webHidden/>
          </w:rPr>
          <w:fldChar w:fldCharType="separate"/>
        </w:r>
        <w:r w:rsidR="00B70B97">
          <w:rPr>
            <w:noProof/>
            <w:webHidden/>
          </w:rPr>
          <w:t>6</w:t>
        </w:r>
        <w:r w:rsidR="00BB5C3A">
          <w:rPr>
            <w:noProof/>
            <w:webHidden/>
          </w:rPr>
          <w:fldChar w:fldCharType="end"/>
        </w:r>
      </w:hyperlink>
    </w:p>
    <w:p w14:paraId="37F7B077" w14:textId="4507BE48" w:rsidR="00BB5C3A" w:rsidRDefault="000665FA">
      <w:pPr>
        <w:pStyle w:val="Kazaloslik"/>
        <w:tabs>
          <w:tab w:val="right" w:leader="dot" w:pos="9628"/>
        </w:tabs>
        <w:rPr>
          <w:rFonts w:eastAsiaTheme="minorEastAsia" w:cstheme="minorBidi"/>
          <w:b w:val="0"/>
          <w:bCs w:val="0"/>
          <w:i w:val="0"/>
          <w:iCs w:val="0"/>
          <w:noProof/>
          <w:color w:val="auto"/>
          <w:sz w:val="22"/>
          <w:szCs w:val="22"/>
        </w:rPr>
      </w:pPr>
      <w:hyperlink w:anchor="_Toc204066821" w:history="1">
        <w:r w:rsidR="00BB5C3A" w:rsidRPr="00D17E15">
          <w:rPr>
            <w:rStyle w:val="Hiperpovezava"/>
            <w:rFonts w:cs="Arial"/>
            <w:noProof/>
          </w:rPr>
          <w:t>Preglednica 5: Rešene pritožbe po pritožbenih razlogih</w:t>
        </w:r>
        <w:r w:rsidR="00BB5C3A">
          <w:rPr>
            <w:noProof/>
            <w:webHidden/>
          </w:rPr>
          <w:tab/>
        </w:r>
        <w:r w:rsidR="00BB5C3A">
          <w:rPr>
            <w:noProof/>
            <w:webHidden/>
          </w:rPr>
          <w:fldChar w:fldCharType="begin"/>
        </w:r>
        <w:r w:rsidR="00BB5C3A">
          <w:rPr>
            <w:noProof/>
            <w:webHidden/>
          </w:rPr>
          <w:instrText xml:space="preserve"> PAGEREF _Toc204066821 \h </w:instrText>
        </w:r>
        <w:r w:rsidR="00BB5C3A">
          <w:rPr>
            <w:noProof/>
            <w:webHidden/>
          </w:rPr>
        </w:r>
        <w:r w:rsidR="00BB5C3A">
          <w:rPr>
            <w:noProof/>
            <w:webHidden/>
          </w:rPr>
          <w:fldChar w:fldCharType="separate"/>
        </w:r>
        <w:r w:rsidR="00B70B97">
          <w:rPr>
            <w:noProof/>
            <w:webHidden/>
          </w:rPr>
          <w:t>7</w:t>
        </w:r>
        <w:r w:rsidR="00BB5C3A">
          <w:rPr>
            <w:noProof/>
            <w:webHidden/>
          </w:rPr>
          <w:fldChar w:fldCharType="end"/>
        </w:r>
      </w:hyperlink>
    </w:p>
    <w:p w14:paraId="3439A0B8" w14:textId="22947EF5" w:rsidR="00BB5C3A" w:rsidRDefault="000665FA">
      <w:pPr>
        <w:pStyle w:val="Kazaloslik"/>
        <w:tabs>
          <w:tab w:val="right" w:leader="dot" w:pos="9628"/>
        </w:tabs>
        <w:rPr>
          <w:rFonts w:eastAsiaTheme="minorEastAsia" w:cstheme="minorBidi"/>
          <w:b w:val="0"/>
          <w:bCs w:val="0"/>
          <w:i w:val="0"/>
          <w:iCs w:val="0"/>
          <w:noProof/>
          <w:color w:val="auto"/>
          <w:sz w:val="22"/>
          <w:szCs w:val="22"/>
        </w:rPr>
      </w:pPr>
      <w:hyperlink w:anchor="_Toc204066822" w:history="1">
        <w:r w:rsidR="00BB5C3A" w:rsidRPr="00D17E15">
          <w:rPr>
            <w:rStyle w:val="Hiperpovezava"/>
            <w:rFonts w:cs="Arial"/>
            <w:noProof/>
          </w:rPr>
          <w:t>Preglednica 6: Posledice pritožbenih postopkov</w:t>
        </w:r>
        <w:r w:rsidR="00BB5C3A">
          <w:rPr>
            <w:noProof/>
            <w:webHidden/>
          </w:rPr>
          <w:tab/>
        </w:r>
        <w:r w:rsidR="00BB5C3A">
          <w:rPr>
            <w:noProof/>
            <w:webHidden/>
          </w:rPr>
          <w:fldChar w:fldCharType="begin"/>
        </w:r>
        <w:r w:rsidR="00BB5C3A">
          <w:rPr>
            <w:noProof/>
            <w:webHidden/>
          </w:rPr>
          <w:instrText xml:space="preserve"> PAGEREF _Toc204066822 \h </w:instrText>
        </w:r>
        <w:r w:rsidR="00BB5C3A">
          <w:rPr>
            <w:noProof/>
            <w:webHidden/>
          </w:rPr>
        </w:r>
        <w:r w:rsidR="00BB5C3A">
          <w:rPr>
            <w:noProof/>
            <w:webHidden/>
          </w:rPr>
          <w:fldChar w:fldCharType="separate"/>
        </w:r>
        <w:r w:rsidR="00B70B97">
          <w:rPr>
            <w:noProof/>
            <w:webHidden/>
          </w:rPr>
          <w:t>7</w:t>
        </w:r>
        <w:r w:rsidR="00BB5C3A">
          <w:rPr>
            <w:noProof/>
            <w:webHidden/>
          </w:rPr>
          <w:fldChar w:fldCharType="end"/>
        </w:r>
      </w:hyperlink>
    </w:p>
    <w:p w14:paraId="21D7845E" w14:textId="1BCA8C17" w:rsidR="00BB5C3A" w:rsidRDefault="000665FA">
      <w:pPr>
        <w:pStyle w:val="Kazaloslik"/>
        <w:tabs>
          <w:tab w:val="right" w:leader="dot" w:pos="9628"/>
        </w:tabs>
        <w:rPr>
          <w:rFonts w:eastAsiaTheme="minorEastAsia" w:cstheme="minorBidi"/>
          <w:b w:val="0"/>
          <w:bCs w:val="0"/>
          <w:i w:val="0"/>
          <w:iCs w:val="0"/>
          <w:noProof/>
          <w:color w:val="auto"/>
          <w:sz w:val="22"/>
          <w:szCs w:val="22"/>
        </w:rPr>
      </w:pPr>
      <w:hyperlink w:anchor="_Toc204066823" w:history="1">
        <w:r w:rsidR="00BB5C3A" w:rsidRPr="00D17E15">
          <w:rPr>
            <w:rStyle w:val="Hiperpovezava"/>
            <w:rFonts w:cs="Arial"/>
            <w:noProof/>
          </w:rPr>
          <w:t>Preglednica 7: Podlaga za obravnavo pritožbe neposredno pred senatom</w:t>
        </w:r>
        <w:r w:rsidR="00BB5C3A">
          <w:rPr>
            <w:noProof/>
            <w:webHidden/>
          </w:rPr>
          <w:tab/>
        </w:r>
        <w:r w:rsidR="00BB5C3A">
          <w:rPr>
            <w:noProof/>
            <w:webHidden/>
          </w:rPr>
          <w:fldChar w:fldCharType="begin"/>
        </w:r>
        <w:r w:rsidR="00BB5C3A">
          <w:rPr>
            <w:noProof/>
            <w:webHidden/>
          </w:rPr>
          <w:instrText xml:space="preserve"> PAGEREF _Toc204066823 \h </w:instrText>
        </w:r>
        <w:r w:rsidR="00BB5C3A">
          <w:rPr>
            <w:noProof/>
            <w:webHidden/>
          </w:rPr>
        </w:r>
        <w:r w:rsidR="00BB5C3A">
          <w:rPr>
            <w:noProof/>
            <w:webHidden/>
          </w:rPr>
          <w:fldChar w:fldCharType="separate"/>
        </w:r>
        <w:r w:rsidR="00B70B97">
          <w:rPr>
            <w:noProof/>
            <w:webHidden/>
          </w:rPr>
          <w:t>10</w:t>
        </w:r>
        <w:r w:rsidR="00BB5C3A">
          <w:rPr>
            <w:noProof/>
            <w:webHidden/>
          </w:rPr>
          <w:fldChar w:fldCharType="end"/>
        </w:r>
      </w:hyperlink>
    </w:p>
    <w:p w14:paraId="63FDD599" w14:textId="27789CB2" w:rsidR="00BB5C3A" w:rsidRDefault="000665FA">
      <w:pPr>
        <w:pStyle w:val="Kazaloslik"/>
        <w:tabs>
          <w:tab w:val="right" w:leader="dot" w:pos="9628"/>
        </w:tabs>
        <w:rPr>
          <w:rFonts w:eastAsiaTheme="minorEastAsia" w:cstheme="minorBidi"/>
          <w:b w:val="0"/>
          <w:bCs w:val="0"/>
          <w:i w:val="0"/>
          <w:iCs w:val="0"/>
          <w:noProof/>
          <w:color w:val="auto"/>
          <w:sz w:val="22"/>
          <w:szCs w:val="22"/>
        </w:rPr>
      </w:pPr>
      <w:hyperlink w:anchor="_Toc204066824" w:history="1">
        <w:r w:rsidR="00BB5C3A" w:rsidRPr="00D17E15">
          <w:rPr>
            <w:rStyle w:val="Hiperpovezava"/>
            <w:rFonts w:cs="Arial"/>
            <w:noProof/>
          </w:rPr>
          <w:t>Preglednica 8: Pritožbe, ki po neuspelem pomiritvenem postopku niso bile obravnavane pred senatom.</w:t>
        </w:r>
        <w:r w:rsidR="00BB5C3A">
          <w:rPr>
            <w:noProof/>
            <w:webHidden/>
          </w:rPr>
          <w:tab/>
        </w:r>
        <w:r w:rsidR="00BB5C3A">
          <w:rPr>
            <w:noProof/>
            <w:webHidden/>
          </w:rPr>
          <w:fldChar w:fldCharType="begin"/>
        </w:r>
        <w:r w:rsidR="00BB5C3A">
          <w:rPr>
            <w:noProof/>
            <w:webHidden/>
          </w:rPr>
          <w:instrText xml:space="preserve"> PAGEREF _Toc204066824 \h </w:instrText>
        </w:r>
        <w:r w:rsidR="00BB5C3A">
          <w:rPr>
            <w:noProof/>
            <w:webHidden/>
          </w:rPr>
        </w:r>
        <w:r w:rsidR="00BB5C3A">
          <w:rPr>
            <w:noProof/>
            <w:webHidden/>
          </w:rPr>
          <w:fldChar w:fldCharType="separate"/>
        </w:r>
        <w:r w:rsidR="00B70B97">
          <w:rPr>
            <w:noProof/>
            <w:webHidden/>
          </w:rPr>
          <w:t>11</w:t>
        </w:r>
        <w:r w:rsidR="00BB5C3A">
          <w:rPr>
            <w:noProof/>
            <w:webHidden/>
          </w:rPr>
          <w:fldChar w:fldCharType="end"/>
        </w:r>
      </w:hyperlink>
    </w:p>
    <w:p w14:paraId="41DE4C6E" w14:textId="6B42D2B6" w:rsidR="00C321C3" w:rsidRPr="0000326F" w:rsidRDefault="00C321C3" w:rsidP="00275540">
      <w:pPr>
        <w:spacing w:line="260" w:lineRule="exact"/>
        <w:jc w:val="left"/>
        <w:rPr>
          <w:rFonts w:cs="Arial"/>
          <w:smallCaps/>
          <w:sz w:val="20"/>
          <w:szCs w:val="20"/>
        </w:rPr>
      </w:pPr>
      <w:r w:rsidRPr="000C1F48">
        <w:rPr>
          <w:rFonts w:cs="Arial"/>
          <w:smallCaps/>
          <w:sz w:val="20"/>
          <w:szCs w:val="20"/>
        </w:rPr>
        <w:fldChar w:fldCharType="end"/>
      </w:r>
    </w:p>
    <w:p w14:paraId="0826F121" w14:textId="77777777" w:rsidR="00C321C3" w:rsidRPr="0000326F" w:rsidRDefault="00C321C3" w:rsidP="00275540">
      <w:pPr>
        <w:spacing w:line="260" w:lineRule="exact"/>
        <w:jc w:val="left"/>
        <w:rPr>
          <w:rFonts w:cs="Arial"/>
          <w:b/>
          <w:sz w:val="20"/>
          <w:szCs w:val="20"/>
        </w:rPr>
      </w:pPr>
      <w:r w:rsidRPr="0000326F">
        <w:rPr>
          <w:rFonts w:cs="Arial"/>
          <w:b/>
          <w:sz w:val="20"/>
          <w:szCs w:val="20"/>
        </w:rPr>
        <w:t>KAZALO GRAF</w:t>
      </w:r>
      <w:bookmarkEnd w:id="4"/>
      <w:bookmarkEnd w:id="5"/>
      <w:r w:rsidR="000D32F1">
        <w:rPr>
          <w:rFonts w:cs="Arial"/>
          <w:b/>
          <w:sz w:val="20"/>
          <w:szCs w:val="20"/>
        </w:rPr>
        <w:t>IKON</w:t>
      </w:r>
      <w:r w:rsidRPr="0000326F">
        <w:rPr>
          <w:rFonts w:cs="Arial"/>
          <w:b/>
          <w:sz w:val="20"/>
          <w:szCs w:val="20"/>
        </w:rPr>
        <w:t>OV</w:t>
      </w:r>
    </w:p>
    <w:p w14:paraId="06C50889" w14:textId="30D8646D" w:rsidR="00BB5C3A" w:rsidRDefault="00C321C3">
      <w:pPr>
        <w:pStyle w:val="Kazaloslik"/>
        <w:tabs>
          <w:tab w:val="right" w:leader="dot" w:pos="9628"/>
        </w:tabs>
        <w:rPr>
          <w:rFonts w:eastAsiaTheme="minorEastAsia" w:cstheme="minorBidi"/>
          <w:b w:val="0"/>
          <w:bCs w:val="0"/>
          <w:i w:val="0"/>
          <w:iCs w:val="0"/>
          <w:noProof/>
          <w:color w:val="auto"/>
          <w:sz w:val="22"/>
          <w:szCs w:val="22"/>
        </w:rPr>
      </w:pPr>
      <w:r w:rsidRPr="000C1F48">
        <w:rPr>
          <w:rFonts w:ascii="Arial" w:hAnsi="Arial" w:cs="Arial"/>
          <w:b w:val="0"/>
          <w:i w:val="0"/>
          <w:smallCaps/>
        </w:rPr>
        <w:fldChar w:fldCharType="begin"/>
      </w:r>
      <w:r w:rsidRPr="000C1F48">
        <w:rPr>
          <w:rFonts w:ascii="Arial" w:hAnsi="Arial" w:cs="Arial"/>
          <w:b w:val="0"/>
          <w:i w:val="0"/>
          <w:smallCaps/>
        </w:rPr>
        <w:instrText xml:space="preserve"> TOC \h \z \c "Graf" </w:instrText>
      </w:r>
      <w:r w:rsidRPr="000C1F48">
        <w:rPr>
          <w:rFonts w:ascii="Arial" w:hAnsi="Arial" w:cs="Arial"/>
          <w:b w:val="0"/>
          <w:i w:val="0"/>
          <w:smallCaps/>
        </w:rPr>
        <w:fldChar w:fldCharType="separate"/>
      </w:r>
      <w:hyperlink w:anchor="_Toc204066825" w:history="1">
        <w:r w:rsidR="00BB5C3A" w:rsidRPr="00B76115">
          <w:rPr>
            <w:rStyle w:val="Hiperpovezava"/>
            <w:rFonts w:cs="Arial"/>
            <w:noProof/>
          </w:rPr>
          <w:t>Grafikon 1: Število zaposlenih po letih</w:t>
        </w:r>
        <w:r w:rsidR="00BB5C3A">
          <w:rPr>
            <w:noProof/>
            <w:webHidden/>
          </w:rPr>
          <w:tab/>
        </w:r>
        <w:r w:rsidR="00BB5C3A">
          <w:rPr>
            <w:noProof/>
            <w:webHidden/>
          </w:rPr>
          <w:fldChar w:fldCharType="begin"/>
        </w:r>
        <w:r w:rsidR="00BB5C3A">
          <w:rPr>
            <w:noProof/>
            <w:webHidden/>
          </w:rPr>
          <w:instrText xml:space="preserve"> PAGEREF _Toc204066825 \h </w:instrText>
        </w:r>
        <w:r w:rsidR="00BB5C3A">
          <w:rPr>
            <w:noProof/>
            <w:webHidden/>
          </w:rPr>
        </w:r>
        <w:r w:rsidR="00BB5C3A">
          <w:rPr>
            <w:noProof/>
            <w:webHidden/>
          </w:rPr>
          <w:fldChar w:fldCharType="separate"/>
        </w:r>
        <w:r w:rsidR="00B70B97">
          <w:rPr>
            <w:noProof/>
            <w:webHidden/>
          </w:rPr>
          <w:t>2</w:t>
        </w:r>
        <w:r w:rsidR="00BB5C3A">
          <w:rPr>
            <w:noProof/>
            <w:webHidden/>
          </w:rPr>
          <w:fldChar w:fldCharType="end"/>
        </w:r>
      </w:hyperlink>
    </w:p>
    <w:p w14:paraId="4FE53288" w14:textId="7D3C0198" w:rsidR="00BB5C3A" w:rsidRDefault="000665FA">
      <w:pPr>
        <w:pStyle w:val="Kazaloslik"/>
        <w:tabs>
          <w:tab w:val="right" w:leader="dot" w:pos="9628"/>
        </w:tabs>
        <w:rPr>
          <w:rFonts w:eastAsiaTheme="minorEastAsia" w:cstheme="minorBidi"/>
          <w:b w:val="0"/>
          <w:bCs w:val="0"/>
          <w:i w:val="0"/>
          <w:iCs w:val="0"/>
          <w:noProof/>
          <w:color w:val="auto"/>
          <w:sz w:val="22"/>
          <w:szCs w:val="22"/>
        </w:rPr>
      </w:pPr>
      <w:hyperlink w:anchor="_Toc204066826" w:history="1">
        <w:r w:rsidR="00BB5C3A" w:rsidRPr="00B76115">
          <w:rPr>
            <w:rStyle w:val="Hiperpovezava"/>
            <w:noProof/>
          </w:rPr>
          <w:t>Grafikon 2: Število vloženih pritožb po letih</w:t>
        </w:r>
        <w:r w:rsidR="00BB5C3A">
          <w:rPr>
            <w:noProof/>
            <w:webHidden/>
          </w:rPr>
          <w:tab/>
        </w:r>
        <w:r w:rsidR="00BB5C3A">
          <w:rPr>
            <w:noProof/>
            <w:webHidden/>
          </w:rPr>
          <w:fldChar w:fldCharType="begin"/>
        </w:r>
        <w:r w:rsidR="00BB5C3A">
          <w:rPr>
            <w:noProof/>
            <w:webHidden/>
          </w:rPr>
          <w:instrText xml:space="preserve"> PAGEREF _Toc204066826 \h </w:instrText>
        </w:r>
        <w:r w:rsidR="00BB5C3A">
          <w:rPr>
            <w:noProof/>
            <w:webHidden/>
          </w:rPr>
        </w:r>
        <w:r w:rsidR="00BB5C3A">
          <w:rPr>
            <w:noProof/>
            <w:webHidden/>
          </w:rPr>
          <w:fldChar w:fldCharType="separate"/>
        </w:r>
        <w:r w:rsidR="00B70B97">
          <w:rPr>
            <w:noProof/>
            <w:webHidden/>
          </w:rPr>
          <w:t>4</w:t>
        </w:r>
        <w:r w:rsidR="00BB5C3A">
          <w:rPr>
            <w:noProof/>
            <w:webHidden/>
          </w:rPr>
          <w:fldChar w:fldCharType="end"/>
        </w:r>
      </w:hyperlink>
    </w:p>
    <w:p w14:paraId="36204AC8" w14:textId="026C1096" w:rsidR="00C321C3" w:rsidRPr="0000326F" w:rsidRDefault="00C321C3" w:rsidP="00275540">
      <w:pPr>
        <w:spacing w:after="0" w:line="260" w:lineRule="exact"/>
        <w:ind w:left="1361" w:right="340" w:hanging="1361"/>
        <w:jc w:val="left"/>
        <w:rPr>
          <w:rFonts w:cs="Arial"/>
        </w:rPr>
      </w:pPr>
      <w:r w:rsidRPr="000C1F48">
        <w:rPr>
          <w:rFonts w:cs="Arial"/>
          <w:smallCaps/>
          <w:sz w:val="20"/>
          <w:szCs w:val="20"/>
        </w:rPr>
        <w:fldChar w:fldCharType="end"/>
      </w:r>
    </w:p>
    <w:p w14:paraId="0FE19FBE" w14:textId="77777777" w:rsidR="00C321C3" w:rsidRPr="0000326F" w:rsidRDefault="00C321C3" w:rsidP="00275540">
      <w:pPr>
        <w:spacing w:after="0" w:line="260" w:lineRule="exact"/>
        <w:jc w:val="left"/>
        <w:rPr>
          <w:rFonts w:cs="Arial"/>
        </w:rPr>
      </w:pPr>
    </w:p>
    <w:p w14:paraId="5DBA01A1" w14:textId="77777777" w:rsidR="00C321C3" w:rsidRPr="0000326F" w:rsidRDefault="00C321C3" w:rsidP="00A307AB">
      <w:pPr>
        <w:spacing w:line="260" w:lineRule="exact"/>
        <w:jc w:val="left"/>
        <w:rPr>
          <w:rFonts w:cs="Arial"/>
          <w:b/>
          <w:sz w:val="28"/>
          <w:szCs w:val="28"/>
        </w:rPr>
      </w:pPr>
      <w:bookmarkStart w:id="6" w:name="_Toc498889984"/>
      <w:bookmarkStart w:id="7" w:name="_Toc507702401"/>
      <w:r w:rsidRPr="0000326F">
        <w:rPr>
          <w:rFonts w:cs="Arial"/>
          <w:b/>
          <w:sz w:val="28"/>
          <w:szCs w:val="28"/>
        </w:rPr>
        <w:br w:type="page"/>
      </w:r>
    </w:p>
    <w:bookmarkEnd w:id="6"/>
    <w:bookmarkEnd w:id="7"/>
    <w:p w14:paraId="43DD73E0" w14:textId="77777777" w:rsidR="00C321C3" w:rsidRPr="0000326F" w:rsidRDefault="00C321C3" w:rsidP="00A307AB">
      <w:pPr>
        <w:spacing w:after="0" w:line="260" w:lineRule="exact"/>
        <w:jc w:val="left"/>
        <w:rPr>
          <w:rFonts w:cs="Arial"/>
          <w:i/>
          <w:szCs w:val="20"/>
        </w:rPr>
        <w:sectPr w:rsidR="00C321C3" w:rsidRPr="0000326F" w:rsidSect="005E4F1F">
          <w:footerReference w:type="default" r:id="rId13"/>
          <w:type w:val="oddPage"/>
          <w:pgSz w:w="11906" w:h="16838" w:code="9"/>
          <w:pgMar w:top="1588" w:right="1134" w:bottom="1588" w:left="1134" w:header="709" w:footer="709" w:gutter="0"/>
          <w:pgNumType w:start="1"/>
          <w:cols w:space="708"/>
          <w:docGrid w:linePitch="360"/>
        </w:sectPr>
      </w:pPr>
    </w:p>
    <w:p w14:paraId="21B331EB" w14:textId="77777777" w:rsidR="00C321C3" w:rsidRPr="0000326F" w:rsidRDefault="00C321C3" w:rsidP="009A76D3">
      <w:pPr>
        <w:pStyle w:val="Naslov1"/>
      </w:pPr>
      <w:bookmarkStart w:id="8" w:name="_Toc498889985"/>
      <w:bookmarkStart w:id="9" w:name="_Toc507702402"/>
      <w:bookmarkStart w:id="10" w:name="_Toc30596555"/>
      <w:bookmarkStart w:id="11" w:name="_Toc31114768"/>
      <w:bookmarkStart w:id="12" w:name="_Toc31185677"/>
      <w:bookmarkStart w:id="13" w:name="_Toc31187387"/>
      <w:bookmarkStart w:id="14" w:name="_Toc31187411"/>
      <w:bookmarkStart w:id="15" w:name="_Toc204066805"/>
      <w:r w:rsidRPr="0000326F">
        <w:t>UVOD</w:t>
      </w:r>
      <w:bookmarkEnd w:id="8"/>
      <w:bookmarkEnd w:id="9"/>
      <w:bookmarkEnd w:id="10"/>
      <w:bookmarkEnd w:id="11"/>
      <w:bookmarkEnd w:id="12"/>
      <w:bookmarkEnd w:id="13"/>
      <w:bookmarkEnd w:id="14"/>
      <w:bookmarkEnd w:id="15"/>
    </w:p>
    <w:p w14:paraId="728EBA2B" w14:textId="37EFC467" w:rsidR="00C321C3" w:rsidRPr="0000326F" w:rsidRDefault="00C321C3" w:rsidP="00A92BA9">
      <w:pPr>
        <w:autoSpaceDE w:val="0"/>
        <w:autoSpaceDN w:val="0"/>
        <w:adjustRightInd w:val="0"/>
        <w:spacing w:line="260" w:lineRule="exact"/>
        <w:rPr>
          <w:rFonts w:cs="Arial"/>
          <w:sz w:val="20"/>
          <w:szCs w:val="20"/>
        </w:rPr>
      </w:pPr>
      <w:r w:rsidRPr="0000326F">
        <w:rPr>
          <w:rFonts w:cs="Arial"/>
          <w:sz w:val="20"/>
          <w:szCs w:val="20"/>
        </w:rPr>
        <w:t xml:space="preserve">Poročilo je pripravljeno na podlagi </w:t>
      </w:r>
      <w:r w:rsidR="000D32F1">
        <w:rPr>
          <w:rFonts w:cs="Arial"/>
          <w:sz w:val="20"/>
          <w:szCs w:val="20"/>
        </w:rPr>
        <w:t>drugega</w:t>
      </w:r>
      <w:r w:rsidRPr="0000326F">
        <w:rPr>
          <w:rFonts w:cs="Arial"/>
          <w:sz w:val="20"/>
          <w:szCs w:val="20"/>
        </w:rPr>
        <w:t xml:space="preserve"> odstavka 156. člena Zakona o nalogah in pooblastilih policije (</w:t>
      </w:r>
      <w:r w:rsidR="000945C8" w:rsidRPr="0000326F">
        <w:rPr>
          <w:rFonts w:cs="Arial"/>
          <w:sz w:val="20"/>
          <w:szCs w:val="20"/>
        </w:rPr>
        <w:t xml:space="preserve">Uradni list RS, št. </w:t>
      </w:r>
      <w:r w:rsidR="005367E3">
        <w:rPr>
          <w:rFonts w:cs="Arial"/>
          <w:sz w:val="20"/>
          <w:szCs w:val="20"/>
        </w:rPr>
        <w:t>22/25</w:t>
      </w:r>
      <w:r w:rsidR="00A53A11">
        <w:rPr>
          <w:rFonts w:cs="Arial"/>
          <w:sz w:val="20"/>
          <w:szCs w:val="20"/>
        </w:rPr>
        <w:t xml:space="preserve"> - uradno prečiščeno besedilo</w:t>
      </w:r>
      <w:r w:rsidR="0002261B">
        <w:rPr>
          <w:rFonts w:cs="Arial"/>
          <w:sz w:val="20"/>
          <w:szCs w:val="20"/>
        </w:rPr>
        <w:t>;</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w:t>
      </w:r>
      <w:proofErr w:type="spellStart"/>
      <w:r w:rsidRPr="0000326F">
        <w:rPr>
          <w:rFonts w:cs="Arial"/>
          <w:sz w:val="20"/>
          <w:szCs w:val="20"/>
        </w:rPr>
        <w:t>ZNPPol</w:t>
      </w:r>
      <w:proofErr w:type="spellEnd"/>
      <w:r w:rsidRPr="0000326F">
        <w:rPr>
          <w:rFonts w:cs="Arial"/>
          <w:sz w:val="20"/>
          <w:szCs w:val="20"/>
        </w:rPr>
        <w:t xml:space="preserve">) in </w:t>
      </w:r>
      <w:r w:rsidR="000D32F1">
        <w:rPr>
          <w:rFonts w:cs="Arial"/>
          <w:sz w:val="20"/>
          <w:szCs w:val="20"/>
        </w:rPr>
        <w:t>tretjega</w:t>
      </w:r>
      <w:r w:rsidRPr="0000326F">
        <w:rPr>
          <w:rFonts w:cs="Arial"/>
          <w:sz w:val="20"/>
          <w:szCs w:val="20"/>
        </w:rPr>
        <w:t xml:space="preserve"> odstavka 10. člena Pravilnika o reševanju pritožb zoper delo policistov (Uradni list RS, št. 54/2013</w:t>
      </w:r>
      <w:r w:rsidR="00600B6D">
        <w:rPr>
          <w:rFonts w:cs="Arial"/>
          <w:sz w:val="20"/>
          <w:szCs w:val="20"/>
        </w:rPr>
        <w:t>;</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w:t>
      </w:r>
      <w:r w:rsidR="00600B6D">
        <w:rPr>
          <w:rFonts w:cs="Arial"/>
          <w:sz w:val="20"/>
          <w:szCs w:val="20"/>
        </w:rPr>
        <w:t>p</w:t>
      </w:r>
      <w:r w:rsidRPr="0000326F">
        <w:rPr>
          <w:rFonts w:cs="Arial"/>
          <w:sz w:val="20"/>
          <w:szCs w:val="20"/>
        </w:rPr>
        <w:t xml:space="preserve">ravilnik). Pri </w:t>
      </w:r>
      <w:r w:rsidR="00323076">
        <w:rPr>
          <w:rFonts w:cs="Arial"/>
          <w:sz w:val="20"/>
          <w:szCs w:val="20"/>
        </w:rPr>
        <w:t>njegovi pripravi</w:t>
      </w:r>
      <w:r w:rsidR="00323076" w:rsidRPr="0000326F">
        <w:rPr>
          <w:rFonts w:cs="Arial"/>
          <w:sz w:val="20"/>
          <w:szCs w:val="20"/>
        </w:rPr>
        <w:t xml:space="preserve"> </w:t>
      </w:r>
      <w:r w:rsidRPr="0000326F">
        <w:rPr>
          <w:rFonts w:cs="Arial"/>
          <w:sz w:val="20"/>
          <w:szCs w:val="20"/>
        </w:rPr>
        <w:t xml:space="preserve">so </w:t>
      </w:r>
      <w:r w:rsidR="00323076">
        <w:rPr>
          <w:rFonts w:cs="Arial"/>
          <w:sz w:val="20"/>
          <w:szCs w:val="20"/>
        </w:rPr>
        <w:t xml:space="preserve">bili </w:t>
      </w:r>
      <w:r w:rsidRPr="0000326F">
        <w:rPr>
          <w:rFonts w:cs="Arial"/>
          <w:sz w:val="20"/>
          <w:szCs w:val="20"/>
        </w:rPr>
        <w:t>uporabljeni podatki iz dokumentarnega gradiva Sektorja za pritožbe zoper policijo Direktorata za policijo in druge varnostne naloge Ministrstva za notranje zadeve</w:t>
      </w:r>
      <w:r w:rsidR="00A564E2">
        <w:rPr>
          <w:rFonts w:cs="Arial"/>
          <w:sz w:val="20"/>
          <w:szCs w:val="20"/>
        </w:rPr>
        <w:t xml:space="preserve"> in javno upravo</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SPZP) </w:t>
      </w:r>
      <w:r w:rsidR="00FD4136">
        <w:rPr>
          <w:rFonts w:cs="Arial"/>
          <w:sz w:val="20"/>
          <w:szCs w:val="20"/>
        </w:rPr>
        <w:t>ter</w:t>
      </w:r>
      <w:r w:rsidR="00FD4136" w:rsidRPr="0000326F">
        <w:rPr>
          <w:rFonts w:cs="Arial"/>
          <w:sz w:val="20"/>
          <w:szCs w:val="20"/>
        </w:rPr>
        <w:t xml:space="preserve"> </w:t>
      </w:r>
      <w:r w:rsidRPr="0000326F">
        <w:rPr>
          <w:rFonts w:cs="Arial"/>
          <w:sz w:val="20"/>
          <w:szCs w:val="20"/>
        </w:rPr>
        <w:t xml:space="preserve">podatki iz evidence pritožb, ki jo vodi policija na podlagi 123. člena </w:t>
      </w:r>
      <w:proofErr w:type="spellStart"/>
      <w:r w:rsidRPr="0000326F">
        <w:rPr>
          <w:rFonts w:cs="Arial"/>
          <w:sz w:val="20"/>
          <w:szCs w:val="20"/>
        </w:rPr>
        <w:t>ZNPPol</w:t>
      </w:r>
      <w:proofErr w:type="spellEnd"/>
      <w:r w:rsidRPr="0000326F">
        <w:rPr>
          <w:rFonts w:cs="Arial"/>
          <w:sz w:val="20"/>
          <w:szCs w:val="20"/>
        </w:rPr>
        <w:t xml:space="preserve">. </w:t>
      </w:r>
    </w:p>
    <w:p w14:paraId="6888ED7E" w14:textId="4A2A58C0" w:rsidR="00C321C3" w:rsidRPr="0000326F" w:rsidRDefault="00C321C3" w:rsidP="00A92BA9">
      <w:pPr>
        <w:autoSpaceDE w:val="0"/>
        <w:autoSpaceDN w:val="0"/>
        <w:adjustRightInd w:val="0"/>
        <w:spacing w:line="260" w:lineRule="exact"/>
        <w:rPr>
          <w:rFonts w:cs="Arial"/>
          <w:color w:val="auto"/>
          <w:sz w:val="20"/>
          <w:szCs w:val="20"/>
        </w:rPr>
      </w:pPr>
      <w:r w:rsidRPr="0000326F">
        <w:rPr>
          <w:rFonts w:cs="Arial"/>
          <w:color w:val="auto"/>
          <w:sz w:val="20"/>
          <w:szCs w:val="20"/>
        </w:rPr>
        <w:t xml:space="preserve">V poročilu so navedene pritožbene zadeve </w:t>
      </w:r>
      <w:r w:rsidR="009568D9" w:rsidRPr="0000326F">
        <w:rPr>
          <w:rFonts w:cs="Arial"/>
          <w:color w:val="auto"/>
          <w:sz w:val="20"/>
          <w:szCs w:val="20"/>
        </w:rPr>
        <w:t>iz prve polovice</w:t>
      </w:r>
      <w:r w:rsidRPr="0000326F">
        <w:rPr>
          <w:rFonts w:cs="Arial"/>
          <w:color w:val="auto"/>
          <w:sz w:val="20"/>
          <w:szCs w:val="20"/>
        </w:rPr>
        <w:t xml:space="preserve"> leta </w:t>
      </w:r>
      <w:r w:rsidR="00ED7C3B" w:rsidRPr="0000326F">
        <w:rPr>
          <w:rFonts w:cs="Arial"/>
          <w:color w:val="auto"/>
          <w:sz w:val="20"/>
          <w:szCs w:val="20"/>
        </w:rPr>
        <w:t>202</w:t>
      </w:r>
      <w:r w:rsidR="00661C46">
        <w:rPr>
          <w:rFonts w:cs="Arial"/>
          <w:color w:val="auto"/>
          <w:sz w:val="20"/>
          <w:szCs w:val="20"/>
        </w:rPr>
        <w:t>6</w:t>
      </w:r>
      <w:r w:rsidR="009568D9" w:rsidRPr="0000326F">
        <w:rPr>
          <w:rFonts w:cs="Arial"/>
          <w:color w:val="auto"/>
          <w:sz w:val="20"/>
          <w:szCs w:val="20"/>
        </w:rPr>
        <w:t xml:space="preserve">. </w:t>
      </w:r>
      <w:r w:rsidR="000D32F1">
        <w:rPr>
          <w:rFonts w:cs="Arial"/>
          <w:color w:val="auto"/>
          <w:sz w:val="20"/>
          <w:szCs w:val="20"/>
        </w:rPr>
        <w:t>Če</w:t>
      </w:r>
      <w:r w:rsidRPr="0000326F">
        <w:rPr>
          <w:rFonts w:cs="Arial"/>
          <w:color w:val="auto"/>
          <w:sz w:val="20"/>
          <w:szCs w:val="20"/>
        </w:rPr>
        <w:t xml:space="preserve"> so nerešene pritožbene zadeve vključene v statistične podatke, je to navedeno v opombah. </w:t>
      </w:r>
    </w:p>
    <w:p w14:paraId="680BEDF0" w14:textId="77777777" w:rsidR="00C321C3" w:rsidRPr="0000326F" w:rsidRDefault="00C321C3" w:rsidP="00A307AB">
      <w:pPr>
        <w:pStyle w:val="Naslov2"/>
        <w:jc w:val="left"/>
        <w:rPr>
          <w:caps w:val="0"/>
        </w:rPr>
      </w:pPr>
      <w:bookmarkStart w:id="16" w:name="_Toc30596556"/>
      <w:bookmarkStart w:id="17" w:name="_Toc31114769"/>
      <w:bookmarkStart w:id="18" w:name="_Toc31185678"/>
      <w:bookmarkStart w:id="19" w:name="_Toc31187388"/>
      <w:bookmarkStart w:id="20" w:name="_Toc31187412"/>
      <w:bookmarkStart w:id="21" w:name="_Toc204066806"/>
      <w:r w:rsidRPr="0000326F">
        <w:rPr>
          <w:caps w:val="0"/>
        </w:rPr>
        <w:t>Predstavitev Sektorja za pritožbe zoper policijo</w:t>
      </w:r>
      <w:bookmarkEnd w:id="16"/>
      <w:bookmarkEnd w:id="17"/>
      <w:bookmarkEnd w:id="18"/>
      <w:bookmarkEnd w:id="19"/>
      <w:bookmarkEnd w:id="20"/>
      <w:bookmarkEnd w:id="21"/>
    </w:p>
    <w:p w14:paraId="2CB3F0FF" w14:textId="13A1B340" w:rsidR="00BC68D2" w:rsidRDefault="00C321C3" w:rsidP="00A92BA9">
      <w:pPr>
        <w:spacing w:line="260" w:lineRule="exact"/>
        <w:rPr>
          <w:rFonts w:cs="Arial"/>
          <w:sz w:val="20"/>
          <w:szCs w:val="20"/>
        </w:rPr>
      </w:pPr>
      <w:r w:rsidRPr="0000326F">
        <w:rPr>
          <w:rFonts w:cs="Arial"/>
          <w:sz w:val="20"/>
          <w:szCs w:val="20"/>
        </w:rPr>
        <w:t>Direktorat za policijo in druge varnostne naloge je bil ustanovljen leta 1999 in je ključni</w:t>
      </w:r>
      <w:r w:rsidR="00A92BA9">
        <w:rPr>
          <w:rFonts w:cs="Arial"/>
          <w:sz w:val="20"/>
          <w:szCs w:val="20"/>
        </w:rPr>
        <w:t xml:space="preserve"> </w:t>
      </w:r>
      <w:r w:rsidR="00AD6A78">
        <w:rPr>
          <w:rFonts w:cs="Arial"/>
          <w:sz w:val="20"/>
          <w:szCs w:val="20"/>
        </w:rPr>
        <w:t>organ</w:t>
      </w:r>
      <w:r w:rsidR="00AD6A78" w:rsidRPr="0000326F">
        <w:rPr>
          <w:rFonts w:cs="Arial"/>
          <w:sz w:val="20"/>
          <w:szCs w:val="20"/>
        </w:rPr>
        <w:t xml:space="preserve"> </w:t>
      </w:r>
      <w:r w:rsidRPr="0000326F">
        <w:rPr>
          <w:rFonts w:cs="Arial"/>
          <w:sz w:val="20"/>
          <w:szCs w:val="20"/>
        </w:rPr>
        <w:t>Ministrstva za notranje zadeve</w:t>
      </w:r>
      <w:r w:rsidR="00BC68D2">
        <w:rPr>
          <w:rFonts w:cs="Arial"/>
          <w:sz w:val="20"/>
          <w:szCs w:val="20"/>
        </w:rPr>
        <w:t xml:space="preserve"> </w:t>
      </w:r>
      <w:r w:rsidR="0042256A">
        <w:rPr>
          <w:rFonts w:cs="Arial"/>
          <w:sz w:val="20"/>
          <w:szCs w:val="20"/>
        </w:rPr>
        <w:t xml:space="preserve">in javno upravo </w:t>
      </w:r>
      <w:r w:rsidR="00BC68D2">
        <w:rPr>
          <w:rFonts w:cs="Arial"/>
          <w:sz w:val="20"/>
          <w:szCs w:val="20"/>
        </w:rPr>
        <w:t>na področju</w:t>
      </w:r>
      <w:r w:rsidR="00B74BCF">
        <w:rPr>
          <w:rFonts w:cs="Arial"/>
          <w:sz w:val="20"/>
          <w:szCs w:val="20"/>
        </w:rPr>
        <w:t xml:space="preserve"> sistemskega</w:t>
      </w:r>
      <w:r w:rsidR="00BC68D2">
        <w:rPr>
          <w:rFonts w:cs="Arial"/>
          <w:sz w:val="20"/>
          <w:szCs w:val="20"/>
        </w:rPr>
        <w:t xml:space="preserve"> usmerjanja in nadziranja </w:t>
      </w:r>
      <w:r w:rsidR="00AD6A78">
        <w:rPr>
          <w:rFonts w:cs="Arial"/>
          <w:sz w:val="20"/>
          <w:szCs w:val="20"/>
        </w:rPr>
        <w:t>policije</w:t>
      </w:r>
      <w:r w:rsidR="00BC68D2">
        <w:rPr>
          <w:rFonts w:cs="Arial"/>
          <w:sz w:val="20"/>
          <w:szCs w:val="20"/>
        </w:rPr>
        <w:t>, podeljevanja javnih pooblastil za izvajanje detektivske dejavnosti, zasebnega varovanja, varnosti na smučiščih, izvajanja nadzora nad delom občinskih organov, uprav in redarstev, izdaja</w:t>
      </w:r>
      <w:r w:rsidR="00CF6C97">
        <w:rPr>
          <w:rFonts w:cs="Arial"/>
          <w:sz w:val="20"/>
          <w:szCs w:val="20"/>
        </w:rPr>
        <w:t>n</w:t>
      </w:r>
      <w:r w:rsidR="00BC68D2">
        <w:rPr>
          <w:rFonts w:cs="Arial"/>
          <w:sz w:val="20"/>
          <w:szCs w:val="20"/>
        </w:rPr>
        <w:t>ja dovoljenj za dostop do tajnih podatkov i</w:t>
      </w:r>
      <w:r w:rsidR="007C2F7B">
        <w:rPr>
          <w:rFonts w:cs="Arial"/>
          <w:sz w:val="20"/>
          <w:szCs w:val="20"/>
        </w:rPr>
        <w:t xml:space="preserve">n </w:t>
      </w:r>
      <w:r w:rsidR="00BC68D2">
        <w:rPr>
          <w:rFonts w:cs="Arial"/>
          <w:sz w:val="20"/>
          <w:szCs w:val="20"/>
        </w:rPr>
        <w:t>p</w:t>
      </w:r>
      <w:r w:rsidR="007C2F7B">
        <w:rPr>
          <w:rFonts w:cs="Arial"/>
          <w:sz w:val="20"/>
          <w:szCs w:val="20"/>
        </w:rPr>
        <w:t>o</w:t>
      </w:r>
      <w:r w:rsidR="00BC68D2">
        <w:rPr>
          <w:rFonts w:cs="Arial"/>
          <w:sz w:val="20"/>
          <w:szCs w:val="20"/>
        </w:rPr>
        <w:t>d</w:t>
      </w:r>
      <w:r w:rsidR="007C2F7B">
        <w:rPr>
          <w:rFonts w:cs="Arial"/>
          <w:sz w:val="20"/>
          <w:szCs w:val="20"/>
        </w:rPr>
        <w:t>obno</w:t>
      </w:r>
      <w:r w:rsidR="00BC68D2">
        <w:rPr>
          <w:rFonts w:cs="Arial"/>
          <w:sz w:val="20"/>
          <w:szCs w:val="20"/>
        </w:rPr>
        <w:t xml:space="preserve">. </w:t>
      </w:r>
      <w:r w:rsidR="00A564E2">
        <w:rPr>
          <w:rFonts w:cs="Arial"/>
          <w:sz w:val="20"/>
          <w:szCs w:val="20"/>
        </w:rPr>
        <w:t>Direktorat prav tako skrbi za strokovno pripravo zakonov in podzakonskih aktov s področja policije in drugih vsebin iz pristojnosti direktorata</w:t>
      </w:r>
      <w:r w:rsidR="009A08EB">
        <w:rPr>
          <w:rFonts w:cs="Arial"/>
          <w:sz w:val="20"/>
          <w:szCs w:val="20"/>
        </w:rPr>
        <w:t xml:space="preserve">, poleg tega skrbi za izboljšanja delovnih procesov in informacijskih rešitev s področja policije in drugih varnostnih subjektov ter opravlja dejavnosti na področju </w:t>
      </w:r>
      <w:r w:rsidR="003632CF">
        <w:rPr>
          <w:rFonts w:cs="Arial"/>
          <w:sz w:val="20"/>
          <w:szCs w:val="20"/>
        </w:rPr>
        <w:t xml:space="preserve">varnostnega načrtovanja </w:t>
      </w:r>
      <w:r w:rsidR="009A08EB">
        <w:rPr>
          <w:rFonts w:cs="Arial"/>
          <w:sz w:val="20"/>
          <w:szCs w:val="20"/>
        </w:rPr>
        <w:t xml:space="preserve">in  </w:t>
      </w:r>
      <w:r w:rsidR="003632CF">
        <w:rPr>
          <w:rFonts w:cs="Arial"/>
          <w:sz w:val="20"/>
          <w:szCs w:val="20"/>
        </w:rPr>
        <w:t>kriznega upravljanja</w:t>
      </w:r>
      <w:r w:rsidR="009A08EB">
        <w:rPr>
          <w:rFonts w:cs="Arial"/>
          <w:sz w:val="20"/>
          <w:szCs w:val="20"/>
        </w:rPr>
        <w:t>.</w:t>
      </w:r>
    </w:p>
    <w:p w14:paraId="0E313431" w14:textId="5908AE3A" w:rsidR="00C321C3" w:rsidRPr="0000326F" w:rsidRDefault="00C321C3" w:rsidP="00A92BA9">
      <w:pPr>
        <w:spacing w:line="260" w:lineRule="exact"/>
        <w:rPr>
          <w:rFonts w:cs="Arial"/>
          <w:sz w:val="20"/>
          <w:szCs w:val="20"/>
        </w:rPr>
      </w:pPr>
      <w:r w:rsidRPr="0000326F">
        <w:rPr>
          <w:rFonts w:cs="Arial"/>
          <w:sz w:val="20"/>
          <w:szCs w:val="20"/>
        </w:rPr>
        <w:t xml:space="preserve">SPZP </w:t>
      </w:r>
      <w:r w:rsidR="00BC68D2" w:rsidRPr="0000326F">
        <w:rPr>
          <w:rFonts w:cs="Arial"/>
          <w:sz w:val="20"/>
          <w:szCs w:val="20"/>
        </w:rPr>
        <w:t xml:space="preserve">je bil </w:t>
      </w:r>
      <w:r w:rsidRPr="0000326F">
        <w:rPr>
          <w:rFonts w:cs="Arial"/>
          <w:sz w:val="20"/>
          <w:szCs w:val="20"/>
        </w:rPr>
        <w:t xml:space="preserve">kot notranja organizacijska enota Direktorata za policijo in druge varnostne naloge ustanovljen leta 2004. </w:t>
      </w:r>
      <w:r w:rsidR="00BC68D2">
        <w:rPr>
          <w:rFonts w:cs="Arial"/>
          <w:sz w:val="20"/>
          <w:szCs w:val="20"/>
        </w:rPr>
        <w:t xml:space="preserve">S sprejetjem </w:t>
      </w:r>
      <w:proofErr w:type="spellStart"/>
      <w:r w:rsidR="00BC68D2">
        <w:rPr>
          <w:rFonts w:cs="Arial"/>
          <w:sz w:val="20"/>
          <w:szCs w:val="20"/>
        </w:rPr>
        <w:t>ZNPPol</w:t>
      </w:r>
      <w:proofErr w:type="spellEnd"/>
      <w:r w:rsidR="00BC68D2">
        <w:rPr>
          <w:rFonts w:cs="Arial"/>
          <w:sz w:val="20"/>
          <w:szCs w:val="20"/>
        </w:rPr>
        <w:t xml:space="preserve"> v letu 2013 je bil v posebnem poglavju zakona </w:t>
      </w:r>
      <w:r w:rsidR="00F03CB6">
        <w:rPr>
          <w:rFonts w:cs="Arial"/>
          <w:sz w:val="20"/>
          <w:szCs w:val="20"/>
        </w:rPr>
        <w:t xml:space="preserve">na novo </w:t>
      </w:r>
      <w:r w:rsidR="00016346">
        <w:rPr>
          <w:rFonts w:cs="Arial"/>
          <w:sz w:val="20"/>
          <w:szCs w:val="20"/>
        </w:rPr>
        <w:t>opredeljen</w:t>
      </w:r>
      <w:r w:rsidR="00BC68D2">
        <w:rPr>
          <w:rFonts w:cs="Arial"/>
          <w:sz w:val="20"/>
          <w:szCs w:val="20"/>
        </w:rPr>
        <w:t xml:space="preserve"> postopek reševanja pritožb na zakonski ravni, s č</w:t>
      </w:r>
      <w:r w:rsidR="00AC24B7">
        <w:rPr>
          <w:rFonts w:cs="Arial"/>
          <w:sz w:val="20"/>
          <w:szCs w:val="20"/>
        </w:rPr>
        <w:t>i</w:t>
      </w:r>
      <w:r w:rsidR="00BC68D2">
        <w:rPr>
          <w:rFonts w:cs="Arial"/>
          <w:sz w:val="20"/>
          <w:szCs w:val="20"/>
        </w:rPr>
        <w:t xml:space="preserve">mer je SPZP postal gospodar pritožbenega postopka, </w:t>
      </w:r>
      <w:r w:rsidR="00FD4136">
        <w:rPr>
          <w:rFonts w:cs="Arial"/>
          <w:sz w:val="20"/>
          <w:szCs w:val="20"/>
        </w:rPr>
        <w:t xml:space="preserve">pristojen </w:t>
      </w:r>
      <w:r w:rsidR="00BC68D2">
        <w:rPr>
          <w:rFonts w:cs="Arial"/>
          <w:sz w:val="20"/>
          <w:szCs w:val="20"/>
        </w:rPr>
        <w:t xml:space="preserve">za reševanje pritožb nad delom policistov pred senati ter </w:t>
      </w:r>
      <w:r w:rsidR="009B2703">
        <w:rPr>
          <w:rFonts w:cs="Arial"/>
          <w:sz w:val="20"/>
          <w:szCs w:val="20"/>
        </w:rPr>
        <w:t xml:space="preserve">za </w:t>
      </w:r>
      <w:r w:rsidR="00BC68D2">
        <w:rPr>
          <w:rFonts w:cs="Arial"/>
          <w:sz w:val="20"/>
          <w:szCs w:val="20"/>
        </w:rPr>
        <w:t>usmerjanje in nadziranj</w:t>
      </w:r>
      <w:r w:rsidR="009B2703">
        <w:rPr>
          <w:rFonts w:cs="Arial"/>
          <w:sz w:val="20"/>
          <w:szCs w:val="20"/>
        </w:rPr>
        <w:t>e</w:t>
      </w:r>
      <w:r w:rsidR="00BC68D2">
        <w:rPr>
          <w:rFonts w:cs="Arial"/>
          <w:sz w:val="20"/>
          <w:szCs w:val="20"/>
        </w:rPr>
        <w:t xml:space="preserve"> policije pri reševanju pritožb na prvi stopnji. </w:t>
      </w:r>
      <w:r w:rsidRPr="0000326F">
        <w:rPr>
          <w:rFonts w:cs="Arial"/>
          <w:sz w:val="20"/>
          <w:szCs w:val="20"/>
        </w:rPr>
        <w:t>Je centralizirana enota</w:t>
      </w:r>
      <w:r w:rsidR="000D32F1">
        <w:rPr>
          <w:rFonts w:cs="Arial"/>
          <w:sz w:val="20"/>
          <w:szCs w:val="20"/>
        </w:rPr>
        <w:t xml:space="preserve"> s sedežem</w:t>
      </w:r>
      <w:r w:rsidRPr="0000326F">
        <w:rPr>
          <w:rFonts w:cs="Arial"/>
          <w:sz w:val="20"/>
          <w:szCs w:val="20"/>
        </w:rPr>
        <w:t xml:space="preserve"> na Ministrstvu za notranje zadeve</w:t>
      </w:r>
      <w:r w:rsidR="0042256A">
        <w:rPr>
          <w:rFonts w:cs="Arial"/>
          <w:sz w:val="20"/>
          <w:szCs w:val="20"/>
        </w:rPr>
        <w:t xml:space="preserve"> in javno upravo</w:t>
      </w:r>
      <w:r w:rsidRPr="0000326F">
        <w:rPr>
          <w:rFonts w:cs="Arial"/>
          <w:sz w:val="20"/>
          <w:szCs w:val="20"/>
        </w:rPr>
        <w:t xml:space="preserve">, </w:t>
      </w:r>
      <w:proofErr w:type="spellStart"/>
      <w:r w:rsidRPr="0000326F">
        <w:rPr>
          <w:rFonts w:cs="Arial"/>
          <w:sz w:val="20"/>
          <w:szCs w:val="20"/>
        </w:rPr>
        <w:t>Litostrojska</w:t>
      </w:r>
      <w:proofErr w:type="spellEnd"/>
      <w:r w:rsidRPr="0000326F">
        <w:rPr>
          <w:rFonts w:cs="Arial"/>
          <w:sz w:val="20"/>
          <w:szCs w:val="20"/>
        </w:rPr>
        <w:t xml:space="preserve"> cesta 54,</w:t>
      </w:r>
      <w:r w:rsidR="00254C9F">
        <w:rPr>
          <w:rFonts w:cs="Arial"/>
          <w:sz w:val="20"/>
          <w:szCs w:val="20"/>
        </w:rPr>
        <w:t xml:space="preserve"> </w:t>
      </w:r>
      <w:r w:rsidRPr="0000326F">
        <w:rPr>
          <w:rFonts w:cs="Arial"/>
          <w:sz w:val="20"/>
          <w:szCs w:val="20"/>
        </w:rPr>
        <w:t>1000 Ljubljana. Kontaktni podatki</w:t>
      </w:r>
      <w:r w:rsidR="000D32F1">
        <w:rPr>
          <w:rFonts w:cs="Arial"/>
          <w:sz w:val="20"/>
          <w:szCs w:val="20"/>
        </w:rPr>
        <w:t xml:space="preserve"> so</w:t>
      </w:r>
      <w:r w:rsidRPr="0024428D">
        <w:rPr>
          <w:rFonts w:cs="Arial"/>
          <w:color w:val="auto"/>
          <w:sz w:val="20"/>
          <w:szCs w:val="20"/>
        </w:rPr>
        <w:t xml:space="preserve">: </w:t>
      </w:r>
      <w:hyperlink r:id="rId14" w:history="1">
        <w:r w:rsidR="00C317F9" w:rsidRPr="0024428D">
          <w:rPr>
            <w:rStyle w:val="Hiperpovezava"/>
            <w:rFonts w:cs="Arial"/>
            <w:color w:val="auto"/>
            <w:sz w:val="20"/>
            <w:szCs w:val="20"/>
            <w:u w:val="none"/>
          </w:rPr>
          <w:t>gp.mnz@gov.si</w:t>
        </w:r>
      </w:hyperlink>
      <w:r w:rsidR="00A47034" w:rsidRPr="0024428D">
        <w:rPr>
          <w:rStyle w:val="Hiperpovezava"/>
          <w:rFonts w:cs="Arial"/>
          <w:color w:val="auto"/>
          <w:sz w:val="20"/>
          <w:szCs w:val="20"/>
          <w:u w:val="none"/>
        </w:rPr>
        <w:t>,</w:t>
      </w:r>
      <w:r w:rsidRPr="00C42410">
        <w:rPr>
          <w:rFonts w:cs="Arial"/>
          <w:color w:val="auto"/>
          <w:sz w:val="20"/>
          <w:szCs w:val="20"/>
        </w:rPr>
        <w:t xml:space="preserve"> </w:t>
      </w:r>
      <w:r w:rsidRPr="0000326F">
        <w:rPr>
          <w:rFonts w:cs="Arial"/>
          <w:color w:val="auto"/>
          <w:sz w:val="20"/>
          <w:szCs w:val="20"/>
        </w:rPr>
        <w:t>01 428 58 50.</w:t>
      </w:r>
    </w:p>
    <w:p w14:paraId="10ABEF34" w14:textId="1586445A" w:rsidR="00C321C3" w:rsidRPr="0000326F" w:rsidRDefault="00C321C3" w:rsidP="00A92BA9">
      <w:pPr>
        <w:spacing w:line="260" w:lineRule="exact"/>
        <w:rPr>
          <w:rFonts w:cs="Arial"/>
          <w:sz w:val="20"/>
          <w:szCs w:val="20"/>
        </w:rPr>
      </w:pPr>
      <w:r w:rsidRPr="0000326F">
        <w:rPr>
          <w:rFonts w:cs="Arial"/>
          <w:sz w:val="20"/>
          <w:szCs w:val="20"/>
        </w:rPr>
        <w:t xml:space="preserve">SPZP nepristransko, neodvisno, kakovostno in strokovno rešuje pritožbe, ki so lahko močno orodje </w:t>
      </w:r>
      <w:r w:rsidR="000E704D">
        <w:rPr>
          <w:rFonts w:cs="Arial"/>
          <w:sz w:val="20"/>
          <w:szCs w:val="20"/>
        </w:rPr>
        <w:t>ter</w:t>
      </w:r>
      <w:r w:rsidR="000E704D" w:rsidRPr="0000326F">
        <w:rPr>
          <w:rFonts w:cs="Arial"/>
          <w:sz w:val="20"/>
          <w:szCs w:val="20"/>
        </w:rPr>
        <w:t xml:space="preserve"> </w:t>
      </w:r>
      <w:r w:rsidRPr="0000326F">
        <w:rPr>
          <w:rFonts w:cs="Arial"/>
          <w:sz w:val="20"/>
          <w:szCs w:val="20"/>
        </w:rPr>
        <w:t xml:space="preserve">pot </w:t>
      </w:r>
      <w:r w:rsidR="000E704D">
        <w:rPr>
          <w:rFonts w:cs="Arial"/>
          <w:sz w:val="20"/>
          <w:szCs w:val="20"/>
        </w:rPr>
        <w:t>k bolj</w:t>
      </w:r>
      <w:r w:rsidRPr="0000326F">
        <w:rPr>
          <w:rFonts w:cs="Arial"/>
          <w:sz w:val="20"/>
          <w:szCs w:val="20"/>
        </w:rPr>
        <w:t xml:space="preserve"> kakovostne</w:t>
      </w:r>
      <w:r w:rsidR="00E41066">
        <w:rPr>
          <w:rFonts w:cs="Arial"/>
          <w:sz w:val="20"/>
          <w:szCs w:val="20"/>
        </w:rPr>
        <w:t>mu</w:t>
      </w:r>
      <w:r w:rsidRPr="0000326F">
        <w:rPr>
          <w:rFonts w:cs="Arial"/>
          <w:sz w:val="20"/>
          <w:szCs w:val="20"/>
        </w:rPr>
        <w:t>, zakonit</w:t>
      </w:r>
      <w:r w:rsidR="00E41066">
        <w:rPr>
          <w:rFonts w:cs="Arial"/>
          <w:sz w:val="20"/>
          <w:szCs w:val="20"/>
        </w:rPr>
        <w:t>emu</w:t>
      </w:r>
      <w:r w:rsidRPr="0000326F">
        <w:rPr>
          <w:rFonts w:cs="Arial"/>
          <w:sz w:val="20"/>
          <w:szCs w:val="20"/>
        </w:rPr>
        <w:t xml:space="preserve"> in </w:t>
      </w:r>
      <w:r w:rsidR="00647086">
        <w:rPr>
          <w:rFonts w:cs="Arial"/>
          <w:sz w:val="20"/>
          <w:szCs w:val="20"/>
        </w:rPr>
        <w:t>strokovn</w:t>
      </w:r>
      <w:r w:rsidR="00E41066">
        <w:rPr>
          <w:rFonts w:cs="Arial"/>
          <w:sz w:val="20"/>
          <w:szCs w:val="20"/>
        </w:rPr>
        <w:t>emu</w:t>
      </w:r>
      <w:r w:rsidR="00647086">
        <w:rPr>
          <w:rFonts w:cs="Arial"/>
          <w:sz w:val="20"/>
          <w:szCs w:val="20"/>
        </w:rPr>
        <w:t xml:space="preserve"> izvajanj</w:t>
      </w:r>
      <w:r w:rsidR="00E41066">
        <w:rPr>
          <w:rFonts w:cs="Arial"/>
          <w:sz w:val="20"/>
          <w:szCs w:val="20"/>
        </w:rPr>
        <w:t>u</w:t>
      </w:r>
      <w:r w:rsidR="00647086">
        <w:rPr>
          <w:rFonts w:cs="Arial"/>
          <w:sz w:val="20"/>
          <w:szCs w:val="20"/>
        </w:rPr>
        <w:t xml:space="preserve"> nalog in uporabi pooblastil</w:t>
      </w:r>
      <w:r w:rsidRPr="0000326F">
        <w:rPr>
          <w:rFonts w:cs="Arial"/>
          <w:sz w:val="20"/>
          <w:szCs w:val="20"/>
        </w:rPr>
        <w:t xml:space="preserve"> policije. </w:t>
      </w:r>
    </w:p>
    <w:p w14:paraId="2F046898" w14:textId="77777777" w:rsidR="00C321C3" w:rsidRPr="0000326F" w:rsidRDefault="000D32F1" w:rsidP="00A92BA9">
      <w:pPr>
        <w:spacing w:line="260" w:lineRule="exact"/>
        <w:rPr>
          <w:rFonts w:cs="Arial"/>
          <w:sz w:val="20"/>
          <w:szCs w:val="20"/>
        </w:rPr>
      </w:pPr>
      <w:r>
        <w:rPr>
          <w:rFonts w:cs="Arial"/>
          <w:sz w:val="20"/>
          <w:szCs w:val="20"/>
        </w:rPr>
        <w:t>N</w:t>
      </w:r>
      <w:r w:rsidR="00C321C3" w:rsidRPr="0000326F">
        <w:rPr>
          <w:rFonts w:cs="Arial"/>
          <w:sz w:val="20"/>
          <w:szCs w:val="20"/>
        </w:rPr>
        <w:t xml:space="preserve">aloge </w:t>
      </w:r>
      <w:r w:rsidR="00647086">
        <w:rPr>
          <w:rFonts w:cs="Arial"/>
          <w:sz w:val="20"/>
          <w:szCs w:val="20"/>
        </w:rPr>
        <w:t xml:space="preserve">na področju reševanja pritožb </w:t>
      </w:r>
      <w:r w:rsidR="00D46317">
        <w:rPr>
          <w:rFonts w:cs="Arial"/>
          <w:sz w:val="20"/>
          <w:szCs w:val="20"/>
        </w:rPr>
        <w:t xml:space="preserve">zoper policijo </w:t>
      </w:r>
      <w:r w:rsidR="00C321C3" w:rsidRPr="0000326F">
        <w:rPr>
          <w:rFonts w:cs="Arial"/>
          <w:sz w:val="20"/>
          <w:szCs w:val="20"/>
        </w:rPr>
        <w:t xml:space="preserve">opravljajo pooblaščenci ministra. </w:t>
      </w:r>
      <w:r>
        <w:rPr>
          <w:rFonts w:cs="Arial"/>
          <w:sz w:val="20"/>
          <w:szCs w:val="20"/>
        </w:rPr>
        <w:t>To so</w:t>
      </w:r>
      <w:r w:rsidR="00C321C3" w:rsidRPr="0000326F">
        <w:rPr>
          <w:rFonts w:cs="Arial"/>
          <w:sz w:val="20"/>
          <w:szCs w:val="20"/>
        </w:rPr>
        <w:t xml:space="preserve"> uslužbenc</w:t>
      </w:r>
      <w:r>
        <w:rPr>
          <w:rFonts w:cs="Arial"/>
          <w:sz w:val="20"/>
          <w:szCs w:val="20"/>
        </w:rPr>
        <w:t>i</w:t>
      </w:r>
      <w:r w:rsidR="00C321C3" w:rsidRPr="0000326F">
        <w:rPr>
          <w:rFonts w:cs="Arial"/>
          <w:sz w:val="20"/>
          <w:szCs w:val="20"/>
        </w:rPr>
        <w:t xml:space="preserve"> ministrstva, imenovan</w:t>
      </w:r>
      <w:r>
        <w:rPr>
          <w:rFonts w:cs="Arial"/>
          <w:sz w:val="20"/>
          <w:szCs w:val="20"/>
        </w:rPr>
        <w:t>i</w:t>
      </w:r>
      <w:r w:rsidR="00C321C3" w:rsidRPr="0000326F">
        <w:rPr>
          <w:rFonts w:cs="Arial"/>
          <w:sz w:val="20"/>
          <w:szCs w:val="20"/>
        </w:rPr>
        <w:t xml:space="preserve"> s pisnim sklepom ministra, pristojn</w:t>
      </w:r>
      <w:r w:rsidR="00D46317">
        <w:rPr>
          <w:rFonts w:cs="Arial"/>
          <w:sz w:val="20"/>
          <w:szCs w:val="20"/>
        </w:rPr>
        <w:t>i</w:t>
      </w:r>
      <w:r w:rsidR="00C321C3" w:rsidRPr="0000326F">
        <w:rPr>
          <w:rFonts w:cs="Arial"/>
          <w:sz w:val="20"/>
          <w:szCs w:val="20"/>
        </w:rPr>
        <w:t xml:space="preserve"> za vodenje sej senata</w:t>
      </w:r>
      <w:r w:rsidR="00D46317">
        <w:rPr>
          <w:rFonts w:cs="Arial"/>
          <w:sz w:val="20"/>
          <w:szCs w:val="20"/>
        </w:rPr>
        <w:t>,</w:t>
      </w:r>
      <w:r w:rsidR="00C321C3" w:rsidRPr="0000326F">
        <w:rPr>
          <w:rFonts w:cs="Arial"/>
          <w:sz w:val="20"/>
          <w:szCs w:val="20"/>
        </w:rPr>
        <w:t xml:space="preserve"> preverjanje pritožb</w:t>
      </w:r>
      <w:r w:rsidR="00AC24B7">
        <w:rPr>
          <w:rFonts w:cs="Arial"/>
          <w:sz w:val="20"/>
          <w:szCs w:val="20"/>
        </w:rPr>
        <w:t>e</w:t>
      </w:r>
      <w:r w:rsidR="00D46317">
        <w:rPr>
          <w:rFonts w:cs="Arial"/>
          <w:sz w:val="20"/>
          <w:szCs w:val="20"/>
        </w:rPr>
        <w:t>nih očitkov</w:t>
      </w:r>
      <w:r w:rsidR="00C321C3" w:rsidRPr="0000326F">
        <w:rPr>
          <w:rFonts w:cs="Arial"/>
          <w:sz w:val="20"/>
          <w:szCs w:val="20"/>
        </w:rPr>
        <w:t xml:space="preserve"> kot poročevalec ali opravljanje drugih nalog, določenih </w:t>
      </w:r>
      <w:r w:rsidR="00D46317">
        <w:rPr>
          <w:rFonts w:cs="Arial"/>
          <w:sz w:val="20"/>
          <w:szCs w:val="20"/>
        </w:rPr>
        <w:t>v</w:t>
      </w:r>
      <w:r w:rsidR="00C321C3" w:rsidRPr="0000326F">
        <w:rPr>
          <w:rFonts w:cs="Arial"/>
          <w:sz w:val="20"/>
          <w:szCs w:val="20"/>
        </w:rPr>
        <w:t xml:space="preserve"> </w:t>
      </w:r>
      <w:proofErr w:type="spellStart"/>
      <w:r w:rsidR="00C321C3" w:rsidRPr="0000326F">
        <w:rPr>
          <w:rFonts w:cs="Arial"/>
          <w:sz w:val="20"/>
          <w:szCs w:val="20"/>
        </w:rPr>
        <w:t>ZNPPol</w:t>
      </w:r>
      <w:proofErr w:type="spellEnd"/>
      <w:r w:rsidR="00C321C3" w:rsidRPr="0000326F">
        <w:rPr>
          <w:rFonts w:cs="Arial"/>
          <w:sz w:val="20"/>
          <w:szCs w:val="20"/>
        </w:rPr>
        <w:t xml:space="preserve">. Pooblaščenci ministra so uradne osebe s posebnimi pooblastili in se pri opravljanju nalog </w:t>
      </w:r>
      <w:r>
        <w:rPr>
          <w:rFonts w:cs="Arial"/>
          <w:sz w:val="20"/>
          <w:szCs w:val="20"/>
        </w:rPr>
        <w:t>iz</w:t>
      </w:r>
      <w:r w:rsidR="00C321C3" w:rsidRPr="0000326F">
        <w:rPr>
          <w:rFonts w:cs="Arial"/>
          <w:sz w:val="20"/>
          <w:szCs w:val="20"/>
        </w:rPr>
        <w:t xml:space="preserve">kazujejo s službeno izkaznico. </w:t>
      </w:r>
    </w:p>
    <w:p w14:paraId="572D6CBA" w14:textId="04CCC21D" w:rsidR="00C321C3" w:rsidRPr="0000326F" w:rsidRDefault="005D1F21" w:rsidP="00A92BA9">
      <w:pPr>
        <w:spacing w:line="260" w:lineRule="exact"/>
        <w:rPr>
          <w:rFonts w:cs="Arial"/>
          <w:sz w:val="20"/>
          <w:szCs w:val="20"/>
        </w:rPr>
      </w:pPr>
      <w:r w:rsidRPr="0000326F">
        <w:rPr>
          <w:rFonts w:cs="Arial"/>
          <w:sz w:val="20"/>
          <w:szCs w:val="20"/>
        </w:rPr>
        <w:t xml:space="preserve">V </w:t>
      </w:r>
      <w:r w:rsidR="000D32F1">
        <w:rPr>
          <w:rFonts w:cs="Arial"/>
          <w:sz w:val="20"/>
          <w:szCs w:val="20"/>
        </w:rPr>
        <w:t>prvem</w:t>
      </w:r>
      <w:r w:rsidRPr="0000326F">
        <w:rPr>
          <w:rFonts w:cs="Arial"/>
          <w:sz w:val="20"/>
          <w:szCs w:val="20"/>
        </w:rPr>
        <w:t xml:space="preserve"> polletju </w:t>
      </w:r>
      <w:r w:rsidR="00254C9F" w:rsidRPr="0000326F">
        <w:rPr>
          <w:rFonts w:cs="Arial"/>
          <w:sz w:val="20"/>
          <w:szCs w:val="20"/>
        </w:rPr>
        <w:t>202</w:t>
      </w:r>
      <w:r w:rsidR="00254C9F">
        <w:rPr>
          <w:rFonts w:cs="Arial"/>
          <w:sz w:val="20"/>
          <w:szCs w:val="20"/>
        </w:rPr>
        <w:t>5</w:t>
      </w:r>
      <w:r w:rsidR="00254C9F" w:rsidRPr="0000326F">
        <w:rPr>
          <w:rFonts w:cs="Arial"/>
          <w:sz w:val="20"/>
          <w:szCs w:val="20"/>
        </w:rPr>
        <w:t xml:space="preserve"> </w:t>
      </w:r>
      <w:r w:rsidR="00C321C3" w:rsidRPr="0000326F">
        <w:rPr>
          <w:rFonts w:cs="Arial"/>
          <w:sz w:val="20"/>
          <w:szCs w:val="20"/>
        </w:rPr>
        <w:t>je</w:t>
      </w:r>
      <w:r w:rsidRPr="0000326F">
        <w:rPr>
          <w:rFonts w:cs="Arial"/>
          <w:sz w:val="20"/>
          <w:szCs w:val="20"/>
        </w:rPr>
        <w:t xml:space="preserve"> </w:t>
      </w:r>
      <w:r w:rsidR="00C317F9" w:rsidRPr="0000326F">
        <w:rPr>
          <w:rFonts w:cs="Arial"/>
          <w:sz w:val="20"/>
          <w:szCs w:val="20"/>
        </w:rPr>
        <w:t xml:space="preserve">bilo v SPZP zaposlenih </w:t>
      </w:r>
      <w:r w:rsidR="00254C9F">
        <w:rPr>
          <w:rFonts w:cs="Arial"/>
          <w:sz w:val="20"/>
          <w:szCs w:val="20"/>
        </w:rPr>
        <w:t>enajst</w:t>
      </w:r>
      <w:r w:rsidR="00254C9F" w:rsidRPr="0000326F">
        <w:rPr>
          <w:rFonts w:cs="Arial"/>
          <w:sz w:val="20"/>
          <w:szCs w:val="20"/>
        </w:rPr>
        <w:t xml:space="preserve"> </w:t>
      </w:r>
      <w:r w:rsidR="00D46317">
        <w:rPr>
          <w:rFonts w:cs="Arial"/>
          <w:sz w:val="20"/>
          <w:szCs w:val="20"/>
        </w:rPr>
        <w:t>uslužbencev</w:t>
      </w:r>
      <w:r w:rsidR="00C317F9" w:rsidRPr="0000326F">
        <w:rPr>
          <w:rFonts w:cs="Arial"/>
          <w:sz w:val="20"/>
          <w:szCs w:val="20"/>
        </w:rPr>
        <w:t xml:space="preserve">, </w:t>
      </w:r>
      <w:r w:rsidR="00D46317">
        <w:rPr>
          <w:rFonts w:cs="Arial"/>
          <w:sz w:val="20"/>
          <w:szCs w:val="20"/>
        </w:rPr>
        <w:t>in sicer</w:t>
      </w:r>
      <w:r w:rsidR="00C317F9" w:rsidRPr="0000326F">
        <w:rPr>
          <w:rFonts w:cs="Arial"/>
          <w:sz w:val="20"/>
          <w:szCs w:val="20"/>
        </w:rPr>
        <w:t xml:space="preserve"> </w:t>
      </w:r>
      <w:r w:rsidR="00254C9F">
        <w:rPr>
          <w:rFonts w:cs="Arial"/>
          <w:sz w:val="20"/>
          <w:szCs w:val="20"/>
        </w:rPr>
        <w:t xml:space="preserve">vodja sektorja, devet </w:t>
      </w:r>
      <w:r w:rsidR="00254C9F" w:rsidRPr="0000326F">
        <w:rPr>
          <w:rFonts w:cs="Arial"/>
          <w:sz w:val="20"/>
          <w:szCs w:val="20"/>
        </w:rPr>
        <w:t xml:space="preserve"> </w:t>
      </w:r>
      <w:r w:rsidR="00C321C3" w:rsidRPr="0000326F">
        <w:rPr>
          <w:rFonts w:cs="Arial"/>
          <w:sz w:val="20"/>
          <w:szCs w:val="20"/>
        </w:rPr>
        <w:t xml:space="preserve">pooblaščencev ministra in </w:t>
      </w:r>
      <w:r w:rsidR="000D32F1">
        <w:rPr>
          <w:rFonts w:cs="Arial"/>
          <w:sz w:val="20"/>
          <w:szCs w:val="20"/>
        </w:rPr>
        <w:t>ena</w:t>
      </w:r>
      <w:r w:rsidR="00C321C3" w:rsidRPr="0000326F">
        <w:rPr>
          <w:rFonts w:cs="Arial"/>
          <w:sz w:val="20"/>
          <w:szCs w:val="20"/>
        </w:rPr>
        <w:t xml:space="preserve"> poslovna sekretarka.  </w:t>
      </w:r>
    </w:p>
    <w:tbl>
      <w:tblPr>
        <w:tblStyle w:val="Tabelamrea4poudarek1"/>
        <w:tblW w:w="8306" w:type="dxa"/>
        <w:jc w:val="center"/>
        <w:tblLook w:val="01E0" w:firstRow="1" w:lastRow="1" w:firstColumn="1" w:lastColumn="1" w:noHBand="0" w:noVBand="0"/>
        <w:tblCaption w:val="Število zaposlenih po letih"/>
        <w:tblDescription w:val="Število zaposlenih - tabela."/>
      </w:tblPr>
      <w:tblGrid>
        <w:gridCol w:w="1250"/>
        <w:gridCol w:w="705"/>
        <w:gridCol w:w="705"/>
        <w:gridCol w:w="705"/>
        <w:gridCol w:w="705"/>
        <w:gridCol w:w="706"/>
        <w:gridCol w:w="706"/>
        <w:gridCol w:w="706"/>
        <w:gridCol w:w="706"/>
        <w:gridCol w:w="706"/>
        <w:gridCol w:w="706"/>
      </w:tblGrid>
      <w:tr w:rsidR="00B1764F" w:rsidRPr="0000326F" w14:paraId="0A5974E0" w14:textId="11AE1A99" w:rsidTr="008D66FF">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B10FCA" w14:textId="77777777" w:rsidR="00B1764F" w:rsidRPr="0000326F" w:rsidRDefault="00B1764F" w:rsidP="00016346">
            <w:pPr>
              <w:spacing w:before="60" w:after="60" w:line="260" w:lineRule="exact"/>
              <w:jc w:val="left"/>
              <w:rPr>
                <w:rFonts w:cs="Arial"/>
                <w:bCs w:val="0"/>
                <w:iCs/>
                <w:sz w:val="20"/>
                <w:szCs w:val="20"/>
              </w:rPr>
            </w:pPr>
            <w:r w:rsidRPr="0000326F">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20A4E" w14:textId="77777777" w:rsidR="00B1764F" w:rsidRPr="0000326F" w:rsidRDefault="00B1764F" w:rsidP="00016346">
            <w:pPr>
              <w:spacing w:before="60" w:after="60" w:line="260" w:lineRule="exact"/>
              <w:jc w:val="left"/>
              <w:rPr>
                <w:rFonts w:cs="Arial"/>
                <w:bCs w:val="0"/>
                <w:iCs/>
                <w:sz w:val="20"/>
                <w:szCs w:val="20"/>
              </w:rPr>
            </w:pPr>
            <w:r w:rsidRPr="0000326F">
              <w:rPr>
                <w:rFonts w:cs="Arial"/>
                <w:bCs w:val="0"/>
                <w:iCs/>
                <w:sz w:val="20"/>
                <w:szCs w:val="20"/>
              </w:rPr>
              <w:t>2017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624248" w14:textId="77777777" w:rsidR="00B1764F" w:rsidRPr="0000326F" w:rsidRDefault="00B1764F" w:rsidP="0001634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58604" w14:textId="77777777" w:rsidR="00B1764F" w:rsidRPr="0000326F" w:rsidRDefault="00B1764F" w:rsidP="00016346">
            <w:pPr>
              <w:tabs>
                <w:tab w:val="center" w:pos="487"/>
                <w:tab w:val="right" w:pos="974"/>
              </w:tabs>
              <w:spacing w:before="60" w:after="60" w:line="260" w:lineRule="exact"/>
              <w:jc w:val="left"/>
              <w:rPr>
                <w:rFonts w:cs="Arial"/>
                <w:bCs w:val="0"/>
                <w:iCs/>
                <w:sz w:val="20"/>
                <w:szCs w:val="20"/>
              </w:rPr>
            </w:pPr>
            <w:r w:rsidRPr="0000326F">
              <w:rPr>
                <w:rFonts w:cs="Arial"/>
                <w:bCs w:val="0"/>
                <w:iCs/>
                <w:sz w:val="20"/>
                <w:szCs w:val="20"/>
              </w:rPr>
              <w:t>2019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33AB2" w14:textId="77777777" w:rsidR="00B1764F" w:rsidRPr="0000326F" w:rsidRDefault="00B1764F"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2020</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F8014" w14:textId="77777777" w:rsidR="00B1764F" w:rsidRPr="0000326F" w:rsidRDefault="00B1764F" w:rsidP="00016346">
            <w:pPr>
              <w:tabs>
                <w:tab w:val="center" w:pos="487"/>
                <w:tab w:val="right" w:pos="974"/>
              </w:tabs>
              <w:spacing w:before="60" w:after="60" w:line="260" w:lineRule="exact"/>
              <w:jc w:val="left"/>
              <w:rPr>
                <w:rFonts w:cs="Arial"/>
                <w:iCs/>
                <w:sz w:val="20"/>
                <w:szCs w:val="20"/>
              </w:rPr>
            </w:pPr>
            <w:r w:rsidRPr="0000326F">
              <w:rPr>
                <w:rFonts w:cs="Arial"/>
                <w:iCs/>
                <w:sz w:val="20"/>
                <w:szCs w:val="20"/>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148B2" w14:textId="77777777" w:rsidR="00B1764F" w:rsidRPr="0000326F" w:rsidRDefault="00B1764F"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2022</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EAECD" w14:textId="65FFF7FD" w:rsidR="00B1764F" w:rsidRPr="0000326F" w:rsidRDefault="00B1764F" w:rsidP="00016346">
            <w:pPr>
              <w:tabs>
                <w:tab w:val="center" w:pos="487"/>
                <w:tab w:val="right" w:pos="974"/>
              </w:tabs>
              <w:spacing w:before="60" w:after="60" w:line="260" w:lineRule="exact"/>
              <w:jc w:val="left"/>
              <w:rPr>
                <w:rFonts w:cs="Arial"/>
                <w:iCs/>
                <w:sz w:val="20"/>
                <w:szCs w:val="20"/>
              </w:rPr>
            </w:pPr>
            <w:r>
              <w:rPr>
                <w:rFonts w:cs="Arial"/>
                <w:iCs/>
                <w:sz w:val="20"/>
                <w:szCs w:val="20"/>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64DC04" w14:textId="77777777" w:rsidR="00B1764F" w:rsidRDefault="00B1764F"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w:t>
            </w:r>
            <w:r>
              <w:rPr>
                <w:rFonts w:cs="Arial"/>
                <w:iCs/>
                <w:sz w:val="20"/>
                <w:szCs w:val="20"/>
              </w:rPr>
              <w:t>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2E379" w14:textId="36453D16" w:rsidR="00B1764F" w:rsidRPr="0000326F" w:rsidRDefault="00B1764F" w:rsidP="00016346">
            <w:pPr>
              <w:tabs>
                <w:tab w:val="center" w:pos="487"/>
                <w:tab w:val="right" w:pos="974"/>
              </w:tabs>
              <w:spacing w:before="60" w:after="60" w:line="260" w:lineRule="exact"/>
              <w:jc w:val="left"/>
              <w:rPr>
                <w:rFonts w:cs="Arial"/>
                <w:iCs/>
                <w:sz w:val="20"/>
                <w:szCs w:val="20"/>
              </w:rPr>
            </w:pPr>
            <w:r>
              <w:rPr>
                <w:rFonts w:cs="Arial"/>
                <w:iCs/>
                <w:sz w:val="20"/>
                <w:szCs w:val="20"/>
              </w:rPr>
              <w:t>2025</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F25DD" w14:textId="2B4A037E" w:rsidR="00B1764F" w:rsidRDefault="00B1764F" w:rsidP="00016346">
            <w:pPr>
              <w:tabs>
                <w:tab w:val="center" w:pos="487"/>
                <w:tab w:val="right" w:pos="974"/>
              </w:tabs>
              <w:spacing w:before="60" w:after="60" w:line="260" w:lineRule="exact"/>
              <w:jc w:val="left"/>
              <w:rPr>
                <w:rFonts w:cs="Arial"/>
                <w:iCs/>
                <w:sz w:val="20"/>
                <w:szCs w:val="20"/>
              </w:rPr>
            </w:pPr>
            <w:r>
              <w:rPr>
                <w:rFonts w:cs="Arial"/>
                <w:iCs/>
                <w:sz w:val="20"/>
                <w:szCs w:val="20"/>
              </w:rPr>
              <w:t>2026</w:t>
            </w:r>
          </w:p>
        </w:tc>
      </w:tr>
      <w:tr w:rsidR="00B1764F" w:rsidRPr="0000326F" w14:paraId="26611346" w14:textId="149C77AA" w:rsidTr="008D66FF">
        <w:trPr>
          <w:cnfStyle w:val="010000000000" w:firstRow="0" w:lastRow="1" w:firstColumn="0" w:lastColumn="0" w:oddVBand="0" w:evenVBand="0" w:oddHBand="0"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tcBorders>
            <w:vAlign w:val="center"/>
          </w:tcPr>
          <w:p w14:paraId="24E56CC0" w14:textId="77777777" w:rsidR="00B1764F" w:rsidRPr="00B70B97" w:rsidRDefault="00B1764F" w:rsidP="008D66FF">
            <w:pPr>
              <w:spacing w:after="60" w:line="260" w:lineRule="exact"/>
              <w:jc w:val="left"/>
              <w:rPr>
                <w:rFonts w:cs="Arial"/>
                <w:b w:val="0"/>
                <w:bCs w:val="0"/>
                <w:i/>
                <w:iCs/>
                <w:sz w:val="20"/>
                <w:szCs w:val="20"/>
              </w:rPr>
            </w:pPr>
            <w:r w:rsidRPr="001952E6">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5DBA5DDC" w14:textId="77777777" w:rsidR="00B1764F" w:rsidRPr="0000326F" w:rsidRDefault="00B1764F" w:rsidP="008D66FF">
            <w:pPr>
              <w:spacing w:after="60" w:line="260" w:lineRule="exact"/>
              <w:jc w:val="left"/>
              <w:rPr>
                <w:rFonts w:cs="Arial"/>
                <w:b w:val="0"/>
                <w:bCs w:val="0"/>
                <w:iCs/>
                <w:sz w:val="20"/>
                <w:szCs w:val="20"/>
              </w:rPr>
            </w:pPr>
            <w:r w:rsidRPr="0000326F">
              <w:rPr>
                <w:rFonts w:cs="Arial"/>
                <w:b w:val="0"/>
                <w:bCs w:val="0"/>
                <w:iCs/>
                <w:sz w:val="20"/>
                <w:szCs w:val="20"/>
              </w:rPr>
              <w:t>9</w:t>
            </w:r>
          </w:p>
        </w:tc>
        <w:tc>
          <w:tcPr>
            <w:tcW w:w="0" w:type="auto"/>
            <w:tcBorders>
              <w:top w:val="single" w:sz="4" w:space="0" w:color="000000" w:themeColor="text1"/>
            </w:tcBorders>
            <w:vAlign w:val="center"/>
          </w:tcPr>
          <w:p w14:paraId="51AFB5F6" w14:textId="77777777" w:rsidR="00B1764F" w:rsidRPr="0000326F" w:rsidRDefault="00B1764F" w:rsidP="008D66FF">
            <w:pPr>
              <w:spacing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5CE46D91" w14:textId="77777777" w:rsidR="00B1764F" w:rsidRPr="0000326F" w:rsidRDefault="00B1764F" w:rsidP="008D66FF">
            <w:pPr>
              <w:keepNext/>
              <w:spacing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14:paraId="424C2D4A" w14:textId="77777777" w:rsidR="00B1764F" w:rsidRPr="0000326F" w:rsidRDefault="00B1764F" w:rsidP="008D66FF">
            <w:pPr>
              <w:keepNext/>
              <w:spacing w:after="60" w:line="260" w:lineRule="exact"/>
              <w:jc w:val="left"/>
              <w:cnfStyle w:val="010000000000" w:firstRow="0" w:lastRow="1" w:firstColumn="0" w:lastColumn="0" w:oddVBand="0" w:evenVBand="0" w:oddHBand="0" w:evenHBand="0" w:firstRowFirstColumn="0" w:firstRowLastColumn="0" w:lastRowFirstColumn="0" w:lastRowLastColumn="0"/>
              <w:rPr>
                <w:rFonts w:cs="Arial"/>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7F725302" w14:textId="77777777" w:rsidR="00B1764F" w:rsidRPr="0000326F" w:rsidRDefault="00B1764F" w:rsidP="008D66FF">
            <w:pPr>
              <w:keepNext/>
              <w:spacing w:after="60" w:line="260" w:lineRule="exact"/>
              <w:jc w:val="left"/>
              <w:rPr>
                <w:rFonts w:cs="Arial"/>
                <w:iCs/>
                <w:sz w:val="20"/>
                <w:szCs w:val="20"/>
              </w:rPr>
            </w:pPr>
            <w:r w:rsidRPr="0000326F">
              <w:rPr>
                <w:rFonts w:cs="Arial"/>
                <w:b w:val="0"/>
                <w:bCs w:val="0"/>
                <w:iCs/>
                <w:sz w:val="20"/>
                <w:szCs w:val="20"/>
              </w:rPr>
              <w:t>11</w:t>
            </w:r>
          </w:p>
        </w:tc>
        <w:tc>
          <w:tcPr>
            <w:tcW w:w="0" w:type="auto"/>
            <w:tcBorders>
              <w:top w:val="single" w:sz="4" w:space="0" w:color="000000" w:themeColor="text1"/>
            </w:tcBorders>
            <w:vAlign w:val="center"/>
          </w:tcPr>
          <w:p w14:paraId="5FE77FD7" w14:textId="77777777" w:rsidR="00B1764F" w:rsidRPr="0000326F" w:rsidRDefault="00B1764F" w:rsidP="008D66FF">
            <w:pPr>
              <w:keepNext/>
              <w:spacing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sz w:val="20"/>
                <w:szCs w:val="20"/>
              </w:rPr>
            </w:pPr>
            <w:r>
              <w:rPr>
                <w:rFonts w:cs="Arial"/>
                <w:b w:val="0"/>
                <w:iCs/>
                <w:sz w:val="20"/>
                <w:szCs w:val="20"/>
              </w:rPr>
              <w:t>11</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4F204EB8" w14:textId="77777777" w:rsidR="00B1764F" w:rsidRDefault="00B1764F" w:rsidP="008D66FF">
            <w:pPr>
              <w:keepNext/>
              <w:spacing w:after="60" w:line="260" w:lineRule="exact"/>
              <w:jc w:val="left"/>
              <w:rPr>
                <w:rFonts w:cs="Arial"/>
                <w:iCs/>
                <w:sz w:val="20"/>
                <w:szCs w:val="20"/>
              </w:rPr>
            </w:pPr>
            <w:r>
              <w:rPr>
                <w:rFonts w:cs="Arial"/>
                <w:b w:val="0"/>
                <w:bCs w:val="0"/>
                <w:iCs/>
                <w:sz w:val="20"/>
                <w:szCs w:val="20"/>
              </w:rPr>
              <w:t>12</w:t>
            </w:r>
          </w:p>
        </w:tc>
        <w:tc>
          <w:tcPr>
            <w:tcW w:w="0" w:type="auto"/>
            <w:tcBorders>
              <w:top w:val="single" w:sz="4" w:space="0" w:color="000000" w:themeColor="text1"/>
            </w:tcBorders>
            <w:vAlign w:val="center"/>
          </w:tcPr>
          <w:p w14:paraId="2578CD1A" w14:textId="77777777" w:rsidR="00B1764F" w:rsidRPr="00F03CB6" w:rsidRDefault="00B1764F" w:rsidP="008D66FF">
            <w:pPr>
              <w:keepNext/>
              <w:spacing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sz w:val="20"/>
                <w:szCs w:val="20"/>
              </w:rPr>
            </w:pPr>
            <w:r w:rsidRPr="00F03CB6">
              <w:rPr>
                <w:rFonts w:cs="Arial"/>
                <w:b w:val="0"/>
                <w:iCs/>
                <w:sz w:val="20"/>
                <w:szCs w:val="20"/>
              </w:rPr>
              <w:t>9</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tcPr>
          <w:p w14:paraId="62E7152B" w14:textId="04B8D617" w:rsidR="00B1764F" w:rsidRPr="00D523DA" w:rsidRDefault="00B1764F" w:rsidP="008D66FF">
            <w:pPr>
              <w:keepNext/>
              <w:spacing w:before="120" w:after="0" w:line="260" w:lineRule="exact"/>
              <w:jc w:val="left"/>
              <w:rPr>
                <w:rFonts w:cs="Arial"/>
                <w:b w:val="0"/>
                <w:iCs/>
                <w:sz w:val="20"/>
                <w:szCs w:val="20"/>
              </w:rPr>
            </w:pPr>
            <w:r w:rsidRPr="00D523DA">
              <w:rPr>
                <w:rFonts w:cs="Arial"/>
                <w:b w:val="0"/>
                <w:iCs/>
                <w:sz w:val="20"/>
                <w:szCs w:val="20"/>
              </w:rPr>
              <w:t>11</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tcBorders>
          </w:tcPr>
          <w:p w14:paraId="51A76935" w14:textId="278BF527" w:rsidR="00B1764F" w:rsidRPr="001952E6" w:rsidRDefault="00B1764F" w:rsidP="008D66FF">
            <w:pPr>
              <w:keepNext/>
              <w:spacing w:before="120" w:after="0" w:line="260" w:lineRule="exact"/>
              <w:jc w:val="left"/>
              <w:rPr>
                <w:rFonts w:cs="Arial"/>
                <w:b w:val="0"/>
                <w:bCs w:val="0"/>
                <w:iCs/>
                <w:sz w:val="20"/>
                <w:szCs w:val="20"/>
              </w:rPr>
            </w:pPr>
            <w:r w:rsidRPr="001952E6">
              <w:rPr>
                <w:rFonts w:cs="Arial"/>
                <w:iCs/>
                <w:sz w:val="20"/>
                <w:szCs w:val="20"/>
              </w:rPr>
              <w:t>11</w:t>
            </w:r>
          </w:p>
        </w:tc>
      </w:tr>
    </w:tbl>
    <w:p w14:paraId="752D1A13" w14:textId="134C38B0" w:rsidR="00C321C3" w:rsidRPr="009217BC" w:rsidRDefault="000D32F1" w:rsidP="00A307AB">
      <w:pPr>
        <w:pStyle w:val="Napis"/>
        <w:spacing w:line="260" w:lineRule="exact"/>
        <w:jc w:val="left"/>
        <w:rPr>
          <w:rFonts w:cs="Arial"/>
          <w:b w:val="0"/>
          <w:i/>
          <w:noProof/>
          <w:sz w:val="16"/>
          <w:szCs w:val="20"/>
        </w:rPr>
      </w:pPr>
      <w:bookmarkStart w:id="22" w:name="_Toc204066817"/>
      <w:r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B70B97">
        <w:rPr>
          <w:rFonts w:cs="Arial"/>
          <w:b w:val="0"/>
          <w:i/>
          <w:noProof/>
          <w:sz w:val="16"/>
          <w:szCs w:val="20"/>
        </w:rPr>
        <w:t>1</w:t>
      </w:r>
      <w:r w:rsidR="00C321C3" w:rsidRPr="009217BC">
        <w:rPr>
          <w:rFonts w:cs="Arial"/>
          <w:b w:val="0"/>
          <w:i/>
          <w:sz w:val="16"/>
          <w:szCs w:val="20"/>
        </w:rPr>
        <w:fldChar w:fldCharType="end"/>
      </w:r>
      <w:r w:rsidR="00C321C3" w:rsidRPr="009217BC">
        <w:rPr>
          <w:rFonts w:cs="Arial"/>
          <w:b w:val="0"/>
          <w:i/>
          <w:sz w:val="16"/>
          <w:szCs w:val="20"/>
        </w:rPr>
        <w:t xml:space="preserve">: </w:t>
      </w:r>
      <w:r w:rsidR="00C321C3" w:rsidRPr="009217BC">
        <w:rPr>
          <w:rFonts w:cs="Arial"/>
          <w:b w:val="0"/>
          <w:i/>
          <w:noProof/>
          <w:sz w:val="16"/>
          <w:szCs w:val="20"/>
        </w:rPr>
        <w:t>Število zaposlenih po letih</w:t>
      </w:r>
      <w:bookmarkEnd w:id="22"/>
    </w:p>
    <w:p w14:paraId="5E4E4D33" w14:textId="77777777" w:rsidR="00C321C3" w:rsidRPr="0000326F" w:rsidRDefault="00257A5A" w:rsidP="00A307AB">
      <w:pPr>
        <w:pStyle w:val="Napis"/>
        <w:spacing w:line="260" w:lineRule="exact"/>
        <w:jc w:val="left"/>
        <w:rPr>
          <w:rFonts w:cs="Arial"/>
        </w:rPr>
      </w:pPr>
      <w:r w:rsidRPr="0000326F">
        <w:rPr>
          <w:rFonts w:cs="Arial"/>
          <w:noProof/>
        </w:rPr>
        <w:drawing>
          <wp:anchor distT="0" distB="0" distL="114300" distR="114300" simplePos="0" relativeHeight="251673600" behindDoc="1" locked="0" layoutInCell="1" allowOverlap="1" wp14:anchorId="4BB68261" wp14:editId="54ECDB65">
            <wp:simplePos x="0" y="0"/>
            <wp:positionH relativeFrom="margin">
              <wp:posOffset>0</wp:posOffset>
            </wp:positionH>
            <wp:positionV relativeFrom="paragraph">
              <wp:posOffset>166370</wp:posOffset>
            </wp:positionV>
            <wp:extent cx="6106160" cy="2790825"/>
            <wp:effectExtent l="0" t="0" r="8890" b="9525"/>
            <wp:wrapTight wrapText="bothSides">
              <wp:wrapPolygon edited="0">
                <wp:start x="0" y="0"/>
                <wp:lineTo x="0" y="21526"/>
                <wp:lineTo x="21564" y="21526"/>
                <wp:lineTo x="21564" y="0"/>
                <wp:lineTo x="0" y="0"/>
              </wp:wrapPolygon>
            </wp:wrapTight>
            <wp:docPr id="5" name="Grafikon 5"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7CF498EE" w14:textId="2B6F03B8" w:rsidR="00B500FC" w:rsidRPr="009217BC" w:rsidRDefault="00B500FC" w:rsidP="00A307AB">
      <w:pPr>
        <w:pStyle w:val="Napis"/>
        <w:spacing w:line="260" w:lineRule="exact"/>
        <w:jc w:val="left"/>
        <w:rPr>
          <w:rFonts w:cs="Arial"/>
          <w:b w:val="0"/>
          <w:i/>
          <w:color w:val="FF0000"/>
          <w:sz w:val="16"/>
          <w:szCs w:val="20"/>
        </w:rPr>
      </w:pPr>
      <w:bookmarkStart w:id="23" w:name="_Toc204066825"/>
      <w:r w:rsidRPr="009217BC">
        <w:rPr>
          <w:rFonts w:cs="Arial"/>
          <w:b w:val="0"/>
          <w:i/>
          <w:sz w:val="16"/>
          <w:szCs w:val="20"/>
        </w:rPr>
        <w:t>Graf</w:t>
      </w:r>
      <w:r w:rsidR="000D32F1" w:rsidRPr="009217BC">
        <w:rPr>
          <w:rFonts w:cs="Arial"/>
          <w:b w:val="0"/>
          <w:i/>
          <w:sz w:val="16"/>
          <w:szCs w:val="20"/>
        </w:rPr>
        <w:t>ikon</w:t>
      </w:r>
      <w:r w:rsidRPr="009217BC">
        <w:rPr>
          <w:rFonts w:cs="Arial"/>
          <w:b w:val="0"/>
          <w:i/>
          <w:sz w:val="16"/>
          <w:szCs w:val="20"/>
        </w:rPr>
        <w:t xml:space="preserve"> </w:t>
      </w:r>
      <w:r w:rsidRPr="009217BC">
        <w:rPr>
          <w:rFonts w:cs="Arial"/>
          <w:b w:val="0"/>
          <w:i/>
          <w:sz w:val="16"/>
          <w:szCs w:val="20"/>
        </w:rPr>
        <w:fldChar w:fldCharType="begin"/>
      </w:r>
      <w:r w:rsidRPr="009217BC">
        <w:rPr>
          <w:rFonts w:cs="Arial"/>
          <w:b w:val="0"/>
          <w:i/>
          <w:sz w:val="16"/>
          <w:szCs w:val="20"/>
        </w:rPr>
        <w:instrText xml:space="preserve"> SEQ Graf \* ARABIC </w:instrText>
      </w:r>
      <w:r w:rsidRPr="009217BC">
        <w:rPr>
          <w:rFonts w:cs="Arial"/>
          <w:b w:val="0"/>
          <w:i/>
          <w:sz w:val="16"/>
          <w:szCs w:val="20"/>
        </w:rPr>
        <w:fldChar w:fldCharType="separate"/>
      </w:r>
      <w:r w:rsidR="00B70B97">
        <w:rPr>
          <w:rFonts w:cs="Arial"/>
          <w:b w:val="0"/>
          <w:i/>
          <w:noProof/>
          <w:sz w:val="16"/>
          <w:szCs w:val="20"/>
        </w:rPr>
        <w:t>1</w:t>
      </w:r>
      <w:r w:rsidRPr="009217BC">
        <w:rPr>
          <w:rFonts w:cs="Arial"/>
          <w:b w:val="0"/>
          <w:i/>
          <w:sz w:val="16"/>
          <w:szCs w:val="20"/>
        </w:rPr>
        <w:fldChar w:fldCharType="end"/>
      </w:r>
      <w:r w:rsidRPr="009217BC">
        <w:rPr>
          <w:rFonts w:cs="Arial"/>
          <w:b w:val="0"/>
          <w:i/>
          <w:sz w:val="16"/>
          <w:szCs w:val="20"/>
        </w:rPr>
        <w:t xml:space="preserve">: </w:t>
      </w:r>
      <w:r w:rsidRPr="009217BC">
        <w:rPr>
          <w:rFonts w:cs="Arial"/>
          <w:b w:val="0"/>
          <w:i/>
          <w:noProof/>
          <w:sz w:val="16"/>
          <w:szCs w:val="20"/>
        </w:rPr>
        <w:t>Število zaposlenih po letih</w:t>
      </w:r>
      <w:bookmarkEnd w:id="23"/>
    </w:p>
    <w:p w14:paraId="4E9BE8E2" w14:textId="77777777" w:rsidR="009217BC" w:rsidRDefault="009217BC" w:rsidP="00A92BA9">
      <w:pPr>
        <w:spacing w:line="260" w:lineRule="exact"/>
        <w:rPr>
          <w:rFonts w:cs="Arial"/>
          <w:sz w:val="20"/>
          <w:szCs w:val="20"/>
        </w:rPr>
      </w:pPr>
    </w:p>
    <w:p w14:paraId="4E41FAD8" w14:textId="6E23B78C" w:rsidR="00C321C3" w:rsidRPr="0000326F" w:rsidRDefault="00C321C3" w:rsidP="00A92BA9">
      <w:pPr>
        <w:spacing w:line="260" w:lineRule="exact"/>
        <w:rPr>
          <w:rFonts w:cs="Arial"/>
          <w:caps/>
          <w:sz w:val="20"/>
          <w:szCs w:val="20"/>
        </w:rPr>
      </w:pPr>
      <w:r w:rsidRPr="0000326F">
        <w:rPr>
          <w:rFonts w:cs="Arial"/>
          <w:sz w:val="20"/>
          <w:szCs w:val="20"/>
        </w:rPr>
        <w:t>Število za</w:t>
      </w:r>
      <w:r w:rsidR="00BE5337" w:rsidRPr="0000326F">
        <w:rPr>
          <w:rFonts w:cs="Arial"/>
          <w:sz w:val="20"/>
          <w:szCs w:val="20"/>
        </w:rPr>
        <w:t xml:space="preserve">poslenih je od </w:t>
      </w:r>
      <w:r w:rsidR="000D32F1">
        <w:rPr>
          <w:rFonts w:cs="Arial"/>
          <w:sz w:val="20"/>
          <w:szCs w:val="20"/>
        </w:rPr>
        <w:t xml:space="preserve">leta </w:t>
      </w:r>
      <w:r w:rsidR="00BE5337" w:rsidRPr="0000326F">
        <w:rPr>
          <w:rFonts w:cs="Arial"/>
          <w:sz w:val="20"/>
          <w:szCs w:val="20"/>
        </w:rPr>
        <w:t>2006 do 2020</w:t>
      </w:r>
      <w:r w:rsidR="000D32F1">
        <w:rPr>
          <w:rFonts w:cs="Arial"/>
          <w:sz w:val="20"/>
          <w:szCs w:val="20"/>
        </w:rPr>
        <w:t xml:space="preserve"> upadalo</w:t>
      </w:r>
      <w:r w:rsidRPr="0000326F">
        <w:rPr>
          <w:rFonts w:cs="Arial"/>
          <w:sz w:val="20"/>
          <w:szCs w:val="20"/>
        </w:rPr>
        <w:t xml:space="preserve">, in sicer </w:t>
      </w:r>
      <w:r w:rsidR="000D32F1">
        <w:rPr>
          <w:rFonts w:cs="Arial"/>
          <w:sz w:val="20"/>
          <w:szCs w:val="20"/>
        </w:rPr>
        <w:t>s</w:t>
      </w:r>
      <w:r w:rsidRPr="0000326F">
        <w:rPr>
          <w:rFonts w:cs="Arial"/>
          <w:sz w:val="20"/>
          <w:szCs w:val="20"/>
        </w:rPr>
        <w:t xml:space="preserve"> 13 na </w:t>
      </w:r>
      <w:r w:rsidR="000D32F1">
        <w:rPr>
          <w:rFonts w:cs="Arial"/>
          <w:sz w:val="20"/>
          <w:szCs w:val="20"/>
        </w:rPr>
        <w:t>osem</w:t>
      </w:r>
      <w:r w:rsidR="005D1F21" w:rsidRPr="0000326F">
        <w:rPr>
          <w:rFonts w:cs="Arial"/>
          <w:sz w:val="20"/>
          <w:szCs w:val="20"/>
        </w:rPr>
        <w:t xml:space="preserve"> zaposlenih oseb (39</w:t>
      </w:r>
      <w:r w:rsidR="000D32F1">
        <w:rPr>
          <w:rFonts w:cs="Arial"/>
          <w:sz w:val="20"/>
          <w:szCs w:val="20"/>
        </w:rPr>
        <w:t xml:space="preserve"> </w:t>
      </w:r>
      <w:r w:rsidR="00323076">
        <w:rPr>
          <w:rFonts w:cs="Arial"/>
          <w:sz w:val="20"/>
          <w:szCs w:val="20"/>
        </w:rPr>
        <w:t>odstotkov</w:t>
      </w:r>
      <w:r w:rsidR="005D1F21" w:rsidRPr="0000326F">
        <w:rPr>
          <w:rFonts w:cs="Arial"/>
          <w:sz w:val="20"/>
          <w:szCs w:val="20"/>
        </w:rPr>
        <w:t xml:space="preserve">), v </w:t>
      </w:r>
      <w:r w:rsidR="000D32F1">
        <w:rPr>
          <w:rFonts w:cs="Arial"/>
          <w:sz w:val="20"/>
          <w:szCs w:val="20"/>
        </w:rPr>
        <w:t>prvem</w:t>
      </w:r>
      <w:r w:rsidR="0024428D">
        <w:rPr>
          <w:rFonts w:cs="Arial"/>
          <w:sz w:val="20"/>
          <w:szCs w:val="20"/>
        </w:rPr>
        <w:t xml:space="preserve"> polletju 202</w:t>
      </w:r>
      <w:r w:rsidR="00900693">
        <w:rPr>
          <w:rFonts w:cs="Arial"/>
          <w:sz w:val="20"/>
          <w:szCs w:val="20"/>
        </w:rPr>
        <w:t>3</w:t>
      </w:r>
      <w:r w:rsidR="005D1F21" w:rsidRPr="0000326F">
        <w:rPr>
          <w:rFonts w:cs="Arial"/>
          <w:sz w:val="20"/>
          <w:szCs w:val="20"/>
        </w:rPr>
        <w:t xml:space="preserve"> </w:t>
      </w:r>
      <w:r w:rsidR="00DE267B" w:rsidRPr="0000326F">
        <w:rPr>
          <w:rFonts w:cs="Arial"/>
          <w:sz w:val="20"/>
          <w:szCs w:val="20"/>
        </w:rPr>
        <w:t xml:space="preserve">pa </w:t>
      </w:r>
      <w:r w:rsidR="005D1F21" w:rsidRPr="0000326F">
        <w:rPr>
          <w:rFonts w:cs="Arial"/>
          <w:sz w:val="20"/>
          <w:szCs w:val="20"/>
        </w:rPr>
        <w:t>je</w:t>
      </w:r>
      <w:r w:rsidR="00900693">
        <w:rPr>
          <w:rFonts w:cs="Arial"/>
          <w:sz w:val="20"/>
          <w:szCs w:val="20"/>
        </w:rPr>
        <w:t xml:space="preserve"> </w:t>
      </w:r>
      <w:r w:rsidR="000668B0">
        <w:rPr>
          <w:rFonts w:cs="Arial"/>
          <w:sz w:val="20"/>
          <w:szCs w:val="20"/>
        </w:rPr>
        <w:t xml:space="preserve">glede na </w:t>
      </w:r>
      <w:r w:rsidR="00900693">
        <w:rPr>
          <w:rFonts w:cs="Arial"/>
          <w:sz w:val="20"/>
          <w:szCs w:val="20"/>
        </w:rPr>
        <w:t>let</w:t>
      </w:r>
      <w:r w:rsidR="000668B0">
        <w:rPr>
          <w:rFonts w:cs="Arial"/>
          <w:sz w:val="20"/>
          <w:szCs w:val="20"/>
        </w:rPr>
        <w:t>o</w:t>
      </w:r>
      <w:r w:rsidR="00900693">
        <w:rPr>
          <w:rFonts w:cs="Arial"/>
          <w:sz w:val="20"/>
          <w:szCs w:val="20"/>
        </w:rPr>
        <w:t xml:space="preserve"> 2022</w:t>
      </w:r>
      <w:r w:rsidR="005D1F21" w:rsidRPr="0000326F">
        <w:rPr>
          <w:rFonts w:cs="Arial"/>
          <w:sz w:val="20"/>
          <w:szCs w:val="20"/>
        </w:rPr>
        <w:t xml:space="preserve"> </w:t>
      </w:r>
      <w:r w:rsidR="00ED7C3B" w:rsidRPr="0000326F">
        <w:rPr>
          <w:rFonts w:cs="Arial"/>
          <w:sz w:val="20"/>
          <w:szCs w:val="20"/>
        </w:rPr>
        <w:t xml:space="preserve">naraslo z </w:t>
      </w:r>
      <w:r w:rsidR="00E67A23">
        <w:rPr>
          <w:rFonts w:cs="Arial"/>
          <w:sz w:val="20"/>
          <w:szCs w:val="20"/>
        </w:rPr>
        <w:t>deset</w:t>
      </w:r>
      <w:r w:rsidR="00ED7C3B" w:rsidRPr="0000326F">
        <w:rPr>
          <w:rFonts w:cs="Arial"/>
          <w:sz w:val="20"/>
          <w:szCs w:val="20"/>
        </w:rPr>
        <w:t xml:space="preserve"> na</w:t>
      </w:r>
      <w:r w:rsidR="00210330" w:rsidRPr="0000326F">
        <w:rPr>
          <w:rFonts w:cs="Arial"/>
          <w:sz w:val="20"/>
          <w:szCs w:val="20"/>
        </w:rPr>
        <w:t xml:space="preserve"> </w:t>
      </w:r>
      <w:r w:rsidR="00900693">
        <w:rPr>
          <w:rFonts w:cs="Arial"/>
          <w:sz w:val="20"/>
          <w:szCs w:val="20"/>
        </w:rPr>
        <w:t xml:space="preserve">dvanajst </w:t>
      </w:r>
      <w:r w:rsidR="005D1F21" w:rsidRPr="0000326F">
        <w:rPr>
          <w:rFonts w:cs="Arial"/>
          <w:sz w:val="20"/>
          <w:szCs w:val="20"/>
        </w:rPr>
        <w:t>uslužbencev.</w:t>
      </w:r>
      <w:r w:rsidR="00EE34E8">
        <w:rPr>
          <w:rFonts w:cs="Arial"/>
          <w:sz w:val="20"/>
          <w:szCs w:val="20"/>
        </w:rPr>
        <w:t xml:space="preserve"> Po padcu v letu 2024 (9 uslužbencev) v letu 202</w:t>
      </w:r>
      <w:r w:rsidR="00FB4F7A">
        <w:rPr>
          <w:rFonts w:cs="Arial"/>
          <w:sz w:val="20"/>
          <w:szCs w:val="20"/>
        </w:rPr>
        <w:t>6, tako kot v letu 2025,</w:t>
      </w:r>
      <w:r w:rsidR="00F85ED8">
        <w:rPr>
          <w:rFonts w:cs="Arial"/>
          <w:sz w:val="20"/>
          <w:szCs w:val="20"/>
        </w:rPr>
        <w:t xml:space="preserve"> </w:t>
      </w:r>
      <w:r w:rsidR="000E704D">
        <w:rPr>
          <w:rFonts w:cs="Arial"/>
          <w:sz w:val="20"/>
          <w:szCs w:val="20"/>
        </w:rPr>
        <w:t xml:space="preserve">pritožbene postopke vodi </w:t>
      </w:r>
      <w:r w:rsidR="00802482">
        <w:rPr>
          <w:rFonts w:cs="Arial"/>
          <w:sz w:val="20"/>
          <w:szCs w:val="20"/>
        </w:rPr>
        <w:t xml:space="preserve">devet </w:t>
      </w:r>
      <w:r w:rsidR="00F85ED8">
        <w:rPr>
          <w:rFonts w:cs="Arial"/>
          <w:sz w:val="20"/>
          <w:szCs w:val="20"/>
        </w:rPr>
        <w:t>pooblaščencev ministra</w:t>
      </w:r>
      <w:r w:rsidR="0017786E">
        <w:rPr>
          <w:rFonts w:cs="Arial"/>
          <w:sz w:val="20"/>
          <w:szCs w:val="20"/>
        </w:rPr>
        <w:t xml:space="preserve"> (preostala dva predstavlja vodja sektorja ter poslovna sekretarka)</w:t>
      </w:r>
      <w:r w:rsidR="00F85ED8">
        <w:rPr>
          <w:rFonts w:cs="Arial"/>
          <w:sz w:val="20"/>
          <w:szCs w:val="20"/>
        </w:rPr>
        <w:t>.</w:t>
      </w:r>
    </w:p>
    <w:p w14:paraId="54411B04" w14:textId="77777777" w:rsidR="00C321C3" w:rsidRPr="0000326F" w:rsidRDefault="00C321C3" w:rsidP="00A307AB">
      <w:pPr>
        <w:pStyle w:val="Naslov2"/>
        <w:jc w:val="left"/>
      </w:pPr>
      <w:bookmarkStart w:id="24" w:name="_Toc30596557"/>
      <w:bookmarkStart w:id="25" w:name="_Toc31114770"/>
      <w:bookmarkStart w:id="26" w:name="_Toc31185679"/>
      <w:bookmarkStart w:id="27" w:name="_Toc31187389"/>
      <w:bookmarkStart w:id="28" w:name="_Toc31187413"/>
      <w:bookmarkStart w:id="29" w:name="_Toc204066807"/>
      <w:r w:rsidRPr="0000326F">
        <w:rPr>
          <w:caps w:val="0"/>
        </w:rPr>
        <w:t>Dejavnost Sektorja za pritožbe zoper policijo</w:t>
      </w:r>
      <w:bookmarkEnd w:id="24"/>
      <w:bookmarkEnd w:id="25"/>
      <w:bookmarkEnd w:id="26"/>
      <w:bookmarkEnd w:id="27"/>
      <w:bookmarkEnd w:id="28"/>
      <w:bookmarkEnd w:id="29"/>
    </w:p>
    <w:p w14:paraId="60B64D88" w14:textId="77777777" w:rsidR="00C321C3" w:rsidRPr="0000326F" w:rsidRDefault="00C321C3" w:rsidP="00A92BA9">
      <w:pPr>
        <w:spacing w:line="260" w:lineRule="exact"/>
        <w:rPr>
          <w:rFonts w:cs="Arial"/>
          <w:sz w:val="20"/>
          <w:szCs w:val="20"/>
        </w:rPr>
      </w:pPr>
      <w:r w:rsidRPr="0000326F">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w:t>
      </w:r>
      <w:r w:rsidR="00B323C5">
        <w:rPr>
          <w:rFonts w:cs="Arial"/>
          <w:sz w:val="20"/>
          <w:szCs w:val="20"/>
        </w:rPr>
        <w:t>a</w:t>
      </w:r>
      <w:r w:rsidRPr="0000326F">
        <w:rPr>
          <w:rFonts w:cs="Arial"/>
          <w:sz w:val="20"/>
          <w:szCs w:val="20"/>
        </w:rPr>
        <w:t>, odškodninsk</w:t>
      </w:r>
      <w:r w:rsidR="00B323C5">
        <w:rPr>
          <w:rFonts w:cs="Arial"/>
          <w:sz w:val="20"/>
          <w:szCs w:val="20"/>
        </w:rPr>
        <w:t>a</w:t>
      </w:r>
      <w:r w:rsidRPr="0000326F">
        <w:rPr>
          <w:rFonts w:cs="Arial"/>
          <w:sz w:val="20"/>
          <w:szCs w:val="20"/>
        </w:rPr>
        <w:t xml:space="preserve">, </w:t>
      </w:r>
      <w:proofErr w:type="spellStart"/>
      <w:r w:rsidRPr="0000326F">
        <w:rPr>
          <w:rFonts w:cs="Arial"/>
          <w:sz w:val="20"/>
          <w:szCs w:val="20"/>
        </w:rPr>
        <w:t>prekrškovn</w:t>
      </w:r>
      <w:r w:rsidR="00B323C5">
        <w:rPr>
          <w:rFonts w:cs="Arial"/>
          <w:sz w:val="20"/>
          <w:szCs w:val="20"/>
        </w:rPr>
        <w:t>a</w:t>
      </w:r>
      <w:proofErr w:type="spellEnd"/>
      <w:r w:rsidRPr="0000326F">
        <w:rPr>
          <w:rFonts w:cs="Arial"/>
          <w:sz w:val="20"/>
          <w:szCs w:val="20"/>
        </w:rPr>
        <w:t xml:space="preserve"> ali kazensk</w:t>
      </w:r>
      <w:r w:rsidR="00B323C5">
        <w:rPr>
          <w:rFonts w:cs="Arial"/>
          <w:sz w:val="20"/>
          <w:szCs w:val="20"/>
        </w:rPr>
        <w:t>a</w:t>
      </w:r>
      <w:r w:rsidRPr="0000326F">
        <w:rPr>
          <w:rFonts w:cs="Arial"/>
          <w:sz w:val="20"/>
          <w:szCs w:val="20"/>
        </w:rPr>
        <w:t xml:space="preserve"> odgovornost policista kot tudi ne</w:t>
      </w:r>
      <w:r w:rsidR="00B323C5">
        <w:rPr>
          <w:rFonts w:cs="Arial"/>
          <w:sz w:val="20"/>
          <w:szCs w:val="20"/>
        </w:rPr>
        <w:t>,</w:t>
      </w:r>
      <w:r w:rsidRPr="0000326F">
        <w:rPr>
          <w:rFonts w:cs="Arial"/>
          <w:sz w:val="20"/>
          <w:szCs w:val="20"/>
        </w:rPr>
        <w:t xml:space="preserve"> ali je oseba, ki je vložila pritožbo, storila kazniv</w:t>
      </w:r>
      <w:r w:rsidR="00B323C5">
        <w:rPr>
          <w:rFonts w:cs="Arial"/>
          <w:sz w:val="20"/>
          <w:szCs w:val="20"/>
        </w:rPr>
        <w:t>o</w:t>
      </w:r>
      <w:r w:rsidRPr="0000326F">
        <w:rPr>
          <w:rFonts w:cs="Arial"/>
          <w:sz w:val="20"/>
          <w:szCs w:val="20"/>
        </w:rPr>
        <w:t xml:space="preserve"> dejanj</w:t>
      </w:r>
      <w:r w:rsidR="00B323C5">
        <w:rPr>
          <w:rFonts w:cs="Arial"/>
          <w:sz w:val="20"/>
          <w:szCs w:val="20"/>
        </w:rPr>
        <w:t>e</w:t>
      </w:r>
      <w:r w:rsidRPr="0000326F">
        <w:rPr>
          <w:rFonts w:cs="Arial"/>
          <w:sz w:val="20"/>
          <w:szCs w:val="20"/>
        </w:rPr>
        <w:t xml:space="preserve"> ali prekrš</w:t>
      </w:r>
      <w:r w:rsidR="00B323C5">
        <w:rPr>
          <w:rFonts w:cs="Arial"/>
          <w:sz w:val="20"/>
          <w:szCs w:val="20"/>
        </w:rPr>
        <w:t>e</w:t>
      </w:r>
      <w:r w:rsidRPr="0000326F">
        <w:rPr>
          <w:rFonts w:cs="Arial"/>
          <w:sz w:val="20"/>
          <w:szCs w:val="20"/>
        </w:rPr>
        <w:t>k</w:t>
      </w:r>
      <w:r w:rsidR="00B323C5" w:rsidRPr="00B323C5">
        <w:rPr>
          <w:rFonts w:cs="Arial"/>
          <w:sz w:val="20"/>
          <w:szCs w:val="20"/>
        </w:rPr>
        <w:t xml:space="preserve"> </w:t>
      </w:r>
      <w:r w:rsidR="00B323C5" w:rsidRPr="0000326F">
        <w:rPr>
          <w:rFonts w:cs="Arial"/>
          <w:sz w:val="20"/>
          <w:szCs w:val="20"/>
        </w:rPr>
        <w:t>ali n</w:t>
      </w:r>
      <w:r w:rsidR="00B323C5">
        <w:rPr>
          <w:rFonts w:cs="Arial"/>
          <w:sz w:val="20"/>
          <w:szCs w:val="20"/>
        </w:rPr>
        <w:t>e</w:t>
      </w:r>
      <w:r w:rsidRPr="0000326F">
        <w:rPr>
          <w:rFonts w:cs="Arial"/>
          <w:sz w:val="20"/>
          <w:szCs w:val="20"/>
        </w:rPr>
        <w:t>.</w:t>
      </w:r>
    </w:p>
    <w:p w14:paraId="4CC93585" w14:textId="744EE8DC" w:rsidR="009743FC" w:rsidRPr="000525FA" w:rsidRDefault="009743FC" w:rsidP="009743FC">
      <w:pPr>
        <w:spacing w:line="260" w:lineRule="exact"/>
        <w:rPr>
          <w:rFonts w:cs="Arial"/>
          <w:sz w:val="20"/>
          <w:szCs w:val="20"/>
        </w:rPr>
      </w:pPr>
      <w:r w:rsidRPr="000525FA">
        <w:rPr>
          <w:rFonts w:cs="Arial"/>
          <w:sz w:val="20"/>
          <w:szCs w:val="20"/>
        </w:rPr>
        <w:t xml:space="preserve">Pritožbeni postopek se izvaja na dveh ravneh, in sicer </w:t>
      </w:r>
      <w:r>
        <w:rPr>
          <w:rFonts w:cs="Arial"/>
          <w:sz w:val="20"/>
          <w:szCs w:val="20"/>
        </w:rPr>
        <w:t>v</w:t>
      </w:r>
      <w:r w:rsidRPr="000525FA">
        <w:rPr>
          <w:rFonts w:cs="Arial"/>
          <w:sz w:val="20"/>
          <w:szCs w:val="20"/>
        </w:rPr>
        <w:t xml:space="preserve"> pomiritvenem postopku ali </w:t>
      </w:r>
      <w:r>
        <w:rPr>
          <w:rFonts w:cs="Arial"/>
          <w:sz w:val="20"/>
          <w:szCs w:val="20"/>
        </w:rPr>
        <w:t xml:space="preserve">pred </w:t>
      </w:r>
      <w:r w:rsidRPr="000525FA">
        <w:rPr>
          <w:rFonts w:cs="Arial"/>
          <w:sz w:val="20"/>
          <w:szCs w:val="20"/>
        </w:rPr>
        <w:t>senat</w:t>
      </w:r>
      <w:r>
        <w:rPr>
          <w:rFonts w:cs="Arial"/>
          <w:sz w:val="20"/>
          <w:szCs w:val="20"/>
        </w:rPr>
        <w:t>om</w:t>
      </w:r>
      <w:r w:rsidRPr="000525FA">
        <w:rPr>
          <w:rFonts w:cs="Arial"/>
          <w:sz w:val="20"/>
          <w:szCs w:val="20"/>
        </w:rPr>
        <w:t>. Pomiritveni postopek je razgovor</w:t>
      </w:r>
      <w:r w:rsidR="00016346">
        <w:rPr>
          <w:rFonts w:cs="Arial"/>
          <w:sz w:val="20"/>
          <w:szCs w:val="20"/>
        </w:rPr>
        <w:t>, ki ga s pritožnikom opravi vodja</w:t>
      </w:r>
      <w:r w:rsidRPr="000525FA">
        <w:rPr>
          <w:rFonts w:cs="Arial"/>
          <w:sz w:val="20"/>
          <w:szCs w:val="20"/>
        </w:rPr>
        <w:t xml:space="preserve"> policijske enote, v katero je razporejen policist, zoper </w:t>
      </w:r>
      <w:r w:rsidR="007D1554">
        <w:rPr>
          <w:rFonts w:cs="Arial"/>
          <w:sz w:val="20"/>
          <w:szCs w:val="20"/>
        </w:rPr>
        <w:t>čigar</w:t>
      </w:r>
      <w:r w:rsidR="007D1554" w:rsidRPr="000525FA">
        <w:rPr>
          <w:rFonts w:cs="Arial"/>
          <w:sz w:val="20"/>
          <w:szCs w:val="20"/>
        </w:rPr>
        <w:t xml:space="preserve"> </w:t>
      </w:r>
      <w:r w:rsidRPr="000525FA">
        <w:rPr>
          <w:rFonts w:cs="Arial"/>
          <w:sz w:val="20"/>
          <w:szCs w:val="20"/>
        </w:rPr>
        <w:t>delo</w:t>
      </w:r>
      <w:r w:rsidR="007D1554" w:rsidRPr="000525FA">
        <w:rPr>
          <w:rFonts w:cs="Arial"/>
          <w:sz w:val="20"/>
          <w:szCs w:val="20"/>
        </w:rPr>
        <w:t xml:space="preserve"> </w:t>
      </w:r>
      <w:r w:rsidRPr="000525FA">
        <w:rPr>
          <w:rFonts w:cs="Arial"/>
          <w:sz w:val="20"/>
          <w:szCs w:val="20"/>
        </w:rPr>
        <w:t>je</w:t>
      </w:r>
      <w:r w:rsidR="00016346">
        <w:rPr>
          <w:rFonts w:cs="Arial"/>
          <w:sz w:val="20"/>
          <w:szCs w:val="20"/>
        </w:rPr>
        <w:t xml:space="preserve"> vložena pritožba</w:t>
      </w:r>
      <w:r w:rsidRPr="000525FA">
        <w:rPr>
          <w:rFonts w:cs="Arial"/>
          <w:sz w:val="20"/>
          <w:szCs w:val="20"/>
        </w:rPr>
        <w:t xml:space="preserve">. Vodja pritožnika seznani z ugotovitvami v zvezi s pritožbo </w:t>
      </w:r>
      <w:r>
        <w:rPr>
          <w:rFonts w:cs="Arial"/>
          <w:sz w:val="20"/>
          <w:szCs w:val="20"/>
        </w:rPr>
        <w:t>ter</w:t>
      </w:r>
      <w:r w:rsidRPr="000525FA">
        <w:rPr>
          <w:rFonts w:cs="Arial"/>
          <w:sz w:val="20"/>
          <w:szCs w:val="20"/>
        </w:rPr>
        <w:t xml:space="preserve"> mu omogoči, da predstavi dejstva v zvezi s pritožbo </w:t>
      </w:r>
      <w:r>
        <w:rPr>
          <w:rFonts w:cs="Arial"/>
          <w:sz w:val="20"/>
          <w:szCs w:val="20"/>
        </w:rPr>
        <w:t>in</w:t>
      </w:r>
      <w:r w:rsidRPr="000525FA">
        <w:rPr>
          <w:rFonts w:cs="Arial"/>
          <w:sz w:val="20"/>
          <w:szCs w:val="20"/>
        </w:rPr>
        <w:t xml:space="preserve"> predlaga dokaze za ugotovitev dejanskega stanja. Pritožniku se pojasnijo policijska pooblastila, ravnanje policista v </w:t>
      </w:r>
      <w:r w:rsidR="005E22AB">
        <w:rPr>
          <w:rFonts w:cs="Arial"/>
          <w:sz w:val="20"/>
          <w:szCs w:val="20"/>
        </w:rPr>
        <w:t>zadev</w:t>
      </w:r>
      <w:r w:rsidRPr="000525FA">
        <w:rPr>
          <w:rFonts w:cs="Arial"/>
          <w:sz w:val="20"/>
          <w:szCs w:val="20"/>
        </w:rPr>
        <w:t>nem dogodku</w:t>
      </w:r>
      <w:r>
        <w:rPr>
          <w:rFonts w:cs="Arial"/>
          <w:sz w:val="20"/>
          <w:szCs w:val="20"/>
        </w:rPr>
        <w:t>. P</w:t>
      </w:r>
      <w:r w:rsidR="005E22AB">
        <w:rPr>
          <w:rFonts w:cs="Arial"/>
          <w:sz w:val="20"/>
          <w:szCs w:val="20"/>
        </w:rPr>
        <w:t>oleg tega</w:t>
      </w:r>
      <w:r>
        <w:rPr>
          <w:rFonts w:cs="Arial"/>
          <w:sz w:val="20"/>
          <w:szCs w:val="20"/>
        </w:rPr>
        <w:t xml:space="preserve"> se pritožnik </w:t>
      </w:r>
      <w:r w:rsidRPr="000525FA">
        <w:rPr>
          <w:rFonts w:cs="Arial"/>
          <w:sz w:val="20"/>
          <w:szCs w:val="20"/>
        </w:rPr>
        <w:t xml:space="preserve">ob upravičeni pritožbi seznani z ukrepi, ki so že </w:t>
      </w:r>
      <w:r w:rsidR="005E22AB">
        <w:rPr>
          <w:rFonts w:cs="Arial"/>
          <w:sz w:val="20"/>
          <w:szCs w:val="20"/>
        </w:rPr>
        <w:t xml:space="preserve">bili sprejeti </w:t>
      </w:r>
      <w:r w:rsidRPr="000525FA">
        <w:rPr>
          <w:rFonts w:cs="Arial"/>
          <w:sz w:val="20"/>
          <w:szCs w:val="20"/>
        </w:rPr>
        <w:t>ali bodo sprejeti (opravičilo, pisno ali ustno opozorilo policista, predlog za uvedbo disciplinskega postopka, postopka o prekršku ali kazenskega postopka</w:t>
      </w:r>
      <w:r>
        <w:rPr>
          <w:rFonts w:cs="Arial"/>
          <w:sz w:val="20"/>
          <w:szCs w:val="20"/>
        </w:rPr>
        <w:t> in podobno</w:t>
      </w:r>
      <w:r w:rsidRPr="000525FA">
        <w:rPr>
          <w:rFonts w:cs="Arial"/>
          <w:sz w:val="20"/>
          <w:szCs w:val="20"/>
        </w:rPr>
        <w:t xml:space="preserve">). </w:t>
      </w:r>
      <w:r>
        <w:rPr>
          <w:rFonts w:cs="Arial"/>
          <w:sz w:val="20"/>
          <w:szCs w:val="20"/>
        </w:rPr>
        <w:t>Če</w:t>
      </w:r>
      <w:r w:rsidRPr="000525FA">
        <w:rPr>
          <w:rFonts w:cs="Arial"/>
          <w:sz w:val="20"/>
          <w:szCs w:val="20"/>
        </w:rPr>
        <w:t xml:space="preserve"> se pritožnik strinja z ugotovitvami</w:t>
      </w:r>
      <w:r>
        <w:rPr>
          <w:rFonts w:cs="Arial"/>
          <w:sz w:val="20"/>
          <w:szCs w:val="20"/>
        </w:rPr>
        <w:t>,</w:t>
      </w:r>
      <w:r w:rsidRPr="000525FA">
        <w:rPr>
          <w:rFonts w:cs="Arial"/>
          <w:sz w:val="20"/>
          <w:szCs w:val="20"/>
        </w:rPr>
        <w:t xml:space="preserve"> je pritožbeni postopek končan, prav tako je pritožbeni postopek končan</w:t>
      </w:r>
      <w:r>
        <w:rPr>
          <w:rFonts w:cs="Arial"/>
          <w:sz w:val="20"/>
          <w:szCs w:val="20"/>
        </w:rPr>
        <w:t>,</w:t>
      </w:r>
      <w:r w:rsidRPr="000525FA">
        <w:rPr>
          <w:rFonts w:cs="Arial"/>
          <w:sz w:val="20"/>
          <w:szCs w:val="20"/>
        </w:rPr>
        <w:t xml:space="preserve"> </w:t>
      </w:r>
      <w:r>
        <w:rPr>
          <w:rFonts w:cs="Arial"/>
          <w:sz w:val="20"/>
          <w:szCs w:val="20"/>
        </w:rPr>
        <w:t>če</w:t>
      </w:r>
      <w:r w:rsidRPr="000525FA">
        <w:rPr>
          <w:rFonts w:cs="Arial"/>
          <w:sz w:val="20"/>
          <w:szCs w:val="20"/>
        </w:rPr>
        <w:t xml:space="preserve"> se pritožnik ne strinja z ugotovitvami, </w:t>
      </w:r>
      <w:r>
        <w:rPr>
          <w:rFonts w:cs="Arial"/>
          <w:sz w:val="20"/>
          <w:szCs w:val="20"/>
        </w:rPr>
        <w:t>vendar</w:t>
      </w:r>
      <w:r w:rsidRPr="000525FA">
        <w:rPr>
          <w:rFonts w:cs="Arial"/>
          <w:sz w:val="20"/>
          <w:szCs w:val="20"/>
        </w:rPr>
        <w:t xml:space="preserve"> želi, da se pritožbeni postopek </w:t>
      </w:r>
      <w:r>
        <w:rPr>
          <w:rFonts w:cs="Arial"/>
          <w:sz w:val="20"/>
          <w:szCs w:val="20"/>
        </w:rPr>
        <w:t>konča</w:t>
      </w:r>
      <w:r w:rsidRPr="000525FA">
        <w:rPr>
          <w:rFonts w:cs="Arial"/>
          <w:sz w:val="20"/>
          <w:szCs w:val="20"/>
        </w:rPr>
        <w:t xml:space="preserve">. </w:t>
      </w:r>
      <w:r>
        <w:rPr>
          <w:rFonts w:cs="Arial"/>
          <w:color w:val="auto"/>
          <w:sz w:val="20"/>
          <w:szCs w:val="20"/>
        </w:rPr>
        <w:t>Če</w:t>
      </w:r>
      <w:r w:rsidRPr="004E229E">
        <w:rPr>
          <w:rFonts w:cs="Arial"/>
          <w:color w:val="auto"/>
          <w:sz w:val="20"/>
          <w:szCs w:val="20"/>
        </w:rPr>
        <w:t xml:space="preserve"> se pritožnik ne strinja z ugotovitvami in želi, da se pritožbeni postopek nadaljuje </w:t>
      </w:r>
      <w:r>
        <w:rPr>
          <w:rFonts w:cs="Arial"/>
          <w:color w:val="auto"/>
          <w:sz w:val="20"/>
          <w:szCs w:val="20"/>
        </w:rPr>
        <w:t>pred</w:t>
      </w:r>
      <w:r w:rsidRPr="004E229E">
        <w:rPr>
          <w:rFonts w:cs="Arial"/>
          <w:color w:val="auto"/>
          <w:sz w:val="20"/>
          <w:szCs w:val="20"/>
        </w:rPr>
        <w:t xml:space="preserve"> senat</w:t>
      </w:r>
      <w:r>
        <w:rPr>
          <w:rFonts w:cs="Arial"/>
          <w:color w:val="auto"/>
          <w:sz w:val="20"/>
          <w:szCs w:val="20"/>
        </w:rPr>
        <w:t>om</w:t>
      </w:r>
      <w:r w:rsidRPr="004E229E">
        <w:rPr>
          <w:rFonts w:cs="Arial"/>
          <w:color w:val="auto"/>
          <w:sz w:val="20"/>
          <w:szCs w:val="20"/>
        </w:rPr>
        <w:t xml:space="preserve">, o nadaljevanju pritožbenega postopka odloči pooblaščenec ministra. </w:t>
      </w:r>
      <w:r>
        <w:rPr>
          <w:rFonts w:cs="Arial"/>
          <w:color w:val="auto"/>
          <w:sz w:val="20"/>
          <w:szCs w:val="20"/>
        </w:rPr>
        <w:t>Č</w:t>
      </w:r>
      <w:r w:rsidRPr="004E229E">
        <w:rPr>
          <w:rFonts w:cs="Arial"/>
          <w:color w:val="auto"/>
          <w:sz w:val="20"/>
          <w:szCs w:val="20"/>
        </w:rPr>
        <w:t xml:space="preserve">e iz dokumentacije nesporno izhaja, da so bile okoliščine </w:t>
      </w:r>
      <w:r>
        <w:rPr>
          <w:rFonts w:cs="Arial"/>
          <w:color w:val="auto"/>
          <w:sz w:val="20"/>
          <w:szCs w:val="20"/>
        </w:rPr>
        <w:t xml:space="preserve">ustrezno </w:t>
      </w:r>
      <w:r w:rsidRPr="004E229E">
        <w:rPr>
          <w:rFonts w:cs="Arial"/>
          <w:color w:val="auto"/>
          <w:sz w:val="20"/>
          <w:szCs w:val="20"/>
        </w:rPr>
        <w:t xml:space="preserve">preverjene </w:t>
      </w:r>
      <w:r>
        <w:rPr>
          <w:rFonts w:cs="Arial"/>
          <w:color w:val="auto"/>
          <w:sz w:val="20"/>
          <w:szCs w:val="20"/>
        </w:rPr>
        <w:t>ter</w:t>
      </w:r>
      <w:r w:rsidRPr="004E229E">
        <w:rPr>
          <w:rFonts w:cs="Arial"/>
          <w:color w:val="auto"/>
          <w:sz w:val="20"/>
          <w:szCs w:val="20"/>
        </w:rPr>
        <w:t xml:space="preserve"> je dejansko stanje pravilno in popolno ugotovljeno</w:t>
      </w:r>
      <w:r>
        <w:rPr>
          <w:rFonts w:cs="Arial"/>
          <w:color w:val="auto"/>
          <w:sz w:val="20"/>
          <w:szCs w:val="20"/>
        </w:rPr>
        <w:t xml:space="preserve">, </w:t>
      </w:r>
      <w:r w:rsidRPr="004E229E">
        <w:rPr>
          <w:rFonts w:cs="Arial"/>
          <w:color w:val="auto"/>
          <w:sz w:val="20"/>
          <w:szCs w:val="20"/>
        </w:rPr>
        <w:t xml:space="preserve">nadaljnji postopek pred senatom </w:t>
      </w:r>
      <w:r>
        <w:rPr>
          <w:rFonts w:cs="Arial"/>
          <w:color w:val="auto"/>
          <w:sz w:val="20"/>
          <w:szCs w:val="20"/>
        </w:rPr>
        <w:t xml:space="preserve">pa </w:t>
      </w:r>
      <w:r w:rsidRPr="004E229E">
        <w:rPr>
          <w:rFonts w:cs="Arial"/>
          <w:color w:val="auto"/>
          <w:sz w:val="20"/>
          <w:szCs w:val="20"/>
        </w:rPr>
        <w:t>ne bi pripeljal do drugačne odločitve</w:t>
      </w:r>
      <w:r>
        <w:rPr>
          <w:rFonts w:cs="Arial"/>
          <w:color w:val="auto"/>
          <w:sz w:val="20"/>
          <w:szCs w:val="20"/>
        </w:rPr>
        <w:t>, se pritožbeni postopek konča in je pritožnik z odločitvijo seznanjen s pisnim obvestilom. V nasprotnem primeru se razpiše seja senata</w:t>
      </w:r>
      <w:r w:rsidRPr="004E229E">
        <w:rPr>
          <w:rFonts w:cs="Arial"/>
          <w:color w:val="auto"/>
          <w:sz w:val="20"/>
          <w:szCs w:val="20"/>
        </w:rPr>
        <w:t xml:space="preserve">. </w:t>
      </w:r>
      <w:r w:rsidRPr="000525FA">
        <w:rPr>
          <w:rFonts w:cs="Arial"/>
          <w:sz w:val="20"/>
          <w:szCs w:val="20"/>
        </w:rPr>
        <w:t>Pomiritveni postopek mora biti praviloma končan v 30</w:t>
      </w:r>
      <w:r>
        <w:rPr>
          <w:rFonts w:cs="Arial"/>
          <w:sz w:val="20"/>
          <w:szCs w:val="20"/>
        </w:rPr>
        <w:t> </w:t>
      </w:r>
      <w:r w:rsidRPr="000525FA">
        <w:rPr>
          <w:rFonts w:cs="Arial"/>
          <w:sz w:val="20"/>
          <w:szCs w:val="20"/>
        </w:rPr>
        <w:t>dneh od prejema pritožbe, razen če to ni mogoče zaradi objektivnih okoliščin.</w:t>
      </w:r>
    </w:p>
    <w:p w14:paraId="5E17045C" w14:textId="715BC0E3" w:rsidR="000D5E6B" w:rsidRDefault="000D5E6B" w:rsidP="00A92BA9">
      <w:pPr>
        <w:spacing w:line="260" w:lineRule="exact"/>
        <w:rPr>
          <w:rFonts w:cs="Arial"/>
          <w:sz w:val="20"/>
          <w:szCs w:val="20"/>
        </w:rPr>
      </w:pPr>
      <w:r>
        <w:rPr>
          <w:rFonts w:cs="Arial"/>
          <w:sz w:val="20"/>
          <w:szCs w:val="20"/>
        </w:rPr>
        <w:t xml:space="preserve">Pritožbeni postopek se lahko izvede tudi neposredno pred senatom, </w:t>
      </w:r>
      <w:r w:rsidR="00386F26">
        <w:rPr>
          <w:rFonts w:cs="Arial"/>
          <w:sz w:val="20"/>
          <w:szCs w:val="20"/>
        </w:rPr>
        <w:t>če</w:t>
      </w:r>
      <w:r>
        <w:rPr>
          <w:rFonts w:cs="Arial"/>
          <w:sz w:val="20"/>
          <w:szCs w:val="20"/>
        </w:rPr>
        <w:t xml:space="preserve"> so za to izpolnjeni zakonsko predpisani pogoji: </w:t>
      </w:r>
    </w:p>
    <w:p w14:paraId="340F1D7B" w14:textId="77777777"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je bil v policijskem postopku, na katerega se pritožba nanaša, kdo hudo telesno poškodovan, posebno hudo telesno poškodovan ali je izgubil življenje;</w:t>
      </w:r>
    </w:p>
    <w:p w14:paraId="42EACC47" w14:textId="77777777"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pritožba nanaša na policijski postopek, v katerem so bila prisilna sredstva uporabljena zoper več kot tri osebe in je nastala lahka telesna poškodba;</w:t>
      </w:r>
    </w:p>
    <w:p w14:paraId="44AB9C68" w14:textId="77777777"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pritožba nanaša na policijski postopek, v katerem je bilo uporabljeno strelno orožje;</w:t>
      </w:r>
    </w:p>
    <w:p w14:paraId="069C08BE" w14:textId="77777777"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so bili v policijskem postopku udeleženi otroci ali mladoletniki ali pripadniki narodnostnih ali etničnih skupnosti ali manjšin ali drugih ranljivih skupin;</w:t>
      </w:r>
    </w:p>
    <w:p w14:paraId="2B081506" w14:textId="77777777"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so v pritožbi navedene trditve o mučenju, krutem, nečloveškem ali ponižujočem ravnanju ali kaznovanju;</w:t>
      </w:r>
    </w:p>
    <w:p w14:paraId="701B6344" w14:textId="77777777"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je pritožba vložena zoper vodj</w:t>
      </w:r>
      <w:r w:rsidR="005432B7">
        <w:rPr>
          <w:rFonts w:ascii="Arial" w:hAnsi="Arial" w:cs="Arial"/>
          <w:sz w:val="20"/>
          <w:szCs w:val="20"/>
        </w:rPr>
        <w:t>o</w:t>
      </w:r>
      <w:r w:rsidRPr="00A92BA9">
        <w:rPr>
          <w:rFonts w:ascii="Arial" w:hAnsi="Arial" w:cs="Arial"/>
          <w:sz w:val="20"/>
          <w:szCs w:val="20"/>
        </w:rPr>
        <w:t xml:space="preserve"> policijskih enot ali vodj</w:t>
      </w:r>
      <w:r w:rsidR="005432B7">
        <w:rPr>
          <w:rFonts w:ascii="Arial" w:hAnsi="Arial" w:cs="Arial"/>
          <w:sz w:val="20"/>
          <w:szCs w:val="20"/>
        </w:rPr>
        <w:t>o</w:t>
      </w:r>
      <w:r w:rsidRPr="00A92BA9">
        <w:rPr>
          <w:rFonts w:ascii="Arial" w:hAnsi="Arial" w:cs="Arial"/>
          <w:sz w:val="20"/>
          <w:szCs w:val="20"/>
        </w:rPr>
        <w:t xml:space="preserve"> notranjih organizacijskih enot policije;</w:t>
      </w:r>
    </w:p>
    <w:p w14:paraId="65BC0A9B" w14:textId="77777777"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obravnava pritožba tujca, ki ne prebiva na območju Republike Slovenije;</w:t>
      </w:r>
    </w:p>
    <w:p w14:paraId="79EFD384" w14:textId="3591B9BC" w:rsidR="000D5E6B"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v drugih primerih očitkov </w:t>
      </w:r>
      <w:r w:rsidR="006E72C4">
        <w:rPr>
          <w:rFonts w:ascii="Arial" w:hAnsi="Arial" w:cs="Arial"/>
          <w:sz w:val="20"/>
          <w:szCs w:val="20"/>
        </w:rPr>
        <w:t xml:space="preserve">o </w:t>
      </w:r>
      <w:r w:rsidRPr="00A92BA9">
        <w:rPr>
          <w:rFonts w:ascii="Arial" w:hAnsi="Arial" w:cs="Arial"/>
          <w:sz w:val="20"/>
          <w:szCs w:val="20"/>
        </w:rPr>
        <w:t>hude</w:t>
      </w:r>
      <w:r w:rsidR="006E72C4">
        <w:rPr>
          <w:rFonts w:ascii="Arial" w:hAnsi="Arial" w:cs="Arial"/>
          <w:sz w:val="20"/>
          <w:szCs w:val="20"/>
        </w:rPr>
        <w:t>m</w:t>
      </w:r>
      <w:r w:rsidRPr="00A92BA9">
        <w:rPr>
          <w:rFonts w:ascii="Arial" w:hAnsi="Arial" w:cs="Arial"/>
          <w:sz w:val="20"/>
          <w:szCs w:val="20"/>
        </w:rPr>
        <w:t xml:space="preserve"> poseg</w:t>
      </w:r>
      <w:r w:rsidR="006E72C4">
        <w:rPr>
          <w:rFonts w:ascii="Arial" w:hAnsi="Arial" w:cs="Arial"/>
          <w:sz w:val="20"/>
          <w:szCs w:val="20"/>
        </w:rPr>
        <w:t>u</w:t>
      </w:r>
      <w:r w:rsidRPr="00A92BA9">
        <w:rPr>
          <w:rFonts w:ascii="Arial" w:hAnsi="Arial" w:cs="Arial"/>
          <w:sz w:val="20"/>
          <w:szCs w:val="20"/>
        </w:rPr>
        <w:t xml:space="preserve"> v človekove pravice ali temeljne svoboščine.</w:t>
      </w:r>
    </w:p>
    <w:p w14:paraId="00926EC9" w14:textId="77777777" w:rsidR="00201F91" w:rsidRPr="00A92BA9" w:rsidRDefault="00201F91" w:rsidP="00A92BA9">
      <w:pPr>
        <w:spacing w:after="0" w:line="260" w:lineRule="exact"/>
        <w:rPr>
          <w:rFonts w:cs="Arial"/>
          <w:sz w:val="20"/>
          <w:szCs w:val="20"/>
        </w:rPr>
      </w:pPr>
    </w:p>
    <w:p w14:paraId="0CB0C401" w14:textId="6B456C05" w:rsidR="00C321C3" w:rsidRPr="0000326F" w:rsidRDefault="00C321C3" w:rsidP="00A92BA9">
      <w:pPr>
        <w:spacing w:line="260" w:lineRule="exact"/>
        <w:rPr>
          <w:rFonts w:cs="Arial"/>
          <w:sz w:val="20"/>
          <w:szCs w:val="20"/>
        </w:rPr>
      </w:pPr>
      <w:r w:rsidRPr="0000326F">
        <w:rPr>
          <w:rFonts w:cs="Arial"/>
          <w:sz w:val="20"/>
          <w:szCs w:val="20"/>
        </w:rPr>
        <w:t>Senat sestav</w:t>
      </w:r>
      <w:r w:rsidR="00016346">
        <w:rPr>
          <w:rFonts w:cs="Arial"/>
          <w:sz w:val="20"/>
          <w:szCs w:val="20"/>
        </w:rPr>
        <w:t xml:space="preserve">ljajo pooblaščenec ministra, ki kot </w:t>
      </w:r>
      <w:r w:rsidRPr="0000326F">
        <w:rPr>
          <w:rFonts w:cs="Arial"/>
          <w:sz w:val="20"/>
          <w:szCs w:val="20"/>
        </w:rPr>
        <w:t>vodja senata</w:t>
      </w:r>
      <w:r w:rsidR="00016346">
        <w:rPr>
          <w:rFonts w:cs="Arial"/>
          <w:sz w:val="20"/>
          <w:szCs w:val="20"/>
        </w:rPr>
        <w:t xml:space="preserve"> vodi sejo</w:t>
      </w:r>
      <w:r w:rsidR="000E7B62">
        <w:rPr>
          <w:rFonts w:cs="Arial"/>
          <w:sz w:val="20"/>
          <w:szCs w:val="20"/>
        </w:rPr>
        <w:t>,</w:t>
      </w:r>
      <w:r w:rsidRPr="0000326F">
        <w:rPr>
          <w:rFonts w:cs="Arial"/>
          <w:sz w:val="20"/>
          <w:szCs w:val="20"/>
        </w:rPr>
        <w:t xml:space="preserve"> in dva predstavnika javnosti kot člana senata. </w:t>
      </w:r>
      <w:r w:rsidR="00B323C5">
        <w:rPr>
          <w:rFonts w:cs="Arial"/>
          <w:color w:val="000000"/>
          <w:sz w:val="20"/>
          <w:szCs w:val="20"/>
        </w:rPr>
        <w:t>P</w:t>
      </w:r>
      <w:r w:rsidRPr="0000326F">
        <w:rPr>
          <w:rFonts w:cs="Arial"/>
          <w:color w:val="000000"/>
          <w:sz w:val="20"/>
          <w:szCs w:val="20"/>
        </w:rPr>
        <w:t xml:space="preserve">ristojen </w:t>
      </w:r>
      <w:r w:rsidR="00B323C5">
        <w:rPr>
          <w:rFonts w:cs="Arial"/>
          <w:color w:val="000000"/>
          <w:sz w:val="20"/>
          <w:szCs w:val="20"/>
        </w:rPr>
        <w:t xml:space="preserve">je </w:t>
      </w:r>
      <w:r w:rsidRPr="0000326F">
        <w:rPr>
          <w:rFonts w:cs="Arial"/>
          <w:color w:val="000000"/>
          <w:sz w:val="20"/>
          <w:szCs w:val="20"/>
        </w:rPr>
        <w:t xml:space="preserve">za ocenjevanje utemeljenosti pritožbe zoper delo policista. Na sejo senata so vabljeni pritožnik, policist, </w:t>
      </w:r>
      <w:r w:rsidR="008401D2">
        <w:rPr>
          <w:rFonts w:cs="Arial"/>
          <w:color w:val="000000"/>
          <w:sz w:val="20"/>
          <w:szCs w:val="20"/>
        </w:rPr>
        <w:t>zoper katerega</w:t>
      </w:r>
      <w:r w:rsidRPr="0000326F">
        <w:rPr>
          <w:rFonts w:cs="Arial"/>
          <w:color w:val="000000"/>
          <w:sz w:val="20"/>
          <w:szCs w:val="20"/>
        </w:rPr>
        <w:t xml:space="preserve"> je vložena pritožba</w:t>
      </w:r>
      <w:r w:rsidR="00B323C5">
        <w:rPr>
          <w:rFonts w:cs="Arial"/>
          <w:color w:val="000000"/>
          <w:sz w:val="20"/>
          <w:szCs w:val="20"/>
        </w:rPr>
        <w:t xml:space="preserve"> glede njegovega dela</w:t>
      </w:r>
      <w:r w:rsidRPr="0000326F">
        <w:rPr>
          <w:rFonts w:cs="Arial"/>
          <w:color w:val="000000"/>
          <w:sz w:val="20"/>
          <w:szCs w:val="20"/>
        </w:rPr>
        <w:t xml:space="preserve">, pooblaščenci, poročevalec, priče, strokovnjaki in tolmači. Na podlagi ugotovljenih dejstev in okoliščin senat z glasovanjem odloči o utemeljenosti pritožbe. Sprejeta je odločitev, za katero glasujeta vsaj dva člana senata. Vodja senata takoj po končanem glasovanju </w:t>
      </w:r>
      <w:r w:rsidR="00B323C5" w:rsidRPr="0000326F">
        <w:rPr>
          <w:rFonts w:cs="Arial"/>
          <w:color w:val="000000"/>
          <w:sz w:val="20"/>
          <w:szCs w:val="20"/>
        </w:rPr>
        <w:t xml:space="preserve">prisotne </w:t>
      </w:r>
      <w:r w:rsidRPr="0000326F">
        <w:rPr>
          <w:rFonts w:cs="Arial"/>
          <w:color w:val="000000"/>
          <w:sz w:val="20"/>
          <w:szCs w:val="20"/>
        </w:rPr>
        <w:t xml:space="preserve">seznani </w:t>
      </w:r>
      <w:r w:rsidR="00000632">
        <w:rPr>
          <w:rFonts w:cs="Arial"/>
          <w:color w:val="000000"/>
          <w:sz w:val="20"/>
          <w:szCs w:val="20"/>
        </w:rPr>
        <w:t>z</w:t>
      </w:r>
      <w:r w:rsidRPr="0000326F">
        <w:rPr>
          <w:rFonts w:cs="Arial"/>
          <w:color w:val="000000"/>
          <w:sz w:val="20"/>
          <w:szCs w:val="20"/>
        </w:rPr>
        <w:t xml:space="preserve"> odločitvi</w:t>
      </w:r>
      <w:r w:rsidR="00000632">
        <w:rPr>
          <w:rFonts w:cs="Arial"/>
          <w:color w:val="000000"/>
          <w:sz w:val="20"/>
          <w:szCs w:val="20"/>
        </w:rPr>
        <w:t>jo</w:t>
      </w:r>
      <w:r w:rsidRPr="0000326F">
        <w:rPr>
          <w:rFonts w:cs="Arial"/>
          <w:color w:val="000000"/>
          <w:sz w:val="20"/>
          <w:szCs w:val="20"/>
        </w:rPr>
        <w:t xml:space="preserve"> senata, ki je dokončna. Postopek reševanja pritožbe se konča s pisnim odgovorom pritožniku. V odgovoru</w:t>
      </w:r>
      <w:r w:rsidR="00016346">
        <w:rPr>
          <w:rFonts w:cs="Arial"/>
          <w:color w:val="000000"/>
          <w:sz w:val="20"/>
          <w:szCs w:val="20"/>
        </w:rPr>
        <w:t xml:space="preserve"> je </w:t>
      </w:r>
      <w:r w:rsidRPr="0000326F">
        <w:rPr>
          <w:rFonts w:cs="Arial"/>
          <w:color w:val="000000"/>
          <w:sz w:val="20"/>
          <w:szCs w:val="20"/>
        </w:rPr>
        <w:t xml:space="preserve">odločitev senata vsebinsko obrazložena, pri </w:t>
      </w:r>
      <w:r w:rsidR="000E7B62">
        <w:rPr>
          <w:rFonts w:cs="Arial"/>
          <w:color w:val="000000"/>
          <w:sz w:val="20"/>
          <w:szCs w:val="20"/>
        </w:rPr>
        <w:t xml:space="preserve">čemer </w:t>
      </w:r>
      <w:r w:rsidR="007D1190">
        <w:rPr>
          <w:rFonts w:cs="Arial"/>
          <w:color w:val="000000"/>
          <w:sz w:val="20"/>
          <w:szCs w:val="20"/>
        </w:rPr>
        <w:t xml:space="preserve">so pritožbeni razlogi pojasnjeni </w:t>
      </w:r>
      <w:r w:rsidR="000E7B62">
        <w:rPr>
          <w:rFonts w:cs="Arial"/>
          <w:color w:val="000000"/>
          <w:sz w:val="20"/>
          <w:szCs w:val="20"/>
        </w:rPr>
        <w:t>tako</w:t>
      </w:r>
      <w:r w:rsidRPr="0000326F">
        <w:rPr>
          <w:rFonts w:cs="Arial"/>
          <w:color w:val="000000"/>
          <w:sz w:val="20"/>
          <w:szCs w:val="20"/>
        </w:rPr>
        <w:t xml:space="preserve">, da se </w:t>
      </w:r>
      <w:r w:rsidR="00000632">
        <w:rPr>
          <w:rFonts w:cs="Arial"/>
          <w:color w:val="000000"/>
          <w:sz w:val="20"/>
          <w:szCs w:val="20"/>
        </w:rPr>
        <w:t>utemeljeno</w:t>
      </w:r>
      <w:r w:rsidR="00000632" w:rsidRPr="0000326F">
        <w:rPr>
          <w:rFonts w:cs="Arial"/>
          <w:color w:val="000000"/>
          <w:sz w:val="20"/>
          <w:szCs w:val="20"/>
        </w:rPr>
        <w:t xml:space="preserve"> </w:t>
      </w:r>
      <w:r w:rsidRPr="0000326F">
        <w:rPr>
          <w:rFonts w:cs="Arial"/>
          <w:color w:val="000000"/>
          <w:sz w:val="20"/>
          <w:szCs w:val="20"/>
        </w:rPr>
        <w:t xml:space="preserve">razložijo stališča do vseh razumljivih trditev oziroma očitkov v pritožbi </w:t>
      </w:r>
      <w:r w:rsidR="000E7B62">
        <w:rPr>
          <w:rFonts w:cs="Arial"/>
          <w:color w:val="000000"/>
          <w:sz w:val="20"/>
          <w:szCs w:val="20"/>
        </w:rPr>
        <w:t>ter</w:t>
      </w:r>
      <w:r w:rsidR="000E7B62" w:rsidRPr="0000326F">
        <w:rPr>
          <w:rFonts w:cs="Arial"/>
          <w:color w:val="000000"/>
          <w:sz w:val="20"/>
          <w:szCs w:val="20"/>
        </w:rPr>
        <w:t xml:space="preserve"> </w:t>
      </w:r>
      <w:r w:rsidR="007D1190">
        <w:rPr>
          <w:rFonts w:cs="Arial"/>
          <w:color w:val="000000"/>
          <w:sz w:val="20"/>
          <w:szCs w:val="20"/>
        </w:rPr>
        <w:t xml:space="preserve">povzamejo bistvene okoliščine </w:t>
      </w:r>
      <w:r w:rsidR="000E7B62">
        <w:rPr>
          <w:rFonts w:cs="Arial"/>
          <w:color w:val="000000"/>
          <w:sz w:val="20"/>
          <w:szCs w:val="20"/>
        </w:rPr>
        <w:t>in</w:t>
      </w:r>
      <w:r w:rsidR="000E7B62" w:rsidRPr="0000326F">
        <w:rPr>
          <w:rFonts w:cs="Arial"/>
          <w:color w:val="000000"/>
          <w:sz w:val="20"/>
          <w:szCs w:val="20"/>
        </w:rPr>
        <w:t xml:space="preserve"> </w:t>
      </w:r>
      <w:r w:rsidRPr="0000326F">
        <w:rPr>
          <w:rFonts w:cs="Arial"/>
          <w:color w:val="000000"/>
          <w:sz w:val="20"/>
          <w:szCs w:val="20"/>
        </w:rPr>
        <w:t>ugotovitve.</w:t>
      </w:r>
    </w:p>
    <w:p w14:paraId="745C0991" w14:textId="77777777" w:rsidR="00C321C3" w:rsidRPr="0000326F" w:rsidRDefault="00C321C3" w:rsidP="00A307AB">
      <w:pPr>
        <w:pStyle w:val="Naslov2"/>
        <w:jc w:val="left"/>
        <w:rPr>
          <w:caps w:val="0"/>
        </w:rPr>
      </w:pPr>
      <w:bookmarkStart w:id="30" w:name="_Toc30596558"/>
      <w:bookmarkStart w:id="31" w:name="_Toc31114771"/>
      <w:bookmarkStart w:id="32" w:name="_Toc31185680"/>
      <w:bookmarkStart w:id="33" w:name="_Toc31187390"/>
      <w:bookmarkStart w:id="34" w:name="_Toc31187414"/>
      <w:bookmarkStart w:id="35" w:name="_Toc204066808"/>
      <w:r w:rsidRPr="0000326F">
        <w:rPr>
          <w:caps w:val="0"/>
        </w:rPr>
        <w:t>Cilji in vizija Sektorja za pritožbe zoper policijo</w:t>
      </w:r>
      <w:bookmarkEnd w:id="30"/>
      <w:bookmarkEnd w:id="31"/>
      <w:bookmarkEnd w:id="32"/>
      <w:bookmarkEnd w:id="33"/>
      <w:bookmarkEnd w:id="34"/>
      <w:bookmarkEnd w:id="35"/>
    </w:p>
    <w:p w14:paraId="09E7F5A7" w14:textId="64551444" w:rsidR="00C321C3" w:rsidRPr="0000326F" w:rsidRDefault="00F85ED8" w:rsidP="00A92BA9">
      <w:pPr>
        <w:spacing w:line="260" w:lineRule="exact"/>
        <w:rPr>
          <w:rFonts w:cs="Arial"/>
          <w:sz w:val="20"/>
          <w:szCs w:val="20"/>
        </w:rPr>
      </w:pPr>
      <w:r>
        <w:rPr>
          <w:rFonts w:cs="Arial"/>
          <w:sz w:val="20"/>
          <w:szCs w:val="20"/>
        </w:rPr>
        <w:t>S</w:t>
      </w:r>
      <w:r w:rsidR="00C321C3" w:rsidRPr="00974035">
        <w:rPr>
          <w:rFonts w:cs="Arial"/>
          <w:sz w:val="20"/>
          <w:szCs w:val="20"/>
        </w:rPr>
        <w:t>ledi</w:t>
      </w:r>
      <w:r>
        <w:rPr>
          <w:rFonts w:cs="Arial"/>
          <w:sz w:val="20"/>
          <w:szCs w:val="20"/>
        </w:rPr>
        <w:t>mo</w:t>
      </w:r>
      <w:r w:rsidR="00C321C3" w:rsidRPr="00974035">
        <w:rPr>
          <w:rFonts w:cs="Arial"/>
          <w:sz w:val="20"/>
          <w:szCs w:val="20"/>
        </w:rPr>
        <w:t xml:space="preserve"> cilju,</w:t>
      </w:r>
      <w:r w:rsidR="00C321C3" w:rsidRPr="0000326F">
        <w:rPr>
          <w:rFonts w:cs="Arial"/>
          <w:sz w:val="20"/>
          <w:szCs w:val="20"/>
        </w:rPr>
        <w:t xml:space="preserve"> da se osebam, ki so jim policisti v policijskem postopku kršili človekove pravice in</w:t>
      </w:r>
      <w:r>
        <w:rPr>
          <w:rFonts w:cs="Arial"/>
          <w:sz w:val="20"/>
          <w:szCs w:val="20"/>
        </w:rPr>
        <w:t xml:space="preserve"> temeljne svoboščine, zagotovi</w:t>
      </w:r>
      <w:r w:rsidR="00C321C3" w:rsidRPr="0000326F">
        <w:rPr>
          <w:rFonts w:cs="Arial"/>
          <w:sz w:val="20"/>
          <w:szCs w:val="20"/>
        </w:rPr>
        <w:t xml:space="preserve"> neodvisen in nepristranski pritožbeni postopek. </w:t>
      </w:r>
      <w:r w:rsidR="00974035">
        <w:rPr>
          <w:rFonts w:cs="Arial"/>
          <w:sz w:val="20"/>
          <w:szCs w:val="20"/>
        </w:rPr>
        <w:t>Obenem</w:t>
      </w:r>
      <w:r w:rsidR="00974035" w:rsidRPr="0000326F">
        <w:rPr>
          <w:rFonts w:cs="Arial"/>
          <w:sz w:val="20"/>
          <w:szCs w:val="20"/>
        </w:rPr>
        <w:t xml:space="preserve"> </w:t>
      </w:r>
      <w:r w:rsidR="00C321C3" w:rsidRPr="0000326F">
        <w:rPr>
          <w:rFonts w:cs="Arial"/>
          <w:sz w:val="20"/>
          <w:szCs w:val="20"/>
        </w:rPr>
        <w:t>skrbi</w:t>
      </w:r>
      <w:r>
        <w:rPr>
          <w:rFonts w:cs="Arial"/>
          <w:sz w:val="20"/>
          <w:szCs w:val="20"/>
        </w:rPr>
        <w:t>mo</w:t>
      </w:r>
      <w:r w:rsidR="00C321C3" w:rsidRPr="0000326F">
        <w:rPr>
          <w:rFonts w:cs="Arial"/>
          <w:sz w:val="20"/>
          <w:szCs w:val="20"/>
        </w:rPr>
        <w:t xml:space="preserve"> za strokoven, kakovosten in </w:t>
      </w:r>
      <w:r w:rsidR="000E7B62">
        <w:rPr>
          <w:rFonts w:cs="Arial"/>
          <w:sz w:val="20"/>
          <w:szCs w:val="20"/>
        </w:rPr>
        <w:t>pregled</w:t>
      </w:r>
      <w:r w:rsidR="00C321C3" w:rsidRPr="0000326F">
        <w:rPr>
          <w:rFonts w:cs="Arial"/>
          <w:sz w:val="20"/>
          <w:szCs w:val="20"/>
        </w:rPr>
        <w:t>en nadzor nad policijskim delom</w:t>
      </w:r>
      <w:r w:rsidR="00974035">
        <w:rPr>
          <w:rFonts w:cs="Arial"/>
          <w:sz w:val="20"/>
          <w:szCs w:val="20"/>
        </w:rPr>
        <w:t xml:space="preserve"> ter </w:t>
      </w:r>
      <w:r w:rsidR="00C321C3" w:rsidRPr="0000326F">
        <w:rPr>
          <w:rFonts w:cs="Arial"/>
          <w:sz w:val="20"/>
          <w:szCs w:val="20"/>
        </w:rPr>
        <w:t>brani</w:t>
      </w:r>
      <w:r w:rsidR="000E7B62">
        <w:rPr>
          <w:rFonts w:cs="Arial"/>
          <w:sz w:val="20"/>
          <w:szCs w:val="20"/>
        </w:rPr>
        <w:t>mo</w:t>
      </w:r>
      <w:r w:rsidR="00C321C3" w:rsidRPr="0000326F">
        <w:rPr>
          <w:rFonts w:cs="Arial"/>
          <w:sz w:val="20"/>
          <w:szCs w:val="20"/>
        </w:rPr>
        <w:t xml:space="preserve"> operativno avtonomnost in integriteto policije</w:t>
      </w:r>
      <w:r w:rsidR="006E46D3">
        <w:rPr>
          <w:rFonts w:cs="Arial"/>
          <w:sz w:val="20"/>
          <w:szCs w:val="20"/>
        </w:rPr>
        <w:t>, k</w:t>
      </w:r>
      <w:r w:rsidR="000E7B62">
        <w:rPr>
          <w:rFonts w:cs="Arial"/>
          <w:sz w:val="20"/>
          <w:szCs w:val="20"/>
        </w:rPr>
        <w:t>adar</w:t>
      </w:r>
      <w:r w:rsidR="006E46D3">
        <w:rPr>
          <w:rFonts w:cs="Arial"/>
          <w:sz w:val="20"/>
          <w:szCs w:val="20"/>
        </w:rPr>
        <w:t xml:space="preserve"> so bile</w:t>
      </w:r>
      <w:r>
        <w:rPr>
          <w:rFonts w:cs="Arial"/>
          <w:sz w:val="20"/>
          <w:szCs w:val="20"/>
        </w:rPr>
        <w:t xml:space="preserve"> policijske naloge izvedene strokovno in zakonito</w:t>
      </w:r>
      <w:r w:rsidR="006E46D3">
        <w:rPr>
          <w:rFonts w:cs="Arial"/>
          <w:sz w:val="20"/>
          <w:szCs w:val="20"/>
        </w:rPr>
        <w:t>.</w:t>
      </w:r>
      <w:r w:rsidR="00C321C3" w:rsidRPr="0000326F">
        <w:rPr>
          <w:rFonts w:cs="Arial"/>
          <w:sz w:val="20"/>
          <w:szCs w:val="20"/>
        </w:rPr>
        <w:t xml:space="preserve"> Pritožbeni postopek zoper delo policije sledi načelu odgovornosti do javnosti </w:t>
      </w:r>
      <w:r w:rsidR="006D65CB">
        <w:rPr>
          <w:rFonts w:cs="Arial"/>
          <w:sz w:val="20"/>
          <w:szCs w:val="20"/>
        </w:rPr>
        <w:t>tako</w:t>
      </w:r>
      <w:r w:rsidR="00C321C3" w:rsidRPr="0000326F">
        <w:rPr>
          <w:rFonts w:cs="Arial"/>
          <w:sz w:val="20"/>
          <w:szCs w:val="20"/>
        </w:rPr>
        <w:t>, da sta v pritožbeni postopek (senat) vključena dva predstavnika javnosti, s čimer se zagotavlja učinkovit in neposreden državljanski nadzor nad delom policije. Naše odločitve morajo biti zakonite, strokovne in kakovostne, saj bodo le tak</w:t>
      </w:r>
      <w:r w:rsidR="007D1554">
        <w:rPr>
          <w:rFonts w:cs="Arial"/>
          <w:sz w:val="20"/>
          <w:szCs w:val="20"/>
        </w:rPr>
        <w:t>e</w:t>
      </w:r>
      <w:r w:rsidR="00C321C3" w:rsidRPr="0000326F">
        <w:rPr>
          <w:rFonts w:cs="Arial"/>
          <w:sz w:val="20"/>
          <w:szCs w:val="20"/>
        </w:rPr>
        <w:t xml:space="preserve"> sprejete</w:t>
      </w:r>
      <w:r w:rsidR="006D65CB">
        <w:rPr>
          <w:rFonts w:cs="Arial"/>
          <w:sz w:val="20"/>
          <w:szCs w:val="20"/>
        </w:rPr>
        <w:t xml:space="preserve"> v</w:t>
      </w:r>
      <w:r w:rsidR="00C321C3" w:rsidRPr="0000326F">
        <w:rPr>
          <w:rFonts w:cs="Arial"/>
          <w:sz w:val="20"/>
          <w:szCs w:val="20"/>
        </w:rPr>
        <w:t xml:space="preserve"> širši javnosti, </w:t>
      </w:r>
      <w:r w:rsidR="006D65CB">
        <w:rPr>
          <w:rFonts w:cs="Arial"/>
          <w:sz w:val="20"/>
          <w:szCs w:val="20"/>
        </w:rPr>
        <w:t>to</w:t>
      </w:r>
      <w:r w:rsidR="00C321C3" w:rsidRPr="0000326F">
        <w:rPr>
          <w:rFonts w:cs="Arial"/>
          <w:sz w:val="20"/>
          <w:szCs w:val="20"/>
        </w:rPr>
        <w:t xml:space="preserve"> pa bo </w:t>
      </w:r>
      <w:r w:rsidR="007D1554">
        <w:rPr>
          <w:rFonts w:cs="Arial"/>
          <w:sz w:val="20"/>
          <w:szCs w:val="20"/>
        </w:rPr>
        <w:t xml:space="preserve">le-to </w:t>
      </w:r>
      <w:r w:rsidR="006D65CB">
        <w:rPr>
          <w:rFonts w:cs="Arial"/>
          <w:sz w:val="20"/>
          <w:szCs w:val="20"/>
        </w:rPr>
        <w:t>s</w:t>
      </w:r>
      <w:r w:rsidR="00C321C3" w:rsidRPr="0000326F">
        <w:rPr>
          <w:rFonts w:cs="Arial"/>
          <w:sz w:val="20"/>
          <w:szCs w:val="20"/>
        </w:rPr>
        <w:t>podbudilo k še večjemu zaupanju v naše delo.</w:t>
      </w:r>
    </w:p>
    <w:p w14:paraId="22C7CE2D" w14:textId="764C5880" w:rsidR="009743FC" w:rsidRDefault="002B388B" w:rsidP="009743FC">
      <w:pPr>
        <w:spacing w:line="260" w:lineRule="exact"/>
        <w:rPr>
          <w:rFonts w:cs="Arial"/>
          <w:sz w:val="20"/>
          <w:szCs w:val="20"/>
        </w:rPr>
      </w:pPr>
      <w:r>
        <w:rPr>
          <w:rFonts w:cs="Arial"/>
          <w:color w:val="auto"/>
          <w:sz w:val="20"/>
          <w:szCs w:val="20"/>
        </w:rPr>
        <w:t>Naša vizija</w:t>
      </w:r>
      <w:r w:rsidR="009743FC" w:rsidRPr="00CD5892">
        <w:rPr>
          <w:rFonts w:cs="Arial"/>
          <w:color w:val="auto"/>
          <w:sz w:val="20"/>
          <w:szCs w:val="20"/>
        </w:rPr>
        <w:t xml:space="preserve"> temelji na prizadevanju za nenehni napredek in kakovostno obravnavanje pritožb zoper delo policistov. Dolgoročno utrjujemo, krepimo in </w:t>
      </w:r>
      <w:r w:rsidR="00DC3070">
        <w:rPr>
          <w:rFonts w:cs="Arial"/>
          <w:color w:val="auto"/>
          <w:sz w:val="20"/>
          <w:szCs w:val="20"/>
        </w:rPr>
        <w:t>razvijamo položaj institucije z</w:t>
      </w:r>
      <w:r w:rsidR="009743FC">
        <w:rPr>
          <w:rFonts w:cs="Arial"/>
          <w:color w:val="auto"/>
          <w:sz w:val="20"/>
          <w:szCs w:val="20"/>
        </w:rPr>
        <w:t xml:space="preserve"> </w:t>
      </w:r>
      <w:r w:rsidR="009743FC" w:rsidRPr="00CD5892">
        <w:rPr>
          <w:rFonts w:cs="Arial"/>
          <w:color w:val="auto"/>
          <w:sz w:val="20"/>
          <w:szCs w:val="20"/>
        </w:rPr>
        <w:t xml:space="preserve">vizijo ustreznejše ureditve pritožbenih postopkov policiji sorodnim subjektom, ki izvajajo pooblastila prisilne narave. Trenutna ureditev namreč ne zagotavlja enakega pravnega varstva domnevno oškodovanih posameznikov </w:t>
      </w:r>
      <w:r w:rsidR="000311B0">
        <w:rPr>
          <w:rFonts w:cs="Arial"/>
          <w:color w:val="auto"/>
          <w:sz w:val="20"/>
          <w:szCs w:val="20"/>
        </w:rPr>
        <w:t>in</w:t>
      </w:r>
      <w:r w:rsidR="000311B0" w:rsidRPr="00CD5892">
        <w:rPr>
          <w:rFonts w:cs="Arial"/>
          <w:color w:val="auto"/>
          <w:sz w:val="20"/>
          <w:szCs w:val="20"/>
        </w:rPr>
        <w:t xml:space="preserve"> </w:t>
      </w:r>
      <w:r w:rsidR="009743FC" w:rsidRPr="00CD5892">
        <w:rPr>
          <w:rFonts w:cs="Arial"/>
          <w:color w:val="auto"/>
          <w:sz w:val="20"/>
          <w:szCs w:val="20"/>
        </w:rPr>
        <w:t>tudi ne enake obravnave pripadnikov različnih organov, ki prisilna pooblastila izvajajo. Tako velja</w:t>
      </w:r>
      <w:r w:rsidR="00BA4774">
        <w:rPr>
          <w:rFonts w:cs="Arial"/>
          <w:color w:val="auto"/>
          <w:sz w:val="20"/>
          <w:szCs w:val="20"/>
        </w:rPr>
        <w:t xml:space="preserve">jo težnje </w:t>
      </w:r>
      <w:r w:rsidR="009743FC" w:rsidRPr="00CD5892">
        <w:rPr>
          <w:rFonts w:cs="Arial"/>
          <w:color w:val="auto"/>
          <w:sz w:val="20"/>
          <w:szCs w:val="20"/>
        </w:rPr>
        <w:t>o širjenju pritožbenega postopka tudi na druge primerljive poklicne skupine</w:t>
      </w:r>
      <w:r w:rsidR="006508BC">
        <w:rPr>
          <w:rFonts w:cs="Arial"/>
          <w:color w:val="auto"/>
          <w:sz w:val="20"/>
          <w:szCs w:val="20"/>
        </w:rPr>
        <w:t>,</w:t>
      </w:r>
      <w:r w:rsidR="009743FC">
        <w:rPr>
          <w:rFonts w:cs="Arial"/>
          <w:color w:val="auto"/>
          <w:sz w:val="20"/>
          <w:szCs w:val="20"/>
        </w:rPr>
        <w:t xml:space="preserve"> kot so občinski redarji, varnostniki, detektivi i</w:t>
      </w:r>
      <w:r w:rsidR="00F345DC">
        <w:rPr>
          <w:rFonts w:cs="Arial"/>
          <w:color w:val="auto"/>
          <w:sz w:val="20"/>
          <w:szCs w:val="20"/>
        </w:rPr>
        <w:t>n drugi</w:t>
      </w:r>
      <w:r w:rsidR="009743FC">
        <w:rPr>
          <w:rFonts w:cs="Arial"/>
          <w:color w:val="auto"/>
          <w:sz w:val="20"/>
          <w:szCs w:val="20"/>
        </w:rPr>
        <w:t>, ki s svojimi zakonsko določenimi pooblastili, ukrepi in upravičenji lahko posegajo v človekove pravice in temeljne svoboščine</w:t>
      </w:r>
      <w:r w:rsidR="00BA4774">
        <w:rPr>
          <w:rFonts w:cs="Arial"/>
          <w:color w:val="auto"/>
          <w:sz w:val="20"/>
          <w:szCs w:val="20"/>
        </w:rPr>
        <w:t>. V</w:t>
      </w:r>
      <w:r w:rsidR="008E668D">
        <w:rPr>
          <w:rFonts w:cs="Arial"/>
          <w:color w:val="auto"/>
          <w:sz w:val="20"/>
          <w:szCs w:val="20"/>
        </w:rPr>
        <w:t xml:space="preserve"> </w:t>
      </w:r>
      <w:r w:rsidR="00A659F4">
        <w:rPr>
          <w:rFonts w:cs="Arial"/>
          <w:color w:val="auto"/>
          <w:sz w:val="20"/>
          <w:szCs w:val="20"/>
        </w:rPr>
        <w:t>delu, ki se nanaša na pritožbe zoper delo detektivov</w:t>
      </w:r>
      <w:r w:rsidR="00BA4774">
        <w:rPr>
          <w:rFonts w:cs="Arial"/>
          <w:color w:val="auto"/>
          <w:sz w:val="20"/>
          <w:szCs w:val="20"/>
        </w:rPr>
        <w:t xml:space="preserve">, so bile </w:t>
      </w:r>
      <w:r w:rsidR="00A659F4">
        <w:rPr>
          <w:rFonts w:cs="Arial"/>
          <w:color w:val="auto"/>
          <w:sz w:val="20"/>
          <w:szCs w:val="20"/>
        </w:rPr>
        <w:t xml:space="preserve">že sprejete </w:t>
      </w:r>
      <w:r w:rsidR="00BA0E72">
        <w:rPr>
          <w:rFonts w:cs="Arial"/>
          <w:color w:val="auto"/>
          <w:sz w:val="20"/>
          <w:szCs w:val="20"/>
        </w:rPr>
        <w:t xml:space="preserve">zakonodajne </w:t>
      </w:r>
      <w:r w:rsidR="00A659F4">
        <w:rPr>
          <w:rFonts w:cs="Arial"/>
          <w:color w:val="auto"/>
          <w:sz w:val="20"/>
          <w:szCs w:val="20"/>
        </w:rPr>
        <w:t xml:space="preserve">spremembe. </w:t>
      </w:r>
      <w:r w:rsidR="00722046">
        <w:rPr>
          <w:rFonts w:cs="Arial"/>
          <w:color w:val="auto"/>
          <w:sz w:val="20"/>
          <w:szCs w:val="20"/>
        </w:rPr>
        <w:t xml:space="preserve">Namreč, biti </w:t>
      </w:r>
      <w:r w:rsidR="009743FC">
        <w:rPr>
          <w:rFonts w:cs="Arial"/>
          <w:sz w:val="20"/>
          <w:szCs w:val="20"/>
        </w:rPr>
        <w:t xml:space="preserve">mora </w:t>
      </w:r>
      <w:r w:rsidR="009743FC" w:rsidRPr="000525FA">
        <w:rPr>
          <w:rFonts w:cs="Arial"/>
          <w:sz w:val="20"/>
          <w:szCs w:val="20"/>
        </w:rPr>
        <w:t>vzpostavljen neodvis</w:t>
      </w:r>
      <w:r w:rsidR="009743FC">
        <w:rPr>
          <w:rFonts w:cs="Arial"/>
          <w:sz w:val="20"/>
          <w:szCs w:val="20"/>
        </w:rPr>
        <w:t>ni,</w:t>
      </w:r>
      <w:r w:rsidR="009743FC" w:rsidRPr="000525FA">
        <w:rPr>
          <w:rFonts w:cs="Arial"/>
          <w:sz w:val="20"/>
          <w:szCs w:val="20"/>
        </w:rPr>
        <w:t xml:space="preserve"> nepristranski </w:t>
      </w:r>
      <w:r w:rsidR="009743FC">
        <w:rPr>
          <w:rFonts w:cs="Arial"/>
          <w:sz w:val="20"/>
          <w:szCs w:val="20"/>
        </w:rPr>
        <w:t xml:space="preserve">in </w:t>
      </w:r>
      <w:r w:rsidR="000311B0">
        <w:rPr>
          <w:rFonts w:cs="Arial"/>
          <w:sz w:val="20"/>
          <w:szCs w:val="20"/>
        </w:rPr>
        <w:t>pregled</w:t>
      </w:r>
      <w:r w:rsidR="009743FC">
        <w:rPr>
          <w:rFonts w:cs="Arial"/>
          <w:sz w:val="20"/>
          <w:szCs w:val="20"/>
        </w:rPr>
        <w:t>ni</w:t>
      </w:r>
      <w:r w:rsidR="009743FC" w:rsidRPr="000525FA">
        <w:rPr>
          <w:rFonts w:cs="Arial"/>
          <w:sz w:val="20"/>
          <w:szCs w:val="20"/>
        </w:rPr>
        <w:t xml:space="preserve"> pritožbeni postopek nad izvajanjem tovrstnih pooblastil, ukrepov in upravičenj, s čimer </w:t>
      </w:r>
      <w:r w:rsidR="009743FC">
        <w:rPr>
          <w:rFonts w:cs="Arial"/>
          <w:sz w:val="20"/>
          <w:szCs w:val="20"/>
        </w:rPr>
        <w:t>bi se</w:t>
      </w:r>
      <w:r w:rsidR="009743FC" w:rsidRPr="000525FA">
        <w:rPr>
          <w:rFonts w:cs="Arial"/>
          <w:sz w:val="20"/>
          <w:szCs w:val="20"/>
        </w:rPr>
        <w:t xml:space="preserve"> zagotov</w:t>
      </w:r>
      <w:r w:rsidR="009743FC">
        <w:rPr>
          <w:rFonts w:cs="Arial"/>
          <w:sz w:val="20"/>
          <w:szCs w:val="20"/>
        </w:rPr>
        <w:t>il</w:t>
      </w:r>
      <w:r w:rsidR="007D1554">
        <w:rPr>
          <w:rFonts w:cs="Arial"/>
          <w:sz w:val="20"/>
          <w:szCs w:val="20"/>
        </w:rPr>
        <w:t>i</w:t>
      </w:r>
      <w:r w:rsidR="009743FC">
        <w:rPr>
          <w:rFonts w:cs="Arial"/>
          <w:sz w:val="20"/>
          <w:szCs w:val="20"/>
        </w:rPr>
        <w:t xml:space="preserve"> pravilnost i</w:t>
      </w:r>
      <w:r w:rsidR="009743FC" w:rsidRPr="000525FA">
        <w:rPr>
          <w:rFonts w:cs="Arial"/>
          <w:sz w:val="20"/>
          <w:szCs w:val="20"/>
        </w:rPr>
        <w:t>n pošten</w:t>
      </w:r>
      <w:r w:rsidR="009743FC">
        <w:rPr>
          <w:rFonts w:cs="Arial"/>
          <w:sz w:val="20"/>
          <w:szCs w:val="20"/>
        </w:rPr>
        <w:t>ost</w:t>
      </w:r>
      <w:r w:rsidR="009743FC" w:rsidRPr="000525FA">
        <w:rPr>
          <w:rFonts w:cs="Arial"/>
          <w:sz w:val="20"/>
          <w:szCs w:val="20"/>
        </w:rPr>
        <w:t xml:space="preserve"> postop</w:t>
      </w:r>
      <w:r w:rsidR="009743FC">
        <w:rPr>
          <w:rFonts w:cs="Arial"/>
          <w:sz w:val="20"/>
          <w:szCs w:val="20"/>
        </w:rPr>
        <w:t>ka</w:t>
      </w:r>
      <w:r w:rsidR="009743FC" w:rsidRPr="000525FA">
        <w:rPr>
          <w:rFonts w:cs="Arial"/>
          <w:sz w:val="20"/>
          <w:szCs w:val="20"/>
        </w:rPr>
        <w:t xml:space="preserve"> odločanja.</w:t>
      </w:r>
      <w:r w:rsidR="009743FC">
        <w:rPr>
          <w:rFonts w:cs="Arial"/>
          <w:sz w:val="20"/>
          <w:szCs w:val="20"/>
        </w:rPr>
        <w:t xml:space="preserve"> Ob tem mora biti pritožbeni postopek javen in podvržen javnemu nadzoru, v katerem mora sodelovati javnost </w:t>
      </w:r>
      <w:r w:rsidR="00265C4A">
        <w:rPr>
          <w:rFonts w:cs="Arial"/>
          <w:sz w:val="20"/>
          <w:szCs w:val="20"/>
        </w:rPr>
        <w:t xml:space="preserve">in </w:t>
      </w:r>
      <w:r w:rsidR="009743FC">
        <w:rPr>
          <w:rFonts w:cs="Arial"/>
          <w:sz w:val="20"/>
          <w:szCs w:val="20"/>
        </w:rPr>
        <w:t xml:space="preserve">tudi </w:t>
      </w:r>
      <w:r w:rsidR="00F345DC">
        <w:rPr>
          <w:rFonts w:cs="Arial"/>
          <w:sz w:val="20"/>
          <w:szCs w:val="20"/>
        </w:rPr>
        <w:t>drugi</w:t>
      </w:r>
      <w:r w:rsidR="009743FC">
        <w:rPr>
          <w:rFonts w:cs="Arial"/>
          <w:sz w:val="20"/>
          <w:szCs w:val="20"/>
        </w:rPr>
        <w:t xml:space="preserve"> deležniki pritožbenega postopka. </w:t>
      </w:r>
      <w:r w:rsidR="009743FC" w:rsidRPr="000525FA">
        <w:rPr>
          <w:rFonts w:cs="Arial"/>
          <w:sz w:val="20"/>
          <w:szCs w:val="20"/>
        </w:rPr>
        <w:t>Tak nadzor vodi v zagotavljanje pravne države</w:t>
      </w:r>
      <w:r w:rsidR="009743FC">
        <w:rPr>
          <w:rFonts w:cs="Arial"/>
          <w:sz w:val="20"/>
          <w:szCs w:val="20"/>
        </w:rPr>
        <w:t xml:space="preserve"> ter</w:t>
      </w:r>
      <w:r w:rsidR="009743FC" w:rsidRPr="000525FA">
        <w:rPr>
          <w:rFonts w:cs="Arial"/>
          <w:sz w:val="20"/>
          <w:szCs w:val="20"/>
        </w:rPr>
        <w:t xml:space="preserve"> </w:t>
      </w:r>
      <w:r w:rsidR="009743FC">
        <w:rPr>
          <w:rFonts w:cs="Arial"/>
          <w:sz w:val="20"/>
          <w:szCs w:val="20"/>
        </w:rPr>
        <w:t>pregledno</w:t>
      </w:r>
      <w:r w:rsidR="009743FC" w:rsidRPr="000525FA">
        <w:rPr>
          <w:rFonts w:cs="Arial"/>
          <w:sz w:val="20"/>
          <w:szCs w:val="20"/>
        </w:rPr>
        <w:t xml:space="preserve"> in odgovorno delovanje subjektov, ki uporabljajo pooblastila, ukrepe in upravičenja</w:t>
      </w:r>
      <w:r w:rsidR="009743FC">
        <w:rPr>
          <w:rFonts w:cs="Arial"/>
          <w:sz w:val="20"/>
          <w:szCs w:val="20"/>
        </w:rPr>
        <w:t>,</w:t>
      </w:r>
      <w:r w:rsidR="009743FC" w:rsidRPr="000525FA">
        <w:rPr>
          <w:rFonts w:cs="Arial"/>
          <w:sz w:val="20"/>
          <w:szCs w:val="20"/>
        </w:rPr>
        <w:t xml:space="preserve"> ter </w:t>
      </w:r>
      <w:r w:rsidR="009743FC">
        <w:rPr>
          <w:rFonts w:cs="Arial"/>
          <w:sz w:val="20"/>
          <w:szCs w:val="20"/>
        </w:rPr>
        <w:t xml:space="preserve">v </w:t>
      </w:r>
      <w:r w:rsidR="009743FC" w:rsidRPr="000525FA">
        <w:rPr>
          <w:rFonts w:cs="Arial"/>
          <w:sz w:val="20"/>
          <w:szCs w:val="20"/>
        </w:rPr>
        <w:t>zaupanje javnosti v njihovo delo.</w:t>
      </w:r>
    </w:p>
    <w:p w14:paraId="663D6B43" w14:textId="1D58C2AF" w:rsidR="009743FC" w:rsidRPr="00A418C9" w:rsidRDefault="00FC42C4" w:rsidP="009743FC">
      <w:pPr>
        <w:spacing w:line="260" w:lineRule="exact"/>
        <w:rPr>
          <w:rFonts w:cs="Arial"/>
          <w:sz w:val="20"/>
          <w:szCs w:val="20"/>
        </w:rPr>
      </w:pPr>
      <w:r>
        <w:rPr>
          <w:rFonts w:cs="Arial"/>
          <w:sz w:val="20"/>
          <w:szCs w:val="20"/>
        </w:rPr>
        <w:t xml:space="preserve">Še vedno velja razmislek </w:t>
      </w:r>
      <w:r w:rsidR="009743FC">
        <w:rPr>
          <w:rFonts w:cs="Arial"/>
          <w:sz w:val="20"/>
          <w:szCs w:val="20"/>
        </w:rPr>
        <w:t>tudi o trenutni umeščenosti SPZP v povezavi z institucionalno ločenostjo nadzorne institucije od nadzorovanega subjekta. SPZP kot notranj</w:t>
      </w:r>
      <w:r w:rsidR="00265C4A">
        <w:rPr>
          <w:rFonts w:cs="Arial"/>
          <w:sz w:val="20"/>
          <w:szCs w:val="20"/>
        </w:rPr>
        <w:t>a</w:t>
      </w:r>
      <w:r w:rsidR="009743FC">
        <w:rPr>
          <w:rFonts w:cs="Arial"/>
          <w:sz w:val="20"/>
          <w:szCs w:val="20"/>
        </w:rPr>
        <w:t xml:space="preserve"> organizacijska enota in Policija kot organ v sestavi sta namreč del istega ministrstva. </w:t>
      </w:r>
      <w:r w:rsidR="009743FC" w:rsidRPr="008C3809">
        <w:rPr>
          <w:rFonts w:cs="Arial"/>
          <w:sz w:val="20"/>
          <w:szCs w:val="20"/>
        </w:rPr>
        <w:t xml:space="preserve">Težava institucionalne umeščenosti službe za obravnavo pritožb zoper policijo znotraj ministrstva, katerega organ v sestavi je tudi </w:t>
      </w:r>
      <w:r w:rsidR="00EB75CA">
        <w:rPr>
          <w:rFonts w:cs="Arial"/>
          <w:sz w:val="20"/>
          <w:szCs w:val="20"/>
        </w:rPr>
        <w:t>P</w:t>
      </w:r>
      <w:r w:rsidR="009743FC" w:rsidRPr="008C3809">
        <w:rPr>
          <w:rFonts w:cs="Arial"/>
          <w:sz w:val="20"/>
          <w:szCs w:val="20"/>
        </w:rPr>
        <w:t>olicija, je kljub dejansko objektivni obravnavi pritožb ustvarjanje videza pristranskosti. V javnosti se namreč še vedno pojavljajo očitki o pristranski obravnavi pritožb.</w:t>
      </w:r>
    </w:p>
    <w:p w14:paraId="5D48DE27" w14:textId="77777777" w:rsidR="00C321C3" w:rsidRPr="0000326F" w:rsidRDefault="00C321C3" w:rsidP="00A307AB">
      <w:pPr>
        <w:pStyle w:val="Naslov2"/>
        <w:jc w:val="left"/>
        <w:rPr>
          <w:caps w:val="0"/>
        </w:rPr>
      </w:pPr>
      <w:bookmarkStart w:id="36" w:name="_Toc140837339"/>
      <w:bookmarkStart w:id="37" w:name="_Toc140837340"/>
      <w:bookmarkStart w:id="38" w:name="_Toc140837341"/>
      <w:bookmarkStart w:id="39" w:name="_Toc204066809"/>
      <w:bookmarkEnd w:id="36"/>
      <w:bookmarkEnd w:id="37"/>
      <w:bookmarkEnd w:id="38"/>
      <w:r w:rsidRPr="0000326F">
        <w:rPr>
          <w:caps w:val="0"/>
        </w:rPr>
        <w:t xml:space="preserve">Statistični </w:t>
      </w:r>
      <w:r w:rsidR="00C8231F">
        <w:rPr>
          <w:caps w:val="0"/>
        </w:rPr>
        <w:t xml:space="preserve">kazalniki </w:t>
      </w:r>
      <w:r w:rsidRPr="0000326F">
        <w:rPr>
          <w:caps w:val="0"/>
        </w:rPr>
        <w:t>dela Sektorja za pritožbe zoper policijo</w:t>
      </w:r>
      <w:bookmarkEnd w:id="39"/>
    </w:p>
    <w:p w14:paraId="4F7F5ED3" w14:textId="653F72AD" w:rsidR="00C321C3" w:rsidRPr="0000326F" w:rsidRDefault="00C321C3" w:rsidP="00A92BA9">
      <w:pPr>
        <w:autoSpaceDE w:val="0"/>
        <w:autoSpaceDN w:val="0"/>
        <w:adjustRightInd w:val="0"/>
        <w:spacing w:line="260" w:lineRule="exact"/>
        <w:rPr>
          <w:rFonts w:cs="Arial"/>
          <w:color w:val="auto"/>
          <w:sz w:val="20"/>
          <w:szCs w:val="20"/>
        </w:rPr>
      </w:pPr>
      <w:r w:rsidRPr="003F79EB">
        <w:rPr>
          <w:rFonts w:cs="Arial"/>
          <w:color w:val="auto"/>
          <w:sz w:val="20"/>
          <w:szCs w:val="20"/>
        </w:rPr>
        <w:t xml:space="preserve">V </w:t>
      </w:r>
      <w:r w:rsidR="00C8231F" w:rsidRPr="003F79EB">
        <w:rPr>
          <w:rFonts w:cs="Arial"/>
          <w:color w:val="auto"/>
          <w:sz w:val="20"/>
          <w:szCs w:val="20"/>
        </w:rPr>
        <w:t>prvem</w:t>
      </w:r>
      <w:r w:rsidR="00AF7B87" w:rsidRPr="003F79EB">
        <w:rPr>
          <w:rFonts w:cs="Arial"/>
          <w:color w:val="auto"/>
          <w:sz w:val="20"/>
          <w:szCs w:val="20"/>
        </w:rPr>
        <w:t xml:space="preserve"> pollet</w:t>
      </w:r>
      <w:r w:rsidR="00DC3070">
        <w:rPr>
          <w:rFonts w:cs="Arial"/>
          <w:color w:val="auto"/>
          <w:sz w:val="20"/>
          <w:szCs w:val="20"/>
        </w:rPr>
        <w:t xml:space="preserve">ju </w:t>
      </w:r>
      <w:r w:rsidR="00EA310C">
        <w:rPr>
          <w:rFonts w:cs="Arial"/>
          <w:color w:val="auto"/>
          <w:sz w:val="20"/>
          <w:szCs w:val="20"/>
        </w:rPr>
        <w:t>2026</w:t>
      </w:r>
      <w:r w:rsidR="00EA310C" w:rsidRPr="003F79EB">
        <w:rPr>
          <w:rFonts w:cs="Arial"/>
          <w:color w:val="auto"/>
          <w:sz w:val="20"/>
          <w:szCs w:val="20"/>
        </w:rPr>
        <w:t xml:space="preserve"> </w:t>
      </w:r>
      <w:r w:rsidRPr="003F79EB">
        <w:rPr>
          <w:rFonts w:cs="Arial"/>
          <w:color w:val="auto"/>
          <w:sz w:val="20"/>
          <w:szCs w:val="20"/>
        </w:rPr>
        <w:t>je bilo zo</w:t>
      </w:r>
      <w:r w:rsidR="00FD5B61" w:rsidRPr="003F79EB">
        <w:rPr>
          <w:rFonts w:cs="Arial"/>
          <w:color w:val="auto"/>
          <w:sz w:val="20"/>
          <w:szCs w:val="20"/>
        </w:rPr>
        <w:t>p</w:t>
      </w:r>
      <w:r w:rsidR="00DC1729" w:rsidRPr="003F79EB">
        <w:rPr>
          <w:rFonts w:cs="Arial"/>
          <w:color w:val="auto"/>
          <w:sz w:val="20"/>
          <w:szCs w:val="20"/>
        </w:rPr>
        <w:t xml:space="preserve">er delo policistov od </w:t>
      </w:r>
      <w:r w:rsidR="00DC1729" w:rsidRPr="008E3D5C">
        <w:rPr>
          <w:rFonts w:cs="Arial"/>
          <w:color w:val="auto"/>
          <w:sz w:val="20"/>
          <w:szCs w:val="20"/>
        </w:rPr>
        <w:t xml:space="preserve">skupno </w:t>
      </w:r>
      <w:r w:rsidR="00EA310C">
        <w:rPr>
          <w:rFonts w:cs="Arial"/>
          <w:color w:val="auto"/>
          <w:sz w:val="20"/>
          <w:szCs w:val="20"/>
        </w:rPr>
        <w:t>392 (</w:t>
      </w:r>
      <w:r w:rsidR="00803728">
        <w:rPr>
          <w:rFonts w:cs="Arial"/>
          <w:color w:val="auto"/>
          <w:sz w:val="20"/>
          <w:szCs w:val="20"/>
        </w:rPr>
        <w:t>402</w:t>
      </w:r>
      <w:r w:rsidR="00EA310C">
        <w:rPr>
          <w:rFonts w:cs="Arial"/>
          <w:color w:val="auto"/>
          <w:sz w:val="20"/>
          <w:szCs w:val="20"/>
        </w:rPr>
        <w:t>)</w:t>
      </w:r>
      <w:r w:rsidR="00803728" w:rsidRPr="008E3D5C">
        <w:rPr>
          <w:rFonts w:cs="Arial"/>
          <w:color w:val="auto"/>
          <w:sz w:val="20"/>
          <w:szCs w:val="20"/>
        </w:rPr>
        <w:t xml:space="preserve"> </w:t>
      </w:r>
      <w:r w:rsidR="00FD5B61" w:rsidRPr="008E3D5C">
        <w:rPr>
          <w:rFonts w:cs="Arial"/>
          <w:color w:val="auto"/>
          <w:sz w:val="20"/>
          <w:szCs w:val="20"/>
        </w:rPr>
        <w:t>prejetih</w:t>
      </w:r>
      <w:r w:rsidR="00AF7B87" w:rsidRPr="008E3D5C">
        <w:rPr>
          <w:rFonts w:cs="Arial"/>
          <w:color w:val="auto"/>
          <w:sz w:val="20"/>
          <w:szCs w:val="20"/>
        </w:rPr>
        <w:t xml:space="preserve"> pisanj</w:t>
      </w:r>
      <w:r w:rsidR="005813EE" w:rsidRPr="008E3D5C">
        <w:rPr>
          <w:rFonts w:cs="Arial"/>
          <w:color w:val="auto"/>
          <w:sz w:val="20"/>
          <w:szCs w:val="20"/>
        </w:rPr>
        <w:t xml:space="preserve"> (zadev)</w:t>
      </w:r>
      <w:r w:rsidR="00AF7B87" w:rsidRPr="008E3D5C">
        <w:rPr>
          <w:rFonts w:cs="Arial"/>
          <w:color w:val="auto"/>
          <w:sz w:val="20"/>
          <w:szCs w:val="20"/>
        </w:rPr>
        <w:t xml:space="preserve"> </w:t>
      </w:r>
      <w:r w:rsidR="00475C7D">
        <w:rPr>
          <w:rFonts w:cs="Arial"/>
          <w:color w:val="auto"/>
          <w:sz w:val="20"/>
          <w:szCs w:val="20"/>
        </w:rPr>
        <w:t xml:space="preserve">269 (249) </w:t>
      </w:r>
      <w:r w:rsidR="00AF7B87" w:rsidRPr="008E3D5C">
        <w:rPr>
          <w:rFonts w:cs="Arial"/>
          <w:color w:val="auto"/>
          <w:sz w:val="20"/>
          <w:szCs w:val="20"/>
        </w:rPr>
        <w:t>pritožb</w:t>
      </w:r>
      <w:r w:rsidR="00AF4600" w:rsidRPr="008E3D5C">
        <w:rPr>
          <w:rFonts w:cs="Arial"/>
          <w:color w:val="auto"/>
          <w:sz w:val="20"/>
          <w:szCs w:val="20"/>
        </w:rPr>
        <w:t>.</w:t>
      </w:r>
      <w:r w:rsidR="00AF7B87" w:rsidRPr="008E3D5C">
        <w:rPr>
          <w:rFonts w:cs="Arial"/>
          <w:color w:val="auto"/>
          <w:sz w:val="20"/>
          <w:szCs w:val="20"/>
        </w:rPr>
        <w:t xml:space="preserve"> </w:t>
      </w:r>
      <w:r w:rsidR="00475C7D">
        <w:rPr>
          <w:rFonts w:cs="Arial"/>
          <w:color w:val="auto"/>
          <w:sz w:val="20"/>
          <w:szCs w:val="20"/>
        </w:rPr>
        <w:t>122 (</w:t>
      </w:r>
      <w:r w:rsidR="00803728">
        <w:rPr>
          <w:rFonts w:cs="Arial"/>
          <w:color w:val="auto"/>
          <w:sz w:val="20"/>
          <w:szCs w:val="20"/>
        </w:rPr>
        <w:t>166</w:t>
      </w:r>
      <w:r w:rsidR="00475C7D">
        <w:rPr>
          <w:rFonts w:cs="Arial"/>
          <w:color w:val="auto"/>
          <w:sz w:val="20"/>
          <w:szCs w:val="20"/>
        </w:rPr>
        <w:t>)</w:t>
      </w:r>
      <w:r w:rsidR="00803728" w:rsidRPr="008E3D5C">
        <w:rPr>
          <w:rFonts w:cs="Arial"/>
          <w:color w:val="auto"/>
          <w:sz w:val="20"/>
          <w:szCs w:val="20"/>
        </w:rPr>
        <w:t xml:space="preserve"> </w:t>
      </w:r>
      <w:r w:rsidR="00FD5B61" w:rsidRPr="003F79EB">
        <w:rPr>
          <w:rFonts w:cs="Arial"/>
          <w:color w:val="auto"/>
          <w:sz w:val="20"/>
          <w:szCs w:val="20"/>
        </w:rPr>
        <w:t>pisanj</w:t>
      </w:r>
      <w:r w:rsidR="00C8231F" w:rsidRPr="003F79EB">
        <w:rPr>
          <w:rFonts w:cs="Arial"/>
          <w:color w:val="auto"/>
          <w:sz w:val="20"/>
          <w:szCs w:val="20"/>
        </w:rPr>
        <w:t xml:space="preserve"> </w:t>
      </w:r>
      <w:r w:rsidR="00C879D1">
        <w:rPr>
          <w:rFonts w:cs="Arial"/>
          <w:color w:val="auto"/>
          <w:sz w:val="20"/>
          <w:szCs w:val="20"/>
        </w:rPr>
        <w:t>ni vsebovalo elementov pritožbe zoper delo policistov</w:t>
      </w:r>
      <w:r w:rsidR="00FD5B61" w:rsidRPr="003F79EB">
        <w:rPr>
          <w:rFonts w:cs="Arial"/>
          <w:color w:val="auto"/>
          <w:sz w:val="20"/>
          <w:szCs w:val="20"/>
        </w:rPr>
        <w:t xml:space="preserve"> v povezavi s kršenjem človekovih pravic </w:t>
      </w:r>
      <w:r w:rsidR="00AA238E">
        <w:rPr>
          <w:rFonts w:cs="Arial"/>
          <w:color w:val="auto"/>
          <w:sz w:val="20"/>
          <w:szCs w:val="20"/>
        </w:rPr>
        <w:t xml:space="preserve">ali </w:t>
      </w:r>
      <w:r w:rsidR="00FD5B61" w:rsidRPr="003F79EB">
        <w:rPr>
          <w:rFonts w:cs="Arial"/>
          <w:color w:val="auto"/>
          <w:sz w:val="20"/>
          <w:szCs w:val="20"/>
        </w:rPr>
        <w:t xml:space="preserve">temeljnih svoboščin (zahteve za sodno varstvo, druga pisanja). </w:t>
      </w:r>
      <w:r w:rsidR="00E63D9C">
        <w:rPr>
          <w:rFonts w:cs="Arial"/>
          <w:color w:val="auto"/>
          <w:sz w:val="20"/>
          <w:szCs w:val="20"/>
        </w:rPr>
        <w:t xml:space="preserve">Smiselna je </w:t>
      </w:r>
      <w:r w:rsidR="00AA238E">
        <w:rPr>
          <w:rFonts w:cs="Arial"/>
          <w:color w:val="auto"/>
          <w:sz w:val="20"/>
          <w:szCs w:val="20"/>
        </w:rPr>
        <w:t>sklepanje</w:t>
      </w:r>
      <w:r w:rsidR="00E63D9C">
        <w:rPr>
          <w:rFonts w:cs="Arial"/>
          <w:color w:val="auto"/>
          <w:sz w:val="20"/>
          <w:szCs w:val="20"/>
        </w:rPr>
        <w:t xml:space="preserve">, da je </w:t>
      </w:r>
      <w:r w:rsidRPr="003F79EB">
        <w:rPr>
          <w:rFonts w:cs="Arial"/>
          <w:color w:val="auto"/>
          <w:sz w:val="20"/>
          <w:szCs w:val="20"/>
        </w:rPr>
        <w:t>števil</w:t>
      </w:r>
      <w:r w:rsidR="00E63D9C">
        <w:rPr>
          <w:rFonts w:cs="Arial"/>
          <w:color w:val="auto"/>
          <w:sz w:val="20"/>
          <w:szCs w:val="20"/>
        </w:rPr>
        <w:t>o</w:t>
      </w:r>
      <w:r w:rsidRPr="003F79EB">
        <w:rPr>
          <w:rFonts w:cs="Arial"/>
          <w:color w:val="auto"/>
          <w:sz w:val="20"/>
          <w:szCs w:val="20"/>
        </w:rPr>
        <w:t xml:space="preserve"> vloženih pritožb povezano </w:t>
      </w:r>
      <w:r w:rsidR="00E63D9C">
        <w:rPr>
          <w:rFonts w:cs="Arial"/>
          <w:color w:val="auto"/>
          <w:sz w:val="20"/>
          <w:szCs w:val="20"/>
        </w:rPr>
        <w:t xml:space="preserve">tudi </w:t>
      </w:r>
      <w:r w:rsidRPr="003F79EB">
        <w:rPr>
          <w:rFonts w:cs="Arial"/>
          <w:color w:val="auto"/>
          <w:sz w:val="20"/>
          <w:szCs w:val="20"/>
        </w:rPr>
        <w:t xml:space="preserve">s številom izvedenih policijskih postopkov in s tem povezanih policijskih ukrepov. </w:t>
      </w:r>
      <w:r w:rsidR="00E63D9C">
        <w:rPr>
          <w:rFonts w:cs="Arial"/>
          <w:color w:val="auto"/>
          <w:sz w:val="20"/>
          <w:szCs w:val="20"/>
        </w:rPr>
        <w:t>Napram predhodni</w:t>
      </w:r>
      <w:r w:rsidR="00D969C0">
        <w:rPr>
          <w:rFonts w:cs="Arial"/>
          <w:color w:val="auto"/>
          <w:sz w:val="20"/>
          <w:szCs w:val="20"/>
        </w:rPr>
        <w:t>m</w:t>
      </w:r>
      <w:r w:rsidR="00E63D9C">
        <w:rPr>
          <w:rFonts w:cs="Arial"/>
          <w:color w:val="auto"/>
          <w:sz w:val="20"/>
          <w:szCs w:val="20"/>
        </w:rPr>
        <w:t xml:space="preserve"> </w:t>
      </w:r>
      <w:r w:rsidR="00D969C0">
        <w:rPr>
          <w:rFonts w:cs="Arial"/>
          <w:color w:val="auto"/>
          <w:sz w:val="20"/>
          <w:szCs w:val="20"/>
        </w:rPr>
        <w:t xml:space="preserve">letom </w:t>
      </w:r>
      <w:r w:rsidR="00E63D9C">
        <w:rPr>
          <w:rFonts w:cs="Arial"/>
          <w:color w:val="auto"/>
          <w:sz w:val="20"/>
          <w:szCs w:val="20"/>
        </w:rPr>
        <w:t xml:space="preserve">je zaznati 8 odstotno </w:t>
      </w:r>
      <w:r w:rsidR="00803728">
        <w:rPr>
          <w:rFonts w:cs="Arial"/>
          <w:color w:val="auto"/>
          <w:sz w:val="20"/>
          <w:szCs w:val="20"/>
        </w:rPr>
        <w:t xml:space="preserve">povišanje </w:t>
      </w:r>
      <w:r w:rsidR="00C8231F" w:rsidRPr="003F79EB">
        <w:rPr>
          <w:rFonts w:cs="Arial"/>
          <w:color w:val="auto"/>
          <w:sz w:val="20"/>
          <w:szCs w:val="20"/>
        </w:rPr>
        <w:t>števila</w:t>
      </w:r>
      <w:r w:rsidR="00BE5337" w:rsidRPr="003F79EB">
        <w:rPr>
          <w:rFonts w:cs="Arial"/>
          <w:color w:val="auto"/>
          <w:sz w:val="20"/>
          <w:szCs w:val="20"/>
        </w:rPr>
        <w:t xml:space="preserve"> vloženih pritožb glede </w:t>
      </w:r>
      <w:r w:rsidR="00C879D1">
        <w:rPr>
          <w:rFonts w:cs="Arial"/>
          <w:color w:val="auto"/>
          <w:sz w:val="20"/>
          <w:szCs w:val="20"/>
        </w:rPr>
        <w:t>na p</w:t>
      </w:r>
      <w:r w:rsidR="00DB44E8">
        <w:rPr>
          <w:rFonts w:cs="Arial"/>
          <w:color w:val="auto"/>
          <w:sz w:val="20"/>
          <w:szCs w:val="20"/>
        </w:rPr>
        <w:t xml:space="preserve">rvo </w:t>
      </w:r>
      <w:r w:rsidR="000945C8" w:rsidRPr="003F79EB">
        <w:rPr>
          <w:rFonts w:cs="Arial"/>
          <w:color w:val="auto"/>
          <w:sz w:val="20"/>
          <w:szCs w:val="20"/>
        </w:rPr>
        <w:t>polletje</w:t>
      </w:r>
      <w:r w:rsidR="00C879D1">
        <w:rPr>
          <w:rFonts w:cs="Arial"/>
          <w:color w:val="auto"/>
          <w:sz w:val="20"/>
          <w:szCs w:val="20"/>
        </w:rPr>
        <w:t xml:space="preserve"> </w:t>
      </w:r>
      <w:r w:rsidR="00E63D9C">
        <w:rPr>
          <w:rFonts w:cs="Arial"/>
          <w:color w:val="auto"/>
          <w:sz w:val="20"/>
          <w:szCs w:val="20"/>
        </w:rPr>
        <w:t xml:space="preserve">prejšnjega </w:t>
      </w:r>
      <w:r w:rsidR="00C879D1">
        <w:rPr>
          <w:rFonts w:cs="Arial"/>
          <w:color w:val="auto"/>
          <w:sz w:val="20"/>
          <w:szCs w:val="20"/>
        </w:rPr>
        <w:t>leta</w:t>
      </w:r>
      <w:r w:rsidR="00027225">
        <w:rPr>
          <w:rFonts w:cs="Arial"/>
          <w:color w:val="auto"/>
          <w:sz w:val="20"/>
          <w:szCs w:val="20"/>
        </w:rPr>
        <w:t xml:space="preserve"> in je primerljivo z letom 2023</w:t>
      </w:r>
      <w:r w:rsidR="00BE5337" w:rsidRPr="003F79EB">
        <w:rPr>
          <w:rFonts w:cs="Arial"/>
          <w:color w:val="auto"/>
          <w:sz w:val="20"/>
          <w:szCs w:val="20"/>
        </w:rPr>
        <w:t>.</w:t>
      </w:r>
      <w:r w:rsidR="00BE5337" w:rsidRPr="0000326F">
        <w:rPr>
          <w:rFonts w:cs="Arial"/>
          <w:color w:val="auto"/>
          <w:sz w:val="20"/>
          <w:szCs w:val="20"/>
        </w:rPr>
        <w:t xml:space="preserve"> </w:t>
      </w:r>
      <w:r w:rsidR="00762470">
        <w:rPr>
          <w:rFonts w:cs="Arial"/>
          <w:color w:val="auto"/>
          <w:sz w:val="20"/>
          <w:szCs w:val="20"/>
        </w:rPr>
        <w:t>Skupaj je bilo v prvi polovici leta 2026 z izvedbo pomiritvenega postopka oz. senata rešenih 50 (58) pritožb.</w:t>
      </w:r>
    </w:p>
    <w:tbl>
      <w:tblPr>
        <w:tblStyle w:val="Tabelamrea4poudarek1"/>
        <w:tblW w:w="7292" w:type="dxa"/>
        <w:jc w:val="center"/>
        <w:tblLook w:val="01E0" w:firstRow="1" w:lastRow="1" w:firstColumn="1" w:lastColumn="1" w:noHBand="0" w:noVBand="0"/>
        <w:tblCaption w:val="Število vloženih pritožb po letih - tabela"/>
        <w:tblDescription w:val="Število vloženih pritožb po letih - tabela"/>
      </w:tblPr>
      <w:tblGrid>
        <w:gridCol w:w="1698"/>
        <w:gridCol w:w="1118"/>
        <w:gridCol w:w="1119"/>
        <w:gridCol w:w="1119"/>
        <w:gridCol w:w="1119"/>
        <w:gridCol w:w="1119"/>
      </w:tblGrid>
      <w:tr w:rsidR="00E63D9C" w:rsidRPr="0000326F" w14:paraId="2D1D7B93" w14:textId="28BA8657" w:rsidTr="008D66FF">
        <w:trPr>
          <w:cnfStyle w:val="100000000000" w:firstRow="1" w:lastRow="0" w:firstColumn="0" w:lastColumn="0" w:oddVBand="0" w:evenVBand="0" w:oddHBand="0" w:evenHBand="0" w:firstRowFirstColumn="0" w:firstRowLastColumn="0" w:lastRowFirstColumn="0" w:lastRowLastColumn="0"/>
          <w:trHeight w:val="123"/>
          <w:tblHeader/>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5AAA1" w14:textId="77777777" w:rsidR="00E63D9C" w:rsidRPr="0000326F" w:rsidRDefault="00E63D9C" w:rsidP="00886D8D">
            <w:pPr>
              <w:spacing w:before="60" w:after="60" w:line="260" w:lineRule="exact"/>
              <w:jc w:val="left"/>
              <w:rPr>
                <w:rFonts w:cs="Arial"/>
                <w:bCs w:val="0"/>
                <w:iCs/>
                <w:sz w:val="18"/>
                <w:szCs w:val="18"/>
              </w:rPr>
            </w:pPr>
            <w:r w:rsidRPr="0000326F">
              <w:rPr>
                <w:rFonts w:cs="Arial"/>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084E9" w14:textId="77777777" w:rsidR="00E63D9C" w:rsidRPr="0000326F" w:rsidRDefault="00E63D9C" w:rsidP="00886D8D">
            <w:pPr>
              <w:tabs>
                <w:tab w:val="center" w:pos="487"/>
                <w:tab w:val="right" w:pos="974"/>
              </w:tabs>
              <w:spacing w:before="60" w:after="60" w:line="260" w:lineRule="exact"/>
              <w:jc w:val="left"/>
              <w:rPr>
                <w:rFonts w:cs="Arial"/>
                <w:iCs/>
                <w:sz w:val="18"/>
                <w:szCs w:val="18"/>
              </w:rPr>
            </w:pPr>
            <w:r w:rsidRPr="0000326F">
              <w:rPr>
                <w:rFonts w:cs="Arial"/>
                <w:iCs/>
                <w:sz w:val="18"/>
                <w:szCs w:val="18"/>
              </w:rPr>
              <w:t>2022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7AF59" w14:textId="77777777" w:rsidR="00E63D9C" w:rsidRPr="0000326F" w:rsidRDefault="00E63D9C" w:rsidP="00886D8D">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Pr>
                <w:rFonts w:cs="Arial"/>
                <w:iCs/>
                <w:sz w:val="18"/>
                <w:szCs w:val="18"/>
              </w:rPr>
              <w:t>2023</w:t>
            </w:r>
          </w:p>
        </w:tc>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E8E7E" w14:textId="77777777" w:rsidR="00E63D9C" w:rsidRDefault="00E63D9C" w:rsidP="00886D8D">
            <w:pPr>
              <w:tabs>
                <w:tab w:val="center" w:pos="487"/>
                <w:tab w:val="right" w:pos="974"/>
              </w:tabs>
              <w:spacing w:before="60" w:after="60" w:line="260" w:lineRule="exact"/>
              <w:jc w:val="left"/>
              <w:rPr>
                <w:rFonts w:cs="Arial"/>
                <w:iCs/>
                <w:sz w:val="18"/>
                <w:szCs w:val="18"/>
              </w:rPr>
            </w:pPr>
            <w:r>
              <w:rPr>
                <w:rFonts w:cs="Arial"/>
                <w:iCs/>
                <w:sz w:val="18"/>
                <w:szCs w:val="18"/>
              </w:rPr>
              <w:t>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13A10" w14:textId="107FF628" w:rsidR="00E63D9C" w:rsidRDefault="00E63D9C" w:rsidP="00886D8D">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Pr>
                <w:rFonts w:cs="Arial"/>
                <w:iCs/>
                <w:sz w:val="18"/>
                <w:szCs w:val="18"/>
              </w:rPr>
              <w:t>2025</w:t>
            </w: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0859C" w14:textId="3292BD5E" w:rsidR="00E63D9C" w:rsidRDefault="00E63D9C" w:rsidP="00886D8D">
            <w:pPr>
              <w:tabs>
                <w:tab w:val="center" w:pos="487"/>
                <w:tab w:val="right" w:pos="974"/>
              </w:tabs>
              <w:spacing w:before="60" w:after="60" w:line="260" w:lineRule="exact"/>
              <w:jc w:val="left"/>
              <w:rPr>
                <w:rFonts w:cs="Arial"/>
                <w:iCs/>
                <w:sz w:val="18"/>
                <w:szCs w:val="18"/>
              </w:rPr>
            </w:pPr>
            <w:r>
              <w:rPr>
                <w:rFonts w:cs="Arial"/>
                <w:iCs/>
                <w:sz w:val="18"/>
                <w:szCs w:val="18"/>
              </w:rPr>
              <w:t>2026</w:t>
            </w:r>
          </w:p>
        </w:tc>
      </w:tr>
      <w:tr w:rsidR="00E63D9C" w:rsidRPr="0000326F" w14:paraId="3A693740" w14:textId="72D26884" w:rsidTr="008D66FF">
        <w:trPr>
          <w:cnfStyle w:val="010000000000" w:firstRow="0" w:lastRow="1"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tcBorders>
            <w:vAlign w:val="center"/>
          </w:tcPr>
          <w:p w14:paraId="5F1A7D5C" w14:textId="77777777" w:rsidR="00E63D9C" w:rsidRPr="0000326F" w:rsidRDefault="00E63D9C" w:rsidP="00886D8D">
            <w:pPr>
              <w:spacing w:before="60" w:after="60" w:line="260" w:lineRule="exact"/>
              <w:jc w:val="left"/>
              <w:rPr>
                <w:rFonts w:cs="Arial"/>
                <w:bCs w:val="0"/>
                <w:i/>
                <w:iCs/>
                <w:sz w:val="18"/>
                <w:szCs w:val="18"/>
              </w:rPr>
            </w:pPr>
            <w:r>
              <w:rPr>
                <w:rFonts w:cs="Arial"/>
                <w:sz w:val="18"/>
                <w:szCs w:val="18"/>
              </w:rPr>
              <w:t>Število vloženih p</w:t>
            </w:r>
            <w:r w:rsidRPr="0000326F">
              <w:rPr>
                <w:rFonts w:cs="Arial"/>
                <w:sz w:val="18"/>
                <w:szCs w:val="18"/>
              </w:rPr>
              <w:t>ritožb</w:t>
            </w:r>
          </w:p>
        </w:tc>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000000" w:themeColor="text1"/>
            </w:tcBorders>
            <w:vAlign w:val="center"/>
          </w:tcPr>
          <w:p w14:paraId="7E5D89B6" w14:textId="16B3DA21" w:rsidR="00E63D9C" w:rsidRPr="0000326F" w:rsidRDefault="00E63D9C" w:rsidP="008D66FF">
            <w:pPr>
              <w:keepNext/>
              <w:spacing w:before="120" w:after="0" w:line="260" w:lineRule="exact"/>
              <w:jc w:val="left"/>
              <w:rPr>
                <w:rFonts w:cs="Arial"/>
                <w:b w:val="0"/>
                <w:iCs/>
                <w:color w:val="auto"/>
                <w:sz w:val="18"/>
                <w:szCs w:val="18"/>
              </w:rPr>
            </w:pPr>
            <w:r>
              <w:rPr>
                <w:rFonts w:cs="Arial"/>
                <w:b w:val="0"/>
                <w:iCs/>
                <w:color w:val="auto"/>
                <w:sz w:val="18"/>
                <w:szCs w:val="18"/>
              </w:rPr>
              <w:t>282</w:t>
            </w:r>
          </w:p>
        </w:tc>
        <w:tc>
          <w:tcPr>
            <w:tcW w:w="0" w:type="dxa"/>
            <w:tcBorders>
              <w:top w:val="single" w:sz="4" w:space="0" w:color="000000" w:themeColor="text1"/>
            </w:tcBorders>
          </w:tcPr>
          <w:p w14:paraId="65790253" w14:textId="0CC3E302" w:rsidR="00E63D9C" w:rsidRPr="00DE1B6E" w:rsidRDefault="00E63D9C" w:rsidP="008D66FF">
            <w:pPr>
              <w:keepNext/>
              <w:spacing w:before="240" w:after="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Pr>
                <w:rFonts w:cs="Arial"/>
                <w:b w:val="0"/>
                <w:iCs/>
                <w:color w:val="auto"/>
                <w:sz w:val="18"/>
                <w:szCs w:val="18"/>
              </w:rPr>
              <w:t>268</w:t>
            </w:r>
          </w:p>
        </w:tc>
        <w:tc>
          <w:tcPr>
            <w:cnfStyle w:val="000010000000" w:firstRow="0" w:lastRow="0" w:firstColumn="0" w:lastColumn="0" w:oddVBand="1" w:evenVBand="0" w:oddHBand="0" w:evenHBand="0" w:firstRowFirstColumn="0" w:firstRowLastColumn="0" w:lastRowFirstColumn="0" w:lastRowLastColumn="0"/>
            <w:tcW w:w="0" w:type="dxa"/>
            <w:tcBorders>
              <w:top w:val="single" w:sz="4" w:space="0" w:color="000000" w:themeColor="text1"/>
            </w:tcBorders>
            <w:vAlign w:val="center"/>
          </w:tcPr>
          <w:p w14:paraId="6E5B2A0D" w14:textId="5CD04778" w:rsidR="00E63D9C" w:rsidRPr="00886D8D" w:rsidRDefault="00E63D9C" w:rsidP="008D66FF">
            <w:pPr>
              <w:keepNext/>
              <w:spacing w:before="120" w:after="0" w:line="260" w:lineRule="exact"/>
              <w:jc w:val="left"/>
              <w:rPr>
                <w:rFonts w:cs="Arial"/>
                <w:b w:val="0"/>
                <w:iCs/>
                <w:color w:val="auto"/>
                <w:sz w:val="18"/>
                <w:szCs w:val="18"/>
              </w:rPr>
            </w:pPr>
            <w:r>
              <w:rPr>
                <w:rFonts w:cs="Arial"/>
                <w:b w:val="0"/>
                <w:iCs/>
                <w:color w:val="auto"/>
                <w:sz w:val="18"/>
                <w:szCs w:val="18"/>
              </w:rPr>
              <w:t>227</w:t>
            </w:r>
          </w:p>
        </w:tc>
        <w:tc>
          <w:tcPr>
            <w:tcW w:w="0" w:type="dxa"/>
            <w:tcBorders>
              <w:top w:val="single" w:sz="4" w:space="0" w:color="000000" w:themeColor="text1"/>
            </w:tcBorders>
          </w:tcPr>
          <w:p w14:paraId="13C81BCA" w14:textId="3D52A827" w:rsidR="00E63D9C" w:rsidRPr="006B3F11" w:rsidRDefault="00E63D9C" w:rsidP="008D66FF">
            <w:pPr>
              <w:keepNext/>
              <w:spacing w:before="240" w:after="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Pr>
                <w:rFonts w:cs="Arial"/>
                <w:b w:val="0"/>
                <w:iCs/>
                <w:color w:val="auto"/>
                <w:sz w:val="18"/>
                <w:szCs w:val="18"/>
              </w:rPr>
              <w:t>249</w:t>
            </w:r>
          </w:p>
        </w:tc>
        <w:tc>
          <w:tcPr>
            <w:cnfStyle w:val="000100000000" w:firstRow="0" w:lastRow="0" w:firstColumn="0" w:lastColumn="1" w:oddVBand="0" w:evenVBand="0" w:oddHBand="0" w:evenHBand="0" w:firstRowFirstColumn="0" w:firstRowLastColumn="0" w:lastRowFirstColumn="0" w:lastRowLastColumn="0"/>
            <w:tcW w:w="0" w:type="dxa"/>
            <w:tcBorders>
              <w:top w:val="single" w:sz="4" w:space="0" w:color="000000" w:themeColor="text1"/>
            </w:tcBorders>
          </w:tcPr>
          <w:p w14:paraId="0D008EA9" w14:textId="6C6B1CCC" w:rsidR="00E63D9C" w:rsidRPr="005311CE" w:rsidRDefault="00E63D9C" w:rsidP="008D66FF">
            <w:pPr>
              <w:keepNext/>
              <w:spacing w:before="240" w:after="0" w:line="260" w:lineRule="exact"/>
              <w:jc w:val="left"/>
              <w:rPr>
                <w:rFonts w:cs="Arial"/>
                <w:b w:val="0"/>
                <w:bCs w:val="0"/>
                <w:iCs/>
                <w:color w:val="auto"/>
                <w:sz w:val="18"/>
                <w:szCs w:val="18"/>
              </w:rPr>
            </w:pPr>
            <w:r w:rsidRPr="005311CE">
              <w:rPr>
                <w:rFonts w:cs="Arial"/>
                <w:b w:val="0"/>
                <w:bCs w:val="0"/>
                <w:iCs/>
                <w:color w:val="auto"/>
                <w:sz w:val="18"/>
                <w:szCs w:val="18"/>
              </w:rPr>
              <w:t>269</w:t>
            </w:r>
          </w:p>
        </w:tc>
      </w:tr>
    </w:tbl>
    <w:p w14:paraId="717955E8" w14:textId="6D15AE85" w:rsidR="00BF3AA7" w:rsidRPr="0000326F" w:rsidRDefault="00ED7C3B" w:rsidP="00A307AB">
      <w:pPr>
        <w:pStyle w:val="Napis"/>
        <w:spacing w:line="260" w:lineRule="exact"/>
        <w:jc w:val="left"/>
        <w:rPr>
          <w:rFonts w:cs="Arial"/>
          <w:b w:val="0"/>
          <w:i/>
          <w:sz w:val="20"/>
          <w:szCs w:val="20"/>
        </w:rPr>
      </w:pPr>
      <w:bookmarkStart w:id="40" w:name="_Toc31186262"/>
      <w:bookmarkStart w:id="41" w:name="_Toc204066818"/>
      <w:r w:rsidRPr="009217BC">
        <w:rPr>
          <w:rFonts w:cs="Arial"/>
          <w:noProof/>
          <w:sz w:val="20"/>
        </w:rPr>
        <w:drawing>
          <wp:anchor distT="0" distB="0" distL="114300" distR="114300" simplePos="0" relativeHeight="251670528" behindDoc="1" locked="0" layoutInCell="1" allowOverlap="1" wp14:anchorId="3439EB95" wp14:editId="5DBB35FB">
            <wp:simplePos x="0" y="0"/>
            <wp:positionH relativeFrom="margin">
              <wp:align>right</wp:align>
            </wp:positionH>
            <wp:positionV relativeFrom="paragraph">
              <wp:posOffset>288925</wp:posOffset>
            </wp:positionV>
            <wp:extent cx="6106160" cy="2790825"/>
            <wp:effectExtent l="0" t="0" r="8890" b="9525"/>
            <wp:wrapTight wrapText="bothSides">
              <wp:wrapPolygon edited="0">
                <wp:start x="0" y="0"/>
                <wp:lineTo x="0" y="21526"/>
                <wp:lineTo x="21564" y="21526"/>
                <wp:lineTo x="21564" y="0"/>
                <wp:lineTo x="0" y="0"/>
              </wp:wrapPolygon>
            </wp:wrapTight>
            <wp:docPr id="2" name="Grafikon 2"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C8231F"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B70B97">
        <w:rPr>
          <w:rFonts w:cs="Arial"/>
          <w:b w:val="0"/>
          <w:i/>
          <w:noProof/>
          <w:sz w:val="16"/>
          <w:szCs w:val="20"/>
        </w:rPr>
        <w:t>2</w:t>
      </w:r>
      <w:r w:rsidR="00C321C3" w:rsidRPr="009217BC">
        <w:rPr>
          <w:rFonts w:cs="Arial"/>
          <w:b w:val="0"/>
          <w:i/>
          <w:sz w:val="16"/>
          <w:szCs w:val="20"/>
        </w:rPr>
        <w:fldChar w:fldCharType="end"/>
      </w:r>
      <w:r w:rsidR="00C321C3" w:rsidRPr="009217BC">
        <w:rPr>
          <w:rFonts w:cs="Arial"/>
          <w:b w:val="0"/>
          <w:i/>
          <w:sz w:val="16"/>
          <w:szCs w:val="20"/>
        </w:rPr>
        <w:t>: Število vložen</w:t>
      </w:r>
      <w:r w:rsidRPr="009217BC">
        <w:rPr>
          <w:rFonts w:cs="Arial"/>
          <w:b w:val="0"/>
          <w:i/>
          <w:sz w:val="16"/>
          <w:szCs w:val="20"/>
        </w:rPr>
        <w:t>i</w:t>
      </w:r>
      <w:r w:rsidR="00C321C3" w:rsidRPr="009217BC">
        <w:rPr>
          <w:rFonts w:cs="Arial"/>
          <w:b w:val="0"/>
          <w:i/>
          <w:sz w:val="16"/>
          <w:szCs w:val="20"/>
        </w:rPr>
        <w:t>h pritožb po letih</w:t>
      </w:r>
      <w:bookmarkEnd w:id="40"/>
      <w:bookmarkEnd w:id="41"/>
    </w:p>
    <w:p w14:paraId="56E1A64F" w14:textId="137E5BD6" w:rsidR="00C321C3" w:rsidRDefault="00C321C3" w:rsidP="009217BC">
      <w:pPr>
        <w:pStyle w:val="Tabela"/>
        <w:rPr>
          <w:noProof/>
        </w:rPr>
      </w:pPr>
      <w:bookmarkStart w:id="42" w:name="_Toc204066826"/>
      <w:r w:rsidRPr="009217BC">
        <w:t>Graf</w:t>
      </w:r>
      <w:r w:rsidR="00C8231F" w:rsidRPr="009217BC">
        <w:t>ikon</w:t>
      </w:r>
      <w:r w:rsidRPr="009217BC">
        <w:t xml:space="preserve"> </w:t>
      </w:r>
      <w:r w:rsidR="005F1FCC">
        <w:rPr>
          <w:noProof/>
        </w:rPr>
        <w:fldChar w:fldCharType="begin"/>
      </w:r>
      <w:r w:rsidR="005F1FCC">
        <w:rPr>
          <w:noProof/>
        </w:rPr>
        <w:instrText xml:space="preserve"> SEQ Graf \* ARABIC </w:instrText>
      </w:r>
      <w:r w:rsidR="005F1FCC">
        <w:rPr>
          <w:noProof/>
        </w:rPr>
        <w:fldChar w:fldCharType="separate"/>
      </w:r>
      <w:r w:rsidR="00B70B97">
        <w:rPr>
          <w:noProof/>
        </w:rPr>
        <w:t>2</w:t>
      </w:r>
      <w:r w:rsidR="005F1FCC">
        <w:rPr>
          <w:noProof/>
        </w:rPr>
        <w:fldChar w:fldCharType="end"/>
      </w:r>
      <w:r w:rsidRPr="009217BC">
        <w:t xml:space="preserve">: </w:t>
      </w:r>
      <w:r w:rsidRPr="009217BC">
        <w:rPr>
          <w:noProof/>
        </w:rPr>
        <w:t>Število vloženih pritožb po letih</w:t>
      </w:r>
      <w:bookmarkEnd w:id="42"/>
    </w:p>
    <w:p w14:paraId="7276A234" w14:textId="75A1E727" w:rsidR="00A234C6" w:rsidRDefault="00A234C6">
      <w:pPr>
        <w:spacing w:after="160" w:line="259" w:lineRule="auto"/>
        <w:jc w:val="left"/>
        <w:rPr>
          <w:noProof/>
        </w:rPr>
      </w:pPr>
      <w:r>
        <w:rPr>
          <w:noProof/>
        </w:rPr>
        <w:br w:type="page"/>
      </w:r>
    </w:p>
    <w:tbl>
      <w:tblPr>
        <w:tblStyle w:val="Tabelamrea4poudarek1"/>
        <w:tblW w:w="9163" w:type="dxa"/>
        <w:jc w:val="center"/>
        <w:tblLook w:val="04A0" w:firstRow="1" w:lastRow="0" w:firstColumn="1" w:lastColumn="0" w:noHBand="0" w:noVBand="1"/>
        <w:tblDescription w:val="Rešene pritožbe glede na način reševanja - tabela"/>
      </w:tblPr>
      <w:tblGrid>
        <w:gridCol w:w="1717"/>
        <w:gridCol w:w="2241"/>
        <w:gridCol w:w="1041"/>
        <w:gridCol w:w="1041"/>
        <w:gridCol w:w="1041"/>
        <w:gridCol w:w="1041"/>
        <w:gridCol w:w="1041"/>
      </w:tblGrid>
      <w:tr w:rsidR="00D969C0" w:rsidRPr="0000326F" w14:paraId="23CDB108" w14:textId="52F0E5CB" w:rsidTr="00B70B97">
        <w:trPr>
          <w:cnfStyle w:val="100000000000" w:firstRow="1" w:lastRow="0" w:firstColumn="0" w:lastColumn="0" w:oddVBand="0" w:evenVBand="0" w:oddHBand="0" w:evenHBand="0" w:firstRowFirstColumn="0" w:firstRowLastColumn="0" w:lastRowFirstColumn="0" w:lastRowLastColumn="0"/>
          <w:trHeight w:val="444"/>
          <w:tblHeader/>
          <w:jc w:val="center"/>
        </w:trPr>
        <w:tc>
          <w:tcPr>
            <w:cnfStyle w:val="001000000000" w:firstRow="0" w:lastRow="0" w:firstColumn="1" w:lastColumn="0" w:oddVBand="0" w:evenVBand="0" w:oddHBand="0" w:evenHBand="0" w:firstRowFirstColumn="0" w:firstRowLastColumn="0" w:lastRowFirstColumn="0" w:lastRowLastColumn="0"/>
            <w:tcW w:w="1717" w:type="dxa"/>
            <w:tcBorders>
              <w:top w:val="single" w:sz="4" w:space="0" w:color="auto"/>
            </w:tcBorders>
            <w:noWrap/>
            <w:vAlign w:val="center"/>
            <w:hideMark/>
          </w:tcPr>
          <w:p w14:paraId="44BC53C6" w14:textId="77777777" w:rsidR="00D969C0" w:rsidRPr="0020061C" w:rsidRDefault="00D969C0" w:rsidP="00D969C0">
            <w:pPr>
              <w:spacing w:before="60" w:after="60" w:line="260" w:lineRule="exact"/>
              <w:jc w:val="left"/>
              <w:rPr>
                <w:rFonts w:cs="Arial"/>
                <w:color w:val="000000"/>
                <w:sz w:val="18"/>
                <w:szCs w:val="18"/>
              </w:rPr>
            </w:pPr>
            <w:r w:rsidRPr="0020061C">
              <w:rPr>
                <w:rFonts w:cs="Arial"/>
                <w:color w:val="000000"/>
                <w:sz w:val="18"/>
                <w:szCs w:val="18"/>
              </w:rPr>
              <w:t>Vrsta postopka</w:t>
            </w:r>
          </w:p>
        </w:tc>
        <w:tc>
          <w:tcPr>
            <w:tcW w:w="2241" w:type="dxa"/>
            <w:tcBorders>
              <w:top w:val="single" w:sz="4" w:space="0" w:color="auto"/>
              <w:right w:val="single" w:sz="4" w:space="0" w:color="auto"/>
            </w:tcBorders>
            <w:noWrap/>
            <w:vAlign w:val="center"/>
            <w:hideMark/>
          </w:tcPr>
          <w:p w14:paraId="07E69D0A" w14:textId="77777777" w:rsidR="00D969C0" w:rsidRPr="0020061C" w:rsidRDefault="00D969C0" w:rsidP="00D969C0">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p>
        </w:tc>
        <w:tc>
          <w:tcPr>
            <w:tcW w:w="1041" w:type="dxa"/>
            <w:tcBorders>
              <w:top w:val="single" w:sz="4" w:space="0" w:color="auto"/>
              <w:left w:val="single" w:sz="4" w:space="0" w:color="auto"/>
              <w:bottom w:val="single" w:sz="4" w:space="0" w:color="auto"/>
              <w:right w:val="single" w:sz="4" w:space="0" w:color="auto"/>
            </w:tcBorders>
            <w:vAlign w:val="center"/>
          </w:tcPr>
          <w:p w14:paraId="21B7C783" w14:textId="77777777" w:rsidR="00D969C0" w:rsidRPr="00413CD5" w:rsidRDefault="00D969C0" w:rsidP="00B70B97">
            <w:pPr>
              <w:spacing w:before="120"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413CD5">
              <w:rPr>
                <w:rFonts w:cs="Arial"/>
                <w:color w:val="000000"/>
                <w:sz w:val="18"/>
                <w:szCs w:val="18"/>
              </w:rPr>
              <w:t>2022</w:t>
            </w:r>
          </w:p>
        </w:tc>
        <w:tc>
          <w:tcPr>
            <w:tcW w:w="1041" w:type="dxa"/>
            <w:tcBorders>
              <w:top w:val="single" w:sz="4" w:space="0" w:color="auto"/>
              <w:left w:val="single" w:sz="4" w:space="0" w:color="auto"/>
              <w:bottom w:val="single" w:sz="4" w:space="0" w:color="auto"/>
              <w:right w:val="single" w:sz="4" w:space="0" w:color="auto"/>
            </w:tcBorders>
            <w:vAlign w:val="center"/>
          </w:tcPr>
          <w:p w14:paraId="226DB8DE" w14:textId="77777777" w:rsidR="00D969C0" w:rsidRPr="00413CD5" w:rsidRDefault="00D969C0" w:rsidP="00B70B97">
            <w:pPr>
              <w:spacing w:before="120"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413CD5">
              <w:rPr>
                <w:rFonts w:cs="Arial"/>
                <w:color w:val="000000"/>
                <w:sz w:val="18"/>
                <w:szCs w:val="18"/>
              </w:rPr>
              <w:t>2023</w:t>
            </w:r>
          </w:p>
        </w:tc>
        <w:tc>
          <w:tcPr>
            <w:tcW w:w="1041" w:type="dxa"/>
            <w:tcBorders>
              <w:top w:val="single" w:sz="4" w:space="0" w:color="auto"/>
              <w:left w:val="single" w:sz="4" w:space="0" w:color="auto"/>
              <w:bottom w:val="single" w:sz="4" w:space="0" w:color="auto"/>
              <w:right w:val="single" w:sz="4" w:space="0" w:color="auto"/>
            </w:tcBorders>
            <w:vAlign w:val="center"/>
          </w:tcPr>
          <w:p w14:paraId="33E19337" w14:textId="499294FC" w:rsidR="00D969C0" w:rsidRPr="00413CD5" w:rsidRDefault="00D969C0" w:rsidP="00B70B97">
            <w:pPr>
              <w:spacing w:before="120"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413CD5">
              <w:rPr>
                <w:rFonts w:cs="Arial"/>
                <w:color w:val="000000"/>
                <w:sz w:val="18"/>
                <w:szCs w:val="18"/>
              </w:rPr>
              <w:t>2024</w:t>
            </w:r>
          </w:p>
        </w:tc>
        <w:tc>
          <w:tcPr>
            <w:tcW w:w="1041" w:type="dxa"/>
            <w:tcBorders>
              <w:top w:val="single" w:sz="4" w:space="0" w:color="auto"/>
              <w:left w:val="single" w:sz="4" w:space="0" w:color="auto"/>
              <w:bottom w:val="single" w:sz="4" w:space="0" w:color="auto"/>
              <w:right w:val="single" w:sz="4" w:space="0" w:color="auto"/>
            </w:tcBorders>
            <w:vAlign w:val="center"/>
          </w:tcPr>
          <w:p w14:paraId="6659F30A" w14:textId="07DEFA10" w:rsidR="00D969C0" w:rsidRPr="00413CD5" w:rsidRDefault="00D969C0" w:rsidP="00B70B97">
            <w:pPr>
              <w:spacing w:before="120"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413CD5">
              <w:rPr>
                <w:rFonts w:cs="Arial"/>
                <w:color w:val="000000"/>
                <w:sz w:val="18"/>
                <w:szCs w:val="18"/>
              </w:rPr>
              <w:t>2025</w:t>
            </w:r>
          </w:p>
        </w:tc>
        <w:tc>
          <w:tcPr>
            <w:tcW w:w="1041" w:type="dxa"/>
            <w:tcBorders>
              <w:top w:val="single" w:sz="4" w:space="0" w:color="auto"/>
              <w:left w:val="single" w:sz="4" w:space="0" w:color="auto"/>
              <w:bottom w:val="single" w:sz="4" w:space="0" w:color="auto"/>
              <w:right w:val="single" w:sz="4" w:space="0" w:color="auto"/>
            </w:tcBorders>
            <w:vAlign w:val="center"/>
          </w:tcPr>
          <w:p w14:paraId="7EAC8EEF" w14:textId="4E1F3256" w:rsidR="00D969C0" w:rsidRPr="00413CD5" w:rsidRDefault="00D969C0" w:rsidP="00B70B97">
            <w:pPr>
              <w:spacing w:before="120" w:after="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413CD5">
              <w:rPr>
                <w:rFonts w:cs="Arial"/>
                <w:color w:val="000000"/>
                <w:sz w:val="18"/>
                <w:szCs w:val="18"/>
              </w:rPr>
              <w:t>2026</w:t>
            </w:r>
          </w:p>
        </w:tc>
      </w:tr>
      <w:tr w:rsidR="00470F46" w:rsidRPr="0000326F" w14:paraId="285ED636" w14:textId="3CF46022" w:rsidTr="00B70B9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hideMark/>
          </w:tcPr>
          <w:p w14:paraId="250D570D" w14:textId="77777777" w:rsidR="00470F46" w:rsidRPr="0020061C" w:rsidRDefault="00470F46" w:rsidP="00716708">
            <w:pPr>
              <w:spacing w:before="60" w:after="60" w:line="260" w:lineRule="exact"/>
              <w:jc w:val="left"/>
              <w:rPr>
                <w:rFonts w:cs="Arial"/>
                <w:color w:val="000000"/>
                <w:sz w:val="18"/>
                <w:szCs w:val="18"/>
              </w:rPr>
            </w:pPr>
            <w:r w:rsidRPr="0020061C">
              <w:rPr>
                <w:rFonts w:cs="Arial"/>
                <w:color w:val="000000"/>
                <w:sz w:val="18"/>
                <w:szCs w:val="18"/>
              </w:rPr>
              <w:t>A</w:t>
            </w:r>
          </w:p>
        </w:tc>
        <w:tc>
          <w:tcPr>
            <w:tcW w:w="2241" w:type="dxa"/>
            <w:noWrap/>
            <w:vAlign w:val="center"/>
            <w:hideMark/>
          </w:tcPr>
          <w:p w14:paraId="0BD14AB8" w14:textId="77777777" w:rsidR="00470F46" w:rsidRPr="0020061C" w:rsidRDefault="00470F46"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Pomiritveni postopki</w:t>
            </w:r>
          </w:p>
        </w:tc>
        <w:tc>
          <w:tcPr>
            <w:tcW w:w="1041" w:type="dxa"/>
            <w:tcBorders>
              <w:top w:val="single" w:sz="4" w:space="0" w:color="auto"/>
            </w:tcBorders>
            <w:vAlign w:val="center"/>
          </w:tcPr>
          <w:p w14:paraId="733EED07" w14:textId="41C49E9A"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59</w:t>
            </w:r>
          </w:p>
        </w:tc>
        <w:tc>
          <w:tcPr>
            <w:tcW w:w="1041" w:type="dxa"/>
            <w:tcBorders>
              <w:top w:val="single" w:sz="4" w:space="0" w:color="auto"/>
            </w:tcBorders>
            <w:vAlign w:val="center"/>
          </w:tcPr>
          <w:p w14:paraId="50182359" w14:textId="3ED61748"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55</w:t>
            </w:r>
          </w:p>
        </w:tc>
        <w:tc>
          <w:tcPr>
            <w:tcW w:w="1041" w:type="dxa"/>
            <w:tcBorders>
              <w:top w:val="single" w:sz="4" w:space="0" w:color="auto"/>
            </w:tcBorders>
            <w:vAlign w:val="center"/>
          </w:tcPr>
          <w:p w14:paraId="0317502B" w14:textId="176A764B"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43</w:t>
            </w:r>
          </w:p>
        </w:tc>
        <w:tc>
          <w:tcPr>
            <w:tcW w:w="1041" w:type="dxa"/>
            <w:tcBorders>
              <w:top w:val="single" w:sz="4" w:space="0" w:color="auto"/>
            </w:tcBorders>
            <w:vAlign w:val="center"/>
          </w:tcPr>
          <w:p w14:paraId="4910E646" w14:textId="7D6A6485"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37</w:t>
            </w:r>
          </w:p>
        </w:tc>
        <w:tc>
          <w:tcPr>
            <w:tcW w:w="1041" w:type="dxa"/>
            <w:tcBorders>
              <w:top w:val="single" w:sz="4" w:space="0" w:color="auto"/>
            </w:tcBorders>
          </w:tcPr>
          <w:p w14:paraId="0618D531" w14:textId="518A4A06" w:rsidR="00470F46" w:rsidRDefault="00470F46" w:rsidP="00B70B97">
            <w:pPr>
              <w:spacing w:before="12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31</w:t>
            </w:r>
          </w:p>
        </w:tc>
      </w:tr>
      <w:tr w:rsidR="00470F46" w:rsidRPr="0000326F" w14:paraId="32AA8186" w14:textId="01B76E4E" w:rsidTr="00B70B97">
        <w:trPr>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hideMark/>
          </w:tcPr>
          <w:p w14:paraId="594C93BB" w14:textId="77777777" w:rsidR="00470F46" w:rsidRPr="0020061C" w:rsidRDefault="00470F46" w:rsidP="00716708">
            <w:pPr>
              <w:spacing w:before="60" w:after="60" w:line="260" w:lineRule="exact"/>
              <w:jc w:val="left"/>
              <w:rPr>
                <w:rFonts w:cs="Arial"/>
                <w:color w:val="000000"/>
                <w:sz w:val="18"/>
                <w:szCs w:val="18"/>
              </w:rPr>
            </w:pPr>
            <w:r w:rsidRPr="0020061C">
              <w:rPr>
                <w:rFonts w:cs="Arial"/>
                <w:color w:val="000000"/>
                <w:sz w:val="18"/>
                <w:szCs w:val="18"/>
              </w:rPr>
              <w:t>A1</w:t>
            </w:r>
          </w:p>
        </w:tc>
        <w:tc>
          <w:tcPr>
            <w:tcW w:w="2241" w:type="dxa"/>
            <w:noWrap/>
            <w:vAlign w:val="center"/>
            <w:hideMark/>
          </w:tcPr>
          <w:p w14:paraId="69CC5D06" w14:textId="77777777" w:rsidR="00470F46" w:rsidRPr="0020061C" w:rsidRDefault="00470F46"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 xml:space="preserve">Uspešno končani (peti odstavek 150. člena </w:t>
            </w:r>
            <w:proofErr w:type="spellStart"/>
            <w:r w:rsidRPr="0020061C">
              <w:rPr>
                <w:rFonts w:cs="Arial"/>
                <w:b/>
                <w:color w:val="000000"/>
                <w:sz w:val="18"/>
                <w:szCs w:val="18"/>
              </w:rPr>
              <w:t>ZNPPol</w:t>
            </w:r>
            <w:proofErr w:type="spellEnd"/>
            <w:r w:rsidRPr="0020061C">
              <w:rPr>
                <w:rFonts w:cs="Arial"/>
                <w:b/>
                <w:color w:val="000000"/>
                <w:sz w:val="18"/>
                <w:szCs w:val="18"/>
              </w:rPr>
              <w:t>)</w:t>
            </w:r>
          </w:p>
        </w:tc>
        <w:tc>
          <w:tcPr>
            <w:tcW w:w="1041" w:type="dxa"/>
            <w:vAlign w:val="center"/>
          </w:tcPr>
          <w:p w14:paraId="52E325DC" w14:textId="38B403A7" w:rsidR="00470F46" w:rsidRPr="0020061C"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34</w:t>
            </w:r>
          </w:p>
        </w:tc>
        <w:tc>
          <w:tcPr>
            <w:tcW w:w="1041" w:type="dxa"/>
            <w:vAlign w:val="center"/>
          </w:tcPr>
          <w:p w14:paraId="6F3059B0" w14:textId="0FA49508" w:rsidR="00470F46" w:rsidRPr="0020061C"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31</w:t>
            </w:r>
          </w:p>
        </w:tc>
        <w:tc>
          <w:tcPr>
            <w:tcW w:w="1041" w:type="dxa"/>
            <w:vAlign w:val="center"/>
          </w:tcPr>
          <w:p w14:paraId="1A5FA317" w14:textId="6A48E08D" w:rsidR="00470F46"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34</w:t>
            </w:r>
          </w:p>
        </w:tc>
        <w:tc>
          <w:tcPr>
            <w:tcW w:w="1041" w:type="dxa"/>
            <w:vAlign w:val="center"/>
          </w:tcPr>
          <w:p w14:paraId="2CED9CF1" w14:textId="392C9DDE" w:rsidR="00470F46"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28</w:t>
            </w:r>
          </w:p>
        </w:tc>
        <w:tc>
          <w:tcPr>
            <w:tcW w:w="1041" w:type="dxa"/>
          </w:tcPr>
          <w:p w14:paraId="750F4DF8" w14:textId="7DA52CC0" w:rsidR="00470F46" w:rsidRDefault="00470F46" w:rsidP="00B70B97">
            <w:pPr>
              <w:spacing w:before="360"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19</w:t>
            </w:r>
          </w:p>
        </w:tc>
      </w:tr>
      <w:tr w:rsidR="00470F46" w:rsidRPr="0000326F" w14:paraId="58B3DF1B" w14:textId="672F26AB" w:rsidTr="00B70B9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tcPr>
          <w:p w14:paraId="5237BF74" w14:textId="77777777" w:rsidR="00470F46" w:rsidRPr="0020061C" w:rsidRDefault="00470F46" w:rsidP="00716708">
            <w:pPr>
              <w:spacing w:before="60" w:after="60" w:line="260" w:lineRule="exact"/>
              <w:jc w:val="left"/>
              <w:rPr>
                <w:rFonts w:cs="Arial"/>
                <w:color w:val="000000"/>
                <w:sz w:val="18"/>
                <w:szCs w:val="18"/>
              </w:rPr>
            </w:pPr>
            <w:r>
              <w:rPr>
                <w:rFonts w:cs="Arial"/>
                <w:color w:val="000000"/>
                <w:sz w:val="18"/>
                <w:szCs w:val="18"/>
              </w:rPr>
              <w:t>A2</w:t>
            </w:r>
          </w:p>
        </w:tc>
        <w:tc>
          <w:tcPr>
            <w:tcW w:w="2241" w:type="dxa"/>
            <w:noWrap/>
            <w:vAlign w:val="center"/>
          </w:tcPr>
          <w:p w14:paraId="3FB8B3CF" w14:textId="77777777" w:rsidR="00470F46" w:rsidRPr="0020061C" w:rsidRDefault="00470F46"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Pr>
                <w:rFonts w:cs="Arial"/>
                <w:b/>
                <w:color w:val="000000"/>
                <w:sz w:val="18"/>
                <w:szCs w:val="18"/>
              </w:rPr>
              <w:t>Ravnanje policistov, ki je skladno s predpisi</w:t>
            </w:r>
          </w:p>
        </w:tc>
        <w:tc>
          <w:tcPr>
            <w:tcW w:w="1041" w:type="dxa"/>
            <w:vAlign w:val="center"/>
          </w:tcPr>
          <w:p w14:paraId="6FE4AC8D" w14:textId="77777777"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46</w:t>
            </w:r>
          </w:p>
        </w:tc>
        <w:tc>
          <w:tcPr>
            <w:tcW w:w="1041" w:type="dxa"/>
            <w:vAlign w:val="center"/>
          </w:tcPr>
          <w:p w14:paraId="32BC86DF" w14:textId="0C198C68"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38</w:t>
            </w:r>
          </w:p>
        </w:tc>
        <w:tc>
          <w:tcPr>
            <w:tcW w:w="1041" w:type="dxa"/>
            <w:vAlign w:val="center"/>
          </w:tcPr>
          <w:p w14:paraId="42DC4A37" w14:textId="5B5D1A9D"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28</w:t>
            </w:r>
          </w:p>
        </w:tc>
        <w:tc>
          <w:tcPr>
            <w:tcW w:w="1041" w:type="dxa"/>
            <w:vAlign w:val="center"/>
          </w:tcPr>
          <w:p w14:paraId="058EF75A" w14:textId="41B41F92"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34</w:t>
            </w:r>
          </w:p>
        </w:tc>
        <w:tc>
          <w:tcPr>
            <w:tcW w:w="1041" w:type="dxa"/>
          </w:tcPr>
          <w:p w14:paraId="16EB5D8B" w14:textId="2FAA3920" w:rsidR="00470F46" w:rsidRDefault="00470F46" w:rsidP="00B70B97">
            <w:pPr>
              <w:spacing w:before="180"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18</w:t>
            </w:r>
          </w:p>
        </w:tc>
      </w:tr>
      <w:tr w:rsidR="00470F46" w:rsidRPr="0000326F" w14:paraId="6FF61F2D" w14:textId="5E7054CB" w:rsidTr="00B70B97">
        <w:trPr>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hideMark/>
          </w:tcPr>
          <w:p w14:paraId="0782FD7B" w14:textId="77777777" w:rsidR="00470F46" w:rsidRPr="0020061C" w:rsidRDefault="00470F46" w:rsidP="00716708">
            <w:pPr>
              <w:spacing w:before="60" w:after="60" w:line="260" w:lineRule="exact"/>
              <w:jc w:val="left"/>
              <w:rPr>
                <w:rFonts w:cs="Arial"/>
                <w:color w:val="000000"/>
                <w:sz w:val="18"/>
                <w:szCs w:val="18"/>
              </w:rPr>
            </w:pPr>
            <w:r>
              <w:rPr>
                <w:rFonts w:cs="Arial"/>
                <w:color w:val="000000"/>
                <w:sz w:val="18"/>
                <w:szCs w:val="18"/>
              </w:rPr>
              <w:t>A3</w:t>
            </w:r>
          </w:p>
        </w:tc>
        <w:tc>
          <w:tcPr>
            <w:tcW w:w="2241" w:type="dxa"/>
            <w:noWrap/>
            <w:vAlign w:val="center"/>
            <w:hideMark/>
          </w:tcPr>
          <w:p w14:paraId="47431606" w14:textId="77777777" w:rsidR="00470F46" w:rsidRPr="0020061C" w:rsidRDefault="00470F46"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Ravnanje policistov, ki ni skladno s predpisi</w:t>
            </w:r>
          </w:p>
        </w:tc>
        <w:tc>
          <w:tcPr>
            <w:tcW w:w="1041" w:type="dxa"/>
            <w:vAlign w:val="center"/>
          </w:tcPr>
          <w:p w14:paraId="5F2E8F36" w14:textId="77777777" w:rsidR="00470F46" w:rsidRPr="0020061C"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6</w:t>
            </w:r>
          </w:p>
        </w:tc>
        <w:tc>
          <w:tcPr>
            <w:tcW w:w="1041" w:type="dxa"/>
            <w:vAlign w:val="center"/>
          </w:tcPr>
          <w:p w14:paraId="1838E8F4" w14:textId="77777777" w:rsidR="00470F46" w:rsidRPr="0020061C"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1041" w:type="dxa"/>
            <w:vAlign w:val="center"/>
          </w:tcPr>
          <w:p w14:paraId="6A95A1EF" w14:textId="0113DDDE" w:rsidR="00470F46"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9</w:t>
            </w:r>
          </w:p>
        </w:tc>
        <w:tc>
          <w:tcPr>
            <w:tcW w:w="1041" w:type="dxa"/>
            <w:vAlign w:val="center"/>
          </w:tcPr>
          <w:p w14:paraId="5A4DA66A" w14:textId="04A2932B" w:rsidR="00470F46"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w:t>
            </w:r>
          </w:p>
        </w:tc>
        <w:tc>
          <w:tcPr>
            <w:tcW w:w="1041" w:type="dxa"/>
          </w:tcPr>
          <w:p w14:paraId="1671CB89" w14:textId="4BFCD970" w:rsidR="00470F46" w:rsidRDefault="00470F46" w:rsidP="00B70B97">
            <w:pPr>
              <w:spacing w:before="180"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w:t>
            </w:r>
          </w:p>
        </w:tc>
      </w:tr>
      <w:tr w:rsidR="00470F46" w:rsidRPr="0000326F" w14:paraId="66D64667" w14:textId="269A0DCE" w:rsidTr="00B70B9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hideMark/>
          </w:tcPr>
          <w:p w14:paraId="5016E60D" w14:textId="77777777" w:rsidR="00470F46" w:rsidRPr="0020061C" w:rsidRDefault="00470F46" w:rsidP="00716708">
            <w:pPr>
              <w:spacing w:before="60" w:after="60" w:line="260" w:lineRule="exact"/>
              <w:jc w:val="left"/>
              <w:rPr>
                <w:rFonts w:cs="Arial"/>
                <w:color w:val="000000"/>
                <w:sz w:val="18"/>
                <w:szCs w:val="18"/>
              </w:rPr>
            </w:pPr>
            <w:r w:rsidRPr="0020061C">
              <w:rPr>
                <w:rFonts w:cs="Arial"/>
                <w:color w:val="000000"/>
                <w:sz w:val="18"/>
                <w:szCs w:val="18"/>
              </w:rPr>
              <w:t>B</w:t>
            </w:r>
          </w:p>
        </w:tc>
        <w:tc>
          <w:tcPr>
            <w:tcW w:w="2241" w:type="dxa"/>
            <w:noWrap/>
            <w:vAlign w:val="center"/>
            <w:hideMark/>
          </w:tcPr>
          <w:p w14:paraId="19845F5C" w14:textId="77777777" w:rsidR="00470F46" w:rsidRPr="0020061C" w:rsidRDefault="00470F46"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Senati</w:t>
            </w:r>
          </w:p>
        </w:tc>
        <w:tc>
          <w:tcPr>
            <w:tcW w:w="1041" w:type="dxa"/>
            <w:vAlign w:val="center"/>
          </w:tcPr>
          <w:p w14:paraId="08A670F1" w14:textId="5FBB815D"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28</w:t>
            </w:r>
          </w:p>
        </w:tc>
        <w:tc>
          <w:tcPr>
            <w:tcW w:w="1041" w:type="dxa"/>
            <w:vAlign w:val="center"/>
          </w:tcPr>
          <w:p w14:paraId="74478D63" w14:textId="4EC147B8"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31</w:t>
            </w:r>
          </w:p>
        </w:tc>
        <w:tc>
          <w:tcPr>
            <w:tcW w:w="1041" w:type="dxa"/>
            <w:vAlign w:val="center"/>
          </w:tcPr>
          <w:p w14:paraId="7E0BF809" w14:textId="37B80A16"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37</w:t>
            </w:r>
          </w:p>
        </w:tc>
        <w:tc>
          <w:tcPr>
            <w:tcW w:w="1041" w:type="dxa"/>
            <w:vAlign w:val="center"/>
          </w:tcPr>
          <w:p w14:paraId="780805DF" w14:textId="1EBB17C0"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21</w:t>
            </w:r>
          </w:p>
        </w:tc>
        <w:tc>
          <w:tcPr>
            <w:tcW w:w="1041" w:type="dxa"/>
          </w:tcPr>
          <w:p w14:paraId="7F1052CD" w14:textId="53DBBFD0" w:rsidR="00470F46" w:rsidRDefault="00470F46" w:rsidP="00B70B97">
            <w:pPr>
              <w:spacing w:before="120"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19</w:t>
            </w:r>
          </w:p>
        </w:tc>
      </w:tr>
      <w:tr w:rsidR="00470F46" w:rsidRPr="0000326F" w14:paraId="2C00B49E" w14:textId="304580CE" w:rsidTr="00B70B97">
        <w:trPr>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hideMark/>
          </w:tcPr>
          <w:p w14:paraId="4557CA24" w14:textId="77777777" w:rsidR="00470F46" w:rsidRPr="0020061C" w:rsidRDefault="00470F46" w:rsidP="00716708">
            <w:pPr>
              <w:spacing w:before="60" w:after="60" w:line="260" w:lineRule="exact"/>
              <w:jc w:val="left"/>
              <w:rPr>
                <w:rFonts w:cs="Arial"/>
                <w:color w:val="000000"/>
                <w:sz w:val="18"/>
                <w:szCs w:val="18"/>
              </w:rPr>
            </w:pPr>
            <w:r w:rsidRPr="0020061C">
              <w:rPr>
                <w:rFonts w:cs="Arial"/>
                <w:color w:val="000000"/>
                <w:sz w:val="18"/>
                <w:szCs w:val="18"/>
              </w:rPr>
              <w:t>B1</w:t>
            </w:r>
          </w:p>
        </w:tc>
        <w:tc>
          <w:tcPr>
            <w:tcW w:w="2241" w:type="dxa"/>
            <w:noWrap/>
            <w:vAlign w:val="center"/>
            <w:hideMark/>
          </w:tcPr>
          <w:p w14:paraId="53F2900F" w14:textId="77777777" w:rsidR="00470F46" w:rsidRPr="0020061C" w:rsidRDefault="00470F46"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 xml:space="preserve">Neuspešno končani pomiritveni postopki (tretji odstavek 148. člena </w:t>
            </w:r>
            <w:proofErr w:type="spellStart"/>
            <w:r w:rsidRPr="0020061C">
              <w:rPr>
                <w:rFonts w:cs="Arial"/>
                <w:b/>
                <w:color w:val="000000"/>
                <w:sz w:val="18"/>
                <w:szCs w:val="18"/>
              </w:rPr>
              <w:t>ZNPPol</w:t>
            </w:r>
            <w:proofErr w:type="spellEnd"/>
            <w:r w:rsidRPr="0020061C">
              <w:rPr>
                <w:rFonts w:cs="Arial"/>
                <w:b/>
                <w:color w:val="000000"/>
                <w:sz w:val="18"/>
                <w:szCs w:val="18"/>
              </w:rPr>
              <w:t>)</w:t>
            </w:r>
          </w:p>
        </w:tc>
        <w:tc>
          <w:tcPr>
            <w:tcW w:w="1041" w:type="dxa"/>
            <w:vAlign w:val="center"/>
          </w:tcPr>
          <w:p w14:paraId="1A9452FD" w14:textId="3412E9B7" w:rsidR="00470F46" w:rsidRPr="0020061C"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12</w:t>
            </w:r>
          </w:p>
        </w:tc>
        <w:tc>
          <w:tcPr>
            <w:tcW w:w="1041" w:type="dxa"/>
            <w:vAlign w:val="center"/>
          </w:tcPr>
          <w:p w14:paraId="47407A91" w14:textId="505DA3D8" w:rsidR="00470F46" w:rsidRPr="0020061C"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13</w:t>
            </w:r>
          </w:p>
        </w:tc>
        <w:tc>
          <w:tcPr>
            <w:tcW w:w="1041" w:type="dxa"/>
            <w:vAlign w:val="center"/>
          </w:tcPr>
          <w:p w14:paraId="64907192" w14:textId="6619BC8D" w:rsidR="00470F46"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19</w:t>
            </w:r>
          </w:p>
        </w:tc>
        <w:tc>
          <w:tcPr>
            <w:tcW w:w="1041" w:type="dxa"/>
            <w:vAlign w:val="center"/>
          </w:tcPr>
          <w:p w14:paraId="0FAAF188" w14:textId="0BAEBEBA" w:rsidR="00470F46"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9</w:t>
            </w:r>
          </w:p>
        </w:tc>
        <w:tc>
          <w:tcPr>
            <w:tcW w:w="1041" w:type="dxa"/>
          </w:tcPr>
          <w:p w14:paraId="756B1BE6" w14:textId="1FD1229F" w:rsidR="00470F46" w:rsidRDefault="00470F46" w:rsidP="00B70B97">
            <w:pPr>
              <w:spacing w:before="480"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12</w:t>
            </w:r>
          </w:p>
        </w:tc>
      </w:tr>
      <w:tr w:rsidR="00470F46" w:rsidRPr="0000326F" w14:paraId="06877B9D" w14:textId="291A482F" w:rsidTr="00B70B9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hideMark/>
          </w:tcPr>
          <w:p w14:paraId="321DCC71" w14:textId="77777777" w:rsidR="00470F46" w:rsidRPr="0020061C" w:rsidRDefault="00470F46" w:rsidP="00716708">
            <w:pPr>
              <w:spacing w:before="60" w:after="60" w:line="260" w:lineRule="exact"/>
              <w:jc w:val="left"/>
              <w:rPr>
                <w:rFonts w:cs="Arial"/>
                <w:color w:val="000000"/>
                <w:sz w:val="18"/>
                <w:szCs w:val="18"/>
              </w:rPr>
            </w:pPr>
            <w:r w:rsidRPr="0020061C">
              <w:rPr>
                <w:rFonts w:cs="Arial"/>
                <w:color w:val="000000"/>
                <w:sz w:val="18"/>
                <w:szCs w:val="18"/>
              </w:rPr>
              <w:t>B2</w:t>
            </w:r>
          </w:p>
        </w:tc>
        <w:tc>
          <w:tcPr>
            <w:tcW w:w="2241" w:type="dxa"/>
            <w:noWrap/>
            <w:vAlign w:val="center"/>
            <w:hideMark/>
          </w:tcPr>
          <w:p w14:paraId="3C38E9FC" w14:textId="77777777" w:rsidR="00470F46" w:rsidRPr="0020061C" w:rsidRDefault="00470F46"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 xml:space="preserve">Neposredna obravnava pred senatom (četrti odstavek 148. člena </w:t>
            </w:r>
            <w:proofErr w:type="spellStart"/>
            <w:r w:rsidRPr="0020061C">
              <w:rPr>
                <w:rFonts w:cs="Arial"/>
                <w:b/>
                <w:color w:val="000000"/>
                <w:sz w:val="18"/>
                <w:szCs w:val="18"/>
              </w:rPr>
              <w:t>ZNPPol</w:t>
            </w:r>
            <w:proofErr w:type="spellEnd"/>
            <w:r w:rsidRPr="0020061C">
              <w:rPr>
                <w:rFonts w:cs="Arial"/>
                <w:b/>
                <w:color w:val="000000"/>
                <w:sz w:val="18"/>
                <w:szCs w:val="18"/>
              </w:rPr>
              <w:t>)</w:t>
            </w:r>
          </w:p>
        </w:tc>
        <w:tc>
          <w:tcPr>
            <w:tcW w:w="1041" w:type="dxa"/>
            <w:vAlign w:val="center"/>
          </w:tcPr>
          <w:p w14:paraId="244CB875" w14:textId="1E1D79AE"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16</w:t>
            </w:r>
          </w:p>
        </w:tc>
        <w:tc>
          <w:tcPr>
            <w:tcW w:w="1041" w:type="dxa"/>
            <w:vAlign w:val="center"/>
          </w:tcPr>
          <w:p w14:paraId="2E4D21EB" w14:textId="4740C849"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18</w:t>
            </w:r>
          </w:p>
        </w:tc>
        <w:tc>
          <w:tcPr>
            <w:tcW w:w="1041" w:type="dxa"/>
            <w:vAlign w:val="center"/>
          </w:tcPr>
          <w:p w14:paraId="0696F068" w14:textId="7C42CE2C"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18</w:t>
            </w:r>
          </w:p>
        </w:tc>
        <w:tc>
          <w:tcPr>
            <w:tcW w:w="1041" w:type="dxa"/>
            <w:vAlign w:val="center"/>
          </w:tcPr>
          <w:p w14:paraId="601AFDCD" w14:textId="70FA1D4D"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12</w:t>
            </w:r>
          </w:p>
        </w:tc>
        <w:tc>
          <w:tcPr>
            <w:tcW w:w="1041" w:type="dxa"/>
          </w:tcPr>
          <w:p w14:paraId="704FEFD7" w14:textId="1B9C9C2E" w:rsidR="00470F46" w:rsidRDefault="00470F46" w:rsidP="00B70B97">
            <w:pPr>
              <w:spacing w:before="480"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13</w:t>
            </w:r>
          </w:p>
        </w:tc>
      </w:tr>
      <w:tr w:rsidR="00470F46" w:rsidRPr="0000326F" w14:paraId="5659AEA9" w14:textId="45B0F0DC" w:rsidTr="00B70B97">
        <w:trPr>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hideMark/>
          </w:tcPr>
          <w:p w14:paraId="169DFD38" w14:textId="77777777" w:rsidR="00470F46" w:rsidRPr="0020061C" w:rsidRDefault="00470F46" w:rsidP="00716708">
            <w:pPr>
              <w:spacing w:before="60" w:after="60" w:line="260" w:lineRule="exact"/>
              <w:jc w:val="left"/>
              <w:rPr>
                <w:rFonts w:cs="Arial"/>
                <w:color w:val="000000"/>
                <w:sz w:val="18"/>
                <w:szCs w:val="18"/>
              </w:rPr>
            </w:pPr>
            <w:r w:rsidRPr="0020061C">
              <w:rPr>
                <w:rFonts w:cs="Arial"/>
                <w:color w:val="000000"/>
                <w:sz w:val="18"/>
                <w:szCs w:val="18"/>
              </w:rPr>
              <w:t>B3</w:t>
            </w:r>
          </w:p>
        </w:tc>
        <w:tc>
          <w:tcPr>
            <w:tcW w:w="2241" w:type="dxa"/>
            <w:noWrap/>
            <w:vAlign w:val="center"/>
            <w:hideMark/>
          </w:tcPr>
          <w:p w14:paraId="46081640" w14:textId="77777777" w:rsidR="00470F46" w:rsidRPr="0020061C" w:rsidRDefault="00470F46"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Utemeljene pritožbe, obravnavane pred senatom</w:t>
            </w:r>
          </w:p>
        </w:tc>
        <w:tc>
          <w:tcPr>
            <w:tcW w:w="1041" w:type="dxa"/>
            <w:vAlign w:val="center"/>
          </w:tcPr>
          <w:p w14:paraId="2410887D" w14:textId="1157577B" w:rsidR="00470F46" w:rsidRPr="0020061C"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1041" w:type="dxa"/>
            <w:vAlign w:val="center"/>
          </w:tcPr>
          <w:p w14:paraId="2950E9B2" w14:textId="226D7E1A" w:rsidR="00470F46" w:rsidRPr="0020061C"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1041" w:type="dxa"/>
            <w:vAlign w:val="center"/>
          </w:tcPr>
          <w:p w14:paraId="50EEA148" w14:textId="744D2D12" w:rsidR="00470F46"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11</w:t>
            </w:r>
          </w:p>
        </w:tc>
        <w:tc>
          <w:tcPr>
            <w:tcW w:w="1041" w:type="dxa"/>
            <w:vAlign w:val="center"/>
          </w:tcPr>
          <w:p w14:paraId="202213AE" w14:textId="15ED3AFA" w:rsidR="00470F46" w:rsidRDefault="00470F46" w:rsidP="00B70B9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7</w:t>
            </w:r>
          </w:p>
        </w:tc>
        <w:tc>
          <w:tcPr>
            <w:tcW w:w="1041" w:type="dxa"/>
          </w:tcPr>
          <w:p w14:paraId="3014F52D" w14:textId="37CAD63D" w:rsidR="00470F46" w:rsidRDefault="00470F46" w:rsidP="00B70B97">
            <w:pPr>
              <w:spacing w:before="180"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w:t>
            </w:r>
          </w:p>
        </w:tc>
      </w:tr>
      <w:tr w:rsidR="00470F46" w:rsidRPr="0000326F" w14:paraId="76FCD50B" w14:textId="2F0E7D3D" w:rsidTr="00B70B97">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hideMark/>
          </w:tcPr>
          <w:p w14:paraId="498E68EE" w14:textId="77777777" w:rsidR="00470F46" w:rsidRPr="0020061C" w:rsidRDefault="00470F46" w:rsidP="00716708">
            <w:pPr>
              <w:spacing w:before="60" w:after="60" w:line="260" w:lineRule="exact"/>
              <w:jc w:val="left"/>
              <w:rPr>
                <w:rFonts w:cs="Arial"/>
                <w:color w:val="000000"/>
                <w:sz w:val="18"/>
                <w:szCs w:val="18"/>
              </w:rPr>
            </w:pPr>
            <w:r w:rsidRPr="0020061C">
              <w:rPr>
                <w:rFonts w:cs="Arial"/>
                <w:color w:val="000000"/>
                <w:sz w:val="18"/>
                <w:szCs w:val="18"/>
              </w:rPr>
              <w:t>C</w:t>
            </w:r>
          </w:p>
        </w:tc>
        <w:tc>
          <w:tcPr>
            <w:tcW w:w="2241" w:type="dxa"/>
            <w:noWrap/>
            <w:vAlign w:val="center"/>
            <w:hideMark/>
          </w:tcPr>
          <w:p w14:paraId="775C3CA3" w14:textId="77777777" w:rsidR="00470F46" w:rsidRPr="0020061C" w:rsidRDefault="00470F46"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Zaključek brez obravnave</w:t>
            </w:r>
          </w:p>
        </w:tc>
        <w:tc>
          <w:tcPr>
            <w:tcW w:w="1041" w:type="dxa"/>
            <w:vAlign w:val="center"/>
          </w:tcPr>
          <w:p w14:paraId="1897DB43" w14:textId="7EDFD378"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197</w:t>
            </w:r>
          </w:p>
        </w:tc>
        <w:tc>
          <w:tcPr>
            <w:tcW w:w="1041" w:type="dxa"/>
            <w:vAlign w:val="center"/>
          </w:tcPr>
          <w:p w14:paraId="14C34699" w14:textId="3D0992B2" w:rsidR="00470F46" w:rsidRPr="0020061C"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169</w:t>
            </w:r>
          </w:p>
        </w:tc>
        <w:tc>
          <w:tcPr>
            <w:tcW w:w="1041" w:type="dxa"/>
            <w:vAlign w:val="center"/>
          </w:tcPr>
          <w:p w14:paraId="4AFB5668" w14:textId="026CF756"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148</w:t>
            </w:r>
          </w:p>
        </w:tc>
        <w:tc>
          <w:tcPr>
            <w:tcW w:w="1041" w:type="dxa"/>
            <w:vAlign w:val="center"/>
          </w:tcPr>
          <w:p w14:paraId="22782A55" w14:textId="2BA6177F" w:rsidR="00470F46" w:rsidRDefault="00470F46" w:rsidP="00B70B9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170</w:t>
            </w:r>
          </w:p>
        </w:tc>
        <w:tc>
          <w:tcPr>
            <w:tcW w:w="1041" w:type="dxa"/>
          </w:tcPr>
          <w:p w14:paraId="59E76859" w14:textId="1F16BFA8" w:rsidR="00470F46" w:rsidRDefault="00470F46" w:rsidP="00B70B97">
            <w:pPr>
              <w:spacing w:before="180" w:after="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181</w:t>
            </w:r>
          </w:p>
        </w:tc>
      </w:tr>
      <w:tr w:rsidR="00470F46" w:rsidRPr="0000326F" w14:paraId="61F4E62C" w14:textId="1D9AFA59" w:rsidTr="00B70B97">
        <w:trPr>
          <w:trHeight w:val="444"/>
          <w:jc w:val="center"/>
        </w:trPr>
        <w:tc>
          <w:tcPr>
            <w:cnfStyle w:val="001000000000" w:firstRow="0" w:lastRow="0" w:firstColumn="1" w:lastColumn="0" w:oddVBand="0" w:evenVBand="0" w:oddHBand="0" w:evenHBand="0" w:firstRowFirstColumn="0" w:firstRowLastColumn="0" w:lastRowFirstColumn="0" w:lastRowLastColumn="0"/>
            <w:tcW w:w="1717" w:type="dxa"/>
            <w:noWrap/>
            <w:vAlign w:val="center"/>
          </w:tcPr>
          <w:p w14:paraId="5C8602DA" w14:textId="77777777" w:rsidR="00470F46" w:rsidRPr="0020061C" w:rsidRDefault="00470F46" w:rsidP="00716708">
            <w:pPr>
              <w:spacing w:before="60" w:after="60" w:line="260" w:lineRule="exact"/>
              <w:jc w:val="left"/>
              <w:rPr>
                <w:rFonts w:cs="Arial"/>
                <w:color w:val="000000"/>
                <w:sz w:val="18"/>
                <w:szCs w:val="18"/>
              </w:rPr>
            </w:pPr>
            <w:r w:rsidRPr="0020061C">
              <w:rPr>
                <w:rFonts w:cs="Arial"/>
                <w:color w:val="000000"/>
                <w:sz w:val="18"/>
                <w:szCs w:val="18"/>
              </w:rPr>
              <w:t>D</w:t>
            </w:r>
          </w:p>
        </w:tc>
        <w:tc>
          <w:tcPr>
            <w:tcW w:w="2241" w:type="dxa"/>
            <w:noWrap/>
            <w:vAlign w:val="center"/>
          </w:tcPr>
          <w:p w14:paraId="1C2848C7" w14:textId="77777777" w:rsidR="00470F46" w:rsidRPr="0020061C" w:rsidRDefault="00470F46"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Skupaj rešenih pritožb (D = A + B + C)</w:t>
            </w:r>
          </w:p>
        </w:tc>
        <w:tc>
          <w:tcPr>
            <w:tcW w:w="1041" w:type="dxa"/>
            <w:vAlign w:val="center"/>
          </w:tcPr>
          <w:p w14:paraId="5C7075BA" w14:textId="030FE0F4" w:rsidR="00470F46" w:rsidRPr="0020061C" w:rsidRDefault="00470F46" w:rsidP="00B70B97">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28</w:t>
            </w:r>
            <w:r w:rsidRPr="0020061C">
              <w:rPr>
                <w:rFonts w:cs="Arial"/>
                <w:color w:val="000000"/>
                <w:sz w:val="18"/>
                <w:szCs w:val="18"/>
              </w:rPr>
              <w:t>4</w:t>
            </w:r>
          </w:p>
        </w:tc>
        <w:tc>
          <w:tcPr>
            <w:tcW w:w="1041" w:type="dxa"/>
            <w:vAlign w:val="center"/>
          </w:tcPr>
          <w:p w14:paraId="61613922" w14:textId="7727E4DF" w:rsidR="00470F46" w:rsidRPr="0020061C" w:rsidRDefault="00470F46" w:rsidP="00B70B97">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255</w:t>
            </w:r>
          </w:p>
        </w:tc>
        <w:tc>
          <w:tcPr>
            <w:tcW w:w="1041" w:type="dxa"/>
            <w:vAlign w:val="center"/>
          </w:tcPr>
          <w:p w14:paraId="430CD25A" w14:textId="3D5A43BE" w:rsidR="00470F46" w:rsidRDefault="00470F46" w:rsidP="00B70B97">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228</w:t>
            </w:r>
          </w:p>
        </w:tc>
        <w:tc>
          <w:tcPr>
            <w:tcW w:w="1041" w:type="dxa"/>
            <w:vAlign w:val="center"/>
          </w:tcPr>
          <w:p w14:paraId="69D9C203" w14:textId="30D0E70D" w:rsidR="00470F46" w:rsidRDefault="00470F46" w:rsidP="00B70B97">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228</w:t>
            </w:r>
          </w:p>
        </w:tc>
        <w:tc>
          <w:tcPr>
            <w:tcW w:w="1041" w:type="dxa"/>
          </w:tcPr>
          <w:p w14:paraId="5D82DDE7" w14:textId="0E3BC419" w:rsidR="00470F46" w:rsidRDefault="00470F46" w:rsidP="00B70B97">
            <w:pPr>
              <w:keepNext/>
              <w:spacing w:before="180" w:after="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231</w:t>
            </w:r>
          </w:p>
        </w:tc>
      </w:tr>
    </w:tbl>
    <w:p w14:paraId="0B2F1435" w14:textId="3FD0BC17" w:rsidR="00C321C3" w:rsidRPr="009217BC" w:rsidRDefault="006D434B" w:rsidP="00A307AB">
      <w:pPr>
        <w:pStyle w:val="Napis"/>
        <w:spacing w:line="260" w:lineRule="exact"/>
        <w:jc w:val="left"/>
        <w:rPr>
          <w:rFonts w:cs="Arial"/>
          <w:b w:val="0"/>
          <w:i/>
          <w:noProof/>
          <w:sz w:val="16"/>
          <w:szCs w:val="20"/>
        </w:rPr>
      </w:pPr>
      <w:bookmarkStart w:id="43" w:name="_Toc204066819"/>
      <w:r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B70B97">
        <w:rPr>
          <w:rFonts w:cs="Arial"/>
          <w:b w:val="0"/>
          <w:i/>
          <w:noProof/>
          <w:sz w:val="16"/>
          <w:szCs w:val="20"/>
        </w:rPr>
        <w:t>3</w:t>
      </w:r>
      <w:r w:rsidR="00C321C3" w:rsidRPr="009217BC">
        <w:rPr>
          <w:rFonts w:cs="Arial"/>
          <w:b w:val="0"/>
          <w:i/>
          <w:sz w:val="16"/>
          <w:szCs w:val="20"/>
        </w:rPr>
        <w:fldChar w:fldCharType="end"/>
      </w:r>
      <w:r w:rsidR="00C321C3" w:rsidRPr="009217BC">
        <w:rPr>
          <w:rFonts w:cs="Arial"/>
          <w:b w:val="0"/>
          <w:i/>
          <w:sz w:val="16"/>
          <w:szCs w:val="20"/>
        </w:rPr>
        <w:t xml:space="preserve">: </w:t>
      </w:r>
      <w:r w:rsidR="00C321C3" w:rsidRPr="009217BC">
        <w:rPr>
          <w:rFonts w:cs="Arial"/>
          <w:b w:val="0"/>
          <w:i/>
          <w:noProof/>
          <w:sz w:val="16"/>
          <w:szCs w:val="20"/>
        </w:rPr>
        <w:t>Rešene pritožbe glede na način reševanja</w:t>
      </w:r>
      <w:bookmarkEnd w:id="43"/>
    </w:p>
    <w:p w14:paraId="2826F026" w14:textId="77777777" w:rsidR="005E324B" w:rsidRPr="0000326F" w:rsidRDefault="005E324B" w:rsidP="00A307AB">
      <w:pPr>
        <w:spacing w:after="0" w:line="260" w:lineRule="exact"/>
        <w:jc w:val="left"/>
        <w:rPr>
          <w:rFonts w:cs="Arial"/>
          <w:color w:val="auto"/>
          <w:sz w:val="22"/>
          <w:szCs w:val="22"/>
        </w:rPr>
      </w:pPr>
    </w:p>
    <w:p w14:paraId="78D7B2CD" w14:textId="701C1CE3" w:rsidR="00C321C3" w:rsidRPr="0000326F" w:rsidRDefault="00C321C3" w:rsidP="00A92BA9">
      <w:pPr>
        <w:spacing w:after="0" w:line="260" w:lineRule="exact"/>
        <w:rPr>
          <w:rFonts w:cs="Arial"/>
          <w:color w:val="auto"/>
          <w:sz w:val="20"/>
          <w:szCs w:val="20"/>
        </w:rPr>
      </w:pPr>
      <w:r w:rsidRPr="002246C1">
        <w:rPr>
          <w:rFonts w:cs="Arial"/>
          <w:color w:val="auto"/>
          <w:sz w:val="20"/>
          <w:szCs w:val="20"/>
        </w:rPr>
        <w:t xml:space="preserve">Glede na področje policijskega dela je bilo v </w:t>
      </w:r>
      <w:r w:rsidR="006D434B" w:rsidRPr="002246C1">
        <w:rPr>
          <w:rFonts w:cs="Arial"/>
          <w:color w:val="auto"/>
          <w:sz w:val="20"/>
          <w:szCs w:val="20"/>
        </w:rPr>
        <w:t>prvem</w:t>
      </w:r>
      <w:r w:rsidR="008B5D2A" w:rsidRPr="002246C1">
        <w:rPr>
          <w:rFonts w:cs="Arial"/>
          <w:color w:val="auto"/>
          <w:sz w:val="20"/>
          <w:szCs w:val="20"/>
        </w:rPr>
        <w:t xml:space="preserve"> polletju 202</w:t>
      </w:r>
      <w:r w:rsidR="00CA4AFD">
        <w:rPr>
          <w:rFonts w:cs="Arial"/>
          <w:color w:val="auto"/>
          <w:sz w:val="20"/>
          <w:szCs w:val="20"/>
        </w:rPr>
        <w:t>6</w:t>
      </w:r>
      <w:r w:rsidRPr="002246C1">
        <w:rPr>
          <w:rFonts w:cs="Arial"/>
          <w:color w:val="auto"/>
          <w:sz w:val="20"/>
          <w:szCs w:val="20"/>
        </w:rPr>
        <w:t xml:space="preserve"> med rešenimi pritožbami največ pritožb, ki so se nanašale na področje </w:t>
      </w:r>
      <w:r w:rsidR="000365E4">
        <w:rPr>
          <w:rFonts w:cs="Arial"/>
          <w:color w:val="auto"/>
          <w:sz w:val="20"/>
          <w:szCs w:val="20"/>
        </w:rPr>
        <w:t>postopkov v cestnem prometu</w:t>
      </w:r>
      <w:r w:rsidR="00CA4AFD">
        <w:rPr>
          <w:rFonts w:cs="Arial"/>
          <w:color w:val="auto"/>
          <w:sz w:val="20"/>
          <w:szCs w:val="20"/>
        </w:rPr>
        <w:t xml:space="preserve"> (80)</w:t>
      </w:r>
      <w:r w:rsidR="000365E4">
        <w:rPr>
          <w:rFonts w:cs="Arial"/>
          <w:color w:val="auto"/>
          <w:sz w:val="20"/>
          <w:szCs w:val="20"/>
        </w:rPr>
        <w:t xml:space="preserve">, </w:t>
      </w:r>
      <w:r w:rsidR="008B5D2A" w:rsidRPr="002246C1">
        <w:rPr>
          <w:rFonts w:cs="Arial"/>
          <w:color w:val="auto"/>
          <w:sz w:val="20"/>
          <w:szCs w:val="20"/>
        </w:rPr>
        <w:t xml:space="preserve">nato </w:t>
      </w:r>
      <w:r w:rsidR="006D434B" w:rsidRPr="002246C1">
        <w:rPr>
          <w:rFonts w:cs="Arial"/>
          <w:color w:val="auto"/>
          <w:sz w:val="20"/>
          <w:szCs w:val="20"/>
        </w:rPr>
        <w:t xml:space="preserve">pa </w:t>
      </w:r>
      <w:r w:rsidR="008B5D2A" w:rsidRPr="002246C1">
        <w:rPr>
          <w:rFonts w:cs="Arial"/>
          <w:color w:val="auto"/>
          <w:sz w:val="20"/>
          <w:szCs w:val="20"/>
        </w:rPr>
        <w:t>na</w:t>
      </w:r>
      <w:r w:rsidR="003568AD">
        <w:rPr>
          <w:rFonts w:cs="Arial"/>
          <w:color w:val="auto"/>
          <w:sz w:val="20"/>
          <w:szCs w:val="20"/>
        </w:rPr>
        <w:t xml:space="preserve"> področje</w:t>
      </w:r>
      <w:r w:rsidR="008B5D2A" w:rsidRPr="002246C1">
        <w:rPr>
          <w:rFonts w:cs="Arial"/>
          <w:color w:val="auto"/>
          <w:sz w:val="20"/>
          <w:szCs w:val="20"/>
        </w:rPr>
        <w:t xml:space="preserve"> </w:t>
      </w:r>
      <w:r w:rsidR="00B371C6">
        <w:rPr>
          <w:rFonts w:cs="Arial"/>
          <w:color w:val="auto"/>
          <w:sz w:val="20"/>
          <w:szCs w:val="20"/>
        </w:rPr>
        <w:t>kriminalitete</w:t>
      </w:r>
      <w:r w:rsidR="00CA4AFD">
        <w:rPr>
          <w:rFonts w:cs="Arial"/>
          <w:color w:val="auto"/>
          <w:sz w:val="20"/>
          <w:szCs w:val="20"/>
        </w:rPr>
        <w:t xml:space="preserve"> (59)</w:t>
      </w:r>
      <w:r w:rsidR="00716708">
        <w:rPr>
          <w:rFonts w:cs="Arial"/>
          <w:color w:val="auto"/>
          <w:sz w:val="20"/>
          <w:szCs w:val="20"/>
        </w:rPr>
        <w:t xml:space="preserve"> in</w:t>
      </w:r>
      <w:r w:rsidR="00B371C6">
        <w:rPr>
          <w:rFonts w:cs="Arial"/>
          <w:color w:val="auto"/>
          <w:sz w:val="20"/>
          <w:szCs w:val="20"/>
        </w:rPr>
        <w:t xml:space="preserve"> </w:t>
      </w:r>
      <w:r w:rsidRPr="002246C1">
        <w:rPr>
          <w:rFonts w:cs="Arial"/>
          <w:color w:val="auto"/>
          <w:sz w:val="20"/>
          <w:szCs w:val="20"/>
        </w:rPr>
        <w:t>zagotavl</w:t>
      </w:r>
      <w:r w:rsidR="008B5D2A" w:rsidRPr="002246C1">
        <w:rPr>
          <w:rFonts w:cs="Arial"/>
          <w:color w:val="auto"/>
          <w:sz w:val="20"/>
          <w:szCs w:val="20"/>
        </w:rPr>
        <w:t>janj</w:t>
      </w:r>
      <w:r w:rsidR="003F5CCF">
        <w:rPr>
          <w:rFonts w:cs="Arial"/>
          <w:color w:val="auto"/>
          <w:sz w:val="20"/>
          <w:szCs w:val="20"/>
        </w:rPr>
        <w:t>a</w:t>
      </w:r>
      <w:r w:rsidR="008B5D2A" w:rsidRPr="002246C1">
        <w:rPr>
          <w:rFonts w:cs="Arial"/>
          <w:color w:val="auto"/>
          <w:sz w:val="20"/>
          <w:szCs w:val="20"/>
        </w:rPr>
        <w:t xml:space="preserve"> </w:t>
      </w:r>
      <w:r w:rsidR="000365E4">
        <w:rPr>
          <w:rFonts w:cs="Arial"/>
          <w:color w:val="auto"/>
          <w:sz w:val="20"/>
          <w:szCs w:val="20"/>
        </w:rPr>
        <w:t>javnega reda in miru</w:t>
      </w:r>
      <w:r w:rsidR="00CA4AFD">
        <w:rPr>
          <w:rFonts w:cs="Arial"/>
          <w:color w:val="auto"/>
          <w:sz w:val="20"/>
          <w:szCs w:val="20"/>
        </w:rPr>
        <w:t xml:space="preserve"> (58)</w:t>
      </w:r>
      <w:r w:rsidR="008B5D2A" w:rsidRPr="002246C1">
        <w:rPr>
          <w:rFonts w:cs="Arial"/>
          <w:color w:val="auto"/>
          <w:sz w:val="20"/>
          <w:szCs w:val="20"/>
        </w:rPr>
        <w:t>. S</w:t>
      </w:r>
      <w:r w:rsidRPr="002246C1">
        <w:rPr>
          <w:rFonts w:cs="Arial"/>
          <w:color w:val="auto"/>
          <w:sz w:val="20"/>
          <w:szCs w:val="20"/>
        </w:rPr>
        <w:t xml:space="preserve">ledi področje </w:t>
      </w:r>
      <w:r w:rsidR="0083258F" w:rsidRPr="002246C1">
        <w:rPr>
          <w:rFonts w:cs="Arial"/>
          <w:color w:val="auto"/>
          <w:sz w:val="20"/>
          <w:szCs w:val="20"/>
        </w:rPr>
        <w:t>drugih dogodkov</w:t>
      </w:r>
      <w:r w:rsidR="00CA4AFD">
        <w:rPr>
          <w:rFonts w:cs="Arial"/>
          <w:color w:val="auto"/>
          <w:sz w:val="20"/>
          <w:szCs w:val="20"/>
        </w:rPr>
        <w:t xml:space="preserve"> (37)</w:t>
      </w:r>
      <w:r w:rsidR="00E3079B">
        <w:rPr>
          <w:rFonts w:cs="Arial"/>
          <w:color w:val="auto"/>
          <w:sz w:val="20"/>
          <w:szCs w:val="20"/>
        </w:rPr>
        <w:t xml:space="preserve">, iz področja državne meje in tujcev </w:t>
      </w:r>
      <w:r w:rsidR="00CB5F54">
        <w:rPr>
          <w:rFonts w:cs="Arial"/>
          <w:color w:val="auto"/>
          <w:sz w:val="20"/>
          <w:szCs w:val="20"/>
        </w:rPr>
        <w:t>pa</w:t>
      </w:r>
      <w:r w:rsidR="00062ED2">
        <w:rPr>
          <w:rFonts w:cs="Arial"/>
          <w:color w:val="auto"/>
          <w:sz w:val="20"/>
          <w:szCs w:val="20"/>
        </w:rPr>
        <w:t xml:space="preserve"> so bile </w:t>
      </w:r>
      <w:r w:rsidR="004C6082">
        <w:rPr>
          <w:rFonts w:cs="Arial"/>
          <w:color w:val="auto"/>
          <w:sz w:val="20"/>
          <w:szCs w:val="20"/>
        </w:rPr>
        <w:t>v prvem polletju</w:t>
      </w:r>
      <w:r w:rsidR="00CA4AFD">
        <w:rPr>
          <w:rFonts w:cs="Arial"/>
          <w:color w:val="auto"/>
          <w:sz w:val="20"/>
          <w:szCs w:val="20"/>
        </w:rPr>
        <w:t xml:space="preserve"> 2026</w:t>
      </w:r>
      <w:r w:rsidR="004C6082">
        <w:rPr>
          <w:rFonts w:cs="Arial"/>
          <w:color w:val="auto"/>
          <w:sz w:val="20"/>
          <w:szCs w:val="20"/>
        </w:rPr>
        <w:t xml:space="preserve"> </w:t>
      </w:r>
      <w:r w:rsidR="00062ED2">
        <w:rPr>
          <w:rFonts w:cs="Arial"/>
          <w:color w:val="auto"/>
          <w:sz w:val="20"/>
          <w:szCs w:val="20"/>
        </w:rPr>
        <w:t>rešene tri pritožbe</w:t>
      </w:r>
      <w:r w:rsidR="00E3079B">
        <w:rPr>
          <w:rFonts w:cs="Arial"/>
          <w:color w:val="auto"/>
          <w:sz w:val="20"/>
          <w:szCs w:val="20"/>
        </w:rPr>
        <w:t>.</w:t>
      </w:r>
      <w:r w:rsidRPr="0000326F">
        <w:rPr>
          <w:rFonts w:cs="Arial"/>
          <w:color w:val="auto"/>
          <w:sz w:val="20"/>
          <w:szCs w:val="20"/>
        </w:rPr>
        <w:t xml:space="preserve"> </w:t>
      </w:r>
    </w:p>
    <w:p w14:paraId="05F349E1" w14:textId="77777777" w:rsidR="005637F2" w:rsidRPr="0000326F" w:rsidRDefault="005637F2" w:rsidP="00A307AB">
      <w:pPr>
        <w:spacing w:after="0" w:line="260" w:lineRule="exact"/>
        <w:jc w:val="left"/>
        <w:rPr>
          <w:rFonts w:cs="Arial"/>
          <w:color w:val="auto"/>
          <w:sz w:val="22"/>
          <w:szCs w:val="22"/>
        </w:rPr>
      </w:pPr>
    </w:p>
    <w:tbl>
      <w:tblPr>
        <w:tblW w:w="0" w:type="auto"/>
        <w:tblLayout w:type="fixed"/>
        <w:tblCellMar>
          <w:left w:w="0" w:type="dxa"/>
          <w:right w:w="0" w:type="dxa"/>
        </w:tblCellMar>
        <w:tblLook w:val="04A0" w:firstRow="1" w:lastRow="0" w:firstColumn="1" w:lastColumn="0" w:noHBand="0" w:noVBand="1"/>
      </w:tblPr>
      <w:tblGrid>
        <w:gridCol w:w="9638"/>
      </w:tblGrid>
      <w:tr w:rsidR="0080369F" w:rsidRPr="0000326F" w14:paraId="37B0563E" w14:textId="77777777" w:rsidTr="00981C4E">
        <w:tc>
          <w:tcPr>
            <w:tcW w:w="9638" w:type="dxa"/>
            <w:tcMar>
              <w:top w:w="0" w:type="dxa"/>
              <w:left w:w="0" w:type="dxa"/>
              <w:bottom w:w="0" w:type="dxa"/>
              <w:right w:w="0" w:type="dxa"/>
            </w:tcMar>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9638"/>
            </w:tblGrid>
            <w:tr w:rsidR="0080369F" w:rsidRPr="0000326F" w14:paraId="10F38EC1" w14:textId="77777777" w:rsidTr="00981C4E">
              <w:trPr>
                <w:trHeight w:val="851"/>
              </w:trPr>
              <w:tc>
                <w:tcPr>
                  <w:tcW w:w="9638" w:type="dxa"/>
                </w:tcPr>
                <w:tbl>
                  <w:tblPr>
                    <w:tblStyle w:val="Tabelamrea4poudarek1"/>
                    <w:tblW w:w="0" w:type="auto"/>
                    <w:jc w:val="center"/>
                    <w:tblLayout w:type="fixed"/>
                    <w:tblLook w:val="04A0" w:firstRow="1" w:lastRow="0" w:firstColumn="1" w:lastColumn="0" w:noHBand="0" w:noVBand="1"/>
                    <w:tblDescription w:val="Rešene pritožbe po področjih dela - tabela"/>
                  </w:tblPr>
                  <w:tblGrid>
                    <w:gridCol w:w="2708"/>
                    <w:gridCol w:w="831"/>
                    <w:gridCol w:w="849"/>
                    <w:gridCol w:w="655"/>
                    <w:gridCol w:w="655"/>
                    <w:gridCol w:w="655"/>
                    <w:gridCol w:w="655"/>
                    <w:gridCol w:w="655"/>
                    <w:gridCol w:w="655"/>
                    <w:gridCol w:w="655"/>
                    <w:gridCol w:w="655"/>
                  </w:tblGrid>
                  <w:tr w:rsidR="00446FE5" w:rsidRPr="0000326F" w14:paraId="70961332" w14:textId="77777777" w:rsidTr="00981C4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708" w:type="dxa"/>
                        <w:vMerge w:val="restart"/>
                        <w:tcBorders>
                          <w:top w:val="single" w:sz="4" w:space="0" w:color="auto"/>
                          <w:left w:val="single" w:sz="4" w:space="0" w:color="auto"/>
                          <w:right w:val="single" w:sz="4" w:space="0" w:color="000000" w:themeColor="text1"/>
                        </w:tcBorders>
                        <w:vAlign w:val="center"/>
                      </w:tcPr>
                      <w:p w14:paraId="6165E353" w14:textId="77777777" w:rsidR="0080369F" w:rsidRPr="0020061C" w:rsidRDefault="0080369F" w:rsidP="00A307AB">
                        <w:pPr>
                          <w:spacing w:before="60" w:after="60" w:line="260" w:lineRule="exact"/>
                          <w:jc w:val="left"/>
                          <w:rPr>
                            <w:rFonts w:cs="Arial"/>
                            <w:sz w:val="18"/>
                            <w:szCs w:val="18"/>
                          </w:rPr>
                        </w:pPr>
                      </w:p>
                    </w:tc>
                    <w:tc>
                      <w:tcPr>
                        <w:tcW w:w="168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CCED5E6"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Kriminaliteta</w:t>
                        </w:r>
                      </w:p>
                    </w:tc>
                    <w:tc>
                      <w:tcPr>
                        <w:tcW w:w="1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F09DDD"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Javni red in mir</w:t>
                        </w:r>
                      </w:p>
                    </w:tc>
                    <w:tc>
                      <w:tcPr>
                        <w:tcW w:w="1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501CD"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Cestni promet</w:t>
                        </w:r>
                      </w:p>
                    </w:tc>
                    <w:tc>
                      <w:tcPr>
                        <w:tcW w:w="1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2D921"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Državna meja in tujci</w:t>
                        </w:r>
                      </w:p>
                    </w:tc>
                    <w:tc>
                      <w:tcPr>
                        <w:tcW w:w="1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D0C803"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Drugi dogodki</w:t>
                        </w:r>
                      </w:p>
                    </w:tc>
                  </w:tr>
                  <w:tr w:rsidR="00716708" w:rsidRPr="0000326F" w14:paraId="677DCF11" w14:textId="77777777" w:rsidTr="00981C4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708" w:type="dxa"/>
                        <w:vMerge/>
                        <w:tcBorders>
                          <w:right w:val="single" w:sz="4" w:space="0" w:color="000000" w:themeColor="text1"/>
                        </w:tcBorders>
                        <w:vAlign w:val="center"/>
                      </w:tcPr>
                      <w:p w14:paraId="486B6BF6" w14:textId="77777777" w:rsidR="00716708" w:rsidRPr="0020061C" w:rsidRDefault="00716708" w:rsidP="00716708">
                        <w:pPr>
                          <w:spacing w:before="60" w:after="60" w:line="260" w:lineRule="exact"/>
                          <w:jc w:val="left"/>
                          <w:rPr>
                            <w:rFonts w:cs="Arial"/>
                            <w:sz w:val="18"/>
                            <w:szCs w:val="18"/>
                          </w:rPr>
                        </w:pPr>
                      </w:p>
                    </w:tc>
                    <w:tc>
                      <w:tcPr>
                        <w:tcW w:w="831" w:type="dxa"/>
                        <w:tcBorders>
                          <w:top w:val="single" w:sz="4" w:space="0" w:color="000000" w:themeColor="text1"/>
                          <w:left w:val="single" w:sz="4" w:space="0" w:color="000000" w:themeColor="text1"/>
                          <w:bottom w:val="single" w:sz="4" w:space="0" w:color="000000" w:themeColor="text1"/>
                        </w:tcBorders>
                        <w:vAlign w:val="center"/>
                      </w:tcPr>
                      <w:p w14:paraId="5C198D83" w14:textId="018D23DC"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5</w:t>
                        </w:r>
                      </w:p>
                    </w:tc>
                    <w:tc>
                      <w:tcPr>
                        <w:tcW w:w="849" w:type="dxa"/>
                        <w:tcBorders>
                          <w:top w:val="single" w:sz="4" w:space="0" w:color="000000" w:themeColor="text1"/>
                        </w:tcBorders>
                        <w:vAlign w:val="center"/>
                      </w:tcPr>
                      <w:p w14:paraId="5B56CFED" w14:textId="1EA557E9"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6</w:t>
                        </w:r>
                      </w:p>
                    </w:tc>
                    <w:tc>
                      <w:tcPr>
                        <w:tcW w:w="655" w:type="dxa"/>
                        <w:tcBorders>
                          <w:top w:val="single" w:sz="4" w:space="0" w:color="000000" w:themeColor="text1"/>
                        </w:tcBorders>
                        <w:vAlign w:val="center"/>
                      </w:tcPr>
                      <w:p w14:paraId="2C73A22C" w14:textId="482A46D5"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5</w:t>
                        </w:r>
                      </w:p>
                    </w:tc>
                    <w:tc>
                      <w:tcPr>
                        <w:tcW w:w="655" w:type="dxa"/>
                        <w:tcBorders>
                          <w:top w:val="single" w:sz="4" w:space="0" w:color="000000" w:themeColor="text1"/>
                        </w:tcBorders>
                        <w:vAlign w:val="center"/>
                      </w:tcPr>
                      <w:p w14:paraId="6B213B1D" w14:textId="18EC3FC5"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6</w:t>
                        </w:r>
                      </w:p>
                    </w:tc>
                    <w:tc>
                      <w:tcPr>
                        <w:tcW w:w="655" w:type="dxa"/>
                        <w:tcBorders>
                          <w:top w:val="single" w:sz="4" w:space="0" w:color="000000" w:themeColor="text1"/>
                        </w:tcBorders>
                        <w:vAlign w:val="center"/>
                      </w:tcPr>
                      <w:p w14:paraId="74E5AC29" w14:textId="3A573764"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5</w:t>
                        </w:r>
                      </w:p>
                    </w:tc>
                    <w:tc>
                      <w:tcPr>
                        <w:tcW w:w="655" w:type="dxa"/>
                        <w:tcBorders>
                          <w:top w:val="single" w:sz="4" w:space="0" w:color="000000" w:themeColor="text1"/>
                        </w:tcBorders>
                        <w:vAlign w:val="center"/>
                      </w:tcPr>
                      <w:p w14:paraId="2A0A9F00" w14:textId="3EF4D477"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6</w:t>
                        </w:r>
                      </w:p>
                    </w:tc>
                    <w:tc>
                      <w:tcPr>
                        <w:tcW w:w="655" w:type="dxa"/>
                        <w:tcBorders>
                          <w:top w:val="single" w:sz="4" w:space="0" w:color="000000" w:themeColor="text1"/>
                        </w:tcBorders>
                        <w:vAlign w:val="center"/>
                      </w:tcPr>
                      <w:p w14:paraId="74829172" w14:textId="5187AA9A"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5</w:t>
                        </w:r>
                      </w:p>
                    </w:tc>
                    <w:tc>
                      <w:tcPr>
                        <w:tcW w:w="655" w:type="dxa"/>
                        <w:tcBorders>
                          <w:top w:val="single" w:sz="4" w:space="0" w:color="000000" w:themeColor="text1"/>
                        </w:tcBorders>
                        <w:vAlign w:val="center"/>
                      </w:tcPr>
                      <w:p w14:paraId="5012C96F" w14:textId="5CA8B9D3"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6</w:t>
                        </w:r>
                      </w:p>
                    </w:tc>
                    <w:tc>
                      <w:tcPr>
                        <w:tcW w:w="655" w:type="dxa"/>
                        <w:tcBorders>
                          <w:top w:val="single" w:sz="4" w:space="0" w:color="000000" w:themeColor="text1"/>
                        </w:tcBorders>
                        <w:vAlign w:val="center"/>
                      </w:tcPr>
                      <w:p w14:paraId="7BC68D73" w14:textId="4FEDB25C"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5</w:t>
                        </w:r>
                      </w:p>
                    </w:tc>
                    <w:tc>
                      <w:tcPr>
                        <w:tcW w:w="655" w:type="dxa"/>
                        <w:tcBorders>
                          <w:top w:val="single" w:sz="4" w:space="0" w:color="000000" w:themeColor="text1"/>
                        </w:tcBorders>
                        <w:vAlign w:val="center"/>
                      </w:tcPr>
                      <w:p w14:paraId="0B2D64B9" w14:textId="6CE06409" w:rsidR="00716708" w:rsidRPr="00B70B97" w:rsidRDefault="00716708" w:rsidP="00413CD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413CD5">
                          <w:rPr>
                            <w:rFonts w:eastAsia="Tahoma" w:cs="Arial"/>
                            <w:sz w:val="18"/>
                            <w:szCs w:val="18"/>
                          </w:rPr>
                          <w:t>202</w:t>
                        </w:r>
                        <w:r w:rsidR="00FD4F20" w:rsidRPr="00413CD5">
                          <w:rPr>
                            <w:rFonts w:eastAsia="Tahoma" w:cs="Arial"/>
                            <w:sz w:val="18"/>
                            <w:szCs w:val="18"/>
                          </w:rPr>
                          <w:t>6</w:t>
                        </w:r>
                      </w:p>
                    </w:tc>
                  </w:tr>
                  <w:tr w:rsidR="00F957C7" w:rsidRPr="0000326F" w14:paraId="609C6B7B"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607DB26A"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Pomiritveni postopki</w:t>
                        </w:r>
                      </w:p>
                    </w:tc>
                    <w:tc>
                      <w:tcPr>
                        <w:tcW w:w="831" w:type="dxa"/>
                        <w:tcBorders>
                          <w:top w:val="single" w:sz="4" w:space="0" w:color="000000" w:themeColor="text1"/>
                        </w:tcBorders>
                        <w:vAlign w:val="center"/>
                      </w:tcPr>
                      <w:p w14:paraId="51327448" w14:textId="776AADB2"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13</w:t>
                        </w:r>
                      </w:p>
                    </w:tc>
                    <w:tc>
                      <w:tcPr>
                        <w:tcW w:w="849" w:type="dxa"/>
                        <w:vAlign w:val="center"/>
                      </w:tcPr>
                      <w:p w14:paraId="17A3DDF4" w14:textId="52966C64"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8</w:t>
                        </w:r>
                      </w:p>
                    </w:tc>
                    <w:tc>
                      <w:tcPr>
                        <w:tcW w:w="655" w:type="dxa"/>
                        <w:vAlign w:val="center"/>
                      </w:tcPr>
                      <w:p w14:paraId="04868D6C" w14:textId="6FC9135D"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13</w:t>
                        </w:r>
                      </w:p>
                    </w:tc>
                    <w:tc>
                      <w:tcPr>
                        <w:tcW w:w="655" w:type="dxa"/>
                        <w:vAlign w:val="center"/>
                      </w:tcPr>
                      <w:p w14:paraId="38EC090E" w14:textId="0FF8CB3A"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6</w:t>
                        </w:r>
                      </w:p>
                    </w:tc>
                    <w:tc>
                      <w:tcPr>
                        <w:tcW w:w="655" w:type="dxa"/>
                        <w:vAlign w:val="center"/>
                      </w:tcPr>
                      <w:p w14:paraId="522426FE" w14:textId="56992E09"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18</w:t>
                        </w:r>
                      </w:p>
                    </w:tc>
                    <w:tc>
                      <w:tcPr>
                        <w:tcW w:w="655" w:type="dxa"/>
                        <w:vAlign w:val="center"/>
                      </w:tcPr>
                      <w:p w14:paraId="4FF8ADFF" w14:textId="4D87F16D"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21</w:t>
                        </w:r>
                      </w:p>
                    </w:tc>
                    <w:tc>
                      <w:tcPr>
                        <w:tcW w:w="655" w:type="dxa"/>
                        <w:vAlign w:val="center"/>
                      </w:tcPr>
                      <w:p w14:paraId="1237F3AB" w14:textId="7345BA7C"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078BAD68" w14:textId="12BB0D13"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48830CC" w14:textId="551029B9"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9</w:t>
                        </w:r>
                      </w:p>
                    </w:tc>
                    <w:tc>
                      <w:tcPr>
                        <w:tcW w:w="655" w:type="dxa"/>
                        <w:vAlign w:val="center"/>
                      </w:tcPr>
                      <w:p w14:paraId="47C4B68F" w14:textId="681D6FA7"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4</w:t>
                        </w:r>
                      </w:p>
                    </w:tc>
                  </w:tr>
                  <w:tr w:rsidR="00F957C7" w:rsidRPr="0000326F" w14:paraId="79F6A77A"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6BD43E39"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 xml:space="preserve">Uspešno končani (peti odstavek 150. člena </w:t>
                        </w:r>
                        <w:proofErr w:type="spellStart"/>
                        <w:r w:rsidRPr="00F957C7">
                          <w:rPr>
                            <w:rFonts w:eastAsia="Tahoma" w:cs="Arial"/>
                            <w:color w:val="auto"/>
                            <w:sz w:val="18"/>
                            <w:szCs w:val="18"/>
                          </w:rPr>
                          <w:t>ZNPPol</w:t>
                        </w:r>
                        <w:proofErr w:type="spellEnd"/>
                        <w:r w:rsidRPr="00F957C7">
                          <w:rPr>
                            <w:rFonts w:eastAsia="Tahoma" w:cs="Arial"/>
                            <w:color w:val="auto"/>
                            <w:sz w:val="18"/>
                            <w:szCs w:val="18"/>
                          </w:rPr>
                          <w:t>)</w:t>
                        </w:r>
                      </w:p>
                    </w:tc>
                    <w:tc>
                      <w:tcPr>
                        <w:tcW w:w="831" w:type="dxa"/>
                        <w:vAlign w:val="center"/>
                      </w:tcPr>
                      <w:p w14:paraId="48640A2A" w14:textId="4C514484"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8</w:t>
                        </w:r>
                      </w:p>
                    </w:tc>
                    <w:tc>
                      <w:tcPr>
                        <w:tcW w:w="849" w:type="dxa"/>
                        <w:vAlign w:val="center"/>
                      </w:tcPr>
                      <w:p w14:paraId="40E6D808" w14:textId="64BE568A"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6</w:t>
                        </w:r>
                      </w:p>
                    </w:tc>
                    <w:tc>
                      <w:tcPr>
                        <w:tcW w:w="655" w:type="dxa"/>
                        <w:vAlign w:val="center"/>
                      </w:tcPr>
                      <w:p w14:paraId="72FA7E86" w14:textId="750ADD1F"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11</w:t>
                        </w:r>
                      </w:p>
                    </w:tc>
                    <w:tc>
                      <w:tcPr>
                        <w:tcW w:w="655" w:type="dxa"/>
                        <w:vAlign w:val="center"/>
                      </w:tcPr>
                      <w:p w14:paraId="0ED4CFCC" w14:textId="3CD1EB2B"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1</w:t>
                        </w:r>
                      </w:p>
                    </w:tc>
                    <w:tc>
                      <w:tcPr>
                        <w:tcW w:w="655" w:type="dxa"/>
                        <w:vAlign w:val="center"/>
                      </w:tcPr>
                      <w:p w14:paraId="153474FE" w14:textId="5C37A2AB"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13</w:t>
                        </w:r>
                      </w:p>
                    </w:tc>
                    <w:tc>
                      <w:tcPr>
                        <w:tcW w:w="655" w:type="dxa"/>
                        <w:vAlign w:val="center"/>
                      </w:tcPr>
                      <w:p w14:paraId="1878EA60" w14:textId="5D684FFD"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16</w:t>
                        </w:r>
                      </w:p>
                    </w:tc>
                    <w:tc>
                      <w:tcPr>
                        <w:tcW w:w="655" w:type="dxa"/>
                        <w:vAlign w:val="center"/>
                      </w:tcPr>
                      <w:p w14:paraId="71C41DE5" w14:textId="05D17CE6" w:rsidR="00F957C7" w:rsidRPr="00413CD5"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p>
                    </w:tc>
                    <w:tc>
                      <w:tcPr>
                        <w:tcW w:w="655" w:type="dxa"/>
                        <w:vAlign w:val="center"/>
                      </w:tcPr>
                      <w:p w14:paraId="0BBBBCCD" w14:textId="117E93B5" w:rsidR="00F957C7" w:rsidRPr="00413CD5"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p>
                    </w:tc>
                    <w:tc>
                      <w:tcPr>
                        <w:tcW w:w="655" w:type="dxa"/>
                        <w:vAlign w:val="center"/>
                      </w:tcPr>
                      <w:p w14:paraId="3C46B973" w14:textId="50B12AD1"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9</w:t>
                        </w:r>
                      </w:p>
                    </w:tc>
                    <w:tc>
                      <w:tcPr>
                        <w:tcW w:w="655" w:type="dxa"/>
                        <w:vAlign w:val="center"/>
                      </w:tcPr>
                      <w:p w14:paraId="0045345E" w14:textId="37C474A9"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3</w:t>
                        </w:r>
                      </w:p>
                    </w:tc>
                  </w:tr>
                  <w:tr w:rsidR="00F957C7" w:rsidRPr="0000326F" w14:paraId="718BCD5F"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0683EF68"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 xml:space="preserve">Neuspešno končani (tretji odstavek 148. člena </w:t>
                        </w:r>
                        <w:proofErr w:type="spellStart"/>
                        <w:r w:rsidRPr="00F957C7">
                          <w:rPr>
                            <w:rFonts w:eastAsia="Tahoma" w:cs="Arial"/>
                            <w:color w:val="auto"/>
                            <w:sz w:val="18"/>
                            <w:szCs w:val="18"/>
                          </w:rPr>
                          <w:t>ZNPPol</w:t>
                        </w:r>
                        <w:proofErr w:type="spellEnd"/>
                        <w:r w:rsidRPr="00F957C7">
                          <w:rPr>
                            <w:rFonts w:eastAsia="Tahoma" w:cs="Arial"/>
                            <w:color w:val="auto"/>
                            <w:sz w:val="18"/>
                            <w:szCs w:val="18"/>
                          </w:rPr>
                          <w:t>)</w:t>
                        </w:r>
                      </w:p>
                    </w:tc>
                    <w:tc>
                      <w:tcPr>
                        <w:tcW w:w="831" w:type="dxa"/>
                        <w:vAlign w:val="center"/>
                      </w:tcPr>
                      <w:p w14:paraId="0E8422DB" w14:textId="06BC3DFB"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5</w:t>
                        </w:r>
                      </w:p>
                    </w:tc>
                    <w:tc>
                      <w:tcPr>
                        <w:tcW w:w="849" w:type="dxa"/>
                        <w:vAlign w:val="center"/>
                      </w:tcPr>
                      <w:p w14:paraId="7E39D644" w14:textId="7EA27DB4"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2</w:t>
                        </w:r>
                      </w:p>
                    </w:tc>
                    <w:tc>
                      <w:tcPr>
                        <w:tcW w:w="655" w:type="dxa"/>
                        <w:vAlign w:val="center"/>
                      </w:tcPr>
                      <w:p w14:paraId="0BDDDD13" w14:textId="3ABD5315"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2</w:t>
                        </w:r>
                      </w:p>
                    </w:tc>
                    <w:tc>
                      <w:tcPr>
                        <w:tcW w:w="655" w:type="dxa"/>
                        <w:vAlign w:val="center"/>
                      </w:tcPr>
                      <w:p w14:paraId="5976EACE" w14:textId="0C292DAA"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5</w:t>
                        </w:r>
                      </w:p>
                    </w:tc>
                    <w:tc>
                      <w:tcPr>
                        <w:tcW w:w="655" w:type="dxa"/>
                        <w:vAlign w:val="center"/>
                      </w:tcPr>
                      <w:p w14:paraId="421AD6EC" w14:textId="22C98EDA"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5</w:t>
                        </w:r>
                      </w:p>
                    </w:tc>
                    <w:tc>
                      <w:tcPr>
                        <w:tcW w:w="655" w:type="dxa"/>
                        <w:vAlign w:val="center"/>
                      </w:tcPr>
                      <w:p w14:paraId="1AB3FFC4" w14:textId="297A0E99"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413CD5">
                          <w:rPr>
                            <w:rFonts w:eastAsia="Tahoma" w:cs="Arial"/>
                            <w:color w:val="000000"/>
                            <w:sz w:val="18"/>
                            <w:szCs w:val="18"/>
                          </w:rPr>
                          <w:t>5</w:t>
                        </w:r>
                      </w:p>
                    </w:tc>
                    <w:tc>
                      <w:tcPr>
                        <w:tcW w:w="655" w:type="dxa"/>
                        <w:vAlign w:val="center"/>
                      </w:tcPr>
                      <w:p w14:paraId="0667C87D" w14:textId="4B04292B"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5683256C" w14:textId="77777777"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003F7B0D" w14:textId="044A56C0"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E605AE5" w14:textId="367B875E" w:rsidR="00F957C7" w:rsidRPr="00B70B97"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B70B97">
                          <w:rPr>
                            <w:rFonts w:cs="Arial"/>
                            <w:color w:val="auto"/>
                            <w:sz w:val="18"/>
                            <w:szCs w:val="18"/>
                          </w:rPr>
                          <w:t>1</w:t>
                        </w:r>
                      </w:p>
                    </w:tc>
                  </w:tr>
                  <w:tr w:rsidR="00F957C7" w:rsidRPr="0000326F" w14:paraId="20DE57FA"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1B5296FF"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Ravnanje policistov, ki je skladno s predpisi</w:t>
                        </w:r>
                      </w:p>
                    </w:tc>
                    <w:tc>
                      <w:tcPr>
                        <w:tcW w:w="831" w:type="dxa"/>
                        <w:vAlign w:val="center"/>
                      </w:tcPr>
                      <w:p w14:paraId="4A777440" w14:textId="4A8ECF69"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11</w:t>
                        </w:r>
                      </w:p>
                    </w:tc>
                    <w:tc>
                      <w:tcPr>
                        <w:tcW w:w="849" w:type="dxa"/>
                        <w:vAlign w:val="center"/>
                      </w:tcPr>
                      <w:p w14:paraId="63B39D41" w14:textId="63B7C217"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4</w:t>
                        </w:r>
                      </w:p>
                    </w:tc>
                    <w:tc>
                      <w:tcPr>
                        <w:tcW w:w="655" w:type="dxa"/>
                        <w:vAlign w:val="center"/>
                      </w:tcPr>
                      <w:p w14:paraId="7CA4B6ED" w14:textId="1B9DC91F"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13</w:t>
                        </w:r>
                      </w:p>
                    </w:tc>
                    <w:tc>
                      <w:tcPr>
                        <w:tcW w:w="655" w:type="dxa"/>
                        <w:vAlign w:val="center"/>
                      </w:tcPr>
                      <w:p w14:paraId="560AAD04" w14:textId="0F3958CC"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4</w:t>
                        </w:r>
                      </w:p>
                    </w:tc>
                    <w:tc>
                      <w:tcPr>
                        <w:tcW w:w="655" w:type="dxa"/>
                        <w:vAlign w:val="center"/>
                      </w:tcPr>
                      <w:p w14:paraId="729C434C" w14:textId="261035DF"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17</w:t>
                        </w:r>
                      </w:p>
                    </w:tc>
                    <w:tc>
                      <w:tcPr>
                        <w:tcW w:w="655" w:type="dxa"/>
                        <w:vAlign w:val="center"/>
                      </w:tcPr>
                      <w:p w14:paraId="6FCEBA6F" w14:textId="56EF627C"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18</w:t>
                        </w:r>
                      </w:p>
                    </w:tc>
                    <w:tc>
                      <w:tcPr>
                        <w:tcW w:w="655" w:type="dxa"/>
                        <w:vAlign w:val="center"/>
                      </w:tcPr>
                      <w:p w14:paraId="68D33007" w14:textId="38A20AE9" w:rsidR="00F957C7" w:rsidRPr="00413CD5"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p>
                    </w:tc>
                    <w:tc>
                      <w:tcPr>
                        <w:tcW w:w="655" w:type="dxa"/>
                        <w:vAlign w:val="center"/>
                      </w:tcPr>
                      <w:p w14:paraId="08E6788E" w14:textId="21FAA0BE" w:rsidR="00F957C7" w:rsidRPr="00413CD5"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p>
                    </w:tc>
                    <w:tc>
                      <w:tcPr>
                        <w:tcW w:w="655" w:type="dxa"/>
                        <w:vAlign w:val="center"/>
                      </w:tcPr>
                      <w:p w14:paraId="0CAB844E" w14:textId="3B895AA5"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8</w:t>
                        </w:r>
                      </w:p>
                    </w:tc>
                    <w:tc>
                      <w:tcPr>
                        <w:tcW w:w="655" w:type="dxa"/>
                        <w:vAlign w:val="center"/>
                      </w:tcPr>
                      <w:p w14:paraId="2AFF57F7" w14:textId="1F674928"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413CD5">
                          <w:rPr>
                            <w:rFonts w:eastAsia="Tahoma" w:cs="Arial"/>
                            <w:color w:val="000000"/>
                            <w:sz w:val="18"/>
                            <w:szCs w:val="18"/>
                          </w:rPr>
                          <w:t>3</w:t>
                        </w:r>
                      </w:p>
                    </w:tc>
                  </w:tr>
                  <w:tr w:rsidR="00F957C7" w:rsidRPr="0000326F" w14:paraId="29141B2C"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0CE1E2F9"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Ravnanje policistov, ki ni skladno s predpisi</w:t>
                        </w:r>
                      </w:p>
                    </w:tc>
                    <w:tc>
                      <w:tcPr>
                        <w:tcW w:w="831" w:type="dxa"/>
                        <w:vAlign w:val="center"/>
                      </w:tcPr>
                      <w:p w14:paraId="50CD1311" w14:textId="586E3582"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c>
                      <w:tcPr>
                        <w:tcW w:w="849" w:type="dxa"/>
                        <w:vAlign w:val="center"/>
                      </w:tcPr>
                      <w:p w14:paraId="66615E3F" w14:textId="17079BFD"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c>
                      <w:tcPr>
                        <w:tcW w:w="655" w:type="dxa"/>
                        <w:vAlign w:val="center"/>
                      </w:tcPr>
                      <w:p w14:paraId="40698661" w14:textId="19F7F1A2"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2B551BDE" w14:textId="60322641"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7B1AEB50" w14:textId="57FD9A95"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1</w:t>
                        </w:r>
                      </w:p>
                    </w:tc>
                    <w:tc>
                      <w:tcPr>
                        <w:tcW w:w="655" w:type="dxa"/>
                        <w:vAlign w:val="center"/>
                      </w:tcPr>
                      <w:p w14:paraId="52C249D5" w14:textId="372031F4"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4</w:t>
                        </w:r>
                      </w:p>
                    </w:tc>
                    <w:tc>
                      <w:tcPr>
                        <w:tcW w:w="655" w:type="dxa"/>
                        <w:vAlign w:val="center"/>
                      </w:tcPr>
                      <w:p w14:paraId="02974E45" w14:textId="2B725E46"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01A25109" w14:textId="77777777"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4B0B80F1" w14:textId="4297FFC9" w:rsidR="00F957C7" w:rsidRPr="00B70B97"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B70B97">
                          <w:rPr>
                            <w:rFonts w:cs="Arial"/>
                            <w:color w:val="auto"/>
                            <w:sz w:val="18"/>
                            <w:szCs w:val="18"/>
                          </w:rPr>
                          <w:t>1</w:t>
                        </w:r>
                      </w:p>
                    </w:tc>
                    <w:tc>
                      <w:tcPr>
                        <w:tcW w:w="655" w:type="dxa"/>
                        <w:vAlign w:val="center"/>
                      </w:tcPr>
                      <w:p w14:paraId="135E70A5" w14:textId="32721226"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1</w:t>
                        </w:r>
                      </w:p>
                    </w:tc>
                  </w:tr>
                  <w:tr w:rsidR="00F957C7" w:rsidRPr="0000326F" w14:paraId="55308C7F"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0363276D"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Senati</w:t>
                        </w:r>
                      </w:p>
                    </w:tc>
                    <w:tc>
                      <w:tcPr>
                        <w:tcW w:w="831" w:type="dxa"/>
                        <w:vAlign w:val="center"/>
                      </w:tcPr>
                      <w:p w14:paraId="0DEC3C2B" w14:textId="69291FBA"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7</w:t>
                        </w:r>
                      </w:p>
                    </w:tc>
                    <w:tc>
                      <w:tcPr>
                        <w:tcW w:w="849" w:type="dxa"/>
                        <w:vAlign w:val="center"/>
                      </w:tcPr>
                      <w:p w14:paraId="3ACD009C" w14:textId="69B30459"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3</w:t>
                        </w:r>
                      </w:p>
                    </w:tc>
                    <w:tc>
                      <w:tcPr>
                        <w:tcW w:w="655" w:type="dxa"/>
                        <w:vAlign w:val="center"/>
                      </w:tcPr>
                      <w:p w14:paraId="659D22FB" w14:textId="13BACC1C"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7</w:t>
                        </w:r>
                      </w:p>
                    </w:tc>
                    <w:tc>
                      <w:tcPr>
                        <w:tcW w:w="655" w:type="dxa"/>
                        <w:vAlign w:val="center"/>
                      </w:tcPr>
                      <w:p w14:paraId="5853EDDE" w14:textId="003518BB"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17</w:t>
                        </w:r>
                      </w:p>
                    </w:tc>
                    <w:tc>
                      <w:tcPr>
                        <w:tcW w:w="655" w:type="dxa"/>
                        <w:vAlign w:val="center"/>
                      </w:tcPr>
                      <w:p w14:paraId="26D95310" w14:textId="10026726"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19</w:t>
                        </w:r>
                      </w:p>
                    </w:tc>
                    <w:tc>
                      <w:tcPr>
                        <w:tcW w:w="655" w:type="dxa"/>
                        <w:vAlign w:val="center"/>
                      </w:tcPr>
                      <w:p w14:paraId="7A54587D" w14:textId="473BCC89"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5</w:t>
                        </w:r>
                      </w:p>
                    </w:tc>
                    <w:tc>
                      <w:tcPr>
                        <w:tcW w:w="655" w:type="dxa"/>
                        <w:vAlign w:val="center"/>
                      </w:tcPr>
                      <w:p w14:paraId="10D39EC9" w14:textId="5C2280A9"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3</w:t>
                        </w:r>
                      </w:p>
                    </w:tc>
                    <w:tc>
                      <w:tcPr>
                        <w:tcW w:w="655" w:type="dxa"/>
                        <w:vAlign w:val="center"/>
                      </w:tcPr>
                      <w:p w14:paraId="217F43BD" w14:textId="32AEBE18"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c>
                      <w:tcPr>
                        <w:tcW w:w="655" w:type="dxa"/>
                        <w:vAlign w:val="center"/>
                      </w:tcPr>
                      <w:p w14:paraId="2A565E69" w14:textId="74BF6B5E" w:rsidR="00F957C7" w:rsidRPr="00B70B97"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B70B97">
                          <w:rPr>
                            <w:rFonts w:eastAsia="Tahoma" w:cs="Arial"/>
                            <w:color w:val="auto"/>
                            <w:sz w:val="18"/>
                            <w:szCs w:val="18"/>
                          </w:rPr>
                          <w:t>5</w:t>
                        </w:r>
                      </w:p>
                    </w:tc>
                    <w:tc>
                      <w:tcPr>
                        <w:tcW w:w="655" w:type="dxa"/>
                        <w:vAlign w:val="center"/>
                      </w:tcPr>
                      <w:p w14:paraId="4E70B730" w14:textId="6E86EE61"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r>
                  <w:tr w:rsidR="00F957C7" w:rsidRPr="0000326F" w14:paraId="1E349447"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428AB8BB"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 xml:space="preserve">Neuspešno končani pomiritveni postopki (tretji odstavek 148. člena </w:t>
                        </w:r>
                        <w:proofErr w:type="spellStart"/>
                        <w:r w:rsidRPr="00F957C7">
                          <w:rPr>
                            <w:rFonts w:eastAsia="Tahoma" w:cs="Arial"/>
                            <w:color w:val="auto"/>
                            <w:sz w:val="18"/>
                            <w:szCs w:val="18"/>
                          </w:rPr>
                          <w:t>ZNPPol</w:t>
                        </w:r>
                        <w:proofErr w:type="spellEnd"/>
                        <w:r w:rsidRPr="00F957C7">
                          <w:rPr>
                            <w:rFonts w:eastAsia="Tahoma" w:cs="Arial"/>
                            <w:color w:val="auto"/>
                            <w:sz w:val="18"/>
                            <w:szCs w:val="18"/>
                          </w:rPr>
                          <w:t>)</w:t>
                        </w:r>
                      </w:p>
                    </w:tc>
                    <w:tc>
                      <w:tcPr>
                        <w:tcW w:w="831" w:type="dxa"/>
                        <w:vAlign w:val="center"/>
                      </w:tcPr>
                      <w:p w14:paraId="5EDDBA8B" w14:textId="4973FB8B"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5</w:t>
                        </w:r>
                      </w:p>
                    </w:tc>
                    <w:tc>
                      <w:tcPr>
                        <w:tcW w:w="849" w:type="dxa"/>
                        <w:vAlign w:val="center"/>
                      </w:tcPr>
                      <w:p w14:paraId="7B4A53D0" w14:textId="0185EA87"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c>
                      <w:tcPr>
                        <w:tcW w:w="655" w:type="dxa"/>
                        <w:vAlign w:val="center"/>
                      </w:tcPr>
                      <w:p w14:paraId="6D7E5349" w14:textId="0982E728"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c>
                      <w:tcPr>
                        <w:tcW w:w="655" w:type="dxa"/>
                        <w:vAlign w:val="center"/>
                      </w:tcPr>
                      <w:p w14:paraId="224E1A1F" w14:textId="7DEAA027"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3</w:t>
                        </w:r>
                      </w:p>
                    </w:tc>
                    <w:tc>
                      <w:tcPr>
                        <w:tcW w:w="655" w:type="dxa"/>
                        <w:vAlign w:val="center"/>
                      </w:tcPr>
                      <w:p w14:paraId="294CE1D1" w14:textId="2D0EED78"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4</w:t>
                        </w:r>
                      </w:p>
                    </w:tc>
                    <w:tc>
                      <w:tcPr>
                        <w:tcW w:w="655" w:type="dxa"/>
                        <w:vAlign w:val="center"/>
                      </w:tcPr>
                      <w:p w14:paraId="057FDE81" w14:textId="30B8E90A"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587AA98" w14:textId="77777777"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0A857BF" w14:textId="77777777"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253AFBA7" w14:textId="0546F220" w:rsidR="00F957C7" w:rsidRPr="00B70B97"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B70B97">
                          <w:rPr>
                            <w:rFonts w:eastAsia="Tahoma" w:cs="Arial"/>
                            <w:color w:val="auto"/>
                            <w:sz w:val="18"/>
                            <w:szCs w:val="18"/>
                          </w:rPr>
                          <w:t>1</w:t>
                        </w:r>
                      </w:p>
                    </w:tc>
                    <w:tc>
                      <w:tcPr>
                        <w:tcW w:w="655" w:type="dxa"/>
                        <w:vAlign w:val="center"/>
                      </w:tcPr>
                      <w:p w14:paraId="62D4F129" w14:textId="1F195FCC"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1</w:t>
                        </w:r>
                      </w:p>
                    </w:tc>
                  </w:tr>
                  <w:tr w:rsidR="00F957C7" w:rsidRPr="0000326F" w14:paraId="1F064769"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62292E39"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 xml:space="preserve">Neposredna obravnava na senatu (tretji odstavek 148. člena </w:t>
                        </w:r>
                        <w:proofErr w:type="spellStart"/>
                        <w:r w:rsidRPr="00F957C7">
                          <w:rPr>
                            <w:rFonts w:eastAsia="Tahoma" w:cs="Arial"/>
                            <w:color w:val="auto"/>
                            <w:sz w:val="18"/>
                            <w:szCs w:val="18"/>
                          </w:rPr>
                          <w:t>ZNPPol</w:t>
                        </w:r>
                        <w:proofErr w:type="spellEnd"/>
                        <w:r w:rsidRPr="00F957C7">
                          <w:rPr>
                            <w:rFonts w:eastAsia="Tahoma" w:cs="Arial"/>
                            <w:color w:val="auto"/>
                            <w:sz w:val="18"/>
                            <w:szCs w:val="18"/>
                          </w:rPr>
                          <w:t>)</w:t>
                        </w:r>
                      </w:p>
                    </w:tc>
                    <w:tc>
                      <w:tcPr>
                        <w:tcW w:w="831" w:type="dxa"/>
                        <w:vAlign w:val="center"/>
                      </w:tcPr>
                      <w:p w14:paraId="60DF3704" w14:textId="40D0F34F"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c>
                      <w:tcPr>
                        <w:tcW w:w="849" w:type="dxa"/>
                        <w:vAlign w:val="center"/>
                      </w:tcPr>
                      <w:p w14:paraId="6E4E8D63" w14:textId="2B12ECE6"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1</w:t>
                        </w:r>
                      </w:p>
                    </w:tc>
                    <w:tc>
                      <w:tcPr>
                        <w:tcW w:w="655" w:type="dxa"/>
                        <w:vAlign w:val="center"/>
                      </w:tcPr>
                      <w:p w14:paraId="5692EF3F" w14:textId="10170D2C"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5</w:t>
                        </w:r>
                      </w:p>
                    </w:tc>
                    <w:tc>
                      <w:tcPr>
                        <w:tcW w:w="655" w:type="dxa"/>
                        <w:vAlign w:val="center"/>
                      </w:tcPr>
                      <w:p w14:paraId="5DF12D76" w14:textId="5F610DC0"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14</w:t>
                        </w:r>
                      </w:p>
                    </w:tc>
                    <w:tc>
                      <w:tcPr>
                        <w:tcW w:w="655" w:type="dxa"/>
                        <w:vAlign w:val="center"/>
                      </w:tcPr>
                      <w:p w14:paraId="0869DF16" w14:textId="29596481"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15</w:t>
                        </w:r>
                      </w:p>
                    </w:tc>
                    <w:tc>
                      <w:tcPr>
                        <w:tcW w:w="655" w:type="dxa"/>
                        <w:vAlign w:val="center"/>
                      </w:tcPr>
                      <w:p w14:paraId="60A012F3" w14:textId="657175F6"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5</w:t>
                        </w:r>
                      </w:p>
                    </w:tc>
                    <w:tc>
                      <w:tcPr>
                        <w:tcW w:w="655" w:type="dxa"/>
                        <w:vAlign w:val="center"/>
                      </w:tcPr>
                      <w:p w14:paraId="7803EAD0" w14:textId="4CC75B0C"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3</w:t>
                        </w:r>
                      </w:p>
                    </w:tc>
                    <w:tc>
                      <w:tcPr>
                        <w:tcW w:w="655" w:type="dxa"/>
                        <w:vAlign w:val="center"/>
                      </w:tcPr>
                      <w:p w14:paraId="4954150A" w14:textId="16FCBECB"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c>
                      <w:tcPr>
                        <w:tcW w:w="655" w:type="dxa"/>
                        <w:vAlign w:val="center"/>
                      </w:tcPr>
                      <w:p w14:paraId="39B7F4A1" w14:textId="0EDA61E5" w:rsidR="00F957C7" w:rsidRPr="00B70B97"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B70B97">
                          <w:rPr>
                            <w:rFonts w:cs="Arial"/>
                            <w:color w:val="auto"/>
                            <w:sz w:val="18"/>
                            <w:szCs w:val="18"/>
                          </w:rPr>
                          <w:t>5</w:t>
                        </w:r>
                      </w:p>
                    </w:tc>
                    <w:tc>
                      <w:tcPr>
                        <w:tcW w:w="655" w:type="dxa"/>
                        <w:vAlign w:val="center"/>
                      </w:tcPr>
                      <w:p w14:paraId="61308FB7" w14:textId="793026A4"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r>
                  <w:tr w:rsidR="00F957C7" w:rsidRPr="0000326F" w14:paraId="332441CB"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4EEE3826"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Utemeljene pritožbe, obravnavane pred senatom</w:t>
                        </w:r>
                      </w:p>
                    </w:tc>
                    <w:tc>
                      <w:tcPr>
                        <w:tcW w:w="831" w:type="dxa"/>
                        <w:vAlign w:val="center"/>
                      </w:tcPr>
                      <w:p w14:paraId="23ECDBB4" w14:textId="47476AEC"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3</w:t>
                        </w:r>
                      </w:p>
                    </w:tc>
                    <w:tc>
                      <w:tcPr>
                        <w:tcW w:w="849" w:type="dxa"/>
                        <w:vAlign w:val="center"/>
                      </w:tcPr>
                      <w:p w14:paraId="50B55052" w14:textId="19DDB7A1"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56D74203" w14:textId="69DA516F"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1</w:t>
                        </w:r>
                      </w:p>
                    </w:tc>
                    <w:tc>
                      <w:tcPr>
                        <w:tcW w:w="655" w:type="dxa"/>
                        <w:vAlign w:val="center"/>
                      </w:tcPr>
                      <w:p w14:paraId="1B0C6055" w14:textId="77730722"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4</w:t>
                        </w:r>
                      </w:p>
                    </w:tc>
                    <w:tc>
                      <w:tcPr>
                        <w:tcW w:w="655" w:type="dxa"/>
                        <w:vAlign w:val="center"/>
                      </w:tcPr>
                      <w:p w14:paraId="44D85E4B" w14:textId="12E58E34"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8</w:t>
                        </w:r>
                      </w:p>
                    </w:tc>
                    <w:tc>
                      <w:tcPr>
                        <w:tcW w:w="655" w:type="dxa"/>
                        <w:vAlign w:val="center"/>
                      </w:tcPr>
                      <w:p w14:paraId="3BA62CAD" w14:textId="0B8D1545"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3</w:t>
                        </w:r>
                      </w:p>
                    </w:tc>
                    <w:tc>
                      <w:tcPr>
                        <w:tcW w:w="655" w:type="dxa"/>
                        <w:vAlign w:val="center"/>
                      </w:tcPr>
                      <w:p w14:paraId="710CC2FC" w14:textId="3E75AA45"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1A12B18" w14:textId="00EF9F1A" w:rsidR="00F957C7" w:rsidRPr="00413CD5"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6EFF00C5" w14:textId="66F93287" w:rsidR="00F957C7" w:rsidRPr="00B70B97"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B70B97">
                          <w:rPr>
                            <w:rFonts w:cs="Arial"/>
                            <w:color w:val="auto"/>
                            <w:sz w:val="18"/>
                            <w:szCs w:val="18"/>
                          </w:rPr>
                          <w:t>1</w:t>
                        </w:r>
                      </w:p>
                    </w:tc>
                    <w:tc>
                      <w:tcPr>
                        <w:tcW w:w="655" w:type="dxa"/>
                        <w:vAlign w:val="center"/>
                      </w:tcPr>
                      <w:p w14:paraId="47CD8997" w14:textId="4311E75E"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2</w:t>
                        </w:r>
                      </w:p>
                    </w:tc>
                  </w:tr>
                  <w:tr w:rsidR="00F957C7" w:rsidRPr="0000326F" w14:paraId="26B96F69"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10FCDDB8"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Zaključek brez obravnave</w:t>
                        </w:r>
                      </w:p>
                    </w:tc>
                    <w:tc>
                      <w:tcPr>
                        <w:tcW w:w="831" w:type="dxa"/>
                        <w:vAlign w:val="center"/>
                      </w:tcPr>
                      <w:p w14:paraId="4FD28E92" w14:textId="20E5D3DF"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46</w:t>
                        </w:r>
                      </w:p>
                    </w:tc>
                    <w:tc>
                      <w:tcPr>
                        <w:tcW w:w="849" w:type="dxa"/>
                        <w:vAlign w:val="center"/>
                      </w:tcPr>
                      <w:p w14:paraId="5BB44FC1" w14:textId="2BFDD9DF"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48</w:t>
                        </w:r>
                      </w:p>
                    </w:tc>
                    <w:tc>
                      <w:tcPr>
                        <w:tcW w:w="655" w:type="dxa"/>
                        <w:vAlign w:val="center"/>
                      </w:tcPr>
                      <w:p w14:paraId="2F647B5A" w14:textId="449BFAE8"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27</w:t>
                        </w:r>
                      </w:p>
                    </w:tc>
                    <w:tc>
                      <w:tcPr>
                        <w:tcW w:w="655" w:type="dxa"/>
                        <w:vAlign w:val="center"/>
                      </w:tcPr>
                      <w:p w14:paraId="3CDCF62D" w14:textId="2EF56748"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35</w:t>
                        </w:r>
                      </w:p>
                    </w:tc>
                    <w:tc>
                      <w:tcPr>
                        <w:tcW w:w="655" w:type="dxa"/>
                        <w:vAlign w:val="center"/>
                      </w:tcPr>
                      <w:p w14:paraId="03DCE4F5" w14:textId="1787F632"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43</w:t>
                        </w:r>
                      </w:p>
                    </w:tc>
                    <w:tc>
                      <w:tcPr>
                        <w:tcW w:w="655" w:type="dxa"/>
                        <w:vAlign w:val="center"/>
                      </w:tcPr>
                      <w:p w14:paraId="4C483EDB" w14:textId="55FCA91D"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42</w:t>
                        </w:r>
                      </w:p>
                    </w:tc>
                    <w:tc>
                      <w:tcPr>
                        <w:tcW w:w="655" w:type="dxa"/>
                        <w:vAlign w:val="center"/>
                      </w:tcPr>
                      <w:p w14:paraId="0AA025B6" w14:textId="58F0AC47"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4</w:t>
                        </w:r>
                      </w:p>
                    </w:tc>
                    <w:tc>
                      <w:tcPr>
                        <w:tcW w:w="655" w:type="dxa"/>
                        <w:vAlign w:val="center"/>
                      </w:tcPr>
                      <w:p w14:paraId="3CD37BE7" w14:textId="240E0B78"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1</w:t>
                        </w:r>
                      </w:p>
                    </w:tc>
                    <w:tc>
                      <w:tcPr>
                        <w:tcW w:w="655" w:type="dxa"/>
                        <w:vAlign w:val="center"/>
                      </w:tcPr>
                      <w:p w14:paraId="18451D05" w14:textId="49DAAEBE"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35</w:t>
                        </w:r>
                      </w:p>
                    </w:tc>
                    <w:tc>
                      <w:tcPr>
                        <w:tcW w:w="655" w:type="dxa"/>
                        <w:vAlign w:val="center"/>
                      </w:tcPr>
                      <w:p w14:paraId="2E7702F6" w14:textId="656E990C" w:rsidR="00F957C7" w:rsidRPr="00413CD5" w:rsidRDefault="00114444"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B70B97">
                          <w:rPr>
                            <w:rFonts w:eastAsia="Tahoma" w:cs="Arial"/>
                            <w:color w:val="000000"/>
                            <w:sz w:val="18"/>
                            <w:szCs w:val="18"/>
                          </w:rPr>
                          <w:t>30</w:t>
                        </w:r>
                      </w:p>
                    </w:tc>
                  </w:tr>
                  <w:tr w:rsidR="00F957C7" w:rsidRPr="0000326F" w14:paraId="1C3E6EC4"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32F3D308"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Skupaj rešenih pritožb</w:t>
                        </w:r>
                      </w:p>
                    </w:tc>
                    <w:tc>
                      <w:tcPr>
                        <w:tcW w:w="831" w:type="dxa"/>
                        <w:vAlign w:val="center"/>
                      </w:tcPr>
                      <w:p w14:paraId="4EF3A31C" w14:textId="5EF23C05"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66</w:t>
                        </w:r>
                      </w:p>
                    </w:tc>
                    <w:tc>
                      <w:tcPr>
                        <w:tcW w:w="849" w:type="dxa"/>
                        <w:vAlign w:val="center"/>
                      </w:tcPr>
                      <w:p w14:paraId="73C554C4" w14:textId="0DF583C8"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59</w:t>
                        </w:r>
                      </w:p>
                    </w:tc>
                    <w:tc>
                      <w:tcPr>
                        <w:tcW w:w="655" w:type="dxa"/>
                        <w:vAlign w:val="center"/>
                      </w:tcPr>
                      <w:p w14:paraId="7451DD1C" w14:textId="1ECD3BB7"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47</w:t>
                        </w:r>
                      </w:p>
                    </w:tc>
                    <w:tc>
                      <w:tcPr>
                        <w:tcW w:w="655" w:type="dxa"/>
                        <w:vAlign w:val="center"/>
                      </w:tcPr>
                      <w:p w14:paraId="039C6965" w14:textId="4278ADD4"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58</w:t>
                        </w:r>
                      </w:p>
                    </w:tc>
                    <w:tc>
                      <w:tcPr>
                        <w:tcW w:w="655" w:type="dxa"/>
                        <w:vAlign w:val="center"/>
                      </w:tcPr>
                      <w:p w14:paraId="228402A9" w14:textId="2AB16965"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80</w:t>
                        </w:r>
                      </w:p>
                    </w:tc>
                    <w:tc>
                      <w:tcPr>
                        <w:tcW w:w="655" w:type="dxa"/>
                        <w:vAlign w:val="center"/>
                      </w:tcPr>
                      <w:p w14:paraId="3D66E55C" w14:textId="73251730"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68</w:t>
                        </w:r>
                      </w:p>
                    </w:tc>
                    <w:tc>
                      <w:tcPr>
                        <w:tcW w:w="655" w:type="dxa"/>
                        <w:vAlign w:val="center"/>
                      </w:tcPr>
                      <w:p w14:paraId="2F79DDB4" w14:textId="70F781EC"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7</w:t>
                        </w:r>
                      </w:p>
                    </w:tc>
                    <w:tc>
                      <w:tcPr>
                        <w:tcW w:w="655" w:type="dxa"/>
                        <w:vAlign w:val="center"/>
                      </w:tcPr>
                      <w:p w14:paraId="713B0FB7" w14:textId="624033BE"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3</w:t>
                        </w:r>
                      </w:p>
                    </w:tc>
                    <w:tc>
                      <w:tcPr>
                        <w:tcW w:w="655" w:type="dxa"/>
                        <w:vAlign w:val="center"/>
                      </w:tcPr>
                      <w:p w14:paraId="01D6CAB5" w14:textId="540DE759"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50</w:t>
                        </w:r>
                      </w:p>
                    </w:tc>
                    <w:tc>
                      <w:tcPr>
                        <w:tcW w:w="655" w:type="dxa"/>
                        <w:vAlign w:val="center"/>
                      </w:tcPr>
                      <w:p w14:paraId="282B3289" w14:textId="34712DAE" w:rsidR="00F957C7" w:rsidRPr="00413CD5" w:rsidRDefault="00114444"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B70B97">
                          <w:rPr>
                            <w:rFonts w:eastAsia="Tahoma" w:cs="Arial"/>
                            <w:color w:val="000000"/>
                            <w:sz w:val="18"/>
                            <w:szCs w:val="18"/>
                          </w:rPr>
                          <w:t>37</w:t>
                        </w:r>
                      </w:p>
                    </w:tc>
                  </w:tr>
                </w:tbl>
                <w:p w14:paraId="222C1A24" w14:textId="77777777" w:rsidR="0080369F" w:rsidRPr="0000326F" w:rsidRDefault="0080369F" w:rsidP="00A307AB">
                  <w:pPr>
                    <w:spacing w:after="0" w:line="260" w:lineRule="exact"/>
                    <w:jc w:val="left"/>
                    <w:rPr>
                      <w:rFonts w:cs="Arial"/>
                    </w:rPr>
                  </w:pPr>
                </w:p>
              </w:tc>
            </w:tr>
          </w:tbl>
          <w:p w14:paraId="6AB83403" w14:textId="77777777" w:rsidR="0080369F" w:rsidRPr="0000326F" w:rsidRDefault="0080369F" w:rsidP="00A307AB">
            <w:pPr>
              <w:spacing w:after="0" w:line="260" w:lineRule="exact"/>
              <w:jc w:val="left"/>
              <w:rPr>
                <w:rFonts w:cs="Arial"/>
              </w:rPr>
            </w:pPr>
          </w:p>
        </w:tc>
      </w:tr>
    </w:tbl>
    <w:p w14:paraId="02E96BBC" w14:textId="3BE88A9F" w:rsidR="00C321C3" w:rsidRPr="009217BC" w:rsidRDefault="00516518" w:rsidP="00A307AB">
      <w:pPr>
        <w:pStyle w:val="Napis"/>
        <w:spacing w:line="260" w:lineRule="exact"/>
        <w:jc w:val="left"/>
        <w:rPr>
          <w:rFonts w:cs="Arial"/>
          <w:b w:val="0"/>
          <w:i/>
          <w:sz w:val="16"/>
          <w:szCs w:val="16"/>
        </w:rPr>
      </w:pPr>
      <w:bookmarkStart w:id="44" w:name="_Toc204066820"/>
      <w:r w:rsidRPr="009217BC">
        <w:rPr>
          <w:rFonts w:cs="Arial"/>
          <w:b w:val="0"/>
          <w:i/>
          <w:sz w:val="16"/>
          <w:szCs w:val="16"/>
        </w:rPr>
        <w:t>Preglednica</w:t>
      </w:r>
      <w:r w:rsidR="00C321C3" w:rsidRPr="009217BC">
        <w:rPr>
          <w:rFonts w:cs="Arial"/>
          <w:b w:val="0"/>
          <w:i/>
          <w:sz w:val="16"/>
          <w:szCs w:val="16"/>
        </w:rPr>
        <w:t xml:space="preserve"> </w:t>
      </w:r>
      <w:r w:rsidR="00C321C3" w:rsidRPr="009217BC">
        <w:rPr>
          <w:rFonts w:cs="Arial"/>
          <w:b w:val="0"/>
          <w:i/>
          <w:sz w:val="16"/>
          <w:szCs w:val="16"/>
        </w:rPr>
        <w:fldChar w:fldCharType="begin"/>
      </w:r>
      <w:r w:rsidR="00C321C3" w:rsidRPr="009217BC">
        <w:rPr>
          <w:rFonts w:cs="Arial"/>
          <w:b w:val="0"/>
          <w:i/>
          <w:sz w:val="16"/>
          <w:szCs w:val="16"/>
        </w:rPr>
        <w:instrText xml:space="preserve"> SEQ Tabela \* ARABIC </w:instrText>
      </w:r>
      <w:r w:rsidR="00C321C3" w:rsidRPr="009217BC">
        <w:rPr>
          <w:rFonts w:cs="Arial"/>
          <w:b w:val="0"/>
          <w:i/>
          <w:sz w:val="16"/>
          <w:szCs w:val="16"/>
        </w:rPr>
        <w:fldChar w:fldCharType="separate"/>
      </w:r>
      <w:r w:rsidR="00B70B97">
        <w:rPr>
          <w:rFonts w:cs="Arial"/>
          <w:b w:val="0"/>
          <w:i/>
          <w:noProof/>
          <w:sz w:val="16"/>
          <w:szCs w:val="16"/>
        </w:rPr>
        <w:t>4</w:t>
      </w:r>
      <w:r w:rsidR="00C321C3" w:rsidRPr="009217BC">
        <w:rPr>
          <w:rFonts w:cs="Arial"/>
          <w:b w:val="0"/>
          <w:i/>
          <w:sz w:val="16"/>
          <w:szCs w:val="16"/>
        </w:rPr>
        <w:fldChar w:fldCharType="end"/>
      </w:r>
      <w:r w:rsidR="00C321C3" w:rsidRPr="009217BC">
        <w:rPr>
          <w:rFonts w:cs="Arial"/>
          <w:b w:val="0"/>
          <w:i/>
          <w:sz w:val="16"/>
          <w:szCs w:val="16"/>
        </w:rPr>
        <w:t xml:space="preserve">: </w:t>
      </w:r>
      <w:r w:rsidR="00C321C3" w:rsidRPr="009217BC">
        <w:rPr>
          <w:rFonts w:cs="Arial"/>
          <w:b w:val="0"/>
          <w:i/>
          <w:noProof/>
          <w:sz w:val="16"/>
          <w:szCs w:val="16"/>
        </w:rPr>
        <w:t>Rešene pritožbe po področjih dela</w:t>
      </w:r>
      <w:r w:rsidR="00C321C3" w:rsidRPr="009217BC">
        <w:rPr>
          <w:rStyle w:val="Sprotnaopomba-sklic"/>
          <w:rFonts w:cs="Arial"/>
          <w:b w:val="0"/>
          <w:color w:val="auto"/>
          <w:sz w:val="16"/>
          <w:szCs w:val="16"/>
        </w:rPr>
        <w:footnoteReference w:id="1"/>
      </w:r>
      <w:bookmarkEnd w:id="44"/>
    </w:p>
    <w:p w14:paraId="4FD6AB4A" w14:textId="77777777" w:rsidR="00C321C3" w:rsidRPr="0000326F" w:rsidRDefault="00C321C3" w:rsidP="00A307AB">
      <w:pPr>
        <w:spacing w:after="0" w:line="260" w:lineRule="exact"/>
        <w:jc w:val="left"/>
        <w:rPr>
          <w:rFonts w:cs="Arial"/>
          <w:color w:val="auto"/>
          <w:sz w:val="22"/>
          <w:szCs w:val="22"/>
        </w:rPr>
      </w:pPr>
    </w:p>
    <w:p w14:paraId="7976253A" w14:textId="3416863A" w:rsidR="001F6CDF" w:rsidRPr="0000326F" w:rsidRDefault="00974035" w:rsidP="00A92BA9">
      <w:pPr>
        <w:spacing w:after="0" w:line="260" w:lineRule="exact"/>
        <w:rPr>
          <w:rFonts w:cs="Arial"/>
          <w:color w:val="auto"/>
          <w:sz w:val="20"/>
          <w:szCs w:val="20"/>
        </w:rPr>
      </w:pPr>
      <w:r w:rsidRPr="00E61527">
        <w:rPr>
          <w:rFonts w:cs="Arial"/>
          <w:color w:val="auto"/>
          <w:sz w:val="20"/>
          <w:szCs w:val="20"/>
        </w:rPr>
        <w:t>Največ</w:t>
      </w:r>
      <w:r w:rsidR="001F6CDF" w:rsidRPr="00E61527">
        <w:rPr>
          <w:rFonts w:cs="Arial"/>
          <w:color w:val="auto"/>
          <w:sz w:val="20"/>
          <w:szCs w:val="20"/>
        </w:rPr>
        <w:t xml:space="preserve"> pritožbenih očitkov se je v </w:t>
      </w:r>
      <w:r w:rsidR="00D12A58" w:rsidRPr="00E61527">
        <w:rPr>
          <w:rFonts w:cs="Arial"/>
          <w:color w:val="auto"/>
          <w:sz w:val="20"/>
          <w:szCs w:val="20"/>
        </w:rPr>
        <w:t>prvem</w:t>
      </w:r>
      <w:r w:rsidR="00F2194A" w:rsidRPr="00E61527">
        <w:rPr>
          <w:rFonts w:cs="Arial"/>
          <w:color w:val="auto"/>
          <w:sz w:val="20"/>
          <w:szCs w:val="20"/>
        </w:rPr>
        <w:t xml:space="preserve"> polletju </w:t>
      </w:r>
      <w:r w:rsidR="00114444" w:rsidRPr="00E61527">
        <w:rPr>
          <w:rFonts w:cs="Arial"/>
          <w:color w:val="auto"/>
          <w:sz w:val="20"/>
          <w:szCs w:val="20"/>
        </w:rPr>
        <w:t>2026</w:t>
      </w:r>
      <w:r w:rsidR="00D24135" w:rsidRPr="00E61527">
        <w:rPr>
          <w:rFonts w:cs="Arial"/>
          <w:color w:val="auto"/>
          <w:sz w:val="20"/>
          <w:szCs w:val="20"/>
        </w:rPr>
        <w:t>,</w:t>
      </w:r>
      <w:r w:rsidR="001F6CDF" w:rsidRPr="00E61527">
        <w:rPr>
          <w:rFonts w:cs="Arial"/>
          <w:color w:val="auto"/>
          <w:sz w:val="20"/>
          <w:szCs w:val="20"/>
        </w:rPr>
        <w:t xml:space="preserve"> </w:t>
      </w:r>
      <w:r w:rsidR="003F5CCF" w:rsidRPr="00E61527">
        <w:rPr>
          <w:rFonts w:cs="Arial"/>
          <w:color w:val="auto"/>
          <w:sz w:val="20"/>
          <w:szCs w:val="20"/>
        </w:rPr>
        <w:t xml:space="preserve">ob </w:t>
      </w:r>
      <w:r w:rsidR="001F6CDF" w:rsidRPr="00E61527">
        <w:rPr>
          <w:rFonts w:cs="Arial"/>
          <w:color w:val="auto"/>
          <w:sz w:val="20"/>
          <w:szCs w:val="20"/>
        </w:rPr>
        <w:t>upošteva</w:t>
      </w:r>
      <w:r w:rsidR="003F5CCF" w:rsidRPr="00E61527">
        <w:rPr>
          <w:rFonts w:cs="Arial"/>
          <w:color w:val="auto"/>
          <w:sz w:val="20"/>
          <w:szCs w:val="20"/>
        </w:rPr>
        <w:t>n</w:t>
      </w:r>
      <w:r w:rsidR="001F6CDF" w:rsidRPr="00E61527">
        <w:rPr>
          <w:rFonts w:cs="Arial"/>
          <w:color w:val="auto"/>
          <w:sz w:val="20"/>
          <w:szCs w:val="20"/>
        </w:rPr>
        <w:t>j</w:t>
      </w:r>
      <w:r w:rsidR="003F5CCF" w:rsidRPr="00E61527">
        <w:rPr>
          <w:rFonts w:cs="Arial"/>
          <w:color w:val="auto"/>
          <w:sz w:val="20"/>
          <w:szCs w:val="20"/>
        </w:rPr>
        <w:t>u</w:t>
      </w:r>
      <w:r w:rsidR="001F6CDF" w:rsidRPr="00E61527">
        <w:rPr>
          <w:rFonts w:cs="Arial"/>
          <w:color w:val="auto"/>
          <w:sz w:val="20"/>
          <w:szCs w:val="20"/>
        </w:rPr>
        <w:t xml:space="preserve"> </w:t>
      </w:r>
      <w:r w:rsidR="00327FB6" w:rsidRPr="00E61527">
        <w:rPr>
          <w:rFonts w:cs="Arial"/>
          <w:color w:val="auto"/>
          <w:sz w:val="20"/>
          <w:szCs w:val="20"/>
        </w:rPr>
        <w:t>skupin</w:t>
      </w:r>
      <w:r w:rsidR="001F6CDF" w:rsidRPr="00E61527">
        <w:rPr>
          <w:rFonts w:cs="Arial"/>
          <w:color w:val="auto"/>
          <w:sz w:val="20"/>
          <w:szCs w:val="20"/>
        </w:rPr>
        <w:t xml:space="preserve">e možnih pritožbenih razlogov, </w:t>
      </w:r>
      <w:r w:rsidR="00114444" w:rsidRPr="00E61527">
        <w:rPr>
          <w:rFonts w:cs="Arial"/>
          <w:color w:val="auto"/>
          <w:sz w:val="20"/>
          <w:szCs w:val="20"/>
        </w:rPr>
        <w:t xml:space="preserve">kot </w:t>
      </w:r>
      <w:r w:rsidR="001F6CDF" w:rsidRPr="00E61527">
        <w:rPr>
          <w:rFonts w:cs="Arial"/>
          <w:color w:val="auto"/>
          <w:sz w:val="20"/>
          <w:szCs w:val="20"/>
        </w:rPr>
        <w:t xml:space="preserve">jih opredeljuje 2. člen </w:t>
      </w:r>
      <w:r w:rsidR="003F5CCF" w:rsidRPr="00E61527">
        <w:rPr>
          <w:rFonts w:cs="Arial"/>
          <w:color w:val="auto"/>
          <w:sz w:val="20"/>
          <w:szCs w:val="20"/>
        </w:rPr>
        <w:t>p</w:t>
      </w:r>
      <w:r w:rsidR="001F6CDF" w:rsidRPr="00E61527">
        <w:rPr>
          <w:rFonts w:cs="Arial"/>
          <w:color w:val="auto"/>
          <w:sz w:val="20"/>
          <w:szCs w:val="20"/>
        </w:rPr>
        <w:t>ravilnika,</w:t>
      </w:r>
      <w:r w:rsidR="000A33C2" w:rsidRPr="00E61527">
        <w:rPr>
          <w:rFonts w:cs="Arial"/>
          <w:color w:val="auto"/>
          <w:sz w:val="20"/>
          <w:szCs w:val="20"/>
        </w:rPr>
        <w:t xml:space="preserve"> kot v prvem poletju 202</w:t>
      </w:r>
      <w:r w:rsidR="00114444" w:rsidRPr="00E61527">
        <w:rPr>
          <w:rFonts w:cs="Arial"/>
          <w:color w:val="auto"/>
          <w:sz w:val="20"/>
          <w:szCs w:val="20"/>
        </w:rPr>
        <w:t>5</w:t>
      </w:r>
      <w:r w:rsidR="000A33C2" w:rsidRPr="00E61527">
        <w:rPr>
          <w:rFonts w:cs="Arial"/>
          <w:color w:val="auto"/>
          <w:sz w:val="20"/>
          <w:szCs w:val="20"/>
        </w:rPr>
        <w:t xml:space="preserve"> </w:t>
      </w:r>
      <w:r w:rsidR="001F6CDF" w:rsidRPr="00E61527">
        <w:rPr>
          <w:rFonts w:cs="Arial"/>
          <w:color w:val="auto"/>
          <w:sz w:val="20"/>
          <w:szCs w:val="20"/>
        </w:rPr>
        <w:t xml:space="preserve">nanašalo na </w:t>
      </w:r>
      <w:r w:rsidR="00443BB9" w:rsidRPr="008D66FF">
        <w:rPr>
          <w:rFonts w:cs="Arial"/>
          <w:color w:val="auto"/>
          <w:sz w:val="20"/>
          <w:szCs w:val="20"/>
        </w:rPr>
        <w:t xml:space="preserve">domnevno </w:t>
      </w:r>
      <w:proofErr w:type="spellStart"/>
      <w:r w:rsidR="00443BB9" w:rsidRPr="008D66FF">
        <w:rPr>
          <w:rFonts w:cs="Arial"/>
          <w:color w:val="auto"/>
          <w:sz w:val="20"/>
          <w:szCs w:val="20"/>
        </w:rPr>
        <w:t>neukrepanje</w:t>
      </w:r>
      <w:proofErr w:type="spellEnd"/>
      <w:r w:rsidR="00443BB9" w:rsidRPr="008D66FF">
        <w:rPr>
          <w:rFonts w:cs="Arial"/>
          <w:color w:val="auto"/>
          <w:sz w:val="20"/>
          <w:szCs w:val="20"/>
        </w:rPr>
        <w:t xml:space="preserve"> policistov, neustrezn</w:t>
      </w:r>
      <w:r w:rsidR="00FC395A">
        <w:rPr>
          <w:rFonts w:cs="Arial"/>
          <w:color w:val="auto"/>
          <w:sz w:val="20"/>
          <w:szCs w:val="20"/>
        </w:rPr>
        <w:t>o</w:t>
      </w:r>
      <w:r w:rsidR="00443BB9" w:rsidRPr="008D66FF">
        <w:rPr>
          <w:rFonts w:cs="Arial"/>
          <w:color w:val="auto"/>
          <w:sz w:val="20"/>
          <w:szCs w:val="20"/>
        </w:rPr>
        <w:t xml:space="preserve"> uporab</w:t>
      </w:r>
      <w:r w:rsidR="00FC395A">
        <w:rPr>
          <w:rFonts w:cs="Arial"/>
          <w:color w:val="auto"/>
          <w:sz w:val="20"/>
          <w:szCs w:val="20"/>
        </w:rPr>
        <w:t>o</w:t>
      </w:r>
      <w:r w:rsidR="00443BB9" w:rsidRPr="008D66FF">
        <w:rPr>
          <w:rFonts w:cs="Arial"/>
          <w:color w:val="auto"/>
          <w:sz w:val="20"/>
          <w:szCs w:val="20"/>
        </w:rPr>
        <w:t xml:space="preserve"> policijskih pooblastil ter </w:t>
      </w:r>
      <w:r w:rsidR="000C2F22" w:rsidRPr="00E61527">
        <w:rPr>
          <w:rFonts w:cs="Arial"/>
          <w:color w:val="auto"/>
          <w:sz w:val="20"/>
          <w:szCs w:val="20"/>
        </w:rPr>
        <w:t xml:space="preserve">na </w:t>
      </w:r>
      <w:r w:rsidR="001F6CDF" w:rsidRPr="00E61527">
        <w:rPr>
          <w:rFonts w:cs="Arial"/>
          <w:color w:val="auto"/>
          <w:sz w:val="20"/>
          <w:szCs w:val="20"/>
        </w:rPr>
        <w:t>komunikacijo policistov, ki se kaže v nedostojnem in nekorektnem odnosu</w:t>
      </w:r>
      <w:r w:rsidR="000C2F22" w:rsidRPr="00E61527">
        <w:rPr>
          <w:rFonts w:cs="Arial"/>
          <w:color w:val="auto"/>
          <w:sz w:val="20"/>
          <w:szCs w:val="20"/>
        </w:rPr>
        <w:t>.</w:t>
      </w:r>
      <w:r w:rsidR="001F6CDF" w:rsidRPr="0000326F">
        <w:rPr>
          <w:rFonts w:cs="Arial"/>
          <w:color w:val="auto"/>
          <w:sz w:val="20"/>
          <w:szCs w:val="20"/>
        </w:rPr>
        <w:t xml:space="preserve"> </w:t>
      </w:r>
    </w:p>
    <w:p w14:paraId="447F0FC4" w14:textId="77777777" w:rsidR="000945C8" w:rsidRPr="0000326F" w:rsidRDefault="000945C8" w:rsidP="00A307AB">
      <w:pPr>
        <w:spacing w:after="0" w:line="260" w:lineRule="exact"/>
        <w:jc w:val="left"/>
        <w:rPr>
          <w:rFonts w:cs="Arial"/>
          <w:color w:val="auto"/>
          <w:sz w:val="22"/>
          <w:szCs w:val="22"/>
        </w:rPr>
      </w:pPr>
    </w:p>
    <w:tbl>
      <w:tblPr>
        <w:tblStyle w:val="Tabelamrea4poudarek1"/>
        <w:tblW w:w="0" w:type="auto"/>
        <w:jc w:val="center"/>
        <w:tblLayout w:type="fixed"/>
        <w:tblLook w:val="04A0" w:firstRow="1" w:lastRow="0" w:firstColumn="1" w:lastColumn="0" w:noHBand="0" w:noVBand="1"/>
        <w:tblDescription w:val="Rešene pritožbe po pritožbenih razlogih - tabela"/>
      </w:tblPr>
      <w:tblGrid>
        <w:gridCol w:w="2769"/>
        <w:gridCol w:w="912"/>
        <w:gridCol w:w="789"/>
        <w:gridCol w:w="7"/>
        <w:gridCol w:w="763"/>
        <w:gridCol w:w="947"/>
        <w:gridCol w:w="13"/>
        <w:gridCol w:w="883"/>
        <w:gridCol w:w="820"/>
        <w:gridCol w:w="15"/>
        <w:gridCol w:w="866"/>
        <w:gridCol w:w="837"/>
        <w:gridCol w:w="7"/>
      </w:tblGrid>
      <w:tr w:rsidR="005637F2" w:rsidRPr="0000326F" w14:paraId="7D6EDAED" w14:textId="77777777" w:rsidTr="00981C4E">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2769" w:type="dxa"/>
            <w:vMerge w:val="restart"/>
            <w:tcBorders>
              <w:top w:val="single" w:sz="4" w:space="0" w:color="auto"/>
              <w:left w:val="single" w:sz="4" w:space="0" w:color="auto"/>
              <w:right w:val="single" w:sz="4" w:space="0" w:color="auto"/>
            </w:tcBorders>
            <w:vAlign w:val="center"/>
          </w:tcPr>
          <w:p w14:paraId="598CA90B" w14:textId="77777777" w:rsidR="005637F2" w:rsidRPr="0020061C" w:rsidRDefault="005637F2" w:rsidP="00A307AB">
            <w:pPr>
              <w:spacing w:before="60" w:after="60" w:line="260" w:lineRule="exact"/>
              <w:jc w:val="left"/>
              <w:rPr>
                <w:rFonts w:cs="Arial"/>
                <w:sz w:val="18"/>
                <w:szCs w:val="18"/>
              </w:rPr>
            </w:pPr>
          </w:p>
        </w:tc>
        <w:tc>
          <w:tcPr>
            <w:tcW w:w="1708" w:type="dxa"/>
            <w:gridSpan w:val="3"/>
            <w:tcBorders>
              <w:top w:val="single" w:sz="4" w:space="0" w:color="auto"/>
              <w:left w:val="single" w:sz="4" w:space="0" w:color="auto"/>
              <w:bottom w:val="single" w:sz="4" w:space="0" w:color="auto"/>
              <w:right w:val="single" w:sz="4" w:space="0" w:color="auto"/>
            </w:tcBorders>
            <w:vAlign w:val="center"/>
          </w:tcPr>
          <w:p w14:paraId="043DF8D8"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Komunikacija</w:t>
            </w:r>
          </w:p>
        </w:tc>
        <w:tc>
          <w:tcPr>
            <w:tcW w:w="1723" w:type="dxa"/>
            <w:gridSpan w:val="3"/>
            <w:tcBorders>
              <w:top w:val="single" w:sz="4" w:space="0" w:color="auto"/>
              <w:left w:val="single" w:sz="4" w:space="0" w:color="auto"/>
              <w:bottom w:val="single" w:sz="4" w:space="0" w:color="auto"/>
              <w:right w:val="single" w:sz="4" w:space="0" w:color="auto"/>
            </w:tcBorders>
            <w:vAlign w:val="center"/>
          </w:tcPr>
          <w:p w14:paraId="588034E2"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proofErr w:type="spellStart"/>
            <w:r w:rsidRPr="0020061C">
              <w:rPr>
                <w:rFonts w:eastAsia="Tahoma" w:cs="Arial"/>
                <w:sz w:val="18"/>
                <w:szCs w:val="18"/>
              </w:rPr>
              <w:t>Neukrepanje</w:t>
            </w:r>
            <w:proofErr w:type="spellEnd"/>
          </w:p>
        </w:tc>
        <w:tc>
          <w:tcPr>
            <w:tcW w:w="1718" w:type="dxa"/>
            <w:gridSpan w:val="3"/>
            <w:tcBorders>
              <w:top w:val="single" w:sz="4" w:space="0" w:color="auto"/>
              <w:left w:val="single" w:sz="4" w:space="0" w:color="auto"/>
              <w:bottom w:val="single" w:sz="4" w:space="0" w:color="auto"/>
              <w:right w:val="single" w:sz="4" w:space="0" w:color="auto"/>
            </w:tcBorders>
            <w:vAlign w:val="center"/>
          </w:tcPr>
          <w:p w14:paraId="4979A7B4"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pooblastil</w:t>
            </w:r>
          </w:p>
        </w:tc>
        <w:tc>
          <w:tcPr>
            <w:tcW w:w="1710" w:type="dxa"/>
            <w:gridSpan w:val="3"/>
            <w:tcBorders>
              <w:top w:val="single" w:sz="4" w:space="0" w:color="auto"/>
              <w:left w:val="single" w:sz="4" w:space="0" w:color="auto"/>
              <w:bottom w:val="single" w:sz="4" w:space="0" w:color="auto"/>
              <w:right w:val="single" w:sz="4" w:space="0" w:color="auto"/>
            </w:tcBorders>
            <w:vAlign w:val="center"/>
          </w:tcPr>
          <w:p w14:paraId="5B2389EB"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prisilnih sredstev</w:t>
            </w:r>
          </w:p>
        </w:tc>
      </w:tr>
      <w:tr w:rsidR="00BA0E72" w:rsidRPr="0000326F" w14:paraId="0C7E362C" w14:textId="77777777" w:rsidTr="00D3509A">
        <w:trPr>
          <w:gridAfter w:val="1"/>
          <w:cnfStyle w:val="100000000000" w:firstRow="1" w:lastRow="0" w:firstColumn="0" w:lastColumn="0" w:oddVBand="0" w:evenVBand="0" w:oddHBand="0" w:evenHBand="0" w:firstRowFirstColumn="0" w:firstRowLastColumn="0" w:lastRowFirstColumn="0" w:lastRowLastColumn="0"/>
          <w:wAfter w:w="7" w:type="dxa"/>
          <w:trHeight w:val="385"/>
          <w:tblHeader/>
          <w:jc w:val="center"/>
        </w:trPr>
        <w:tc>
          <w:tcPr>
            <w:cnfStyle w:val="001000000000" w:firstRow="0" w:lastRow="0" w:firstColumn="1" w:lastColumn="0" w:oddVBand="0" w:evenVBand="0" w:oddHBand="0" w:evenHBand="0" w:firstRowFirstColumn="0" w:firstRowLastColumn="0" w:lastRowFirstColumn="0" w:lastRowLastColumn="0"/>
            <w:tcW w:w="2769" w:type="dxa"/>
            <w:vMerge/>
            <w:tcBorders>
              <w:left w:val="single" w:sz="4" w:space="0" w:color="auto"/>
              <w:bottom w:val="single" w:sz="4" w:space="0" w:color="000000" w:themeColor="text1"/>
              <w:right w:val="single" w:sz="4" w:space="0" w:color="auto"/>
            </w:tcBorders>
            <w:vAlign w:val="center"/>
          </w:tcPr>
          <w:p w14:paraId="20D1BF25" w14:textId="77777777" w:rsidR="00D3509A" w:rsidRPr="0020061C" w:rsidRDefault="00D3509A" w:rsidP="00D3509A">
            <w:pPr>
              <w:spacing w:before="60" w:after="60" w:line="260" w:lineRule="exact"/>
              <w:jc w:val="left"/>
              <w:rPr>
                <w:rFonts w:cs="Arial"/>
                <w:sz w:val="18"/>
                <w:szCs w:val="18"/>
              </w:rPr>
            </w:pPr>
          </w:p>
        </w:tc>
        <w:tc>
          <w:tcPr>
            <w:tcW w:w="912" w:type="dxa"/>
            <w:tcBorders>
              <w:top w:val="single" w:sz="4" w:space="0" w:color="auto"/>
              <w:left w:val="single" w:sz="4" w:space="0" w:color="auto"/>
              <w:bottom w:val="single" w:sz="4" w:space="0" w:color="000000" w:themeColor="text1"/>
              <w:right w:val="single" w:sz="4" w:space="0" w:color="auto"/>
            </w:tcBorders>
            <w:vAlign w:val="center"/>
          </w:tcPr>
          <w:p w14:paraId="299EAA76" w14:textId="77CF27E0" w:rsidR="00D3509A" w:rsidRPr="005311CE"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5311CE">
              <w:rPr>
                <w:rFonts w:eastAsia="Tahoma" w:cs="Arial"/>
                <w:bCs w:val="0"/>
                <w:sz w:val="18"/>
                <w:szCs w:val="18"/>
              </w:rPr>
              <w:t>202</w:t>
            </w:r>
            <w:r w:rsidR="00930D38" w:rsidRPr="005311CE">
              <w:rPr>
                <w:rFonts w:eastAsia="Tahoma" w:cs="Arial"/>
                <w:bCs w:val="0"/>
                <w:sz w:val="18"/>
                <w:szCs w:val="18"/>
              </w:rPr>
              <w:t>5</w:t>
            </w:r>
          </w:p>
        </w:tc>
        <w:tc>
          <w:tcPr>
            <w:tcW w:w="789" w:type="dxa"/>
            <w:tcBorders>
              <w:top w:val="single" w:sz="4" w:space="0" w:color="auto"/>
              <w:left w:val="single" w:sz="4" w:space="0" w:color="auto"/>
              <w:bottom w:val="single" w:sz="4" w:space="0" w:color="000000" w:themeColor="text1"/>
              <w:right w:val="single" w:sz="4" w:space="0" w:color="auto"/>
            </w:tcBorders>
            <w:vAlign w:val="center"/>
          </w:tcPr>
          <w:p w14:paraId="46FE374D" w14:textId="6139AEB7" w:rsidR="00D3509A" w:rsidRPr="005311CE"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5311CE">
              <w:rPr>
                <w:rFonts w:eastAsia="Tahoma" w:cs="Arial"/>
                <w:bCs w:val="0"/>
                <w:sz w:val="18"/>
                <w:szCs w:val="18"/>
              </w:rPr>
              <w:t>202</w:t>
            </w:r>
            <w:r w:rsidR="00930D38" w:rsidRPr="005311CE">
              <w:rPr>
                <w:rFonts w:eastAsia="Tahoma" w:cs="Arial"/>
                <w:bCs w:val="0"/>
                <w:sz w:val="18"/>
                <w:szCs w:val="18"/>
              </w:rPr>
              <w:t>6</w:t>
            </w:r>
          </w:p>
        </w:tc>
        <w:tc>
          <w:tcPr>
            <w:tcW w:w="770" w:type="dxa"/>
            <w:gridSpan w:val="2"/>
            <w:tcBorders>
              <w:top w:val="single" w:sz="4" w:space="0" w:color="auto"/>
              <w:left w:val="single" w:sz="4" w:space="0" w:color="auto"/>
              <w:bottom w:val="single" w:sz="4" w:space="0" w:color="000000" w:themeColor="text1"/>
              <w:right w:val="single" w:sz="4" w:space="0" w:color="auto"/>
            </w:tcBorders>
            <w:vAlign w:val="center"/>
          </w:tcPr>
          <w:p w14:paraId="219C54EC" w14:textId="7CF08382" w:rsidR="00D3509A" w:rsidRPr="005311CE"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5311CE">
              <w:rPr>
                <w:rFonts w:eastAsia="Tahoma" w:cs="Arial"/>
                <w:bCs w:val="0"/>
                <w:sz w:val="18"/>
                <w:szCs w:val="18"/>
              </w:rPr>
              <w:t>202</w:t>
            </w:r>
            <w:r w:rsidR="00930D38" w:rsidRPr="005311CE">
              <w:rPr>
                <w:rFonts w:eastAsia="Tahoma" w:cs="Arial"/>
                <w:bCs w:val="0"/>
                <w:sz w:val="18"/>
                <w:szCs w:val="18"/>
              </w:rPr>
              <w:t>5</w:t>
            </w:r>
          </w:p>
        </w:tc>
        <w:tc>
          <w:tcPr>
            <w:tcW w:w="947" w:type="dxa"/>
            <w:tcBorders>
              <w:top w:val="single" w:sz="4" w:space="0" w:color="auto"/>
              <w:left w:val="single" w:sz="4" w:space="0" w:color="auto"/>
              <w:bottom w:val="single" w:sz="4" w:space="0" w:color="000000" w:themeColor="text1"/>
              <w:right w:val="single" w:sz="4" w:space="0" w:color="auto"/>
            </w:tcBorders>
            <w:vAlign w:val="center"/>
          </w:tcPr>
          <w:p w14:paraId="0572B44F" w14:textId="31F21B0C" w:rsidR="00D3509A" w:rsidRPr="005311CE"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5311CE">
              <w:rPr>
                <w:rFonts w:eastAsia="Tahoma" w:cs="Arial"/>
                <w:bCs w:val="0"/>
                <w:sz w:val="18"/>
                <w:szCs w:val="18"/>
              </w:rPr>
              <w:t>202</w:t>
            </w:r>
            <w:r w:rsidR="00930D38" w:rsidRPr="005311CE">
              <w:rPr>
                <w:rFonts w:eastAsia="Tahoma" w:cs="Arial"/>
                <w:bCs w:val="0"/>
                <w:sz w:val="18"/>
                <w:szCs w:val="18"/>
              </w:rPr>
              <w:t>6</w:t>
            </w:r>
          </w:p>
        </w:tc>
        <w:tc>
          <w:tcPr>
            <w:tcW w:w="896" w:type="dxa"/>
            <w:gridSpan w:val="2"/>
            <w:tcBorders>
              <w:top w:val="single" w:sz="4" w:space="0" w:color="auto"/>
              <w:left w:val="single" w:sz="4" w:space="0" w:color="auto"/>
              <w:bottom w:val="single" w:sz="4" w:space="0" w:color="000000" w:themeColor="text1"/>
              <w:right w:val="single" w:sz="4" w:space="0" w:color="auto"/>
            </w:tcBorders>
            <w:vAlign w:val="center"/>
          </w:tcPr>
          <w:p w14:paraId="1C7BF49F" w14:textId="300468E9" w:rsidR="00D3509A" w:rsidRPr="005311CE"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5311CE">
              <w:rPr>
                <w:rFonts w:eastAsia="Tahoma" w:cs="Arial"/>
                <w:bCs w:val="0"/>
                <w:sz w:val="18"/>
                <w:szCs w:val="18"/>
              </w:rPr>
              <w:t>202</w:t>
            </w:r>
            <w:r w:rsidR="00930D38" w:rsidRPr="005311CE">
              <w:rPr>
                <w:rFonts w:eastAsia="Tahoma" w:cs="Arial"/>
                <w:bCs w:val="0"/>
                <w:sz w:val="18"/>
                <w:szCs w:val="18"/>
              </w:rPr>
              <w:t>5</w:t>
            </w:r>
          </w:p>
        </w:tc>
        <w:tc>
          <w:tcPr>
            <w:tcW w:w="820" w:type="dxa"/>
            <w:tcBorders>
              <w:top w:val="single" w:sz="4" w:space="0" w:color="auto"/>
              <w:left w:val="single" w:sz="4" w:space="0" w:color="auto"/>
              <w:bottom w:val="single" w:sz="4" w:space="0" w:color="000000" w:themeColor="text1"/>
              <w:right w:val="single" w:sz="4" w:space="0" w:color="auto"/>
            </w:tcBorders>
            <w:vAlign w:val="center"/>
          </w:tcPr>
          <w:p w14:paraId="5A643AE5" w14:textId="34398C69" w:rsidR="00D3509A" w:rsidRPr="005311CE"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5311CE">
              <w:rPr>
                <w:rFonts w:eastAsia="Tahoma" w:cs="Arial"/>
                <w:bCs w:val="0"/>
                <w:sz w:val="18"/>
                <w:szCs w:val="18"/>
              </w:rPr>
              <w:t>202</w:t>
            </w:r>
            <w:r w:rsidR="00930D38" w:rsidRPr="005311CE">
              <w:rPr>
                <w:rFonts w:eastAsia="Tahoma" w:cs="Arial"/>
                <w:bCs w:val="0"/>
                <w:sz w:val="18"/>
                <w:szCs w:val="18"/>
              </w:rPr>
              <w:t>6</w:t>
            </w:r>
          </w:p>
        </w:tc>
        <w:tc>
          <w:tcPr>
            <w:tcW w:w="881" w:type="dxa"/>
            <w:gridSpan w:val="2"/>
            <w:tcBorders>
              <w:top w:val="single" w:sz="4" w:space="0" w:color="auto"/>
              <w:left w:val="single" w:sz="4" w:space="0" w:color="auto"/>
              <w:bottom w:val="single" w:sz="4" w:space="0" w:color="000000" w:themeColor="text1"/>
              <w:right w:val="single" w:sz="4" w:space="0" w:color="auto"/>
            </w:tcBorders>
            <w:vAlign w:val="center"/>
          </w:tcPr>
          <w:p w14:paraId="523459CD" w14:textId="1ECC62DA" w:rsidR="00D3509A" w:rsidRPr="005311CE"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5311CE">
              <w:rPr>
                <w:rFonts w:eastAsia="Tahoma" w:cs="Arial"/>
                <w:bCs w:val="0"/>
                <w:sz w:val="18"/>
                <w:szCs w:val="18"/>
              </w:rPr>
              <w:t>202</w:t>
            </w:r>
            <w:r w:rsidR="00930D38" w:rsidRPr="005311CE">
              <w:rPr>
                <w:rFonts w:eastAsia="Tahoma" w:cs="Arial"/>
                <w:bCs w:val="0"/>
                <w:sz w:val="18"/>
                <w:szCs w:val="18"/>
              </w:rPr>
              <w:t>5</w:t>
            </w:r>
          </w:p>
        </w:tc>
        <w:tc>
          <w:tcPr>
            <w:tcW w:w="837" w:type="dxa"/>
            <w:tcBorders>
              <w:top w:val="single" w:sz="4" w:space="0" w:color="auto"/>
              <w:left w:val="single" w:sz="4" w:space="0" w:color="auto"/>
              <w:bottom w:val="single" w:sz="4" w:space="0" w:color="000000" w:themeColor="text1"/>
            </w:tcBorders>
            <w:vAlign w:val="center"/>
          </w:tcPr>
          <w:p w14:paraId="3D65FBEB" w14:textId="21F8FC58" w:rsidR="00D3509A" w:rsidRPr="005311CE" w:rsidRDefault="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sz w:val="18"/>
                <w:szCs w:val="18"/>
              </w:rPr>
            </w:pPr>
            <w:r w:rsidRPr="005311CE">
              <w:rPr>
                <w:rFonts w:eastAsia="Tahoma" w:cs="Arial"/>
                <w:bCs w:val="0"/>
                <w:sz w:val="18"/>
                <w:szCs w:val="18"/>
              </w:rPr>
              <w:t>202</w:t>
            </w:r>
            <w:r w:rsidR="00930D38" w:rsidRPr="005311CE">
              <w:rPr>
                <w:rFonts w:eastAsia="Tahoma" w:cs="Arial"/>
                <w:bCs w:val="0"/>
                <w:sz w:val="18"/>
                <w:szCs w:val="18"/>
              </w:rPr>
              <w:t>6</w:t>
            </w:r>
          </w:p>
        </w:tc>
      </w:tr>
      <w:tr w:rsidR="00F957C7" w:rsidRPr="0000326F" w14:paraId="3F3AF91C"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4" w:space="0" w:color="000000" w:themeColor="text1"/>
            </w:tcBorders>
            <w:vAlign w:val="center"/>
          </w:tcPr>
          <w:p w14:paraId="60F0FA9E"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Pomiritveni postopki</w:t>
            </w:r>
          </w:p>
        </w:tc>
        <w:tc>
          <w:tcPr>
            <w:tcW w:w="912" w:type="dxa"/>
            <w:tcBorders>
              <w:top w:val="single" w:sz="4" w:space="0" w:color="000000" w:themeColor="text1"/>
            </w:tcBorders>
            <w:vAlign w:val="center"/>
          </w:tcPr>
          <w:p w14:paraId="17CB67ED" w14:textId="67F589D1"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22</w:t>
            </w:r>
          </w:p>
        </w:tc>
        <w:tc>
          <w:tcPr>
            <w:tcW w:w="789" w:type="dxa"/>
            <w:tcBorders>
              <w:top w:val="single" w:sz="4" w:space="0" w:color="000000" w:themeColor="text1"/>
            </w:tcBorders>
            <w:vAlign w:val="center"/>
          </w:tcPr>
          <w:p w14:paraId="715EB17B" w14:textId="51B50C90"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18</w:t>
            </w:r>
          </w:p>
        </w:tc>
        <w:tc>
          <w:tcPr>
            <w:tcW w:w="770" w:type="dxa"/>
            <w:gridSpan w:val="2"/>
            <w:tcBorders>
              <w:top w:val="single" w:sz="4" w:space="0" w:color="000000" w:themeColor="text1"/>
            </w:tcBorders>
            <w:vAlign w:val="center"/>
          </w:tcPr>
          <w:p w14:paraId="58CBB956" w14:textId="29AFD0E6"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10</w:t>
            </w:r>
          </w:p>
        </w:tc>
        <w:tc>
          <w:tcPr>
            <w:tcW w:w="947" w:type="dxa"/>
            <w:tcBorders>
              <w:top w:val="single" w:sz="4" w:space="0" w:color="000000" w:themeColor="text1"/>
            </w:tcBorders>
            <w:vAlign w:val="center"/>
          </w:tcPr>
          <w:p w14:paraId="1A92099C" w14:textId="58EDC033"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12</w:t>
            </w:r>
          </w:p>
        </w:tc>
        <w:tc>
          <w:tcPr>
            <w:tcW w:w="896" w:type="dxa"/>
            <w:gridSpan w:val="2"/>
            <w:tcBorders>
              <w:top w:val="single" w:sz="4" w:space="0" w:color="000000" w:themeColor="text1"/>
            </w:tcBorders>
            <w:vAlign w:val="center"/>
          </w:tcPr>
          <w:p w14:paraId="6F8778B1" w14:textId="33F34AA8"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24</w:t>
            </w:r>
          </w:p>
        </w:tc>
        <w:tc>
          <w:tcPr>
            <w:tcW w:w="820" w:type="dxa"/>
            <w:tcBorders>
              <w:top w:val="single" w:sz="4" w:space="0" w:color="000000" w:themeColor="text1"/>
            </w:tcBorders>
            <w:vAlign w:val="center"/>
          </w:tcPr>
          <w:p w14:paraId="3B2E0208" w14:textId="1783D89D"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17</w:t>
            </w:r>
          </w:p>
        </w:tc>
        <w:tc>
          <w:tcPr>
            <w:tcW w:w="881" w:type="dxa"/>
            <w:gridSpan w:val="2"/>
            <w:tcBorders>
              <w:top w:val="single" w:sz="4" w:space="0" w:color="000000" w:themeColor="text1"/>
            </w:tcBorders>
            <w:vAlign w:val="center"/>
          </w:tcPr>
          <w:p w14:paraId="6F10BDC0" w14:textId="3819C0C0"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2</w:t>
            </w:r>
          </w:p>
        </w:tc>
        <w:tc>
          <w:tcPr>
            <w:tcW w:w="837" w:type="dxa"/>
            <w:tcBorders>
              <w:top w:val="single" w:sz="4" w:space="0" w:color="000000" w:themeColor="text1"/>
            </w:tcBorders>
            <w:vAlign w:val="center"/>
          </w:tcPr>
          <w:p w14:paraId="704C6E93" w14:textId="4F0444B0"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1</w:t>
            </w:r>
          </w:p>
        </w:tc>
      </w:tr>
      <w:tr w:rsidR="00F957C7" w:rsidRPr="0000326F" w14:paraId="58F01D1B"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54737CD0"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 xml:space="preserve">Uspešno končani (peti odstavek 150. člena </w:t>
            </w:r>
            <w:proofErr w:type="spellStart"/>
            <w:r w:rsidRPr="0020061C">
              <w:rPr>
                <w:rFonts w:eastAsia="Tahoma" w:cs="Arial"/>
                <w:color w:val="000000"/>
                <w:sz w:val="18"/>
                <w:szCs w:val="18"/>
              </w:rPr>
              <w:t>ZNPPol</w:t>
            </w:r>
            <w:proofErr w:type="spellEnd"/>
            <w:r w:rsidRPr="0020061C">
              <w:rPr>
                <w:rFonts w:eastAsia="Tahoma" w:cs="Arial"/>
                <w:color w:val="000000"/>
                <w:sz w:val="18"/>
                <w:szCs w:val="18"/>
              </w:rPr>
              <w:t>)</w:t>
            </w:r>
          </w:p>
        </w:tc>
        <w:tc>
          <w:tcPr>
            <w:tcW w:w="912" w:type="dxa"/>
            <w:vAlign w:val="center"/>
          </w:tcPr>
          <w:p w14:paraId="6D882900" w14:textId="71CC03F4"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16</w:t>
            </w:r>
          </w:p>
        </w:tc>
        <w:tc>
          <w:tcPr>
            <w:tcW w:w="789" w:type="dxa"/>
            <w:vAlign w:val="center"/>
          </w:tcPr>
          <w:p w14:paraId="1B99E55B" w14:textId="3AC096AF"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16</w:t>
            </w:r>
          </w:p>
        </w:tc>
        <w:tc>
          <w:tcPr>
            <w:tcW w:w="770" w:type="dxa"/>
            <w:gridSpan w:val="2"/>
            <w:vAlign w:val="center"/>
          </w:tcPr>
          <w:p w14:paraId="7A008D60" w14:textId="096198E9"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7</w:t>
            </w:r>
          </w:p>
        </w:tc>
        <w:tc>
          <w:tcPr>
            <w:tcW w:w="947" w:type="dxa"/>
            <w:vAlign w:val="center"/>
          </w:tcPr>
          <w:p w14:paraId="023C9A5C" w14:textId="0033D440"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8</w:t>
            </w:r>
          </w:p>
        </w:tc>
        <w:tc>
          <w:tcPr>
            <w:tcW w:w="896" w:type="dxa"/>
            <w:gridSpan w:val="2"/>
            <w:vAlign w:val="center"/>
          </w:tcPr>
          <w:p w14:paraId="69FA5FE9" w14:textId="5F62582A"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16</w:t>
            </w:r>
          </w:p>
        </w:tc>
        <w:tc>
          <w:tcPr>
            <w:tcW w:w="820" w:type="dxa"/>
            <w:vAlign w:val="center"/>
          </w:tcPr>
          <w:p w14:paraId="453E5918" w14:textId="5ADD36F2"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13</w:t>
            </w:r>
          </w:p>
        </w:tc>
        <w:tc>
          <w:tcPr>
            <w:tcW w:w="881" w:type="dxa"/>
            <w:gridSpan w:val="2"/>
            <w:vAlign w:val="center"/>
          </w:tcPr>
          <w:p w14:paraId="03ECCA56" w14:textId="5EC2B25F"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762470">
              <w:rPr>
                <w:rFonts w:cs="Arial"/>
                <w:sz w:val="18"/>
                <w:szCs w:val="18"/>
              </w:rPr>
              <w:t>2</w:t>
            </w:r>
          </w:p>
        </w:tc>
        <w:tc>
          <w:tcPr>
            <w:tcW w:w="837" w:type="dxa"/>
            <w:vAlign w:val="center"/>
          </w:tcPr>
          <w:p w14:paraId="2E1AE5D6" w14:textId="7391DB85"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w:t>
            </w:r>
          </w:p>
        </w:tc>
      </w:tr>
      <w:tr w:rsidR="00F957C7" w:rsidRPr="0000326F" w14:paraId="5025A1BC"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0E9970E6"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 xml:space="preserve">Neuspešno končani (tretji odstavek 148. člena </w:t>
            </w:r>
            <w:proofErr w:type="spellStart"/>
            <w:r w:rsidRPr="0020061C">
              <w:rPr>
                <w:rFonts w:eastAsia="Tahoma" w:cs="Arial"/>
                <w:color w:val="000000"/>
                <w:sz w:val="18"/>
                <w:szCs w:val="18"/>
              </w:rPr>
              <w:t>ZNPPol</w:t>
            </w:r>
            <w:proofErr w:type="spellEnd"/>
            <w:r w:rsidRPr="0020061C">
              <w:rPr>
                <w:rFonts w:eastAsia="Tahoma" w:cs="Arial"/>
                <w:color w:val="000000"/>
                <w:sz w:val="18"/>
                <w:szCs w:val="18"/>
              </w:rPr>
              <w:t>)</w:t>
            </w:r>
          </w:p>
        </w:tc>
        <w:tc>
          <w:tcPr>
            <w:tcW w:w="912" w:type="dxa"/>
            <w:vAlign w:val="center"/>
          </w:tcPr>
          <w:p w14:paraId="2F8CE419" w14:textId="3D9F75F4"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6</w:t>
            </w:r>
          </w:p>
        </w:tc>
        <w:tc>
          <w:tcPr>
            <w:tcW w:w="789" w:type="dxa"/>
            <w:vAlign w:val="center"/>
          </w:tcPr>
          <w:p w14:paraId="4B1763EE" w14:textId="297CD634"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2</w:t>
            </w:r>
          </w:p>
        </w:tc>
        <w:tc>
          <w:tcPr>
            <w:tcW w:w="770" w:type="dxa"/>
            <w:gridSpan w:val="2"/>
            <w:vAlign w:val="center"/>
          </w:tcPr>
          <w:p w14:paraId="5B617AED" w14:textId="35324416"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3</w:t>
            </w:r>
          </w:p>
        </w:tc>
        <w:tc>
          <w:tcPr>
            <w:tcW w:w="947" w:type="dxa"/>
            <w:vAlign w:val="center"/>
          </w:tcPr>
          <w:p w14:paraId="45B5AB4B" w14:textId="646AC67F"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4</w:t>
            </w:r>
          </w:p>
        </w:tc>
        <w:tc>
          <w:tcPr>
            <w:tcW w:w="896" w:type="dxa"/>
            <w:gridSpan w:val="2"/>
            <w:vAlign w:val="center"/>
          </w:tcPr>
          <w:p w14:paraId="657923E0" w14:textId="6F4DF36A"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8</w:t>
            </w:r>
          </w:p>
        </w:tc>
        <w:tc>
          <w:tcPr>
            <w:tcW w:w="820" w:type="dxa"/>
            <w:vAlign w:val="center"/>
          </w:tcPr>
          <w:p w14:paraId="73623B16" w14:textId="1C801E53"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4</w:t>
            </w:r>
          </w:p>
        </w:tc>
        <w:tc>
          <w:tcPr>
            <w:tcW w:w="881" w:type="dxa"/>
            <w:gridSpan w:val="2"/>
            <w:vAlign w:val="center"/>
          </w:tcPr>
          <w:p w14:paraId="1A81BEB8" w14:textId="7A181085"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w:t>
            </w:r>
          </w:p>
        </w:tc>
        <w:tc>
          <w:tcPr>
            <w:tcW w:w="837" w:type="dxa"/>
            <w:vAlign w:val="center"/>
          </w:tcPr>
          <w:p w14:paraId="7E7E58E7" w14:textId="7935AB12"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762470">
              <w:rPr>
                <w:rFonts w:cs="Arial"/>
                <w:sz w:val="18"/>
                <w:szCs w:val="18"/>
              </w:rPr>
              <w:t>1</w:t>
            </w:r>
          </w:p>
        </w:tc>
      </w:tr>
      <w:tr w:rsidR="00F957C7" w:rsidRPr="0000326F" w14:paraId="42B6AEC4"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4EBA810A"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Ravnanje policistov, ki je skladno s predpisi</w:t>
            </w:r>
          </w:p>
        </w:tc>
        <w:tc>
          <w:tcPr>
            <w:tcW w:w="912" w:type="dxa"/>
            <w:vAlign w:val="center"/>
          </w:tcPr>
          <w:p w14:paraId="63F52B02" w14:textId="083EAB44"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19</w:t>
            </w:r>
          </w:p>
        </w:tc>
        <w:tc>
          <w:tcPr>
            <w:tcW w:w="789" w:type="dxa"/>
            <w:vAlign w:val="center"/>
          </w:tcPr>
          <w:p w14:paraId="4F7FC56A" w14:textId="673D075F"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12</w:t>
            </w:r>
          </w:p>
        </w:tc>
        <w:tc>
          <w:tcPr>
            <w:tcW w:w="770" w:type="dxa"/>
            <w:gridSpan w:val="2"/>
            <w:vAlign w:val="center"/>
          </w:tcPr>
          <w:p w14:paraId="73C55D9A" w14:textId="2B50C624"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10</w:t>
            </w:r>
          </w:p>
        </w:tc>
        <w:tc>
          <w:tcPr>
            <w:tcW w:w="947" w:type="dxa"/>
            <w:vAlign w:val="center"/>
          </w:tcPr>
          <w:p w14:paraId="75A4E4F0" w14:textId="54CE2BDE"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8</w:t>
            </w:r>
          </w:p>
        </w:tc>
        <w:tc>
          <w:tcPr>
            <w:tcW w:w="896" w:type="dxa"/>
            <w:gridSpan w:val="2"/>
            <w:vAlign w:val="center"/>
          </w:tcPr>
          <w:p w14:paraId="51EFBF1A" w14:textId="0475C6DC"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24</w:t>
            </w:r>
          </w:p>
        </w:tc>
        <w:tc>
          <w:tcPr>
            <w:tcW w:w="820" w:type="dxa"/>
            <w:vAlign w:val="center"/>
          </w:tcPr>
          <w:p w14:paraId="75832248" w14:textId="355A85EB"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10</w:t>
            </w:r>
          </w:p>
        </w:tc>
        <w:tc>
          <w:tcPr>
            <w:tcW w:w="881" w:type="dxa"/>
            <w:gridSpan w:val="2"/>
            <w:vAlign w:val="center"/>
          </w:tcPr>
          <w:p w14:paraId="42C71C31" w14:textId="6CD05159"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2</w:t>
            </w:r>
          </w:p>
        </w:tc>
        <w:tc>
          <w:tcPr>
            <w:tcW w:w="837" w:type="dxa"/>
            <w:vAlign w:val="center"/>
          </w:tcPr>
          <w:p w14:paraId="6B915D56" w14:textId="0ECDC064"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w:t>
            </w:r>
          </w:p>
        </w:tc>
      </w:tr>
      <w:tr w:rsidR="00F957C7" w:rsidRPr="0000326F" w14:paraId="1DFEF596"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755B7F39"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Ravnanje policistov, ki ni skladno s predpisi</w:t>
            </w:r>
          </w:p>
        </w:tc>
        <w:tc>
          <w:tcPr>
            <w:tcW w:w="912" w:type="dxa"/>
            <w:vAlign w:val="center"/>
          </w:tcPr>
          <w:p w14:paraId="522CAEBC" w14:textId="065A75F4"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3</w:t>
            </w:r>
          </w:p>
        </w:tc>
        <w:tc>
          <w:tcPr>
            <w:tcW w:w="789" w:type="dxa"/>
            <w:vAlign w:val="center"/>
          </w:tcPr>
          <w:p w14:paraId="1738340C" w14:textId="576BB8E7"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2</w:t>
            </w:r>
          </w:p>
        </w:tc>
        <w:tc>
          <w:tcPr>
            <w:tcW w:w="770" w:type="dxa"/>
            <w:gridSpan w:val="2"/>
            <w:vAlign w:val="center"/>
          </w:tcPr>
          <w:p w14:paraId="62316A5A" w14:textId="5AA156A6"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0</w:t>
            </w:r>
          </w:p>
        </w:tc>
        <w:tc>
          <w:tcPr>
            <w:tcW w:w="947" w:type="dxa"/>
            <w:vAlign w:val="center"/>
          </w:tcPr>
          <w:p w14:paraId="1CC9EF2A" w14:textId="510DE944"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762470">
              <w:rPr>
                <w:rFonts w:cs="Arial"/>
                <w:sz w:val="18"/>
                <w:szCs w:val="18"/>
              </w:rPr>
              <w:t>3</w:t>
            </w:r>
          </w:p>
        </w:tc>
        <w:tc>
          <w:tcPr>
            <w:tcW w:w="896" w:type="dxa"/>
            <w:gridSpan w:val="2"/>
            <w:vAlign w:val="center"/>
          </w:tcPr>
          <w:p w14:paraId="09E8EA63" w14:textId="7A860B3F"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w:t>
            </w:r>
          </w:p>
        </w:tc>
        <w:tc>
          <w:tcPr>
            <w:tcW w:w="820" w:type="dxa"/>
            <w:vAlign w:val="center"/>
          </w:tcPr>
          <w:p w14:paraId="4774A06C" w14:textId="1EF88D25"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762470">
              <w:rPr>
                <w:rFonts w:cs="Arial"/>
                <w:sz w:val="18"/>
                <w:szCs w:val="18"/>
              </w:rPr>
              <w:t>5</w:t>
            </w:r>
          </w:p>
        </w:tc>
        <w:tc>
          <w:tcPr>
            <w:tcW w:w="881" w:type="dxa"/>
            <w:gridSpan w:val="2"/>
            <w:vAlign w:val="center"/>
          </w:tcPr>
          <w:p w14:paraId="603B1B82" w14:textId="16F42630"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762470">
              <w:rPr>
                <w:rFonts w:cs="Arial"/>
                <w:sz w:val="18"/>
                <w:szCs w:val="18"/>
              </w:rPr>
              <w:t>-</w:t>
            </w:r>
          </w:p>
        </w:tc>
        <w:tc>
          <w:tcPr>
            <w:tcW w:w="837" w:type="dxa"/>
            <w:vAlign w:val="center"/>
          </w:tcPr>
          <w:p w14:paraId="569B46FB" w14:textId="0019F4A0"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762470">
              <w:rPr>
                <w:rFonts w:cs="Arial"/>
                <w:sz w:val="18"/>
                <w:szCs w:val="18"/>
              </w:rPr>
              <w:t>-</w:t>
            </w:r>
          </w:p>
        </w:tc>
      </w:tr>
      <w:tr w:rsidR="00F957C7" w:rsidRPr="0000326F" w14:paraId="78E8BF16"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59202C45"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Senati</w:t>
            </w:r>
          </w:p>
        </w:tc>
        <w:tc>
          <w:tcPr>
            <w:tcW w:w="912" w:type="dxa"/>
            <w:vAlign w:val="center"/>
          </w:tcPr>
          <w:p w14:paraId="424F366C" w14:textId="036A7424"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11</w:t>
            </w:r>
          </w:p>
        </w:tc>
        <w:tc>
          <w:tcPr>
            <w:tcW w:w="789" w:type="dxa"/>
            <w:vAlign w:val="center"/>
          </w:tcPr>
          <w:p w14:paraId="73E7A187" w14:textId="25F62D1F"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12</w:t>
            </w:r>
          </w:p>
        </w:tc>
        <w:tc>
          <w:tcPr>
            <w:tcW w:w="770" w:type="dxa"/>
            <w:gridSpan w:val="2"/>
            <w:vAlign w:val="center"/>
          </w:tcPr>
          <w:p w14:paraId="182C9F26" w14:textId="702DBFE5"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12</w:t>
            </w:r>
          </w:p>
        </w:tc>
        <w:tc>
          <w:tcPr>
            <w:tcW w:w="947" w:type="dxa"/>
            <w:vAlign w:val="center"/>
          </w:tcPr>
          <w:p w14:paraId="02E225E3" w14:textId="2627B8E4"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8</w:t>
            </w:r>
          </w:p>
        </w:tc>
        <w:tc>
          <w:tcPr>
            <w:tcW w:w="896" w:type="dxa"/>
            <w:gridSpan w:val="2"/>
            <w:vAlign w:val="center"/>
          </w:tcPr>
          <w:p w14:paraId="38D427F8" w14:textId="5CECD0AD"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9</w:t>
            </w:r>
          </w:p>
        </w:tc>
        <w:tc>
          <w:tcPr>
            <w:tcW w:w="820" w:type="dxa"/>
            <w:vAlign w:val="center"/>
          </w:tcPr>
          <w:p w14:paraId="3E0E18E8" w14:textId="040E727D"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10</w:t>
            </w:r>
          </w:p>
        </w:tc>
        <w:tc>
          <w:tcPr>
            <w:tcW w:w="881" w:type="dxa"/>
            <w:gridSpan w:val="2"/>
            <w:vAlign w:val="center"/>
          </w:tcPr>
          <w:p w14:paraId="3DDE5585" w14:textId="394ADFA1"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3</w:t>
            </w:r>
          </w:p>
        </w:tc>
        <w:tc>
          <w:tcPr>
            <w:tcW w:w="837" w:type="dxa"/>
            <w:vAlign w:val="center"/>
          </w:tcPr>
          <w:p w14:paraId="1583B5F9" w14:textId="08720280"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5</w:t>
            </w:r>
          </w:p>
        </w:tc>
      </w:tr>
      <w:tr w:rsidR="00F957C7" w:rsidRPr="0000326F" w14:paraId="3C50AF42"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13F7A096"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 xml:space="preserve">Neuspešno končani pomiritveni postopki (tretji odstavek 148. člena </w:t>
            </w:r>
            <w:proofErr w:type="spellStart"/>
            <w:r w:rsidRPr="0020061C">
              <w:rPr>
                <w:rFonts w:eastAsia="Tahoma" w:cs="Arial"/>
                <w:color w:val="000000"/>
                <w:sz w:val="18"/>
                <w:szCs w:val="18"/>
              </w:rPr>
              <w:t>ZNPPol</w:t>
            </w:r>
            <w:proofErr w:type="spellEnd"/>
            <w:r w:rsidRPr="0020061C">
              <w:rPr>
                <w:rFonts w:eastAsia="Tahoma" w:cs="Arial"/>
                <w:color w:val="000000"/>
                <w:sz w:val="18"/>
                <w:szCs w:val="18"/>
              </w:rPr>
              <w:t>)</w:t>
            </w:r>
          </w:p>
        </w:tc>
        <w:tc>
          <w:tcPr>
            <w:tcW w:w="912" w:type="dxa"/>
            <w:vAlign w:val="center"/>
          </w:tcPr>
          <w:p w14:paraId="1DD85C0F" w14:textId="18D6A844"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4</w:t>
            </w:r>
          </w:p>
        </w:tc>
        <w:tc>
          <w:tcPr>
            <w:tcW w:w="789" w:type="dxa"/>
            <w:vAlign w:val="center"/>
          </w:tcPr>
          <w:p w14:paraId="10505C75" w14:textId="7E020247"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3</w:t>
            </w:r>
          </w:p>
        </w:tc>
        <w:tc>
          <w:tcPr>
            <w:tcW w:w="770" w:type="dxa"/>
            <w:gridSpan w:val="2"/>
            <w:vAlign w:val="center"/>
          </w:tcPr>
          <w:p w14:paraId="75F7A009" w14:textId="2E1E6C3C"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6</w:t>
            </w:r>
          </w:p>
        </w:tc>
        <w:tc>
          <w:tcPr>
            <w:tcW w:w="947" w:type="dxa"/>
            <w:vAlign w:val="center"/>
          </w:tcPr>
          <w:p w14:paraId="37C36791" w14:textId="602AF8CF"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1</w:t>
            </w:r>
          </w:p>
        </w:tc>
        <w:tc>
          <w:tcPr>
            <w:tcW w:w="896" w:type="dxa"/>
            <w:gridSpan w:val="2"/>
            <w:vAlign w:val="center"/>
          </w:tcPr>
          <w:p w14:paraId="5E68E789" w14:textId="6B98142F"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3</w:t>
            </w:r>
          </w:p>
        </w:tc>
        <w:tc>
          <w:tcPr>
            <w:tcW w:w="820" w:type="dxa"/>
            <w:vAlign w:val="center"/>
          </w:tcPr>
          <w:p w14:paraId="79876602" w14:textId="444B39FF"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1</w:t>
            </w:r>
          </w:p>
        </w:tc>
        <w:tc>
          <w:tcPr>
            <w:tcW w:w="881" w:type="dxa"/>
            <w:gridSpan w:val="2"/>
            <w:vAlign w:val="center"/>
          </w:tcPr>
          <w:p w14:paraId="5A614280" w14:textId="14FCCD45"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w:t>
            </w:r>
          </w:p>
        </w:tc>
        <w:tc>
          <w:tcPr>
            <w:tcW w:w="837" w:type="dxa"/>
            <w:vAlign w:val="center"/>
          </w:tcPr>
          <w:p w14:paraId="6041185E" w14:textId="5E65B30C"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762470">
              <w:rPr>
                <w:rFonts w:cs="Arial"/>
                <w:sz w:val="18"/>
                <w:szCs w:val="18"/>
              </w:rPr>
              <w:t>2</w:t>
            </w:r>
          </w:p>
        </w:tc>
      </w:tr>
      <w:tr w:rsidR="00F957C7" w:rsidRPr="0000326F" w14:paraId="32F96C0D"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7E603A09"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 xml:space="preserve">Neposredna obravnava na senatu (tretji odstavek 148. člena </w:t>
            </w:r>
            <w:proofErr w:type="spellStart"/>
            <w:r w:rsidRPr="0020061C">
              <w:rPr>
                <w:rFonts w:eastAsia="Tahoma" w:cs="Arial"/>
                <w:color w:val="000000"/>
                <w:sz w:val="18"/>
                <w:szCs w:val="18"/>
              </w:rPr>
              <w:t>ZNPPol</w:t>
            </w:r>
            <w:proofErr w:type="spellEnd"/>
            <w:r w:rsidRPr="0020061C">
              <w:rPr>
                <w:rFonts w:eastAsia="Tahoma" w:cs="Arial"/>
                <w:color w:val="000000"/>
                <w:sz w:val="18"/>
                <w:szCs w:val="18"/>
              </w:rPr>
              <w:t>)</w:t>
            </w:r>
          </w:p>
        </w:tc>
        <w:tc>
          <w:tcPr>
            <w:tcW w:w="912" w:type="dxa"/>
            <w:vAlign w:val="center"/>
          </w:tcPr>
          <w:p w14:paraId="4C9F5AEA" w14:textId="415B9D8B"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7</w:t>
            </w:r>
          </w:p>
        </w:tc>
        <w:tc>
          <w:tcPr>
            <w:tcW w:w="789" w:type="dxa"/>
            <w:vAlign w:val="center"/>
          </w:tcPr>
          <w:p w14:paraId="186F8F5D" w14:textId="72B7B04A"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9</w:t>
            </w:r>
          </w:p>
        </w:tc>
        <w:tc>
          <w:tcPr>
            <w:tcW w:w="770" w:type="dxa"/>
            <w:gridSpan w:val="2"/>
            <w:vAlign w:val="center"/>
          </w:tcPr>
          <w:p w14:paraId="0ADB99C9" w14:textId="0BF2FC13"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6</w:t>
            </w:r>
          </w:p>
        </w:tc>
        <w:tc>
          <w:tcPr>
            <w:tcW w:w="947" w:type="dxa"/>
            <w:vAlign w:val="center"/>
          </w:tcPr>
          <w:p w14:paraId="25A773EF" w14:textId="03BD1BAE"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7</w:t>
            </w:r>
          </w:p>
        </w:tc>
        <w:tc>
          <w:tcPr>
            <w:tcW w:w="896" w:type="dxa"/>
            <w:gridSpan w:val="2"/>
            <w:vAlign w:val="center"/>
          </w:tcPr>
          <w:p w14:paraId="24176F58" w14:textId="08DB8D39"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6</w:t>
            </w:r>
          </w:p>
        </w:tc>
        <w:tc>
          <w:tcPr>
            <w:tcW w:w="820" w:type="dxa"/>
            <w:vAlign w:val="center"/>
          </w:tcPr>
          <w:p w14:paraId="32173C71" w14:textId="69C58139"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9</w:t>
            </w:r>
          </w:p>
        </w:tc>
        <w:tc>
          <w:tcPr>
            <w:tcW w:w="881" w:type="dxa"/>
            <w:gridSpan w:val="2"/>
            <w:vAlign w:val="center"/>
          </w:tcPr>
          <w:p w14:paraId="40767ABD" w14:textId="58FB466A"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3</w:t>
            </w:r>
          </w:p>
        </w:tc>
        <w:tc>
          <w:tcPr>
            <w:tcW w:w="837" w:type="dxa"/>
            <w:vAlign w:val="center"/>
          </w:tcPr>
          <w:p w14:paraId="1C4F8DA3" w14:textId="3AC94120"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3</w:t>
            </w:r>
          </w:p>
        </w:tc>
      </w:tr>
      <w:tr w:rsidR="00F957C7" w:rsidRPr="0000326F" w14:paraId="41485CF1"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25B2ED4A" w14:textId="77777777" w:rsidR="00F957C7" w:rsidRPr="00762470" w:rsidRDefault="00F957C7" w:rsidP="00F957C7">
            <w:pPr>
              <w:spacing w:before="60" w:after="60" w:line="260" w:lineRule="exact"/>
              <w:jc w:val="left"/>
              <w:rPr>
                <w:rFonts w:cs="Arial"/>
                <w:sz w:val="18"/>
                <w:szCs w:val="18"/>
              </w:rPr>
            </w:pPr>
            <w:r w:rsidRPr="00762470">
              <w:rPr>
                <w:rFonts w:eastAsia="Tahoma" w:cs="Arial"/>
                <w:color w:val="000000"/>
                <w:sz w:val="18"/>
                <w:szCs w:val="18"/>
              </w:rPr>
              <w:t>Utemeljene pritožbe, obravnavane pred senatom</w:t>
            </w:r>
          </w:p>
        </w:tc>
        <w:tc>
          <w:tcPr>
            <w:tcW w:w="912" w:type="dxa"/>
            <w:vAlign w:val="center"/>
          </w:tcPr>
          <w:p w14:paraId="5C45FD0F" w14:textId="55D442B0"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1</w:t>
            </w:r>
          </w:p>
        </w:tc>
        <w:tc>
          <w:tcPr>
            <w:tcW w:w="789" w:type="dxa"/>
            <w:vAlign w:val="center"/>
          </w:tcPr>
          <w:p w14:paraId="040A05BD" w14:textId="4B0F4084"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5</w:t>
            </w:r>
          </w:p>
        </w:tc>
        <w:tc>
          <w:tcPr>
            <w:tcW w:w="770" w:type="dxa"/>
            <w:gridSpan w:val="2"/>
            <w:vAlign w:val="center"/>
          </w:tcPr>
          <w:p w14:paraId="0F8ADC9C" w14:textId="232AD4FB"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7</w:t>
            </w:r>
          </w:p>
        </w:tc>
        <w:tc>
          <w:tcPr>
            <w:tcW w:w="947" w:type="dxa"/>
            <w:vAlign w:val="center"/>
          </w:tcPr>
          <w:p w14:paraId="5D3E01F2" w14:textId="3D397088"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3</w:t>
            </w:r>
          </w:p>
        </w:tc>
        <w:tc>
          <w:tcPr>
            <w:tcW w:w="896" w:type="dxa"/>
            <w:gridSpan w:val="2"/>
            <w:vAlign w:val="center"/>
          </w:tcPr>
          <w:p w14:paraId="2EDD8060" w14:textId="5F9EF8F5"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2</w:t>
            </w:r>
          </w:p>
        </w:tc>
        <w:tc>
          <w:tcPr>
            <w:tcW w:w="820" w:type="dxa"/>
            <w:vAlign w:val="center"/>
          </w:tcPr>
          <w:p w14:paraId="0292A617" w14:textId="70C1A9E4"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4</w:t>
            </w:r>
          </w:p>
        </w:tc>
        <w:tc>
          <w:tcPr>
            <w:tcW w:w="881" w:type="dxa"/>
            <w:gridSpan w:val="2"/>
            <w:vAlign w:val="center"/>
          </w:tcPr>
          <w:p w14:paraId="4EFA7135" w14:textId="509F7654"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w:t>
            </w:r>
          </w:p>
        </w:tc>
        <w:tc>
          <w:tcPr>
            <w:tcW w:w="837" w:type="dxa"/>
            <w:vAlign w:val="center"/>
          </w:tcPr>
          <w:p w14:paraId="78D5E894" w14:textId="2D68699A"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762470">
              <w:rPr>
                <w:rFonts w:cs="Arial"/>
                <w:sz w:val="18"/>
                <w:szCs w:val="18"/>
              </w:rPr>
              <w:t>1</w:t>
            </w:r>
          </w:p>
        </w:tc>
      </w:tr>
      <w:tr w:rsidR="00F957C7" w:rsidRPr="0000326F" w14:paraId="44149959"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1022680A" w14:textId="77777777" w:rsidR="00F957C7" w:rsidRPr="00762470" w:rsidRDefault="00F957C7" w:rsidP="00F957C7">
            <w:pPr>
              <w:spacing w:before="60" w:after="60" w:line="260" w:lineRule="exact"/>
              <w:jc w:val="left"/>
              <w:rPr>
                <w:rFonts w:cs="Arial"/>
                <w:sz w:val="18"/>
                <w:szCs w:val="18"/>
              </w:rPr>
            </w:pPr>
            <w:r w:rsidRPr="00762470">
              <w:rPr>
                <w:rFonts w:eastAsia="Tahoma" w:cs="Arial"/>
                <w:color w:val="000000"/>
                <w:sz w:val="18"/>
                <w:szCs w:val="18"/>
              </w:rPr>
              <w:t>Zaključek brez obravnave</w:t>
            </w:r>
          </w:p>
        </w:tc>
        <w:tc>
          <w:tcPr>
            <w:tcW w:w="912" w:type="dxa"/>
            <w:vAlign w:val="center"/>
          </w:tcPr>
          <w:p w14:paraId="12FDFCFC" w14:textId="108B60F1"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46</w:t>
            </w:r>
          </w:p>
        </w:tc>
        <w:tc>
          <w:tcPr>
            <w:tcW w:w="789" w:type="dxa"/>
            <w:vAlign w:val="center"/>
          </w:tcPr>
          <w:p w14:paraId="34DF0F9D" w14:textId="4E12AAA8"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44</w:t>
            </w:r>
          </w:p>
        </w:tc>
        <w:tc>
          <w:tcPr>
            <w:tcW w:w="770" w:type="dxa"/>
            <w:gridSpan w:val="2"/>
            <w:vAlign w:val="center"/>
          </w:tcPr>
          <w:p w14:paraId="6C66B91F" w14:textId="3D29D635"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49</w:t>
            </w:r>
          </w:p>
        </w:tc>
        <w:tc>
          <w:tcPr>
            <w:tcW w:w="947" w:type="dxa"/>
            <w:vAlign w:val="center"/>
          </w:tcPr>
          <w:p w14:paraId="3BD8D837" w14:textId="090B8DAB"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61</w:t>
            </w:r>
          </w:p>
        </w:tc>
        <w:tc>
          <w:tcPr>
            <w:tcW w:w="896" w:type="dxa"/>
            <w:gridSpan w:val="2"/>
            <w:vAlign w:val="center"/>
          </w:tcPr>
          <w:p w14:paraId="08EB9CDC" w14:textId="1B468781"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47</w:t>
            </w:r>
          </w:p>
        </w:tc>
        <w:tc>
          <w:tcPr>
            <w:tcW w:w="820" w:type="dxa"/>
            <w:vAlign w:val="center"/>
          </w:tcPr>
          <w:p w14:paraId="51ED6675" w14:textId="7BC9240B"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51</w:t>
            </w:r>
          </w:p>
        </w:tc>
        <w:tc>
          <w:tcPr>
            <w:tcW w:w="881" w:type="dxa"/>
            <w:gridSpan w:val="2"/>
            <w:vAlign w:val="center"/>
          </w:tcPr>
          <w:p w14:paraId="1B807BBC" w14:textId="6E78C56F"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w:t>
            </w:r>
          </w:p>
        </w:tc>
        <w:tc>
          <w:tcPr>
            <w:tcW w:w="837" w:type="dxa"/>
            <w:vAlign w:val="center"/>
          </w:tcPr>
          <w:p w14:paraId="2B179DFC" w14:textId="2A3B34E0" w:rsidR="00F957C7" w:rsidRPr="00762470" w:rsidRDefault="00447A50"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1713BB">
              <w:rPr>
                <w:rFonts w:eastAsia="Tahoma" w:cs="Arial"/>
                <w:color w:val="000000"/>
                <w:sz w:val="18"/>
                <w:szCs w:val="18"/>
              </w:rPr>
              <w:t>1</w:t>
            </w:r>
          </w:p>
        </w:tc>
      </w:tr>
      <w:tr w:rsidR="00F957C7" w:rsidRPr="0000326F" w14:paraId="4DED035F"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654BCC23" w14:textId="77777777" w:rsidR="00F957C7" w:rsidRPr="00762470" w:rsidRDefault="00F957C7" w:rsidP="00F957C7">
            <w:pPr>
              <w:spacing w:before="60" w:after="60" w:line="260" w:lineRule="exact"/>
              <w:jc w:val="left"/>
              <w:rPr>
                <w:rFonts w:cs="Arial"/>
                <w:sz w:val="18"/>
                <w:szCs w:val="18"/>
              </w:rPr>
            </w:pPr>
            <w:r w:rsidRPr="00762470">
              <w:rPr>
                <w:rFonts w:eastAsia="Tahoma" w:cs="Arial"/>
                <w:color w:val="000000"/>
                <w:sz w:val="18"/>
                <w:szCs w:val="18"/>
              </w:rPr>
              <w:t>Skupaj rešenih pritožb</w:t>
            </w:r>
          </w:p>
        </w:tc>
        <w:tc>
          <w:tcPr>
            <w:tcW w:w="912" w:type="dxa"/>
            <w:vAlign w:val="center"/>
          </w:tcPr>
          <w:p w14:paraId="27E34EA1" w14:textId="3C685176"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79</w:t>
            </w:r>
          </w:p>
        </w:tc>
        <w:tc>
          <w:tcPr>
            <w:tcW w:w="789" w:type="dxa"/>
            <w:vAlign w:val="center"/>
          </w:tcPr>
          <w:p w14:paraId="564C5040" w14:textId="0909FEC7"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74</w:t>
            </w:r>
          </w:p>
        </w:tc>
        <w:tc>
          <w:tcPr>
            <w:tcW w:w="770" w:type="dxa"/>
            <w:gridSpan w:val="2"/>
            <w:vAlign w:val="center"/>
          </w:tcPr>
          <w:p w14:paraId="48AF9851" w14:textId="5F7FC2C7"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71</w:t>
            </w:r>
          </w:p>
        </w:tc>
        <w:tc>
          <w:tcPr>
            <w:tcW w:w="947" w:type="dxa"/>
            <w:vAlign w:val="center"/>
          </w:tcPr>
          <w:p w14:paraId="137338F0" w14:textId="436025C2"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81</w:t>
            </w:r>
          </w:p>
        </w:tc>
        <w:tc>
          <w:tcPr>
            <w:tcW w:w="896" w:type="dxa"/>
            <w:gridSpan w:val="2"/>
            <w:vAlign w:val="center"/>
          </w:tcPr>
          <w:p w14:paraId="465C1D0A" w14:textId="5A9558AB"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80</w:t>
            </w:r>
          </w:p>
        </w:tc>
        <w:tc>
          <w:tcPr>
            <w:tcW w:w="820" w:type="dxa"/>
            <w:vAlign w:val="center"/>
          </w:tcPr>
          <w:p w14:paraId="56D2D7E8" w14:textId="2E77861E"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78</w:t>
            </w:r>
          </w:p>
        </w:tc>
        <w:tc>
          <w:tcPr>
            <w:tcW w:w="881" w:type="dxa"/>
            <w:gridSpan w:val="2"/>
            <w:vAlign w:val="center"/>
          </w:tcPr>
          <w:p w14:paraId="71B1BFDC" w14:textId="3A60F940"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6</w:t>
            </w:r>
          </w:p>
        </w:tc>
        <w:tc>
          <w:tcPr>
            <w:tcW w:w="837" w:type="dxa"/>
            <w:vAlign w:val="center"/>
          </w:tcPr>
          <w:p w14:paraId="4B1A604B" w14:textId="3546E99D" w:rsidR="00F957C7" w:rsidRPr="00762470" w:rsidRDefault="00447A50"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1713BB">
              <w:rPr>
                <w:rFonts w:eastAsia="Tahoma" w:cs="Arial"/>
                <w:color w:val="000000"/>
                <w:sz w:val="18"/>
                <w:szCs w:val="18"/>
              </w:rPr>
              <w:t>7</w:t>
            </w:r>
          </w:p>
        </w:tc>
      </w:tr>
    </w:tbl>
    <w:p w14:paraId="18A74375" w14:textId="2069CE37" w:rsidR="00C321C3" w:rsidRDefault="00D12A58" w:rsidP="00A307AB">
      <w:pPr>
        <w:pStyle w:val="Napis"/>
        <w:spacing w:line="260" w:lineRule="exact"/>
        <w:jc w:val="left"/>
        <w:rPr>
          <w:rFonts w:cs="Arial"/>
          <w:b w:val="0"/>
          <w:i/>
          <w:noProof/>
          <w:sz w:val="16"/>
          <w:szCs w:val="16"/>
        </w:rPr>
      </w:pPr>
      <w:bookmarkStart w:id="45" w:name="_Toc204066821"/>
      <w:r w:rsidRPr="009217BC">
        <w:rPr>
          <w:rFonts w:cs="Arial"/>
          <w:b w:val="0"/>
          <w:i/>
          <w:sz w:val="16"/>
          <w:szCs w:val="16"/>
        </w:rPr>
        <w:t>Preglednica</w:t>
      </w:r>
      <w:r w:rsidR="00C321C3" w:rsidRPr="009217BC">
        <w:rPr>
          <w:rFonts w:cs="Arial"/>
          <w:b w:val="0"/>
          <w:i/>
          <w:sz w:val="16"/>
          <w:szCs w:val="16"/>
        </w:rPr>
        <w:t xml:space="preserve"> </w:t>
      </w:r>
      <w:r w:rsidR="00C321C3" w:rsidRPr="009217BC">
        <w:rPr>
          <w:rFonts w:cs="Arial"/>
          <w:b w:val="0"/>
          <w:i/>
          <w:sz w:val="16"/>
          <w:szCs w:val="16"/>
        </w:rPr>
        <w:fldChar w:fldCharType="begin"/>
      </w:r>
      <w:r w:rsidR="00C321C3" w:rsidRPr="009217BC">
        <w:rPr>
          <w:rFonts w:cs="Arial"/>
          <w:b w:val="0"/>
          <w:i/>
          <w:sz w:val="16"/>
          <w:szCs w:val="16"/>
        </w:rPr>
        <w:instrText xml:space="preserve"> SEQ Tabela \* ARABIC </w:instrText>
      </w:r>
      <w:r w:rsidR="00C321C3" w:rsidRPr="009217BC">
        <w:rPr>
          <w:rFonts w:cs="Arial"/>
          <w:b w:val="0"/>
          <w:i/>
          <w:sz w:val="16"/>
          <w:szCs w:val="16"/>
        </w:rPr>
        <w:fldChar w:fldCharType="separate"/>
      </w:r>
      <w:r w:rsidR="00B70B97">
        <w:rPr>
          <w:rFonts w:cs="Arial"/>
          <w:b w:val="0"/>
          <w:i/>
          <w:noProof/>
          <w:sz w:val="16"/>
          <w:szCs w:val="16"/>
        </w:rPr>
        <w:t>5</w:t>
      </w:r>
      <w:r w:rsidR="00C321C3" w:rsidRPr="009217BC">
        <w:rPr>
          <w:rFonts w:cs="Arial"/>
          <w:b w:val="0"/>
          <w:i/>
          <w:sz w:val="16"/>
          <w:szCs w:val="16"/>
        </w:rPr>
        <w:fldChar w:fldCharType="end"/>
      </w:r>
      <w:r w:rsidR="00C321C3" w:rsidRPr="009217BC">
        <w:rPr>
          <w:rFonts w:cs="Arial"/>
          <w:b w:val="0"/>
          <w:i/>
          <w:sz w:val="16"/>
          <w:szCs w:val="16"/>
        </w:rPr>
        <w:t xml:space="preserve">: </w:t>
      </w:r>
      <w:r w:rsidR="00C321C3" w:rsidRPr="009217BC">
        <w:rPr>
          <w:rFonts w:cs="Arial"/>
          <w:b w:val="0"/>
          <w:i/>
          <w:noProof/>
          <w:sz w:val="16"/>
          <w:szCs w:val="16"/>
        </w:rPr>
        <w:t>Rešene pritožbe po pritožbenih razlog</w:t>
      </w:r>
      <w:r w:rsidR="00A234C6">
        <w:rPr>
          <w:rFonts w:cs="Arial"/>
          <w:b w:val="0"/>
          <w:i/>
          <w:noProof/>
          <w:sz w:val="16"/>
          <w:szCs w:val="16"/>
        </w:rPr>
        <w:t>ih</w:t>
      </w:r>
      <w:bookmarkEnd w:id="45"/>
    </w:p>
    <w:p w14:paraId="63D3A137" w14:textId="77777777" w:rsidR="00FF399E" w:rsidRPr="00FF399E" w:rsidRDefault="00FF399E" w:rsidP="00FF399E"/>
    <w:p w14:paraId="48DCA049" w14:textId="5EB699AC" w:rsidR="001F6CDF" w:rsidRPr="0000326F" w:rsidRDefault="001F6CDF" w:rsidP="00A92BA9">
      <w:pPr>
        <w:pStyle w:val="Tabela1"/>
        <w:numPr>
          <w:ilvl w:val="0"/>
          <w:numId w:val="0"/>
        </w:numPr>
        <w:spacing w:line="260" w:lineRule="exact"/>
        <w:jc w:val="both"/>
        <w:rPr>
          <w:i w:val="0"/>
          <w:noProof/>
          <w:szCs w:val="20"/>
        </w:rPr>
      </w:pPr>
      <w:r w:rsidRPr="00B97B31">
        <w:rPr>
          <w:i w:val="0"/>
          <w:noProof/>
          <w:szCs w:val="20"/>
        </w:rPr>
        <w:t>Ko</w:t>
      </w:r>
      <w:r w:rsidR="000945C8" w:rsidRPr="00B97B31">
        <w:rPr>
          <w:i w:val="0"/>
          <w:noProof/>
          <w:szCs w:val="20"/>
        </w:rPr>
        <w:t>t</w:t>
      </w:r>
      <w:r w:rsidRPr="00B97B31">
        <w:rPr>
          <w:i w:val="0"/>
          <w:noProof/>
          <w:szCs w:val="20"/>
        </w:rPr>
        <w:t xml:space="preserve"> posledica </w:t>
      </w:r>
      <w:r w:rsidR="00B97B31">
        <w:rPr>
          <w:i w:val="0"/>
          <w:noProof/>
          <w:szCs w:val="20"/>
        </w:rPr>
        <w:t xml:space="preserve">ugotovitev </w:t>
      </w:r>
      <w:r w:rsidRPr="00B97B31">
        <w:rPr>
          <w:i w:val="0"/>
          <w:noProof/>
          <w:szCs w:val="20"/>
        </w:rPr>
        <w:t xml:space="preserve">pritožbenih postopkov </w:t>
      </w:r>
      <w:r w:rsidR="00B96126">
        <w:rPr>
          <w:i w:val="0"/>
          <w:noProof/>
          <w:szCs w:val="20"/>
        </w:rPr>
        <w:t xml:space="preserve">je bilo policistom </w:t>
      </w:r>
      <w:r w:rsidRPr="00B97B31">
        <w:rPr>
          <w:i w:val="0"/>
          <w:noProof/>
          <w:szCs w:val="20"/>
        </w:rPr>
        <w:t xml:space="preserve">v </w:t>
      </w:r>
      <w:r w:rsidR="00D12A58" w:rsidRPr="00B97B31">
        <w:rPr>
          <w:i w:val="0"/>
          <w:noProof/>
          <w:szCs w:val="20"/>
        </w:rPr>
        <w:t>prvem</w:t>
      </w:r>
      <w:r w:rsidRPr="00B97B31">
        <w:rPr>
          <w:i w:val="0"/>
          <w:noProof/>
          <w:szCs w:val="20"/>
        </w:rPr>
        <w:t xml:space="preserve"> polletju </w:t>
      </w:r>
      <w:r w:rsidR="00981C4E" w:rsidRPr="00B97B31">
        <w:rPr>
          <w:i w:val="0"/>
          <w:noProof/>
          <w:szCs w:val="20"/>
        </w:rPr>
        <w:t>202</w:t>
      </w:r>
      <w:r w:rsidR="00B96126">
        <w:rPr>
          <w:i w:val="0"/>
          <w:noProof/>
          <w:szCs w:val="20"/>
        </w:rPr>
        <w:t>6</w:t>
      </w:r>
      <w:r w:rsidR="00981C4E" w:rsidRPr="00B97B31">
        <w:rPr>
          <w:i w:val="0"/>
          <w:noProof/>
          <w:szCs w:val="20"/>
        </w:rPr>
        <w:t xml:space="preserve"> </w:t>
      </w:r>
      <w:r w:rsidR="00B96126">
        <w:rPr>
          <w:i w:val="0"/>
          <w:noProof/>
          <w:szCs w:val="20"/>
        </w:rPr>
        <w:t xml:space="preserve">izrečenih sedem (3) </w:t>
      </w:r>
      <w:r w:rsidR="00FF399E">
        <w:rPr>
          <w:i w:val="0"/>
          <w:noProof/>
          <w:szCs w:val="20"/>
        </w:rPr>
        <w:t>opozoril</w:t>
      </w:r>
      <w:r w:rsidR="00B96126">
        <w:rPr>
          <w:i w:val="0"/>
          <w:noProof/>
          <w:szCs w:val="20"/>
        </w:rPr>
        <w:t>.</w:t>
      </w:r>
    </w:p>
    <w:p w14:paraId="52FDDA2C" w14:textId="77777777" w:rsidR="00A17BB8" w:rsidRPr="0000326F" w:rsidRDefault="00A17BB8" w:rsidP="00A307AB">
      <w:pPr>
        <w:pStyle w:val="Tabela1"/>
        <w:numPr>
          <w:ilvl w:val="0"/>
          <w:numId w:val="0"/>
        </w:numPr>
        <w:spacing w:line="260" w:lineRule="exact"/>
        <w:jc w:val="left"/>
        <w:rPr>
          <w:i w:val="0"/>
          <w:noProof/>
          <w:sz w:val="22"/>
          <w:szCs w:val="22"/>
        </w:rPr>
      </w:pPr>
    </w:p>
    <w:tbl>
      <w:tblPr>
        <w:tblStyle w:val="Tabelaseznam4poudarek1"/>
        <w:tblW w:w="967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Description w:val="Posledice pritožbenih postopkov - tabela"/>
      </w:tblPr>
      <w:tblGrid>
        <w:gridCol w:w="5528"/>
        <w:gridCol w:w="828"/>
        <w:gridCol w:w="828"/>
        <w:gridCol w:w="828"/>
        <w:gridCol w:w="828"/>
        <w:gridCol w:w="832"/>
      </w:tblGrid>
      <w:tr w:rsidR="001F6CDF" w:rsidRPr="0000326F" w14:paraId="05AB03AE" w14:textId="77777777" w:rsidTr="00456954">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14:paraId="6FA7B907" w14:textId="77777777" w:rsidR="001F6CDF" w:rsidRPr="0000326F" w:rsidRDefault="001F6CDF" w:rsidP="00A307AB">
            <w:pPr>
              <w:spacing w:before="60" w:after="60" w:line="260" w:lineRule="exact"/>
              <w:jc w:val="left"/>
              <w:rPr>
                <w:rFonts w:cs="Arial"/>
                <w:sz w:val="18"/>
                <w:szCs w:val="18"/>
              </w:rPr>
            </w:pPr>
          </w:p>
        </w:tc>
        <w:tc>
          <w:tcPr>
            <w:tcW w:w="4144" w:type="dxa"/>
            <w:gridSpan w:val="5"/>
            <w:tcBorders>
              <w:top w:val="single" w:sz="4" w:space="0" w:color="auto"/>
              <w:left w:val="single" w:sz="4" w:space="0" w:color="auto"/>
              <w:bottom w:val="single" w:sz="4" w:space="0" w:color="auto"/>
              <w:right w:val="single" w:sz="4" w:space="0" w:color="auto"/>
            </w:tcBorders>
            <w:vAlign w:val="center"/>
          </w:tcPr>
          <w:p w14:paraId="107222BA" w14:textId="77777777" w:rsidR="001F6CDF" w:rsidRPr="0000326F" w:rsidRDefault="001F6CD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B96126" w:rsidRPr="0000326F" w14:paraId="0E9A522C" w14:textId="77777777" w:rsidTr="00456954">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bottom w:val="single" w:sz="4" w:space="0" w:color="auto"/>
              <w:right w:val="single" w:sz="4" w:space="0" w:color="auto"/>
            </w:tcBorders>
            <w:vAlign w:val="center"/>
          </w:tcPr>
          <w:p w14:paraId="0CB8CFFA" w14:textId="77777777" w:rsidR="00B96126" w:rsidRPr="0000326F" w:rsidRDefault="00B96126" w:rsidP="00B96126">
            <w:pPr>
              <w:spacing w:before="60" w:after="60" w:line="260" w:lineRule="exact"/>
              <w:jc w:val="left"/>
              <w:rPr>
                <w:rFonts w:cs="Arial"/>
                <w:sz w:val="18"/>
                <w:szCs w:val="18"/>
              </w:rPr>
            </w:pPr>
          </w:p>
        </w:tc>
        <w:tc>
          <w:tcPr>
            <w:tcW w:w="828" w:type="dxa"/>
            <w:tcBorders>
              <w:top w:val="single" w:sz="4" w:space="0" w:color="auto"/>
              <w:left w:val="single" w:sz="4" w:space="0" w:color="auto"/>
              <w:bottom w:val="single" w:sz="4" w:space="0" w:color="auto"/>
              <w:right w:val="single" w:sz="4" w:space="0" w:color="auto"/>
            </w:tcBorders>
            <w:vAlign w:val="center"/>
          </w:tcPr>
          <w:p w14:paraId="290F7247" w14:textId="1E32565F" w:rsidR="00B96126" w:rsidRPr="0020061C" w:rsidRDefault="00B96126" w:rsidP="00B9612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828" w:type="dxa"/>
            <w:tcBorders>
              <w:top w:val="single" w:sz="4" w:space="0" w:color="auto"/>
              <w:left w:val="single" w:sz="4" w:space="0" w:color="auto"/>
              <w:bottom w:val="single" w:sz="4" w:space="0" w:color="auto"/>
              <w:right w:val="single" w:sz="4" w:space="0" w:color="auto"/>
            </w:tcBorders>
            <w:vAlign w:val="center"/>
          </w:tcPr>
          <w:p w14:paraId="509FDA12" w14:textId="0C283542" w:rsidR="00B96126" w:rsidRPr="0020061C" w:rsidRDefault="00B96126" w:rsidP="00B9612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828" w:type="dxa"/>
            <w:tcBorders>
              <w:top w:val="single" w:sz="4" w:space="0" w:color="auto"/>
              <w:left w:val="single" w:sz="4" w:space="0" w:color="auto"/>
              <w:bottom w:val="single" w:sz="4" w:space="0" w:color="auto"/>
              <w:right w:val="single" w:sz="4" w:space="0" w:color="auto"/>
            </w:tcBorders>
            <w:vAlign w:val="center"/>
          </w:tcPr>
          <w:p w14:paraId="1F7DBAEF" w14:textId="7D8FE809" w:rsidR="00B96126" w:rsidRPr="0020061C" w:rsidRDefault="00B96126" w:rsidP="00B9612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2024</w:t>
            </w:r>
          </w:p>
        </w:tc>
        <w:tc>
          <w:tcPr>
            <w:tcW w:w="828" w:type="dxa"/>
            <w:tcBorders>
              <w:top w:val="single" w:sz="4" w:space="0" w:color="auto"/>
              <w:left w:val="single" w:sz="4" w:space="0" w:color="auto"/>
              <w:bottom w:val="single" w:sz="4" w:space="0" w:color="auto"/>
              <w:right w:val="single" w:sz="4" w:space="0" w:color="auto"/>
            </w:tcBorders>
            <w:vAlign w:val="center"/>
          </w:tcPr>
          <w:p w14:paraId="357926DC" w14:textId="14C590EA" w:rsidR="00B96126" w:rsidRPr="0020061C" w:rsidRDefault="00B96126" w:rsidP="00B9612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2025</w:t>
            </w:r>
          </w:p>
        </w:tc>
        <w:tc>
          <w:tcPr>
            <w:tcW w:w="832" w:type="dxa"/>
            <w:tcBorders>
              <w:top w:val="single" w:sz="4" w:space="0" w:color="auto"/>
              <w:left w:val="single" w:sz="4" w:space="0" w:color="auto"/>
              <w:bottom w:val="single" w:sz="4" w:space="0" w:color="auto"/>
              <w:right w:val="single" w:sz="4" w:space="0" w:color="auto"/>
            </w:tcBorders>
            <w:vAlign w:val="center"/>
          </w:tcPr>
          <w:p w14:paraId="03D49D11" w14:textId="7A552D5B" w:rsidR="00B96126" w:rsidRPr="0020061C" w:rsidRDefault="00B96126" w:rsidP="00B9612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2026</w:t>
            </w:r>
          </w:p>
        </w:tc>
      </w:tr>
      <w:tr w:rsidR="00B96126" w:rsidRPr="0000326F" w14:paraId="7A08014A" w14:textId="77777777" w:rsidTr="004569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auto"/>
              <w:left w:val="single" w:sz="4" w:space="0" w:color="auto"/>
            </w:tcBorders>
            <w:vAlign w:val="center"/>
          </w:tcPr>
          <w:p w14:paraId="514F0FEA" w14:textId="77777777" w:rsidR="00B96126" w:rsidRPr="0000326F" w:rsidRDefault="00B96126" w:rsidP="00B96126">
            <w:pPr>
              <w:spacing w:before="60" w:after="60" w:line="260" w:lineRule="exact"/>
              <w:jc w:val="left"/>
              <w:rPr>
                <w:rFonts w:cs="Arial"/>
                <w:sz w:val="18"/>
                <w:szCs w:val="18"/>
              </w:rPr>
            </w:pPr>
            <w:r w:rsidRPr="0000326F">
              <w:rPr>
                <w:rFonts w:eastAsia="Tahoma" w:cs="Arial"/>
                <w:color w:val="000000"/>
                <w:sz w:val="18"/>
                <w:szCs w:val="18"/>
              </w:rPr>
              <w:t>Predlog za uvedbo disciplinskega postopka</w:t>
            </w:r>
          </w:p>
        </w:tc>
        <w:tc>
          <w:tcPr>
            <w:tcW w:w="828" w:type="dxa"/>
            <w:tcBorders>
              <w:top w:val="single" w:sz="4" w:space="0" w:color="auto"/>
            </w:tcBorders>
            <w:vAlign w:val="center"/>
          </w:tcPr>
          <w:p w14:paraId="61226B1C" w14:textId="30B9FFC9"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28" w:type="dxa"/>
            <w:tcBorders>
              <w:top w:val="single" w:sz="4" w:space="0" w:color="auto"/>
            </w:tcBorders>
            <w:vAlign w:val="center"/>
          </w:tcPr>
          <w:p w14:paraId="0073E89E" w14:textId="6A968215"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828" w:type="dxa"/>
            <w:tcBorders>
              <w:top w:val="single" w:sz="4" w:space="0" w:color="auto"/>
            </w:tcBorders>
            <w:vAlign w:val="center"/>
          </w:tcPr>
          <w:p w14:paraId="79AFA7E6" w14:textId="2B094515"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c>
          <w:tcPr>
            <w:tcW w:w="828" w:type="dxa"/>
            <w:tcBorders>
              <w:top w:val="single" w:sz="4" w:space="0" w:color="auto"/>
            </w:tcBorders>
            <w:vAlign w:val="center"/>
          </w:tcPr>
          <w:p w14:paraId="62C90CBA" w14:textId="1DAC0E39"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c>
          <w:tcPr>
            <w:tcW w:w="832" w:type="dxa"/>
            <w:tcBorders>
              <w:top w:val="single" w:sz="4" w:space="0" w:color="auto"/>
              <w:right w:val="single" w:sz="4" w:space="0" w:color="auto"/>
            </w:tcBorders>
            <w:vAlign w:val="center"/>
          </w:tcPr>
          <w:p w14:paraId="55FA2FC8" w14:textId="77777777"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r>
      <w:tr w:rsidR="00B96126" w:rsidRPr="0000326F" w14:paraId="73060F33" w14:textId="77777777" w:rsidTr="00456954">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tcBorders>
            <w:vAlign w:val="center"/>
          </w:tcPr>
          <w:p w14:paraId="20267AD5" w14:textId="77777777" w:rsidR="00B96126" w:rsidRPr="0000326F" w:rsidRDefault="00B96126" w:rsidP="00B96126">
            <w:pPr>
              <w:spacing w:before="60" w:after="60" w:line="260" w:lineRule="exact"/>
              <w:jc w:val="left"/>
              <w:rPr>
                <w:rFonts w:cs="Arial"/>
                <w:sz w:val="18"/>
                <w:szCs w:val="18"/>
              </w:rPr>
            </w:pPr>
            <w:r w:rsidRPr="0000326F">
              <w:rPr>
                <w:rFonts w:eastAsia="Tahoma" w:cs="Arial"/>
                <w:color w:val="000000"/>
                <w:sz w:val="18"/>
                <w:szCs w:val="18"/>
              </w:rPr>
              <w:t>Poročilo, poslano Vrhovnemu državnemu tožilstvu</w:t>
            </w:r>
            <w:r>
              <w:rPr>
                <w:rFonts w:eastAsia="Tahoma" w:cs="Arial"/>
                <w:color w:val="000000"/>
                <w:sz w:val="18"/>
                <w:szCs w:val="18"/>
              </w:rPr>
              <w:t xml:space="preserve"> RS</w:t>
            </w:r>
            <w:r w:rsidRPr="0000326F">
              <w:rPr>
                <w:rFonts w:eastAsia="Tahoma" w:cs="Arial"/>
                <w:color w:val="000000"/>
                <w:sz w:val="18"/>
                <w:szCs w:val="18"/>
              </w:rPr>
              <w:t xml:space="preserve"> </w:t>
            </w:r>
            <w:r>
              <w:rPr>
                <w:rFonts w:eastAsia="Tahoma" w:cs="Arial"/>
                <w:color w:val="000000"/>
                <w:sz w:val="18"/>
                <w:szCs w:val="18"/>
              </w:rPr>
              <w:t xml:space="preserve">(tretji odstavek </w:t>
            </w:r>
            <w:r w:rsidRPr="0000326F">
              <w:rPr>
                <w:rFonts w:eastAsia="Tahoma" w:cs="Arial"/>
                <w:color w:val="000000"/>
                <w:sz w:val="18"/>
                <w:szCs w:val="18"/>
              </w:rPr>
              <w:t>147</w:t>
            </w:r>
            <w:r>
              <w:rPr>
                <w:rFonts w:eastAsia="Tahoma" w:cs="Arial"/>
                <w:color w:val="000000"/>
                <w:sz w:val="18"/>
                <w:szCs w:val="18"/>
              </w:rPr>
              <w:t>. člena</w:t>
            </w:r>
            <w:r w:rsidRPr="0000326F">
              <w:rPr>
                <w:rFonts w:eastAsia="Tahoma" w:cs="Arial"/>
                <w:color w:val="000000"/>
                <w:sz w:val="18"/>
                <w:szCs w:val="18"/>
              </w:rPr>
              <w:t xml:space="preserve"> ZKP</w:t>
            </w:r>
            <w:r>
              <w:rPr>
                <w:rFonts w:eastAsia="Tahoma" w:cs="Arial"/>
                <w:color w:val="000000"/>
                <w:sz w:val="18"/>
                <w:szCs w:val="18"/>
              </w:rPr>
              <w:t>)</w:t>
            </w:r>
          </w:p>
        </w:tc>
        <w:tc>
          <w:tcPr>
            <w:tcW w:w="828" w:type="dxa"/>
            <w:vAlign w:val="center"/>
          </w:tcPr>
          <w:p w14:paraId="7F42F619" w14:textId="6CAA6125"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14:paraId="46E80A2D" w14:textId="5F5DAA5F"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14:paraId="4EDB4C2B" w14:textId="275DE7F0"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DF4F3F">
              <w:rPr>
                <w:rFonts w:cs="Arial"/>
                <w:sz w:val="18"/>
                <w:szCs w:val="18"/>
              </w:rPr>
              <w:t>1</w:t>
            </w:r>
          </w:p>
        </w:tc>
        <w:tc>
          <w:tcPr>
            <w:tcW w:w="828" w:type="dxa"/>
            <w:vAlign w:val="center"/>
          </w:tcPr>
          <w:p w14:paraId="4E05F612" w14:textId="5897AB77"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w:t>
            </w:r>
          </w:p>
        </w:tc>
        <w:tc>
          <w:tcPr>
            <w:tcW w:w="832" w:type="dxa"/>
            <w:tcBorders>
              <w:right w:val="single" w:sz="4" w:space="0" w:color="auto"/>
            </w:tcBorders>
            <w:vAlign w:val="center"/>
          </w:tcPr>
          <w:p w14:paraId="55BDF252" w14:textId="31F192A4"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w:t>
            </w:r>
          </w:p>
        </w:tc>
      </w:tr>
      <w:tr w:rsidR="00B96126" w:rsidRPr="0000326F" w14:paraId="386C0D50" w14:textId="77777777" w:rsidTr="004569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000000" w:themeColor="text1"/>
            </w:tcBorders>
            <w:vAlign w:val="center"/>
          </w:tcPr>
          <w:p w14:paraId="4A820872" w14:textId="77777777" w:rsidR="00B96126" w:rsidRPr="0000326F" w:rsidRDefault="00B96126" w:rsidP="00B96126">
            <w:pPr>
              <w:spacing w:before="60" w:after="60" w:line="260" w:lineRule="exact"/>
              <w:jc w:val="left"/>
              <w:rPr>
                <w:rFonts w:cs="Arial"/>
                <w:sz w:val="18"/>
                <w:szCs w:val="18"/>
              </w:rPr>
            </w:pPr>
            <w:r w:rsidRPr="0000326F">
              <w:rPr>
                <w:rFonts w:eastAsia="Tahoma" w:cs="Arial"/>
                <w:color w:val="000000"/>
                <w:sz w:val="18"/>
                <w:szCs w:val="18"/>
              </w:rPr>
              <w:t>Opozorilo in razgovor</w:t>
            </w:r>
          </w:p>
        </w:tc>
        <w:tc>
          <w:tcPr>
            <w:tcW w:w="828" w:type="dxa"/>
            <w:tcBorders>
              <w:bottom w:val="single" w:sz="4" w:space="0" w:color="000000" w:themeColor="text1"/>
            </w:tcBorders>
            <w:vAlign w:val="center"/>
          </w:tcPr>
          <w:p w14:paraId="798ACD0F" w14:textId="4D99E6CC"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10</w:t>
            </w:r>
          </w:p>
        </w:tc>
        <w:tc>
          <w:tcPr>
            <w:tcW w:w="828" w:type="dxa"/>
            <w:tcBorders>
              <w:bottom w:val="single" w:sz="4" w:space="0" w:color="000000" w:themeColor="text1"/>
            </w:tcBorders>
            <w:vAlign w:val="center"/>
          </w:tcPr>
          <w:p w14:paraId="5CE9BBDF" w14:textId="2437EF89"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3</w:t>
            </w:r>
          </w:p>
        </w:tc>
        <w:tc>
          <w:tcPr>
            <w:tcW w:w="828" w:type="dxa"/>
            <w:tcBorders>
              <w:bottom w:val="single" w:sz="4" w:space="0" w:color="000000" w:themeColor="text1"/>
            </w:tcBorders>
            <w:vAlign w:val="center"/>
          </w:tcPr>
          <w:p w14:paraId="0DD94AEF" w14:textId="10ED22EE"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c>
          <w:tcPr>
            <w:tcW w:w="828" w:type="dxa"/>
            <w:tcBorders>
              <w:bottom w:val="single" w:sz="4" w:space="0" w:color="000000" w:themeColor="text1"/>
            </w:tcBorders>
            <w:vAlign w:val="center"/>
          </w:tcPr>
          <w:p w14:paraId="641C5C08" w14:textId="7461B4DD"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832" w:type="dxa"/>
            <w:tcBorders>
              <w:bottom w:val="single" w:sz="4" w:space="0" w:color="000000" w:themeColor="text1"/>
              <w:right w:val="single" w:sz="4" w:space="0" w:color="auto"/>
            </w:tcBorders>
            <w:vAlign w:val="center"/>
          </w:tcPr>
          <w:p w14:paraId="2F039B5D" w14:textId="63646929" w:rsidR="00B96126" w:rsidRPr="0000326F" w:rsidRDefault="00B96126" w:rsidP="00B9612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r>
      <w:tr w:rsidR="00B96126" w:rsidRPr="0000326F" w14:paraId="00289325" w14:textId="77777777" w:rsidTr="00456954">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000000" w:themeColor="text1"/>
              <w:left w:val="single" w:sz="4" w:space="0" w:color="auto"/>
              <w:bottom w:val="single" w:sz="4" w:space="0" w:color="auto"/>
            </w:tcBorders>
            <w:vAlign w:val="center"/>
          </w:tcPr>
          <w:p w14:paraId="24477754" w14:textId="77777777" w:rsidR="00B96126" w:rsidRPr="0000326F" w:rsidRDefault="00B96126" w:rsidP="00B96126">
            <w:pPr>
              <w:spacing w:before="60" w:after="60" w:line="260" w:lineRule="exact"/>
              <w:jc w:val="left"/>
              <w:rPr>
                <w:rFonts w:cs="Arial"/>
                <w:sz w:val="18"/>
                <w:szCs w:val="18"/>
              </w:rPr>
            </w:pPr>
            <w:r w:rsidRPr="0000326F">
              <w:rPr>
                <w:rFonts w:eastAsia="Tahoma" w:cs="Arial"/>
                <w:color w:val="000000"/>
                <w:sz w:val="18"/>
                <w:szCs w:val="18"/>
              </w:rPr>
              <w:t>Skupaj</w:t>
            </w:r>
          </w:p>
        </w:tc>
        <w:tc>
          <w:tcPr>
            <w:tcW w:w="828" w:type="dxa"/>
            <w:tcBorders>
              <w:top w:val="single" w:sz="4" w:space="0" w:color="000000" w:themeColor="text1"/>
              <w:bottom w:val="single" w:sz="4" w:space="0" w:color="auto"/>
            </w:tcBorders>
            <w:vAlign w:val="center"/>
          </w:tcPr>
          <w:p w14:paraId="64B98D02" w14:textId="1E2332DF"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10</w:t>
            </w:r>
          </w:p>
        </w:tc>
        <w:tc>
          <w:tcPr>
            <w:tcW w:w="828" w:type="dxa"/>
            <w:tcBorders>
              <w:top w:val="single" w:sz="4" w:space="0" w:color="000000" w:themeColor="text1"/>
              <w:bottom w:val="single" w:sz="4" w:space="0" w:color="auto"/>
            </w:tcBorders>
            <w:vAlign w:val="center"/>
          </w:tcPr>
          <w:p w14:paraId="3D63681C" w14:textId="47635AD8"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4</w:t>
            </w:r>
          </w:p>
        </w:tc>
        <w:tc>
          <w:tcPr>
            <w:tcW w:w="828" w:type="dxa"/>
            <w:tcBorders>
              <w:top w:val="single" w:sz="4" w:space="0" w:color="000000" w:themeColor="text1"/>
              <w:bottom w:val="single" w:sz="4" w:space="0" w:color="auto"/>
            </w:tcBorders>
            <w:vAlign w:val="center"/>
          </w:tcPr>
          <w:p w14:paraId="299DC09B" w14:textId="49A0F566"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b/>
                <w:sz w:val="18"/>
                <w:szCs w:val="18"/>
              </w:rPr>
              <w:t>9</w:t>
            </w:r>
          </w:p>
        </w:tc>
        <w:tc>
          <w:tcPr>
            <w:tcW w:w="828" w:type="dxa"/>
            <w:tcBorders>
              <w:top w:val="single" w:sz="4" w:space="0" w:color="000000" w:themeColor="text1"/>
              <w:bottom w:val="single" w:sz="4" w:space="0" w:color="auto"/>
            </w:tcBorders>
            <w:vAlign w:val="center"/>
          </w:tcPr>
          <w:p w14:paraId="23F2CA42" w14:textId="3EF3173B" w:rsidR="00B96126" w:rsidRPr="0000326F"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b/>
                <w:sz w:val="18"/>
                <w:szCs w:val="18"/>
              </w:rPr>
              <w:t>3</w:t>
            </w:r>
          </w:p>
        </w:tc>
        <w:tc>
          <w:tcPr>
            <w:tcW w:w="832" w:type="dxa"/>
            <w:tcBorders>
              <w:top w:val="single" w:sz="4" w:space="0" w:color="000000" w:themeColor="text1"/>
              <w:bottom w:val="single" w:sz="4" w:space="0" w:color="auto"/>
              <w:right w:val="single" w:sz="4" w:space="0" w:color="auto"/>
            </w:tcBorders>
            <w:vAlign w:val="center"/>
          </w:tcPr>
          <w:p w14:paraId="3446188C" w14:textId="0ECF0FB9" w:rsidR="00B96126" w:rsidRPr="00C35B6C" w:rsidRDefault="00B96126" w:rsidP="00B96126">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Pr>
                <w:rFonts w:cs="Arial"/>
                <w:b/>
                <w:sz w:val="18"/>
                <w:szCs w:val="18"/>
              </w:rPr>
              <w:t>7</w:t>
            </w:r>
          </w:p>
        </w:tc>
      </w:tr>
    </w:tbl>
    <w:p w14:paraId="2FA1B594" w14:textId="4FB0D9C5" w:rsidR="001F6CDF" w:rsidRPr="009217BC" w:rsidRDefault="00D12A58" w:rsidP="00A307AB">
      <w:pPr>
        <w:pStyle w:val="Napis"/>
        <w:spacing w:line="260" w:lineRule="exact"/>
        <w:jc w:val="left"/>
        <w:rPr>
          <w:rFonts w:cs="Arial"/>
          <w:b w:val="0"/>
          <w:i/>
          <w:noProof/>
          <w:sz w:val="16"/>
          <w:szCs w:val="20"/>
        </w:rPr>
      </w:pPr>
      <w:bookmarkStart w:id="46" w:name="_Toc204066822"/>
      <w:r w:rsidRPr="009217BC">
        <w:rPr>
          <w:rFonts w:cs="Arial"/>
          <w:b w:val="0"/>
          <w:i/>
          <w:sz w:val="16"/>
          <w:szCs w:val="20"/>
        </w:rPr>
        <w:t xml:space="preserve">Preglednica </w:t>
      </w:r>
      <w:r w:rsidR="001F6CDF" w:rsidRPr="009217BC">
        <w:rPr>
          <w:rFonts w:cs="Arial"/>
          <w:b w:val="0"/>
          <w:i/>
          <w:sz w:val="16"/>
          <w:szCs w:val="20"/>
        </w:rPr>
        <w:fldChar w:fldCharType="begin"/>
      </w:r>
      <w:r w:rsidR="001F6CDF" w:rsidRPr="009217BC">
        <w:rPr>
          <w:rFonts w:cs="Arial"/>
          <w:b w:val="0"/>
          <w:i/>
          <w:sz w:val="16"/>
          <w:szCs w:val="20"/>
        </w:rPr>
        <w:instrText xml:space="preserve"> SEQ Tabela \* ARABIC </w:instrText>
      </w:r>
      <w:r w:rsidR="001F6CDF" w:rsidRPr="009217BC">
        <w:rPr>
          <w:rFonts w:cs="Arial"/>
          <w:b w:val="0"/>
          <w:i/>
          <w:sz w:val="16"/>
          <w:szCs w:val="20"/>
        </w:rPr>
        <w:fldChar w:fldCharType="separate"/>
      </w:r>
      <w:r w:rsidR="00B70B97">
        <w:rPr>
          <w:rFonts w:cs="Arial"/>
          <w:b w:val="0"/>
          <w:i/>
          <w:noProof/>
          <w:sz w:val="16"/>
          <w:szCs w:val="20"/>
        </w:rPr>
        <w:t>6</w:t>
      </w:r>
      <w:r w:rsidR="001F6CDF" w:rsidRPr="009217BC">
        <w:rPr>
          <w:rFonts w:cs="Arial"/>
          <w:b w:val="0"/>
          <w:i/>
          <w:sz w:val="16"/>
          <w:szCs w:val="20"/>
        </w:rPr>
        <w:fldChar w:fldCharType="end"/>
      </w:r>
      <w:r w:rsidR="001F6CDF" w:rsidRPr="009217BC">
        <w:rPr>
          <w:rFonts w:cs="Arial"/>
          <w:b w:val="0"/>
          <w:i/>
          <w:sz w:val="16"/>
          <w:szCs w:val="20"/>
        </w:rPr>
        <w:t xml:space="preserve">: </w:t>
      </w:r>
      <w:r w:rsidR="001F6CDF" w:rsidRPr="009217BC">
        <w:rPr>
          <w:rFonts w:cs="Arial"/>
          <w:b w:val="0"/>
          <w:i/>
          <w:noProof/>
          <w:sz w:val="16"/>
          <w:szCs w:val="20"/>
        </w:rPr>
        <w:t>Posledice pritožbenih postopkov</w:t>
      </w:r>
      <w:bookmarkEnd w:id="46"/>
    </w:p>
    <w:p w14:paraId="69BFBF03" w14:textId="77777777" w:rsidR="001F6CDF" w:rsidRPr="0000326F" w:rsidRDefault="001F6CDF" w:rsidP="00A307AB">
      <w:pPr>
        <w:pStyle w:val="Tabela1"/>
        <w:numPr>
          <w:ilvl w:val="0"/>
          <w:numId w:val="0"/>
        </w:numPr>
        <w:spacing w:line="260" w:lineRule="exact"/>
        <w:jc w:val="left"/>
        <w:rPr>
          <w:noProof/>
        </w:rPr>
      </w:pPr>
    </w:p>
    <w:p w14:paraId="7C0FD2EB" w14:textId="77777777" w:rsidR="001F6CDF" w:rsidRPr="0000326F" w:rsidRDefault="001F6CDF" w:rsidP="00A307AB">
      <w:pPr>
        <w:pStyle w:val="Tabela1"/>
        <w:numPr>
          <w:ilvl w:val="0"/>
          <w:numId w:val="0"/>
        </w:numPr>
        <w:spacing w:line="260" w:lineRule="exact"/>
        <w:jc w:val="left"/>
        <w:rPr>
          <w:noProof/>
        </w:rPr>
      </w:pPr>
    </w:p>
    <w:p w14:paraId="061B72BE" w14:textId="77777777" w:rsidR="00C321C3" w:rsidRPr="0000326F" w:rsidRDefault="00942950" w:rsidP="009A76D3">
      <w:pPr>
        <w:pStyle w:val="Naslov1"/>
        <w:rPr>
          <w:rStyle w:val="Naslov1Znak"/>
          <w:b/>
          <w:bCs/>
          <w:caps/>
        </w:rPr>
      </w:pPr>
      <w:bookmarkStart w:id="47" w:name="_Toc204066810"/>
      <w:bookmarkStart w:id="48" w:name="_Toc30596559"/>
      <w:bookmarkStart w:id="49" w:name="_Toc31114772"/>
      <w:bookmarkStart w:id="50" w:name="_Toc31185681"/>
      <w:bookmarkStart w:id="51" w:name="_Toc31187391"/>
      <w:bookmarkStart w:id="52" w:name="_Toc31187415"/>
      <w:r w:rsidRPr="0000326F">
        <w:rPr>
          <w:rStyle w:val="Naslov1Znak"/>
          <w:b/>
          <w:bCs/>
          <w:caps/>
        </w:rPr>
        <w:t>Reševanje pritoŽ</w:t>
      </w:r>
      <w:r w:rsidR="00C321C3" w:rsidRPr="0000326F">
        <w:rPr>
          <w:rStyle w:val="Naslov1Znak"/>
          <w:b/>
          <w:bCs/>
          <w:caps/>
        </w:rPr>
        <w:t xml:space="preserve">b </w:t>
      </w:r>
      <w:r w:rsidR="009743FC" w:rsidRPr="000525FA">
        <w:rPr>
          <w:rStyle w:val="Naslov1Znak"/>
          <w:b/>
          <w:bCs/>
          <w:caps/>
        </w:rPr>
        <w:t>v pomiritvenem postopku</w:t>
      </w:r>
      <w:bookmarkEnd w:id="47"/>
      <w:r w:rsidR="009743FC" w:rsidRPr="0000326F" w:rsidDel="009743FC">
        <w:rPr>
          <w:rStyle w:val="Naslov1Znak"/>
          <w:b/>
          <w:bCs/>
          <w:caps/>
        </w:rPr>
        <w:t xml:space="preserve"> </w:t>
      </w:r>
      <w:bookmarkEnd w:id="48"/>
      <w:bookmarkEnd w:id="49"/>
      <w:bookmarkEnd w:id="50"/>
      <w:bookmarkEnd w:id="51"/>
      <w:bookmarkEnd w:id="52"/>
    </w:p>
    <w:p w14:paraId="660D8FC1" w14:textId="1034F1E5" w:rsidR="00C321C3" w:rsidRPr="0000326F" w:rsidRDefault="00DF4F3F" w:rsidP="00A92BA9">
      <w:pPr>
        <w:spacing w:after="0" w:line="260" w:lineRule="exact"/>
        <w:rPr>
          <w:rFonts w:cs="Arial"/>
          <w:color w:val="auto"/>
          <w:sz w:val="20"/>
          <w:szCs w:val="20"/>
        </w:rPr>
      </w:pPr>
      <w:proofErr w:type="spellStart"/>
      <w:r>
        <w:rPr>
          <w:rFonts w:cs="Arial"/>
          <w:color w:val="auto"/>
          <w:sz w:val="20"/>
          <w:szCs w:val="20"/>
        </w:rPr>
        <w:t>ZNPPol</w:t>
      </w:r>
      <w:proofErr w:type="spellEnd"/>
      <w:r>
        <w:rPr>
          <w:rFonts w:cs="Arial"/>
          <w:color w:val="auto"/>
          <w:sz w:val="20"/>
          <w:szCs w:val="20"/>
        </w:rPr>
        <w:t xml:space="preserve"> določa, da se r</w:t>
      </w:r>
      <w:r w:rsidR="00C321C3" w:rsidRPr="002B69D8">
        <w:rPr>
          <w:rFonts w:cs="Arial"/>
          <w:color w:val="auto"/>
          <w:sz w:val="20"/>
          <w:szCs w:val="20"/>
        </w:rPr>
        <w:t>eševanje spora</w:t>
      </w:r>
      <w:r>
        <w:rPr>
          <w:rFonts w:cs="Arial"/>
          <w:color w:val="auto"/>
          <w:sz w:val="20"/>
          <w:szCs w:val="20"/>
        </w:rPr>
        <w:t xml:space="preserve"> (pritožbe) </w:t>
      </w:r>
      <w:r w:rsidR="00AF4600">
        <w:rPr>
          <w:rFonts w:cs="Arial"/>
          <w:color w:val="auto"/>
          <w:sz w:val="20"/>
          <w:szCs w:val="20"/>
        </w:rPr>
        <w:t>najprej</w:t>
      </w:r>
      <w:r w:rsidR="00C321C3" w:rsidRPr="0000326F">
        <w:rPr>
          <w:rFonts w:cs="Arial"/>
          <w:color w:val="auto"/>
          <w:sz w:val="20"/>
          <w:szCs w:val="20"/>
        </w:rPr>
        <w:t xml:space="preserve"> </w:t>
      </w:r>
      <w:r w:rsidR="00974035">
        <w:rPr>
          <w:rFonts w:cs="Arial"/>
          <w:color w:val="auto"/>
          <w:sz w:val="20"/>
          <w:szCs w:val="20"/>
        </w:rPr>
        <w:t xml:space="preserve">izvede </w:t>
      </w:r>
      <w:r w:rsidR="00C321C3" w:rsidRPr="0000326F">
        <w:rPr>
          <w:rFonts w:cs="Arial"/>
          <w:color w:val="auto"/>
          <w:sz w:val="20"/>
          <w:szCs w:val="20"/>
        </w:rPr>
        <w:t xml:space="preserve">tam, kjer je spor, nepravilnost ali nestrokovnost (nezakonitost) nastala, torej na policijski enoti, kjer dela policist, zoper katerega je bila pritožba vložena. Vodja policijske enote najprej preveri vsa dejstva v zvezi s pritožbo. Preveri tudi, </w:t>
      </w:r>
      <w:r w:rsidR="00451E9B">
        <w:rPr>
          <w:rFonts w:cs="Arial"/>
          <w:color w:val="auto"/>
          <w:sz w:val="20"/>
          <w:szCs w:val="20"/>
        </w:rPr>
        <w:t>ali</w:t>
      </w:r>
      <w:r w:rsidR="00C321C3" w:rsidRPr="0000326F">
        <w:rPr>
          <w:rFonts w:cs="Arial"/>
          <w:color w:val="auto"/>
          <w:sz w:val="20"/>
          <w:szCs w:val="20"/>
        </w:rPr>
        <w:t xml:space="preserve"> je bilo ravnanje policista zakonito, strokovno in etično, torej skladno z veljavnimi predpisi, ki določajo delo policista. </w:t>
      </w:r>
      <w:r w:rsidR="002B69D8">
        <w:rPr>
          <w:rFonts w:cs="Arial"/>
          <w:color w:val="auto"/>
          <w:sz w:val="20"/>
          <w:szCs w:val="20"/>
        </w:rPr>
        <w:t>N</w:t>
      </w:r>
      <w:r w:rsidR="00C321C3" w:rsidRPr="0000326F">
        <w:rPr>
          <w:rFonts w:cs="Arial"/>
          <w:color w:val="auto"/>
          <w:sz w:val="20"/>
          <w:szCs w:val="20"/>
        </w:rPr>
        <w:t>ato povabi pritožnika na razgovor oz</w:t>
      </w:r>
      <w:r w:rsidR="00643656">
        <w:rPr>
          <w:rFonts w:cs="Arial"/>
          <w:color w:val="auto"/>
          <w:sz w:val="20"/>
          <w:szCs w:val="20"/>
        </w:rPr>
        <w:t>iroma</w:t>
      </w:r>
      <w:r w:rsidR="00C321C3" w:rsidRPr="0000326F">
        <w:rPr>
          <w:rFonts w:cs="Arial"/>
          <w:color w:val="auto"/>
          <w:sz w:val="20"/>
          <w:szCs w:val="20"/>
        </w:rPr>
        <w:t xml:space="preserve"> pomiritveni postopek, na katerem ga seznani z ugotovitvami in morebitnimi ukrepi v zvezi z njegovo pritožbo. Če se pritožnik strinja z njegovimi ugotovitvami in ukrepi, se pritožbeni postopek </w:t>
      </w:r>
      <w:r w:rsidR="00643656">
        <w:rPr>
          <w:rFonts w:cs="Arial"/>
          <w:color w:val="auto"/>
          <w:sz w:val="20"/>
          <w:szCs w:val="20"/>
        </w:rPr>
        <w:t>konča</w:t>
      </w:r>
      <w:r w:rsidR="00643656" w:rsidRPr="0000326F">
        <w:rPr>
          <w:rFonts w:cs="Arial"/>
          <w:color w:val="auto"/>
          <w:sz w:val="20"/>
          <w:szCs w:val="20"/>
        </w:rPr>
        <w:t xml:space="preserve"> </w:t>
      </w:r>
      <w:r w:rsidR="00C321C3" w:rsidRPr="0000326F">
        <w:rPr>
          <w:rFonts w:cs="Arial"/>
          <w:color w:val="auto"/>
          <w:sz w:val="20"/>
          <w:szCs w:val="20"/>
        </w:rPr>
        <w:t xml:space="preserve">s podpisom zapisnika. Če se ne strinja z ugotovitvami vodje policijske enote v pomiritvenem postopku, se pritožbeni postopek lahko nadaljuje na senatu. </w:t>
      </w:r>
      <w:r w:rsidR="006378D7">
        <w:rPr>
          <w:rFonts w:cs="Arial"/>
          <w:color w:val="auto"/>
          <w:sz w:val="20"/>
          <w:szCs w:val="20"/>
        </w:rPr>
        <w:t>Če</w:t>
      </w:r>
      <w:r w:rsidR="00C321C3" w:rsidRPr="0000326F">
        <w:rPr>
          <w:rFonts w:cs="Arial"/>
          <w:color w:val="auto"/>
          <w:sz w:val="20"/>
          <w:szCs w:val="20"/>
        </w:rPr>
        <w:t xml:space="preserve"> iz pritožbe izhajajo očitki </w:t>
      </w:r>
      <w:r w:rsidR="006E72C4">
        <w:rPr>
          <w:rFonts w:cs="Arial"/>
          <w:color w:val="auto"/>
          <w:sz w:val="20"/>
          <w:szCs w:val="20"/>
        </w:rPr>
        <w:t xml:space="preserve">o </w:t>
      </w:r>
      <w:r w:rsidR="00C321C3" w:rsidRPr="0000326F">
        <w:rPr>
          <w:rFonts w:cs="Arial"/>
          <w:color w:val="auto"/>
          <w:sz w:val="20"/>
          <w:szCs w:val="20"/>
        </w:rPr>
        <w:t>hude</w:t>
      </w:r>
      <w:r w:rsidR="006E72C4">
        <w:rPr>
          <w:rFonts w:cs="Arial"/>
          <w:color w:val="auto"/>
          <w:sz w:val="20"/>
          <w:szCs w:val="20"/>
        </w:rPr>
        <w:t>m</w:t>
      </w:r>
      <w:r w:rsidR="00C321C3" w:rsidRPr="0000326F">
        <w:rPr>
          <w:rFonts w:cs="Arial"/>
          <w:color w:val="auto"/>
          <w:sz w:val="20"/>
          <w:szCs w:val="20"/>
        </w:rPr>
        <w:t xml:space="preserve"> poseg</w:t>
      </w:r>
      <w:r w:rsidR="006E72C4">
        <w:rPr>
          <w:rFonts w:cs="Arial"/>
          <w:color w:val="auto"/>
          <w:sz w:val="20"/>
          <w:szCs w:val="20"/>
        </w:rPr>
        <w:t>u</w:t>
      </w:r>
      <w:r w:rsidR="00C321C3" w:rsidRPr="0000326F">
        <w:rPr>
          <w:rFonts w:cs="Arial"/>
          <w:color w:val="auto"/>
          <w:sz w:val="20"/>
          <w:szCs w:val="20"/>
        </w:rPr>
        <w:t xml:space="preserve"> policista v človekove pravice in temeljne svoboščine ali v drugih primerih iz </w:t>
      </w:r>
      <w:r w:rsidR="00643656">
        <w:rPr>
          <w:rFonts w:cs="Arial"/>
          <w:color w:val="auto"/>
          <w:sz w:val="20"/>
          <w:szCs w:val="20"/>
        </w:rPr>
        <w:t>četrtega</w:t>
      </w:r>
      <w:r w:rsidR="00C321C3" w:rsidRPr="0000326F">
        <w:rPr>
          <w:rFonts w:cs="Arial"/>
          <w:color w:val="auto"/>
          <w:sz w:val="20"/>
          <w:szCs w:val="20"/>
        </w:rPr>
        <w:t xml:space="preserve"> odstavka 148. člena </w:t>
      </w:r>
      <w:proofErr w:type="spellStart"/>
      <w:r w:rsidR="00C321C3" w:rsidRPr="0000326F">
        <w:rPr>
          <w:rFonts w:cs="Arial"/>
          <w:color w:val="auto"/>
          <w:sz w:val="20"/>
          <w:szCs w:val="20"/>
        </w:rPr>
        <w:t>ZNPPol</w:t>
      </w:r>
      <w:proofErr w:type="spellEnd"/>
      <w:r w:rsidR="00775992">
        <w:rPr>
          <w:rFonts w:cs="Arial"/>
          <w:color w:val="auto"/>
          <w:sz w:val="20"/>
          <w:szCs w:val="20"/>
        </w:rPr>
        <w:t>,</w:t>
      </w:r>
      <w:r w:rsidR="00C321C3" w:rsidRPr="0000326F">
        <w:rPr>
          <w:rFonts w:cs="Arial"/>
          <w:color w:val="auto"/>
          <w:sz w:val="20"/>
          <w:szCs w:val="20"/>
        </w:rPr>
        <w:t xml:space="preserve"> se pritožb</w:t>
      </w:r>
      <w:r w:rsidR="00643656">
        <w:rPr>
          <w:rFonts w:cs="Arial"/>
          <w:color w:val="auto"/>
          <w:sz w:val="20"/>
          <w:szCs w:val="20"/>
        </w:rPr>
        <w:t>a</w:t>
      </w:r>
      <w:r w:rsidR="00C321C3" w:rsidRPr="0000326F">
        <w:rPr>
          <w:rFonts w:cs="Arial"/>
          <w:color w:val="auto"/>
          <w:sz w:val="20"/>
          <w:szCs w:val="20"/>
        </w:rPr>
        <w:t xml:space="preserve"> obravnava neposredno pred senatom.</w:t>
      </w:r>
    </w:p>
    <w:p w14:paraId="3150C9D0" w14:textId="77777777" w:rsidR="00C321C3" w:rsidRPr="0000326F" w:rsidRDefault="00C321C3" w:rsidP="00A92BA9">
      <w:pPr>
        <w:spacing w:after="0" w:line="260" w:lineRule="exact"/>
        <w:rPr>
          <w:rFonts w:cs="Arial"/>
          <w:color w:val="auto"/>
          <w:sz w:val="20"/>
          <w:szCs w:val="20"/>
        </w:rPr>
      </w:pPr>
    </w:p>
    <w:p w14:paraId="10D4630D" w14:textId="1F54618F" w:rsidR="00371B52" w:rsidRDefault="00C321C3" w:rsidP="00A92BA9">
      <w:pPr>
        <w:spacing w:after="0" w:line="260" w:lineRule="exact"/>
        <w:rPr>
          <w:rFonts w:cs="Arial"/>
          <w:color w:val="auto"/>
          <w:sz w:val="20"/>
          <w:szCs w:val="20"/>
        </w:rPr>
      </w:pPr>
      <w:r w:rsidRPr="00CD280F">
        <w:rPr>
          <w:rFonts w:cs="Arial"/>
          <w:color w:val="auto"/>
          <w:sz w:val="20"/>
          <w:szCs w:val="20"/>
        </w:rPr>
        <w:t xml:space="preserve">V </w:t>
      </w:r>
      <w:r w:rsidR="00643656" w:rsidRPr="00CD280F">
        <w:rPr>
          <w:rFonts w:cs="Arial"/>
          <w:color w:val="auto"/>
          <w:sz w:val="20"/>
          <w:szCs w:val="20"/>
        </w:rPr>
        <w:t>prvem</w:t>
      </w:r>
      <w:r w:rsidR="00DF4F3F" w:rsidRPr="00CD280F">
        <w:rPr>
          <w:rFonts w:cs="Arial"/>
          <w:color w:val="auto"/>
          <w:sz w:val="20"/>
          <w:szCs w:val="20"/>
        </w:rPr>
        <w:t xml:space="preserve"> polletju </w:t>
      </w:r>
      <w:r w:rsidR="002D1C62" w:rsidRPr="00CD280F">
        <w:rPr>
          <w:rFonts w:cs="Arial"/>
          <w:color w:val="auto"/>
          <w:sz w:val="20"/>
          <w:szCs w:val="20"/>
        </w:rPr>
        <w:t>202</w:t>
      </w:r>
      <w:r w:rsidR="002D1C62">
        <w:rPr>
          <w:rFonts w:cs="Arial"/>
          <w:color w:val="auto"/>
          <w:sz w:val="20"/>
          <w:szCs w:val="20"/>
        </w:rPr>
        <w:t>6</w:t>
      </w:r>
      <w:r w:rsidR="002D1C62" w:rsidRPr="00CD280F">
        <w:rPr>
          <w:rFonts w:cs="Arial"/>
          <w:color w:val="auto"/>
          <w:sz w:val="20"/>
          <w:szCs w:val="20"/>
        </w:rPr>
        <w:t xml:space="preserve"> </w:t>
      </w:r>
      <w:r w:rsidRPr="00CD280F">
        <w:rPr>
          <w:rFonts w:cs="Arial"/>
          <w:color w:val="auto"/>
          <w:sz w:val="20"/>
          <w:szCs w:val="20"/>
        </w:rPr>
        <w:t xml:space="preserve">je bilo v pomiritveni postopek </w:t>
      </w:r>
      <w:r w:rsidR="00BD6F1D" w:rsidRPr="00CD280F">
        <w:rPr>
          <w:rFonts w:cs="Arial"/>
          <w:color w:val="auto"/>
          <w:sz w:val="20"/>
          <w:szCs w:val="20"/>
        </w:rPr>
        <w:t xml:space="preserve">policijskim enotam </w:t>
      </w:r>
      <w:r w:rsidRPr="00CD280F">
        <w:rPr>
          <w:rFonts w:cs="Arial"/>
          <w:color w:val="auto"/>
          <w:sz w:val="20"/>
          <w:szCs w:val="20"/>
        </w:rPr>
        <w:t xml:space="preserve">odstopljenih </w:t>
      </w:r>
      <w:r w:rsidR="00CF0B07">
        <w:rPr>
          <w:rFonts w:cs="Arial"/>
          <w:color w:val="auto"/>
          <w:sz w:val="20"/>
          <w:szCs w:val="20"/>
        </w:rPr>
        <w:t>3</w:t>
      </w:r>
      <w:r w:rsidR="008D66FF">
        <w:rPr>
          <w:rFonts w:cs="Arial"/>
          <w:color w:val="auto"/>
          <w:sz w:val="20"/>
          <w:szCs w:val="20"/>
        </w:rPr>
        <w:t>1</w:t>
      </w:r>
      <w:r w:rsidR="00CF0B07">
        <w:rPr>
          <w:rFonts w:cs="Arial"/>
          <w:color w:val="auto"/>
          <w:sz w:val="20"/>
          <w:szCs w:val="20"/>
        </w:rPr>
        <w:t xml:space="preserve"> (</w:t>
      </w:r>
      <w:r w:rsidR="008D66FF">
        <w:rPr>
          <w:rFonts w:cs="Arial"/>
          <w:color w:val="auto"/>
          <w:sz w:val="20"/>
          <w:szCs w:val="20"/>
        </w:rPr>
        <w:t>37</w:t>
      </w:r>
      <w:r w:rsidR="00CF0B07">
        <w:rPr>
          <w:rFonts w:cs="Arial"/>
          <w:color w:val="auto"/>
          <w:sz w:val="20"/>
          <w:szCs w:val="20"/>
        </w:rPr>
        <w:t>)</w:t>
      </w:r>
      <w:r w:rsidR="00CF0B07" w:rsidRPr="00CD280F">
        <w:rPr>
          <w:rFonts w:cs="Arial"/>
          <w:color w:val="auto"/>
          <w:sz w:val="20"/>
          <w:szCs w:val="20"/>
        </w:rPr>
        <w:t xml:space="preserve"> </w:t>
      </w:r>
      <w:r w:rsidRPr="00CD280F">
        <w:rPr>
          <w:rFonts w:cs="Arial"/>
          <w:color w:val="auto"/>
          <w:sz w:val="20"/>
          <w:szCs w:val="20"/>
        </w:rPr>
        <w:t>pritožb</w:t>
      </w:r>
      <w:r w:rsidR="00C7581F" w:rsidRPr="00CD280F">
        <w:rPr>
          <w:rFonts w:cs="Arial"/>
          <w:color w:val="auto"/>
          <w:sz w:val="20"/>
          <w:szCs w:val="20"/>
        </w:rPr>
        <w:t xml:space="preserve">, od tega </w:t>
      </w:r>
      <w:r w:rsidR="00643656" w:rsidRPr="00CD280F">
        <w:rPr>
          <w:rFonts w:cs="Arial"/>
          <w:color w:val="auto"/>
          <w:sz w:val="20"/>
          <w:szCs w:val="20"/>
        </w:rPr>
        <w:t xml:space="preserve">jih </w:t>
      </w:r>
      <w:r w:rsidR="00C7581F" w:rsidRPr="00CD280F">
        <w:rPr>
          <w:rFonts w:cs="Arial"/>
          <w:color w:val="auto"/>
          <w:sz w:val="20"/>
          <w:szCs w:val="20"/>
        </w:rPr>
        <w:t xml:space="preserve">je bilo uspešno </w:t>
      </w:r>
      <w:r w:rsidR="00643656" w:rsidRPr="00CD280F">
        <w:rPr>
          <w:rFonts w:cs="Arial"/>
          <w:color w:val="auto"/>
          <w:sz w:val="20"/>
          <w:szCs w:val="20"/>
        </w:rPr>
        <w:t xml:space="preserve">končanih </w:t>
      </w:r>
      <w:r w:rsidR="008D66FF">
        <w:rPr>
          <w:rFonts w:cs="Arial"/>
          <w:color w:val="auto"/>
          <w:sz w:val="20"/>
          <w:szCs w:val="20"/>
        </w:rPr>
        <w:t xml:space="preserve">19 </w:t>
      </w:r>
      <w:r w:rsidR="00CF0B07">
        <w:rPr>
          <w:rFonts w:cs="Arial"/>
          <w:color w:val="auto"/>
          <w:sz w:val="20"/>
          <w:szCs w:val="20"/>
        </w:rPr>
        <w:t>(</w:t>
      </w:r>
      <w:r w:rsidR="008D66FF">
        <w:rPr>
          <w:rFonts w:cs="Arial"/>
          <w:color w:val="auto"/>
          <w:sz w:val="20"/>
          <w:szCs w:val="20"/>
        </w:rPr>
        <w:t>28</w:t>
      </w:r>
      <w:r w:rsidR="00CF0B07">
        <w:rPr>
          <w:rFonts w:cs="Arial"/>
          <w:color w:val="auto"/>
          <w:sz w:val="20"/>
          <w:szCs w:val="20"/>
        </w:rPr>
        <w:t>)</w:t>
      </w:r>
      <w:r w:rsidR="00C7581F" w:rsidRPr="00CD280F">
        <w:rPr>
          <w:rFonts w:cs="Arial"/>
          <w:color w:val="auto"/>
          <w:sz w:val="20"/>
          <w:szCs w:val="20"/>
        </w:rPr>
        <w:t xml:space="preserve">. </w:t>
      </w:r>
      <w:r w:rsidR="00974035" w:rsidRPr="00CD280F">
        <w:rPr>
          <w:rFonts w:cs="Arial"/>
          <w:color w:val="auto"/>
          <w:sz w:val="20"/>
          <w:szCs w:val="20"/>
        </w:rPr>
        <w:t>U</w:t>
      </w:r>
      <w:r w:rsidRPr="00CD280F">
        <w:rPr>
          <w:rFonts w:cs="Arial"/>
          <w:color w:val="auto"/>
          <w:sz w:val="20"/>
          <w:szCs w:val="20"/>
        </w:rPr>
        <w:t>spešno rešenih pom</w:t>
      </w:r>
      <w:r w:rsidR="007069CE" w:rsidRPr="00CD280F">
        <w:rPr>
          <w:rFonts w:cs="Arial"/>
          <w:color w:val="auto"/>
          <w:sz w:val="20"/>
          <w:szCs w:val="20"/>
        </w:rPr>
        <w:t xml:space="preserve">iritvenih postopkov je </w:t>
      </w:r>
      <w:r w:rsidR="00E84E9D" w:rsidRPr="00CD280F">
        <w:rPr>
          <w:rFonts w:cs="Arial"/>
          <w:color w:val="auto"/>
          <w:sz w:val="20"/>
          <w:szCs w:val="20"/>
        </w:rPr>
        <w:t xml:space="preserve">bilo </w:t>
      </w:r>
      <w:r w:rsidR="008D66FF">
        <w:rPr>
          <w:rFonts w:cs="Arial"/>
          <w:color w:val="auto"/>
          <w:sz w:val="20"/>
          <w:szCs w:val="20"/>
        </w:rPr>
        <w:t xml:space="preserve">61 </w:t>
      </w:r>
      <w:r w:rsidR="00CF0B07">
        <w:rPr>
          <w:rFonts w:cs="Arial"/>
          <w:color w:val="auto"/>
          <w:sz w:val="20"/>
          <w:szCs w:val="20"/>
        </w:rPr>
        <w:t>odstotkov</w:t>
      </w:r>
      <w:r w:rsidR="00C7581F" w:rsidRPr="00CD280F">
        <w:rPr>
          <w:rFonts w:cs="Arial"/>
          <w:color w:val="auto"/>
          <w:sz w:val="20"/>
          <w:szCs w:val="20"/>
        </w:rPr>
        <w:t xml:space="preserve">. </w:t>
      </w:r>
      <w:r w:rsidRPr="00CD280F">
        <w:rPr>
          <w:rFonts w:cs="Arial"/>
          <w:color w:val="auto"/>
          <w:sz w:val="20"/>
          <w:szCs w:val="20"/>
        </w:rPr>
        <w:t>Uslužbenci SPZ</w:t>
      </w:r>
      <w:r w:rsidR="00C7581F" w:rsidRPr="00CD280F">
        <w:rPr>
          <w:rFonts w:cs="Arial"/>
          <w:color w:val="auto"/>
          <w:sz w:val="20"/>
          <w:szCs w:val="20"/>
        </w:rPr>
        <w:t>P (po</w:t>
      </w:r>
      <w:r w:rsidR="007069CE" w:rsidRPr="00CD280F">
        <w:rPr>
          <w:rFonts w:cs="Arial"/>
          <w:color w:val="auto"/>
          <w:sz w:val="20"/>
          <w:szCs w:val="20"/>
        </w:rPr>
        <w:t xml:space="preserve">oblaščenci ministra) so v </w:t>
      </w:r>
      <w:r w:rsidR="008D66FF">
        <w:rPr>
          <w:rFonts w:cs="Arial"/>
          <w:color w:val="auto"/>
          <w:sz w:val="20"/>
          <w:szCs w:val="20"/>
        </w:rPr>
        <w:t xml:space="preserve">5 </w:t>
      </w:r>
      <w:r w:rsidRPr="0086479F">
        <w:rPr>
          <w:rFonts w:cs="Arial"/>
          <w:color w:val="auto"/>
          <w:sz w:val="20"/>
          <w:szCs w:val="20"/>
        </w:rPr>
        <w:t>p</w:t>
      </w:r>
      <w:r w:rsidRPr="00CD280F">
        <w:rPr>
          <w:rFonts w:cs="Arial"/>
          <w:color w:val="auto"/>
          <w:sz w:val="20"/>
          <w:szCs w:val="20"/>
        </w:rPr>
        <w:t>rimerih izvedli monitoring pomiritve</w:t>
      </w:r>
      <w:r w:rsidR="007069CE" w:rsidRPr="00CD280F">
        <w:rPr>
          <w:rFonts w:cs="Arial"/>
          <w:color w:val="auto"/>
          <w:sz w:val="20"/>
          <w:szCs w:val="20"/>
        </w:rPr>
        <w:t>nega postopka</w:t>
      </w:r>
      <w:r w:rsidRPr="00557AED">
        <w:rPr>
          <w:rFonts w:cs="Arial"/>
          <w:color w:val="auto"/>
          <w:sz w:val="20"/>
          <w:szCs w:val="20"/>
        </w:rPr>
        <w:t>.</w:t>
      </w:r>
      <w:r w:rsidR="0086479F" w:rsidRPr="00557AED">
        <w:rPr>
          <w:rFonts w:cs="Arial"/>
          <w:color w:val="auto"/>
          <w:sz w:val="20"/>
          <w:szCs w:val="20"/>
        </w:rPr>
        <w:t xml:space="preserve"> </w:t>
      </w:r>
      <w:r w:rsidR="00BD6F1D" w:rsidRPr="00557AED">
        <w:rPr>
          <w:rFonts w:cs="Arial"/>
          <w:color w:val="auto"/>
          <w:sz w:val="20"/>
          <w:szCs w:val="20"/>
        </w:rPr>
        <w:t>U</w:t>
      </w:r>
      <w:r w:rsidR="0086479F" w:rsidRPr="00557AED">
        <w:rPr>
          <w:rFonts w:cs="Arial"/>
          <w:color w:val="auto"/>
          <w:sz w:val="20"/>
          <w:szCs w:val="20"/>
        </w:rPr>
        <w:t>gotavljamo, da je u</w:t>
      </w:r>
      <w:r w:rsidR="00BD6F1D" w:rsidRPr="00557AED">
        <w:rPr>
          <w:rFonts w:cs="Arial"/>
          <w:color w:val="auto"/>
          <w:sz w:val="20"/>
          <w:szCs w:val="20"/>
        </w:rPr>
        <w:t xml:space="preserve">spešnost </w:t>
      </w:r>
      <w:r w:rsidR="0086479F" w:rsidRPr="00557AED">
        <w:rPr>
          <w:rFonts w:cs="Arial"/>
          <w:color w:val="auto"/>
          <w:sz w:val="20"/>
          <w:szCs w:val="20"/>
        </w:rPr>
        <w:t xml:space="preserve">izvedbe </w:t>
      </w:r>
      <w:r w:rsidR="00BD6F1D" w:rsidRPr="00557AED">
        <w:rPr>
          <w:rFonts w:cs="Arial"/>
          <w:color w:val="auto"/>
          <w:sz w:val="20"/>
          <w:szCs w:val="20"/>
        </w:rPr>
        <w:t>pomiritvenih postopkov ob prisotnosti poobl</w:t>
      </w:r>
      <w:r w:rsidR="0086479F" w:rsidRPr="00557AED">
        <w:rPr>
          <w:rFonts w:cs="Arial"/>
          <w:color w:val="auto"/>
          <w:sz w:val="20"/>
          <w:szCs w:val="20"/>
        </w:rPr>
        <w:t>aščenca ministra</w:t>
      </w:r>
      <w:r w:rsidR="008E3D90">
        <w:rPr>
          <w:rFonts w:cs="Arial"/>
          <w:color w:val="auto"/>
          <w:sz w:val="20"/>
          <w:szCs w:val="20"/>
        </w:rPr>
        <w:t xml:space="preserve"> praviloma</w:t>
      </w:r>
      <w:r w:rsidR="0086479F" w:rsidRPr="00557AED">
        <w:rPr>
          <w:rFonts w:cs="Arial"/>
          <w:color w:val="auto"/>
          <w:sz w:val="20"/>
          <w:szCs w:val="20"/>
        </w:rPr>
        <w:t xml:space="preserve"> večja</w:t>
      </w:r>
      <w:r w:rsidR="00BD6F1D" w:rsidRPr="00557AED">
        <w:rPr>
          <w:rFonts w:cs="Arial"/>
          <w:color w:val="auto"/>
          <w:sz w:val="20"/>
          <w:szCs w:val="20"/>
        </w:rPr>
        <w:t xml:space="preserve">. </w:t>
      </w:r>
      <w:r w:rsidR="008E3D90">
        <w:rPr>
          <w:rFonts w:cs="Arial"/>
          <w:color w:val="auto"/>
          <w:sz w:val="20"/>
          <w:szCs w:val="20"/>
        </w:rPr>
        <w:t xml:space="preserve">V vseh petih primerih, ko je bil izveden </w:t>
      </w:r>
      <w:r w:rsidR="008E3D90" w:rsidRPr="00557AED">
        <w:rPr>
          <w:rFonts w:cs="Arial"/>
          <w:color w:val="auto"/>
          <w:sz w:val="20"/>
          <w:szCs w:val="20"/>
        </w:rPr>
        <w:t>monitoring</w:t>
      </w:r>
      <w:r w:rsidR="008E3D90">
        <w:rPr>
          <w:rFonts w:cs="Arial"/>
          <w:color w:val="auto"/>
          <w:sz w:val="20"/>
          <w:szCs w:val="20"/>
        </w:rPr>
        <w:t xml:space="preserve"> pomiritvenega postopka je bila pomiritveni postopek uspešno izveden. </w:t>
      </w:r>
      <w:r w:rsidR="008E3D90" w:rsidRPr="00557AED">
        <w:rPr>
          <w:rFonts w:cs="Arial"/>
          <w:color w:val="auto"/>
          <w:sz w:val="20"/>
          <w:szCs w:val="20"/>
        </w:rPr>
        <w:t xml:space="preserve">V </w:t>
      </w:r>
      <w:r w:rsidR="008E3D90">
        <w:rPr>
          <w:rFonts w:cs="Arial"/>
          <w:color w:val="auto"/>
          <w:sz w:val="20"/>
          <w:szCs w:val="20"/>
        </w:rPr>
        <w:t xml:space="preserve">11 </w:t>
      </w:r>
      <w:r w:rsidR="008E3D90" w:rsidRPr="00557AED">
        <w:rPr>
          <w:rFonts w:cs="Arial"/>
          <w:color w:val="auto"/>
          <w:sz w:val="20"/>
          <w:szCs w:val="20"/>
        </w:rPr>
        <w:t xml:space="preserve">primerih </w:t>
      </w:r>
      <w:r w:rsidR="001A3353">
        <w:rPr>
          <w:rFonts w:cs="Arial"/>
          <w:color w:val="auto"/>
          <w:sz w:val="20"/>
          <w:szCs w:val="20"/>
        </w:rPr>
        <w:t xml:space="preserve">oz. 35 odstotkih </w:t>
      </w:r>
      <w:r w:rsidR="008E3D90" w:rsidRPr="00557AED">
        <w:rPr>
          <w:rFonts w:cs="Arial"/>
          <w:color w:val="auto"/>
          <w:sz w:val="20"/>
          <w:szCs w:val="20"/>
        </w:rPr>
        <w:t xml:space="preserve">se pritožniki pomiritvenega postopka niso udeležili, niti </w:t>
      </w:r>
      <w:r w:rsidR="001A3353">
        <w:rPr>
          <w:rFonts w:cs="Arial"/>
          <w:color w:val="auto"/>
          <w:sz w:val="20"/>
          <w:szCs w:val="20"/>
        </w:rPr>
        <w:t xml:space="preserve">niso </w:t>
      </w:r>
      <w:r w:rsidR="008E3D90" w:rsidRPr="00557AED">
        <w:rPr>
          <w:rFonts w:cs="Arial"/>
          <w:color w:val="auto"/>
          <w:sz w:val="20"/>
          <w:szCs w:val="20"/>
        </w:rPr>
        <w:t>opravičili</w:t>
      </w:r>
      <w:r w:rsidR="008E3D90" w:rsidRPr="000A094F">
        <w:rPr>
          <w:rFonts w:cs="Arial"/>
          <w:color w:val="auto"/>
          <w:sz w:val="20"/>
          <w:szCs w:val="20"/>
        </w:rPr>
        <w:t xml:space="preserve"> </w:t>
      </w:r>
      <w:r w:rsidR="001A3353">
        <w:rPr>
          <w:rFonts w:cs="Arial"/>
          <w:color w:val="auto"/>
          <w:sz w:val="20"/>
          <w:szCs w:val="20"/>
        </w:rPr>
        <w:t xml:space="preserve">svojega </w:t>
      </w:r>
      <w:r w:rsidR="008E3D90" w:rsidRPr="00557AED">
        <w:rPr>
          <w:rFonts w:cs="Arial"/>
          <w:color w:val="auto"/>
          <w:sz w:val="20"/>
          <w:szCs w:val="20"/>
        </w:rPr>
        <w:t>izostanka.</w:t>
      </w:r>
      <w:r w:rsidR="008E3D90">
        <w:rPr>
          <w:rFonts w:cs="Arial"/>
          <w:color w:val="auto"/>
          <w:sz w:val="20"/>
          <w:szCs w:val="20"/>
        </w:rPr>
        <w:t xml:space="preserve"> V </w:t>
      </w:r>
      <w:r w:rsidR="009773FC">
        <w:rPr>
          <w:rFonts w:cs="Arial"/>
          <w:color w:val="auto"/>
          <w:sz w:val="20"/>
          <w:szCs w:val="20"/>
        </w:rPr>
        <w:t xml:space="preserve">10 </w:t>
      </w:r>
      <w:r w:rsidR="008E3D90">
        <w:rPr>
          <w:rFonts w:cs="Arial"/>
          <w:color w:val="auto"/>
          <w:sz w:val="20"/>
          <w:szCs w:val="20"/>
        </w:rPr>
        <w:t>primerih se je po neuspešno izvedenem pomiritvenem postopku (</w:t>
      </w:r>
      <w:r w:rsidR="00CD1D22">
        <w:rPr>
          <w:rFonts w:cs="Arial"/>
          <w:color w:val="auto"/>
          <w:sz w:val="20"/>
          <w:szCs w:val="20"/>
        </w:rPr>
        <w:t xml:space="preserve">člen </w:t>
      </w:r>
      <w:r w:rsidR="008E3D90">
        <w:rPr>
          <w:rFonts w:cs="Arial"/>
          <w:color w:val="auto"/>
          <w:sz w:val="20"/>
          <w:szCs w:val="20"/>
        </w:rPr>
        <w:t xml:space="preserve">150/6 </w:t>
      </w:r>
      <w:proofErr w:type="spellStart"/>
      <w:r w:rsidR="008E3D90">
        <w:rPr>
          <w:rFonts w:cs="Arial"/>
          <w:color w:val="auto"/>
          <w:sz w:val="20"/>
          <w:szCs w:val="20"/>
        </w:rPr>
        <w:t>ZNPPol</w:t>
      </w:r>
      <w:proofErr w:type="spellEnd"/>
      <w:r w:rsidR="00B46B1B">
        <w:rPr>
          <w:rFonts w:cs="Arial"/>
          <w:color w:val="auto"/>
          <w:sz w:val="20"/>
          <w:szCs w:val="20"/>
        </w:rPr>
        <w:t>, ko pritožnik pred izvedbo pomiritvenega postopka sporoči, da želi obravnavo pred senatom</w:t>
      </w:r>
      <w:r w:rsidR="008E3D90">
        <w:rPr>
          <w:rFonts w:cs="Arial"/>
          <w:color w:val="auto"/>
          <w:sz w:val="20"/>
          <w:szCs w:val="20"/>
        </w:rPr>
        <w:t xml:space="preserve">) </w:t>
      </w:r>
      <w:r w:rsidR="00371B52">
        <w:rPr>
          <w:rFonts w:cs="Arial"/>
          <w:color w:val="auto"/>
          <w:sz w:val="20"/>
          <w:szCs w:val="20"/>
        </w:rPr>
        <w:t>postopek</w:t>
      </w:r>
      <w:r w:rsidR="008E3D90">
        <w:rPr>
          <w:rFonts w:cs="Arial"/>
          <w:color w:val="auto"/>
          <w:sz w:val="20"/>
          <w:szCs w:val="20"/>
        </w:rPr>
        <w:t xml:space="preserve"> nadaljeval pred pritožbenim senatom. </w:t>
      </w:r>
      <w:r w:rsidR="00B46B1B">
        <w:rPr>
          <w:rFonts w:cs="Arial"/>
          <w:color w:val="auto"/>
          <w:sz w:val="20"/>
          <w:szCs w:val="20"/>
        </w:rPr>
        <w:t>Sicer pa so pooblaščenci ministra v</w:t>
      </w:r>
      <w:r w:rsidR="00371B52">
        <w:rPr>
          <w:rFonts w:cs="Arial"/>
          <w:color w:val="auto"/>
          <w:sz w:val="20"/>
          <w:szCs w:val="20"/>
        </w:rPr>
        <w:t xml:space="preserve"> </w:t>
      </w:r>
      <w:r w:rsidR="009773FC">
        <w:rPr>
          <w:rFonts w:cs="Arial"/>
          <w:color w:val="auto"/>
          <w:sz w:val="20"/>
          <w:szCs w:val="20"/>
        </w:rPr>
        <w:t xml:space="preserve">5 </w:t>
      </w:r>
      <w:r w:rsidR="00371B52">
        <w:rPr>
          <w:rFonts w:cs="Arial"/>
          <w:color w:val="auto"/>
          <w:sz w:val="20"/>
          <w:szCs w:val="20"/>
        </w:rPr>
        <w:t>primerih ugotovili, da so bile, kljub nestrinjanju pritožnika s pojasnili vodje pomiritvenega postopka</w:t>
      </w:r>
      <w:r w:rsidR="00B46B1B">
        <w:rPr>
          <w:rFonts w:cs="Arial"/>
          <w:color w:val="auto"/>
          <w:sz w:val="20"/>
          <w:szCs w:val="20"/>
        </w:rPr>
        <w:t>,</w:t>
      </w:r>
      <w:r w:rsidR="00371B52">
        <w:rPr>
          <w:rFonts w:cs="Arial"/>
          <w:color w:val="auto"/>
          <w:sz w:val="20"/>
          <w:szCs w:val="20"/>
        </w:rPr>
        <w:t xml:space="preserve"> okoliščine preverjene v zadostni meri in je dejansko stanje bilo pravilno in popolno ugotovljeno, ter da </w:t>
      </w:r>
      <w:r w:rsidR="00B83DE3">
        <w:rPr>
          <w:rFonts w:cs="Arial"/>
          <w:color w:val="auto"/>
          <w:sz w:val="20"/>
          <w:szCs w:val="20"/>
        </w:rPr>
        <w:t>nadaljnji</w:t>
      </w:r>
      <w:r w:rsidR="00371B52">
        <w:rPr>
          <w:rFonts w:cs="Arial"/>
          <w:color w:val="auto"/>
          <w:sz w:val="20"/>
          <w:szCs w:val="20"/>
        </w:rPr>
        <w:t xml:space="preserve"> </w:t>
      </w:r>
      <w:r w:rsidR="00B83DE3">
        <w:rPr>
          <w:rFonts w:cs="Arial"/>
          <w:color w:val="auto"/>
          <w:sz w:val="20"/>
          <w:szCs w:val="20"/>
        </w:rPr>
        <w:t>postopek</w:t>
      </w:r>
      <w:r w:rsidR="00371B52">
        <w:rPr>
          <w:rFonts w:cs="Arial"/>
          <w:color w:val="auto"/>
          <w:sz w:val="20"/>
          <w:szCs w:val="20"/>
        </w:rPr>
        <w:t xml:space="preserve"> pred senatom ne bi pripeljal do drugačne odločitve (</w:t>
      </w:r>
      <w:r w:rsidR="00CD1D22">
        <w:rPr>
          <w:rFonts w:cs="Arial"/>
          <w:color w:val="auto"/>
          <w:sz w:val="20"/>
          <w:szCs w:val="20"/>
        </w:rPr>
        <w:t xml:space="preserve">člen </w:t>
      </w:r>
      <w:r w:rsidR="00371B52">
        <w:rPr>
          <w:rFonts w:cs="Arial"/>
          <w:color w:val="auto"/>
          <w:sz w:val="20"/>
          <w:szCs w:val="20"/>
        </w:rPr>
        <w:t xml:space="preserve">152/2 </w:t>
      </w:r>
      <w:proofErr w:type="spellStart"/>
      <w:r w:rsidR="00371B52">
        <w:rPr>
          <w:rFonts w:cs="Arial"/>
          <w:color w:val="auto"/>
          <w:sz w:val="20"/>
          <w:szCs w:val="20"/>
        </w:rPr>
        <w:t>ZNPPol</w:t>
      </w:r>
      <w:proofErr w:type="spellEnd"/>
      <w:r w:rsidR="00371B52">
        <w:rPr>
          <w:rFonts w:cs="Arial"/>
          <w:color w:val="auto"/>
          <w:sz w:val="20"/>
          <w:szCs w:val="20"/>
        </w:rPr>
        <w:t xml:space="preserve">). </w:t>
      </w:r>
    </w:p>
    <w:p w14:paraId="7DEAD492" w14:textId="77777777" w:rsidR="00371B52" w:rsidRDefault="00371B52" w:rsidP="00A92BA9">
      <w:pPr>
        <w:spacing w:after="0" w:line="260" w:lineRule="exact"/>
        <w:rPr>
          <w:rFonts w:cs="Arial"/>
          <w:color w:val="auto"/>
          <w:sz w:val="20"/>
          <w:szCs w:val="20"/>
        </w:rPr>
      </w:pPr>
    </w:p>
    <w:p w14:paraId="035AFD38" w14:textId="596BC1CB" w:rsidR="00BE5337" w:rsidRDefault="00371B52" w:rsidP="00A92BA9">
      <w:pPr>
        <w:spacing w:after="0" w:line="260" w:lineRule="exact"/>
        <w:rPr>
          <w:rFonts w:cs="Arial"/>
          <w:color w:val="auto"/>
          <w:sz w:val="20"/>
          <w:szCs w:val="20"/>
        </w:rPr>
      </w:pPr>
      <w:r>
        <w:rPr>
          <w:rFonts w:cs="Arial"/>
          <w:color w:val="auto"/>
          <w:sz w:val="20"/>
          <w:szCs w:val="20"/>
        </w:rPr>
        <w:t>Pooblaščenci ministra ugotavljajo, da so</w:t>
      </w:r>
      <w:r w:rsidR="00557AED" w:rsidRPr="00557AED">
        <w:rPr>
          <w:rFonts w:cs="Arial"/>
          <w:color w:val="auto"/>
          <w:sz w:val="20"/>
          <w:szCs w:val="20"/>
        </w:rPr>
        <w:t xml:space="preserve"> postopki</w:t>
      </w:r>
      <w:r w:rsidR="00D2405A">
        <w:rPr>
          <w:rFonts w:cs="Arial"/>
          <w:color w:val="auto"/>
          <w:sz w:val="20"/>
          <w:szCs w:val="20"/>
        </w:rPr>
        <w:t xml:space="preserve"> </w:t>
      </w:r>
      <w:r w:rsidR="00557AED" w:rsidRPr="00557AED">
        <w:rPr>
          <w:rFonts w:cs="Arial"/>
          <w:color w:val="auto"/>
          <w:sz w:val="20"/>
          <w:szCs w:val="20"/>
        </w:rPr>
        <w:t xml:space="preserve">vodeni </w:t>
      </w:r>
      <w:r w:rsidRPr="00557AED">
        <w:rPr>
          <w:rFonts w:cs="Arial"/>
          <w:color w:val="auto"/>
          <w:sz w:val="20"/>
          <w:szCs w:val="20"/>
        </w:rPr>
        <w:t xml:space="preserve">procesno </w:t>
      </w:r>
      <w:r w:rsidR="00557AED" w:rsidRPr="00557AED">
        <w:rPr>
          <w:rFonts w:cs="Arial"/>
          <w:color w:val="auto"/>
          <w:sz w:val="20"/>
          <w:szCs w:val="20"/>
        </w:rPr>
        <w:t xml:space="preserve">strokovno in zakonito. </w:t>
      </w:r>
      <w:r w:rsidR="00643656" w:rsidRPr="00557AED">
        <w:rPr>
          <w:rFonts w:cs="Arial"/>
          <w:color w:val="auto"/>
          <w:sz w:val="20"/>
          <w:szCs w:val="20"/>
        </w:rPr>
        <w:t>S</w:t>
      </w:r>
      <w:r w:rsidR="00A17BB8" w:rsidRPr="00557AED">
        <w:rPr>
          <w:rFonts w:cs="Arial"/>
          <w:color w:val="auto"/>
          <w:sz w:val="20"/>
          <w:szCs w:val="20"/>
        </w:rPr>
        <w:t xml:space="preserve">tanje </w:t>
      </w:r>
      <w:r w:rsidR="00D2405A">
        <w:rPr>
          <w:rFonts w:cs="Arial"/>
          <w:color w:val="auto"/>
          <w:sz w:val="20"/>
          <w:szCs w:val="20"/>
        </w:rPr>
        <w:t xml:space="preserve">v enotah </w:t>
      </w:r>
      <w:r w:rsidR="00643656" w:rsidRPr="00557AED">
        <w:rPr>
          <w:rFonts w:cs="Arial"/>
          <w:color w:val="auto"/>
          <w:sz w:val="20"/>
          <w:szCs w:val="20"/>
        </w:rPr>
        <w:t xml:space="preserve">se </w:t>
      </w:r>
      <w:r w:rsidR="00D2405A">
        <w:rPr>
          <w:rFonts w:cs="Arial"/>
          <w:color w:val="auto"/>
          <w:sz w:val="20"/>
          <w:szCs w:val="20"/>
        </w:rPr>
        <w:t xml:space="preserve">praviloma </w:t>
      </w:r>
      <w:r w:rsidR="00A17BB8" w:rsidRPr="00557AED">
        <w:rPr>
          <w:rFonts w:cs="Arial"/>
          <w:color w:val="auto"/>
          <w:sz w:val="20"/>
          <w:szCs w:val="20"/>
        </w:rPr>
        <w:t xml:space="preserve">izboljšuje, pooblaščenci ministra </w:t>
      </w:r>
      <w:r w:rsidR="00A1051C">
        <w:rPr>
          <w:rFonts w:cs="Arial"/>
          <w:color w:val="auto"/>
          <w:sz w:val="20"/>
          <w:szCs w:val="20"/>
        </w:rPr>
        <w:t xml:space="preserve">pa so </w:t>
      </w:r>
      <w:r w:rsidR="00A17BB8" w:rsidRPr="00557AED">
        <w:rPr>
          <w:rFonts w:cs="Arial"/>
          <w:color w:val="auto"/>
          <w:sz w:val="20"/>
          <w:szCs w:val="20"/>
        </w:rPr>
        <w:t xml:space="preserve">prisostvovali </w:t>
      </w:r>
      <w:r w:rsidR="00151BED" w:rsidRPr="00557AED">
        <w:rPr>
          <w:rFonts w:cs="Arial"/>
          <w:color w:val="auto"/>
          <w:sz w:val="20"/>
          <w:szCs w:val="20"/>
        </w:rPr>
        <w:t xml:space="preserve">predvsem </w:t>
      </w:r>
      <w:r w:rsidR="000A094F">
        <w:rPr>
          <w:rFonts w:cs="Arial"/>
          <w:color w:val="auto"/>
          <w:sz w:val="20"/>
          <w:szCs w:val="20"/>
        </w:rPr>
        <w:t xml:space="preserve">bolj </w:t>
      </w:r>
      <w:r w:rsidR="00225948" w:rsidRPr="00557AED">
        <w:rPr>
          <w:rFonts w:cs="Arial"/>
          <w:color w:val="auto"/>
          <w:sz w:val="20"/>
          <w:szCs w:val="20"/>
        </w:rPr>
        <w:t xml:space="preserve">zapletenim </w:t>
      </w:r>
      <w:r w:rsidR="00A17BB8" w:rsidRPr="00557AED">
        <w:rPr>
          <w:rFonts w:cs="Arial"/>
          <w:color w:val="auto"/>
          <w:sz w:val="20"/>
          <w:szCs w:val="20"/>
        </w:rPr>
        <w:t xml:space="preserve">postopkom, ko so se vodje policijskih enot oziroma njihovi pooblaščenci na razgovor s pritožnikom zelo dobro pripravili in z zgledno komunikacijo pomiritveni postopek izvedli na visoki ravni. </w:t>
      </w:r>
      <w:r w:rsidR="00A1051C">
        <w:rPr>
          <w:rFonts w:cs="Arial"/>
          <w:color w:val="auto"/>
          <w:sz w:val="20"/>
          <w:szCs w:val="20"/>
        </w:rPr>
        <w:t xml:space="preserve">V določenih </w:t>
      </w:r>
      <w:r w:rsidR="00D2405A">
        <w:rPr>
          <w:rFonts w:cs="Arial"/>
          <w:color w:val="auto"/>
          <w:sz w:val="20"/>
          <w:szCs w:val="20"/>
        </w:rPr>
        <w:t xml:space="preserve">zahtevnejših </w:t>
      </w:r>
      <w:r w:rsidR="00A1051C">
        <w:rPr>
          <w:rFonts w:cs="Arial"/>
          <w:color w:val="auto"/>
          <w:sz w:val="20"/>
          <w:szCs w:val="20"/>
        </w:rPr>
        <w:t xml:space="preserve">primerih so za prisotnost pooblaščencev ministra na pomiritvenih postopkih, zaprosili </w:t>
      </w:r>
      <w:r w:rsidR="00D2405A">
        <w:rPr>
          <w:rFonts w:cs="Arial"/>
          <w:color w:val="auto"/>
          <w:sz w:val="20"/>
          <w:szCs w:val="20"/>
        </w:rPr>
        <w:t xml:space="preserve">tudi </w:t>
      </w:r>
      <w:r w:rsidR="00A1051C">
        <w:rPr>
          <w:rFonts w:cs="Arial"/>
          <w:color w:val="auto"/>
          <w:sz w:val="20"/>
          <w:szCs w:val="20"/>
        </w:rPr>
        <w:t xml:space="preserve">sami vodje pomiritvenih postopkov. </w:t>
      </w:r>
    </w:p>
    <w:p w14:paraId="576DD6FF" w14:textId="77777777" w:rsidR="00B83DE3" w:rsidRDefault="00B83DE3" w:rsidP="00A92BA9">
      <w:pPr>
        <w:spacing w:after="0" w:line="260" w:lineRule="exact"/>
        <w:rPr>
          <w:rFonts w:cs="Arial"/>
          <w:color w:val="auto"/>
          <w:sz w:val="20"/>
          <w:szCs w:val="20"/>
        </w:rPr>
      </w:pPr>
    </w:p>
    <w:p w14:paraId="736F87BB" w14:textId="15F65CBE" w:rsidR="00B83DE3" w:rsidRPr="00557AED" w:rsidRDefault="00B83DE3" w:rsidP="00A92BA9">
      <w:pPr>
        <w:spacing w:after="0" w:line="260" w:lineRule="exact"/>
        <w:rPr>
          <w:rFonts w:cs="Arial"/>
          <w:color w:val="auto"/>
          <w:sz w:val="20"/>
          <w:szCs w:val="20"/>
        </w:rPr>
      </w:pPr>
      <w:r>
        <w:rPr>
          <w:rFonts w:cs="Arial"/>
          <w:color w:val="auto"/>
          <w:sz w:val="20"/>
          <w:szCs w:val="20"/>
        </w:rPr>
        <w:t xml:space="preserve">Vodje pomiritvenih postopkov so </w:t>
      </w:r>
      <w:r w:rsidR="009773FC">
        <w:rPr>
          <w:rFonts w:cs="Arial"/>
          <w:color w:val="auto"/>
          <w:sz w:val="20"/>
          <w:szCs w:val="20"/>
        </w:rPr>
        <w:t xml:space="preserve">sicer </w:t>
      </w:r>
      <w:r>
        <w:rPr>
          <w:rFonts w:cs="Arial"/>
          <w:color w:val="auto"/>
          <w:sz w:val="20"/>
          <w:szCs w:val="20"/>
        </w:rPr>
        <w:t xml:space="preserve">pri preverjanju okoliščin izvedbe policijskih nalog v </w:t>
      </w:r>
      <w:r w:rsidR="009773FC">
        <w:rPr>
          <w:rFonts w:cs="Arial"/>
          <w:color w:val="auto"/>
          <w:sz w:val="20"/>
          <w:szCs w:val="20"/>
        </w:rPr>
        <w:t xml:space="preserve">5 </w:t>
      </w:r>
      <w:r>
        <w:rPr>
          <w:rFonts w:cs="Arial"/>
          <w:color w:val="auto"/>
          <w:sz w:val="20"/>
          <w:szCs w:val="20"/>
        </w:rPr>
        <w:t xml:space="preserve">(3) primerih ugotovili, da ravnanje policistov ni bilo skladno s predpisi.  </w:t>
      </w:r>
    </w:p>
    <w:p w14:paraId="54B0F9DA" w14:textId="77777777" w:rsidR="00C321C3" w:rsidRPr="0000326F" w:rsidRDefault="00DE1A15" w:rsidP="00A307AB">
      <w:pPr>
        <w:pStyle w:val="Naslov2"/>
        <w:jc w:val="left"/>
      </w:pPr>
      <w:bookmarkStart w:id="53" w:name="_Toc30596560"/>
      <w:bookmarkStart w:id="54" w:name="_Toc31114773"/>
      <w:bookmarkStart w:id="55" w:name="_Toc31185682"/>
      <w:bookmarkStart w:id="56" w:name="_Toc31187392"/>
      <w:bookmarkStart w:id="57" w:name="_Toc31187416"/>
      <w:bookmarkStart w:id="58" w:name="_Toc204066811"/>
      <w:r w:rsidRPr="000525FA">
        <w:t>P</w:t>
      </w:r>
      <w:r w:rsidRPr="000525FA">
        <w:rPr>
          <w:caps w:val="0"/>
        </w:rPr>
        <w:t xml:space="preserve">oglavitne </w:t>
      </w:r>
      <w:r w:rsidR="00C321C3" w:rsidRPr="0000326F">
        <w:rPr>
          <w:caps w:val="0"/>
        </w:rPr>
        <w:t>u</w:t>
      </w:r>
      <w:r w:rsidR="00C7581F" w:rsidRPr="0000326F">
        <w:rPr>
          <w:caps w:val="0"/>
        </w:rPr>
        <w:t>g</w:t>
      </w:r>
      <w:r w:rsidR="00C321C3" w:rsidRPr="0000326F">
        <w:rPr>
          <w:caps w:val="0"/>
        </w:rPr>
        <w:t>otovitve</w:t>
      </w:r>
      <w:bookmarkEnd w:id="53"/>
      <w:bookmarkEnd w:id="54"/>
      <w:bookmarkEnd w:id="55"/>
      <w:bookmarkEnd w:id="56"/>
      <w:bookmarkEnd w:id="57"/>
      <w:bookmarkEnd w:id="58"/>
    </w:p>
    <w:p w14:paraId="246DF5FD" w14:textId="6D2E96A9" w:rsidR="00C321C3" w:rsidRDefault="00C321C3" w:rsidP="00A92BA9">
      <w:pPr>
        <w:spacing w:after="0" w:line="260" w:lineRule="exact"/>
        <w:rPr>
          <w:rFonts w:cs="Arial"/>
          <w:color w:val="auto"/>
          <w:sz w:val="20"/>
          <w:szCs w:val="20"/>
        </w:rPr>
      </w:pPr>
      <w:r w:rsidRPr="0000326F">
        <w:rPr>
          <w:rFonts w:cs="Arial"/>
          <w:color w:val="auto"/>
          <w:sz w:val="20"/>
          <w:szCs w:val="20"/>
        </w:rPr>
        <w:t xml:space="preserve">Poleg statističnih </w:t>
      </w:r>
      <w:r w:rsidR="00643656">
        <w:rPr>
          <w:rFonts w:cs="Arial"/>
          <w:color w:val="auto"/>
          <w:sz w:val="20"/>
          <w:szCs w:val="20"/>
        </w:rPr>
        <w:t>kazalnikov</w:t>
      </w:r>
      <w:r w:rsidRPr="0000326F">
        <w:rPr>
          <w:rFonts w:cs="Arial"/>
          <w:color w:val="auto"/>
          <w:sz w:val="20"/>
          <w:szCs w:val="20"/>
        </w:rPr>
        <w:t xml:space="preserve"> so pooblaščenci ministra in vodja SPZP</w:t>
      </w:r>
      <w:r w:rsidR="00935F06">
        <w:rPr>
          <w:rFonts w:cs="Arial"/>
          <w:color w:val="auto"/>
          <w:sz w:val="20"/>
          <w:szCs w:val="20"/>
        </w:rPr>
        <w:t xml:space="preserve"> tudi</w:t>
      </w:r>
      <w:r w:rsidRPr="0000326F">
        <w:rPr>
          <w:rFonts w:cs="Arial"/>
          <w:color w:val="auto"/>
          <w:sz w:val="20"/>
          <w:szCs w:val="20"/>
        </w:rPr>
        <w:t xml:space="preserve"> </w:t>
      </w:r>
      <w:r w:rsidR="00935F06">
        <w:rPr>
          <w:rFonts w:cs="Arial"/>
          <w:color w:val="auto"/>
          <w:sz w:val="20"/>
          <w:szCs w:val="20"/>
        </w:rPr>
        <w:t xml:space="preserve">na empiričen način </w:t>
      </w:r>
      <w:r w:rsidRPr="0000326F">
        <w:rPr>
          <w:rFonts w:cs="Arial"/>
          <w:color w:val="auto"/>
          <w:sz w:val="20"/>
          <w:szCs w:val="20"/>
        </w:rPr>
        <w:t>spremljali vsebino zapisnikov in pripadajoče dokumentacije o obravnavanih pritožbah pri vodjih policijsk</w:t>
      </w:r>
      <w:r w:rsidR="00A47034" w:rsidRPr="0000326F">
        <w:rPr>
          <w:rFonts w:cs="Arial"/>
          <w:color w:val="auto"/>
          <w:sz w:val="20"/>
          <w:szCs w:val="20"/>
        </w:rPr>
        <w:t xml:space="preserve">ih enot, ki so jih ti po </w:t>
      </w:r>
      <w:r w:rsidRPr="0000326F">
        <w:rPr>
          <w:rFonts w:cs="Arial"/>
          <w:color w:val="auto"/>
          <w:sz w:val="20"/>
          <w:szCs w:val="20"/>
        </w:rPr>
        <w:t>uspešnem ali neuspešnem zaključku pomiritvenih postopkov pos</w:t>
      </w:r>
      <w:r w:rsidR="006C1BBD">
        <w:rPr>
          <w:rFonts w:cs="Arial"/>
          <w:color w:val="auto"/>
          <w:sz w:val="20"/>
          <w:szCs w:val="20"/>
        </w:rPr>
        <w:t>lali</w:t>
      </w:r>
      <w:r w:rsidRPr="0000326F">
        <w:rPr>
          <w:rFonts w:cs="Arial"/>
          <w:color w:val="auto"/>
          <w:sz w:val="20"/>
          <w:szCs w:val="20"/>
        </w:rPr>
        <w:t xml:space="preserve"> SPZP, pri čemer se ugotavlja naslednje:</w:t>
      </w:r>
    </w:p>
    <w:p w14:paraId="580643C9" w14:textId="77777777" w:rsidR="00D863C3" w:rsidRPr="0000326F" w:rsidRDefault="00D863C3" w:rsidP="00A92BA9">
      <w:pPr>
        <w:spacing w:after="0" w:line="260" w:lineRule="exact"/>
        <w:rPr>
          <w:rFonts w:cs="Arial"/>
          <w:color w:val="FF0000"/>
          <w:sz w:val="20"/>
          <w:szCs w:val="20"/>
        </w:rPr>
      </w:pPr>
    </w:p>
    <w:p w14:paraId="2982C3ED" w14:textId="2BA6FF2C" w:rsidR="00C321C3"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C2526E">
        <w:rPr>
          <w:rFonts w:cs="Arial"/>
          <w:color w:val="auto"/>
          <w:sz w:val="20"/>
          <w:szCs w:val="20"/>
        </w:rPr>
        <w:t>ob prizadevanjih SPZP za izboljšanje k</w:t>
      </w:r>
      <w:r w:rsidR="00643656" w:rsidRPr="00C2526E">
        <w:rPr>
          <w:rFonts w:cs="Arial"/>
          <w:color w:val="auto"/>
          <w:sz w:val="20"/>
          <w:szCs w:val="20"/>
        </w:rPr>
        <w:t>akovosti</w:t>
      </w:r>
      <w:r w:rsidRPr="00C2526E">
        <w:rPr>
          <w:rFonts w:cs="Arial"/>
          <w:color w:val="auto"/>
          <w:sz w:val="20"/>
          <w:szCs w:val="20"/>
        </w:rPr>
        <w:t xml:space="preserve"> izvajanja pomiritvenih postopkov (izvajanje večjega števila monitoringov pomiritvenih postopkov</w:t>
      </w:r>
      <w:r w:rsidR="00935F06">
        <w:rPr>
          <w:rFonts w:cs="Arial"/>
          <w:color w:val="auto"/>
          <w:sz w:val="20"/>
          <w:szCs w:val="20"/>
        </w:rPr>
        <w:t xml:space="preserve"> v okviru kadrovskih omejitev SPZP</w:t>
      </w:r>
      <w:r w:rsidR="00C2526E" w:rsidRPr="00C2526E">
        <w:rPr>
          <w:rFonts w:cs="Arial"/>
          <w:color w:val="auto"/>
          <w:sz w:val="20"/>
          <w:szCs w:val="20"/>
        </w:rPr>
        <w:t>, sprotno dajanje usmeritev in navodil</w:t>
      </w:r>
      <w:r w:rsidR="00643656" w:rsidRPr="00C2526E">
        <w:rPr>
          <w:rFonts w:cs="Arial"/>
          <w:color w:val="auto"/>
          <w:sz w:val="20"/>
          <w:szCs w:val="20"/>
        </w:rPr>
        <w:t xml:space="preserve"> </w:t>
      </w:r>
      <w:r w:rsidR="006C1BBD">
        <w:rPr>
          <w:rFonts w:cs="Arial"/>
          <w:color w:val="auto"/>
          <w:sz w:val="20"/>
          <w:szCs w:val="20"/>
        </w:rPr>
        <w:t>ter</w:t>
      </w:r>
      <w:r w:rsidR="006C1BBD" w:rsidRPr="00C2526E">
        <w:rPr>
          <w:rFonts w:cs="Arial"/>
          <w:color w:val="auto"/>
          <w:sz w:val="20"/>
          <w:szCs w:val="20"/>
        </w:rPr>
        <w:t xml:space="preserve"> </w:t>
      </w:r>
      <w:r w:rsidR="00643656" w:rsidRPr="00C2526E">
        <w:rPr>
          <w:rFonts w:cs="Arial"/>
          <w:color w:val="auto"/>
          <w:sz w:val="20"/>
          <w:szCs w:val="20"/>
        </w:rPr>
        <w:t>drugo</w:t>
      </w:r>
      <w:r w:rsidRPr="00C2526E">
        <w:rPr>
          <w:rFonts w:cs="Arial"/>
          <w:color w:val="auto"/>
          <w:sz w:val="20"/>
          <w:szCs w:val="20"/>
        </w:rPr>
        <w:t xml:space="preserve">) je delež uspešno rešenih pomiritvenih postopkov v </w:t>
      </w:r>
      <w:r w:rsidR="00643656" w:rsidRPr="00C2526E">
        <w:rPr>
          <w:rFonts w:cs="Arial"/>
          <w:color w:val="auto"/>
          <w:sz w:val="20"/>
          <w:szCs w:val="20"/>
        </w:rPr>
        <w:t>prvem</w:t>
      </w:r>
      <w:r w:rsidR="00C7581F" w:rsidRPr="00C2526E">
        <w:rPr>
          <w:rFonts w:cs="Arial"/>
          <w:color w:val="auto"/>
          <w:sz w:val="20"/>
          <w:szCs w:val="20"/>
        </w:rPr>
        <w:t xml:space="preserve"> polletju </w:t>
      </w:r>
      <w:r w:rsidR="00D863C3" w:rsidRPr="00C2526E">
        <w:rPr>
          <w:rFonts w:cs="Arial"/>
          <w:color w:val="auto"/>
          <w:sz w:val="20"/>
          <w:szCs w:val="20"/>
        </w:rPr>
        <w:t>202</w:t>
      </w:r>
      <w:r w:rsidR="00D863C3">
        <w:rPr>
          <w:rFonts w:cs="Arial"/>
          <w:color w:val="auto"/>
          <w:sz w:val="20"/>
          <w:szCs w:val="20"/>
        </w:rPr>
        <w:t xml:space="preserve">6 </w:t>
      </w:r>
      <w:r w:rsidR="002A4228">
        <w:rPr>
          <w:rFonts w:cs="Arial"/>
          <w:color w:val="auto"/>
          <w:sz w:val="20"/>
          <w:szCs w:val="20"/>
        </w:rPr>
        <w:t xml:space="preserve">presegel </w:t>
      </w:r>
      <w:r w:rsidR="00935F06">
        <w:rPr>
          <w:rFonts w:cs="Arial"/>
          <w:color w:val="auto"/>
          <w:sz w:val="20"/>
          <w:szCs w:val="20"/>
        </w:rPr>
        <w:t>61 odstotkov (</w:t>
      </w:r>
      <w:r w:rsidR="00CB02FD">
        <w:rPr>
          <w:rFonts w:cs="Arial"/>
          <w:color w:val="auto"/>
          <w:sz w:val="20"/>
          <w:szCs w:val="20"/>
        </w:rPr>
        <w:t>70</w:t>
      </w:r>
      <w:r w:rsidR="00935F06">
        <w:rPr>
          <w:rFonts w:cs="Arial"/>
          <w:color w:val="auto"/>
          <w:sz w:val="20"/>
          <w:szCs w:val="20"/>
        </w:rPr>
        <w:t>), kar kaže procentualno manjši upad uspešnosti kot v istem obdobju prejšnjega leta</w:t>
      </w:r>
      <w:r w:rsidRPr="00C2526E">
        <w:rPr>
          <w:rFonts w:cs="Arial"/>
          <w:color w:val="auto"/>
          <w:sz w:val="20"/>
          <w:szCs w:val="20"/>
        </w:rPr>
        <w:t>. V</w:t>
      </w:r>
      <w:r w:rsidRPr="0000326F">
        <w:rPr>
          <w:rFonts w:cs="Arial"/>
          <w:color w:val="auto"/>
          <w:sz w:val="20"/>
          <w:szCs w:val="20"/>
        </w:rPr>
        <w:t xml:space="preserve"> okviru izvajanja monitoringov pomiritvenih postopkov se v </w:t>
      </w:r>
      <w:r w:rsidR="00CB02FD">
        <w:rPr>
          <w:rFonts w:cs="Arial"/>
          <w:color w:val="auto"/>
          <w:sz w:val="20"/>
          <w:szCs w:val="20"/>
        </w:rPr>
        <w:t xml:space="preserve">redkih primerih </w:t>
      </w:r>
      <w:r w:rsidRPr="0000326F">
        <w:rPr>
          <w:rFonts w:cs="Arial"/>
          <w:color w:val="auto"/>
          <w:sz w:val="20"/>
          <w:szCs w:val="20"/>
        </w:rPr>
        <w:t xml:space="preserve">še </w:t>
      </w:r>
      <w:r w:rsidR="003B430E">
        <w:rPr>
          <w:rFonts w:cs="Arial"/>
          <w:color w:val="auto"/>
          <w:sz w:val="20"/>
          <w:szCs w:val="20"/>
        </w:rPr>
        <w:t>v posameznih primerih</w:t>
      </w:r>
      <w:r w:rsidRPr="0000326F">
        <w:rPr>
          <w:rFonts w:cs="Arial"/>
          <w:color w:val="auto"/>
          <w:sz w:val="20"/>
          <w:szCs w:val="20"/>
        </w:rPr>
        <w:t xml:space="preserve"> ugotavlja </w:t>
      </w:r>
      <w:r w:rsidR="002B69D8">
        <w:rPr>
          <w:rFonts w:cs="Arial"/>
          <w:color w:val="auto"/>
          <w:sz w:val="20"/>
          <w:szCs w:val="20"/>
        </w:rPr>
        <w:t>pomanjkanje</w:t>
      </w:r>
      <w:r w:rsidR="002B69D8" w:rsidRPr="0000326F">
        <w:rPr>
          <w:rFonts w:cs="Arial"/>
          <w:color w:val="auto"/>
          <w:sz w:val="20"/>
          <w:szCs w:val="20"/>
        </w:rPr>
        <w:t xml:space="preserve"> </w:t>
      </w:r>
      <w:r w:rsidRPr="0000326F">
        <w:rPr>
          <w:rFonts w:cs="Arial"/>
          <w:color w:val="auto"/>
          <w:sz w:val="20"/>
          <w:szCs w:val="20"/>
        </w:rPr>
        <w:t>komunikacijskih veščin in veščin mediacije pri izvajalcih</w:t>
      </w:r>
      <w:r w:rsidR="00D24135">
        <w:rPr>
          <w:rFonts w:cs="Arial"/>
          <w:color w:val="auto"/>
          <w:sz w:val="20"/>
          <w:szCs w:val="20"/>
        </w:rPr>
        <w:t xml:space="preserve">, </w:t>
      </w:r>
      <w:r w:rsidR="00935F06">
        <w:rPr>
          <w:rFonts w:cs="Arial"/>
          <w:color w:val="auto"/>
          <w:sz w:val="20"/>
          <w:szCs w:val="20"/>
        </w:rPr>
        <w:t xml:space="preserve">pri čemer pomanjkljivosti izhajajo predvsem iz neizkušenosti tistih, </w:t>
      </w:r>
      <w:r w:rsidR="00D24135">
        <w:rPr>
          <w:rFonts w:cs="Arial"/>
          <w:color w:val="auto"/>
          <w:sz w:val="20"/>
          <w:szCs w:val="20"/>
        </w:rPr>
        <w:t>ki so se s tovrstnimi nalogami srečali prvič</w:t>
      </w:r>
      <w:r w:rsidR="007A5B5F">
        <w:rPr>
          <w:rFonts w:cs="Arial"/>
          <w:color w:val="auto"/>
          <w:sz w:val="20"/>
          <w:szCs w:val="20"/>
        </w:rPr>
        <w:t xml:space="preserve"> oz</w:t>
      </w:r>
      <w:r w:rsidR="006C1BBD">
        <w:rPr>
          <w:rFonts w:cs="Arial"/>
          <w:color w:val="auto"/>
          <w:sz w:val="20"/>
          <w:szCs w:val="20"/>
        </w:rPr>
        <w:t>iroma</w:t>
      </w:r>
      <w:r w:rsidR="007A5B5F">
        <w:rPr>
          <w:rFonts w:cs="Arial"/>
          <w:color w:val="auto"/>
          <w:sz w:val="20"/>
          <w:szCs w:val="20"/>
        </w:rPr>
        <w:t xml:space="preserve"> </w:t>
      </w:r>
      <w:r w:rsidR="006C1BBD">
        <w:rPr>
          <w:rFonts w:cs="Arial"/>
          <w:color w:val="auto"/>
          <w:sz w:val="20"/>
          <w:szCs w:val="20"/>
        </w:rPr>
        <w:t>za</w:t>
      </w:r>
      <w:r w:rsidR="007A5B5F">
        <w:rPr>
          <w:rFonts w:cs="Arial"/>
          <w:color w:val="auto"/>
          <w:sz w:val="20"/>
          <w:szCs w:val="20"/>
        </w:rPr>
        <w:t>čeli izvaja</w:t>
      </w:r>
      <w:r w:rsidR="00E41956">
        <w:rPr>
          <w:rFonts w:cs="Arial"/>
          <w:color w:val="auto"/>
          <w:sz w:val="20"/>
          <w:szCs w:val="20"/>
        </w:rPr>
        <w:t>ti</w:t>
      </w:r>
      <w:r w:rsidR="007A5B5F">
        <w:rPr>
          <w:rFonts w:cs="Arial"/>
          <w:color w:val="auto"/>
          <w:sz w:val="20"/>
          <w:szCs w:val="20"/>
        </w:rPr>
        <w:t xml:space="preserve"> nalog</w:t>
      </w:r>
      <w:r w:rsidR="00E41956">
        <w:rPr>
          <w:rFonts w:cs="Arial"/>
          <w:color w:val="auto"/>
          <w:sz w:val="20"/>
          <w:szCs w:val="20"/>
        </w:rPr>
        <w:t>e</w:t>
      </w:r>
      <w:r w:rsidR="007A5B5F">
        <w:rPr>
          <w:rFonts w:cs="Arial"/>
          <w:color w:val="auto"/>
          <w:sz w:val="20"/>
          <w:szCs w:val="20"/>
        </w:rPr>
        <w:t xml:space="preserve"> vodenja pomiritvenih postopkov</w:t>
      </w:r>
      <w:r w:rsidRPr="0000326F">
        <w:rPr>
          <w:rFonts w:cs="Arial"/>
          <w:color w:val="auto"/>
          <w:sz w:val="20"/>
          <w:szCs w:val="20"/>
        </w:rPr>
        <w:t xml:space="preserve">. </w:t>
      </w:r>
      <w:r w:rsidR="00643656">
        <w:rPr>
          <w:rFonts w:cs="Arial"/>
          <w:color w:val="auto"/>
          <w:sz w:val="20"/>
          <w:szCs w:val="20"/>
        </w:rPr>
        <w:t>P</w:t>
      </w:r>
      <w:r w:rsidRPr="0000326F">
        <w:rPr>
          <w:rFonts w:cs="Arial"/>
          <w:color w:val="auto"/>
          <w:sz w:val="20"/>
          <w:szCs w:val="20"/>
        </w:rPr>
        <w:t xml:space="preserve">ri neposrednem spremljanju pomiritvenih postopkov </w:t>
      </w:r>
      <w:r w:rsidR="00643656">
        <w:rPr>
          <w:rFonts w:cs="Arial"/>
          <w:color w:val="auto"/>
          <w:sz w:val="20"/>
          <w:szCs w:val="20"/>
        </w:rPr>
        <w:t xml:space="preserve">je bilo mogoče </w:t>
      </w:r>
      <w:r w:rsidRPr="0000326F">
        <w:rPr>
          <w:rFonts w:cs="Arial"/>
          <w:color w:val="auto"/>
          <w:sz w:val="20"/>
          <w:szCs w:val="20"/>
        </w:rPr>
        <w:t>zaznati napredek glede odlične priprave</w:t>
      </w:r>
      <w:r w:rsidR="00935F06">
        <w:rPr>
          <w:rFonts w:cs="Arial"/>
          <w:color w:val="auto"/>
          <w:sz w:val="20"/>
          <w:szCs w:val="20"/>
        </w:rPr>
        <w:t xml:space="preserve"> in angažiranosti za uspešno izvedbo pomiritvenega postopka </w:t>
      </w:r>
      <w:r w:rsidRPr="0000326F">
        <w:rPr>
          <w:rFonts w:cs="Arial"/>
          <w:color w:val="auto"/>
          <w:sz w:val="20"/>
          <w:szCs w:val="20"/>
        </w:rPr>
        <w:t>nekaterih vodij oziroma njihovih pooblaščencev</w:t>
      </w:r>
      <w:r w:rsidR="00935F06">
        <w:rPr>
          <w:rFonts w:cs="Arial"/>
          <w:color w:val="auto"/>
          <w:sz w:val="20"/>
          <w:szCs w:val="20"/>
        </w:rPr>
        <w:t xml:space="preserve">, ki se kaže v </w:t>
      </w:r>
      <w:r w:rsidRPr="0000326F">
        <w:rPr>
          <w:rFonts w:cs="Arial"/>
          <w:color w:val="auto"/>
          <w:sz w:val="20"/>
          <w:szCs w:val="20"/>
        </w:rPr>
        <w:t>popoln</w:t>
      </w:r>
      <w:r w:rsidR="00935F06">
        <w:rPr>
          <w:rFonts w:cs="Arial"/>
          <w:color w:val="auto"/>
          <w:sz w:val="20"/>
          <w:szCs w:val="20"/>
        </w:rPr>
        <w:t>i</w:t>
      </w:r>
      <w:r w:rsidRPr="0000326F">
        <w:rPr>
          <w:rFonts w:cs="Arial"/>
          <w:color w:val="auto"/>
          <w:sz w:val="20"/>
          <w:szCs w:val="20"/>
        </w:rPr>
        <w:t xml:space="preserve"> </w:t>
      </w:r>
      <w:r w:rsidR="00935F06">
        <w:rPr>
          <w:rFonts w:cs="Arial"/>
          <w:color w:val="auto"/>
          <w:sz w:val="20"/>
          <w:szCs w:val="20"/>
        </w:rPr>
        <w:t xml:space="preserve">ugotovitvi </w:t>
      </w:r>
      <w:r w:rsidRPr="0000326F">
        <w:rPr>
          <w:rFonts w:cs="Arial"/>
          <w:color w:val="auto"/>
          <w:sz w:val="20"/>
          <w:szCs w:val="20"/>
        </w:rPr>
        <w:t>dejanskega stanja</w:t>
      </w:r>
      <w:r w:rsidR="00935F06">
        <w:rPr>
          <w:rFonts w:cs="Arial"/>
          <w:color w:val="auto"/>
          <w:sz w:val="20"/>
          <w:szCs w:val="20"/>
        </w:rPr>
        <w:t xml:space="preserve"> na poljuden oz. laični osebi razumljiv način</w:t>
      </w:r>
      <w:r w:rsidR="000A3EB1">
        <w:rPr>
          <w:rFonts w:cs="Arial"/>
          <w:color w:val="auto"/>
          <w:sz w:val="20"/>
          <w:szCs w:val="20"/>
        </w:rPr>
        <w:t>.</w:t>
      </w:r>
      <w:r w:rsidRPr="0000326F">
        <w:rPr>
          <w:rFonts w:cs="Arial"/>
          <w:color w:val="auto"/>
          <w:sz w:val="20"/>
          <w:szCs w:val="20"/>
        </w:rPr>
        <w:t xml:space="preserve"> Kljub temu bo</w:t>
      </w:r>
      <w:r w:rsidR="00D863C3">
        <w:rPr>
          <w:rFonts w:cs="Arial"/>
          <w:color w:val="auto"/>
          <w:sz w:val="20"/>
          <w:szCs w:val="20"/>
        </w:rPr>
        <w:t>mo</w:t>
      </w:r>
      <w:r w:rsidRPr="0000326F">
        <w:rPr>
          <w:rFonts w:cs="Arial"/>
          <w:color w:val="auto"/>
          <w:sz w:val="20"/>
          <w:szCs w:val="20"/>
        </w:rPr>
        <w:t xml:space="preserve"> tudi v </w:t>
      </w:r>
      <w:r w:rsidR="00643656">
        <w:rPr>
          <w:rFonts w:cs="Arial"/>
          <w:color w:val="auto"/>
          <w:sz w:val="20"/>
          <w:szCs w:val="20"/>
        </w:rPr>
        <w:t>prihodnje</w:t>
      </w:r>
      <w:r w:rsidR="00643656" w:rsidRPr="0000326F">
        <w:rPr>
          <w:rFonts w:cs="Arial"/>
          <w:color w:val="auto"/>
          <w:sz w:val="20"/>
          <w:szCs w:val="20"/>
        </w:rPr>
        <w:t xml:space="preserve"> </w:t>
      </w:r>
      <w:r w:rsidR="00D863C3">
        <w:rPr>
          <w:rFonts w:cs="Arial"/>
          <w:color w:val="auto"/>
          <w:sz w:val="20"/>
          <w:szCs w:val="20"/>
        </w:rPr>
        <w:t xml:space="preserve">nadaljevali </w:t>
      </w:r>
      <w:r w:rsidR="005B4667">
        <w:rPr>
          <w:rFonts w:cs="Arial"/>
          <w:color w:val="auto"/>
          <w:sz w:val="20"/>
          <w:szCs w:val="20"/>
        </w:rPr>
        <w:t xml:space="preserve">z </w:t>
      </w:r>
      <w:r w:rsidRPr="0000326F">
        <w:rPr>
          <w:rFonts w:cs="Arial"/>
          <w:color w:val="auto"/>
          <w:sz w:val="20"/>
          <w:szCs w:val="20"/>
        </w:rPr>
        <w:t>usposabljanj</w:t>
      </w:r>
      <w:r w:rsidR="005B4667">
        <w:rPr>
          <w:rFonts w:cs="Arial"/>
          <w:color w:val="auto"/>
          <w:sz w:val="20"/>
          <w:szCs w:val="20"/>
        </w:rPr>
        <w:t>i</w:t>
      </w:r>
      <w:r w:rsidRPr="0000326F">
        <w:rPr>
          <w:rFonts w:cs="Arial"/>
          <w:color w:val="auto"/>
          <w:sz w:val="20"/>
          <w:szCs w:val="20"/>
        </w:rPr>
        <w:t xml:space="preserve"> uslužbencev policije, ki vodijo pomiritvene postopke</w:t>
      </w:r>
      <w:r w:rsidR="00820DCF">
        <w:rPr>
          <w:rFonts w:cs="Arial"/>
          <w:color w:val="auto"/>
          <w:sz w:val="20"/>
          <w:szCs w:val="20"/>
        </w:rPr>
        <w:t>,</w:t>
      </w:r>
      <w:r w:rsidRPr="0000326F">
        <w:rPr>
          <w:rFonts w:cs="Arial"/>
          <w:color w:val="auto"/>
          <w:sz w:val="20"/>
          <w:szCs w:val="20"/>
        </w:rPr>
        <w:t xml:space="preserve"> s področja komunikacijskih in </w:t>
      </w:r>
      <w:proofErr w:type="spellStart"/>
      <w:r w:rsidRPr="0000326F">
        <w:rPr>
          <w:rFonts w:cs="Arial"/>
          <w:color w:val="auto"/>
          <w:sz w:val="20"/>
          <w:szCs w:val="20"/>
        </w:rPr>
        <w:t>mediacijskih</w:t>
      </w:r>
      <w:proofErr w:type="spellEnd"/>
      <w:r w:rsidRPr="0000326F">
        <w:rPr>
          <w:rFonts w:cs="Arial"/>
          <w:color w:val="auto"/>
          <w:sz w:val="20"/>
          <w:szCs w:val="20"/>
        </w:rPr>
        <w:t xml:space="preserve"> veščin</w:t>
      </w:r>
      <w:r w:rsidR="00820DCF">
        <w:rPr>
          <w:rFonts w:cs="Arial"/>
          <w:color w:val="auto"/>
          <w:sz w:val="20"/>
          <w:szCs w:val="20"/>
        </w:rPr>
        <w:t xml:space="preserve"> ter</w:t>
      </w:r>
      <w:r w:rsidRPr="0000326F">
        <w:rPr>
          <w:rFonts w:cs="Arial"/>
          <w:color w:val="auto"/>
          <w:sz w:val="20"/>
          <w:szCs w:val="20"/>
        </w:rPr>
        <w:t xml:space="preserve"> izvajanje monitoringov pomiritvenih postopkov;</w:t>
      </w:r>
    </w:p>
    <w:p w14:paraId="32187772" w14:textId="4097FCD9" w:rsidR="003B430E" w:rsidRPr="0000326F" w:rsidRDefault="003B430E"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ugotavljamo, da gre pri pomiritvenem postopku za sinergijo med ustrezno pripravo </w:t>
      </w:r>
      <w:r w:rsidR="00AE4755">
        <w:rPr>
          <w:rFonts w:cs="Arial"/>
          <w:color w:val="auto"/>
          <w:sz w:val="20"/>
          <w:szCs w:val="20"/>
        </w:rPr>
        <w:t xml:space="preserve">ugotovitev dejanskega stanja s strokovnimi in zakonskimi podlagami </w:t>
      </w:r>
      <w:r>
        <w:rPr>
          <w:rFonts w:cs="Arial"/>
          <w:color w:val="auto"/>
          <w:sz w:val="20"/>
          <w:szCs w:val="20"/>
        </w:rPr>
        <w:t xml:space="preserve">ter </w:t>
      </w:r>
      <w:r w:rsidR="00AE4755">
        <w:rPr>
          <w:rFonts w:cs="Arial"/>
          <w:color w:val="auto"/>
          <w:sz w:val="20"/>
          <w:szCs w:val="20"/>
        </w:rPr>
        <w:t xml:space="preserve">uporabe </w:t>
      </w:r>
      <w:r>
        <w:rPr>
          <w:rFonts w:cs="Arial"/>
          <w:color w:val="auto"/>
          <w:sz w:val="20"/>
          <w:szCs w:val="20"/>
        </w:rPr>
        <w:t>ustreznih komunikacijskih večin in načina predstavitve izvedenih pooblastil in ravnanje policistov, kar velja tako za vodje pomiritvenih postopkov kot policiste</w:t>
      </w:r>
      <w:r w:rsidR="00387F93">
        <w:rPr>
          <w:rFonts w:cs="Arial"/>
          <w:color w:val="auto"/>
          <w:sz w:val="20"/>
          <w:szCs w:val="20"/>
        </w:rPr>
        <w:t>;</w:t>
      </w:r>
    </w:p>
    <w:p w14:paraId="18A32CD9" w14:textId="6B2F269C" w:rsidR="00C321C3" w:rsidRPr="00837E81"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7A5B5F">
        <w:rPr>
          <w:rFonts w:cs="Arial"/>
          <w:color w:val="auto"/>
          <w:sz w:val="20"/>
          <w:szCs w:val="20"/>
        </w:rPr>
        <w:t xml:space="preserve">glede na vsebino pritožbenih očitkov so se ti najpogosteje nanašali na domnevno </w:t>
      </w:r>
      <w:r w:rsidR="00FB3387">
        <w:rPr>
          <w:rFonts w:cs="Arial"/>
          <w:color w:val="auto"/>
          <w:sz w:val="20"/>
          <w:szCs w:val="20"/>
        </w:rPr>
        <w:t xml:space="preserve">opustitev oz. </w:t>
      </w:r>
      <w:proofErr w:type="spellStart"/>
      <w:r w:rsidR="00FB3387">
        <w:rPr>
          <w:rFonts w:cs="Arial"/>
          <w:color w:val="auto"/>
          <w:sz w:val="20"/>
          <w:szCs w:val="20"/>
        </w:rPr>
        <w:t>neukrepanje</w:t>
      </w:r>
      <w:proofErr w:type="spellEnd"/>
      <w:r w:rsidR="00FB3387">
        <w:rPr>
          <w:rFonts w:cs="Arial"/>
          <w:color w:val="auto"/>
          <w:sz w:val="20"/>
          <w:szCs w:val="20"/>
        </w:rPr>
        <w:t xml:space="preserve"> policistov, </w:t>
      </w:r>
      <w:r w:rsidRPr="00837E81">
        <w:rPr>
          <w:rFonts w:cs="Arial"/>
          <w:color w:val="auto"/>
          <w:sz w:val="20"/>
          <w:szCs w:val="20"/>
        </w:rPr>
        <w:t>na domnevno neprimerno komunikacijo policistov do strank v policijskih postopkih</w:t>
      </w:r>
      <w:r w:rsidR="00FB3387">
        <w:rPr>
          <w:rFonts w:cs="Arial"/>
          <w:color w:val="auto"/>
          <w:sz w:val="20"/>
          <w:szCs w:val="20"/>
        </w:rPr>
        <w:t xml:space="preserve"> in na neustrezno uporabo policijskih pooblasti</w:t>
      </w:r>
      <w:r w:rsidR="00CD2920">
        <w:rPr>
          <w:rFonts w:cs="Arial"/>
          <w:color w:val="auto"/>
          <w:sz w:val="20"/>
          <w:szCs w:val="20"/>
        </w:rPr>
        <w:t>l</w:t>
      </w:r>
      <w:r w:rsidRPr="00837E81">
        <w:rPr>
          <w:rFonts w:cs="Arial"/>
          <w:color w:val="auto"/>
          <w:sz w:val="20"/>
          <w:szCs w:val="20"/>
        </w:rPr>
        <w:t xml:space="preserve">; </w:t>
      </w:r>
    </w:p>
    <w:p w14:paraId="46FC3AD4" w14:textId="25055088" w:rsidR="00C321C3" w:rsidRPr="00C53584"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C53584">
        <w:rPr>
          <w:rFonts w:cs="Arial"/>
          <w:color w:val="auto"/>
          <w:sz w:val="20"/>
          <w:szCs w:val="20"/>
        </w:rPr>
        <w:t xml:space="preserve">postopke pri vodji policijske enote </w:t>
      </w:r>
      <w:r w:rsidR="007A032C" w:rsidRPr="00C53584">
        <w:rPr>
          <w:rFonts w:cs="Arial"/>
          <w:color w:val="auto"/>
          <w:sz w:val="20"/>
          <w:szCs w:val="20"/>
        </w:rPr>
        <w:t xml:space="preserve">še vedno </w:t>
      </w:r>
      <w:r w:rsidR="0057770C">
        <w:rPr>
          <w:rFonts w:cs="Arial"/>
          <w:color w:val="auto"/>
          <w:sz w:val="20"/>
          <w:szCs w:val="20"/>
        </w:rPr>
        <w:t xml:space="preserve">pogosto </w:t>
      </w:r>
      <w:r w:rsidRPr="00C53584">
        <w:rPr>
          <w:rFonts w:cs="Arial"/>
          <w:color w:val="auto"/>
          <w:sz w:val="20"/>
          <w:szCs w:val="20"/>
        </w:rPr>
        <w:t>vodijo pooblaščene osebe (</w:t>
      </w:r>
      <w:r w:rsidR="007A032C" w:rsidRPr="00C53584">
        <w:rPr>
          <w:rFonts w:cs="Arial"/>
          <w:color w:val="auto"/>
          <w:sz w:val="20"/>
          <w:szCs w:val="20"/>
        </w:rPr>
        <w:t xml:space="preserve">namestniki </w:t>
      </w:r>
      <w:r w:rsidR="00B03067">
        <w:rPr>
          <w:rFonts w:cs="Arial"/>
          <w:color w:val="auto"/>
          <w:sz w:val="20"/>
          <w:szCs w:val="20"/>
        </w:rPr>
        <w:t>komandirjev</w:t>
      </w:r>
      <w:r w:rsidRPr="00C53584">
        <w:rPr>
          <w:rFonts w:cs="Arial"/>
          <w:color w:val="auto"/>
          <w:sz w:val="20"/>
          <w:szCs w:val="20"/>
        </w:rPr>
        <w:t>). Odstotek uspešno rešenih pomiritvenih postopkov, ki jih vodijo vodje policijskih enot</w:t>
      </w:r>
      <w:r w:rsidR="00643656" w:rsidRPr="00C53584">
        <w:rPr>
          <w:rFonts w:cs="Arial"/>
          <w:color w:val="auto"/>
          <w:sz w:val="20"/>
          <w:szCs w:val="20"/>
        </w:rPr>
        <w:t>,</w:t>
      </w:r>
      <w:r w:rsidRPr="00C53584">
        <w:rPr>
          <w:rFonts w:cs="Arial"/>
          <w:color w:val="auto"/>
          <w:sz w:val="20"/>
          <w:szCs w:val="20"/>
        </w:rPr>
        <w:t xml:space="preserve"> ali uspešno rešenih pomiritvenih postopkov, pri katerih je prisoten pooblaščenec ministra (monitoring), je večji</w:t>
      </w:r>
      <w:r w:rsidR="00FB3387">
        <w:rPr>
          <w:rFonts w:cs="Arial"/>
          <w:color w:val="auto"/>
          <w:sz w:val="20"/>
          <w:szCs w:val="20"/>
        </w:rPr>
        <w:t>, v vseh primerih izvedbe monitoringa, kljub morebitnem nestrinjanju z predstavljenimi ugotovitvami vodje, obravnava pred senatom ni bila izvedena</w:t>
      </w:r>
      <w:r w:rsidRPr="00C53584">
        <w:rPr>
          <w:rFonts w:cs="Arial"/>
          <w:color w:val="auto"/>
          <w:sz w:val="20"/>
          <w:szCs w:val="20"/>
        </w:rPr>
        <w:t>;</w:t>
      </w:r>
    </w:p>
    <w:p w14:paraId="5569A11E" w14:textId="57EF3AD6" w:rsidR="003E4C5D" w:rsidRDefault="00C86EA3" w:rsidP="00A92BA9">
      <w:pPr>
        <w:numPr>
          <w:ilvl w:val="0"/>
          <w:numId w:val="18"/>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iz vsebine nekaterih zapisnikov o obravnavi pritožbe pri vodji policijske enote </w:t>
      </w:r>
      <w:r w:rsidR="004560C6">
        <w:rPr>
          <w:rFonts w:cs="Arial"/>
          <w:color w:val="auto"/>
          <w:sz w:val="20"/>
          <w:szCs w:val="20"/>
        </w:rPr>
        <w:t xml:space="preserve">je razvidno, da </w:t>
      </w:r>
      <w:r w:rsidR="004A1BA7">
        <w:rPr>
          <w:rFonts w:cs="Arial"/>
          <w:color w:val="auto"/>
          <w:sz w:val="20"/>
          <w:szCs w:val="20"/>
        </w:rPr>
        <w:t xml:space="preserve">se </w:t>
      </w:r>
      <w:r w:rsidR="001316DD">
        <w:rPr>
          <w:rFonts w:cs="Arial"/>
          <w:color w:val="auto"/>
          <w:sz w:val="20"/>
          <w:szCs w:val="20"/>
        </w:rPr>
        <w:t>v posameznih</w:t>
      </w:r>
      <w:r w:rsidR="003354D1">
        <w:rPr>
          <w:rFonts w:cs="Arial"/>
          <w:color w:val="auto"/>
          <w:sz w:val="20"/>
          <w:szCs w:val="20"/>
        </w:rPr>
        <w:t xml:space="preserve"> redkih</w:t>
      </w:r>
      <w:r w:rsidR="001316DD">
        <w:rPr>
          <w:rFonts w:cs="Arial"/>
          <w:color w:val="auto"/>
          <w:sz w:val="20"/>
          <w:szCs w:val="20"/>
        </w:rPr>
        <w:t xml:space="preserve"> primerih </w:t>
      </w:r>
      <w:r w:rsidRPr="0000326F">
        <w:rPr>
          <w:rFonts w:cs="Arial"/>
          <w:color w:val="auto"/>
          <w:sz w:val="20"/>
          <w:szCs w:val="20"/>
        </w:rPr>
        <w:t xml:space="preserve">še vedno pritožniku ugotovitve dejanskega stanja </w:t>
      </w:r>
      <w:r w:rsidR="001316DD" w:rsidRPr="0000326F">
        <w:rPr>
          <w:rFonts w:cs="Arial"/>
          <w:color w:val="auto"/>
          <w:sz w:val="20"/>
          <w:szCs w:val="20"/>
        </w:rPr>
        <w:t xml:space="preserve">predstavijo skopo </w:t>
      </w:r>
      <w:r w:rsidRPr="0000326F">
        <w:rPr>
          <w:rFonts w:cs="Arial"/>
          <w:color w:val="auto"/>
          <w:sz w:val="20"/>
          <w:szCs w:val="20"/>
        </w:rPr>
        <w:t>in se ne izvede pomiritven</w:t>
      </w:r>
      <w:r w:rsidR="00643656">
        <w:rPr>
          <w:rFonts w:cs="Arial"/>
          <w:color w:val="auto"/>
          <w:sz w:val="20"/>
          <w:szCs w:val="20"/>
        </w:rPr>
        <w:t>i</w:t>
      </w:r>
      <w:r w:rsidRPr="0000326F">
        <w:rPr>
          <w:rFonts w:cs="Arial"/>
          <w:color w:val="auto"/>
          <w:sz w:val="20"/>
          <w:szCs w:val="20"/>
        </w:rPr>
        <w:t xml:space="preserve"> postop</w:t>
      </w:r>
      <w:r w:rsidR="00643656">
        <w:rPr>
          <w:rFonts w:cs="Arial"/>
          <w:color w:val="auto"/>
          <w:sz w:val="20"/>
          <w:szCs w:val="20"/>
        </w:rPr>
        <w:t>e</w:t>
      </w:r>
      <w:r w:rsidRPr="0000326F">
        <w:rPr>
          <w:rFonts w:cs="Arial"/>
          <w:color w:val="auto"/>
          <w:sz w:val="20"/>
          <w:szCs w:val="20"/>
        </w:rPr>
        <w:t xml:space="preserve">k v pravem pomenu besede (mediacija </w:t>
      </w:r>
      <w:r w:rsidR="00191A82">
        <w:rPr>
          <w:rFonts w:cs="Arial"/>
          <w:color w:val="auto"/>
          <w:sz w:val="20"/>
          <w:szCs w:val="20"/>
        </w:rPr>
        <w:t>in</w:t>
      </w:r>
      <w:r w:rsidR="00191A82" w:rsidRPr="0000326F">
        <w:rPr>
          <w:rFonts w:cs="Arial"/>
          <w:color w:val="auto"/>
          <w:sz w:val="20"/>
          <w:szCs w:val="20"/>
        </w:rPr>
        <w:t xml:space="preserve"> </w:t>
      </w:r>
      <w:r w:rsidRPr="0000326F">
        <w:rPr>
          <w:rFonts w:cs="Arial"/>
          <w:color w:val="auto"/>
          <w:sz w:val="20"/>
          <w:szCs w:val="20"/>
        </w:rPr>
        <w:t xml:space="preserve">konciliacija). Od pritožnika se pričakuje, da bo ugotovitve vodje policijske enote sprejel kot dejstva, hkrati pa v </w:t>
      </w:r>
      <w:r w:rsidR="002264A7">
        <w:rPr>
          <w:rFonts w:cs="Arial"/>
          <w:color w:val="auto"/>
          <w:sz w:val="20"/>
          <w:szCs w:val="20"/>
        </w:rPr>
        <w:t xml:space="preserve">policijskih enotah </w:t>
      </w:r>
      <w:r w:rsidR="00B83DE3">
        <w:rPr>
          <w:rFonts w:cs="Arial"/>
          <w:color w:val="auto"/>
          <w:sz w:val="20"/>
          <w:szCs w:val="20"/>
        </w:rPr>
        <w:t xml:space="preserve">nekateri še vedno </w:t>
      </w:r>
      <w:r w:rsidRPr="0000326F">
        <w:rPr>
          <w:rFonts w:cs="Arial"/>
          <w:color w:val="auto"/>
          <w:sz w:val="20"/>
          <w:szCs w:val="20"/>
        </w:rPr>
        <w:t xml:space="preserve">niso pripravljeni priznati </w:t>
      </w:r>
      <w:r w:rsidR="00CB0230">
        <w:rPr>
          <w:rFonts w:cs="Arial"/>
          <w:color w:val="auto"/>
          <w:sz w:val="20"/>
          <w:szCs w:val="20"/>
        </w:rPr>
        <w:t xml:space="preserve">očitne </w:t>
      </w:r>
      <w:r w:rsidRPr="0000326F">
        <w:rPr>
          <w:rFonts w:cs="Arial"/>
          <w:color w:val="auto"/>
          <w:sz w:val="20"/>
          <w:szCs w:val="20"/>
        </w:rPr>
        <w:t>napake ter pritožniku predstaviti alternativne rešitve spora in s tem povezanih izvedenih ukrepov (opravičilo policista, opozorilo za policiste, predstavitev ugotovljene pomanjkljivosti na delovnem sestanku enote, uvedba disciplinskega postopka</w:t>
      </w:r>
      <w:r w:rsidR="00643656">
        <w:rPr>
          <w:rFonts w:cs="Arial"/>
          <w:color w:val="auto"/>
          <w:sz w:val="20"/>
          <w:szCs w:val="20"/>
        </w:rPr>
        <w:t xml:space="preserve"> in podobno</w:t>
      </w:r>
      <w:r w:rsidRPr="0000326F">
        <w:rPr>
          <w:rFonts w:cs="Arial"/>
          <w:color w:val="auto"/>
          <w:sz w:val="20"/>
          <w:szCs w:val="20"/>
        </w:rPr>
        <w:t xml:space="preserve">). </w:t>
      </w:r>
      <w:r w:rsidR="003354D1">
        <w:rPr>
          <w:rFonts w:cs="Arial"/>
          <w:color w:val="auto"/>
          <w:sz w:val="20"/>
          <w:szCs w:val="20"/>
        </w:rPr>
        <w:t>Sicer pa je bil</w:t>
      </w:r>
      <w:r w:rsidRPr="0000326F">
        <w:rPr>
          <w:rFonts w:cs="Arial"/>
          <w:color w:val="auto"/>
          <w:sz w:val="20"/>
          <w:szCs w:val="20"/>
        </w:rPr>
        <w:t xml:space="preserve"> </w:t>
      </w:r>
      <w:r w:rsidR="00643656">
        <w:rPr>
          <w:rFonts w:cs="Arial"/>
          <w:color w:val="auto"/>
          <w:sz w:val="20"/>
          <w:szCs w:val="20"/>
        </w:rPr>
        <w:t>glede tega</w:t>
      </w:r>
      <w:r w:rsidRPr="0000326F">
        <w:rPr>
          <w:rFonts w:cs="Arial"/>
          <w:color w:val="auto"/>
          <w:sz w:val="20"/>
          <w:szCs w:val="20"/>
        </w:rPr>
        <w:t xml:space="preserve"> v prvi polovici leta </w:t>
      </w:r>
      <w:r w:rsidR="00CB68F4" w:rsidRPr="0000326F">
        <w:rPr>
          <w:rFonts w:cs="Arial"/>
          <w:color w:val="auto"/>
          <w:sz w:val="20"/>
          <w:szCs w:val="20"/>
        </w:rPr>
        <w:t>202</w:t>
      </w:r>
      <w:r w:rsidR="00B83DE3">
        <w:rPr>
          <w:rFonts w:cs="Arial"/>
          <w:color w:val="auto"/>
          <w:sz w:val="20"/>
          <w:szCs w:val="20"/>
        </w:rPr>
        <w:t>6</w:t>
      </w:r>
      <w:r w:rsidR="00CB68F4">
        <w:rPr>
          <w:rFonts w:cs="Arial"/>
          <w:color w:val="auto"/>
          <w:sz w:val="20"/>
          <w:szCs w:val="20"/>
        </w:rPr>
        <w:t xml:space="preserve"> </w:t>
      </w:r>
      <w:r w:rsidRPr="0000326F">
        <w:rPr>
          <w:rFonts w:cs="Arial"/>
          <w:color w:val="auto"/>
          <w:sz w:val="20"/>
          <w:szCs w:val="20"/>
        </w:rPr>
        <w:t>zaznan trend</w:t>
      </w:r>
      <w:r w:rsidR="00CB68F4">
        <w:rPr>
          <w:rFonts w:cs="Arial"/>
          <w:color w:val="auto"/>
          <w:sz w:val="20"/>
          <w:szCs w:val="20"/>
        </w:rPr>
        <w:t xml:space="preserve"> </w:t>
      </w:r>
      <w:r w:rsidR="00E12A37">
        <w:rPr>
          <w:rFonts w:cs="Arial"/>
          <w:color w:val="auto"/>
          <w:sz w:val="20"/>
          <w:szCs w:val="20"/>
        </w:rPr>
        <w:t xml:space="preserve">rahlega </w:t>
      </w:r>
      <w:r w:rsidR="00B83DE3">
        <w:rPr>
          <w:rFonts w:cs="Arial"/>
          <w:color w:val="auto"/>
          <w:sz w:val="20"/>
          <w:szCs w:val="20"/>
        </w:rPr>
        <w:t xml:space="preserve">povišanja </w:t>
      </w:r>
      <w:r w:rsidR="00CB68F4">
        <w:rPr>
          <w:rFonts w:cs="Arial"/>
          <w:color w:val="auto"/>
          <w:sz w:val="20"/>
          <w:szCs w:val="20"/>
        </w:rPr>
        <w:t xml:space="preserve">ravnanj </w:t>
      </w:r>
      <w:r w:rsidRPr="0000326F">
        <w:rPr>
          <w:rFonts w:cs="Arial"/>
          <w:color w:val="auto"/>
          <w:sz w:val="20"/>
          <w:szCs w:val="20"/>
        </w:rPr>
        <w:t>policistov</w:t>
      </w:r>
      <w:r w:rsidR="00CB68F4">
        <w:rPr>
          <w:rFonts w:cs="Arial"/>
          <w:color w:val="auto"/>
          <w:sz w:val="20"/>
          <w:szCs w:val="20"/>
        </w:rPr>
        <w:t xml:space="preserve">, ki niso </w:t>
      </w:r>
      <w:r w:rsidR="003E4C5D" w:rsidRPr="0000326F">
        <w:rPr>
          <w:rFonts w:cs="Arial"/>
          <w:color w:val="auto"/>
          <w:sz w:val="20"/>
          <w:szCs w:val="20"/>
        </w:rPr>
        <w:t>skladn</w:t>
      </w:r>
      <w:r w:rsidR="00CB68F4">
        <w:rPr>
          <w:rFonts w:cs="Arial"/>
          <w:color w:val="auto"/>
          <w:sz w:val="20"/>
          <w:szCs w:val="20"/>
        </w:rPr>
        <w:t>a</w:t>
      </w:r>
      <w:r w:rsidR="003E4C5D" w:rsidRPr="0000326F">
        <w:rPr>
          <w:rFonts w:cs="Arial"/>
          <w:color w:val="auto"/>
          <w:sz w:val="20"/>
          <w:szCs w:val="20"/>
        </w:rPr>
        <w:t xml:space="preserve"> s predpisi;</w:t>
      </w:r>
    </w:p>
    <w:p w14:paraId="3CB9AAAA" w14:textId="14088E49" w:rsidR="00B83DE3" w:rsidRPr="0000326F" w:rsidRDefault="00B83DE3"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ugotovljeno je bilo, da je bilo skupaj (utemeljene pritožbe in ugotovljena neskladja ravnanj policistov) </w:t>
      </w:r>
      <w:r w:rsidR="0017281D">
        <w:rPr>
          <w:rFonts w:cs="Arial"/>
          <w:color w:val="auto"/>
          <w:sz w:val="20"/>
          <w:szCs w:val="20"/>
        </w:rPr>
        <w:t xml:space="preserve">10 </w:t>
      </w:r>
      <w:r>
        <w:rPr>
          <w:rFonts w:cs="Arial"/>
          <w:color w:val="auto"/>
          <w:sz w:val="20"/>
          <w:szCs w:val="20"/>
        </w:rPr>
        <w:t xml:space="preserve">primerov, kar znaša </w:t>
      </w:r>
      <w:r w:rsidR="0017281D">
        <w:rPr>
          <w:rFonts w:cs="Arial"/>
          <w:color w:val="auto"/>
          <w:sz w:val="20"/>
          <w:szCs w:val="20"/>
        </w:rPr>
        <w:t xml:space="preserve">20 </w:t>
      </w:r>
      <w:r w:rsidR="00762470">
        <w:rPr>
          <w:rFonts w:cs="Arial"/>
          <w:color w:val="auto"/>
          <w:sz w:val="20"/>
          <w:szCs w:val="20"/>
        </w:rPr>
        <w:t>odstotni delež vseh obravnavanih pritožb (izvedeni pomiritveni postopki in izvedeni pritožbeni senati);</w:t>
      </w:r>
    </w:p>
    <w:p w14:paraId="5056EE63" w14:textId="69F286E8" w:rsidR="00D24135" w:rsidRDefault="003E4C5D" w:rsidP="00A92BA9">
      <w:pPr>
        <w:numPr>
          <w:ilvl w:val="0"/>
          <w:numId w:val="18"/>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pri izvajanju pomiritvenih postopkov</w:t>
      </w:r>
      <w:r w:rsidR="00557AED">
        <w:rPr>
          <w:rFonts w:cs="Arial"/>
          <w:color w:val="auto"/>
          <w:sz w:val="20"/>
          <w:szCs w:val="20"/>
        </w:rPr>
        <w:t xml:space="preserve"> v nekaterih primerih </w:t>
      </w:r>
      <w:r w:rsidR="001316DD" w:rsidRPr="00557AED">
        <w:rPr>
          <w:rFonts w:cs="Arial"/>
          <w:color w:val="auto"/>
          <w:sz w:val="20"/>
          <w:szCs w:val="20"/>
        </w:rPr>
        <w:t xml:space="preserve">policisti še vedno </w:t>
      </w:r>
      <w:r w:rsidR="00643656" w:rsidRPr="00557AED">
        <w:rPr>
          <w:rFonts w:cs="Arial"/>
          <w:color w:val="auto"/>
          <w:sz w:val="20"/>
          <w:szCs w:val="20"/>
        </w:rPr>
        <w:t>niso prisotni</w:t>
      </w:r>
      <w:r w:rsidR="005E41BB" w:rsidRPr="00557AED">
        <w:rPr>
          <w:rFonts w:cs="Arial"/>
          <w:color w:val="auto"/>
          <w:sz w:val="20"/>
          <w:szCs w:val="20"/>
        </w:rPr>
        <w:t>,</w:t>
      </w:r>
      <w:r w:rsidR="00643656" w:rsidRPr="00557AED">
        <w:rPr>
          <w:rFonts w:cs="Arial"/>
          <w:color w:val="auto"/>
          <w:sz w:val="20"/>
          <w:szCs w:val="20"/>
        </w:rPr>
        <w:t xml:space="preserve"> </w:t>
      </w:r>
      <w:r w:rsidR="001316DD">
        <w:rPr>
          <w:rFonts w:cs="Arial"/>
          <w:color w:val="auto"/>
          <w:sz w:val="20"/>
          <w:szCs w:val="20"/>
        </w:rPr>
        <w:t xml:space="preserve">kar je </w:t>
      </w:r>
      <w:r w:rsidRPr="0000326F">
        <w:rPr>
          <w:rFonts w:cs="Arial"/>
          <w:color w:val="auto"/>
          <w:sz w:val="20"/>
          <w:szCs w:val="20"/>
        </w:rPr>
        <w:t>težav</w:t>
      </w:r>
      <w:r w:rsidR="00643656">
        <w:rPr>
          <w:rFonts w:cs="Arial"/>
          <w:color w:val="auto"/>
          <w:sz w:val="20"/>
          <w:szCs w:val="20"/>
        </w:rPr>
        <w:t>a</w:t>
      </w:r>
      <w:r w:rsidRPr="0000326F">
        <w:rPr>
          <w:rFonts w:cs="Arial"/>
          <w:color w:val="auto"/>
          <w:sz w:val="20"/>
          <w:szCs w:val="20"/>
        </w:rPr>
        <w:t xml:space="preserve">, saj je namen </w:t>
      </w:r>
      <w:r w:rsidR="00643656">
        <w:rPr>
          <w:rFonts w:cs="Arial"/>
          <w:color w:val="auto"/>
          <w:sz w:val="20"/>
          <w:szCs w:val="20"/>
        </w:rPr>
        <w:t>teh</w:t>
      </w:r>
      <w:r w:rsidR="00643656" w:rsidRPr="0000326F">
        <w:rPr>
          <w:rFonts w:cs="Arial"/>
          <w:color w:val="auto"/>
          <w:sz w:val="20"/>
          <w:szCs w:val="20"/>
        </w:rPr>
        <w:t xml:space="preserve"> </w:t>
      </w:r>
      <w:r w:rsidRPr="0000326F">
        <w:rPr>
          <w:rFonts w:cs="Arial"/>
          <w:color w:val="auto"/>
          <w:sz w:val="20"/>
          <w:szCs w:val="20"/>
        </w:rPr>
        <w:t xml:space="preserve">postopkov </w:t>
      </w:r>
      <w:r w:rsidR="00665317">
        <w:rPr>
          <w:rFonts w:cs="Arial"/>
          <w:color w:val="auto"/>
          <w:sz w:val="20"/>
          <w:szCs w:val="20"/>
        </w:rPr>
        <w:t>razrešitev</w:t>
      </w:r>
      <w:r w:rsidR="00665317" w:rsidRPr="0000326F">
        <w:rPr>
          <w:rFonts w:cs="Arial"/>
          <w:color w:val="auto"/>
          <w:sz w:val="20"/>
          <w:szCs w:val="20"/>
        </w:rPr>
        <w:t xml:space="preserve"> </w:t>
      </w:r>
      <w:r w:rsidRPr="0000326F">
        <w:rPr>
          <w:rFonts w:cs="Arial"/>
          <w:color w:val="auto"/>
          <w:sz w:val="20"/>
          <w:szCs w:val="20"/>
        </w:rPr>
        <w:t>spora, ki je nastal neposredno med policistom in pritožnikom. Pri tem je bilo ugotovljeno, da policisti</w:t>
      </w:r>
      <w:r w:rsidR="005023D5">
        <w:rPr>
          <w:rFonts w:cs="Arial"/>
          <w:color w:val="auto"/>
          <w:sz w:val="20"/>
          <w:szCs w:val="20"/>
        </w:rPr>
        <w:t xml:space="preserve"> še vedno</w:t>
      </w:r>
      <w:r w:rsidRPr="0000326F">
        <w:rPr>
          <w:rFonts w:cs="Arial"/>
          <w:color w:val="auto"/>
          <w:sz w:val="20"/>
          <w:szCs w:val="20"/>
        </w:rPr>
        <w:t xml:space="preserve"> niso </w:t>
      </w:r>
      <w:r w:rsidR="00205144">
        <w:rPr>
          <w:rFonts w:cs="Arial"/>
          <w:color w:val="auto"/>
          <w:sz w:val="20"/>
          <w:szCs w:val="20"/>
        </w:rPr>
        <w:t>zainteresirani</w:t>
      </w:r>
      <w:r w:rsidR="00643656">
        <w:rPr>
          <w:rFonts w:cs="Arial"/>
          <w:color w:val="auto"/>
          <w:sz w:val="20"/>
          <w:szCs w:val="20"/>
        </w:rPr>
        <w:t xml:space="preserve"> </w:t>
      </w:r>
      <w:r w:rsidR="003D695F">
        <w:rPr>
          <w:rFonts w:cs="Arial"/>
          <w:color w:val="auto"/>
          <w:sz w:val="20"/>
          <w:szCs w:val="20"/>
        </w:rPr>
        <w:t>za</w:t>
      </w:r>
      <w:r w:rsidR="003D695F" w:rsidRPr="0000326F">
        <w:rPr>
          <w:rFonts w:cs="Arial"/>
          <w:color w:val="auto"/>
          <w:sz w:val="20"/>
          <w:szCs w:val="20"/>
        </w:rPr>
        <w:t xml:space="preserve"> </w:t>
      </w:r>
      <w:r w:rsidR="00D1780C" w:rsidRPr="0000326F">
        <w:rPr>
          <w:rFonts w:cs="Arial"/>
          <w:color w:val="auto"/>
          <w:sz w:val="20"/>
          <w:szCs w:val="20"/>
        </w:rPr>
        <w:t>udeleževa</w:t>
      </w:r>
      <w:r w:rsidR="00643656">
        <w:rPr>
          <w:rFonts w:cs="Arial"/>
          <w:color w:val="auto"/>
          <w:sz w:val="20"/>
          <w:szCs w:val="20"/>
        </w:rPr>
        <w:t>nje v</w:t>
      </w:r>
      <w:r w:rsidR="00D1780C" w:rsidRPr="0000326F">
        <w:rPr>
          <w:rFonts w:cs="Arial"/>
          <w:color w:val="auto"/>
          <w:sz w:val="20"/>
          <w:szCs w:val="20"/>
        </w:rPr>
        <w:t xml:space="preserve"> pomiritvenih postopk</w:t>
      </w:r>
      <w:r w:rsidR="00643656">
        <w:rPr>
          <w:rFonts w:cs="Arial"/>
          <w:color w:val="auto"/>
          <w:sz w:val="20"/>
          <w:szCs w:val="20"/>
        </w:rPr>
        <w:t>ih</w:t>
      </w:r>
      <w:r w:rsidR="00D1780C" w:rsidRPr="0000326F">
        <w:rPr>
          <w:rFonts w:cs="Arial"/>
          <w:color w:val="auto"/>
          <w:sz w:val="20"/>
          <w:szCs w:val="20"/>
        </w:rPr>
        <w:t xml:space="preserve"> in </w:t>
      </w:r>
      <w:r w:rsidR="00254909">
        <w:rPr>
          <w:rFonts w:cs="Arial"/>
          <w:color w:val="auto"/>
          <w:sz w:val="20"/>
          <w:szCs w:val="20"/>
        </w:rPr>
        <w:t>takš</w:t>
      </w:r>
      <w:r w:rsidR="00FA636A">
        <w:rPr>
          <w:rFonts w:cs="Arial"/>
          <w:color w:val="auto"/>
          <w:sz w:val="20"/>
          <w:szCs w:val="20"/>
        </w:rPr>
        <w:t>e</w:t>
      </w:r>
      <w:r w:rsidR="00254909">
        <w:rPr>
          <w:rFonts w:cs="Arial"/>
          <w:color w:val="auto"/>
          <w:sz w:val="20"/>
          <w:szCs w:val="20"/>
        </w:rPr>
        <w:t xml:space="preserve">n način </w:t>
      </w:r>
      <w:r w:rsidR="00643656">
        <w:rPr>
          <w:rFonts w:cs="Arial"/>
          <w:color w:val="auto"/>
          <w:sz w:val="20"/>
          <w:szCs w:val="20"/>
        </w:rPr>
        <w:t>rešev</w:t>
      </w:r>
      <w:r w:rsidR="00254909">
        <w:rPr>
          <w:rFonts w:cs="Arial"/>
          <w:color w:val="auto"/>
          <w:sz w:val="20"/>
          <w:szCs w:val="20"/>
        </w:rPr>
        <w:t>anja</w:t>
      </w:r>
      <w:r w:rsidR="00643656">
        <w:rPr>
          <w:rFonts w:cs="Arial"/>
          <w:color w:val="auto"/>
          <w:sz w:val="20"/>
          <w:szCs w:val="20"/>
        </w:rPr>
        <w:t xml:space="preserve"> </w:t>
      </w:r>
      <w:r w:rsidR="00254909">
        <w:rPr>
          <w:rFonts w:cs="Arial"/>
          <w:color w:val="auto"/>
          <w:sz w:val="20"/>
          <w:szCs w:val="20"/>
        </w:rPr>
        <w:t>pritožb</w:t>
      </w:r>
      <w:r w:rsidR="00D1780C" w:rsidRPr="0000326F">
        <w:rPr>
          <w:rFonts w:cs="Arial"/>
          <w:color w:val="auto"/>
          <w:sz w:val="20"/>
          <w:szCs w:val="20"/>
        </w:rPr>
        <w:t xml:space="preserve">. Reševanje pritožbe v celoti prepustijo vodji pomiritvenega postopka, </w:t>
      </w:r>
      <w:r w:rsidR="00254909">
        <w:rPr>
          <w:rFonts w:cs="Arial"/>
          <w:color w:val="auto"/>
          <w:sz w:val="20"/>
          <w:szCs w:val="20"/>
        </w:rPr>
        <w:t>ta</w:t>
      </w:r>
      <w:r w:rsidR="00D1780C" w:rsidRPr="0000326F">
        <w:rPr>
          <w:rFonts w:cs="Arial"/>
          <w:color w:val="auto"/>
          <w:sz w:val="20"/>
          <w:szCs w:val="20"/>
        </w:rPr>
        <w:t xml:space="preserve"> pa v </w:t>
      </w:r>
      <w:r w:rsidR="00254909">
        <w:rPr>
          <w:rFonts w:cs="Arial"/>
          <w:color w:val="auto"/>
          <w:sz w:val="20"/>
          <w:szCs w:val="20"/>
        </w:rPr>
        <w:t>nekaterih</w:t>
      </w:r>
      <w:r w:rsidR="00254909" w:rsidRPr="0000326F">
        <w:rPr>
          <w:rFonts w:cs="Arial"/>
          <w:color w:val="auto"/>
          <w:sz w:val="20"/>
          <w:szCs w:val="20"/>
        </w:rPr>
        <w:t xml:space="preserve"> </w:t>
      </w:r>
      <w:r w:rsidR="00D1780C" w:rsidRPr="0000326F">
        <w:rPr>
          <w:rFonts w:cs="Arial"/>
          <w:color w:val="auto"/>
          <w:sz w:val="20"/>
          <w:szCs w:val="20"/>
        </w:rPr>
        <w:t xml:space="preserve">primerih niti ne more </w:t>
      </w:r>
      <w:r w:rsidR="00514664">
        <w:rPr>
          <w:rFonts w:cs="Arial"/>
          <w:color w:val="auto"/>
          <w:sz w:val="20"/>
          <w:szCs w:val="20"/>
        </w:rPr>
        <w:t>pojasniti</w:t>
      </w:r>
      <w:r w:rsidR="00514664" w:rsidRPr="0000326F">
        <w:rPr>
          <w:rFonts w:cs="Arial"/>
          <w:color w:val="auto"/>
          <w:sz w:val="20"/>
          <w:szCs w:val="20"/>
        </w:rPr>
        <w:t xml:space="preserve"> </w:t>
      </w:r>
      <w:r w:rsidR="00D1780C" w:rsidRPr="0000326F">
        <w:rPr>
          <w:rFonts w:cs="Arial"/>
          <w:color w:val="auto"/>
          <w:sz w:val="20"/>
          <w:szCs w:val="20"/>
        </w:rPr>
        <w:t xml:space="preserve">vseh </w:t>
      </w:r>
      <w:r w:rsidR="00FA636A">
        <w:rPr>
          <w:rFonts w:cs="Arial"/>
          <w:color w:val="auto"/>
          <w:sz w:val="20"/>
          <w:szCs w:val="20"/>
        </w:rPr>
        <w:t xml:space="preserve">policistovih </w:t>
      </w:r>
      <w:r w:rsidR="00D1780C" w:rsidRPr="0000326F">
        <w:rPr>
          <w:rFonts w:cs="Arial"/>
          <w:color w:val="auto"/>
          <w:sz w:val="20"/>
          <w:szCs w:val="20"/>
        </w:rPr>
        <w:t xml:space="preserve">dejanj v postopku, </w:t>
      </w:r>
      <w:r w:rsidR="00254909">
        <w:rPr>
          <w:rFonts w:cs="Arial"/>
          <w:color w:val="auto"/>
          <w:sz w:val="20"/>
          <w:szCs w:val="20"/>
        </w:rPr>
        <w:t>če</w:t>
      </w:r>
      <w:r w:rsidR="00D1780C" w:rsidRPr="0000326F">
        <w:rPr>
          <w:rFonts w:cs="Arial"/>
          <w:color w:val="auto"/>
          <w:sz w:val="20"/>
          <w:szCs w:val="20"/>
        </w:rPr>
        <w:t xml:space="preserve"> policist, ki je izvajal postopek, ni prisot</w:t>
      </w:r>
      <w:r w:rsidR="00254909">
        <w:rPr>
          <w:rFonts w:cs="Arial"/>
          <w:color w:val="auto"/>
          <w:sz w:val="20"/>
          <w:szCs w:val="20"/>
        </w:rPr>
        <w:t>en</w:t>
      </w:r>
      <w:r w:rsidR="00D1780C" w:rsidRPr="0000326F">
        <w:rPr>
          <w:rFonts w:cs="Arial"/>
          <w:color w:val="auto"/>
          <w:sz w:val="20"/>
          <w:szCs w:val="20"/>
        </w:rPr>
        <w:t xml:space="preserve"> v pomiritvenem postopku</w:t>
      </w:r>
      <w:r w:rsidR="002264A7">
        <w:rPr>
          <w:rFonts w:cs="Arial"/>
          <w:color w:val="auto"/>
          <w:sz w:val="20"/>
          <w:szCs w:val="20"/>
        </w:rPr>
        <w:t>, še posebej v primerih neustrezne komunikacije policista</w:t>
      </w:r>
      <w:r w:rsidR="00D1780C" w:rsidRPr="0000326F">
        <w:rPr>
          <w:rFonts w:cs="Arial"/>
          <w:color w:val="auto"/>
          <w:sz w:val="20"/>
          <w:szCs w:val="20"/>
        </w:rPr>
        <w:t xml:space="preserve">. </w:t>
      </w:r>
      <w:r w:rsidR="002264A7">
        <w:rPr>
          <w:rFonts w:cs="Arial"/>
          <w:color w:val="auto"/>
          <w:sz w:val="20"/>
          <w:szCs w:val="20"/>
        </w:rPr>
        <w:t xml:space="preserve">Ocenjujemo, da je slednje </w:t>
      </w:r>
      <w:r w:rsidR="00254909">
        <w:rPr>
          <w:rFonts w:cs="Arial"/>
          <w:color w:val="auto"/>
          <w:sz w:val="20"/>
          <w:szCs w:val="20"/>
        </w:rPr>
        <w:t>nekoliko</w:t>
      </w:r>
      <w:r w:rsidRPr="0000326F">
        <w:rPr>
          <w:rFonts w:cs="Arial"/>
          <w:color w:val="auto"/>
          <w:sz w:val="20"/>
          <w:szCs w:val="20"/>
        </w:rPr>
        <w:t xml:space="preserve"> nespoštljivo </w:t>
      </w:r>
      <w:r w:rsidR="005023D5">
        <w:rPr>
          <w:rFonts w:cs="Arial"/>
          <w:color w:val="auto"/>
          <w:sz w:val="20"/>
          <w:szCs w:val="20"/>
        </w:rPr>
        <w:t>tako do vodstva kot</w:t>
      </w:r>
      <w:r w:rsidR="005023D5" w:rsidRPr="0000326F">
        <w:rPr>
          <w:rFonts w:cs="Arial"/>
          <w:color w:val="auto"/>
          <w:sz w:val="20"/>
          <w:szCs w:val="20"/>
        </w:rPr>
        <w:t xml:space="preserve"> </w:t>
      </w:r>
      <w:r w:rsidRPr="0000326F">
        <w:rPr>
          <w:rFonts w:cs="Arial"/>
          <w:color w:val="auto"/>
          <w:sz w:val="20"/>
          <w:szCs w:val="20"/>
        </w:rPr>
        <w:t>do pritožnikov,</w:t>
      </w:r>
      <w:r w:rsidR="00205144">
        <w:rPr>
          <w:rFonts w:cs="Arial"/>
          <w:color w:val="auto"/>
          <w:sz w:val="20"/>
          <w:szCs w:val="20"/>
        </w:rPr>
        <w:t xml:space="preserve"> </w:t>
      </w:r>
      <w:r w:rsidR="005023D5">
        <w:rPr>
          <w:rFonts w:cs="Arial"/>
          <w:color w:val="auto"/>
          <w:sz w:val="20"/>
          <w:szCs w:val="20"/>
        </w:rPr>
        <w:t xml:space="preserve">le to pa se </w:t>
      </w:r>
      <w:r w:rsidR="00254909">
        <w:rPr>
          <w:rFonts w:cs="Arial"/>
          <w:color w:val="auto"/>
          <w:sz w:val="20"/>
          <w:szCs w:val="20"/>
        </w:rPr>
        <w:t xml:space="preserve">odraža </w:t>
      </w:r>
      <w:r w:rsidR="005023D5">
        <w:rPr>
          <w:rFonts w:cs="Arial"/>
          <w:color w:val="auto"/>
          <w:sz w:val="20"/>
          <w:szCs w:val="20"/>
        </w:rPr>
        <w:t xml:space="preserve">tudi </w:t>
      </w:r>
      <w:r w:rsidRPr="0000326F">
        <w:rPr>
          <w:rFonts w:cs="Arial"/>
          <w:color w:val="auto"/>
          <w:sz w:val="20"/>
          <w:szCs w:val="20"/>
        </w:rPr>
        <w:t>v neuspešnosti pomiritvenega postopka</w:t>
      </w:r>
      <w:r w:rsidR="00D1780C" w:rsidRPr="0000326F">
        <w:rPr>
          <w:rFonts w:cs="Arial"/>
          <w:color w:val="auto"/>
          <w:sz w:val="20"/>
          <w:szCs w:val="20"/>
        </w:rPr>
        <w:t xml:space="preserve"> in </w:t>
      </w:r>
      <w:r w:rsidR="005023D5">
        <w:rPr>
          <w:rFonts w:cs="Arial"/>
          <w:color w:val="auto"/>
          <w:sz w:val="20"/>
          <w:szCs w:val="20"/>
        </w:rPr>
        <w:t xml:space="preserve">tudi </w:t>
      </w:r>
      <w:r w:rsidR="00DC24DB" w:rsidRPr="0000326F">
        <w:rPr>
          <w:rFonts w:cs="Arial"/>
          <w:color w:val="auto"/>
          <w:sz w:val="20"/>
          <w:szCs w:val="20"/>
        </w:rPr>
        <w:t>izvedbi</w:t>
      </w:r>
      <w:r w:rsidR="00D1780C" w:rsidRPr="0000326F">
        <w:rPr>
          <w:rFonts w:cs="Arial"/>
          <w:color w:val="auto"/>
          <w:sz w:val="20"/>
          <w:szCs w:val="20"/>
        </w:rPr>
        <w:t xml:space="preserve"> pritožbenega senata</w:t>
      </w:r>
      <w:r w:rsidR="003354D1">
        <w:rPr>
          <w:rFonts w:cs="Arial"/>
          <w:color w:val="auto"/>
          <w:sz w:val="20"/>
          <w:szCs w:val="20"/>
        </w:rPr>
        <w:t>. Policisti pogovora ne dojemajo kot priložnost za predstavitev svojih argumentov in stališč</w:t>
      </w:r>
      <w:r w:rsidR="00E10F77">
        <w:rPr>
          <w:rFonts w:cs="Arial"/>
          <w:color w:val="auto"/>
          <w:sz w:val="20"/>
          <w:szCs w:val="20"/>
        </w:rPr>
        <w:t xml:space="preserve"> ter s tem </w:t>
      </w:r>
      <w:r w:rsidR="00820DCF">
        <w:rPr>
          <w:rFonts w:cs="Arial"/>
          <w:color w:val="auto"/>
          <w:sz w:val="20"/>
          <w:szCs w:val="20"/>
        </w:rPr>
        <w:t xml:space="preserve">za </w:t>
      </w:r>
      <w:r w:rsidR="00E10F77">
        <w:rPr>
          <w:rFonts w:cs="Arial"/>
          <w:color w:val="auto"/>
          <w:sz w:val="20"/>
          <w:szCs w:val="20"/>
        </w:rPr>
        <w:t>zaščito svojih pravic v pritožbenem postopku</w:t>
      </w:r>
      <w:r w:rsidR="00D24135">
        <w:rPr>
          <w:rFonts w:cs="Arial"/>
          <w:color w:val="auto"/>
          <w:sz w:val="20"/>
          <w:szCs w:val="20"/>
        </w:rPr>
        <w:t>;</w:t>
      </w:r>
    </w:p>
    <w:p w14:paraId="32043AC9" w14:textId="0EEBFD41" w:rsidR="001316DD" w:rsidRDefault="001316DD"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odnos do pritožbenih postopkov, tako na sejah senata kot na pomiritvenih postopkih</w:t>
      </w:r>
      <w:r w:rsidR="00FF43BA">
        <w:rPr>
          <w:rFonts w:cs="Arial"/>
          <w:color w:val="auto"/>
          <w:sz w:val="20"/>
          <w:szCs w:val="20"/>
        </w:rPr>
        <w:t>,</w:t>
      </w:r>
      <w:r>
        <w:rPr>
          <w:rFonts w:cs="Arial"/>
          <w:color w:val="auto"/>
          <w:sz w:val="20"/>
          <w:szCs w:val="20"/>
        </w:rPr>
        <w:t xml:space="preserve"> </w:t>
      </w:r>
      <w:r w:rsidR="00A943BF">
        <w:rPr>
          <w:rFonts w:cs="Arial"/>
          <w:color w:val="auto"/>
          <w:sz w:val="20"/>
          <w:szCs w:val="20"/>
        </w:rPr>
        <w:t xml:space="preserve">se je po mnenju pooblaščencev ministra </w:t>
      </w:r>
      <w:r w:rsidR="002264A7">
        <w:rPr>
          <w:rFonts w:cs="Arial"/>
          <w:color w:val="auto"/>
          <w:sz w:val="20"/>
          <w:szCs w:val="20"/>
        </w:rPr>
        <w:t xml:space="preserve">sicer </w:t>
      </w:r>
      <w:r w:rsidR="00A943BF">
        <w:rPr>
          <w:rFonts w:cs="Arial"/>
          <w:color w:val="auto"/>
          <w:sz w:val="20"/>
          <w:szCs w:val="20"/>
        </w:rPr>
        <w:t xml:space="preserve">izboljšal, saj </w:t>
      </w:r>
      <w:r w:rsidR="00D03754">
        <w:rPr>
          <w:rFonts w:cs="Arial"/>
          <w:color w:val="auto"/>
          <w:sz w:val="20"/>
          <w:szCs w:val="20"/>
        </w:rPr>
        <w:t xml:space="preserve">praviloma ne zaznavamo </w:t>
      </w:r>
      <w:r w:rsidR="00A943BF">
        <w:rPr>
          <w:rFonts w:cs="Arial"/>
          <w:color w:val="auto"/>
          <w:sz w:val="20"/>
          <w:szCs w:val="20"/>
        </w:rPr>
        <w:t>negativnega</w:t>
      </w:r>
      <w:r w:rsidR="0095532F">
        <w:rPr>
          <w:rFonts w:cs="Arial"/>
          <w:color w:val="auto"/>
          <w:sz w:val="20"/>
          <w:szCs w:val="20"/>
        </w:rPr>
        <w:t>, odklonilnega</w:t>
      </w:r>
      <w:r w:rsidR="00A943BF">
        <w:rPr>
          <w:rFonts w:cs="Arial"/>
          <w:color w:val="auto"/>
          <w:sz w:val="20"/>
          <w:szCs w:val="20"/>
        </w:rPr>
        <w:t xml:space="preserve"> odnosa </w:t>
      </w:r>
      <w:r w:rsidR="00D03754">
        <w:rPr>
          <w:rFonts w:cs="Arial"/>
          <w:color w:val="auto"/>
          <w:sz w:val="20"/>
          <w:szCs w:val="20"/>
        </w:rPr>
        <w:t xml:space="preserve">glede </w:t>
      </w:r>
      <w:r>
        <w:rPr>
          <w:rFonts w:cs="Arial"/>
          <w:color w:val="auto"/>
          <w:sz w:val="20"/>
          <w:szCs w:val="20"/>
        </w:rPr>
        <w:t xml:space="preserve">izvedb pritožbenih postopkov; </w:t>
      </w:r>
    </w:p>
    <w:p w14:paraId="674FFD4B" w14:textId="4E2EEC7B" w:rsidR="003E4C5D" w:rsidRDefault="00D24135"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SPZP </w:t>
      </w:r>
      <w:r w:rsidR="004A3BC6">
        <w:rPr>
          <w:rFonts w:cs="Arial"/>
          <w:color w:val="auto"/>
          <w:sz w:val="20"/>
          <w:szCs w:val="20"/>
        </w:rPr>
        <w:t>si prizadeva</w:t>
      </w:r>
      <w:r>
        <w:rPr>
          <w:rFonts w:cs="Arial"/>
          <w:color w:val="auto"/>
          <w:sz w:val="20"/>
          <w:szCs w:val="20"/>
        </w:rPr>
        <w:t>, da se policist</w:t>
      </w:r>
      <w:r w:rsidR="00E10F77">
        <w:rPr>
          <w:rFonts w:cs="Arial"/>
          <w:color w:val="auto"/>
          <w:sz w:val="20"/>
          <w:szCs w:val="20"/>
        </w:rPr>
        <w:t>i</w:t>
      </w:r>
      <w:r>
        <w:rPr>
          <w:rFonts w:cs="Arial"/>
          <w:color w:val="auto"/>
          <w:sz w:val="20"/>
          <w:szCs w:val="20"/>
        </w:rPr>
        <w:t xml:space="preserve"> praviloma udeležujejo pomiritvenih postopkov, saj je bilo ugotovljeno, da prisotnost policistov in njihova pripravljenost </w:t>
      </w:r>
      <w:r w:rsidR="004A3BC6">
        <w:rPr>
          <w:rFonts w:cs="Arial"/>
          <w:color w:val="auto"/>
          <w:sz w:val="20"/>
          <w:szCs w:val="20"/>
        </w:rPr>
        <w:t xml:space="preserve">za </w:t>
      </w:r>
      <w:r w:rsidR="001316DD">
        <w:rPr>
          <w:rFonts w:cs="Arial"/>
          <w:color w:val="auto"/>
          <w:sz w:val="20"/>
          <w:szCs w:val="20"/>
        </w:rPr>
        <w:t>konstruktivn</w:t>
      </w:r>
      <w:r w:rsidR="004A3BC6">
        <w:rPr>
          <w:rFonts w:cs="Arial"/>
          <w:color w:val="auto"/>
          <w:sz w:val="20"/>
          <w:szCs w:val="20"/>
        </w:rPr>
        <w:t>o</w:t>
      </w:r>
      <w:r w:rsidR="001316DD">
        <w:rPr>
          <w:rFonts w:cs="Arial"/>
          <w:color w:val="auto"/>
          <w:sz w:val="20"/>
          <w:szCs w:val="20"/>
        </w:rPr>
        <w:t xml:space="preserve"> </w:t>
      </w:r>
      <w:r>
        <w:rPr>
          <w:rFonts w:cs="Arial"/>
          <w:color w:val="auto"/>
          <w:sz w:val="20"/>
          <w:szCs w:val="20"/>
        </w:rPr>
        <w:t>rešit</w:t>
      </w:r>
      <w:r w:rsidR="004A3BC6">
        <w:rPr>
          <w:rFonts w:cs="Arial"/>
          <w:color w:val="auto"/>
          <w:sz w:val="20"/>
          <w:szCs w:val="20"/>
        </w:rPr>
        <w:t>e</w:t>
      </w:r>
      <w:r>
        <w:rPr>
          <w:rFonts w:cs="Arial"/>
          <w:color w:val="auto"/>
          <w:sz w:val="20"/>
          <w:szCs w:val="20"/>
        </w:rPr>
        <w:t>v pritožbenega postopka bistveno pripomore</w:t>
      </w:r>
      <w:r w:rsidR="00820DCF">
        <w:rPr>
          <w:rFonts w:cs="Arial"/>
          <w:color w:val="auto"/>
          <w:sz w:val="20"/>
          <w:szCs w:val="20"/>
        </w:rPr>
        <w:t>ta</w:t>
      </w:r>
      <w:r>
        <w:rPr>
          <w:rFonts w:cs="Arial"/>
          <w:color w:val="auto"/>
          <w:sz w:val="20"/>
          <w:szCs w:val="20"/>
        </w:rPr>
        <w:t xml:space="preserve"> </w:t>
      </w:r>
      <w:r w:rsidR="001607FC">
        <w:rPr>
          <w:rFonts w:cs="Arial"/>
          <w:color w:val="auto"/>
          <w:sz w:val="20"/>
          <w:szCs w:val="20"/>
        </w:rPr>
        <w:t xml:space="preserve">k uspešnosti </w:t>
      </w:r>
      <w:r w:rsidR="00A34030">
        <w:rPr>
          <w:rFonts w:cs="Arial"/>
          <w:color w:val="auto"/>
          <w:sz w:val="20"/>
          <w:szCs w:val="20"/>
        </w:rPr>
        <w:t xml:space="preserve">postopka </w:t>
      </w:r>
      <w:r w:rsidR="001607FC">
        <w:rPr>
          <w:rFonts w:cs="Arial"/>
          <w:color w:val="auto"/>
          <w:sz w:val="20"/>
          <w:szCs w:val="20"/>
        </w:rPr>
        <w:t>pomiritve;</w:t>
      </w:r>
    </w:p>
    <w:p w14:paraId="02B52301" w14:textId="5B7C9E4F" w:rsidR="001316DD" w:rsidRPr="0000326F" w:rsidRDefault="004604A3"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tudi </w:t>
      </w:r>
      <w:r w:rsidR="001316DD">
        <w:rPr>
          <w:rFonts w:cs="Arial"/>
          <w:color w:val="auto"/>
          <w:sz w:val="20"/>
          <w:szCs w:val="20"/>
        </w:rPr>
        <w:t>pritožniki izkazujejo vse večj</w:t>
      </w:r>
      <w:r w:rsidR="00A34030">
        <w:rPr>
          <w:rFonts w:cs="Arial"/>
          <w:color w:val="auto"/>
          <w:sz w:val="20"/>
          <w:szCs w:val="20"/>
        </w:rPr>
        <w:t>e</w:t>
      </w:r>
      <w:r w:rsidR="001316DD">
        <w:rPr>
          <w:rFonts w:cs="Arial"/>
          <w:color w:val="auto"/>
          <w:sz w:val="20"/>
          <w:szCs w:val="20"/>
        </w:rPr>
        <w:t xml:space="preserve"> poznavanje svojih pravic v pritožbenih postopkih, </w:t>
      </w:r>
      <w:r w:rsidR="00CB674C">
        <w:rPr>
          <w:rFonts w:cs="Arial"/>
          <w:color w:val="auto"/>
          <w:sz w:val="20"/>
          <w:szCs w:val="20"/>
        </w:rPr>
        <w:t xml:space="preserve">tudi z uporabo odvetnikov, česar </w:t>
      </w:r>
      <w:r w:rsidR="001316DD">
        <w:rPr>
          <w:rFonts w:cs="Arial"/>
          <w:color w:val="auto"/>
          <w:sz w:val="20"/>
          <w:szCs w:val="20"/>
        </w:rPr>
        <w:t xml:space="preserve">posledica so </w:t>
      </w:r>
      <w:r w:rsidR="009D4570">
        <w:rPr>
          <w:rFonts w:cs="Arial"/>
          <w:color w:val="auto"/>
          <w:sz w:val="20"/>
          <w:szCs w:val="20"/>
        </w:rPr>
        <w:t>pogoste</w:t>
      </w:r>
      <w:r w:rsidR="001316DD">
        <w:rPr>
          <w:rFonts w:cs="Arial"/>
          <w:color w:val="auto"/>
          <w:sz w:val="20"/>
          <w:szCs w:val="20"/>
        </w:rPr>
        <w:t xml:space="preserve"> zahteve, da se pritožbeni postopek izvede neposredno pred senatom, kar povzroča podaljševanje trajanja izvedbe pritožbenih postopkov in večjo obremenitev tako pooblaščencev ministra kot uslužbencev policije, ki izvajajo naloge poročevalcev o</w:t>
      </w:r>
      <w:r w:rsidR="003E080D">
        <w:rPr>
          <w:rFonts w:cs="Arial"/>
          <w:color w:val="auto"/>
          <w:sz w:val="20"/>
          <w:szCs w:val="20"/>
        </w:rPr>
        <w:t>z</w:t>
      </w:r>
      <w:r w:rsidR="00FA550C">
        <w:rPr>
          <w:rFonts w:cs="Arial"/>
          <w:color w:val="auto"/>
          <w:sz w:val="20"/>
          <w:szCs w:val="20"/>
        </w:rPr>
        <w:t>iroma</w:t>
      </w:r>
      <w:r w:rsidR="003E080D">
        <w:rPr>
          <w:rFonts w:cs="Arial"/>
          <w:color w:val="auto"/>
          <w:sz w:val="20"/>
          <w:szCs w:val="20"/>
        </w:rPr>
        <w:t xml:space="preserve"> vodij pomiritvenih postopkov. </w:t>
      </w:r>
      <w:r w:rsidR="003060E2">
        <w:rPr>
          <w:rFonts w:cs="Arial"/>
          <w:color w:val="auto"/>
          <w:sz w:val="20"/>
          <w:szCs w:val="20"/>
        </w:rPr>
        <w:t>Le to predstavlja tudi dodatno finančno in organizacijsko breme tako za policijo kot SPZP.</w:t>
      </w:r>
    </w:p>
    <w:p w14:paraId="7A0CA165" w14:textId="77777777" w:rsidR="00C321C3" w:rsidRPr="0000326F" w:rsidRDefault="00C321C3" w:rsidP="00A307AB">
      <w:pPr>
        <w:spacing w:after="0" w:line="260" w:lineRule="exact"/>
        <w:jc w:val="left"/>
        <w:rPr>
          <w:rFonts w:cs="Arial"/>
          <w:color w:val="auto"/>
          <w:sz w:val="22"/>
          <w:szCs w:val="22"/>
        </w:rPr>
      </w:pPr>
    </w:p>
    <w:p w14:paraId="66D38185" w14:textId="77777777" w:rsidR="00C321C3" w:rsidRPr="0000326F" w:rsidRDefault="00C321C3" w:rsidP="009A76D3">
      <w:pPr>
        <w:pStyle w:val="Naslov1"/>
        <w:rPr>
          <w:rStyle w:val="Naslov1Znak"/>
          <w:b/>
          <w:bCs/>
          <w:caps/>
        </w:rPr>
      </w:pPr>
      <w:bookmarkStart w:id="59" w:name="_Toc30596561"/>
      <w:bookmarkStart w:id="60" w:name="_Toc31114774"/>
      <w:bookmarkStart w:id="61" w:name="_Toc31185683"/>
      <w:bookmarkStart w:id="62" w:name="_Toc31187393"/>
      <w:bookmarkStart w:id="63" w:name="_Toc31187417"/>
      <w:bookmarkStart w:id="64" w:name="_Toc204066812"/>
      <w:r w:rsidRPr="0000326F">
        <w:rPr>
          <w:rStyle w:val="Naslov1Znak"/>
          <w:b/>
          <w:bCs/>
          <w:caps/>
        </w:rPr>
        <w:t>Reševanje pritožb NA SENATU</w:t>
      </w:r>
      <w:bookmarkEnd w:id="59"/>
      <w:bookmarkEnd w:id="60"/>
      <w:bookmarkEnd w:id="61"/>
      <w:bookmarkEnd w:id="62"/>
      <w:bookmarkEnd w:id="63"/>
      <w:bookmarkEnd w:id="64"/>
    </w:p>
    <w:p w14:paraId="5B1CBCE8" w14:textId="741EA3A0" w:rsidR="00C321C3" w:rsidRPr="0000326F" w:rsidRDefault="00C321C3" w:rsidP="00A92BA9">
      <w:pPr>
        <w:autoSpaceDE w:val="0"/>
        <w:autoSpaceDN w:val="0"/>
        <w:adjustRightInd w:val="0"/>
        <w:spacing w:after="0" w:line="260" w:lineRule="exact"/>
        <w:rPr>
          <w:rFonts w:cs="Arial"/>
          <w:color w:val="auto"/>
          <w:sz w:val="20"/>
          <w:szCs w:val="20"/>
        </w:rPr>
      </w:pPr>
      <w:r w:rsidRPr="0000326F">
        <w:rPr>
          <w:rFonts w:cs="Arial"/>
          <w:color w:val="auto"/>
          <w:sz w:val="20"/>
          <w:szCs w:val="20"/>
        </w:rPr>
        <w:t>K</w:t>
      </w:r>
      <w:r w:rsidR="003F73A1">
        <w:rPr>
          <w:rFonts w:cs="Arial"/>
          <w:color w:val="auto"/>
          <w:sz w:val="20"/>
          <w:szCs w:val="20"/>
        </w:rPr>
        <w:t>adar</w:t>
      </w:r>
      <w:r w:rsidRPr="0000326F">
        <w:rPr>
          <w:rFonts w:cs="Arial"/>
          <w:color w:val="auto"/>
          <w:sz w:val="20"/>
          <w:szCs w:val="20"/>
        </w:rPr>
        <w:t xml:space="preserve"> se pritožnik ne strinja z ugotovitvami vodje policijske enote v pomiritvenem postopku, se pritožbeni postopek lahko nadaljuje na senatu. </w:t>
      </w:r>
      <w:r w:rsidR="003F73A1">
        <w:rPr>
          <w:rFonts w:cs="Arial"/>
          <w:color w:val="auto"/>
          <w:sz w:val="20"/>
          <w:szCs w:val="20"/>
        </w:rPr>
        <w:t>Pritožbe se obravnavajo n</w:t>
      </w:r>
      <w:r w:rsidRPr="0000326F">
        <w:rPr>
          <w:rFonts w:cs="Arial"/>
          <w:color w:val="auto"/>
          <w:sz w:val="20"/>
          <w:szCs w:val="20"/>
        </w:rPr>
        <w:t xml:space="preserve">eposredno </w:t>
      </w:r>
      <w:r w:rsidR="002F4B24">
        <w:rPr>
          <w:rFonts w:cs="Arial"/>
          <w:color w:val="auto"/>
          <w:sz w:val="20"/>
          <w:szCs w:val="20"/>
        </w:rPr>
        <w:t>pred</w:t>
      </w:r>
      <w:r w:rsidR="002F4B24" w:rsidRPr="0000326F">
        <w:rPr>
          <w:rFonts w:cs="Arial"/>
          <w:color w:val="auto"/>
          <w:sz w:val="20"/>
          <w:szCs w:val="20"/>
        </w:rPr>
        <w:t xml:space="preserve"> </w:t>
      </w:r>
      <w:r w:rsidRPr="0000326F">
        <w:rPr>
          <w:rFonts w:cs="Arial"/>
          <w:color w:val="auto"/>
          <w:sz w:val="20"/>
          <w:szCs w:val="20"/>
        </w:rPr>
        <w:t>senat</w:t>
      </w:r>
      <w:r w:rsidR="002F4B24">
        <w:rPr>
          <w:rFonts w:cs="Arial"/>
          <w:color w:val="auto"/>
          <w:sz w:val="20"/>
          <w:szCs w:val="20"/>
        </w:rPr>
        <w:t>om</w:t>
      </w:r>
      <w:r w:rsidRPr="0000326F">
        <w:rPr>
          <w:rFonts w:cs="Arial"/>
          <w:color w:val="auto"/>
          <w:sz w:val="20"/>
          <w:szCs w:val="20"/>
        </w:rPr>
        <w:t xml:space="preserve">, </w:t>
      </w:r>
      <w:r w:rsidR="003F73A1">
        <w:rPr>
          <w:rFonts w:cs="Arial"/>
          <w:color w:val="auto"/>
          <w:sz w:val="20"/>
          <w:szCs w:val="20"/>
        </w:rPr>
        <w:t>če</w:t>
      </w:r>
      <w:r w:rsidRPr="0000326F">
        <w:rPr>
          <w:rFonts w:cs="Arial"/>
          <w:color w:val="auto"/>
          <w:sz w:val="20"/>
          <w:szCs w:val="20"/>
        </w:rPr>
        <w:t xml:space="preserve"> iz njihove vsebine izhajajo očitki </w:t>
      </w:r>
      <w:r w:rsidR="0073067A">
        <w:rPr>
          <w:rFonts w:cs="Arial"/>
          <w:color w:val="auto"/>
          <w:sz w:val="20"/>
          <w:szCs w:val="20"/>
        </w:rPr>
        <w:t xml:space="preserve">o </w:t>
      </w:r>
      <w:r w:rsidRPr="0000326F">
        <w:rPr>
          <w:rFonts w:cs="Arial"/>
          <w:color w:val="auto"/>
          <w:sz w:val="20"/>
          <w:szCs w:val="20"/>
        </w:rPr>
        <w:t>hude</w:t>
      </w:r>
      <w:r w:rsidR="0073067A">
        <w:rPr>
          <w:rFonts w:cs="Arial"/>
          <w:color w:val="auto"/>
          <w:sz w:val="20"/>
          <w:szCs w:val="20"/>
        </w:rPr>
        <w:t>m</w:t>
      </w:r>
      <w:r w:rsidRPr="0000326F">
        <w:rPr>
          <w:rFonts w:cs="Arial"/>
          <w:color w:val="auto"/>
          <w:sz w:val="20"/>
          <w:szCs w:val="20"/>
        </w:rPr>
        <w:t xml:space="preserve"> poseg</w:t>
      </w:r>
      <w:r w:rsidR="0073067A">
        <w:rPr>
          <w:rFonts w:cs="Arial"/>
          <w:color w:val="auto"/>
          <w:sz w:val="20"/>
          <w:szCs w:val="20"/>
        </w:rPr>
        <w:t>u</w:t>
      </w:r>
      <w:r w:rsidRPr="0000326F">
        <w:rPr>
          <w:rFonts w:cs="Arial"/>
          <w:color w:val="auto"/>
          <w:sz w:val="20"/>
          <w:szCs w:val="20"/>
        </w:rPr>
        <w:t xml:space="preserve"> policista v človekove pravice in temeljne svoboščine ali v nekaterih drugih primerih iz </w:t>
      </w:r>
      <w:r w:rsidR="003F73A1">
        <w:rPr>
          <w:rFonts w:cs="Arial"/>
          <w:color w:val="auto"/>
          <w:sz w:val="20"/>
          <w:szCs w:val="20"/>
        </w:rPr>
        <w:t>četrtega</w:t>
      </w:r>
      <w:r w:rsidRPr="0000326F">
        <w:rPr>
          <w:rFonts w:cs="Arial"/>
          <w:color w:val="auto"/>
          <w:sz w:val="20"/>
          <w:szCs w:val="20"/>
        </w:rPr>
        <w:t xml:space="preserve"> odstavka 148. člena </w:t>
      </w:r>
      <w:proofErr w:type="spellStart"/>
      <w:r w:rsidRPr="0000326F">
        <w:rPr>
          <w:rFonts w:cs="Arial"/>
          <w:color w:val="auto"/>
          <w:sz w:val="20"/>
          <w:szCs w:val="20"/>
        </w:rPr>
        <w:t>ZNPPol</w:t>
      </w:r>
      <w:proofErr w:type="spellEnd"/>
      <w:r w:rsidRPr="0000326F">
        <w:rPr>
          <w:rFonts w:cs="Arial"/>
          <w:color w:val="auto"/>
          <w:sz w:val="20"/>
          <w:szCs w:val="20"/>
        </w:rPr>
        <w:t>. Pritožbo tedaj</w:t>
      </w:r>
      <w:r w:rsidR="00E14A7D" w:rsidRPr="0000326F">
        <w:rPr>
          <w:rFonts w:cs="Arial"/>
          <w:color w:val="auto"/>
          <w:sz w:val="20"/>
          <w:szCs w:val="20"/>
        </w:rPr>
        <w:t xml:space="preserve"> rešuje</w:t>
      </w:r>
      <w:r w:rsidR="0073067A">
        <w:rPr>
          <w:rFonts w:cs="Arial"/>
          <w:color w:val="auto"/>
          <w:sz w:val="20"/>
          <w:szCs w:val="20"/>
        </w:rPr>
        <w:t xml:space="preserve"> </w:t>
      </w:r>
      <w:r w:rsidR="00E14A7D" w:rsidRPr="0000326F">
        <w:rPr>
          <w:rFonts w:cs="Arial"/>
          <w:color w:val="auto"/>
          <w:sz w:val="20"/>
          <w:szCs w:val="20"/>
        </w:rPr>
        <w:t>tričlanski senat, ki</w:t>
      </w:r>
      <w:r w:rsidR="0073067A">
        <w:rPr>
          <w:rFonts w:cs="Arial"/>
          <w:color w:val="auto"/>
          <w:sz w:val="20"/>
          <w:szCs w:val="20"/>
        </w:rPr>
        <w:t xml:space="preserve"> </w:t>
      </w:r>
      <w:r w:rsidR="00E14A7D" w:rsidRPr="0000326F">
        <w:rPr>
          <w:rFonts w:cs="Arial"/>
          <w:color w:val="auto"/>
          <w:sz w:val="20"/>
          <w:szCs w:val="20"/>
        </w:rPr>
        <w:t xml:space="preserve">ga </w:t>
      </w:r>
      <w:r w:rsidR="00DA5F52">
        <w:rPr>
          <w:rFonts w:cs="Arial"/>
          <w:color w:val="auto"/>
          <w:sz w:val="20"/>
          <w:szCs w:val="20"/>
        </w:rPr>
        <w:t>s</w:t>
      </w:r>
      <w:r w:rsidRPr="0000326F">
        <w:rPr>
          <w:rFonts w:cs="Arial"/>
          <w:color w:val="auto"/>
          <w:sz w:val="20"/>
          <w:szCs w:val="20"/>
        </w:rPr>
        <w:t xml:space="preserve">estavljajo pooblaščenec ministra (uslužbenec SPZP) in dva predstavnika javnosti. Predstavnika javnosti na predlog lokalnih skupnosti ali organizacij civilne družbe, strokovne javnosti </w:t>
      </w:r>
      <w:r w:rsidR="004A080D">
        <w:rPr>
          <w:rFonts w:cs="Arial"/>
          <w:color w:val="auto"/>
          <w:sz w:val="20"/>
          <w:szCs w:val="20"/>
        </w:rPr>
        <w:t>in</w:t>
      </w:r>
      <w:r w:rsidR="004A080D" w:rsidRPr="0000326F">
        <w:rPr>
          <w:rFonts w:cs="Arial"/>
          <w:color w:val="auto"/>
          <w:sz w:val="20"/>
          <w:szCs w:val="20"/>
        </w:rPr>
        <w:t xml:space="preserve"> </w:t>
      </w:r>
      <w:r w:rsidRPr="0000326F">
        <w:rPr>
          <w:rFonts w:cs="Arial"/>
          <w:color w:val="auto"/>
          <w:sz w:val="20"/>
          <w:szCs w:val="20"/>
        </w:rPr>
        <w:t>nevladnih organizacij imenuje minister za notranje zadeve.</w:t>
      </w:r>
    </w:p>
    <w:p w14:paraId="7887F834" w14:textId="77777777" w:rsidR="00C321C3" w:rsidRPr="0000326F" w:rsidRDefault="00C321C3" w:rsidP="00A92BA9">
      <w:pPr>
        <w:autoSpaceDE w:val="0"/>
        <w:autoSpaceDN w:val="0"/>
        <w:adjustRightInd w:val="0"/>
        <w:spacing w:after="0" w:line="260" w:lineRule="exact"/>
        <w:rPr>
          <w:rFonts w:cs="Arial"/>
          <w:color w:val="auto"/>
          <w:sz w:val="20"/>
          <w:szCs w:val="20"/>
        </w:rPr>
      </w:pPr>
      <w:bookmarkStart w:id="65" w:name="_GoBack"/>
      <w:bookmarkEnd w:id="65"/>
    </w:p>
    <w:p w14:paraId="1349E0A0" w14:textId="631029F4" w:rsidR="000A0CC5" w:rsidRPr="0000326F" w:rsidRDefault="00C321C3" w:rsidP="00A92BA9">
      <w:pPr>
        <w:spacing w:after="0" w:line="260" w:lineRule="exact"/>
        <w:rPr>
          <w:rFonts w:cs="Arial"/>
          <w:color w:val="auto"/>
          <w:sz w:val="20"/>
          <w:szCs w:val="20"/>
        </w:rPr>
      </w:pPr>
      <w:r w:rsidRPr="0034290D">
        <w:rPr>
          <w:rFonts w:cs="Arial"/>
          <w:color w:val="auto"/>
          <w:sz w:val="20"/>
          <w:szCs w:val="20"/>
        </w:rPr>
        <w:t xml:space="preserve">SPZP je </w:t>
      </w:r>
      <w:r w:rsidR="0016401E" w:rsidRPr="0034290D">
        <w:rPr>
          <w:rFonts w:cs="Arial"/>
          <w:color w:val="auto"/>
          <w:sz w:val="20"/>
          <w:szCs w:val="20"/>
        </w:rPr>
        <w:t xml:space="preserve">v </w:t>
      </w:r>
      <w:r w:rsidR="003F73A1" w:rsidRPr="0034290D">
        <w:rPr>
          <w:rFonts w:cs="Arial"/>
          <w:color w:val="auto"/>
          <w:sz w:val="20"/>
          <w:szCs w:val="20"/>
        </w:rPr>
        <w:t>prvem</w:t>
      </w:r>
      <w:r w:rsidR="0016401E" w:rsidRPr="0034290D">
        <w:rPr>
          <w:rFonts w:cs="Arial"/>
          <w:color w:val="auto"/>
          <w:sz w:val="20"/>
          <w:szCs w:val="20"/>
        </w:rPr>
        <w:t xml:space="preserve"> polletju</w:t>
      </w:r>
      <w:r w:rsidRPr="0034290D">
        <w:rPr>
          <w:rFonts w:cs="Arial"/>
          <w:color w:val="auto"/>
          <w:sz w:val="20"/>
          <w:szCs w:val="20"/>
        </w:rPr>
        <w:t xml:space="preserve"> </w:t>
      </w:r>
      <w:r w:rsidR="008F70E8" w:rsidRPr="0034290D">
        <w:rPr>
          <w:rFonts w:cs="Arial"/>
          <w:color w:val="auto"/>
          <w:sz w:val="20"/>
          <w:szCs w:val="20"/>
        </w:rPr>
        <w:t>202</w:t>
      </w:r>
      <w:r w:rsidR="005F04B3">
        <w:rPr>
          <w:rFonts w:cs="Arial"/>
          <w:color w:val="auto"/>
          <w:sz w:val="20"/>
          <w:szCs w:val="20"/>
        </w:rPr>
        <w:t>6</w:t>
      </w:r>
      <w:r w:rsidR="008F70E8" w:rsidRPr="0034290D">
        <w:rPr>
          <w:rFonts w:cs="Arial"/>
          <w:color w:val="auto"/>
          <w:sz w:val="20"/>
          <w:szCs w:val="20"/>
        </w:rPr>
        <w:t xml:space="preserve"> </w:t>
      </w:r>
      <w:r w:rsidR="0012536D">
        <w:rPr>
          <w:rFonts w:cs="Arial"/>
          <w:color w:val="auto"/>
          <w:sz w:val="20"/>
          <w:szCs w:val="20"/>
        </w:rPr>
        <w:t>rešil</w:t>
      </w:r>
      <w:r w:rsidR="005F04B3">
        <w:rPr>
          <w:rFonts w:cs="Arial"/>
          <w:color w:val="auto"/>
          <w:sz w:val="20"/>
          <w:szCs w:val="20"/>
        </w:rPr>
        <w:t xml:space="preserve"> 19 (</w:t>
      </w:r>
      <w:r w:rsidR="0012536D">
        <w:rPr>
          <w:rFonts w:cs="Arial"/>
          <w:color w:val="auto"/>
          <w:sz w:val="20"/>
          <w:szCs w:val="20"/>
        </w:rPr>
        <w:t>21</w:t>
      </w:r>
      <w:r w:rsidR="005F04B3">
        <w:rPr>
          <w:rFonts w:cs="Arial"/>
          <w:color w:val="auto"/>
          <w:sz w:val="20"/>
          <w:szCs w:val="20"/>
        </w:rPr>
        <w:t>)</w:t>
      </w:r>
      <w:r w:rsidR="008F70E8" w:rsidRPr="0034290D">
        <w:rPr>
          <w:rFonts w:cs="Arial"/>
          <w:color w:val="auto"/>
          <w:sz w:val="20"/>
          <w:szCs w:val="20"/>
        </w:rPr>
        <w:t xml:space="preserve"> </w:t>
      </w:r>
      <w:r w:rsidRPr="0034290D">
        <w:rPr>
          <w:rFonts w:cs="Arial"/>
          <w:color w:val="auto"/>
          <w:sz w:val="20"/>
          <w:szCs w:val="20"/>
        </w:rPr>
        <w:t>pritožb pred pritožbenim senatom Ministrstva za notranje zadeve</w:t>
      </w:r>
      <w:r w:rsidR="004D7FB4">
        <w:rPr>
          <w:rFonts w:cs="Arial"/>
          <w:color w:val="auto"/>
          <w:sz w:val="20"/>
          <w:szCs w:val="20"/>
        </w:rPr>
        <w:t xml:space="preserve"> in javno upravo</w:t>
      </w:r>
      <w:r w:rsidRPr="0034290D">
        <w:rPr>
          <w:rFonts w:cs="Arial"/>
          <w:color w:val="auto"/>
          <w:sz w:val="20"/>
          <w:szCs w:val="20"/>
        </w:rPr>
        <w:t xml:space="preserve">. V skladu s pogoji, določenimi v </w:t>
      </w:r>
      <w:r w:rsidR="003F73A1" w:rsidRPr="0034290D">
        <w:rPr>
          <w:rFonts w:cs="Arial"/>
          <w:color w:val="auto"/>
          <w:sz w:val="20"/>
          <w:szCs w:val="20"/>
        </w:rPr>
        <w:t>četrtem</w:t>
      </w:r>
      <w:r w:rsidRPr="0034290D">
        <w:rPr>
          <w:rFonts w:cs="Arial"/>
          <w:color w:val="auto"/>
          <w:sz w:val="20"/>
          <w:szCs w:val="20"/>
        </w:rPr>
        <w:t xml:space="preserve"> odstavku 148. člen</w:t>
      </w:r>
      <w:r w:rsidR="0016401E" w:rsidRPr="0034290D">
        <w:rPr>
          <w:rFonts w:cs="Arial"/>
          <w:color w:val="auto"/>
          <w:sz w:val="20"/>
          <w:szCs w:val="20"/>
        </w:rPr>
        <w:t>a</w:t>
      </w:r>
      <w:r w:rsidR="00E14A7D" w:rsidRPr="0034290D">
        <w:rPr>
          <w:rFonts w:cs="Arial"/>
          <w:color w:val="auto"/>
          <w:sz w:val="20"/>
          <w:szCs w:val="20"/>
        </w:rPr>
        <w:t xml:space="preserve"> </w:t>
      </w:r>
      <w:proofErr w:type="spellStart"/>
      <w:r w:rsidR="00E14A7D" w:rsidRPr="0034290D">
        <w:rPr>
          <w:rFonts w:cs="Arial"/>
          <w:color w:val="auto"/>
          <w:sz w:val="20"/>
          <w:szCs w:val="20"/>
        </w:rPr>
        <w:t>ZNPPol</w:t>
      </w:r>
      <w:proofErr w:type="spellEnd"/>
      <w:r w:rsidR="00E14A7D" w:rsidRPr="0034290D">
        <w:rPr>
          <w:rFonts w:cs="Arial"/>
          <w:color w:val="auto"/>
          <w:sz w:val="20"/>
          <w:szCs w:val="20"/>
        </w:rPr>
        <w:t xml:space="preserve">, je bilo </w:t>
      </w:r>
      <w:r w:rsidR="003F73A1" w:rsidRPr="0034290D">
        <w:rPr>
          <w:rFonts w:cs="Arial"/>
          <w:color w:val="auto"/>
          <w:sz w:val="20"/>
          <w:szCs w:val="20"/>
        </w:rPr>
        <w:t xml:space="preserve">neposredno pred senatom </w:t>
      </w:r>
      <w:r w:rsidR="00E14A7D" w:rsidRPr="0034290D">
        <w:rPr>
          <w:rFonts w:cs="Arial"/>
          <w:color w:val="auto"/>
          <w:sz w:val="20"/>
          <w:szCs w:val="20"/>
        </w:rPr>
        <w:t xml:space="preserve">obravnavanih </w:t>
      </w:r>
      <w:r w:rsidR="004D7FB4">
        <w:rPr>
          <w:rFonts w:cs="Arial"/>
          <w:color w:val="auto"/>
          <w:sz w:val="20"/>
          <w:szCs w:val="20"/>
        </w:rPr>
        <w:t>13 (</w:t>
      </w:r>
      <w:r w:rsidR="008F70E8">
        <w:rPr>
          <w:rFonts w:cs="Arial"/>
          <w:color w:val="auto"/>
          <w:sz w:val="20"/>
          <w:szCs w:val="20"/>
        </w:rPr>
        <w:t>12</w:t>
      </w:r>
      <w:r w:rsidR="004D7FB4">
        <w:rPr>
          <w:rFonts w:cs="Arial"/>
          <w:color w:val="auto"/>
          <w:sz w:val="20"/>
          <w:szCs w:val="20"/>
        </w:rPr>
        <w:t>)</w:t>
      </w:r>
      <w:r w:rsidR="008F70E8" w:rsidRPr="0034290D">
        <w:rPr>
          <w:rFonts w:cs="Arial"/>
          <w:color w:val="auto"/>
          <w:sz w:val="20"/>
          <w:szCs w:val="20"/>
        </w:rPr>
        <w:t xml:space="preserve"> </w:t>
      </w:r>
      <w:r w:rsidRPr="0034290D">
        <w:rPr>
          <w:rFonts w:cs="Arial"/>
          <w:color w:val="auto"/>
          <w:sz w:val="20"/>
          <w:szCs w:val="20"/>
        </w:rPr>
        <w:t>primerov pritožb zoper delo policistov</w:t>
      </w:r>
      <w:r w:rsidR="00E14A7D" w:rsidRPr="0034290D">
        <w:rPr>
          <w:rFonts w:cs="Arial"/>
          <w:color w:val="auto"/>
          <w:sz w:val="20"/>
          <w:szCs w:val="20"/>
        </w:rPr>
        <w:t xml:space="preserve">. V </w:t>
      </w:r>
      <w:r w:rsidR="004D7FB4">
        <w:rPr>
          <w:rFonts w:cs="Arial"/>
          <w:color w:val="auto"/>
          <w:sz w:val="20"/>
          <w:szCs w:val="20"/>
        </w:rPr>
        <w:t>6 (</w:t>
      </w:r>
      <w:r w:rsidR="008F70E8">
        <w:rPr>
          <w:rFonts w:cs="Arial"/>
          <w:color w:val="auto"/>
          <w:sz w:val="20"/>
          <w:szCs w:val="20"/>
        </w:rPr>
        <w:t>9</w:t>
      </w:r>
      <w:r w:rsidR="004D7FB4">
        <w:rPr>
          <w:rFonts w:cs="Arial"/>
          <w:color w:val="auto"/>
          <w:sz w:val="20"/>
          <w:szCs w:val="20"/>
        </w:rPr>
        <w:t>)</w:t>
      </w:r>
      <w:r w:rsidR="008F70E8" w:rsidRPr="0034290D">
        <w:rPr>
          <w:rFonts w:cs="Arial"/>
          <w:color w:val="auto"/>
          <w:sz w:val="20"/>
          <w:szCs w:val="20"/>
        </w:rPr>
        <w:t xml:space="preserve"> </w:t>
      </w:r>
      <w:r w:rsidRPr="0034290D">
        <w:rPr>
          <w:rFonts w:cs="Arial"/>
          <w:color w:val="auto"/>
          <w:sz w:val="20"/>
          <w:szCs w:val="20"/>
        </w:rPr>
        <w:t xml:space="preserve">primerih so bile pritožbe obravnavane pred senatom po neuspešno </w:t>
      </w:r>
      <w:r w:rsidR="003F73A1" w:rsidRPr="0034290D">
        <w:rPr>
          <w:rFonts w:cs="Arial"/>
          <w:color w:val="auto"/>
          <w:sz w:val="20"/>
          <w:szCs w:val="20"/>
        </w:rPr>
        <w:t xml:space="preserve">končanem </w:t>
      </w:r>
      <w:r w:rsidRPr="0034290D">
        <w:rPr>
          <w:rFonts w:cs="Arial"/>
          <w:color w:val="auto"/>
          <w:sz w:val="20"/>
          <w:szCs w:val="20"/>
        </w:rPr>
        <w:t>pomiritvenem postopku pri vodji policijske enote.</w:t>
      </w:r>
    </w:p>
    <w:p w14:paraId="143B05D0" w14:textId="77777777" w:rsidR="000A0CC5" w:rsidRPr="0000326F" w:rsidRDefault="000A0CC5" w:rsidP="00A92BA9">
      <w:pPr>
        <w:spacing w:after="0" w:line="260" w:lineRule="exact"/>
        <w:rPr>
          <w:rFonts w:cs="Arial"/>
          <w:color w:val="auto"/>
          <w:sz w:val="20"/>
          <w:szCs w:val="20"/>
        </w:rPr>
      </w:pPr>
    </w:p>
    <w:p w14:paraId="375AAC11" w14:textId="7C79C8EA" w:rsidR="00C321C3" w:rsidRPr="0000326F" w:rsidRDefault="000A0CC5" w:rsidP="00A92BA9">
      <w:pPr>
        <w:spacing w:after="0" w:line="260" w:lineRule="exact"/>
        <w:rPr>
          <w:rFonts w:cs="Arial"/>
          <w:color w:val="auto"/>
          <w:sz w:val="20"/>
          <w:szCs w:val="20"/>
        </w:rPr>
      </w:pPr>
      <w:r w:rsidRPr="0034290D">
        <w:rPr>
          <w:rFonts w:cs="Arial"/>
          <w:color w:val="000000"/>
          <w:sz w:val="20"/>
          <w:szCs w:val="20"/>
        </w:rPr>
        <w:t>V obravnavanem</w:t>
      </w:r>
      <w:r w:rsidR="007069CE" w:rsidRPr="0034290D">
        <w:rPr>
          <w:rFonts w:cs="Arial"/>
          <w:color w:val="000000"/>
          <w:sz w:val="20"/>
          <w:szCs w:val="20"/>
        </w:rPr>
        <w:t xml:space="preserve"> obdobj</w:t>
      </w:r>
      <w:r w:rsidR="00E14A7D" w:rsidRPr="0034290D">
        <w:rPr>
          <w:rFonts w:cs="Arial"/>
          <w:color w:val="000000"/>
          <w:sz w:val="20"/>
          <w:szCs w:val="20"/>
        </w:rPr>
        <w:t xml:space="preserve">u je pritožbeni senat v </w:t>
      </w:r>
      <w:r w:rsidR="004D7FB4">
        <w:rPr>
          <w:rFonts w:cs="Arial"/>
          <w:color w:val="000000"/>
          <w:sz w:val="20"/>
          <w:szCs w:val="20"/>
        </w:rPr>
        <w:t>5 (</w:t>
      </w:r>
      <w:r w:rsidR="008F70E8">
        <w:rPr>
          <w:rFonts w:cs="Arial"/>
          <w:color w:val="000000"/>
          <w:sz w:val="20"/>
          <w:szCs w:val="20"/>
        </w:rPr>
        <w:t>7</w:t>
      </w:r>
      <w:r w:rsidR="004D7FB4">
        <w:rPr>
          <w:rFonts w:cs="Arial"/>
          <w:color w:val="000000"/>
          <w:sz w:val="20"/>
          <w:szCs w:val="20"/>
        </w:rPr>
        <w:t>)</w:t>
      </w:r>
      <w:r w:rsidR="008F70E8" w:rsidRPr="0034290D">
        <w:rPr>
          <w:rFonts w:cs="Arial"/>
          <w:color w:val="000000"/>
          <w:sz w:val="20"/>
          <w:szCs w:val="20"/>
        </w:rPr>
        <w:t xml:space="preserve"> </w:t>
      </w:r>
      <w:r w:rsidRPr="0034290D">
        <w:rPr>
          <w:rFonts w:cs="Arial"/>
          <w:color w:val="000000"/>
          <w:sz w:val="20"/>
          <w:szCs w:val="20"/>
        </w:rPr>
        <w:t>primerih odločil, da je bila pritožba zoper delo policista delno ali v celoti utemeljena.</w:t>
      </w:r>
      <w:r w:rsidRPr="0000326F">
        <w:rPr>
          <w:rFonts w:cs="Arial"/>
          <w:color w:val="000000"/>
          <w:sz w:val="20"/>
          <w:szCs w:val="20"/>
        </w:rPr>
        <w:t xml:space="preserve"> </w:t>
      </w:r>
    </w:p>
    <w:p w14:paraId="2C87E829" w14:textId="77777777" w:rsidR="0016401E" w:rsidRPr="0000326F" w:rsidRDefault="0016401E" w:rsidP="00A92BA9">
      <w:pPr>
        <w:spacing w:after="0" w:line="260" w:lineRule="exact"/>
        <w:rPr>
          <w:rFonts w:cs="Arial"/>
          <w:color w:val="auto"/>
          <w:sz w:val="20"/>
          <w:szCs w:val="20"/>
        </w:rPr>
      </w:pPr>
    </w:p>
    <w:p w14:paraId="74E23A84" w14:textId="32232100" w:rsidR="0016401E" w:rsidRPr="0000326F" w:rsidRDefault="00E14A7D" w:rsidP="00A92BA9">
      <w:pPr>
        <w:pStyle w:val="Tabela1"/>
        <w:numPr>
          <w:ilvl w:val="0"/>
          <w:numId w:val="0"/>
        </w:numPr>
        <w:spacing w:line="260" w:lineRule="exact"/>
        <w:jc w:val="both"/>
        <w:rPr>
          <w:i w:val="0"/>
          <w:noProof/>
          <w:szCs w:val="20"/>
        </w:rPr>
      </w:pPr>
      <w:r w:rsidRPr="0000326F">
        <w:rPr>
          <w:i w:val="0"/>
          <w:noProof/>
          <w:szCs w:val="20"/>
        </w:rPr>
        <w:t xml:space="preserve">V </w:t>
      </w:r>
      <w:r w:rsidR="003F73A1">
        <w:rPr>
          <w:i w:val="0"/>
          <w:noProof/>
          <w:szCs w:val="20"/>
        </w:rPr>
        <w:t>prvem</w:t>
      </w:r>
      <w:r w:rsidRPr="0000326F">
        <w:rPr>
          <w:i w:val="0"/>
          <w:noProof/>
          <w:szCs w:val="20"/>
        </w:rPr>
        <w:t xml:space="preserve"> polletju 202</w:t>
      </w:r>
      <w:r w:rsidR="009A6BFD">
        <w:rPr>
          <w:i w:val="0"/>
          <w:noProof/>
          <w:szCs w:val="20"/>
        </w:rPr>
        <w:t>6</w:t>
      </w:r>
      <w:r w:rsidR="0016401E" w:rsidRPr="0000326F">
        <w:rPr>
          <w:i w:val="0"/>
          <w:noProof/>
          <w:szCs w:val="20"/>
        </w:rPr>
        <w:t xml:space="preserve"> je bilo </w:t>
      </w:r>
      <w:r w:rsidR="00F67998">
        <w:rPr>
          <w:i w:val="0"/>
          <w:noProof/>
          <w:szCs w:val="20"/>
        </w:rPr>
        <w:t xml:space="preserve">obravnavanih </w:t>
      </w:r>
      <w:r w:rsidR="0016401E" w:rsidRPr="0000326F">
        <w:rPr>
          <w:i w:val="0"/>
          <w:noProof/>
          <w:szCs w:val="20"/>
        </w:rPr>
        <w:t xml:space="preserve">neposredno </w:t>
      </w:r>
      <w:r w:rsidR="001A0978">
        <w:rPr>
          <w:i w:val="0"/>
          <w:noProof/>
          <w:szCs w:val="20"/>
        </w:rPr>
        <w:t>pred</w:t>
      </w:r>
      <w:r w:rsidR="001A0978" w:rsidRPr="0000326F">
        <w:rPr>
          <w:i w:val="0"/>
          <w:noProof/>
          <w:szCs w:val="20"/>
        </w:rPr>
        <w:t xml:space="preserve"> </w:t>
      </w:r>
      <w:r w:rsidR="0016401E" w:rsidRPr="0000326F">
        <w:rPr>
          <w:i w:val="0"/>
          <w:noProof/>
          <w:szCs w:val="20"/>
        </w:rPr>
        <w:t>senat</w:t>
      </w:r>
      <w:r w:rsidR="001A0978">
        <w:rPr>
          <w:i w:val="0"/>
          <w:noProof/>
          <w:szCs w:val="20"/>
        </w:rPr>
        <w:t>om</w:t>
      </w:r>
      <w:r w:rsidR="0016401E" w:rsidRPr="0000326F">
        <w:rPr>
          <w:i w:val="0"/>
          <w:noProof/>
          <w:szCs w:val="20"/>
        </w:rPr>
        <w:t xml:space="preserve"> obravnavanih </w:t>
      </w:r>
      <w:r w:rsidR="00F67998">
        <w:rPr>
          <w:i w:val="0"/>
          <w:noProof/>
          <w:szCs w:val="20"/>
        </w:rPr>
        <w:t xml:space="preserve">13 (12) pritožb, od tega </w:t>
      </w:r>
      <w:r w:rsidR="0016401E" w:rsidRPr="0000326F">
        <w:rPr>
          <w:i w:val="0"/>
          <w:noProof/>
          <w:szCs w:val="20"/>
        </w:rPr>
        <w:t>največ pritožb</w:t>
      </w:r>
      <w:r w:rsidR="007069CE" w:rsidRPr="0000326F">
        <w:rPr>
          <w:i w:val="0"/>
          <w:noProof/>
          <w:szCs w:val="20"/>
        </w:rPr>
        <w:t xml:space="preserve">, </w:t>
      </w:r>
      <w:r w:rsidR="002A4228">
        <w:rPr>
          <w:i w:val="0"/>
          <w:noProof/>
          <w:szCs w:val="20"/>
        </w:rPr>
        <w:t xml:space="preserve">v katerih so </w:t>
      </w:r>
      <w:r w:rsidR="008F70E8">
        <w:rPr>
          <w:i w:val="0"/>
          <w:noProof/>
          <w:szCs w:val="20"/>
        </w:rPr>
        <w:t xml:space="preserve">bili v </w:t>
      </w:r>
      <w:r w:rsidR="00D32573">
        <w:rPr>
          <w:i w:val="0"/>
          <w:noProof/>
          <w:szCs w:val="20"/>
        </w:rPr>
        <w:t xml:space="preserve">postopku </w:t>
      </w:r>
      <w:r w:rsidR="008F70E8">
        <w:rPr>
          <w:i w:val="0"/>
          <w:noProof/>
          <w:szCs w:val="20"/>
        </w:rPr>
        <w:t>udeleženi</w:t>
      </w:r>
      <w:r w:rsidR="00545528">
        <w:rPr>
          <w:i w:val="0"/>
          <w:noProof/>
          <w:szCs w:val="20"/>
        </w:rPr>
        <w:t xml:space="preserve"> tujci, ki ne prebivajo na območju R Slovenije (6), sledijo pritožbe v katerih so bili udeleženi </w:t>
      </w:r>
      <w:r w:rsidR="008F70E8">
        <w:rPr>
          <w:i w:val="0"/>
          <w:noProof/>
          <w:szCs w:val="20"/>
        </w:rPr>
        <w:t xml:space="preserve"> otroci, mladoletniki in/ali druge ranljive skupine</w:t>
      </w:r>
      <w:r w:rsidR="00545528">
        <w:rPr>
          <w:i w:val="0"/>
          <w:noProof/>
          <w:szCs w:val="20"/>
        </w:rPr>
        <w:t xml:space="preserve"> (3)</w:t>
      </w:r>
      <w:r w:rsidR="008F70E8">
        <w:rPr>
          <w:i w:val="0"/>
          <w:noProof/>
          <w:szCs w:val="20"/>
        </w:rPr>
        <w:t>,</w:t>
      </w:r>
      <w:r w:rsidR="00545528">
        <w:rPr>
          <w:i w:val="0"/>
          <w:noProof/>
          <w:szCs w:val="20"/>
        </w:rPr>
        <w:t xml:space="preserve"> ter</w:t>
      </w:r>
      <w:r w:rsidR="008F70E8">
        <w:rPr>
          <w:i w:val="0"/>
          <w:noProof/>
          <w:szCs w:val="20"/>
        </w:rPr>
        <w:t xml:space="preserve"> pritožbe zoper vodje policijskih enot</w:t>
      </w:r>
      <w:r w:rsidR="00545528">
        <w:rPr>
          <w:i w:val="0"/>
          <w:noProof/>
          <w:szCs w:val="20"/>
        </w:rPr>
        <w:t xml:space="preserve">, </w:t>
      </w:r>
      <w:r w:rsidR="008F70E8">
        <w:rPr>
          <w:i w:val="0"/>
          <w:noProof/>
          <w:szCs w:val="20"/>
        </w:rPr>
        <w:t>pritožbe z drugimi očitki hudega posega v človekove pravice in temeljnje svoboščin</w:t>
      </w:r>
      <w:r w:rsidR="00545528">
        <w:rPr>
          <w:i w:val="0"/>
          <w:noProof/>
          <w:szCs w:val="20"/>
        </w:rPr>
        <w:t>e, pritožbe kjer so bile v postopku osebe huje telesno poškodovane ali so umrle in poškodbe, v kateri so bile trditve o mučenju, krutem, nečloveškem ali ponižujočem ravnanju</w:t>
      </w:r>
      <w:r w:rsidR="008F70E8">
        <w:rPr>
          <w:i w:val="0"/>
          <w:noProof/>
          <w:szCs w:val="20"/>
        </w:rPr>
        <w:t>.</w:t>
      </w:r>
      <w:r w:rsidR="0006398B">
        <w:rPr>
          <w:i w:val="0"/>
          <w:noProof/>
          <w:szCs w:val="20"/>
        </w:rPr>
        <w:t xml:space="preserve"> </w:t>
      </w:r>
      <w:r w:rsidR="008F74F4">
        <w:rPr>
          <w:i w:val="0"/>
          <w:noProof/>
          <w:szCs w:val="20"/>
        </w:rPr>
        <w:t xml:space="preserve"> </w:t>
      </w:r>
    </w:p>
    <w:p w14:paraId="25EBE10D" w14:textId="77777777" w:rsidR="000945C8" w:rsidRPr="0000326F" w:rsidRDefault="000945C8" w:rsidP="00A307AB">
      <w:pPr>
        <w:pStyle w:val="Tabela1"/>
        <w:numPr>
          <w:ilvl w:val="0"/>
          <w:numId w:val="0"/>
        </w:numPr>
        <w:spacing w:line="260" w:lineRule="exact"/>
        <w:jc w:val="left"/>
        <w:rPr>
          <w:i w:val="0"/>
          <w:noProof/>
          <w:sz w:val="22"/>
          <w:szCs w:val="22"/>
        </w:rPr>
      </w:pPr>
    </w:p>
    <w:tbl>
      <w:tblPr>
        <w:tblStyle w:val="Tabelaseznam4poudarek1"/>
        <w:tblW w:w="9673" w:type="dxa"/>
        <w:jc w:val="center"/>
        <w:tblLook w:val="04A0" w:firstRow="1" w:lastRow="0" w:firstColumn="1" w:lastColumn="0" w:noHBand="0" w:noVBand="1"/>
        <w:tblDescription w:val="Podlaga za obravnavo pritožbe neposredno pred senatom - tabela"/>
      </w:tblPr>
      <w:tblGrid>
        <w:gridCol w:w="4588"/>
        <w:gridCol w:w="1017"/>
        <w:gridCol w:w="1017"/>
        <w:gridCol w:w="1017"/>
        <w:gridCol w:w="1017"/>
        <w:gridCol w:w="1017"/>
      </w:tblGrid>
      <w:tr w:rsidR="0016401E" w:rsidRPr="0000326F" w14:paraId="22E2FAEE" w14:textId="77777777" w:rsidTr="001713BB">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4588" w:type="dxa"/>
            <w:vMerge w:val="restart"/>
            <w:tcBorders>
              <w:top w:val="single" w:sz="4" w:space="0" w:color="auto"/>
              <w:left w:val="single" w:sz="4" w:space="0" w:color="auto"/>
              <w:bottom w:val="single" w:sz="4" w:space="0" w:color="auto"/>
              <w:right w:val="single" w:sz="4" w:space="0" w:color="auto"/>
            </w:tcBorders>
            <w:vAlign w:val="center"/>
          </w:tcPr>
          <w:p w14:paraId="65257661" w14:textId="7ACEAA26" w:rsidR="0016401E" w:rsidRPr="00B70B97" w:rsidRDefault="00367F70" w:rsidP="00A307AB">
            <w:pPr>
              <w:spacing w:before="60" w:after="60" w:line="260" w:lineRule="exact"/>
              <w:jc w:val="left"/>
              <w:rPr>
                <w:rFonts w:cs="Arial"/>
                <w:sz w:val="18"/>
                <w:szCs w:val="18"/>
              </w:rPr>
            </w:pPr>
            <w:r w:rsidRPr="00B70B97">
              <w:rPr>
                <w:rFonts w:cs="Arial"/>
                <w:sz w:val="18"/>
                <w:szCs w:val="18"/>
              </w:rPr>
              <w:t>Razlog za obravnavo pred senatom</w:t>
            </w:r>
          </w:p>
        </w:tc>
        <w:tc>
          <w:tcPr>
            <w:tcW w:w="5085" w:type="dxa"/>
            <w:gridSpan w:val="5"/>
            <w:tcBorders>
              <w:top w:val="single" w:sz="4" w:space="0" w:color="auto"/>
              <w:left w:val="single" w:sz="4" w:space="0" w:color="auto"/>
              <w:bottom w:val="single" w:sz="4" w:space="0" w:color="auto"/>
              <w:right w:val="single" w:sz="4" w:space="0" w:color="auto"/>
            </w:tcBorders>
            <w:vAlign w:val="center"/>
          </w:tcPr>
          <w:p w14:paraId="693B4C17" w14:textId="77777777" w:rsidR="0016401E" w:rsidRPr="00E93E3E" w:rsidRDefault="0016401E" w:rsidP="001713BB">
            <w:pPr>
              <w:spacing w:before="60" w:after="60" w:line="260" w:lineRule="exact"/>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sz w:val="18"/>
                <w:szCs w:val="18"/>
              </w:rPr>
              <w:t>Leto</w:t>
            </w:r>
          </w:p>
        </w:tc>
      </w:tr>
      <w:tr w:rsidR="00545528" w:rsidRPr="0000326F" w14:paraId="2B245DA7" w14:textId="77777777" w:rsidTr="001713BB">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4588" w:type="dxa"/>
            <w:vMerge/>
            <w:tcBorders>
              <w:top w:val="single" w:sz="4" w:space="0" w:color="auto"/>
              <w:left w:val="single" w:sz="4" w:space="0" w:color="auto"/>
              <w:right w:val="single" w:sz="4" w:space="0" w:color="auto"/>
            </w:tcBorders>
            <w:vAlign w:val="center"/>
          </w:tcPr>
          <w:p w14:paraId="78C13780" w14:textId="77777777" w:rsidR="00545528" w:rsidRPr="0000326F" w:rsidRDefault="00545528" w:rsidP="00545528">
            <w:pPr>
              <w:spacing w:before="60" w:after="60" w:line="260" w:lineRule="exact"/>
              <w:jc w:val="left"/>
              <w:rPr>
                <w:rFonts w:cs="Arial"/>
                <w:sz w:val="16"/>
                <w:szCs w:val="16"/>
              </w:rPr>
            </w:pPr>
          </w:p>
        </w:tc>
        <w:tc>
          <w:tcPr>
            <w:tcW w:w="1017" w:type="dxa"/>
            <w:tcBorders>
              <w:top w:val="single" w:sz="4" w:space="0" w:color="auto"/>
              <w:left w:val="single" w:sz="4" w:space="0" w:color="auto"/>
              <w:right w:val="single" w:sz="4" w:space="0" w:color="auto"/>
            </w:tcBorders>
            <w:vAlign w:val="center"/>
          </w:tcPr>
          <w:p w14:paraId="277B2ECD" w14:textId="36193DFE" w:rsidR="00545528" w:rsidRPr="0020061C" w:rsidRDefault="00545528" w:rsidP="0054552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1017" w:type="dxa"/>
            <w:tcBorders>
              <w:top w:val="single" w:sz="4" w:space="0" w:color="auto"/>
              <w:left w:val="single" w:sz="4" w:space="0" w:color="auto"/>
              <w:right w:val="single" w:sz="4" w:space="0" w:color="auto"/>
            </w:tcBorders>
            <w:vAlign w:val="center"/>
          </w:tcPr>
          <w:p w14:paraId="3BBF2758" w14:textId="016C003C" w:rsidR="00545528" w:rsidRPr="0020061C" w:rsidRDefault="00545528" w:rsidP="0054552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1017" w:type="dxa"/>
            <w:tcBorders>
              <w:top w:val="single" w:sz="4" w:space="0" w:color="auto"/>
              <w:left w:val="single" w:sz="4" w:space="0" w:color="auto"/>
              <w:right w:val="single" w:sz="4" w:space="0" w:color="auto"/>
            </w:tcBorders>
            <w:vAlign w:val="center"/>
          </w:tcPr>
          <w:p w14:paraId="2F552FA4" w14:textId="2751B1CD" w:rsidR="00545528" w:rsidRPr="0020061C" w:rsidRDefault="00545528" w:rsidP="0054552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w:t>
            </w:r>
            <w:r>
              <w:rPr>
                <w:rFonts w:eastAsia="Tahoma" w:cs="Arial"/>
                <w:sz w:val="18"/>
                <w:szCs w:val="18"/>
              </w:rPr>
              <w:t>4</w:t>
            </w:r>
          </w:p>
        </w:tc>
        <w:tc>
          <w:tcPr>
            <w:tcW w:w="1017" w:type="dxa"/>
            <w:tcBorders>
              <w:top w:val="single" w:sz="4" w:space="0" w:color="auto"/>
              <w:left w:val="single" w:sz="4" w:space="0" w:color="auto"/>
              <w:right w:val="single" w:sz="4" w:space="0" w:color="auto"/>
            </w:tcBorders>
            <w:vAlign w:val="center"/>
          </w:tcPr>
          <w:p w14:paraId="721163CB" w14:textId="2A005B93" w:rsidR="00545528" w:rsidRPr="0020061C" w:rsidRDefault="00545528" w:rsidP="0054552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2025</w:t>
            </w:r>
          </w:p>
        </w:tc>
        <w:tc>
          <w:tcPr>
            <w:tcW w:w="1017" w:type="dxa"/>
            <w:tcBorders>
              <w:top w:val="single" w:sz="4" w:space="0" w:color="auto"/>
              <w:left w:val="single" w:sz="4" w:space="0" w:color="auto"/>
              <w:right w:val="single" w:sz="4" w:space="0" w:color="auto"/>
            </w:tcBorders>
            <w:vAlign w:val="center"/>
          </w:tcPr>
          <w:p w14:paraId="202E4BF3" w14:textId="6AC5CF88" w:rsidR="00545528" w:rsidRPr="0020061C" w:rsidRDefault="00545528" w:rsidP="0054552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2026</w:t>
            </w:r>
          </w:p>
        </w:tc>
      </w:tr>
      <w:tr w:rsidR="00545528" w:rsidRPr="0000326F" w14:paraId="6AC77363" w14:textId="77777777" w:rsidTr="001713BB">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4588" w:type="dxa"/>
            <w:tcBorders>
              <w:left w:val="single" w:sz="4" w:space="0" w:color="auto"/>
              <w:right w:val="single" w:sz="4" w:space="0" w:color="5B9BD5" w:themeColor="accent1"/>
            </w:tcBorders>
            <w:vAlign w:val="center"/>
          </w:tcPr>
          <w:p w14:paraId="2D29A83C" w14:textId="1D766B88" w:rsidR="00545528" w:rsidRPr="00981C4E" w:rsidRDefault="00F67998" w:rsidP="00545528">
            <w:pPr>
              <w:spacing w:before="60" w:after="60" w:line="260" w:lineRule="exact"/>
              <w:jc w:val="left"/>
              <w:rPr>
                <w:rFonts w:cs="Arial"/>
                <w:b w:val="0"/>
                <w:sz w:val="18"/>
                <w:szCs w:val="18"/>
              </w:rPr>
            </w:pPr>
            <w:r>
              <w:rPr>
                <w:rFonts w:eastAsia="Tahoma" w:cs="Arial"/>
                <w:b w:val="0"/>
                <w:color w:val="000000"/>
                <w:sz w:val="18"/>
                <w:szCs w:val="18"/>
              </w:rPr>
              <w:t>V postopku so bile osebe [posebno] hudo telesno poškodovane ali so umrle</w:t>
            </w:r>
          </w:p>
        </w:tc>
        <w:tc>
          <w:tcPr>
            <w:tcW w:w="1017" w:type="dxa"/>
            <w:tcBorders>
              <w:left w:val="single" w:sz="4" w:space="0" w:color="5B9BD5" w:themeColor="accent1"/>
              <w:right w:val="single" w:sz="4" w:space="0" w:color="5B9BD5" w:themeColor="accent1"/>
            </w:tcBorders>
            <w:vAlign w:val="center"/>
          </w:tcPr>
          <w:p w14:paraId="3227D419" w14:textId="63080EA1" w:rsidR="00545528" w:rsidRPr="00E93E3E" w:rsidRDefault="00F67998" w:rsidP="0054552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w:t>
            </w:r>
          </w:p>
        </w:tc>
        <w:tc>
          <w:tcPr>
            <w:tcW w:w="1017" w:type="dxa"/>
            <w:tcBorders>
              <w:left w:val="single" w:sz="4" w:space="0" w:color="5B9BD5" w:themeColor="accent1"/>
              <w:right w:val="single" w:sz="4" w:space="0" w:color="5B9BD5" w:themeColor="accent1"/>
            </w:tcBorders>
            <w:vAlign w:val="center"/>
          </w:tcPr>
          <w:p w14:paraId="3D0095CE" w14:textId="4726289B" w:rsidR="00545528" w:rsidRPr="00E93E3E" w:rsidRDefault="00F67998" w:rsidP="0054552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w:t>
            </w:r>
          </w:p>
        </w:tc>
        <w:tc>
          <w:tcPr>
            <w:tcW w:w="1017" w:type="dxa"/>
            <w:tcBorders>
              <w:left w:val="single" w:sz="4" w:space="0" w:color="5B9BD5" w:themeColor="accent1"/>
              <w:right w:val="single" w:sz="4" w:space="0" w:color="5B9BD5" w:themeColor="accent1"/>
            </w:tcBorders>
            <w:vAlign w:val="center"/>
          </w:tcPr>
          <w:p w14:paraId="5A7FC7B1" w14:textId="1DF08E4A" w:rsidR="00545528" w:rsidRPr="00E93E3E" w:rsidRDefault="00F67998" w:rsidP="0054552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w:t>
            </w:r>
          </w:p>
        </w:tc>
        <w:tc>
          <w:tcPr>
            <w:tcW w:w="1017" w:type="dxa"/>
            <w:tcBorders>
              <w:left w:val="single" w:sz="4" w:space="0" w:color="5B9BD5" w:themeColor="accent1"/>
              <w:right w:val="single" w:sz="4" w:space="0" w:color="5B9BD5" w:themeColor="accent1"/>
            </w:tcBorders>
            <w:vAlign w:val="center"/>
          </w:tcPr>
          <w:p w14:paraId="731CB28E" w14:textId="308F6767" w:rsidR="00545528" w:rsidRPr="00E93E3E" w:rsidRDefault="00F67998" w:rsidP="0054552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color w:val="auto"/>
                <w:sz w:val="18"/>
                <w:szCs w:val="18"/>
              </w:rPr>
              <w:t>-</w:t>
            </w:r>
          </w:p>
        </w:tc>
        <w:tc>
          <w:tcPr>
            <w:tcW w:w="1017" w:type="dxa"/>
            <w:tcBorders>
              <w:left w:val="single" w:sz="4" w:space="0" w:color="5B9BD5" w:themeColor="accent1"/>
              <w:right w:val="single" w:sz="4" w:space="0" w:color="auto"/>
            </w:tcBorders>
            <w:vAlign w:val="center"/>
          </w:tcPr>
          <w:p w14:paraId="2EFAE8F3" w14:textId="087EAEF1" w:rsidR="00545528" w:rsidRPr="00557AED" w:rsidRDefault="00F67998" w:rsidP="0054552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w:t>
            </w:r>
          </w:p>
        </w:tc>
      </w:tr>
      <w:tr w:rsidR="00F67998" w:rsidRPr="0000326F" w14:paraId="12E68267" w14:textId="77777777" w:rsidTr="00F67998">
        <w:trPr>
          <w:trHeight w:val="209"/>
          <w:jc w:val="center"/>
        </w:trPr>
        <w:tc>
          <w:tcPr>
            <w:cnfStyle w:val="001000000000" w:firstRow="0" w:lastRow="0" w:firstColumn="1" w:lastColumn="0" w:oddVBand="0" w:evenVBand="0" w:oddHBand="0" w:evenHBand="0" w:firstRowFirstColumn="0" w:firstRowLastColumn="0" w:lastRowFirstColumn="0" w:lastRowLastColumn="0"/>
            <w:tcW w:w="4588" w:type="dxa"/>
            <w:tcBorders>
              <w:left w:val="single" w:sz="4" w:space="0" w:color="auto"/>
              <w:right w:val="single" w:sz="4" w:space="0" w:color="5B9BD5" w:themeColor="accent1"/>
            </w:tcBorders>
            <w:vAlign w:val="center"/>
          </w:tcPr>
          <w:p w14:paraId="587ACE49" w14:textId="22A920FC" w:rsidR="00F67998" w:rsidRPr="00981C4E" w:rsidRDefault="00F67998" w:rsidP="00F67998">
            <w:pPr>
              <w:spacing w:before="60" w:after="60" w:line="260" w:lineRule="exact"/>
              <w:jc w:val="left"/>
              <w:rPr>
                <w:rFonts w:eastAsia="Tahoma" w:cs="Arial"/>
                <w:color w:val="000000"/>
                <w:sz w:val="18"/>
                <w:szCs w:val="18"/>
              </w:rPr>
            </w:pPr>
            <w:r w:rsidRPr="00981C4E">
              <w:rPr>
                <w:rFonts w:eastAsia="Tahoma" w:cs="Arial"/>
                <w:b w:val="0"/>
                <w:color w:val="000000"/>
                <w:sz w:val="18"/>
                <w:szCs w:val="18"/>
              </w:rPr>
              <w:t>V pritožbi trditve o mučenju, krutem, nečloveškem ali ponižujočem ravnanju</w:t>
            </w:r>
          </w:p>
        </w:tc>
        <w:tc>
          <w:tcPr>
            <w:tcW w:w="1017" w:type="dxa"/>
            <w:tcBorders>
              <w:left w:val="single" w:sz="4" w:space="0" w:color="5B9BD5" w:themeColor="accent1"/>
              <w:right w:val="single" w:sz="4" w:space="0" w:color="5B9BD5" w:themeColor="accent1"/>
            </w:tcBorders>
            <w:vAlign w:val="center"/>
          </w:tcPr>
          <w:p w14:paraId="7A48BA21" w14:textId="3B633AC3"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w:t>
            </w:r>
          </w:p>
        </w:tc>
        <w:tc>
          <w:tcPr>
            <w:tcW w:w="1017" w:type="dxa"/>
            <w:tcBorders>
              <w:left w:val="single" w:sz="4" w:space="0" w:color="5B9BD5" w:themeColor="accent1"/>
              <w:right w:val="single" w:sz="4" w:space="0" w:color="5B9BD5" w:themeColor="accent1"/>
            </w:tcBorders>
            <w:vAlign w:val="center"/>
          </w:tcPr>
          <w:p w14:paraId="53198E9B" w14:textId="72877886" w:rsidR="00F67998"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w:t>
            </w:r>
          </w:p>
        </w:tc>
        <w:tc>
          <w:tcPr>
            <w:tcW w:w="1017" w:type="dxa"/>
            <w:tcBorders>
              <w:left w:val="single" w:sz="4" w:space="0" w:color="5B9BD5" w:themeColor="accent1"/>
              <w:right w:val="single" w:sz="4" w:space="0" w:color="5B9BD5" w:themeColor="accent1"/>
            </w:tcBorders>
            <w:vAlign w:val="center"/>
          </w:tcPr>
          <w:p w14:paraId="1680ABA6" w14:textId="52279B46" w:rsidR="00F67998" w:rsidRPr="00557AED"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557AED">
              <w:rPr>
                <w:rFonts w:cs="Arial"/>
                <w:color w:val="auto"/>
                <w:sz w:val="18"/>
                <w:szCs w:val="18"/>
              </w:rPr>
              <w:t>3</w:t>
            </w:r>
          </w:p>
        </w:tc>
        <w:tc>
          <w:tcPr>
            <w:tcW w:w="1017" w:type="dxa"/>
            <w:tcBorders>
              <w:left w:val="single" w:sz="4" w:space="0" w:color="5B9BD5" w:themeColor="accent1"/>
              <w:right w:val="single" w:sz="4" w:space="0" w:color="5B9BD5" w:themeColor="accent1"/>
            </w:tcBorders>
            <w:vAlign w:val="center"/>
          </w:tcPr>
          <w:p w14:paraId="6145C2E3" w14:textId="3A236453" w:rsidR="00F67998"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w:t>
            </w:r>
          </w:p>
        </w:tc>
        <w:tc>
          <w:tcPr>
            <w:tcW w:w="1017" w:type="dxa"/>
            <w:tcBorders>
              <w:left w:val="single" w:sz="4" w:space="0" w:color="5B9BD5" w:themeColor="accent1"/>
              <w:right w:val="single" w:sz="4" w:space="0" w:color="auto"/>
            </w:tcBorders>
            <w:vAlign w:val="center"/>
          </w:tcPr>
          <w:p w14:paraId="4C527886" w14:textId="488F70FA" w:rsidR="00F67998"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1</w:t>
            </w:r>
          </w:p>
        </w:tc>
      </w:tr>
      <w:tr w:rsidR="00F67998" w:rsidRPr="0000326F" w14:paraId="35888E3B" w14:textId="77777777" w:rsidTr="001713BB">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4588" w:type="dxa"/>
            <w:tcBorders>
              <w:left w:val="single" w:sz="4" w:space="0" w:color="auto"/>
              <w:right w:val="single" w:sz="4" w:space="0" w:color="5B9BD5" w:themeColor="accent1"/>
            </w:tcBorders>
            <w:vAlign w:val="center"/>
          </w:tcPr>
          <w:p w14:paraId="00A29741" w14:textId="77777777" w:rsidR="00F67998" w:rsidRPr="00981C4E" w:rsidRDefault="00F67998" w:rsidP="00F67998">
            <w:pPr>
              <w:spacing w:before="60" w:after="60" w:line="260" w:lineRule="exact"/>
              <w:jc w:val="left"/>
              <w:rPr>
                <w:rFonts w:cs="Arial"/>
                <w:b w:val="0"/>
                <w:sz w:val="18"/>
                <w:szCs w:val="18"/>
              </w:rPr>
            </w:pPr>
            <w:r w:rsidRPr="00981C4E">
              <w:rPr>
                <w:rFonts w:eastAsia="Tahoma" w:cs="Arial"/>
                <w:b w:val="0"/>
                <w:color w:val="000000"/>
                <w:sz w:val="18"/>
                <w:szCs w:val="18"/>
              </w:rPr>
              <w:t>V postopku so bili udeleženi otroci, mladoletniki in/ali druge ranljive skupine</w:t>
            </w:r>
          </w:p>
        </w:tc>
        <w:tc>
          <w:tcPr>
            <w:tcW w:w="1017" w:type="dxa"/>
            <w:tcBorders>
              <w:left w:val="single" w:sz="4" w:space="0" w:color="5B9BD5" w:themeColor="accent1"/>
              <w:right w:val="single" w:sz="4" w:space="0" w:color="5B9BD5" w:themeColor="accent1"/>
            </w:tcBorders>
            <w:vAlign w:val="center"/>
          </w:tcPr>
          <w:p w14:paraId="78913682" w14:textId="209F7410"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1017" w:type="dxa"/>
            <w:tcBorders>
              <w:left w:val="single" w:sz="4" w:space="0" w:color="5B9BD5" w:themeColor="accent1"/>
              <w:right w:val="single" w:sz="4" w:space="0" w:color="5B9BD5" w:themeColor="accent1"/>
            </w:tcBorders>
            <w:vAlign w:val="center"/>
          </w:tcPr>
          <w:p w14:paraId="75E50545" w14:textId="20343FEA"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c>
          <w:tcPr>
            <w:tcW w:w="1017" w:type="dxa"/>
            <w:tcBorders>
              <w:left w:val="single" w:sz="4" w:space="0" w:color="5B9BD5" w:themeColor="accent1"/>
              <w:right w:val="single" w:sz="4" w:space="0" w:color="5B9BD5" w:themeColor="accent1"/>
            </w:tcBorders>
            <w:vAlign w:val="center"/>
          </w:tcPr>
          <w:p w14:paraId="6E0830F5" w14:textId="0F84AD08"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557AED">
              <w:rPr>
                <w:rFonts w:cs="Arial"/>
                <w:color w:val="auto"/>
                <w:sz w:val="18"/>
                <w:szCs w:val="18"/>
              </w:rPr>
              <w:t>3</w:t>
            </w:r>
          </w:p>
        </w:tc>
        <w:tc>
          <w:tcPr>
            <w:tcW w:w="1017" w:type="dxa"/>
            <w:tcBorders>
              <w:left w:val="single" w:sz="4" w:space="0" w:color="5B9BD5" w:themeColor="accent1"/>
              <w:right w:val="single" w:sz="4" w:space="0" w:color="5B9BD5" w:themeColor="accent1"/>
            </w:tcBorders>
            <w:vAlign w:val="center"/>
          </w:tcPr>
          <w:p w14:paraId="4B4B21D0" w14:textId="6FEEC825"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color w:val="auto"/>
                <w:sz w:val="18"/>
                <w:szCs w:val="18"/>
              </w:rPr>
              <w:t>5</w:t>
            </w:r>
          </w:p>
        </w:tc>
        <w:tc>
          <w:tcPr>
            <w:tcW w:w="1017" w:type="dxa"/>
            <w:tcBorders>
              <w:left w:val="single" w:sz="4" w:space="0" w:color="5B9BD5" w:themeColor="accent1"/>
              <w:right w:val="single" w:sz="4" w:space="0" w:color="auto"/>
            </w:tcBorders>
            <w:vAlign w:val="center"/>
          </w:tcPr>
          <w:p w14:paraId="1C5CF751" w14:textId="36813525" w:rsidR="00F67998" w:rsidRPr="00557AED"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3</w:t>
            </w:r>
          </w:p>
        </w:tc>
      </w:tr>
      <w:tr w:rsidR="00F67998" w:rsidRPr="0000326F" w14:paraId="7AF6A553" w14:textId="77777777" w:rsidTr="001713BB">
        <w:trPr>
          <w:trHeight w:val="209"/>
          <w:jc w:val="center"/>
        </w:trPr>
        <w:tc>
          <w:tcPr>
            <w:cnfStyle w:val="001000000000" w:firstRow="0" w:lastRow="0" w:firstColumn="1" w:lastColumn="0" w:oddVBand="0" w:evenVBand="0" w:oddHBand="0" w:evenHBand="0" w:firstRowFirstColumn="0" w:firstRowLastColumn="0" w:lastRowFirstColumn="0" w:lastRowLastColumn="0"/>
            <w:tcW w:w="4588" w:type="dxa"/>
            <w:tcBorders>
              <w:left w:val="single" w:sz="4" w:space="0" w:color="auto"/>
              <w:right w:val="single" w:sz="4" w:space="0" w:color="5B9BD5" w:themeColor="accent1"/>
            </w:tcBorders>
            <w:vAlign w:val="center"/>
          </w:tcPr>
          <w:p w14:paraId="52C542ED" w14:textId="77777777" w:rsidR="00F67998" w:rsidRPr="00981C4E" w:rsidRDefault="00F67998" w:rsidP="00F67998">
            <w:pPr>
              <w:spacing w:before="60" w:after="60" w:line="260" w:lineRule="exact"/>
              <w:jc w:val="left"/>
              <w:rPr>
                <w:rFonts w:cs="Arial"/>
                <w:b w:val="0"/>
                <w:sz w:val="18"/>
                <w:szCs w:val="18"/>
              </w:rPr>
            </w:pPr>
            <w:r w:rsidRPr="00981C4E">
              <w:rPr>
                <w:rFonts w:eastAsia="Tahoma" w:cs="Arial"/>
                <w:b w:val="0"/>
                <w:color w:val="000000"/>
                <w:sz w:val="18"/>
                <w:szCs w:val="18"/>
              </w:rPr>
              <w:t>Pritožba zoper vodjo policijske enote ali njenih notranjih organizacijskih enot</w:t>
            </w:r>
          </w:p>
        </w:tc>
        <w:tc>
          <w:tcPr>
            <w:tcW w:w="1017" w:type="dxa"/>
            <w:tcBorders>
              <w:left w:val="single" w:sz="4" w:space="0" w:color="5B9BD5" w:themeColor="accent1"/>
              <w:right w:val="single" w:sz="4" w:space="0" w:color="5B9BD5" w:themeColor="accent1"/>
            </w:tcBorders>
            <w:vAlign w:val="center"/>
          </w:tcPr>
          <w:p w14:paraId="74A56199" w14:textId="6BABAD1A"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w:t>
            </w:r>
          </w:p>
        </w:tc>
        <w:tc>
          <w:tcPr>
            <w:tcW w:w="1017" w:type="dxa"/>
            <w:tcBorders>
              <w:left w:val="single" w:sz="4" w:space="0" w:color="5B9BD5" w:themeColor="accent1"/>
              <w:right w:val="single" w:sz="4" w:space="0" w:color="5B9BD5" w:themeColor="accent1"/>
            </w:tcBorders>
            <w:vAlign w:val="center"/>
          </w:tcPr>
          <w:p w14:paraId="079E332E" w14:textId="341CC23F"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w:t>
            </w:r>
          </w:p>
        </w:tc>
        <w:tc>
          <w:tcPr>
            <w:tcW w:w="1017" w:type="dxa"/>
            <w:tcBorders>
              <w:left w:val="single" w:sz="4" w:space="0" w:color="5B9BD5" w:themeColor="accent1"/>
              <w:right w:val="single" w:sz="4" w:space="0" w:color="5B9BD5" w:themeColor="accent1"/>
            </w:tcBorders>
            <w:vAlign w:val="center"/>
          </w:tcPr>
          <w:p w14:paraId="5B1E2448" w14:textId="4E54B1D8"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557AED">
              <w:rPr>
                <w:rFonts w:cs="Arial"/>
                <w:color w:val="auto"/>
                <w:sz w:val="18"/>
                <w:szCs w:val="18"/>
              </w:rPr>
              <w:t>2</w:t>
            </w:r>
          </w:p>
        </w:tc>
        <w:tc>
          <w:tcPr>
            <w:tcW w:w="1017" w:type="dxa"/>
            <w:tcBorders>
              <w:left w:val="single" w:sz="4" w:space="0" w:color="5B9BD5" w:themeColor="accent1"/>
              <w:right w:val="single" w:sz="4" w:space="0" w:color="5B9BD5" w:themeColor="accent1"/>
            </w:tcBorders>
            <w:vAlign w:val="center"/>
          </w:tcPr>
          <w:p w14:paraId="2E62BD51" w14:textId="223785D6"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color w:val="auto"/>
                <w:sz w:val="18"/>
                <w:szCs w:val="18"/>
              </w:rPr>
              <w:t>2</w:t>
            </w:r>
          </w:p>
        </w:tc>
        <w:tc>
          <w:tcPr>
            <w:tcW w:w="1017" w:type="dxa"/>
            <w:tcBorders>
              <w:left w:val="single" w:sz="4" w:space="0" w:color="5B9BD5" w:themeColor="accent1"/>
              <w:right w:val="single" w:sz="4" w:space="0" w:color="auto"/>
            </w:tcBorders>
            <w:vAlign w:val="center"/>
          </w:tcPr>
          <w:p w14:paraId="1D059A21" w14:textId="47161877" w:rsidR="00F67998" w:rsidRPr="00557AED"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1</w:t>
            </w:r>
          </w:p>
        </w:tc>
      </w:tr>
      <w:tr w:rsidR="00F67998" w:rsidRPr="0000326F" w14:paraId="60BB2D41" w14:textId="77777777" w:rsidTr="001713BB">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4588" w:type="dxa"/>
            <w:tcBorders>
              <w:left w:val="single" w:sz="4" w:space="0" w:color="auto"/>
              <w:right w:val="single" w:sz="4" w:space="0" w:color="5B9BD5" w:themeColor="accent1"/>
            </w:tcBorders>
            <w:vAlign w:val="center"/>
          </w:tcPr>
          <w:p w14:paraId="633149FA" w14:textId="77777777" w:rsidR="00F67998" w:rsidRPr="00981C4E" w:rsidRDefault="00F67998" w:rsidP="00F67998">
            <w:pPr>
              <w:spacing w:before="60" w:after="60" w:line="260" w:lineRule="exact"/>
              <w:jc w:val="left"/>
              <w:rPr>
                <w:rFonts w:cs="Arial"/>
                <w:b w:val="0"/>
                <w:sz w:val="18"/>
                <w:szCs w:val="18"/>
              </w:rPr>
            </w:pPr>
            <w:r w:rsidRPr="00981C4E">
              <w:rPr>
                <w:rFonts w:eastAsia="Tahoma" w:cs="Arial"/>
                <w:b w:val="0"/>
                <w:color w:val="000000"/>
                <w:sz w:val="18"/>
                <w:szCs w:val="18"/>
              </w:rPr>
              <w:t>Pritožba tujca, ki ne prebiva v Sloveniji</w:t>
            </w:r>
          </w:p>
        </w:tc>
        <w:tc>
          <w:tcPr>
            <w:tcW w:w="1017" w:type="dxa"/>
            <w:tcBorders>
              <w:left w:val="single" w:sz="4" w:space="0" w:color="5B9BD5" w:themeColor="accent1"/>
              <w:right w:val="single" w:sz="4" w:space="0" w:color="5B9BD5" w:themeColor="accent1"/>
            </w:tcBorders>
            <w:vAlign w:val="center"/>
          </w:tcPr>
          <w:p w14:paraId="74EFDA27" w14:textId="453C51DB"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c>
          <w:tcPr>
            <w:tcW w:w="1017" w:type="dxa"/>
            <w:tcBorders>
              <w:left w:val="single" w:sz="4" w:space="0" w:color="5B9BD5" w:themeColor="accent1"/>
              <w:right w:val="single" w:sz="4" w:space="0" w:color="5B9BD5" w:themeColor="accent1"/>
            </w:tcBorders>
            <w:vAlign w:val="center"/>
          </w:tcPr>
          <w:p w14:paraId="3090FE4F" w14:textId="361D134E"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1017" w:type="dxa"/>
            <w:tcBorders>
              <w:left w:val="single" w:sz="4" w:space="0" w:color="5B9BD5" w:themeColor="accent1"/>
              <w:right w:val="single" w:sz="4" w:space="0" w:color="5B9BD5" w:themeColor="accent1"/>
            </w:tcBorders>
            <w:vAlign w:val="center"/>
          </w:tcPr>
          <w:p w14:paraId="4578E528" w14:textId="147A5B86"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color w:val="auto"/>
                <w:sz w:val="18"/>
                <w:szCs w:val="18"/>
              </w:rPr>
              <w:t>8</w:t>
            </w:r>
          </w:p>
        </w:tc>
        <w:tc>
          <w:tcPr>
            <w:tcW w:w="1017" w:type="dxa"/>
            <w:tcBorders>
              <w:left w:val="single" w:sz="4" w:space="0" w:color="5B9BD5" w:themeColor="accent1"/>
              <w:right w:val="single" w:sz="4" w:space="0" w:color="5B9BD5" w:themeColor="accent1"/>
            </w:tcBorders>
            <w:vAlign w:val="center"/>
          </w:tcPr>
          <w:p w14:paraId="49FBFBCF" w14:textId="3515E265"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color w:val="auto"/>
                <w:sz w:val="18"/>
                <w:szCs w:val="18"/>
              </w:rPr>
              <w:t>3</w:t>
            </w:r>
          </w:p>
        </w:tc>
        <w:tc>
          <w:tcPr>
            <w:tcW w:w="1017" w:type="dxa"/>
            <w:tcBorders>
              <w:left w:val="single" w:sz="4" w:space="0" w:color="5B9BD5" w:themeColor="accent1"/>
              <w:right w:val="single" w:sz="4" w:space="0" w:color="auto"/>
            </w:tcBorders>
            <w:vAlign w:val="center"/>
          </w:tcPr>
          <w:p w14:paraId="62F80A97" w14:textId="239B17CE" w:rsidR="00F67998" w:rsidRPr="00557AED"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6</w:t>
            </w:r>
          </w:p>
        </w:tc>
      </w:tr>
      <w:tr w:rsidR="00F67998" w:rsidRPr="0000326F" w14:paraId="6D1DBA72" w14:textId="77777777" w:rsidTr="001713BB">
        <w:trPr>
          <w:trHeight w:val="60"/>
          <w:jc w:val="center"/>
        </w:trPr>
        <w:tc>
          <w:tcPr>
            <w:cnfStyle w:val="001000000000" w:firstRow="0" w:lastRow="0" w:firstColumn="1" w:lastColumn="0" w:oddVBand="0" w:evenVBand="0" w:oddHBand="0" w:evenHBand="0" w:firstRowFirstColumn="0" w:firstRowLastColumn="0" w:lastRowFirstColumn="0" w:lastRowLastColumn="0"/>
            <w:tcW w:w="4588" w:type="dxa"/>
            <w:tcBorders>
              <w:left w:val="single" w:sz="4" w:space="0" w:color="auto"/>
              <w:bottom w:val="single" w:sz="4" w:space="0" w:color="000000" w:themeColor="text1"/>
              <w:right w:val="single" w:sz="4" w:space="0" w:color="5B9BD5" w:themeColor="accent1"/>
            </w:tcBorders>
            <w:vAlign w:val="center"/>
          </w:tcPr>
          <w:p w14:paraId="07C3EDC2" w14:textId="38D677E1" w:rsidR="00F67998" w:rsidRPr="00981C4E" w:rsidRDefault="00F67998" w:rsidP="00F67998">
            <w:pPr>
              <w:spacing w:before="60" w:after="60" w:line="260" w:lineRule="exact"/>
              <w:jc w:val="left"/>
              <w:rPr>
                <w:rFonts w:cs="Arial"/>
                <w:b w:val="0"/>
                <w:sz w:val="18"/>
                <w:szCs w:val="18"/>
              </w:rPr>
            </w:pPr>
            <w:r w:rsidRPr="00981C4E">
              <w:rPr>
                <w:rFonts w:eastAsia="Tahoma" w:cs="Arial"/>
                <w:b w:val="0"/>
                <w:color w:val="000000"/>
                <w:sz w:val="18"/>
                <w:szCs w:val="18"/>
              </w:rPr>
              <w:t>Pritožba z drugimi očitki o hudem posegu v človekove pravice in temeljne svoboščine</w:t>
            </w:r>
          </w:p>
        </w:tc>
        <w:tc>
          <w:tcPr>
            <w:tcW w:w="1017" w:type="dxa"/>
            <w:tcBorders>
              <w:left w:val="single" w:sz="4" w:space="0" w:color="5B9BD5" w:themeColor="accent1"/>
              <w:bottom w:val="single" w:sz="4" w:space="0" w:color="000000" w:themeColor="text1"/>
              <w:right w:val="single" w:sz="4" w:space="0" w:color="5B9BD5" w:themeColor="accent1"/>
            </w:tcBorders>
            <w:vAlign w:val="center"/>
          </w:tcPr>
          <w:p w14:paraId="0284E879" w14:textId="3FEE0E44"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c>
          <w:tcPr>
            <w:tcW w:w="1017" w:type="dxa"/>
            <w:tcBorders>
              <w:left w:val="single" w:sz="4" w:space="0" w:color="5B9BD5" w:themeColor="accent1"/>
              <w:bottom w:val="single" w:sz="4" w:space="0" w:color="000000" w:themeColor="text1"/>
              <w:right w:val="single" w:sz="4" w:space="0" w:color="5B9BD5" w:themeColor="accent1"/>
            </w:tcBorders>
            <w:vAlign w:val="center"/>
          </w:tcPr>
          <w:p w14:paraId="3FD717E3" w14:textId="2AA60E69"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w:t>
            </w:r>
          </w:p>
        </w:tc>
        <w:tc>
          <w:tcPr>
            <w:tcW w:w="1017" w:type="dxa"/>
            <w:tcBorders>
              <w:left w:val="single" w:sz="4" w:space="0" w:color="5B9BD5" w:themeColor="accent1"/>
              <w:bottom w:val="single" w:sz="4" w:space="0" w:color="000000" w:themeColor="text1"/>
              <w:right w:val="single" w:sz="4" w:space="0" w:color="5B9BD5" w:themeColor="accent1"/>
            </w:tcBorders>
            <w:vAlign w:val="center"/>
          </w:tcPr>
          <w:p w14:paraId="39BC4692" w14:textId="3F83A577"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557AED">
              <w:rPr>
                <w:rFonts w:cs="Arial"/>
                <w:color w:val="auto"/>
                <w:sz w:val="18"/>
                <w:szCs w:val="18"/>
              </w:rPr>
              <w:t>2</w:t>
            </w:r>
          </w:p>
        </w:tc>
        <w:tc>
          <w:tcPr>
            <w:tcW w:w="1017" w:type="dxa"/>
            <w:tcBorders>
              <w:left w:val="single" w:sz="4" w:space="0" w:color="5B9BD5" w:themeColor="accent1"/>
              <w:bottom w:val="single" w:sz="4" w:space="0" w:color="000000" w:themeColor="text1"/>
              <w:right w:val="single" w:sz="4" w:space="0" w:color="5B9BD5" w:themeColor="accent1"/>
            </w:tcBorders>
            <w:vAlign w:val="center"/>
          </w:tcPr>
          <w:p w14:paraId="06EC1720" w14:textId="386F9F79" w:rsidR="00F67998" w:rsidRPr="00E93E3E"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color w:val="auto"/>
                <w:sz w:val="18"/>
                <w:szCs w:val="18"/>
              </w:rPr>
              <w:t>2</w:t>
            </w:r>
          </w:p>
        </w:tc>
        <w:tc>
          <w:tcPr>
            <w:tcW w:w="1017" w:type="dxa"/>
            <w:tcBorders>
              <w:left w:val="single" w:sz="4" w:space="0" w:color="5B9BD5" w:themeColor="accent1"/>
              <w:bottom w:val="single" w:sz="4" w:space="0" w:color="000000" w:themeColor="text1"/>
              <w:right w:val="single" w:sz="4" w:space="0" w:color="auto"/>
            </w:tcBorders>
            <w:vAlign w:val="center"/>
          </w:tcPr>
          <w:p w14:paraId="2A3FD010" w14:textId="2D45A53F" w:rsidR="00F67998" w:rsidRPr="00557AED" w:rsidRDefault="00F67998" w:rsidP="00F6799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1</w:t>
            </w:r>
          </w:p>
        </w:tc>
      </w:tr>
      <w:tr w:rsidR="00F67998" w:rsidRPr="0000326F" w14:paraId="6108D8C6" w14:textId="77777777" w:rsidTr="001713BB">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4588" w:type="dxa"/>
            <w:tcBorders>
              <w:top w:val="single" w:sz="4" w:space="0" w:color="000000" w:themeColor="text1"/>
              <w:left w:val="single" w:sz="4" w:space="0" w:color="auto"/>
              <w:bottom w:val="single" w:sz="4" w:space="0" w:color="auto"/>
              <w:right w:val="single" w:sz="4" w:space="0" w:color="5B9BD5" w:themeColor="accent1"/>
            </w:tcBorders>
            <w:vAlign w:val="center"/>
          </w:tcPr>
          <w:p w14:paraId="28868FF1" w14:textId="77777777" w:rsidR="00F67998" w:rsidRPr="00E93E3E" w:rsidRDefault="00F67998" w:rsidP="00F67998">
            <w:pPr>
              <w:spacing w:before="60" w:after="60" w:line="260" w:lineRule="exact"/>
              <w:jc w:val="left"/>
              <w:rPr>
                <w:rFonts w:cs="Arial"/>
                <w:sz w:val="18"/>
                <w:szCs w:val="18"/>
              </w:rPr>
            </w:pPr>
            <w:r w:rsidRPr="00E93E3E">
              <w:rPr>
                <w:rFonts w:eastAsia="Tahoma" w:cs="Arial"/>
                <w:color w:val="000000"/>
                <w:sz w:val="18"/>
                <w:szCs w:val="18"/>
              </w:rPr>
              <w:t>Skupaj</w:t>
            </w:r>
          </w:p>
        </w:tc>
        <w:tc>
          <w:tcPr>
            <w:tcW w:w="1017"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4D4CD303" w14:textId="75D4A6F4"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b/>
                <w:sz w:val="18"/>
                <w:szCs w:val="18"/>
              </w:rPr>
              <w:t>16</w:t>
            </w:r>
          </w:p>
        </w:tc>
        <w:tc>
          <w:tcPr>
            <w:tcW w:w="1017"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1747F85A" w14:textId="7A15C5BD"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b/>
                <w:sz w:val="18"/>
                <w:szCs w:val="18"/>
              </w:rPr>
              <w:t>18</w:t>
            </w:r>
          </w:p>
        </w:tc>
        <w:tc>
          <w:tcPr>
            <w:tcW w:w="1017"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3F0F5B81" w14:textId="304FE177"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b/>
                <w:color w:val="auto"/>
                <w:sz w:val="18"/>
                <w:szCs w:val="18"/>
              </w:rPr>
              <w:t>18</w:t>
            </w:r>
          </w:p>
        </w:tc>
        <w:tc>
          <w:tcPr>
            <w:tcW w:w="1017"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4B36304A" w14:textId="03896B2D" w:rsidR="00F67998" w:rsidRPr="00E93E3E"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sz w:val="18"/>
                <w:szCs w:val="18"/>
              </w:rPr>
            </w:pPr>
            <w:r>
              <w:rPr>
                <w:rFonts w:cs="Arial"/>
                <w:b/>
                <w:color w:val="auto"/>
                <w:sz w:val="18"/>
                <w:szCs w:val="18"/>
              </w:rPr>
              <w:t>12</w:t>
            </w:r>
          </w:p>
        </w:tc>
        <w:tc>
          <w:tcPr>
            <w:tcW w:w="1017" w:type="dxa"/>
            <w:tcBorders>
              <w:top w:val="single" w:sz="4" w:space="0" w:color="000000" w:themeColor="text1"/>
              <w:left w:val="single" w:sz="4" w:space="0" w:color="5B9BD5" w:themeColor="accent1"/>
              <w:bottom w:val="single" w:sz="4" w:space="0" w:color="auto"/>
              <w:right w:val="single" w:sz="4" w:space="0" w:color="auto"/>
            </w:tcBorders>
            <w:vAlign w:val="center"/>
          </w:tcPr>
          <w:p w14:paraId="78E76B35" w14:textId="49E141C3" w:rsidR="00F67998" w:rsidRPr="00557AED" w:rsidRDefault="00F67998" w:rsidP="00F6799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auto"/>
                <w:sz w:val="18"/>
                <w:szCs w:val="18"/>
              </w:rPr>
            </w:pPr>
            <w:r>
              <w:rPr>
                <w:rFonts w:cs="Arial"/>
                <w:b/>
                <w:color w:val="auto"/>
                <w:sz w:val="18"/>
                <w:szCs w:val="18"/>
              </w:rPr>
              <w:t>13</w:t>
            </w:r>
          </w:p>
        </w:tc>
      </w:tr>
    </w:tbl>
    <w:p w14:paraId="2B70FBF9" w14:textId="69020B97" w:rsidR="00E411C6" w:rsidRDefault="003F73A1" w:rsidP="00A307AB">
      <w:pPr>
        <w:pStyle w:val="Napis"/>
        <w:spacing w:line="260" w:lineRule="exact"/>
        <w:jc w:val="left"/>
        <w:rPr>
          <w:rFonts w:cs="Arial"/>
          <w:b w:val="0"/>
          <w:i/>
          <w:noProof/>
          <w:sz w:val="16"/>
          <w:szCs w:val="16"/>
        </w:rPr>
      </w:pPr>
      <w:bookmarkStart w:id="66" w:name="_Toc204066823"/>
      <w:r w:rsidRPr="009217BC">
        <w:rPr>
          <w:rFonts w:cs="Arial"/>
          <w:b w:val="0"/>
          <w:i/>
          <w:sz w:val="16"/>
          <w:szCs w:val="16"/>
        </w:rPr>
        <w:t>Preglednica</w:t>
      </w:r>
      <w:r w:rsidR="0016401E" w:rsidRPr="009217BC">
        <w:rPr>
          <w:rFonts w:cs="Arial"/>
          <w:b w:val="0"/>
          <w:i/>
          <w:sz w:val="16"/>
          <w:szCs w:val="16"/>
        </w:rPr>
        <w:t xml:space="preserve"> </w:t>
      </w:r>
      <w:r w:rsidR="0016401E" w:rsidRPr="009217BC">
        <w:rPr>
          <w:rFonts w:cs="Arial"/>
          <w:b w:val="0"/>
          <w:i/>
          <w:sz w:val="16"/>
          <w:szCs w:val="16"/>
        </w:rPr>
        <w:fldChar w:fldCharType="begin"/>
      </w:r>
      <w:r w:rsidR="0016401E" w:rsidRPr="009217BC">
        <w:rPr>
          <w:rFonts w:cs="Arial"/>
          <w:b w:val="0"/>
          <w:i/>
          <w:sz w:val="16"/>
          <w:szCs w:val="16"/>
        </w:rPr>
        <w:instrText xml:space="preserve"> SEQ Tabela \* ARABIC </w:instrText>
      </w:r>
      <w:r w:rsidR="0016401E" w:rsidRPr="009217BC">
        <w:rPr>
          <w:rFonts w:cs="Arial"/>
          <w:b w:val="0"/>
          <w:i/>
          <w:sz w:val="16"/>
          <w:szCs w:val="16"/>
        </w:rPr>
        <w:fldChar w:fldCharType="separate"/>
      </w:r>
      <w:r w:rsidR="00B70B97">
        <w:rPr>
          <w:rFonts w:cs="Arial"/>
          <w:b w:val="0"/>
          <w:i/>
          <w:noProof/>
          <w:sz w:val="16"/>
          <w:szCs w:val="16"/>
        </w:rPr>
        <w:t>7</w:t>
      </w:r>
      <w:r w:rsidR="0016401E" w:rsidRPr="009217BC">
        <w:rPr>
          <w:rFonts w:cs="Arial"/>
          <w:b w:val="0"/>
          <w:i/>
          <w:sz w:val="16"/>
          <w:szCs w:val="16"/>
        </w:rPr>
        <w:fldChar w:fldCharType="end"/>
      </w:r>
      <w:r w:rsidR="0016401E" w:rsidRPr="009217BC">
        <w:rPr>
          <w:rFonts w:cs="Arial"/>
          <w:b w:val="0"/>
          <w:i/>
          <w:sz w:val="16"/>
          <w:szCs w:val="16"/>
        </w:rPr>
        <w:t xml:space="preserve">: </w:t>
      </w:r>
      <w:r w:rsidR="0016401E" w:rsidRPr="009217BC">
        <w:rPr>
          <w:rFonts w:cs="Arial"/>
          <w:b w:val="0"/>
          <w:i/>
          <w:noProof/>
          <w:sz w:val="16"/>
          <w:szCs w:val="16"/>
        </w:rPr>
        <w:t>Podlaga za obravnavo pritožbe neposredno pred senatom</w:t>
      </w:r>
      <w:bookmarkEnd w:id="66"/>
    </w:p>
    <w:p w14:paraId="14244CCA" w14:textId="77777777" w:rsidR="00981C4E" w:rsidRPr="00981C4E" w:rsidRDefault="00981C4E" w:rsidP="00981C4E"/>
    <w:tbl>
      <w:tblPr>
        <w:tblStyle w:val="Tabelaseznam4poudarek1"/>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itožbe, ki po neuspelem pomiritvenem postopku niso bile obravnavane pred senatom - tabela"/>
      </w:tblPr>
      <w:tblGrid>
        <w:gridCol w:w="5257"/>
        <w:gridCol w:w="617"/>
        <w:gridCol w:w="1004"/>
        <w:gridCol w:w="1004"/>
        <w:gridCol w:w="1004"/>
        <w:gridCol w:w="800"/>
      </w:tblGrid>
      <w:tr w:rsidR="0016401E" w:rsidRPr="0000326F" w14:paraId="0BDB9396" w14:textId="77777777" w:rsidTr="001C4786">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257" w:type="dxa"/>
            <w:vMerge w:val="restart"/>
            <w:tcBorders>
              <w:top w:val="none" w:sz="0" w:space="0" w:color="auto"/>
              <w:left w:val="none" w:sz="0" w:space="0" w:color="auto"/>
              <w:bottom w:val="none" w:sz="0" w:space="0" w:color="auto"/>
            </w:tcBorders>
          </w:tcPr>
          <w:p w14:paraId="287F4358" w14:textId="77777777" w:rsidR="000945C8" w:rsidRPr="0000326F" w:rsidRDefault="000945C8" w:rsidP="00A307AB">
            <w:pPr>
              <w:spacing w:before="60" w:after="60" w:line="260" w:lineRule="exact"/>
              <w:jc w:val="left"/>
              <w:rPr>
                <w:rFonts w:cs="Arial"/>
                <w:sz w:val="18"/>
                <w:szCs w:val="18"/>
              </w:rPr>
            </w:pPr>
          </w:p>
        </w:tc>
        <w:tc>
          <w:tcPr>
            <w:tcW w:w="4429" w:type="dxa"/>
            <w:gridSpan w:val="5"/>
            <w:tcBorders>
              <w:top w:val="none" w:sz="0" w:space="0" w:color="auto"/>
              <w:bottom w:val="none" w:sz="0" w:space="0" w:color="auto"/>
              <w:right w:val="none" w:sz="0" w:space="0" w:color="auto"/>
            </w:tcBorders>
          </w:tcPr>
          <w:p w14:paraId="3547502D" w14:textId="77777777" w:rsidR="0016401E" w:rsidRPr="0000326F"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1C4786" w:rsidRPr="0000326F" w14:paraId="384271ED" w14:textId="77777777" w:rsidTr="001C4786">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257" w:type="dxa"/>
            <w:vMerge/>
          </w:tcPr>
          <w:p w14:paraId="01B98EAE" w14:textId="77777777" w:rsidR="001C4786" w:rsidRPr="0000326F" w:rsidRDefault="001C4786" w:rsidP="001C4786">
            <w:pPr>
              <w:spacing w:before="60" w:after="60" w:line="260" w:lineRule="exact"/>
              <w:jc w:val="left"/>
              <w:rPr>
                <w:rFonts w:cs="Arial"/>
                <w:sz w:val="18"/>
                <w:szCs w:val="18"/>
              </w:rPr>
            </w:pPr>
          </w:p>
        </w:tc>
        <w:tc>
          <w:tcPr>
            <w:tcW w:w="617" w:type="dxa"/>
            <w:vAlign w:val="center"/>
          </w:tcPr>
          <w:p w14:paraId="46A34AA1" w14:textId="708438EA" w:rsidR="001C4786" w:rsidRPr="0020061C" w:rsidRDefault="001C4786" w:rsidP="001C478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1004" w:type="dxa"/>
            <w:vAlign w:val="center"/>
          </w:tcPr>
          <w:p w14:paraId="0172DCC9" w14:textId="1B8856C8" w:rsidR="001C4786" w:rsidRPr="0020061C" w:rsidRDefault="001C4786" w:rsidP="001C478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1004" w:type="dxa"/>
            <w:vAlign w:val="center"/>
          </w:tcPr>
          <w:p w14:paraId="2E8CAA6A" w14:textId="5875EE2D" w:rsidR="001C4786" w:rsidRPr="0020061C" w:rsidRDefault="001C4786" w:rsidP="001C478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2024</w:t>
            </w:r>
          </w:p>
        </w:tc>
        <w:tc>
          <w:tcPr>
            <w:tcW w:w="1004" w:type="dxa"/>
            <w:vAlign w:val="center"/>
          </w:tcPr>
          <w:p w14:paraId="65728278" w14:textId="3F3F250A" w:rsidR="001C4786" w:rsidRPr="0020061C" w:rsidRDefault="001C4786" w:rsidP="001C478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2025</w:t>
            </w:r>
          </w:p>
        </w:tc>
        <w:tc>
          <w:tcPr>
            <w:tcW w:w="800" w:type="dxa"/>
            <w:vAlign w:val="center"/>
          </w:tcPr>
          <w:p w14:paraId="75041264" w14:textId="747CD1A9" w:rsidR="001C4786" w:rsidRPr="0020061C" w:rsidRDefault="001C4786" w:rsidP="001C478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2026</w:t>
            </w:r>
          </w:p>
        </w:tc>
      </w:tr>
      <w:tr w:rsidR="001C4786" w:rsidRPr="0000326F" w14:paraId="69126CB5" w14:textId="77777777" w:rsidTr="001C4786">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257" w:type="dxa"/>
          </w:tcPr>
          <w:p w14:paraId="681964A4" w14:textId="77777777" w:rsidR="001C4786" w:rsidRPr="0000326F" w:rsidRDefault="001C4786" w:rsidP="001C4786">
            <w:pPr>
              <w:spacing w:before="60" w:after="60" w:line="260" w:lineRule="exact"/>
              <w:jc w:val="left"/>
              <w:rPr>
                <w:rFonts w:cs="Arial"/>
                <w:sz w:val="18"/>
                <w:szCs w:val="18"/>
              </w:rPr>
            </w:pPr>
            <w:r w:rsidRPr="0000326F">
              <w:rPr>
                <w:rFonts w:eastAsia="Tahoma" w:cs="Arial"/>
                <w:color w:val="000000"/>
                <w:sz w:val="18"/>
                <w:szCs w:val="18"/>
              </w:rPr>
              <w:t xml:space="preserve">Ni obravnave pred senatom po neuspelem pomiritvenem postopku </w:t>
            </w:r>
            <w:r>
              <w:rPr>
                <w:rFonts w:eastAsia="Tahoma" w:cs="Arial"/>
                <w:color w:val="000000"/>
                <w:sz w:val="18"/>
                <w:szCs w:val="18"/>
              </w:rPr>
              <w:t xml:space="preserve">(drugi odstavek </w:t>
            </w:r>
            <w:r w:rsidRPr="0000326F">
              <w:rPr>
                <w:rFonts w:eastAsia="Tahoma" w:cs="Arial"/>
                <w:color w:val="000000"/>
                <w:sz w:val="18"/>
                <w:szCs w:val="18"/>
              </w:rPr>
              <w:t>152</w:t>
            </w:r>
            <w:r>
              <w:rPr>
                <w:rFonts w:eastAsia="Tahoma" w:cs="Arial"/>
                <w:color w:val="000000"/>
                <w:sz w:val="18"/>
                <w:szCs w:val="18"/>
              </w:rPr>
              <w:t>. člena</w:t>
            </w:r>
            <w:r w:rsidRPr="0000326F">
              <w:rPr>
                <w:rFonts w:eastAsia="Tahoma" w:cs="Arial"/>
                <w:color w:val="000000"/>
                <w:sz w:val="18"/>
                <w:szCs w:val="18"/>
              </w:rPr>
              <w:t xml:space="preserve"> </w:t>
            </w:r>
            <w:proofErr w:type="spellStart"/>
            <w:r w:rsidRPr="0000326F">
              <w:rPr>
                <w:rFonts w:eastAsia="Tahoma" w:cs="Arial"/>
                <w:color w:val="000000"/>
                <w:sz w:val="18"/>
                <w:szCs w:val="18"/>
              </w:rPr>
              <w:t>ZNPPol</w:t>
            </w:r>
            <w:proofErr w:type="spellEnd"/>
            <w:r>
              <w:rPr>
                <w:rFonts w:eastAsia="Tahoma" w:cs="Arial"/>
                <w:color w:val="000000"/>
                <w:sz w:val="18"/>
                <w:szCs w:val="18"/>
              </w:rPr>
              <w:t>)</w:t>
            </w:r>
          </w:p>
        </w:tc>
        <w:tc>
          <w:tcPr>
            <w:tcW w:w="617" w:type="dxa"/>
            <w:vAlign w:val="center"/>
          </w:tcPr>
          <w:p w14:paraId="3136D5B9" w14:textId="73844936" w:rsidR="001C4786" w:rsidRPr="0000326F" w:rsidRDefault="001C4786" w:rsidP="001C478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16</w:t>
            </w:r>
          </w:p>
        </w:tc>
        <w:tc>
          <w:tcPr>
            <w:tcW w:w="1004" w:type="dxa"/>
            <w:vAlign w:val="center"/>
          </w:tcPr>
          <w:p w14:paraId="1FB1F47F" w14:textId="34F99088" w:rsidR="001C4786" w:rsidRPr="0000326F" w:rsidRDefault="001C4786" w:rsidP="001C478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14</w:t>
            </w:r>
          </w:p>
        </w:tc>
        <w:tc>
          <w:tcPr>
            <w:tcW w:w="1004" w:type="dxa"/>
            <w:vAlign w:val="center"/>
          </w:tcPr>
          <w:p w14:paraId="08FD8142" w14:textId="652A8B3E" w:rsidR="001C4786" w:rsidRPr="0000326F" w:rsidRDefault="001C4786" w:rsidP="001C478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1004" w:type="dxa"/>
            <w:vAlign w:val="center"/>
          </w:tcPr>
          <w:p w14:paraId="005481A5" w14:textId="2C2CC18F" w:rsidR="001C4786" w:rsidRPr="0000326F" w:rsidRDefault="001C4786" w:rsidP="001C478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800" w:type="dxa"/>
            <w:vAlign w:val="center"/>
          </w:tcPr>
          <w:p w14:paraId="44FE410D" w14:textId="4C0A6457" w:rsidR="001C4786" w:rsidRPr="0000326F" w:rsidRDefault="001C4786" w:rsidP="001C4786">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r>
    </w:tbl>
    <w:p w14:paraId="02E153F1" w14:textId="7835884E" w:rsidR="0016401E" w:rsidRPr="009217BC" w:rsidRDefault="00A84AF4" w:rsidP="00A307AB">
      <w:pPr>
        <w:pStyle w:val="Napis"/>
        <w:spacing w:line="260" w:lineRule="exact"/>
        <w:jc w:val="left"/>
        <w:rPr>
          <w:rFonts w:cs="Arial"/>
          <w:b w:val="0"/>
          <w:i/>
          <w:noProof/>
          <w:sz w:val="16"/>
          <w:szCs w:val="16"/>
        </w:rPr>
      </w:pPr>
      <w:bookmarkStart w:id="67" w:name="_Toc204066824"/>
      <w:r w:rsidRPr="009217BC">
        <w:rPr>
          <w:rFonts w:cs="Arial"/>
          <w:b w:val="0"/>
          <w:i/>
          <w:sz w:val="16"/>
          <w:szCs w:val="16"/>
        </w:rPr>
        <w:t>Preglednica</w:t>
      </w:r>
      <w:r w:rsidR="0016401E" w:rsidRPr="009217BC">
        <w:rPr>
          <w:rFonts w:cs="Arial"/>
          <w:b w:val="0"/>
          <w:i/>
          <w:sz w:val="16"/>
          <w:szCs w:val="16"/>
        </w:rPr>
        <w:t xml:space="preserve"> </w:t>
      </w:r>
      <w:r w:rsidR="0016401E" w:rsidRPr="009217BC">
        <w:rPr>
          <w:rFonts w:cs="Arial"/>
          <w:b w:val="0"/>
          <w:i/>
          <w:sz w:val="16"/>
          <w:szCs w:val="16"/>
        </w:rPr>
        <w:fldChar w:fldCharType="begin"/>
      </w:r>
      <w:r w:rsidR="0016401E" w:rsidRPr="009217BC">
        <w:rPr>
          <w:rFonts w:cs="Arial"/>
          <w:b w:val="0"/>
          <w:i/>
          <w:sz w:val="16"/>
          <w:szCs w:val="16"/>
        </w:rPr>
        <w:instrText xml:space="preserve"> SEQ Tabela \* ARABIC </w:instrText>
      </w:r>
      <w:r w:rsidR="0016401E" w:rsidRPr="009217BC">
        <w:rPr>
          <w:rFonts w:cs="Arial"/>
          <w:b w:val="0"/>
          <w:i/>
          <w:sz w:val="16"/>
          <w:szCs w:val="16"/>
        </w:rPr>
        <w:fldChar w:fldCharType="separate"/>
      </w:r>
      <w:r w:rsidR="00B70B97">
        <w:rPr>
          <w:rFonts w:cs="Arial"/>
          <w:b w:val="0"/>
          <w:i/>
          <w:noProof/>
          <w:sz w:val="16"/>
          <w:szCs w:val="16"/>
        </w:rPr>
        <w:t>8</w:t>
      </w:r>
      <w:r w:rsidR="0016401E" w:rsidRPr="009217BC">
        <w:rPr>
          <w:rFonts w:cs="Arial"/>
          <w:b w:val="0"/>
          <w:i/>
          <w:sz w:val="16"/>
          <w:szCs w:val="16"/>
        </w:rPr>
        <w:fldChar w:fldCharType="end"/>
      </w:r>
      <w:r w:rsidR="0016401E" w:rsidRPr="009217BC">
        <w:rPr>
          <w:rFonts w:cs="Arial"/>
          <w:b w:val="0"/>
          <w:i/>
          <w:sz w:val="16"/>
          <w:szCs w:val="16"/>
        </w:rPr>
        <w:t xml:space="preserve">: </w:t>
      </w:r>
      <w:r w:rsidR="0016401E" w:rsidRPr="009217BC">
        <w:rPr>
          <w:rFonts w:cs="Arial"/>
          <w:b w:val="0"/>
          <w:i/>
          <w:noProof/>
          <w:sz w:val="16"/>
          <w:szCs w:val="16"/>
        </w:rPr>
        <w:t>Pritožbe, ki po neuspelem pomiritvenem postopku niso bile obravnavane pred senatom</w:t>
      </w:r>
      <w:r w:rsidR="00073A70">
        <w:rPr>
          <w:rFonts w:cs="Arial"/>
          <w:b w:val="0"/>
          <w:i/>
          <w:noProof/>
          <w:sz w:val="16"/>
          <w:szCs w:val="16"/>
        </w:rPr>
        <w:t>.</w:t>
      </w:r>
      <w:bookmarkEnd w:id="67"/>
    </w:p>
    <w:p w14:paraId="195E0584" w14:textId="77777777" w:rsidR="00DC2D10" w:rsidRPr="00A92BA9" w:rsidRDefault="00DC2D10" w:rsidP="00A92BA9">
      <w:pPr>
        <w:spacing w:after="0" w:line="260" w:lineRule="exact"/>
        <w:rPr>
          <w:sz w:val="20"/>
          <w:szCs w:val="20"/>
        </w:rPr>
      </w:pPr>
    </w:p>
    <w:p w14:paraId="47065EF0" w14:textId="043D510B" w:rsidR="00DC2D10" w:rsidRPr="00A92BA9" w:rsidRDefault="00DC2D10" w:rsidP="00A92BA9">
      <w:pPr>
        <w:spacing w:after="0" w:line="260" w:lineRule="exact"/>
        <w:rPr>
          <w:b/>
          <w:sz w:val="20"/>
          <w:szCs w:val="20"/>
        </w:rPr>
      </w:pPr>
      <w:proofErr w:type="spellStart"/>
      <w:r w:rsidRPr="006E72C4">
        <w:rPr>
          <w:sz w:val="20"/>
          <w:szCs w:val="20"/>
        </w:rPr>
        <w:t>ZNPPol</w:t>
      </w:r>
      <w:proofErr w:type="spellEnd"/>
      <w:r w:rsidRPr="00A92BA9">
        <w:rPr>
          <w:sz w:val="20"/>
          <w:szCs w:val="20"/>
        </w:rPr>
        <w:t xml:space="preserve"> v drugem odstavku 152. člena določa, da vodja senata, tj. pooblaščenec ministra, ne razpiše senata v pritožbenih zadevah, ki so se obravnavale na pomiritvenem postopku</w:t>
      </w:r>
      <w:r w:rsidR="006E72C4">
        <w:rPr>
          <w:sz w:val="20"/>
          <w:szCs w:val="20"/>
        </w:rPr>
        <w:t>,</w:t>
      </w:r>
      <w:r w:rsidRPr="00A92BA9">
        <w:rPr>
          <w:sz w:val="20"/>
          <w:szCs w:val="20"/>
        </w:rPr>
        <w:t xml:space="preserve"> in se pritožnik ni strinjal s predstavljenimi ugotovitvami, če iz dokumentacije, ki jo je pripravil </w:t>
      </w:r>
      <w:r w:rsidR="00A02049" w:rsidRPr="00A92BA9">
        <w:rPr>
          <w:sz w:val="20"/>
          <w:szCs w:val="20"/>
        </w:rPr>
        <w:t>vodja</w:t>
      </w:r>
      <w:r w:rsidRPr="00A92BA9">
        <w:rPr>
          <w:sz w:val="20"/>
          <w:szCs w:val="20"/>
        </w:rPr>
        <w:t xml:space="preserve"> pomiritvenega postopka</w:t>
      </w:r>
      <w:r w:rsidR="003B44EC">
        <w:rPr>
          <w:sz w:val="20"/>
          <w:szCs w:val="20"/>
        </w:rPr>
        <w:t>,</w:t>
      </w:r>
      <w:r w:rsidRPr="00A92BA9">
        <w:rPr>
          <w:sz w:val="20"/>
          <w:szCs w:val="20"/>
        </w:rPr>
        <w:t xml:space="preserve"> nesporno izhaja, da so bile okoliščine preverjene v zadostni meri </w:t>
      </w:r>
      <w:r w:rsidR="006E72C4">
        <w:rPr>
          <w:sz w:val="20"/>
          <w:szCs w:val="20"/>
        </w:rPr>
        <w:t>ter</w:t>
      </w:r>
      <w:r w:rsidR="006E72C4" w:rsidRPr="00A92BA9">
        <w:rPr>
          <w:sz w:val="20"/>
          <w:szCs w:val="20"/>
        </w:rPr>
        <w:t xml:space="preserve"> </w:t>
      </w:r>
      <w:r w:rsidRPr="00A92BA9">
        <w:rPr>
          <w:sz w:val="20"/>
          <w:szCs w:val="20"/>
        </w:rPr>
        <w:t>je dejansk</w:t>
      </w:r>
      <w:r w:rsidR="003B44EC">
        <w:rPr>
          <w:sz w:val="20"/>
          <w:szCs w:val="20"/>
        </w:rPr>
        <w:t>o</w:t>
      </w:r>
      <w:r w:rsidRPr="00A92BA9">
        <w:rPr>
          <w:sz w:val="20"/>
          <w:szCs w:val="20"/>
        </w:rPr>
        <w:t xml:space="preserve"> stanje pravilno in popolno ugotovljeno ter </w:t>
      </w:r>
      <w:r w:rsidR="0081131A">
        <w:rPr>
          <w:sz w:val="20"/>
          <w:szCs w:val="20"/>
        </w:rPr>
        <w:t xml:space="preserve">v </w:t>
      </w:r>
      <w:r w:rsidR="00A02049" w:rsidRPr="00A92BA9">
        <w:rPr>
          <w:sz w:val="20"/>
          <w:szCs w:val="20"/>
        </w:rPr>
        <w:t>nadaljnj</w:t>
      </w:r>
      <w:r w:rsidR="0081131A">
        <w:rPr>
          <w:sz w:val="20"/>
          <w:szCs w:val="20"/>
        </w:rPr>
        <w:t>em</w:t>
      </w:r>
      <w:r w:rsidRPr="00A92BA9">
        <w:rPr>
          <w:sz w:val="20"/>
          <w:szCs w:val="20"/>
        </w:rPr>
        <w:t xml:space="preserve"> postop</w:t>
      </w:r>
      <w:r w:rsidR="0081131A">
        <w:rPr>
          <w:sz w:val="20"/>
          <w:szCs w:val="20"/>
        </w:rPr>
        <w:t>ku</w:t>
      </w:r>
      <w:r w:rsidRPr="00A92BA9">
        <w:rPr>
          <w:sz w:val="20"/>
          <w:szCs w:val="20"/>
        </w:rPr>
        <w:t xml:space="preserve"> pred senatom ne bi </w:t>
      </w:r>
      <w:r w:rsidR="0081131A">
        <w:rPr>
          <w:sz w:val="20"/>
          <w:szCs w:val="20"/>
        </w:rPr>
        <w:t xml:space="preserve">bila sprejeta </w:t>
      </w:r>
      <w:r w:rsidRPr="00A92BA9">
        <w:rPr>
          <w:sz w:val="20"/>
          <w:szCs w:val="20"/>
        </w:rPr>
        <w:t>drugačn</w:t>
      </w:r>
      <w:r w:rsidR="0081131A">
        <w:rPr>
          <w:sz w:val="20"/>
          <w:szCs w:val="20"/>
        </w:rPr>
        <w:t>a</w:t>
      </w:r>
      <w:r w:rsidRPr="00A92BA9">
        <w:rPr>
          <w:sz w:val="20"/>
          <w:szCs w:val="20"/>
        </w:rPr>
        <w:t xml:space="preserve"> odločit</w:t>
      </w:r>
      <w:r w:rsidR="0081131A">
        <w:rPr>
          <w:sz w:val="20"/>
          <w:szCs w:val="20"/>
        </w:rPr>
        <w:t>e</w:t>
      </w:r>
      <w:r w:rsidRPr="00A92BA9">
        <w:rPr>
          <w:sz w:val="20"/>
          <w:szCs w:val="20"/>
        </w:rPr>
        <w:t xml:space="preserve">v. </w:t>
      </w:r>
      <w:r w:rsidR="006B18EE">
        <w:rPr>
          <w:sz w:val="20"/>
          <w:szCs w:val="20"/>
        </w:rPr>
        <w:t>S tako</w:t>
      </w:r>
      <w:r w:rsidRPr="00A92BA9">
        <w:rPr>
          <w:sz w:val="20"/>
          <w:szCs w:val="20"/>
        </w:rPr>
        <w:t xml:space="preserve"> odločitvi</w:t>
      </w:r>
      <w:r w:rsidR="006B18EE">
        <w:rPr>
          <w:sz w:val="20"/>
          <w:szCs w:val="20"/>
        </w:rPr>
        <w:t>jo</w:t>
      </w:r>
      <w:r w:rsidRPr="00A92BA9">
        <w:rPr>
          <w:sz w:val="20"/>
          <w:szCs w:val="20"/>
        </w:rPr>
        <w:t xml:space="preserve">, da se pritožba ne bo obravnavala, ministrstvo pritožnika seznani s pisnim obvestilom. Pooblaščenci so tako v </w:t>
      </w:r>
      <w:r w:rsidR="00530B35">
        <w:rPr>
          <w:sz w:val="20"/>
          <w:szCs w:val="20"/>
        </w:rPr>
        <w:t>8</w:t>
      </w:r>
      <w:r w:rsidR="00530B35" w:rsidRPr="00A92BA9">
        <w:rPr>
          <w:sz w:val="20"/>
          <w:szCs w:val="20"/>
        </w:rPr>
        <w:t xml:space="preserve"> </w:t>
      </w:r>
      <w:r w:rsidR="001C4786">
        <w:rPr>
          <w:sz w:val="20"/>
          <w:szCs w:val="20"/>
        </w:rPr>
        <w:t xml:space="preserve">(7) </w:t>
      </w:r>
      <w:r w:rsidRPr="00A92BA9">
        <w:rPr>
          <w:sz w:val="20"/>
          <w:szCs w:val="20"/>
        </w:rPr>
        <w:t>primerih, ko se pritožniki niso strinjali z ugotovitvami</w:t>
      </w:r>
      <w:r w:rsidR="006B18EE">
        <w:rPr>
          <w:sz w:val="20"/>
          <w:szCs w:val="20"/>
        </w:rPr>
        <w:t>,</w:t>
      </w:r>
      <w:r w:rsidRPr="00A92BA9">
        <w:rPr>
          <w:sz w:val="20"/>
          <w:szCs w:val="20"/>
        </w:rPr>
        <w:t xml:space="preserve"> predstavljenimi na pomiritvenih postopkih</w:t>
      </w:r>
      <w:r w:rsidR="006B18EE">
        <w:rPr>
          <w:sz w:val="20"/>
          <w:szCs w:val="20"/>
        </w:rPr>
        <w:t>,</w:t>
      </w:r>
      <w:r w:rsidR="00CF5A5B" w:rsidRPr="00A92BA9">
        <w:rPr>
          <w:sz w:val="20"/>
          <w:szCs w:val="20"/>
        </w:rPr>
        <w:t xml:space="preserve"> in </w:t>
      </w:r>
      <w:r w:rsidR="006B18EE">
        <w:rPr>
          <w:sz w:val="20"/>
          <w:szCs w:val="20"/>
        </w:rPr>
        <w:t xml:space="preserve">so </w:t>
      </w:r>
      <w:r w:rsidR="00CF5A5B" w:rsidRPr="00A92BA9">
        <w:rPr>
          <w:sz w:val="20"/>
          <w:szCs w:val="20"/>
        </w:rPr>
        <w:t>želeli nadaljevanje postopka pred senatom</w:t>
      </w:r>
      <w:r w:rsidR="006B18EE">
        <w:rPr>
          <w:sz w:val="20"/>
          <w:szCs w:val="20"/>
        </w:rPr>
        <w:t>,</w:t>
      </w:r>
      <w:r w:rsidRPr="00A92BA9">
        <w:rPr>
          <w:sz w:val="20"/>
          <w:szCs w:val="20"/>
        </w:rPr>
        <w:t xml:space="preserve"> ugotovili, da so bile okoliščine pritožbene zadeve preverjene v zadostni meri </w:t>
      </w:r>
      <w:r w:rsidR="00A97EFF">
        <w:rPr>
          <w:sz w:val="20"/>
          <w:szCs w:val="20"/>
        </w:rPr>
        <w:t>ter</w:t>
      </w:r>
      <w:r w:rsidRPr="00A92BA9">
        <w:rPr>
          <w:sz w:val="20"/>
          <w:szCs w:val="20"/>
        </w:rPr>
        <w:t xml:space="preserve"> je bilo dejansko stanje pravilno in popolno ugotovljeno, kar so pooblaščenci ugotavljali tudi z osebno prisotnostjo (monitoringom) na pomiritvenih postopkih</w:t>
      </w:r>
      <w:r w:rsidR="00213594" w:rsidRPr="00A92BA9">
        <w:rPr>
          <w:sz w:val="20"/>
          <w:szCs w:val="20"/>
        </w:rPr>
        <w:t xml:space="preserve"> </w:t>
      </w:r>
      <w:r w:rsidR="00A97EFF">
        <w:rPr>
          <w:sz w:val="20"/>
          <w:szCs w:val="20"/>
        </w:rPr>
        <w:t>ter s</w:t>
      </w:r>
      <w:r w:rsidR="00A97EFF" w:rsidRPr="00A92BA9">
        <w:rPr>
          <w:sz w:val="20"/>
          <w:szCs w:val="20"/>
        </w:rPr>
        <w:t xml:space="preserve"> </w:t>
      </w:r>
      <w:r w:rsidR="00213594" w:rsidRPr="00A92BA9">
        <w:rPr>
          <w:sz w:val="20"/>
          <w:szCs w:val="20"/>
        </w:rPr>
        <w:t>predhodnim usmerjanjem in nadziranje</w:t>
      </w:r>
      <w:r w:rsidR="00C44BB5">
        <w:rPr>
          <w:sz w:val="20"/>
          <w:szCs w:val="20"/>
        </w:rPr>
        <w:t>m</w:t>
      </w:r>
      <w:r w:rsidR="00213594" w:rsidRPr="00A92BA9">
        <w:rPr>
          <w:sz w:val="20"/>
          <w:szCs w:val="20"/>
        </w:rPr>
        <w:t xml:space="preserve"> poteka pomiritvenega postopka</w:t>
      </w:r>
      <w:r w:rsidRPr="00A92BA9">
        <w:rPr>
          <w:sz w:val="20"/>
          <w:szCs w:val="20"/>
        </w:rPr>
        <w:t xml:space="preserve">. </w:t>
      </w:r>
    </w:p>
    <w:p w14:paraId="5A7500B1" w14:textId="77777777" w:rsidR="00C321C3" w:rsidRPr="0000326F" w:rsidRDefault="00DE1A15" w:rsidP="00A307AB">
      <w:pPr>
        <w:pStyle w:val="Naslov2"/>
        <w:jc w:val="left"/>
      </w:pPr>
      <w:bookmarkStart w:id="68" w:name="_Toc30596562"/>
      <w:bookmarkStart w:id="69" w:name="_Toc31114775"/>
      <w:bookmarkStart w:id="70" w:name="_Toc31185684"/>
      <w:bookmarkStart w:id="71" w:name="_Toc31187394"/>
      <w:bookmarkStart w:id="72" w:name="_Toc31187418"/>
      <w:bookmarkStart w:id="73" w:name="_Toc204066813"/>
      <w:r w:rsidRPr="000525FA">
        <w:t>P</w:t>
      </w:r>
      <w:r w:rsidRPr="000525FA">
        <w:rPr>
          <w:caps w:val="0"/>
        </w:rPr>
        <w:t xml:space="preserve">oglavitne </w:t>
      </w:r>
      <w:r w:rsidR="00C321C3" w:rsidRPr="0000326F">
        <w:rPr>
          <w:caps w:val="0"/>
        </w:rPr>
        <w:t>ugotovitve</w:t>
      </w:r>
      <w:bookmarkEnd w:id="68"/>
      <w:bookmarkEnd w:id="69"/>
      <w:bookmarkEnd w:id="70"/>
      <w:bookmarkEnd w:id="71"/>
      <w:bookmarkEnd w:id="72"/>
      <w:bookmarkEnd w:id="73"/>
    </w:p>
    <w:p w14:paraId="55A86888" w14:textId="45B82BD5"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Poleg statističnih </w:t>
      </w:r>
      <w:r w:rsidR="00A84AF4">
        <w:rPr>
          <w:rFonts w:cs="Arial"/>
          <w:color w:val="auto"/>
          <w:sz w:val="20"/>
          <w:szCs w:val="20"/>
        </w:rPr>
        <w:t>kazalnikov</w:t>
      </w:r>
      <w:r w:rsidRPr="0000326F">
        <w:rPr>
          <w:rFonts w:cs="Arial"/>
          <w:color w:val="auto"/>
          <w:sz w:val="20"/>
          <w:szCs w:val="20"/>
        </w:rPr>
        <w:t xml:space="preserve"> so pooblaščenci ministra in vodja SPZP </w:t>
      </w:r>
      <w:r w:rsidR="001D35F9">
        <w:rPr>
          <w:rFonts w:cs="Arial"/>
          <w:color w:val="auto"/>
          <w:sz w:val="20"/>
          <w:szCs w:val="20"/>
        </w:rPr>
        <w:t xml:space="preserve">tudi empirično </w:t>
      </w:r>
      <w:r w:rsidRPr="0000326F">
        <w:rPr>
          <w:rFonts w:cs="Arial"/>
          <w:color w:val="auto"/>
          <w:sz w:val="20"/>
          <w:szCs w:val="20"/>
        </w:rPr>
        <w:t xml:space="preserve">spremljali obravnavanje pritožb na sejah senata z vidika ugotovljenih pomanjkljivosti in dobrih praks, pri </w:t>
      </w:r>
      <w:r w:rsidR="00A84AF4">
        <w:rPr>
          <w:rFonts w:cs="Arial"/>
          <w:color w:val="auto"/>
          <w:sz w:val="20"/>
          <w:szCs w:val="20"/>
        </w:rPr>
        <w:t>tem pa</w:t>
      </w:r>
      <w:r w:rsidR="00A84AF4" w:rsidRPr="0000326F">
        <w:rPr>
          <w:rFonts w:cs="Arial"/>
          <w:color w:val="auto"/>
          <w:sz w:val="20"/>
          <w:szCs w:val="20"/>
        </w:rPr>
        <w:t xml:space="preserve"> </w:t>
      </w:r>
      <w:r w:rsidRPr="0000326F">
        <w:rPr>
          <w:rFonts w:cs="Arial"/>
          <w:color w:val="auto"/>
          <w:sz w:val="20"/>
          <w:szCs w:val="20"/>
        </w:rPr>
        <w:t>se ugotavlja naslednje:</w:t>
      </w:r>
    </w:p>
    <w:p w14:paraId="30A37DFA" w14:textId="29D8D166" w:rsidR="00A9472D" w:rsidRDefault="00C321C3" w:rsidP="00A9472D">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glede na </w:t>
      </w:r>
      <w:r w:rsidR="001D35F9">
        <w:rPr>
          <w:rFonts w:cs="Arial"/>
          <w:color w:val="auto"/>
          <w:sz w:val="20"/>
          <w:szCs w:val="20"/>
        </w:rPr>
        <w:t xml:space="preserve">število </w:t>
      </w:r>
      <w:r w:rsidRPr="0000326F">
        <w:rPr>
          <w:rFonts w:cs="Arial"/>
          <w:color w:val="auto"/>
          <w:sz w:val="20"/>
          <w:szCs w:val="20"/>
        </w:rPr>
        <w:t>izvedenih policijskih postopko</w:t>
      </w:r>
      <w:r w:rsidR="001D35F9">
        <w:rPr>
          <w:rFonts w:cs="Arial"/>
          <w:color w:val="auto"/>
          <w:sz w:val="20"/>
          <w:szCs w:val="20"/>
        </w:rPr>
        <w:t>v</w:t>
      </w:r>
      <w:r w:rsidR="001D35F9">
        <w:rPr>
          <w:rStyle w:val="Sprotnaopomba-sklic"/>
          <w:rFonts w:cs="Arial"/>
          <w:color w:val="auto"/>
          <w:sz w:val="20"/>
          <w:szCs w:val="20"/>
        </w:rPr>
        <w:footnoteReference w:id="2"/>
      </w:r>
      <w:r w:rsidR="001D35F9">
        <w:rPr>
          <w:rFonts w:cs="Arial"/>
          <w:color w:val="auto"/>
          <w:sz w:val="20"/>
          <w:szCs w:val="20"/>
        </w:rPr>
        <w:t xml:space="preserve"> </w:t>
      </w:r>
      <w:r w:rsidRPr="0000326F">
        <w:rPr>
          <w:rFonts w:cs="Arial"/>
          <w:color w:val="auto"/>
          <w:sz w:val="20"/>
          <w:szCs w:val="20"/>
        </w:rPr>
        <w:t>je vloženih malo pritožb, kar kaže na to, da policisti praviloma strokovno in zakonito opravljajo policijske naloge;</w:t>
      </w:r>
    </w:p>
    <w:p w14:paraId="787F8F07" w14:textId="1C7C8684" w:rsidR="00A9472D" w:rsidRPr="00A9472D" w:rsidRDefault="00A9472D" w:rsidP="00A9472D">
      <w:pPr>
        <w:numPr>
          <w:ilvl w:val="0"/>
          <w:numId w:val="20"/>
        </w:numPr>
        <w:tabs>
          <w:tab w:val="clear" w:pos="720"/>
          <w:tab w:val="num" w:pos="284"/>
        </w:tabs>
        <w:spacing w:after="0" w:line="260" w:lineRule="exact"/>
        <w:ind w:left="284" w:hanging="284"/>
        <w:rPr>
          <w:rFonts w:cs="Arial"/>
          <w:color w:val="auto"/>
          <w:sz w:val="20"/>
          <w:szCs w:val="20"/>
        </w:rPr>
      </w:pPr>
      <w:r w:rsidRPr="00A9472D">
        <w:rPr>
          <w:rFonts w:cs="Arial"/>
          <w:color w:val="auto"/>
          <w:sz w:val="20"/>
          <w:szCs w:val="20"/>
        </w:rPr>
        <w:t xml:space="preserve">pooblaščenci ministra ugotavljajo, da so pritožbenih postopkov vseeno pogosteje udeležujejo tudi pooblaščeni odvetniki policistov, prav tako </w:t>
      </w:r>
      <w:r>
        <w:rPr>
          <w:rFonts w:cs="Arial"/>
          <w:color w:val="auto"/>
          <w:sz w:val="20"/>
          <w:szCs w:val="20"/>
        </w:rPr>
        <w:t xml:space="preserve">je </w:t>
      </w:r>
      <w:r w:rsidRPr="00A9472D">
        <w:rPr>
          <w:rFonts w:cs="Arial"/>
          <w:color w:val="auto"/>
          <w:sz w:val="20"/>
          <w:szCs w:val="20"/>
        </w:rPr>
        <w:t xml:space="preserve">v določenih primerih </w:t>
      </w:r>
      <w:r>
        <w:rPr>
          <w:rFonts w:cs="Arial"/>
          <w:color w:val="auto"/>
          <w:sz w:val="20"/>
          <w:szCs w:val="20"/>
        </w:rPr>
        <w:t xml:space="preserve">zaznati, </w:t>
      </w:r>
      <w:r w:rsidRPr="00A9472D">
        <w:rPr>
          <w:rFonts w:cs="Arial"/>
          <w:color w:val="auto"/>
          <w:sz w:val="20"/>
          <w:szCs w:val="20"/>
        </w:rPr>
        <w:t xml:space="preserve">da se policisti na </w:t>
      </w:r>
      <w:r>
        <w:rPr>
          <w:rFonts w:cs="Arial"/>
          <w:color w:val="auto"/>
          <w:sz w:val="20"/>
          <w:szCs w:val="20"/>
        </w:rPr>
        <w:t xml:space="preserve">izvedbo pritožbenih senatov </w:t>
      </w:r>
      <w:r w:rsidRPr="00A9472D">
        <w:rPr>
          <w:rFonts w:cs="Arial"/>
          <w:color w:val="auto"/>
          <w:sz w:val="20"/>
          <w:szCs w:val="20"/>
        </w:rPr>
        <w:t>pripravijo</w:t>
      </w:r>
      <w:r>
        <w:rPr>
          <w:rFonts w:cs="Arial"/>
          <w:color w:val="auto"/>
          <w:sz w:val="20"/>
          <w:szCs w:val="20"/>
        </w:rPr>
        <w:t xml:space="preserve"> dobro in ustrezno argumentirajo svoja ravnanja, kar nedvomno </w:t>
      </w:r>
      <w:r w:rsidR="00F922AA">
        <w:rPr>
          <w:rFonts w:cs="Arial"/>
          <w:color w:val="auto"/>
          <w:sz w:val="20"/>
          <w:szCs w:val="20"/>
        </w:rPr>
        <w:t xml:space="preserve">lahko </w:t>
      </w:r>
      <w:r>
        <w:rPr>
          <w:rFonts w:cs="Arial"/>
          <w:color w:val="auto"/>
          <w:sz w:val="20"/>
          <w:szCs w:val="20"/>
        </w:rPr>
        <w:t>vpliva tudi na odločanje glede utemeljenosti pritožbe</w:t>
      </w:r>
      <w:r w:rsidRPr="00A9472D">
        <w:rPr>
          <w:rFonts w:cs="Arial"/>
          <w:color w:val="auto"/>
          <w:sz w:val="20"/>
          <w:szCs w:val="20"/>
        </w:rPr>
        <w:t xml:space="preserve">; </w:t>
      </w:r>
    </w:p>
    <w:p w14:paraId="13ACF0E6" w14:textId="18B5A4CE" w:rsidR="001675B1"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v primerih pritožb, </w:t>
      </w:r>
      <w:r w:rsidR="00A5743C">
        <w:rPr>
          <w:rFonts w:cs="Arial"/>
          <w:color w:val="auto"/>
          <w:sz w:val="20"/>
          <w:szCs w:val="20"/>
        </w:rPr>
        <w:t xml:space="preserve">v zadevah, ki so javno odmevnejše </w:t>
      </w:r>
      <w:r w:rsidR="00F922AA">
        <w:rPr>
          <w:rFonts w:cs="Arial"/>
          <w:color w:val="auto"/>
          <w:sz w:val="20"/>
          <w:szCs w:val="20"/>
        </w:rPr>
        <w:t xml:space="preserve">oz. je v postopke vpletenih več policistov različnih policijskih enot, </w:t>
      </w:r>
      <w:r w:rsidR="00304F63">
        <w:rPr>
          <w:rFonts w:cs="Arial"/>
          <w:color w:val="auto"/>
          <w:sz w:val="20"/>
          <w:szCs w:val="20"/>
        </w:rPr>
        <w:t>so naloge poročevalcev</w:t>
      </w:r>
      <w:r w:rsidRPr="0000326F">
        <w:rPr>
          <w:rFonts w:cs="Arial"/>
          <w:color w:val="auto"/>
          <w:sz w:val="20"/>
          <w:szCs w:val="20"/>
        </w:rPr>
        <w:t xml:space="preserve"> v zvezi z ugotavljanjem dejanskega stanja posamezne pritožbe </w:t>
      </w:r>
      <w:r w:rsidR="00A5743C">
        <w:rPr>
          <w:rFonts w:cs="Arial"/>
          <w:color w:val="auto"/>
          <w:sz w:val="20"/>
          <w:szCs w:val="20"/>
        </w:rPr>
        <w:t xml:space="preserve">prevzeli </w:t>
      </w:r>
      <w:r w:rsidRPr="0000326F">
        <w:rPr>
          <w:rFonts w:cs="Arial"/>
          <w:color w:val="auto"/>
          <w:sz w:val="20"/>
          <w:szCs w:val="20"/>
        </w:rPr>
        <w:t>uslužbenci SPZP (pooblaščenci ministra);</w:t>
      </w:r>
    </w:p>
    <w:p w14:paraId="6CA25303" w14:textId="77777777" w:rsidR="00C321C3"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med utemeljenimi pritožbami so se očitki pritožnikov nanašali na: </w:t>
      </w:r>
    </w:p>
    <w:p w14:paraId="25297364" w14:textId="12072A73" w:rsidR="004E5D25" w:rsidRDefault="004E5D25" w:rsidP="00981C4E">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neprimerna komunikacija, ki se kaže v nekorektnem odnosu, </w:t>
      </w:r>
      <w:r w:rsidR="00F922AA">
        <w:rPr>
          <w:rFonts w:cs="Arial"/>
          <w:color w:val="auto"/>
          <w:sz w:val="20"/>
          <w:szCs w:val="20"/>
        </w:rPr>
        <w:t>ki</w:t>
      </w:r>
      <w:r w:rsidR="00110367">
        <w:rPr>
          <w:rFonts w:cs="Arial"/>
          <w:color w:val="auto"/>
          <w:sz w:val="20"/>
          <w:szCs w:val="20"/>
        </w:rPr>
        <w:t xml:space="preserve"> </w:t>
      </w:r>
      <w:r w:rsidR="00F922AA">
        <w:rPr>
          <w:rFonts w:cs="Arial"/>
          <w:color w:val="auto"/>
          <w:sz w:val="20"/>
          <w:szCs w:val="20"/>
        </w:rPr>
        <w:t xml:space="preserve">je bila </w:t>
      </w:r>
      <w:r w:rsidR="00110367">
        <w:rPr>
          <w:rFonts w:cs="Arial"/>
          <w:color w:val="auto"/>
          <w:sz w:val="20"/>
          <w:szCs w:val="20"/>
        </w:rPr>
        <w:t xml:space="preserve">zaznana kar v štirih od petih primerov utemeljenih pritožb, </w:t>
      </w:r>
    </w:p>
    <w:p w14:paraId="0F987510" w14:textId="2EE103E5" w:rsidR="00A5743C" w:rsidRDefault="004E5D25" w:rsidP="00981C4E">
      <w:pPr>
        <w:numPr>
          <w:ilvl w:val="0"/>
          <w:numId w:val="20"/>
        </w:numPr>
        <w:tabs>
          <w:tab w:val="clear" w:pos="720"/>
          <w:tab w:val="num" w:pos="567"/>
        </w:tabs>
        <w:spacing w:after="0" w:line="260" w:lineRule="exact"/>
        <w:ind w:left="567" w:hanging="283"/>
        <w:rPr>
          <w:rFonts w:cs="Arial"/>
          <w:color w:val="auto"/>
          <w:sz w:val="20"/>
          <w:szCs w:val="20"/>
        </w:rPr>
      </w:pPr>
      <w:proofErr w:type="spellStart"/>
      <w:r>
        <w:rPr>
          <w:rFonts w:cs="Arial"/>
          <w:color w:val="auto"/>
          <w:sz w:val="20"/>
          <w:szCs w:val="20"/>
        </w:rPr>
        <w:t>neukrepanje</w:t>
      </w:r>
      <w:proofErr w:type="spellEnd"/>
      <w:r>
        <w:rPr>
          <w:rFonts w:cs="Arial"/>
          <w:color w:val="auto"/>
          <w:sz w:val="20"/>
          <w:szCs w:val="20"/>
        </w:rPr>
        <w:t xml:space="preserve"> v primeru naznanitev </w:t>
      </w:r>
      <w:r w:rsidR="00110367">
        <w:rPr>
          <w:rFonts w:cs="Arial"/>
          <w:color w:val="auto"/>
          <w:sz w:val="20"/>
          <w:szCs w:val="20"/>
        </w:rPr>
        <w:t>suma ogrožanja zdravja ali življenja občana, ki spada v ranljivo  skupino.</w:t>
      </w:r>
    </w:p>
    <w:p w14:paraId="10CBFAC4" w14:textId="0A90BDFD" w:rsidR="00C321C3" w:rsidRPr="0000326F" w:rsidRDefault="00C321C3" w:rsidP="001713BB">
      <w:pPr>
        <w:pStyle w:val="Naslov1"/>
        <w:numPr>
          <w:ilvl w:val="0"/>
          <w:numId w:val="0"/>
        </w:numPr>
        <w:rPr>
          <w:rStyle w:val="Naslov1Znak"/>
          <w:b/>
          <w:bCs/>
          <w:caps/>
        </w:rPr>
      </w:pPr>
      <w:bookmarkStart w:id="74" w:name="_Toc30596563"/>
      <w:bookmarkStart w:id="75" w:name="_Toc31114776"/>
      <w:bookmarkStart w:id="76" w:name="_Toc31185685"/>
      <w:bookmarkStart w:id="77" w:name="_Toc31187395"/>
      <w:bookmarkStart w:id="78" w:name="_Toc31187419"/>
      <w:bookmarkStart w:id="79" w:name="_Toc204066814"/>
      <w:r w:rsidRPr="0000326F">
        <w:rPr>
          <w:rStyle w:val="Naslov1Znak"/>
          <w:b/>
          <w:bCs/>
          <w:caps/>
        </w:rPr>
        <w:t>UKREPANJE ZOPER POLICISTE OB UGOTOVLJENEM NESKLADJU RAVNANJA S PREDPISI ALI UTEMELJENEM PRITOŽBENEM RAZLOGU</w:t>
      </w:r>
      <w:bookmarkEnd w:id="74"/>
      <w:bookmarkEnd w:id="75"/>
      <w:bookmarkEnd w:id="76"/>
      <w:bookmarkEnd w:id="77"/>
      <w:bookmarkEnd w:id="78"/>
      <w:bookmarkEnd w:id="79"/>
    </w:p>
    <w:p w14:paraId="7C5FE3DA" w14:textId="1AA7DE09" w:rsidR="008D7EAA" w:rsidRPr="00334620" w:rsidRDefault="00C321C3" w:rsidP="00A92BA9">
      <w:pPr>
        <w:spacing w:line="260" w:lineRule="exact"/>
        <w:rPr>
          <w:rFonts w:cs="Arial"/>
          <w:color w:val="auto"/>
          <w:sz w:val="20"/>
          <w:szCs w:val="20"/>
        </w:rPr>
      </w:pPr>
      <w:r w:rsidRPr="0000326F">
        <w:rPr>
          <w:rFonts w:cs="Arial"/>
          <w:sz w:val="20"/>
          <w:szCs w:val="20"/>
        </w:rPr>
        <w:t xml:space="preserve">Policija je v vseh primerih utemeljenih pritožb ministrstvu poročala o sprejetih in izvedenih ukrepih. V večini primerov so bili z vpletenimi policisti opravljeni opozorilni razgovori, posamezni primeri pa so bili obravnavani v okviru delovnih sestankov ali dnevno ob napotitvah policistov na delo in predstavljeni vsem policistom enot, </w:t>
      </w:r>
      <w:r w:rsidR="00E430D1">
        <w:rPr>
          <w:rFonts w:cs="Arial"/>
          <w:color w:val="auto"/>
          <w:sz w:val="20"/>
          <w:szCs w:val="20"/>
        </w:rPr>
        <w:t>v katerih</w:t>
      </w:r>
      <w:r w:rsidR="00B34803">
        <w:rPr>
          <w:rFonts w:cs="Arial"/>
          <w:color w:val="auto"/>
          <w:sz w:val="20"/>
          <w:szCs w:val="20"/>
        </w:rPr>
        <w:t xml:space="preserve"> delajo</w:t>
      </w:r>
      <w:r w:rsidRPr="00B34803">
        <w:rPr>
          <w:rFonts w:cs="Arial"/>
          <w:color w:val="auto"/>
          <w:sz w:val="20"/>
          <w:szCs w:val="20"/>
        </w:rPr>
        <w:t xml:space="preserve"> policisti, </w:t>
      </w:r>
      <w:r w:rsidR="00A84AF4" w:rsidRPr="00B34803">
        <w:rPr>
          <w:rFonts w:cs="Arial"/>
          <w:color w:val="auto"/>
          <w:sz w:val="20"/>
          <w:szCs w:val="20"/>
        </w:rPr>
        <w:t>proti katerim</w:t>
      </w:r>
      <w:r w:rsidRPr="00B34803">
        <w:rPr>
          <w:rFonts w:cs="Arial"/>
          <w:color w:val="auto"/>
          <w:sz w:val="20"/>
          <w:szCs w:val="20"/>
        </w:rPr>
        <w:t xml:space="preserve"> je bila vložena pritožba</w:t>
      </w:r>
      <w:r w:rsidR="00B34803">
        <w:rPr>
          <w:rFonts w:cs="Arial"/>
          <w:color w:val="auto"/>
          <w:sz w:val="20"/>
          <w:szCs w:val="20"/>
        </w:rPr>
        <w:t xml:space="preserve"> glede njihovih dejanj ali neupravičene opustitve </w:t>
      </w:r>
      <w:r w:rsidR="00B34803" w:rsidRPr="00334620">
        <w:rPr>
          <w:rFonts w:cs="Arial"/>
          <w:color w:val="auto"/>
          <w:sz w:val="20"/>
          <w:szCs w:val="20"/>
        </w:rPr>
        <w:t>dejanj</w:t>
      </w:r>
      <w:r w:rsidRPr="00334620">
        <w:rPr>
          <w:rFonts w:cs="Arial"/>
          <w:color w:val="auto"/>
          <w:sz w:val="20"/>
          <w:szCs w:val="20"/>
        </w:rPr>
        <w:t xml:space="preserve">. S policisti </w:t>
      </w:r>
      <w:r w:rsidR="00546FDD" w:rsidRPr="00334620">
        <w:rPr>
          <w:rFonts w:cs="Arial"/>
          <w:color w:val="auto"/>
          <w:sz w:val="20"/>
          <w:szCs w:val="20"/>
        </w:rPr>
        <w:t xml:space="preserve">so bili opravljeni trije </w:t>
      </w:r>
      <w:r w:rsidR="00A72E67" w:rsidRPr="00334620">
        <w:rPr>
          <w:rFonts w:cs="Arial"/>
          <w:color w:val="auto"/>
          <w:sz w:val="20"/>
          <w:szCs w:val="20"/>
        </w:rPr>
        <w:t>opozorilni razgovo</w:t>
      </w:r>
      <w:r w:rsidR="00546FDD" w:rsidRPr="00334620">
        <w:rPr>
          <w:rFonts w:cs="Arial"/>
          <w:color w:val="auto"/>
          <w:sz w:val="20"/>
          <w:szCs w:val="20"/>
        </w:rPr>
        <w:t>ri</w:t>
      </w:r>
      <w:r w:rsidRPr="00334620">
        <w:rPr>
          <w:rFonts w:cs="Arial"/>
          <w:color w:val="auto"/>
          <w:sz w:val="20"/>
          <w:szCs w:val="20"/>
        </w:rPr>
        <w:t xml:space="preserve">. </w:t>
      </w:r>
    </w:p>
    <w:p w14:paraId="2DDA10A4" w14:textId="332138BC" w:rsidR="00C321C3" w:rsidRPr="00B34803" w:rsidRDefault="00C321C3" w:rsidP="00A92BA9">
      <w:pPr>
        <w:spacing w:after="0" w:line="260" w:lineRule="exact"/>
        <w:rPr>
          <w:rFonts w:cs="Arial"/>
          <w:color w:val="auto"/>
          <w:sz w:val="20"/>
          <w:szCs w:val="20"/>
        </w:rPr>
      </w:pPr>
      <w:r w:rsidRPr="00B34803">
        <w:rPr>
          <w:rFonts w:cs="Arial"/>
          <w:color w:val="auto"/>
          <w:sz w:val="20"/>
          <w:szCs w:val="20"/>
        </w:rPr>
        <w:t>Z</w:t>
      </w:r>
      <w:r w:rsidR="00061E23" w:rsidRPr="00B34803">
        <w:rPr>
          <w:rFonts w:cs="Arial"/>
          <w:color w:val="auto"/>
          <w:sz w:val="20"/>
          <w:szCs w:val="20"/>
        </w:rPr>
        <w:t>a</w:t>
      </w:r>
      <w:r w:rsidRPr="00B34803">
        <w:rPr>
          <w:rFonts w:cs="Arial"/>
          <w:color w:val="auto"/>
          <w:sz w:val="20"/>
          <w:szCs w:val="20"/>
        </w:rPr>
        <w:t xml:space="preserve"> odprav</w:t>
      </w:r>
      <w:r w:rsidR="00061E23" w:rsidRPr="00B34803">
        <w:rPr>
          <w:rFonts w:cs="Arial"/>
          <w:color w:val="auto"/>
          <w:sz w:val="20"/>
          <w:szCs w:val="20"/>
        </w:rPr>
        <w:t>o</w:t>
      </w:r>
      <w:r w:rsidRPr="00B34803">
        <w:rPr>
          <w:rFonts w:cs="Arial"/>
          <w:color w:val="auto"/>
          <w:sz w:val="20"/>
          <w:szCs w:val="20"/>
        </w:rPr>
        <w:t xml:space="preserve"> neustreznih praks policistov pri izvajanju policijskih nalog in dosledn</w:t>
      </w:r>
      <w:r w:rsidR="00061E23" w:rsidRPr="00B34803">
        <w:rPr>
          <w:rFonts w:cs="Arial"/>
          <w:color w:val="auto"/>
          <w:sz w:val="20"/>
          <w:szCs w:val="20"/>
        </w:rPr>
        <w:t>o</w:t>
      </w:r>
      <w:r w:rsidRPr="00B34803">
        <w:rPr>
          <w:rFonts w:cs="Arial"/>
          <w:color w:val="auto"/>
          <w:sz w:val="20"/>
          <w:szCs w:val="20"/>
        </w:rPr>
        <w:t xml:space="preserve"> spoštovanj</w:t>
      </w:r>
      <w:r w:rsidR="00061E23" w:rsidRPr="00B34803">
        <w:rPr>
          <w:rFonts w:cs="Arial"/>
          <w:color w:val="auto"/>
          <w:sz w:val="20"/>
          <w:szCs w:val="20"/>
        </w:rPr>
        <w:t>e</w:t>
      </w:r>
      <w:r w:rsidRPr="00B34803">
        <w:rPr>
          <w:rFonts w:cs="Arial"/>
          <w:color w:val="auto"/>
          <w:sz w:val="20"/>
          <w:szCs w:val="20"/>
        </w:rPr>
        <w:t xml:space="preserve"> človekovih pravic in temeljnih svoboščin oseb, ki se znajdejo v policijskih postopkih, smo v SPZP pripravili povzetke </w:t>
      </w:r>
      <w:r w:rsidR="007A02AD" w:rsidRPr="00B34803">
        <w:rPr>
          <w:rFonts w:cs="Arial"/>
          <w:color w:val="auto"/>
          <w:sz w:val="20"/>
          <w:szCs w:val="20"/>
        </w:rPr>
        <w:t>utemeljenih pritožb i</w:t>
      </w:r>
      <w:r w:rsidR="00B34E07" w:rsidRPr="00B34803">
        <w:rPr>
          <w:rFonts w:cs="Arial"/>
          <w:color w:val="auto"/>
          <w:sz w:val="20"/>
          <w:szCs w:val="20"/>
        </w:rPr>
        <w:t xml:space="preserve">z leta </w:t>
      </w:r>
      <w:r w:rsidR="00346595">
        <w:rPr>
          <w:rFonts w:cs="Arial"/>
          <w:color w:val="auto"/>
          <w:sz w:val="20"/>
          <w:szCs w:val="20"/>
        </w:rPr>
        <w:t>2025</w:t>
      </w:r>
      <w:r w:rsidR="00346595" w:rsidRPr="00B34803">
        <w:rPr>
          <w:rFonts w:cs="Arial"/>
          <w:color w:val="auto"/>
          <w:sz w:val="20"/>
          <w:szCs w:val="20"/>
        </w:rPr>
        <w:t xml:space="preserve"> </w:t>
      </w:r>
      <w:r w:rsidR="00E430D1">
        <w:rPr>
          <w:rFonts w:cs="Arial"/>
          <w:color w:val="auto"/>
          <w:sz w:val="20"/>
          <w:szCs w:val="20"/>
        </w:rPr>
        <w:t>ter</w:t>
      </w:r>
      <w:r w:rsidR="00E430D1" w:rsidRPr="00B34803">
        <w:rPr>
          <w:rFonts w:cs="Arial"/>
          <w:color w:val="auto"/>
          <w:sz w:val="20"/>
          <w:szCs w:val="20"/>
        </w:rPr>
        <w:t xml:space="preserve"> </w:t>
      </w:r>
      <w:r w:rsidRPr="00B34803">
        <w:rPr>
          <w:rFonts w:cs="Arial"/>
          <w:color w:val="auto"/>
          <w:sz w:val="20"/>
          <w:szCs w:val="20"/>
        </w:rPr>
        <w:t>gradivo pos</w:t>
      </w:r>
      <w:r w:rsidR="00A84AF4" w:rsidRPr="00B34803">
        <w:rPr>
          <w:rFonts w:cs="Arial"/>
          <w:color w:val="auto"/>
          <w:sz w:val="20"/>
          <w:szCs w:val="20"/>
        </w:rPr>
        <w:t>lali</w:t>
      </w:r>
      <w:r w:rsidRPr="00B34803">
        <w:rPr>
          <w:rFonts w:cs="Arial"/>
          <w:color w:val="auto"/>
          <w:sz w:val="20"/>
          <w:szCs w:val="20"/>
        </w:rPr>
        <w:t xml:space="preserve"> policiji s predlogom, da se vsebin</w:t>
      </w:r>
      <w:r w:rsidR="00A84AF4" w:rsidRPr="00B34803">
        <w:rPr>
          <w:rFonts w:cs="Arial"/>
          <w:color w:val="auto"/>
          <w:sz w:val="20"/>
          <w:szCs w:val="20"/>
        </w:rPr>
        <w:t>a</w:t>
      </w:r>
      <w:r w:rsidRPr="00B34803">
        <w:rPr>
          <w:rFonts w:cs="Arial"/>
          <w:color w:val="auto"/>
          <w:sz w:val="20"/>
          <w:szCs w:val="20"/>
        </w:rPr>
        <w:t xml:space="preserve"> uporabi pri izvajanju usposabljanj policistov. </w:t>
      </w:r>
    </w:p>
    <w:p w14:paraId="21BD2B96" w14:textId="77777777" w:rsidR="00B34E07" w:rsidRPr="00B34803" w:rsidRDefault="00B34E07" w:rsidP="00A92BA9">
      <w:pPr>
        <w:spacing w:after="0" w:line="260" w:lineRule="exact"/>
        <w:rPr>
          <w:rFonts w:cs="Arial"/>
          <w:color w:val="auto"/>
          <w:sz w:val="20"/>
          <w:szCs w:val="20"/>
        </w:rPr>
      </w:pPr>
    </w:p>
    <w:p w14:paraId="713DE252" w14:textId="71D150CA" w:rsidR="00B34E07" w:rsidRPr="00B34803" w:rsidRDefault="00B34E07" w:rsidP="00A92BA9">
      <w:pPr>
        <w:pStyle w:val="datumtevilka"/>
        <w:jc w:val="both"/>
        <w:rPr>
          <w:rFonts w:cs="Arial"/>
        </w:rPr>
      </w:pPr>
      <w:r w:rsidRPr="00B34803">
        <w:rPr>
          <w:rFonts w:cs="Arial"/>
        </w:rPr>
        <w:t xml:space="preserve">V </w:t>
      </w:r>
      <w:r w:rsidR="00A84AF4" w:rsidRPr="00B34803">
        <w:rPr>
          <w:rFonts w:cs="Arial"/>
        </w:rPr>
        <w:t>prvem</w:t>
      </w:r>
      <w:r w:rsidRPr="00B34803">
        <w:rPr>
          <w:rFonts w:cs="Arial"/>
        </w:rPr>
        <w:t xml:space="preserve"> polletju</w:t>
      </w:r>
      <w:r w:rsidR="002A3AFA" w:rsidRPr="00B34803">
        <w:rPr>
          <w:rFonts w:cs="Arial"/>
        </w:rPr>
        <w:t xml:space="preserve"> letošnjega leta</w:t>
      </w:r>
      <w:r w:rsidRPr="00B34803">
        <w:rPr>
          <w:rFonts w:cs="Arial"/>
        </w:rPr>
        <w:t xml:space="preserve"> </w:t>
      </w:r>
      <w:r w:rsidR="002A3AFA" w:rsidRPr="00B34803">
        <w:rPr>
          <w:rFonts w:cs="Arial"/>
        </w:rPr>
        <w:t xml:space="preserve">smo </w:t>
      </w:r>
      <w:r w:rsidR="005D012A">
        <w:rPr>
          <w:rFonts w:cs="Arial"/>
        </w:rPr>
        <w:t>pričeli z aktivnostmi priprave gradiva in vsebin</w:t>
      </w:r>
      <w:r w:rsidR="00435B27">
        <w:rPr>
          <w:rFonts w:cs="Arial"/>
        </w:rPr>
        <w:t>e</w:t>
      </w:r>
      <w:r w:rsidR="005D012A">
        <w:rPr>
          <w:rFonts w:cs="Arial"/>
        </w:rPr>
        <w:t xml:space="preserve"> za izvedbo usposabljanj </w:t>
      </w:r>
      <w:r w:rsidR="002A3AFA" w:rsidRPr="00B34803">
        <w:rPr>
          <w:rFonts w:cs="Arial"/>
        </w:rPr>
        <w:t>vod</w:t>
      </w:r>
      <w:r w:rsidR="005D012A">
        <w:rPr>
          <w:rFonts w:cs="Arial"/>
        </w:rPr>
        <w:t>i</w:t>
      </w:r>
      <w:r w:rsidR="00C123D3" w:rsidRPr="00B34803">
        <w:rPr>
          <w:rFonts w:cs="Arial"/>
        </w:rPr>
        <w:t>j pomirit</w:t>
      </w:r>
      <w:r w:rsidR="002A3AFA" w:rsidRPr="00B34803">
        <w:rPr>
          <w:rFonts w:cs="Arial"/>
        </w:rPr>
        <w:t>venih postopkov ter poročevalce</w:t>
      </w:r>
      <w:r w:rsidR="005D012A">
        <w:rPr>
          <w:rFonts w:cs="Arial"/>
        </w:rPr>
        <w:t>v</w:t>
      </w:r>
      <w:r w:rsidR="00C123D3" w:rsidRPr="00B34803">
        <w:rPr>
          <w:rFonts w:cs="Arial"/>
        </w:rPr>
        <w:t xml:space="preserve"> </w:t>
      </w:r>
      <w:r w:rsidR="005C5500" w:rsidRPr="00B34803">
        <w:rPr>
          <w:rFonts w:cs="Arial"/>
        </w:rPr>
        <w:t xml:space="preserve">PU in PP </w:t>
      </w:r>
      <w:r w:rsidR="00C123D3" w:rsidRPr="00B34803">
        <w:rPr>
          <w:rFonts w:cs="Arial"/>
        </w:rPr>
        <w:t>v pritožbenih postopkih</w:t>
      </w:r>
      <w:r w:rsidR="006E427B" w:rsidRPr="00B34803">
        <w:rPr>
          <w:rFonts w:cs="Arial"/>
        </w:rPr>
        <w:t>,</w:t>
      </w:r>
      <w:r w:rsidR="005D012A">
        <w:rPr>
          <w:rFonts w:cs="Arial"/>
        </w:rPr>
        <w:t xml:space="preserve"> vodenih pred senatom, </w:t>
      </w:r>
      <w:r w:rsidR="00346595">
        <w:rPr>
          <w:rFonts w:cs="Arial"/>
        </w:rPr>
        <w:t xml:space="preserve">ki bodo izvedeni v drugi polovici leta 2026 in v prvi polovici leta 2027. </w:t>
      </w:r>
    </w:p>
    <w:p w14:paraId="6E2052E8" w14:textId="0F0D6690" w:rsidR="00C321C3" w:rsidRPr="00B34803" w:rsidRDefault="00C321C3" w:rsidP="00A92BA9">
      <w:pPr>
        <w:spacing w:after="0" w:line="260" w:lineRule="exact"/>
        <w:rPr>
          <w:rFonts w:cs="Arial"/>
          <w:color w:val="auto"/>
          <w:sz w:val="20"/>
          <w:szCs w:val="20"/>
        </w:rPr>
      </w:pPr>
    </w:p>
    <w:p w14:paraId="69197681" w14:textId="77777777" w:rsidR="00C321C3" w:rsidRDefault="00C321C3" w:rsidP="00A92BA9">
      <w:pPr>
        <w:spacing w:after="0" w:line="260" w:lineRule="exact"/>
        <w:rPr>
          <w:rFonts w:cs="Arial"/>
          <w:sz w:val="20"/>
          <w:szCs w:val="20"/>
        </w:rPr>
      </w:pPr>
      <w:r w:rsidRPr="00B34803">
        <w:rPr>
          <w:rFonts w:cs="Arial"/>
          <w:color w:val="auto"/>
          <w:sz w:val="20"/>
          <w:szCs w:val="20"/>
        </w:rPr>
        <w:t xml:space="preserve">Tudi v </w:t>
      </w:r>
      <w:r w:rsidR="00A84AF4" w:rsidRPr="00B34803">
        <w:rPr>
          <w:rFonts w:cs="Arial"/>
          <w:color w:val="auto"/>
          <w:sz w:val="20"/>
          <w:szCs w:val="20"/>
        </w:rPr>
        <w:t>prihodnje</w:t>
      </w:r>
      <w:r w:rsidRPr="00B34803">
        <w:rPr>
          <w:rFonts w:cs="Arial"/>
          <w:color w:val="auto"/>
          <w:sz w:val="20"/>
          <w:szCs w:val="20"/>
        </w:rPr>
        <w:t xml:space="preserve"> bo veliko pozornosti namenjene neodvisni, nepristranski in strokovni obravnavi pritožb ter krepitvi zavedanja vloge državljanskega nadzora nad postopki policistov </w:t>
      </w:r>
      <w:r w:rsidRPr="0000326F">
        <w:rPr>
          <w:rFonts w:cs="Arial"/>
          <w:sz w:val="20"/>
          <w:szCs w:val="20"/>
        </w:rPr>
        <w:t xml:space="preserve">in na podlagi ugotovitev </w:t>
      </w:r>
      <w:r w:rsidR="00A84AF4">
        <w:rPr>
          <w:rFonts w:cs="Arial"/>
          <w:sz w:val="20"/>
          <w:szCs w:val="20"/>
        </w:rPr>
        <w:t>stalnemu prizadevanju za</w:t>
      </w:r>
      <w:r w:rsidRPr="0000326F">
        <w:rPr>
          <w:rFonts w:cs="Arial"/>
          <w:sz w:val="20"/>
          <w:szCs w:val="20"/>
        </w:rPr>
        <w:t xml:space="preserve"> dodatn</w:t>
      </w:r>
      <w:r w:rsidR="00A84AF4">
        <w:rPr>
          <w:rFonts w:cs="Arial"/>
          <w:sz w:val="20"/>
          <w:szCs w:val="20"/>
        </w:rPr>
        <w:t>o</w:t>
      </w:r>
      <w:r w:rsidRPr="0000326F">
        <w:rPr>
          <w:rFonts w:cs="Arial"/>
          <w:sz w:val="20"/>
          <w:szCs w:val="20"/>
        </w:rPr>
        <w:t xml:space="preserve"> izboljšanj</w:t>
      </w:r>
      <w:r w:rsidR="00A84AF4">
        <w:rPr>
          <w:rFonts w:cs="Arial"/>
          <w:sz w:val="20"/>
          <w:szCs w:val="20"/>
        </w:rPr>
        <w:t>e kakovosti</w:t>
      </w:r>
      <w:r w:rsidRPr="0000326F">
        <w:rPr>
          <w:rFonts w:cs="Arial"/>
          <w:sz w:val="20"/>
          <w:szCs w:val="20"/>
        </w:rPr>
        <w:t xml:space="preserve"> izvajanja policijskih nalog.</w:t>
      </w:r>
    </w:p>
    <w:p w14:paraId="10E4262E" w14:textId="77777777" w:rsidR="00801D45" w:rsidRDefault="00801D45" w:rsidP="00A92BA9">
      <w:pPr>
        <w:spacing w:after="0" w:line="260" w:lineRule="exact"/>
        <w:rPr>
          <w:rFonts w:cs="Arial"/>
          <w:sz w:val="20"/>
          <w:szCs w:val="20"/>
        </w:rPr>
      </w:pPr>
    </w:p>
    <w:p w14:paraId="1B997B18" w14:textId="77777777" w:rsidR="00801D45" w:rsidRDefault="00801D45" w:rsidP="00A307AB">
      <w:pPr>
        <w:spacing w:after="0" w:line="260" w:lineRule="exact"/>
        <w:jc w:val="left"/>
        <w:rPr>
          <w:rFonts w:cs="Arial"/>
          <w:sz w:val="20"/>
          <w:szCs w:val="20"/>
        </w:rPr>
      </w:pPr>
    </w:p>
    <w:p w14:paraId="6A140D06" w14:textId="77777777" w:rsidR="005F256B" w:rsidRDefault="005F256B" w:rsidP="00A307AB">
      <w:pPr>
        <w:spacing w:after="0" w:line="260" w:lineRule="exact"/>
        <w:jc w:val="left"/>
        <w:rPr>
          <w:rFonts w:cs="Arial"/>
          <w:sz w:val="20"/>
          <w:szCs w:val="20"/>
        </w:rPr>
      </w:pPr>
    </w:p>
    <w:p w14:paraId="1E44A00F" w14:textId="77777777" w:rsidR="005F256B" w:rsidRPr="0000326F" w:rsidRDefault="005F256B" w:rsidP="00A307AB">
      <w:pPr>
        <w:spacing w:after="0" w:line="260" w:lineRule="exact"/>
        <w:jc w:val="left"/>
        <w:rPr>
          <w:rFonts w:cs="Arial"/>
          <w:sz w:val="20"/>
          <w:szCs w:val="20"/>
        </w:rPr>
      </w:pPr>
    </w:p>
    <w:p w14:paraId="49BD231C" w14:textId="77777777" w:rsidR="00C321C3" w:rsidRPr="0000326F" w:rsidRDefault="00C321C3" w:rsidP="009A76D3">
      <w:pPr>
        <w:pStyle w:val="Naslov1"/>
      </w:pPr>
      <w:bookmarkStart w:id="80" w:name="_Toc30596564"/>
      <w:bookmarkStart w:id="81" w:name="_Toc31114777"/>
      <w:bookmarkStart w:id="82" w:name="_Toc31185686"/>
      <w:bookmarkStart w:id="83" w:name="_Toc31187396"/>
      <w:bookmarkStart w:id="84" w:name="_Toc31187420"/>
      <w:bookmarkStart w:id="85" w:name="_Toc204066815"/>
      <w:r w:rsidRPr="0000326F">
        <w:t>IZVAJANJE VZPOREDNIH DEJAVNOSTI</w:t>
      </w:r>
      <w:bookmarkEnd w:id="80"/>
      <w:bookmarkEnd w:id="81"/>
      <w:bookmarkEnd w:id="82"/>
      <w:bookmarkEnd w:id="83"/>
      <w:bookmarkEnd w:id="84"/>
      <w:bookmarkEnd w:id="85"/>
    </w:p>
    <w:p w14:paraId="77F8C3D5" w14:textId="7BCA6B88" w:rsidR="00BD121C" w:rsidRPr="0000326F" w:rsidRDefault="00C321C3" w:rsidP="00A92BA9">
      <w:pPr>
        <w:spacing w:after="0" w:line="260" w:lineRule="exact"/>
        <w:rPr>
          <w:rFonts w:cs="Arial"/>
          <w:color w:val="auto"/>
          <w:sz w:val="20"/>
          <w:szCs w:val="20"/>
        </w:rPr>
      </w:pPr>
      <w:r w:rsidRPr="0000326F">
        <w:rPr>
          <w:rFonts w:cs="Arial"/>
          <w:color w:val="auto"/>
          <w:sz w:val="20"/>
          <w:szCs w:val="20"/>
        </w:rPr>
        <w:t>V SPZP je bilo v</w:t>
      </w:r>
      <w:r w:rsidR="00A47034" w:rsidRPr="0000326F">
        <w:rPr>
          <w:rFonts w:cs="Arial"/>
          <w:color w:val="auto"/>
          <w:sz w:val="20"/>
          <w:szCs w:val="20"/>
        </w:rPr>
        <w:t xml:space="preserve"> </w:t>
      </w:r>
      <w:r w:rsidR="00806D46">
        <w:rPr>
          <w:rFonts w:cs="Arial"/>
          <w:color w:val="auto"/>
          <w:sz w:val="20"/>
          <w:szCs w:val="20"/>
        </w:rPr>
        <w:t>prvem</w:t>
      </w:r>
      <w:r w:rsidR="00A47034" w:rsidRPr="0000326F">
        <w:rPr>
          <w:rFonts w:cs="Arial"/>
          <w:color w:val="auto"/>
          <w:sz w:val="20"/>
          <w:szCs w:val="20"/>
        </w:rPr>
        <w:t xml:space="preserve"> polletju 202</w:t>
      </w:r>
      <w:r w:rsidR="008749D2">
        <w:rPr>
          <w:rFonts w:cs="Arial"/>
          <w:color w:val="auto"/>
          <w:sz w:val="20"/>
          <w:szCs w:val="20"/>
        </w:rPr>
        <w:t>5</w:t>
      </w:r>
      <w:r w:rsidRPr="0000326F">
        <w:rPr>
          <w:rFonts w:cs="Arial"/>
          <w:color w:val="auto"/>
          <w:sz w:val="20"/>
          <w:szCs w:val="20"/>
        </w:rPr>
        <w:t xml:space="preserve"> poleg rednih nalog izvedenih </w:t>
      </w:r>
      <w:r w:rsidR="00806D46">
        <w:rPr>
          <w:rFonts w:cs="Arial"/>
          <w:color w:val="auto"/>
          <w:sz w:val="20"/>
          <w:szCs w:val="20"/>
        </w:rPr>
        <w:t>mnogo</w:t>
      </w:r>
      <w:r w:rsidR="00806D46" w:rsidRPr="0000326F">
        <w:rPr>
          <w:rFonts w:cs="Arial"/>
          <w:color w:val="auto"/>
          <w:sz w:val="20"/>
          <w:szCs w:val="20"/>
        </w:rPr>
        <w:t xml:space="preserve"> </w:t>
      </w:r>
      <w:r w:rsidRPr="0000326F">
        <w:rPr>
          <w:rFonts w:cs="Arial"/>
          <w:color w:val="auto"/>
          <w:sz w:val="20"/>
          <w:szCs w:val="20"/>
        </w:rPr>
        <w:t xml:space="preserve">dodatnih aktivnosti. Delo na področju reševanja pritožb zoper delo policistov je tudi v tem obdobju </w:t>
      </w:r>
      <w:r w:rsidR="00E368DB">
        <w:rPr>
          <w:rFonts w:cs="Arial"/>
          <w:color w:val="auto"/>
          <w:sz w:val="20"/>
          <w:szCs w:val="20"/>
        </w:rPr>
        <w:t>zaznamovalo</w:t>
      </w:r>
      <w:r w:rsidR="00E368DB" w:rsidRPr="0000326F">
        <w:rPr>
          <w:rFonts w:cs="Arial"/>
          <w:color w:val="auto"/>
          <w:sz w:val="20"/>
          <w:szCs w:val="20"/>
        </w:rPr>
        <w:t xml:space="preserve"> </w:t>
      </w:r>
      <w:r w:rsidRPr="0000326F">
        <w:rPr>
          <w:rFonts w:cs="Arial"/>
          <w:color w:val="auto"/>
          <w:sz w:val="20"/>
          <w:szCs w:val="20"/>
        </w:rPr>
        <w:t xml:space="preserve">prizadevanje za izboljšanje kakovosti vseh faz pritožbenega postopka </w:t>
      </w:r>
      <w:r w:rsidR="00806D46">
        <w:rPr>
          <w:rFonts w:cs="Arial"/>
          <w:color w:val="auto"/>
          <w:sz w:val="20"/>
          <w:szCs w:val="20"/>
        </w:rPr>
        <w:t>in</w:t>
      </w:r>
      <w:r w:rsidRPr="0000326F">
        <w:rPr>
          <w:rFonts w:cs="Arial"/>
          <w:color w:val="auto"/>
          <w:sz w:val="20"/>
          <w:szCs w:val="20"/>
        </w:rPr>
        <w:t xml:space="preserve"> za čim bolj neodvisno, strokovno in objektivno reševanje pritožb. Na podlagi izhodišč za delo SPZP, ki so bila sprejeta ob ugotovitvah </w:t>
      </w:r>
      <w:r w:rsidR="00FA17BD">
        <w:rPr>
          <w:rFonts w:cs="Arial"/>
          <w:color w:val="auto"/>
          <w:sz w:val="20"/>
          <w:szCs w:val="20"/>
        </w:rPr>
        <w:t xml:space="preserve">iz </w:t>
      </w:r>
      <w:r w:rsidRPr="0000326F">
        <w:rPr>
          <w:rFonts w:cs="Arial"/>
          <w:color w:val="auto"/>
          <w:sz w:val="20"/>
          <w:szCs w:val="20"/>
        </w:rPr>
        <w:t xml:space="preserve">letnega poročila </w:t>
      </w:r>
      <w:r w:rsidR="00A47034" w:rsidRPr="0000326F">
        <w:rPr>
          <w:rFonts w:cs="Arial"/>
          <w:color w:val="auto"/>
          <w:sz w:val="20"/>
          <w:szCs w:val="20"/>
        </w:rPr>
        <w:t>o reševanju pritožb za leto 202</w:t>
      </w:r>
      <w:r w:rsidR="008749D2">
        <w:rPr>
          <w:rFonts w:cs="Arial"/>
          <w:color w:val="auto"/>
          <w:sz w:val="20"/>
          <w:szCs w:val="20"/>
        </w:rPr>
        <w:t>4</w:t>
      </w:r>
      <w:r w:rsidRPr="0000326F">
        <w:rPr>
          <w:rFonts w:cs="Arial"/>
          <w:color w:val="auto"/>
          <w:sz w:val="20"/>
          <w:szCs w:val="20"/>
        </w:rPr>
        <w:t xml:space="preserve">, je bilo v </w:t>
      </w:r>
      <w:r w:rsidR="00806D46">
        <w:rPr>
          <w:rFonts w:cs="Arial"/>
          <w:color w:val="auto"/>
          <w:sz w:val="20"/>
          <w:szCs w:val="20"/>
        </w:rPr>
        <w:t>prvem</w:t>
      </w:r>
      <w:r w:rsidR="00E21573" w:rsidRPr="0000326F">
        <w:rPr>
          <w:rFonts w:cs="Arial"/>
          <w:color w:val="auto"/>
          <w:sz w:val="20"/>
          <w:szCs w:val="20"/>
        </w:rPr>
        <w:t xml:space="preserve"> polletju</w:t>
      </w:r>
      <w:r w:rsidRPr="0000326F">
        <w:rPr>
          <w:rFonts w:cs="Arial"/>
          <w:color w:val="auto"/>
          <w:sz w:val="20"/>
          <w:szCs w:val="20"/>
        </w:rPr>
        <w:t xml:space="preserve"> </w:t>
      </w:r>
      <w:r w:rsidR="002A3AFA">
        <w:rPr>
          <w:rFonts w:cs="Arial"/>
          <w:color w:val="auto"/>
          <w:sz w:val="20"/>
          <w:szCs w:val="20"/>
        </w:rPr>
        <w:t>20</w:t>
      </w:r>
      <w:r w:rsidR="008749D2">
        <w:rPr>
          <w:rFonts w:cs="Arial"/>
          <w:color w:val="auto"/>
          <w:sz w:val="20"/>
          <w:szCs w:val="20"/>
        </w:rPr>
        <w:t>25</w:t>
      </w:r>
      <w:r w:rsidRPr="0000326F">
        <w:rPr>
          <w:rFonts w:cs="Arial"/>
          <w:color w:val="auto"/>
          <w:sz w:val="20"/>
          <w:szCs w:val="20"/>
        </w:rPr>
        <w:t xml:space="preserve"> izvedenih več aktivnosti z</w:t>
      </w:r>
      <w:r w:rsidR="00D575AF">
        <w:rPr>
          <w:rFonts w:cs="Arial"/>
          <w:color w:val="auto"/>
          <w:sz w:val="20"/>
          <w:szCs w:val="20"/>
        </w:rPr>
        <w:t>a</w:t>
      </w:r>
      <w:r w:rsidRPr="0000326F">
        <w:rPr>
          <w:rFonts w:cs="Arial"/>
          <w:color w:val="auto"/>
          <w:sz w:val="20"/>
          <w:szCs w:val="20"/>
        </w:rPr>
        <w:t xml:space="preserve"> zagotavljanj</w:t>
      </w:r>
      <w:r w:rsidR="00D575AF">
        <w:rPr>
          <w:rFonts w:cs="Arial"/>
          <w:color w:val="auto"/>
          <w:sz w:val="20"/>
          <w:szCs w:val="20"/>
        </w:rPr>
        <w:t>e</w:t>
      </w:r>
      <w:r w:rsidRPr="0000326F">
        <w:rPr>
          <w:rFonts w:cs="Arial"/>
          <w:color w:val="auto"/>
          <w:sz w:val="20"/>
          <w:szCs w:val="20"/>
        </w:rPr>
        <w:t xml:space="preserve"> ustrezne </w:t>
      </w:r>
      <w:r w:rsidR="00540C1D">
        <w:rPr>
          <w:rFonts w:cs="Arial"/>
          <w:color w:val="auto"/>
          <w:sz w:val="20"/>
          <w:szCs w:val="20"/>
        </w:rPr>
        <w:t>preglednos</w:t>
      </w:r>
      <w:r w:rsidR="00540C1D" w:rsidRPr="0000326F">
        <w:rPr>
          <w:rFonts w:cs="Arial"/>
          <w:color w:val="auto"/>
          <w:sz w:val="20"/>
          <w:szCs w:val="20"/>
        </w:rPr>
        <w:t xml:space="preserve">ti </w:t>
      </w:r>
      <w:r w:rsidRPr="0000326F">
        <w:rPr>
          <w:rFonts w:cs="Arial"/>
          <w:color w:val="auto"/>
          <w:sz w:val="20"/>
          <w:szCs w:val="20"/>
        </w:rPr>
        <w:t>pritožbenega postopka (</w:t>
      </w:r>
      <w:r w:rsidR="006573CF">
        <w:rPr>
          <w:rFonts w:cs="Arial"/>
          <w:color w:val="auto"/>
          <w:sz w:val="20"/>
          <w:szCs w:val="20"/>
        </w:rPr>
        <w:t xml:space="preserve">redna </w:t>
      </w:r>
      <w:r w:rsidRPr="0000326F">
        <w:rPr>
          <w:rFonts w:cs="Arial"/>
          <w:color w:val="auto"/>
          <w:sz w:val="20"/>
          <w:szCs w:val="20"/>
        </w:rPr>
        <w:t xml:space="preserve">mesečna objava povzetkov odločitev pritožbenega senata na spletni strani ministrstva). Policiji je bilo v </w:t>
      </w:r>
      <w:r w:rsidR="002C0FA1">
        <w:rPr>
          <w:rFonts w:cs="Arial"/>
          <w:color w:val="auto"/>
          <w:sz w:val="20"/>
          <w:szCs w:val="20"/>
        </w:rPr>
        <w:t>izobraževalne</w:t>
      </w:r>
      <w:r w:rsidR="002C0FA1" w:rsidRPr="0000326F">
        <w:rPr>
          <w:rFonts w:cs="Arial"/>
          <w:color w:val="auto"/>
          <w:sz w:val="20"/>
          <w:szCs w:val="20"/>
        </w:rPr>
        <w:t xml:space="preserve"> </w:t>
      </w:r>
      <w:r w:rsidRPr="0000326F">
        <w:rPr>
          <w:rFonts w:cs="Arial"/>
          <w:color w:val="auto"/>
          <w:sz w:val="20"/>
          <w:szCs w:val="20"/>
        </w:rPr>
        <w:t>namene pos</w:t>
      </w:r>
      <w:r w:rsidR="002C0FA1">
        <w:rPr>
          <w:rFonts w:cs="Arial"/>
          <w:color w:val="auto"/>
          <w:sz w:val="20"/>
          <w:szCs w:val="20"/>
        </w:rPr>
        <w:t>lano</w:t>
      </w:r>
      <w:r w:rsidRPr="0000326F">
        <w:rPr>
          <w:rFonts w:cs="Arial"/>
          <w:color w:val="auto"/>
          <w:sz w:val="20"/>
          <w:szCs w:val="20"/>
        </w:rPr>
        <w:t xml:space="preserve"> gradivo Primeri</w:t>
      </w:r>
      <w:r w:rsidR="00A47034" w:rsidRPr="0000326F">
        <w:rPr>
          <w:rFonts w:cs="Arial"/>
          <w:color w:val="auto"/>
          <w:sz w:val="20"/>
          <w:szCs w:val="20"/>
        </w:rPr>
        <w:t xml:space="preserve"> utemeljenih pritožb v letu 202</w:t>
      </w:r>
      <w:r w:rsidR="002A3AFA">
        <w:rPr>
          <w:rFonts w:cs="Arial"/>
          <w:color w:val="auto"/>
          <w:sz w:val="20"/>
          <w:szCs w:val="20"/>
        </w:rPr>
        <w:t>4</w:t>
      </w:r>
      <w:r w:rsidRPr="0000326F">
        <w:rPr>
          <w:rFonts w:cs="Arial"/>
          <w:color w:val="auto"/>
          <w:sz w:val="20"/>
          <w:szCs w:val="20"/>
        </w:rPr>
        <w:t xml:space="preserve">, </w:t>
      </w:r>
      <w:r w:rsidR="002C0FA1">
        <w:rPr>
          <w:rFonts w:cs="Arial"/>
          <w:color w:val="auto"/>
          <w:sz w:val="20"/>
          <w:szCs w:val="20"/>
        </w:rPr>
        <w:t xml:space="preserve">obenem </w:t>
      </w:r>
      <w:r w:rsidRPr="0000326F">
        <w:rPr>
          <w:rFonts w:cs="Arial"/>
          <w:color w:val="auto"/>
          <w:sz w:val="20"/>
          <w:szCs w:val="20"/>
        </w:rPr>
        <w:t xml:space="preserve">ji je bilo predlagano, da </w:t>
      </w:r>
      <w:r w:rsidR="00FA17BD">
        <w:rPr>
          <w:rFonts w:cs="Arial"/>
          <w:color w:val="auto"/>
          <w:sz w:val="20"/>
          <w:szCs w:val="20"/>
        </w:rPr>
        <w:t>naj</w:t>
      </w:r>
      <w:r w:rsidR="00FA17BD" w:rsidRPr="0000326F">
        <w:rPr>
          <w:rFonts w:cs="Arial"/>
          <w:color w:val="auto"/>
          <w:sz w:val="20"/>
          <w:szCs w:val="20"/>
        </w:rPr>
        <w:t xml:space="preserve"> </w:t>
      </w:r>
      <w:r w:rsidRPr="0000326F">
        <w:rPr>
          <w:rFonts w:cs="Arial"/>
          <w:color w:val="auto"/>
          <w:sz w:val="20"/>
          <w:szCs w:val="20"/>
        </w:rPr>
        <w:t>z</w:t>
      </w:r>
      <w:r w:rsidR="00D12D4E">
        <w:rPr>
          <w:rFonts w:cs="Arial"/>
          <w:color w:val="auto"/>
          <w:sz w:val="20"/>
          <w:szCs w:val="20"/>
        </w:rPr>
        <w:t>aradi</w:t>
      </w:r>
      <w:r w:rsidRPr="0000326F">
        <w:rPr>
          <w:rFonts w:cs="Arial"/>
          <w:color w:val="auto"/>
          <w:sz w:val="20"/>
          <w:szCs w:val="20"/>
        </w:rPr>
        <w:t xml:space="preserve"> izboljšanja </w:t>
      </w:r>
      <w:r w:rsidR="002C0FA1">
        <w:rPr>
          <w:rFonts w:cs="Arial"/>
          <w:color w:val="auto"/>
          <w:sz w:val="20"/>
          <w:szCs w:val="20"/>
        </w:rPr>
        <w:t>kakovosti</w:t>
      </w:r>
      <w:r w:rsidR="002C0FA1" w:rsidRPr="0000326F">
        <w:rPr>
          <w:rFonts w:cs="Arial"/>
          <w:color w:val="auto"/>
          <w:sz w:val="20"/>
          <w:szCs w:val="20"/>
        </w:rPr>
        <w:t xml:space="preserve"> </w:t>
      </w:r>
      <w:r w:rsidRPr="0000326F">
        <w:rPr>
          <w:rFonts w:cs="Arial"/>
          <w:color w:val="auto"/>
          <w:sz w:val="20"/>
          <w:szCs w:val="20"/>
        </w:rPr>
        <w:t>pomiritvenih postopkov nadalj</w:t>
      </w:r>
      <w:r w:rsidR="00FA17BD">
        <w:rPr>
          <w:rFonts w:cs="Arial"/>
          <w:color w:val="auto"/>
          <w:sz w:val="20"/>
          <w:szCs w:val="20"/>
        </w:rPr>
        <w:t>uj</w:t>
      </w:r>
      <w:r w:rsidRPr="0000326F">
        <w:rPr>
          <w:rFonts w:cs="Arial"/>
          <w:color w:val="auto"/>
          <w:sz w:val="20"/>
          <w:szCs w:val="20"/>
        </w:rPr>
        <w:t>e usposabljanje policistov, ki vodijo pomiritvene postopke</w:t>
      </w:r>
      <w:r w:rsidR="00FA17BD">
        <w:rPr>
          <w:rFonts w:cs="Arial"/>
          <w:color w:val="auto"/>
          <w:sz w:val="20"/>
          <w:szCs w:val="20"/>
        </w:rPr>
        <w:t>,</w:t>
      </w:r>
      <w:r w:rsidRPr="0000326F">
        <w:rPr>
          <w:rFonts w:cs="Arial"/>
          <w:color w:val="auto"/>
          <w:sz w:val="20"/>
          <w:szCs w:val="20"/>
        </w:rPr>
        <w:t xml:space="preserve"> s področja komunikacijski</w:t>
      </w:r>
      <w:r w:rsidR="00291B41">
        <w:rPr>
          <w:rFonts w:cs="Arial"/>
          <w:color w:val="auto"/>
          <w:sz w:val="20"/>
          <w:szCs w:val="20"/>
        </w:rPr>
        <w:t xml:space="preserve">h in </w:t>
      </w:r>
      <w:proofErr w:type="spellStart"/>
      <w:r w:rsidR="00291B41">
        <w:rPr>
          <w:rFonts w:cs="Arial"/>
          <w:color w:val="auto"/>
          <w:sz w:val="20"/>
          <w:szCs w:val="20"/>
        </w:rPr>
        <w:t>mediac</w:t>
      </w:r>
      <w:r w:rsidRPr="0000326F">
        <w:rPr>
          <w:rFonts w:cs="Arial"/>
          <w:color w:val="auto"/>
          <w:sz w:val="20"/>
          <w:szCs w:val="20"/>
        </w:rPr>
        <w:t>ijskih</w:t>
      </w:r>
      <w:proofErr w:type="spellEnd"/>
      <w:r w:rsidRPr="0000326F">
        <w:rPr>
          <w:rFonts w:cs="Arial"/>
          <w:color w:val="auto"/>
          <w:sz w:val="20"/>
          <w:szCs w:val="20"/>
        </w:rPr>
        <w:t xml:space="preserve"> veščin. </w:t>
      </w:r>
    </w:p>
    <w:p w14:paraId="1D7DBA57" w14:textId="77777777" w:rsidR="00BD121C" w:rsidRDefault="00BD121C" w:rsidP="00A92BA9">
      <w:pPr>
        <w:spacing w:after="0" w:line="260" w:lineRule="exact"/>
        <w:rPr>
          <w:rFonts w:cs="Arial"/>
          <w:color w:val="auto"/>
          <w:sz w:val="20"/>
          <w:szCs w:val="20"/>
        </w:rPr>
      </w:pPr>
    </w:p>
    <w:p w14:paraId="09F1641A" w14:textId="77777777" w:rsidR="00C321C3" w:rsidRPr="0000326F" w:rsidRDefault="00C856CE" w:rsidP="00A92BA9">
      <w:pPr>
        <w:spacing w:after="0" w:line="260" w:lineRule="exact"/>
        <w:rPr>
          <w:rFonts w:cs="Arial"/>
          <w:color w:val="auto"/>
          <w:sz w:val="20"/>
          <w:szCs w:val="20"/>
        </w:rPr>
      </w:pPr>
      <w:r w:rsidRPr="0000326F">
        <w:rPr>
          <w:rFonts w:cs="Arial"/>
          <w:color w:val="auto"/>
          <w:sz w:val="20"/>
          <w:szCs w:val="20"/>
        </w:rPr>
        <w:t>Generalna policijska uprava</w:t>
      </w:r>
      <w:r w:rsidR="00E93AA3">
        <w:rPr>
          <w:rFonts w:cs="Arial"/>
          <w:color w:val="auto"/>
          <w:sz w:val="20"/>
          <w:szCs w:val="20"/>
        </w:rPr>
        <w:t xml:space="preserve"> (GPU)</w:t>
      </w:r>
      <w:r w:rsidRPr="0000326F">
        <w:rPr>
          <w:rFonts w:cs="Arial"/>
          <w:color w:val="auto"/>
          <w:sz w:val="20"/>
          <w:szCs w:val="20"/>
        </w:rPr>
        <w:t xml:space="preserve"> </w:t>
      </w:r>
      <w:r w:rsidR="00C321C3" w:rsidRPr="0000326F">
        <w:rPr>
          <w:rFonts w:cs="Arial"/>
          <w:color w:val="auto"/>
          <w:sz w:val="20"/>
          <w:szCs w:val="20"/>
        </w:rPr>
        <w:t xml:space="preserve">je bila </w:t>
      </w:r>
      <w:r w:rsidR="00A51373">
        <w:rPr>
          <w:rFonts w:cs="Arial"/>
          <w:color w:val="auto"/>
          <w:sz w:val="20"/>
          <w:szCs w:val="20"/>
        </w:rPr>
        <w:t>sproti</w:t>
      </w:r>
      <w:r w:rsidR="00A51373" w:rsidRPr="0000326F">
        <w:rPr>
          <w:rFonts w:cs="Arial"/>
          <w:color w:val="auto"/>
          <w:sz w:val="20"/>
          <w:szCs w:val="20"/>
        </w:rPr>
        <w:t xml:space="preserve"> </w:t>
      </w:r>
      <w:r w:rsidR="00C321C3" w:rsidRPr="0000326F">
        <w:rPr>
          <w:rFonts w:cs="Arial"/>
          <w:color w:val="auto"/>
          <w:sz w:val="20"/>
          <w:szCs w:val="20"/>
        </w:rPr>
        <w:t>obvešč</w:t>
      </w:r>
      <w:r w:rsidR="00A51373">
        <w:rPr>
          <w:rFonts w:cs="Arial"/>
          <w:color w:val="auto"/>
          <w:sz w:val="20"/>
          <w:szCs w:val="20"/>
        </w:rPr>
        <w:t>e</w:t>
      </w:r>
      <w:r w:rsidR="00C321C3" w:rsidRPr="0000326F">
        <w:rPr>
          <w:rFonts w:cs="Arial"/>
          <w:color w:val="auto"/>
          <w:sz w:val="20"/>
          <w:szCs w:val="20"/>
        </w:rPr>
        <w:t>na o vseh nepravilnostih in dobrih praksah, ugotov</w:t>
      </w:r>
      <w:r w:rsidR="009F35A6">
        <w:rPr>
          <w:rFonts w:cs="Arial"/>
          <w:color w:val="auto"/>
          <w:sz w:val="20"/>
          <w:szCs w:val="20"/>
        </w:rPr>
        <w:t xml:space="preserve">ljenih v pritožbenih postopkih. Sodelovanje z GPU v SPZP ocenjujemo kot odlično. </w:t>
      </w:r>
    </w:p>
    <w:p w14:paraId="0C99E2F6" w14:textId="77777777" w:rsidR="00C321C3" w:rsidRPr="0000326F" w:rsidRDefault="00C321C3" w:rsidP="00A92BA9">
      <w:pPr>
        <w:spacing w:after="0" w:line="260" w:lineRule="exact"/>
        <w:rPr>
          <w:rFonts w:cs="Arial"/>
          <w:color w:val="auto"/>
          <w:sz w:val="20"/>
          <w:szCs w:val="20"/>
        </w:rPr>
      </w:pPr>
    </w:p>
    <w:p w14:paraId="06A49C9C" w14:textId="77777777"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Uslužbenci SPZP </w:t>
      </w:r>
      <w:r w:rsidR="009F35A6">
        <w:rPr>
          <w:rFonts w:cs="Arial"/>
          <w:color w:val="auto"/>
          <w:sz w:val="20"/>
          <w:szCs w:val="20"/>
        </w:rPr>
        <w:t>bodo</w:t>
      </w:r>
      <w:r w:rsidRPr="0000326F">
        <w:rPr>
          <w:rFonts w:cs="Arial"/>
          <w:color w:val="auto"/>
          <w:sz w:val="20"/>
          <w:szCs w:val="20"/>
        </w:rPr>
        <w:t xml:space="preserve"> z</w:t>
      </w:r>
      <w:r w:rsidR="002C2BEC">
        <w:rPr>
          <w:rFonts w:cs="Arial"/>
          <w:color w:val="auto"/>
          <w:sz w:val="20"/>
          <w:szCs w:val="20"/>
        </w:rPr>
        <w:t>a</w:t>
      </w:r>
      <w:r w:rsidRPr="0000326F">
        <w:rPr>
          <w:rFonts w:cs="Arial"/>
          <w:color w:val="auto"/>
          <w:sz w:val="20"/>
          <w:szCs w:val="20"/>
        </w:rPr>
        <w:t xml:space="preserve"> izboljšanj</w:t>
      </w:r>
      <w:r w:rsidR="002C2BEC">
        <w:rPr>
          <w:rFonts w:cs="Arial"/>
          <w:color w:val="auto"/>
          <w:sz w:val="20"/>
          <w:szCs w:val="20"/>
        </w:rPr>
        <w:t>e</w:t>
      </w:r>
      <w:r w:rsidRPr="0000326F">
        <w:rPr>
          <w:rFonts w:cs="Arial"/>
          <w:color w:val="auto"/>
          <w:sz w:val="20"/>
          <w:szCs w:val="20"/>
        </w:rPr>
        <w:t xml:space="preserve"> </w:t>
      </w:r>
      <w:r w:rsidR="00A51373">
        <w:rPr>
          <w:rFonts w:cs="Arial"/>
          <w:color w:val="auto"/>
          <w:sz w:val="20"/>
          <w:szCs w:val="20"/>
        </w:rPr>
        <w:t>kakovosti</w:t>
      </w:r>
      <w:r w:rsidR="00A51373" w:rsidRPr="0000326F">
        <w:rPr>
          <w:rFonts w:cs="Arial"/>
          <w:color w:val="auto"/>
          <w:sz w:val="20"/>
          <w:szCs w:val="20"/>
        </w:rPr>
        <w:t xml:space="preserve"> </w:t>
      </w:r>
      <w:r w:rsidRPr="0000326F">
        <w:rPr>
          <w:rFonts w:cs="Arial"/>
          <w:color w:val="auto"/>
          <w:sz w:val="20"/>
          <w:szCs w:val="20"/>
        </w:rPr>
        <w:t xml:space="preserve">vodenja pomiritvenih postopkov </w:t>
      </w:r>
      <w:r w:rsidR="00B76A77">
        <w:rPr>
          <w:rFonts w:cs="Arial"/>
          <w:color w:val="auto"/>
          <w:sz w:val="20"/>
          <w:szCs w:val="20"/>
        </w:rPr>
        <w:t xml:space="preserve">še naprej </w:t>
      </w:r>
      <w:r w:rsidRPr="0000326F">
        <w:rPr>
          <w:rFonts w:cs="Arial"/>
          <w:color w:val="auto"/>
          <w:sz w:val="20"/>
          <w:szCs w:val="20"/>
        </w:rPr>
        <w:t>intenzivn</w:t>
      </w:r>
      <w:r w:rsidR="00A51373">
        <w:rPr>
          <w:rFonts w:cs="Arial"/>
          <w:color w:val="auto"/>
          <w:sz w:val="20"/>
          <w:szCs w:val="20"/>
        </w:rPr>
        <w:t>o</w:t>
      </w:r>
      <w:r w:rsidRPr="0000326F">
        <w:rPr>
          <w:rFonts w:cs="Arial"/>
          <w:color w:val="auto"/>
          <w:sz w:val="20"/>
          <w:szCs w:val="20"/>
        </w:rPr>
        <w:t xml:space="preserve"> </w:t>
      </w:r>
      <w:r w:rsidR="00B76A77">
        <w:rPr>
          <w:rFonts w:cs="Arial"/>
          <w:color w:val="auto"/>
          <w:sz w:val="20"/>
          <w:szCs w:val="20"/>
        </w:rPr>
        <w:t xml:space="preserve">spremljali </w:t>
      </w:r>
      <w:r w:rsidRPr="0000326F">
        <w:rPr>
          <w:rFonts w:cs="Arial"/>
          <w:color w:val="auto"/>
          <w:sz w:val="20"/>
          <w:szCs w:val="20"/>
        </w:rPr>
        <w:t xml:space="preserve">izvajanje pomiritvenih postopkov. </w:t>
      </w:r>
    </w:p>
    <w:p w14:paraId="7418CAB6" w14:textId="77777777" w:rsidR="008D7EAA" w:rsidRPr="0000326F" w:rsidRDefault="008D7EAA" w:rsidP="00A92BA9">
      <w:pPr>
        <w:spacing w:after="0" w:line="260" w:lineRule="exact"/>
        <w:rPr>
          <w:rFonts w:cs="Arial"/>
          <w:color w:val="auto"/>
          <w:sz w:val="20"/>
          <w:szCs w:val="20"/>
        </w:rPr>
      </w:pPr>
    </w:p>
    <w:p w14:paraId="7625913D" w14:textId="77777777" w:rsidR="008D7EAA" w:rsidRPr="0000326F" w:rsidRDefault="008D7EAA" w:rsidP="00A92BA9">
      <w:pPr>
        <w:spacing w:line="260" w:lineRule="exact"/>
        <w:rPr>
          <w:rFonts w:cs="Arial"/>
          <w:color w:val="auto"/>
          <w:sz w:val="20"/>
          <w:szCs w:val="20"/>
        </w:rPr>
      </w:pPr>
      <w:r w:rsidRPr="0000326F">
        <w:rPr>
          <w:rFonts w:cs="Arial"/>
          <w:color w:val="auto"/>
          <w:sz w:val="20"/>
          <w:szCs w:val="20"/>
        </w:rPr>
        <w:t>V okviru celovitega spremljanja izvajan</w:t>
      </w:r>
      <w:r w:rsidR="0098258B" w:rsidRPr="0000326F">
        <w:rPr>
          <w:rFonts w:cs="Arial"/>
          <w:color w:val="auto"/>
          <w:sz w:val="20"/>
          <w:szCs w:val="20"/>
        </w:rPr>
        <w:t xml:space="preserve">ja pritožbenih postopkov je </w:t>
      </w:r>
      <w:r w:rsidRPr="0000326F">
        <w:rPr>
          <w:rFonts w:cs="Arial"/>
          <w:color w:val="auto"/>
          <w:sz w:val="20"/>
          <w:szCs w:val="20"/>
        </w:rPr>
        <w:t>policij</w:t>
      </w:r>
      <w:r w:rsidR="0024142E">
        <w:rPr>
          <w:rFonts w:cs="Arial"/>
          <w:color w:val="auto"/>
          <w:sz w:val="20"/>
          <w:szCs w:val="20"/>
        </w:rPr>
        <w:t>a</w:t>
      </w:r>
      <w:r w:rsidRPr="0000326F">
        <w:rPr>
          <w:rFonts w:cs="Arial"/>
          <w:color w:val="auto"/>
          <w:sz w:val="20"/>
          <w:szCs w:val="20"/>
        </w:rPr>
        <w:t xml:space="preserve"> </w:t>
      </w:r>
      <w:r w:rsidR="0024142E">
        <w:rPr>
          <w:rFonts w:cs="Arial"/>
          <w:color w:val="auto"/>
          <w:sz w:val="20"/>
          <w:szCs w:val="20"/>
        </w:rPr>
        <w:t xml:space="preserve">prejela </w:t>
      </w:r>
      <w:r w:rsidR="000732FC">
        <w:rPr>
          <w:rFonts w:cs="Arial"/>
          <w:color w:val="auto"/>
          <w:sz w:val="20"/>
          <w:szCs w:val="20"/>
        </w:rPr>
        <w:t xml:space="preserve">tudi </w:t>
      </w:r>
      <w:r w:rsidR="0098258B" w:rsidRPr="0000326F">
        <w:rPr>
          <w:rFonts w:cs="Arial"/>
          <w:color w:val="auto"/>
          <w:sz w:val="20"/>
          <w:szCs w:val="20"/>
        </w:rPr>
        <w:t>več pohval</w:t>
      </w:r>
      <w:r w:rsidRPr="0000326F">
        <w:rPr>
          <w:rFonts w:cs="Arial"/>
          <w:color w:val="auto"/>
          <w:sz w:val="20"/>
          <w:szCs w:val="20"/>
        </w:rPr>
        <w:t xml:space="preserve"> </w:t>
      </w:r>
      <w:r w:rsidR="0024142E">
        <w:rPr>
          <w:rFonts w:cs="Arial"/>
          <w:color w:val="auto"/>
          <w:sz w:val="20"/>
          <w:szCs w:val="20"/>
        </w:rPr>
        <w:t>za</w:t>
      </w:r>
      <w:r w:rsidR="0024142E" w:rsidRPr="0000326F">
        <w:rPr>
          <w:rFonts w:cs="Arial"/>
          <w:color w:val="auto"/>
          <w:sz w:val="20"/>
          <w:szCs w:val="20"/>
        </w:rPr>
        <w:t xml:space="preserve"> </w:t>
      </w:r>
      <w:r w:rsidRPr="0000326F">
        <w:rPr>
          <w:rFonts w:cs="Arial"/>
          <w:color w:val="auto"/>
          <w:sz w:val="20"/>
          <w:szCs w:val="20"/>
        </w:rPr>
        <w:t>vzorn</w:t>
      </w:r>
      <w:r w:rsidR="0024142E">
        <w:rPr>
          <w:rFonts w:cs="Arial"/>
          <w:color w:val="auto"/>
          <w:sz w:val="20"/>
          <w:szCs w:val="20"/>
        </w:rPr>
        <w:t>o</w:t>
      </w:r>
      <w:r w:rsidRPr="0000326F">
        <w:rPr>
          <w:rFonts w:cs="Arial"/>
          <w:color w:val="auto"/>
          <w:sz w:val="20"/>
          <w:szCs w:val="20"/>
        </w:rPr>
        <w:t xml:space="preserve"> priprav</w:t>
      </w:r>
      <w:r w:rsidR="0024142E">
        <w:rPr>
          <w:rFonts w:cs="Arial"/>
          <w:color w:val="auto"/>
          <w:sz w:val="20"/>
          <w:szCs w:val="20"/>
        </w:rPr>
        <w:t>o</w:t>
      </w:r>
      <w:r w:rsidRPr="0000326F">
        <w:rPr>
          <w:rFonts w:cs="Arial"/>
          <w:color w:val="auto"/>
          <w:sz w:val="20"/>
          <w:szCs w:val="20"/>
        </w:rPr>
        <w:t xml:space="preserve"> in vodenj</w:t>
      </w:r>
      <w:r w:rsidR="0024142E">
        <w:rPr>
          <w:rFonts w:cs="Arial"/>
          <w:color w:val="auto"/>
          <w:sz w:val="20"/>
          <w:szCs w:val="20"/>
        </w:rPr>
        <w:t>e</w:t>
      </w:r>
      <w:r w:rsidRPr="0000326F">
        <w:rPr>
          <w:rFonts w:cs="Arial"/>
          <w:color w:val="auto"/>
          <w:sz w:val="20"/>
          <w:szCs w:val="20"/>
        </w:rPr>
        <w:t xml:space="preserve"> pomiritveneg</w:t>
      </w:r>
      <w:r w:rsidR="0098258B" w:rsidRPr="0000326F">
        <w:rPr>
          <w:rFonts w:cs="Arial"/>
          <w:color w:val="auto"/>
          <w:sz w:val="20"/>
          <w:szCs w:val="20"/>
        </w:rPr>
        <w:t>a postopka, kar je zagotovo tudi rezultat usposabljanj vodij pomiritvenih postopkov.</w:t>
      </w:r>
    </w:p>
    <w:p w14:paraId="7C35C1E5" w14:textId="7059B4D0" w:rsidR="003A1974" w:rsidRDefault="00C321C3" w:rsidP="00A92BA9">
      <w:pPr>
        <w:spacing w:after="0" w:line="260" w:lineRule="exact"/>
        <w:rPr>
          <w:rFonts w:cs="Arial"/>
          <w:color w:val="auto"/>
          <w:sz w:val="20"/>
          <w:szCs w:val="20"/>
        </w:rPr>
      </w:pPr>
      <w:r w:rsidRPr="0000326F">
        <w:rPr>
          <w:rFonts w:cs="Arial"/>
          <w:color w:val="auto"/>
          <w:sz w:val="20"/>
          <w:szCs w:val="20"/>
        </w:rPr>
        <w:t xml:space="preserve">Sodelovanje z Varuhom človekovih pravic </w:t>
      </w:r>
      <w:r w:rsidR="00FA17BD">
        <w:rPr>
          <w:rFonts w:cs="Arial"/>
          <w:color w:val="auto"/>
          <w:sz w:val="20"/>
          <w:szCs w:val="20"/>
        </w:rPr>
        <w:t xml:space="preserve">Republike Slovenije </w:t>
      </w:r>
      <w:r w:rsidRPr="0000326F">
        <w:rPr>
          <w:rFonts w:cs="Arial"/>
          <w:color w:val="auto"/>
          <w:sz w:val="20"/>
          <w:szCs w:val="20"/>
        </w:rPr>
        <w:t>ter drugimi vladnimi in nevladnimi organizacijami s področja varovanja človekovih pravic in temeljnih svoboščin je bilo dobro. Navedene institucije so bile v več pritožbenih zadevah zaprošene za strokovn</w:t>
      </w:r>
      <w:r w:rsidR="00AC0C2B">
        <w:rPr>
          <w:rFonts w:cs="Arial"/>
          <w:color w:val="auto"/>
          <w:sz w:val="20"/>
          <w:szCs w:val="20"/>
        </w:rPr>
        <w:t>o</w:t>
      </w:r>
      <w:r w:rsidRPr="0000326F">
        <w:rPr>
          <w:rFonts w:cs="Arial"/>
          <w:color w:val="auto"/>
          <w:sz w:val="20"/>
          <w:szCs w:val="20"/>
        </w:rPr>
        <w:t xml:space="preserve"> mnenj</w:t>
      </w:r>
      <w:r w:rsidR="00AC0C2B">
        <w:rPr>
          <w:rFonts w:cs="Arial"/>
          <w:color w:val="auto"/>
          <w:sz w:val="20"/>
          <w:szCs w:val="20"/>
        </w:rPr>
        <w:t>e</w:t>
      </w:r>
      <w:r w:rsidRPr="0000326F">
        <w:rPr>
          <w:rFonts w:cs="Arial"/>
          <w:color w:val="auto"/>
          <w:sz w:val="20"/>
          <w:szCs w:val="20"/>
        </w:rPr>
        <w:t xml:space="preserve">, njim pa so bila </w:t>
      </w:r>
      <w:r w:rsidR="0024142E">
        <w:rPr>
          <w:rFonts w:cs="Arial"/>
          <w:color w:val="auto"/>
          <w:sz w:val="20"/>
          <w:szCs w:val="20"/>
        </w:rPr>
        <w:t>poslana</w:t>
      </w:r>
      <w:r w:rsidR="0024142E" w:rsidRPr="0000326F">
        <w:rPr>
          <w:rFonts w:cs="Arial"/>
          <w:color w:val="auto"/>
          <w:sz w:val="20"/>
          <w:szCs w:val="20"/>
        </w:rPr>
        <w:t xml:space="preserve"> </w:t>
      </w:r>
      <w:r w:rsidRPr="0000326F">
        <w:rPr>
          <w:rFonts w:cs="Arial"/>
          <w:color w:val="auto"/>
          <w:sz w:val="20"/>
          <w:szCs w:val="20"/>
        </w:rPr>
        <w:t>mnenja in odgovori na vprašanja in pobude. Uslužbenci SPZP so dosledno odgovarjali tudi na vsa zaprosila in vprašanja posameznikov s tega področja.</w:t>
      </w:r>
    </w:p>
    <w:p w14:paraId="387C3BD9" w14:textId="49240EA6" w:rsidR="003A1974" w:rsidRDefault="003A1974" w:rsidP="00A92BA9">
      <w:pPr>
        <w:spacing w:after="0" w:line="260" w:lineRule="exact"/>
        <w:rPr>
          <w:rFonts w:cs="Arial"/>
          <w:color w:val="auto"/>
          <w:sz w:val="20"/>
          <w:szCs w:val="20"/>
        </w:rPr>
      </w:pPr>
    </w:p>
    <w:p w14:paraId="6923B8E0" w14:textId="77777777" w:rsidR="00C321C3" w:rsidRPr="0000326F" w:rsidRDefault="00C321C3" w:rsidP="00A92BA9">
      <w:pPr>
        <w:spacing w:after="0" w:line="260" w:lineRule="exact"/>
        <w:rPr>
          <w:rFonts w:cs="Arial"/>
          <w:color w:val="auto"/>
          <w:sz w:val="22"/>
          <w:szCs w:val="22"/>
        </w:rPr>
      </w:pPr>
    </w:p>
    <w:p w14:paraId="1A786083" w14:textId="77777777" w:rsidR="00C321C3" w:rsidRPr="0000326F" w:rsidRDefault="00806D46" w:rsidP="001F775B">
      <w:pPr>
        <w:pStyle w:val="Naslov1"/>
      </w:pPr>
      <w:bookmarkStart w:id="86" w:name="_Toc204066816"/>
      <w:r>
        <w:t>SKLEP</w:t>
      </w:r>
      <w:bookmarkEnd w:id="86"/>
    </w:p>
    <w:p w14:paraId="171B5417" w14:textId="1A7C8A9D" w:rsidR="00C321C3" w:rsidRPr="0000326F" w:rsidRDefault="00540C1D" w:rsidP="009217BC">
      <w:pPr>
        <w:spacing w:after="0" w:line="260" w:lineRule="exact"/>
        <w:rPr>
          <w:rFonts w:cs="Arial"/>
          <w:color w:val="auto"/>
          <w:sz w:val="20"/>
          <w:szCs w:val="20"/>
        </w:rPr>
      </w:pPr>
      <w:r>
        <w:rPr>
          <w:rFonts w:cs="Arial"/>
          <w:color w:val="auto"/>
          <w:sz w:val="20"/>
          <w:szCs w:val="20"/>
        </w:rPr>
        <w:t>V s</w:t>
      </w:r>
      <w:r w:rsidR="00C321C3" w:rsidRPr="0000326F">
        <w:rPr>
          <w:rFonts w:cs="Arial"/>
          <w:color w:val="auto"/>
          <w:sz w:val="20"/>
          <w:szCs w:val="20"/>
        </w:rPr>
        <w:t>klad</w:t>
      </w:r>
      <w:r>
        <w:rPr>
          <w:rFonts w:cs="Arial"/>
          <w:color w:val="auto"/>
          <w:sz w:val="20"/>
          <w:szCs w:val="20"/>
        </w:rPr>
        <w:t>u</w:t>
      </w:r>
      <w:r w:rsidR="00C321C3" w:rsidRPr="0000326F">
        <w:rPr>
          <w:rFonts w:cs="Arial"/>
          <w:color w:val="auto"/>
          <w:sz w:val="20"/>
          <w:szCs w:val="20"/>
        </w:rPr>
        <w:t xml:space="preserve"> z ugotovitvami, ki izhajajo iz pritožbenih primerov, spremljanja izvajanja pomiritvenih postopkov in aktivnosti, izvedenih v okviru obravnave pritožb na pritožbenih senatih, ministrstvo </w:t>
      </w:r>
      <w:r w:rsidR="00FA17BD">
        <w:rPr>
          <w:rFonts w:cs="Arial"/>
          <w:color w:val="auto"/>
          <w:sz w:val="20"/>
          <w:szCs w:val="20"/>
        </w:rPr>
        <w:t>P</w:t>
      </w:r>
      <w:r w:rsidR="00C321C3" w:rsidRPr="0000326F">
        <w:rPr>
          <w:rFonts w:cs="Arial"/>
          <w:color w:val="auto"/>
          <w:sz w:val="20"/>
          <w:szCs w:val="20"/>
        </w:rPr>
        <w:t xml:space="preserve">oliciji </w:t>
      </w:r>
      <w:r w:rsidR="00806D46">
        <w:rPr>
          <w:rFonts w:cs="Arial"/>
          <w:color w:val="auto"/>
          <w:sz w:val="20"/>
          <w:szCs w:val="20"/>
        </w:rPr>
        <w:t xml:space="preserve">ob </w:t>
      </w:r>
      <w:r w:rsidR="006153C5">
        <w:rPr>
          <w:rFonts w:cs="Arial"/>
          <w:color w:val="auto"/>
          <w:sz w:val="20"/>
          <w:szCs w:val="20"/>
        </w:rPr>
        <w:t xml:space="preserve">predaji </w:t>
      </w:r>
      <w:r w:rsidR="00C321C3" w:rsidRPr="0000326F">
        <w:rPr>
          <w:rFonts w:cs="Arial"/>
          <w:color w:val="auto"/>
          <w:sz w:val="20"/>
          <w:szCs w:val="20"/>
        </w:rPr>
        <w:t xml:space="preserve">tega poročila predlaga izvedbo ukrepov za izboljšanje policijskih praks. Predlagani ukrepi se nanašajo zlasti na </w:t>
      </w:r>
      <w:r w:rsidR="00806D46">
        <w:rPr>
          <w:rFonts w:cs="Arial"/>
          <w:color w:val="auto"/>
          <w:sz w:val="20"/>
          <w:szCs w:val="20"/>
        </w:rPr>
        <w:t>stalno</w:t>
      </w:r>
      <w:r w:rsidR="00806D46" w:rsidRPr="0000326F">
        <w:rPr>
          <w:rFonts w:cs="Arial"/>
          <w:color w:val="auto"/>
          <w:sz w:val="20"/>
          <w:szCs w:val="20"/>
        </w:rPr>
        <w:t xml:space="preserve"> </w:t>
      </w:r>
      <w:r w:rsidR="00C321C3" w:rsidRPr="0000326F">
        <w:rPr>
          <w:rFonts w:cs="Arial"/>
          <w:color w:val="auto"/>
          <w:sz w:val="20"/>
          <w:szCs w:val="20"/>
        </w:rPr>
        <w:t>krepitev zavzetega, prijaznega in spoštljivega odnosa policistov do strank v policijskih postopkih</w:t>
      </w:r>
      <w:r w:rsidR="00CE11FF">
        <w:rPr>
          <w:rFonts w:cs="Arial"/>
          <w:color w:val="auto"/>
          <w:sz w:val="20"/>
          <w:szCs w:val="20"/>
        </w:rPr>
        <w:t>,</w:t>
      </w:r>
      <w:r w:rsidR="00C321C3" w:rsidRPr="0000326F">
        <w:rPr>
          <w:rFonts w:cs="Arial"/>
          <w:color w:val="auto"/>
          <w:sz w:val="20"/>
          <w:szCs w:val="20"/>
        </w:rPr>
        <w:t xml:space="preserve"> usposabljanje policistov s področja izvajanja policijskih pooblastil s poudarkom na pooblastilih, ki jih imajo policisti v predkazenskem postopku</w:t>
      </w:r>
      <w:r w:rsidR="00806D46">
        <w:rPr>
          <w:rFonts w:cs="Arial"/>
          <w:color w:val="auto"/>
          <w:sz w:val="20"/>
          <w:szCs w:val="20"/>
        </w:rPr>
        <w:t>,</w:t>
      </w:r>
      <w:r w:rsidR="00C321C3" w:rsidRPr="0000326F">
        <w:rPr>
          <w:rFonts w:cs="Arial"/>
          <w:color w:val="auto"/>
          <w:sz w:val="20"/>
          <w:szCs w:val="20"/>
        </w:rPr>
        <w:t xml:space="preserve"> </w:t>
      </w:r>
      <w:r w:rsidR="00806D46">
        <w:rPr>
          <w:rFonts w:cs="Arial"/>
          <w:color w:val="auto"/>
          <w:sz w:val="20"/>
          <w:szCs w:val="20"/>
        </w:rPr>
        <w:t>ter</w:t>
      </w:r>
      <w:r w:rsidR="00C321C3" w:rsidRPr="0000326F">
        <w:rPr>
          <w:rFonts w:cs="Arial"/>
          <w:color w:val="auto"/>
          <w:sz w:val="20"/>
          <w:szCs w:val="20"/>
        </w:rPr>
        <w:t xml:space="preserve"> </w:t>
      </w:r>
      <w:r w:rsidR="00FA17BD">
        <w:rPr>
          <w:rFonts w:cs="Arial"/>
          <w:color w:val="auto"/>
          <w:sz w:val="20"/>
          <w:szCs w:val="20"/>
        </w:rPr>
        <w:t xml:space="preserve">na </w:t>
      </w:r>
      <w:r w:rsidR="00C321C3" w:rsidRPr="0000326F">
        <w:rPr>
          <w:rFonts w:cs="Arial"/>
          <w:color w:val="auto"/>
          <w:sz w:val="20"/>
          <w:szCs w:val="20"/>
        </w:rPr>
        <w:t>usposabljanje policistov za zakonito in sorazme</w:t>
      </w:r>
      <w:r w:rsidR="001477B9">
        <w:rPr>
          <w:rFonts w:cs="Arial"/>
          <w:color w:val="auto"/>
          <w:sz w:val="20"/>
          <w:szCs w:val="20"/>
        </w:rPr>
        <w:t>rno uporabo prisilnih sredstev.</w:t>
      </w:r>
    </w:p>
    <w:p w14:paraId="0E75A94F" w14:textId="77777777" w:rsidR="00C321C3" w:rsidRPr="0000326F" w:rsidRDefault="00C321C3" w:rsidP="009217BC">
      <w:pPr>
        <w:spacing w:after="0" w:line="260" w:lineRule="exact"/>
        <w:rPr>
          <w:rFonts w:cs="Arial"/>
          <w:color w:val="auto"/>
          <w:sz w:val="20"/>
          <w:szCs w:val="20"/>
        </w:rPr>
      </w:pPr>
    </w:p>
    <w:p w14:paraId="52ED02F5" w14:textId="34F2F4E3" w:rsidR="00C321C3" w:rsidRDefault="00C321C3" w:rsidP="009217BC">
      <w:pPr>
        <w:spacing w:after="0" w:line="260" w:lineRule="exact"/>
        <w:rPr>
          <w:rFonts w:cs="Arial"/>
          <w:color w:val="auto"/>
          <w:sz w:val="20"/>
          <w:szCs w:val="20"/>
        </w:rPr>
      </w:pPr>
      <w:r w:rsidRPr="0000326F">
        <w:rPr>
          <w:rFonts w:cs="Arial"/>
          <w:color w:val="auto"/>
          <w:sz w:val="20"/>
          <w:szCs w:val="20"/>
        </w:rPr>
        <w:t xml:space="preserve">Policiji je bilo predlagano tudi, da </w:t>
      </w:r>
      <w:r w:rsidR="00FA17BD">
        <w:rPr>
          <w:rFonts w:cs="Arial"/>
          <w:color w:val="auto"/>
          <w:sz w:val="20"/>
          <w:szCs w:val="20"/>
        </w:rPr>
        <w:t>naj</w:t>
      </w:r>
      <w:r w:rsidR="00FA17BD" w:rsidRPr="0000326F">
        <w:rPr>
          <w:rFonts w:cs="Arial"/>
          <w:color w:val="auto"/>
          <w:sz w:val="20"/>
          <w:szCs w:val="20"/>
        </w:rPr>
        <w:t xml:space="preserve"> </w:t>
      </w:r>
      <w:r w:rsidRPr="0000326F">
        <w:rPr>
          <w:rFonts w:cs="Arial"/>
          <w:color w:val="auto"/>
          <w:sz w:val="20"/>
          <w:szCs w:val="20"/>
        </w:rPr>
        <w:t>z</w:t>
      </w:r>
      <w:r w:rsidR="005E339B">
        <w:rPr>
          <w:rFonts w:cs="Arial"/>
          <w:color w:val="auto"/>
          <w:sz w:val="20"/>
          <w:szCs w:val="20"/>
        </w:rPr>
        <w:t>a</w:t>
      </w:r>
      <w:r w:rsidRPr="0000326F">
        <w:rPr>
          <w:rFonts w:cs="Arial"/>
          <w:color w:val="auto"/>
          <w:sz w:val="20"/>
          <w:szCs w:val="20"/>
        </w:rPr>
        <w:t xml:space="preserve"> izboljšanj</w:t>
      </w:r>
      <w:r w:rsidR="005E339B">
        <w:rPr>
          <w:rFonts w:cs="Arial"/>
          <w:color w:val="auto"/>
          <w:sz w:val="20"/>
          <w:szCs w:val="20"/>
        </w:rPr>
        <w:t>e</w:t>
      </w:r>
      <w:r w:rsidRPr="0000326F">
        <w:rPr>
          <w:rFonts w:cs="Arial"/>
          <w:color w:val="auto"/>
          <w:sz w:val="20"/>
          <w:szCs w:val="20"/>
        </w:rPr>
        <w:t xml:space="preserve"> </w:t>
      </w:r>
      <w:r w:rsidR="00806D46">
        <w:rPr>
          <w:rFonts w:cs="Arial"/>
          <w:color w:val="auto"/>
          <w:sz w:val="20"/>
          <w:szCs w:val="20"/>
        </w:rPr>
        <w:t>kakovosti</w:t>
      </w:r>
      <w:r w:rsidR="00806D46" w:rsidRPr="0000326F">
        <w:rPr>
          <w:rFonts w:cs="Arial"/>
          <w:color w:val="auto"/>
          <w:sz w:val="20"/>
          <w:szCs w:val="20"/>
        </w:rPr>
        <w:t xml:space="preserve"> </w:t>
      </w:r>
      <w:r w:rsidRPr="0000326F">
        <w:rPr>
          <w:rFonts w:cs="Arial"/>
          <w:color w:val="auto"/>
          <w:sz w:val="20"/>
          <w:szCs w:val="20"/>
        </w:rPr>
        <w:t>vodenja pomiritvenih postopkov nadalj</w:t>
      </w:r>
      <w:r w:rsidR="00FA17BD">
        <w:rPr>
          <w:rFonts w:cs="Arial"/>
          <w:color w:val="auto"/>
          <w:sz w:val="20"/>
          <w:szCs w:val="20"/>
        </w:rPr>
        <w:t>uj</w:t>
      </w:r>
      <w:r w:rsidRPr="0000326F">
        <w:rPr>
          <w:rFonts w:cs="Arial"/>
          <w:color w:val="auto"/>
          <w:sz w:val="20"/>
          <w:szCs w:val="20"/>
        </w:rPr>
        <w:t>e usposabljanj</w:t>
      </w:r>
      <w:r w:rsidR="00806D46">
        <w:rPr>
          <w:rFonts w:cs="Arial"/>
          <w:color w:val="auto"/>
          <w:sz w:val="20"/>
          <w:szCs w:val="20"/>
        </w:rPr>
        <w:t>e</w:t>
      </w:r>
      <w:r w:rsidRPr="0000326F">
        <w:rPr>
          <w:rFonts w:cs="Arial"/>
          <w:color w:val="auto"/>
          <w:sz w:val="20"/>
          <w:szCs w:val="20"/>
        </w:rPr>
        <w:t xml:space="preserve"> vodij policijskih enot in njihovih pooblaščencev s področja komunikacijskih in </w:t>
      </w:r>
      <w:proofErr w:type="spellStart"/>
      <w:r w:rsidRPr="0000326F">
        <w:rPr>
          <w:rFonts w:cs="Arial"/>
          <w:color w:val="auto"/>
          <w:sz w:val="20"/>
          <w:szCs w:val="20"/>
        </w:rPr>
        <w:t>mediacijskih</w:t>
      </w:r>
      <w:proofErr w:type="spellEnd"/>
      <w:r w:rsidRPr="0000326F">
        <w:rPr>
          <w:rFonts w:cs="Arial"/>
          <w:color w:val="auto"/>
          <w:sz w:val="20"/>
          <w:szCs w:val="20"/>
        </w:rPr>
        <w:t xml:space="preserve"> veščin</w:t>
      </w:r>
      <w:r w:rsidR="001E4DE9">
        <w:rPr>
          <w:rFonts w:cs="Arial"/>
          <w:color w:val="auto"/>
          <w:sz w:val="20"/>
          <w:szCs w:val="20"/>
        </w:rPr>
        <w:t xml:space="preserve">, predvsem pa predlaga osebe, ki kažejo vnaprejšnjo pripravljenost </w:t>
      </w:r>
      <w:r w:rsidR="005E339B">
        <w:rPr>
          <w:rFonts w:cs="Arial"/>
          <w:color w:val="auto"/>
          <w:sz w:val="20"/>
          <w:szCs w:val="20"/>
        </w:rPr>
        <w:t xml:space="preserve">za </w:t>
      </w:r>
      <w:r w:rsidR="00BE724D">
        <w:rPr>
          <w:rFonts w:cs="Arial"/>
          <w:color w:val="auto"/>
          <w:sz w:val="20"/>
          <w:szCs w:val="20"/>
        </w:rPr>
        <w:t>opravljanje</w:t>
      </w:r>
      <w:r w:rsidR="001E4DE9">
        <w:rPr>
          <w:rFonts w:cs="Arial"/>
          <w:color w:val="auto"/>
          <w:sz w:val="20"/>
          <w:szCs w:val="20"/>
        </w:rPr>
        <w:t xml:space="preserve"> tovrstnih nalog</w:t>
      </w:r>
      <w:r w:rsidRPr="0000326F">
        <w:rPr>
          <w:rFonts w:cs="Arial"/>
          <w:color w:val="auto"/>
          <w:sz w:val="20"/>
          <w:szCs w:val="20"/>
        </w:rPr>
        <w:t>.</w:t>
      </w:r>
    </w:p>
    <w:p w14:paraId="699740E0" w14:textId="77777777" w:rsidR="00D32DFA" w:rsidRDefault="00D32DFA" w:rsidP="009217BC">
      <w:pPr>
        <w:spacing w:after="0" w:line="260" w:lineRule="exact"/>
        <w:rPr>
          <w:rFonts w:cs="Arial"/>
          <w:color w:val="auto"/>
          <w:sz w:val="20"/>
          <w:szCs w:val="20"/>
        </w:rPr>
      </w:pPr>
    </w:p>
    <w:p w14:paraId="6AA0C357" w14:textId="77777777" w:rsidR="00D32DFA" w:rsidRPr="0000326F" w:rsidRDefault="00D32DFA" w:rsidP="009217BC">
      <w:pPr>
        <w:spacing w:line="260" w:lineRule="exact"/>
        <w:rPr>
          <w:rFonts w:cs="Arial"/>
          <w:sz w:val="20"/>
          <w:szCs w:val="20"/>
        </w:rPr>
      </w:pPr>
      <w:r w:rsidRPr="0000326F">
        <w:rPr>
          <w:rFonts w:cs="Arial"/>
          <w:sz w:val="20"/>
          <w:szCs w:val="20"/>
        </w:rPr>
        <w:t xml:space="preserve">Gre za ukrepe, ki </w:t>
      </w:r>
      <w:r>
        <w:rPr>
          <w:rFonts w:cs="Arial"/>
          <w:sz w:val="20"/>
          <w:szCs w:val="20"/>
        </w:rPr>
        <w:t>z vidika</w:t>
      </w:r>
      <w:r w:rsidRPr="0000326F">
        <w:rPr>
          <w:rFonts w:cs="Arial"/>
          <w:sz w:val="20"/>
          <w:szCs w:val="20"/>
        </w:rPr>
        <w:t xml:space="preserve"> spoštovanja človekovih pravic posameznikov v policijskih postopkih </w:t>
      </w:r>
      <w:r>
        <w:rPr>
          <w:rFonts w:cs="Arial"/>
          <w:sz w:val="20"/>
          <w:szCs w:val="20"/>
        </w:rPr>
        <w:t>zahtevajo stalno</w:t>
      </w:r>
      <w:r w:rsidRPr="0000326F">
        <w:rPr>
          <w:rFonts w:cs="Arial"/>
          <w:sz w:val="20"/>
          <w:szCs w:val="20"/>
        </w:rPr>
        <w:t xml:space="preserve"> pozornost, zato </w:t>
      </w:r>
      <w:r w:rsidR="005E339B">
        <w:rPr>
          <w:rFonts w:cs="Arial"/>
          <w:sz w:val="20"/>
          <w:szCs w:val="20"/>
        </w:rPr>
        <w:t xml:space="preserve">jih </w:t>
      </w:r>
      <w:r w:rsidRPr="0000326F">
        <w:rPr>
          <w:rFonts w:cs="Arial"/>
          <w:sz w:val="20"/>
          <w:szCs w:val="20"/>
        </w:rPr>
        <w:t xml:space="preserve">je treba </w:t>
      </w:r>
      <w:r w:rsidR="0026366A">
        <w:rPr>
          <w:rFonts w:cs="Arial"/>
          <w:sz w:val="20"/>
          <w:szCs w:val="20"/>
        </w:rPr>
        <w:t>izvajati</w:t>
      </w:r>
      <w:r w:rsidR="0026366A" w:rsidRPr="0000326F">
        <w:rPr>
          <w:rFonts w:cs="Arial"/>
          <w:sz w:val="20"/>
          <w:szCs w:val="20"/>
        </w:rPr>
        <w:t xml:space="preserve"> </w:t>
      </w:r>
      <w:r w:rsidRPr="0000326F">
        <w:rPr>
          <w:rFonts w:cs="Arial"/>
          <w:sz w:val="20"/>
          <w:szCs w:val="20"/>
        </w:rPr>
        <w:t xml:space="preserve">tudi </w:t>
      </w:r>
      <w:r>
        <w:rPr>
          <w:rFonts w:cs="Arial"/>
          <w:sz w:val="20"/>
          <w:szCs w:val="20"/>
        </w:rPr>
        <w:t>v prihodnje</w:t>
      </w:r>
      <w:r w:rsidRPr="0000326F">
        <w:rPr>
          <w:rFonts w:cs="Arial"/>
          <w:sz w:val="20"/>
          <w:szCs w:val="20"/>
        </w:rPr>
        <w:t>.</w:t>
      </w:r>
    </w:p>
    <w:p w14:paraId="3472C503" w14:textId="2379D3C8" w:rsidR="00EA0BCE" w:rsidRDefault="00EA0BCE" w:rsidP="009217BC">
      <w:pPr>
        <w:spacing w:after="0" w:line="260" w:lineRule="exact"/>
        <w:rPr>
          <w:rFonts w:cs="Arial"/>
          <w:color w:val="auto"/>
          <w:sz w:val="20"/>
          <w:szCs w:val="20"/>
        </w:rPr>
      </w:pPr>
      <w:r>
        <w:rPr>
          <w:rFonts w:cs="Arial"/>
          <w:color w:val="auto"/>
          <w:sz w:val="20"/>
          <w:szCs w:val="20"/>
        </w:rPr>
        <w:t xml:space="preserve">Pri poročanju o sprejetih ukrepih v primeru utemeljene pritožbe </w:t>
      </w:r>
      <w:r w:rsidR="000A2D42">
        <w:rPr>
          <w:rFonts w:cs="Arial"/>
          <w:color w:val="auto"/>
          <w:sz w:val="20"/>
          <w:szCs w:val="20"/>
        </w:rPr>
        <w:t>in ugotovljenih neskladij pri ravnanju policistov ugotovljenih pri izvajanju pomiritvenih postopkov smo mnenja</w:t>
      </w:r>
      <w:r>
        <w:rPr>
          <w:rFonts w:cs="Arial"/>
          <w:color w:val="auto"/>
          <w:sz w:val="20"/>
          <w:szCs w:val="20"/>
        </w:rPr>
        <w:t>,</w:t>
      </w:r>
      <w:r w:rsidR="000A2D42">
        <w:rPr>
          <w:rFonts w:cs="Arial"/>
          <w:color w:val="auto"/>
          <w:sz w:val="20"/>
          <w:szCs w:val="20"/>
        </w:rPr>
        <w:t xml:space="preserve"> da</w:t>
      </w:r>
      <w:r>
        <w:rPr>
          <w:rFonts w:cs="Arial"/>
          <w:color w:val="auto"/>
          <w:sz w:val="20"/>
          <w:szCs w:val="20"/>
        </w:rPr>
        <w:t xml:space="preserve"> naj bodo sprejeti ukrepi sorazmerni </w:t>
      </w:r>
      <w:r w:rsidR="00FA17BD">
        <w:rPr>
          <w:rFonts w:cs="Arial"/>
          <w:color w:val="auto"/>
          <w:sz w:val="20"/>
          <w:szCs w:val="20"/>
        </w:rPr>
        <w:t xml:space="preserve">z </w:t>
      </w:r>
      <w:r>
        <w:rPr>
          <w:rFonts w:cs="Arial"/>
          <w:color w:val="auto"/>
          <w:sz w:val="20"/>
          <w:szCs w:val="20"/>
        </w:rPr>
        <w:t>ugotovljen</w:t>
      </w:r>
      <w:r w:rsidR="00FA17BD">
        <w:rPr>
          <w:rFonts w:cs="Arial"/>
          <w:color w:val="auto"/>
          <w:sz w:val="20"/>
          <w:szCs w:val="20"/>
        </w:rPr>
        <w:t>o</w:t>
      </w:r>
      <w:r>
        <w:rPr>
          <w:rFonts w:cs="Arial"/>
          <w:color w:val="auto"/>
          <w:sz w:val="20"/>
          <w:szCs w:val="20"/>
        </w:rPr>
        <w:t xml:space="preserve"> kršitvi</w:t>
      </w:r>
      <w:r w:rsidR="00FA17BD">
        <w:rPr>
          <w:rFonts w:cs="Arial"/>
          <w:color w:val="auto"/>
          <w:sz w:val="20"/>
          <w:szCs w:val="20"/>
        </w:rPr>
        <w:t>jo</w:t>
      </w:r>
      <w:r>
        <w:rPr>
          <w:rFonts w:cs="Arial"/>
          <w:color w:val="auto"/>
          <w:sz w:val="20"/>
          <w:szCs w:val="20"/>
        </w:rPr>
        <w:t>.</w:t>
      </w:r>
      <w:r w:rsidR="007B0601">
        <w:rPr>
          <w:rFonts w:cs="Arial"/>
          <w:color w:val="auto"/>
          <w:sz w:val="20"/>
          <w:szCs w:val="20"/>
        </w:rPr>
        <w:t xml:space="preserve"> Ugotavljamo, da so</w:t>
      </w:r>
      <w:r w:rsidR="00FA17BD">
        <w:rPr>
          <w:rFonts w:cs="Arial"/>
          <w:color w:val="auto"/>
          <w:sz w:val="20"/>
          <w:szCs w:val="20"/>
        </w:rPr>
        <w:t xml:space="preserve"> si</w:t>
      </w:r>
      <w:r w:rsidR="007B0601">
        <w:rPr>
          <w:rFonts w:cs="Arial"/>
          <w:color w:val="auto"/>
          <w:sz w:val="20"/>
          <w:szCs w:val="20"/>
        </w:rPr>
        <w:t xml:space="preserve"> </w:t>
      </w:r>
      <w:r w:rsidR="000A2D42">
        <w:rPr>
          <w:rFonts w:cs="Arial"/>
          <w:color w:val="auto"/>
          <w:sz w:val="20"/>
          <w:szCs w:val="20"/>
        </w:rPr>
        <w:t xml:space="preserve">dolgoročno, </w:t>
      </w:r>
      <w:r w:rsidR="007B0601">
        <w:rPr>
          <w:rFonts w:cs="Arial"/>
          <w:color w:val="auto"/>
          <w:sz w:val="20"/>
          <w:szCs w:val="20"/>
        </w:rPr>
        <w:t>ne glede na težo kršitve</w:t>
      </w:r>
      <w:r w:rsidR="000A2D42">
        <w:rPr>
          <w:rFonts w:cs="Arial"/>
          <w:color w:val="auto"/>
          <w:sz w:val="20"/>
          <w:szCs w:val="20"/>
        </w:rPr>
        <w:t xml:space="preserve">, </w:t>
      </w:r>
      <w:r w:rsidR="007B0601">
        <w:rPr>
          <w:rFonts w:cs="Arial"/>
          <w:color w:val="auto"/>
          <w:sz w:val="20"/>
          <w:szCs w:val="20"/>
        </w:rPr>
        <w:t>sprejeti ukrepi podobni oziroma</w:t>
      </w:r>
      <w:r w:rsidR="00FA17BD">
        <w:rPr>
          <w:rFonts w:cs="Arial"/>
          <w:color w:val="auto"/>
          <w:sz w:val="20"/>
          <w:szCs w:val="20"/>
        </w:rPr>
        <w:t xml:space="preserve"> so</w:t>
      </w:r>
      <w:r w:rsidR="007B0601">
        <w:rPr>
          <w:rFonts w:cs="Arial"/>
          <w:color w:val="auto"/>
          <w:sz w:val="20"/>
          <w:szCs w:val="20"/>
        </w:rPr>
        <w:t xml:space="preserve"> enaki, in sicer </w:t>
      </w:r>
      <w:r w:rsidR="00FA17BD">
        <w:rPr>
          <w:rFonts w:cs="Arial"/>
          <w:color w:val="auto"/>
          <w:sz w:val="20"/>
          <w:szCs w:val="20"/>
        </w:rPr>
        <w:t xml:space="preserve">gre </w:t>
      </w:r>
      <w:r w:rsidR="000A2D42">
        <w:rPr>
          <w:rFonts w:cs="Arial"/>
          <w:color w:val="auto"/>
          <w:sz w:val="20"/>
          <w:szCs w:val="20"/>
        </w:rPr>
        <w:t>praviloma za opozorilne razgovore</w:t>
      </w:r>
      <w:r w:rsidR="007B0601">
        <w:rPr>
          <w:rFonts w:cs="Arial"/>
          <w:color w:val="auto"/>
          <w:sz w:val="20"/>
          <w:szCs w:val="20"/>
        </w:rPr>
        <w:t xml:space="preserve">, obravnavanje </w:t>
      </w:r>
      <w:r w:rsidR="000A2D42">
        <w:rPr>
          <w:rFonts w:cs="Arial"/>
          <w:color w:val="auto"/>
          <w:sz w:val="20"/>
          <w:szCs w:val="20"/>
        </w:rPr>
        <w:t xml:space="preserve">ugotovljenih nepravilnosti </w:t>
      </w:r>
      <w:r w:rsidR="007B0601">
        <w:rPr>
          <w:rFonts w:cs="Arial"/>
          <w:color w:val="auto"/>
          <w:sz w:val="20"/>
          <w:szCs w:val="20"/>
        </w:rPr>
        <w:t>na delovnem sestanku i</w:t>
      </w:r>
      <w:r w:rsidR="00992A33">
        <w:rPr>
          <w:rFonts w:cs="Arial"/>
          <w:color w:val="auto"/>
          <w:sz w:val="20"/>
          <w:szCs w:val="20"/>
        </w:rPr>
        <w:t>n podobno</w:t>
      </w:r>
      <w:r w:rsidR="007B0601">
        <w:rPr>
          <w:rFonts w:cs="Arial"/>
          <w:color w:val="auto"/>
          <w:sz w:val="20"/>
          <w:szCs w:val="20"/>
        </w:rPr>
        <w:t>. Pri sprejemanju ukrepov zoper policista in ukrepov, ki bodo preprečeval</w:t>
      </w:r>
      <w:r w:rsidR="006153C5">
        <w:rPr>
          <w:rFonts w:cs="Arial"/>
          <w:color w:val="auto"/>
          <w:sz w:val="20"/>
          <w:szCs w:val="20"/>
        </w:rPr>
        <w:t>i</w:t>
      </w:r>
      <w:r w:rsidR="007B0601">
        <w:rPr>
          <w:rFonts w:cs="Arial"/>
          <w:color w:val="auto"/>
          <w:sz w:val="20"/>
          <w:szCs w:val="20"/>
        </w:rPr>
        <w:t xml:space="preserve"> podobne kršitve, mora biti vodilo vodij </w:t>
      </w:r>
      <w:r w:rsidR="006153C5">
        <w:rPr>
          <w:rFonts w:cs="Arial"/>
          <w:color w:val="auto"/>
          <w:sz w:val="20"/>
          <w:szCs w:val="20"/>
        </w:rPr>
        <w:t>predvsem</w:t>
      </w:r>
      <w:r w:rsidR="007B0601">
        <w:rPr>
          <w:rFonts w:cs="Arial"/>
          <w:color w:val="auto"/>
          <w:sz w:val="20"/>
          <w:szCs w:val="20"/>
        </w:rPr>
        <w:t xml:space="preserve"> objektivnost in sorazmernost.</w:t>
      </w:r>
    </w:p>
    <w:p w14:paraId="0D0B7187" w14:textId="77777777" w:rsidR="000A2D42" w:rsidRDefault="000A2D42" w:rsidP="009217BC">
      <w:pPr>
        <w:spacing w:after="0" w:line="260" w:lineRule="exact"/>
        <w:rPr>
          <w:rFonts w:cs="Arial"/>
          <w:color w:val="auto"/>
          <w:sz w:val="20"/>
          <w:szCs w:val="20"/>
        </w:rPr>
      </w:pPr>
    </w:p>
    <w:p w14:paraId="74621060" w14:textId="3A8FD46F" w:rsidR="000A2D42" w:rsidRPr="0000326F" w:rsidRDefault="003117B1" w:rsidP="009217BC">
      <w:pPr>
        <w:spacing w:after="0" w:line="260" w:lineRule="exact"/>
        <w:rPr>
          <w:rFonts w:cs="Arial"/>
          <w:color w:val="auto"/>
          <w:sz w:val="20"/>
          <w:szCs w:val="20"/>
        </w:rPr>
      </w:pPr>
      <w:r>
        <w:rPr>
          <w:rFonts w:cs="Arial"/>
          <w:color w:val="auto"/>
          <w:sz w:val="20"/>
          <w:szCs w:val="20"/>
        </w:rPr>
        <w:t xml:space="preserve">Policija bi, glede na </w:t>
      </w:r>
      <w:r w:rsidR="000A2D42">
        <w:rPr>
          <w:rFonts w:cs="Arial"/>
          <w:color w:val="auto"/>
          <w:sz w:val="20"/>
          <w:szCs w:val="20"/>
        </w:rPr>
        <w:t>povečan</w:t>
      </w:r>
      <w:r>
        <w:rPr>
          <w:rFonts w:cs="Arial"/>
          <w:color w:val="auto"/>
          <w:sz w:val="20"/>
          <w:szCs w:val="20"/>
        </w:rPr>
        <w:t>o</w:t>
      </w:r>
      <w:r w:rsidR="000A2D42">
        <w:rPr>
          <w:rFonts w:cs="Arial"/>
          <w:color w:val="auto"/>
          <w:sz w:val="20"/>
          <w:szCs w:val="20"/>
        </w:rPr>
        <w:t xml:space="preserve"> števil</w:t>
      </w:r>
      <w:r>
        <w:rPr>
          <w:rFonts w:cs="Arial"/>
          <w:color w:val="auto"/>
          <w:sz w:val="20"/>
          <w:szCs w:val="20"/>
        </w:rPr>
        <w:t>o</w:t>
      </w:r>
      <w:r w:rsidR="000A2D42">
        <w:rPr>
          <w:rFonts w:cs="Arial"/>
          <w:color w:val="auto"/>
          <w:sz w:val="20"/>
          <w:szCs w:val="20"/>
        </w:rPr>
        <w:t xml:space="preserve"> (utemeljenih) pritožb, ki se nanaša</w:t>
      </w:r>
      <w:r>
        <w:rPr>
          <w:rFonts w:cs="Arial"/>
          <w:color w:val="auto"/>
          <w:sz w:val="20"/>
          <w:szCs w:val="20"/>
        </w:rPr>
        <w:t xml:space="preserve">jo </w:t>
      </w:r>
      <w:r w:rsidR="000A2D42">
        <w:rPr>
          <w:rFonts w:cs="Arial"/>
          <w:color w:val="auto"/>
          <w:sz w:val="20"/>
          <w:szCs w:val="20"/>
        </w:rPr>
        <w:t>na pritožbeni razlog komunikacije, ki se kaže v nedostojnem in nekorektnem odnosu policistov</w:t>
      </w:r>
      <w:r w:rsidR="00740757">
        <w:rPr>
          <w:rFonts w:cs="Arial"/>
          <w:color w:val="auto"/>
          <w:sz w:val="20"/>
          <w:szCs w:val="20"/>
        </w:rPr>
        <w:t>,</w:t>
      </w:r>
      <w:r>
        <w:rPr>
          <w:rFonts w:cs="Arial"/>
          <w:color w:val="auto"/>
          <w:sz w:val="20"/>
          <w:szCs w:val="20"/>
        </w:rPr>
        <w:t xml:space="preserve"> morala izvesti dodatne aktivnosti k izboljšanju stanja na obravnavanem področju. </w:t>
      </w:r>
      <w:r w:rsidR="000A2D42">
        <w:rPr>
          <w:rFonts w:cs="Arial"/>
          <w:color w:val="auto"/>
          <w:sz w:val="20"/>
          <w:szCs w:val="20"/>
        </w:rPr>
        <w:t>Menimo, da je komunikacij</w:t>
      </w:r>
      <w:r>
        <w:rPr>
          <w:rFonts w:cs="Arial"/>
          <w:color w:val="auto"/>
          <w:sz w:val="20"/>
          <w:szCs w:val="20"/>
        </w:rPr>
        <w:t>a</w:t>
      </w:r>
      <w:r w:rsidR="000A2D42">
        <w:rPr>
          <w:rFonts w:cs="Arial"/>
          <w:color w:val="auto"/>
          <w:sz w:val="20"/>
          <w:szCs w:val="20"/>
        </w:rPr>
        <w:t xml:space="preserve"> eno najmočnejših orodij, ki jih imajo policisti pri svojem vsakodnevnem delu. </w:t>
      </w:r>
      <w:r w:rsidR="000A2D42" w:rsidRPr="000A2D42">
        <w:rPr>
          <w:rFonts w:cs="Arial"/>
          <w:color w:val="auto"/>
          <w:sz w:val="20"/>
          <w:szCs w:val="20"/>
        </w:rPr>
        <w:t xml:space="preserve">Primerna komunikacija v policijskem delu ni zgolj vprašanje </w:t>
      </w:r>
      <w:r w:rsidR="000A2D42">
        <w:rPr>
          <w:rFonts w:cs="Arial"/>
          <w:color w:val="auto"/>
          <w:sz w:val="20"/>
          <w:szCs w:val="20"/>
        </w:rPr>
        <w:t>ustreznega</w:t>
      </w:r>
      <w:r w:rsidR="000A2D42" w:rsidRPr="000A2D42">
        <w:rPr>
          <w:rFonts w:cs="Arial"/>
          <w:color w:val="auto"/>
          <w:sz w:val="20"/>
          <w:szCs w:val="20"/>
        </w:rPr>
        <w:t xml:space="preserve"> vedenja, temveč profesionalna kompetenca in taktična spretnost. Zmožnost prepoznave konteksta situacije ter prilagoditev komunikacijskega sloga sta odraz visoke ravni strokovnosti</w:t>
      </w:r>
      <w:r w:rsidR="000A2D42">
        <w:rPr>
          <w:rFonts w:cs="Arial"/>
          <w:color w:val="auto"/>
          <w:sz w:val="20"/>
          <w:szCs w:val="20"/>
        </w:rPr>
        <w:t xml:space="preserve"> in </w:t>
      </w:r>
      <w:r>
        <w:rPr>
          <w:rFonts w:cs="Arial"/>
          <w:color w:val="auto"/>
          <w:sz w:val="20"/>
          <w:szCs w:val="20"/>
        </w:rPr>
        <w:t xml:space="preserve">ustreznega </w:t>
      </w:r>
      <w:r w:rsidR="000A2D42">
        <w:rPr>
          <w:rFonts w:cs="Arial"/>
          <w:color w:val="auto"/>
          <w:sz w:val="20"/>
          <w:szCs w:val="20"/>
        </w:rPr>
        <w:t>vzpostavljanja ravnovesja med avtoriteto države in pravicami posameznika</w:t>
      </w:r>
      <w:r w:rsidR="000A2D42" w:rsidRPr="000A2D42">
        <w:rPr>
          <w:rFonts w:cs="Arial"/>
          <w:color w:val="auto"/>
          <w:sz w:val="20"/>
          <w:szCs w:val="20"/>
        </w:rPr>
        <w:t xml:space="preserve">. S spoštljivim, pozornim in odločnim dialogom policisti ne le </w:t>
      </w:r>
      <w:r w:rsidR="003F7716">
        <w:rPr>
          <w:rFonts w:cs="Arial"/>
          <w:color w:val="auto"/>
          <w:sz w:val="20"/>
          <w:szCs w:val="20"/>
        </w:rPr>
        <w:t xml:space="preserve">krepijo ugled policije in </w:t>
      </w:r>
      <w:r w:rsidR="000A2D42" w:rsidRPr="000A2D42">
        <w:rPr>
          <w:rFonts w:cs="Arial"/>
          <w:color w:val="auto"/>
          <w:sz w:val="20"/>
          <w:szCs w:val="20"/>
        </w:rPr>
        <w:t>uspešno rešujejo operativne naloge, temveč gradijo varno in povezano družbo, temelječo na medsebojnem spoštovanju.</w:t>
      </w:r>
    </w:p>
    <w:p w14:paraId="31FCC6DA" w14:textId="77777777" w:rsidR="00AB346B" w:rsidRPr="0000326F" w:rsidRDefault="00AB346B" w:rsidP="009217BC">
      <w:pPr>
        <w:spacing w:after="0" w:line="260" w:lineRule="exact"/>
        <w:rPr>
          <w:rFonts w:cs="Arial"/>
          <w:color w:val="auto"/>
          <w:sz w:val="20"/>
          <w:szCs w:val="20"/>
        </w:rPr>
      </w:pPr>
    </w:p>
    <w:p w14:paraId="49656CF7" w14:textId="77777777" w:rsidR="00AB346B" w:rsidRPr="0000326F" w:rsidRDefault="00AB346B" w:rsidP="009217BC">
      <w:pPr>
        <w:spacing w:after="0" w:line="260" w:lineRule="exact"/>
        <w:rPr>
          <w:rFonts w:cs="Arial"/>
          <w:color w:val="auto"/>
          <w:sz w:val="22"/>
          <w:szCs w:val="22"/>
        </w:rPr>
      </w:pPr>
    </w:p>
    <w:p w14:paraId="53121C6A" w14:textId="77777777" w:rsidR="00070758" w:rsidRDefault="00070758" w:rsidP="009217BC">
      <w:pPr>
        <w:spacing w:line="260" w:lineRule="exact"/>
        <w:rPr>
          <w:rFonts w:cs="Arial"/>
        </w:rPr>
      </w:pPr>
    </w:p>
    <w:p w14:paraId="30953182" w14:textId="77777777" w:rsidR="00070758" w:rsidRPr="00070758" w:rsidRDefault="00070758" w:rsidP="00070758">
      <w:pPr>
        <w:rPr>
          <w:rFonts w:cs="Arial"/>
        </w:rPr>
      </w:pPr>
    </w:p>
    <w:p w14:paraId="66991494" w14:textId="77777777" w:rsidR="00070758" w:rsidRPr="00070758" w:rsidRDefault="00070758" w:rsidP="00070758">
      <w:pPr>
        <w:rPr>
          <w:rFonts w:cs="Arial"/>
        </w:rPr>
      </w:pPr>
    </w:p>
    <w:p w14:paraId="19B74F21" w14:textId="77777777" w:rsidR="00070758" w:rsidRPr="00070758" w:rsidRDefault="00070758" w:rsidP="00070758">
      <w:pPr>
        <w:rPr>
          <w:rFonts w:cs="Arial"/>
        </w:rPr>
      </w:pPr>
    </w:p>
    <w:p w14:paraId="286364E7" w14:textId="77777777" w:rsidR="00070758" w:rsidRPr="00070758" w:rsidRDefault="00070758" w:rsidP="00070758">
      <w:pPr>
        <w:rPr>
          <w:rFonts w:cs="Arial"/>
        </w:rPr>
      </w:pPr>
    </w:p>
    <w:p w14:paraId="0822C970" w14:textId="77777777" w:rsidR="00817A48" w:rsidRPr="00070758" w:rsidRDefault="00070758" w:rsidP="00070758">
      <w:pPr>
        <w:tabs>
          <w:tab w:val="left" w:pos="8452"/>
        </w:tabs>
        <w:rPr>
          <w:rFonts w:cs="Arial"/>
        </w:rPr>
      </w:pPr>
      <w:r>
        <w:rPr>
          <w:rFonts w:cs="Arial"/>
        </w:rPr>
        <w:tab/>
      </w:r>
    </w:p>
    <w:sectPr w:rsidR="00817A48" w:rsidRPr="00070758" w:rsidSect="005E4F1F">
      <w:footerReference w:type="default" r:id="rId17"/>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691CE" w14:textId="77777777" w:rsidR="00483FA3" w:rsidRDefault="00483FA3" w:rsidP="00C321C3">
      <w:pPr>
        <w:spacing w:after="0" w:line="240" w:lineRule="auto"/>
      </w:pPr>
      <w:r>
        <w:separator/>
      </w:r>
    </w:p>
  </w:endnote>
  <w:endnote w:type="continuationSeparator" w:id="0">
    <w:p w14:paraId="58993578" w14:textId="77777777" w:rsidR="00483FA3" w:rsidRDefault="00483FA3"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77A5A" w14:textId="77777777" w:rsidR="00483FA3" w:rsidRDefault="00483FA3"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F9BAE" w14:textId="77777777" w:rsidR="00483FA3" w:rsidRDefault="00483FA3">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4B5A4" w14:textId="77777777" w:rsidR="00483FA3" w:rsidRDefault="00483FA3"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27" w:type="pct"/>
      <w:jc w:val="right"/>
      <w:tblCellMar>
        <w:top w:w="115" w:type="dxa"/>
        <w:left w:w="115" w:type="dxa"/>
        <w:bottom w:w="115" w:type="dxa"/>
        <w:right w:w="115" w:type="dxa"/>
      </w:tblCellMar>
      <w:tblLook w:val="04A0" w:firstRow="1" w:lastRow="0" w:firstColumn="1" w:lastColumn="0" w:noHBand="0" w:noVBand="1"/>
    </w:tblPr>
    <w:tblGrid>
      <w:gridCol w:w="8789"/>
      <w:gridCol w:w="901"/>
    </w:tblGrid>
    <w:tr w:rsidR="00483FA3" w14:paraId="013BD3FD" w14:textId="77777777" w:rsidTr="0006398B">
      <w:trPr>
        <w:trHeight w:val="117"/>
        <w:jc w:val="right"/>
      </w:trPr>
      <w:tc>
        <w:tcPr>
          <w:tcW w:w="8789" w:type="dxa"/>
          <w:vAlign w:val="center"/>
        </w:tcPr>
        <w:p w14:paraId="62995575" w14:textId="77777777" w:rsidR="00483FA3" w:rsidRDefault="00483FA3" w:rsidP="00B371C6">
          <w:pPr>
            <w:pStyle w:val="Glava"/>
            <w:jc w:val="center"/>
            <w:rPr>
              <w:caps/>
            </w:rPr>
          </w:pPr>
        </w:p>
      </w:tc>
      <w:tc>
        <w:tcPr>
          <w:tcW w:w="901" w:type="dxa"/>
          <w:shd w:val="clear" w:color="auto" w:fill="8EAADB" w:themeFill="accent5" w:themeFillTint="99"/>
          <w:vAlign w:val="center"/>
        </w:tcPr>
        <w:p w14:paraId="2F70460B" w14:textId="5067F315" w:rsidR="00483FA3" w:rsidRPr="002231FE" w:rsidRDefault="00483FA3">
          <w:pPr>
            <w:pStyle w:val="Noga"/>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B70B97">
            <w:rPr>
              <w:noProof/>
              <w:color w:val="FFFFFF" w:themeColor="background1"/>
            </w:rPr>
            <w:t>14</w:t>
          </w:r>
          <w:r>
            <w:rPr>
              <w:color w:val="FFFFFF" w:themeColor="background1"/>
            </w:rPr>
            <w:fldChar w:fldCharType="end"/>
          </w:r>
        </w:p>
      </w:tc>
    </w:tr>
  </w:tbl>
  <w:p w14:paraId="6F404907" w14:textId="77777777" w:rsidR="00483FA3" w:rsidRDefault="00483FA3"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3272A" w14:textId="77777777" w:rsidR="00483FA3" w:rsidRDefault="00483FA3" w:rsidP="00C321C3">
      <w:pPr>
        <w:spacing w:after="0" w:line="240" w:lineRule="auto"/>
      </w:pPr>
      <w:r>
        <w:separator/>
      </w:r>
    </w:p>
  </w:footnote>
  <w:footnote w:type="continuationSeparator" w:id="0">
    <w:p w14:paraId="76C17970" w14:textId="77777777" w:rsidR="00483FA3" w:rsidRDefault="00483FA3" w:rsidP="00C321C3">
      <w:pPr>
        <w:spacing w:after="0" w:line="240" w:lineRule="auto"/>
      </w:pPr>
      <w:r>
        <w:continuationSeparator/>
      </w:r>
    </w:p>
  </w:footnote>
  <w:footnote w:id="1">
    <w:p w14:paraId="07AB0231" w14:textId="40E24E0A" w:rsidR="00483FA3" w:rsidRPr="009217BC" w:rsidRDefault="00483FA3" w:rsidP="004E3A0B">
      <w:pPr>
        <w:pStyle w:val="Sprotnaopomba-besedilo"/>
        <w:spacing w:after="0" w:line="240" w:lineRule="auto"/>
        <w:ind w:left="170" w:hanging="170"/>
        <w:rPr>
          <w:rFonts w:cs="Arial"/>
          <w:sz w:val="16"/>
          <w:szCs w:val="16"/>
        </w:rPr>
      </w:pPr>
      <w:r>
        <w:rPr>
          <w:rFonts w:cs="Arial"/>
          <w:sz w:val="16"/>
          <w:szCs w:val="16"/>
        </w:rPr>
        <w:t>1</w:t>
      </w:r>
      <w:r w:rsidRPr="009217BC">
        <w:rPr>
          <w:rFonts w:cs="Arial"/>
          <w:sz w:val="16"/>
          <w:szCs w:val="16"/>
        </w:rPr>
        <w:t>Ker se posamezna pritožba lahko nanaša na več delovnih področij, je seštevek števila pritožb po delovnih področjih praviloma večji od števila obravnavanih pritožb.</w:t>
      </w:r>
    </w:p>
  </w:footnote>
  <w:footnote w:id="2">
    <w:p w14:paraId="00A17A18" w14:textId="019D84EC" w:rsidR="001D35F9" w:rsidRPr="00B70B97" w:rsidRDefault="001D35F9" w:rsidP="00B70B97">
      <w:pPr>
        <w:pStyle w:val="Sprotnaopomba-besedilo"/>
        <w:spacing w:line="260" w:lineRule="exact"/>
        <w:rPr>
          <w:sz w:val="16"/>
          <w:szCs w:val="16"/>
        </w:rPr>
      </w:pPr>
      <w:r w:rsidRPr="009B6B94">
        <w:rPr>
          <w:rStyle w:val="Sprotnaopomba-sklic"/>
          <w:sz w:val="16"/>
          <w:szCs w:val="16"/>
        </w:rPr>
        <w:footnoteRef/>
      </w:r>
      <w:r w:rsidRPr="009B6B94">
        <w:rPr>
          <w:sz w:val="16"/>
          <w:szCs w:val="16"/>
        </w:rPr>
        <w:t xml:space="preserve"> </w:t>
      </w:r>
      <w:r w:rsidRPr="009B6B94">
        <w:rPr>
          <w:sz w:val="16"/>
          <w:szCs w:val="16"/>
        </w:rPr>
        <w:t>Iz spletne strani policije (</w:t>
      </w:r>
      <w:hyperlink r:id="rId1" w:history="1">
        <w:r w:rsidRPr="009B6B94">
          <w:rPr>
            <w:rStyle w:val="Hiperpovezava"/>
            <w:sz w:val="16"/>
            <w:szCs w:val="16"/>
          </w:rPr>
          <w:t>https://www.policija.si/o-slovenski-policiji/statistika/prejeti-klici-na-policijo)</w:t>
        </w:r>
      </w:hyperlink>
      <w:r w:rsidRPr="009B6B94">
        <w:rPr>
          <w:sz w:val="16"/>
          <w:szCs w:val="16"/>
        </w:rPr>
        <w:t xml:space="preserve"> izhaja, da je bilo v letu 2025 zabeleženo 221.061 interventnih klicev, ki so zahtevali prihod policije na kraj dogodka, brez postopkov, ki jih policisti izvedejo </w:t>
      </w:r>
      <w:r w:rsidR="00F922AA" w:rsidRPr="009B6B94">
        <w:rPr>
          <w:sz w:val="16"/>
          <w:szCs w:val="16"/>
        </w:rPr>
        <w:t xml:space="preserve">s </w:t>
      </w:r>
      <w:proofErr w:type="spellStart"/>
      <w:r w:rsidR="00F922AA" w:rsidRPr="009B6B94">
        <w:rPr>
          <w:sz w:val="16"/>
          <w:szCs w:val="16"/>
        </w:rPr>
        <w:t>t.i</w:t>
      </w:r>
      <w:proofErr w:type="spellEnd"/>
      <w:r w:rsidR="00F922AA" w:rsidRPr="009B6B94">
        <w:rPr>
          <w:sz w:val="16"/>
          <w:szCs w:val="16"/>
        </w:rPr>
        <w:t xml:space="preserve">. </w:t>
      </w:r>
      <w:r w:rsidRPr="009B6B94">
        <w:rPr>
          <w:sz w:val="16"/>
          <w:szCs w:val="16"/>
        </w:rPr>
        <w:t>lastno dejavnostjo</w:t>
      </w:r>
      <w:r w:rsidRPr="00B70B9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CAAD6" w14:textId="5E5971C3" w:rsidR="00483FA3" w:rsidRPr="00232403" w:rsidRDefault="00483FA3"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in javno upravo,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000E"/>
    <w:multiLevelType w:val="hybridMultilevel"/>
    <w:tmpl w:val="586CC42C"/>
    <w:lvl w:ilvl="0" w:tplc="BBFEB4EC">
      <w:numFmt w:val="bullet"/>
      <w:lvlText w:val="-"/>
      <w:lvlJc w:val="left"/>
      <w:pPr>
        <w:ind w:left="900" w:hanging="54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2"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D9033C"/>
    <w:multiLevelType w:val="multilevel"/>
    <w:tmpl w:val="19A64A0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1" w15:restartNumberingAfterBreak="0">
    <w:nsid w:val="280A3CFA"/>
    <w:multiLevelType w:val="hybridMultilevel"/>
    <w:tmpl w:val="25D81D54"/>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B673BE"/>
    <w:multiLevelType w:val="hybridMultilevel"/>
    <w:tmpl w:val="4372EA0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D42968"/>
    <w:multiLevelType w:val="hybridMultilevel"/>
    <w:tmpl w:val="7480B7D6"/>
    <w:lvl w:ilvl="0" w:tplc="A6AE0870">
      <w:numFmt w:val="bullet"/>
      <w:lvlText w:val="–"/>
      <w:lvlJc w:val="left"/>
      <w:pPr>
        <w:ind w:left="900" w:hanging="54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0A081E"/>
    <w:multiLevelType w:val="hybridMultilevel"/>
    <w:tmpl w:val="828468B2"/>
    <w:lvl w:ilvl="0" w:tplc="5066C7D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7"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853396"/>
    <w:multiLevelType w:val="hybridMultilevel"/>
    <w:tmpl w:val="8DEC33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5935CA5"/>
    <w:multiLevelType w:val="hybridMultilevel"/>
    <w:tmpl w:val="80244A20"/>
    <w:lvl w:ilvl="0" w:tplc="2C426A7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3" w15:restartNumberingAfterBreak="0">
    <w:nsid w:val="7E0D7C25"/>
    <w:multiLevelType w:val="hybridMultilevel"/>
    <w:tmpl w:val="5810CC60"/>
    <w:lvl w:ilvl="0" w:tplc="D690E418">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21"/>
  </w:num>
  <w:num w:numId="4">
    <w:abstractNumId w:val="12"/>
  </w:num>
  <w:num w:numId="5">
    <w:abstractNumId w:val="12"/>
    <w:lvlOverride w:ilvl="0">
      <w:startOverride w:val="1"/>
    </w:lvlOverride>
  </w:num>
  <w:num w:numId="6">
    <w:abstractNumId w:val="12"/>
    <w:lvlOverride w:ilvl="0">
      <w:startOverride w:val="1"/>
    </w:lvlOverride>
  </w:num>
  <w:num w:numId="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6"/>
  </w:num>
  <w:num w:numId="12">
    <w:abstractNumId w:val="16"/>
    <w:lvlOverride w:ilvl="0">
      <w:startOverride w:val="1"/>
    </w:lvlOverride>
  </w:num>
  <w:num w:numId="13">
    <w:abstractNumId w:val="16"/>
    <w:lvlOverride w:ilvl="0">
      <w:startOverride w:val="1"/>
    </w:lvlOverride>
  </w:num>
  <w:num w:numId="14">
    <w:abstractNumId w:val="10"/>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1"/>
  </w:num>
  <w:num w:numId="19">
    <w:abstractNumId w:val="1"/>
  </w:num>
  <w:num w:numId="20">
    <w:abstractNumId w:val="23"/>
  </w:num>
  <w:num w:numId="21">
    <w:abstractNumId w:val="22"/>
    <w:lvlOverride w:ilvl="0">
      <w:startOverride w:val="1"/>
    </w:lvlOverride>
  </w:num>
  <w:num w:numId="22">
    <w:abstractNumId w:val="22"/>
    <w:lvlOverride w:ilvl="0">
      <w:startOverride w:val="1"/>
    </w:lvlOverride>
  </w:num>
  <w:num w:numId="23">
    <w:abstractNumId w:val="16"/>
    <w:lvlOverride w:ilvl="0">
      <w:startOverride w:val="1"/>
    </w:lvlOverride>
  </w:num>
  <w:num w:numId="24">
    <w:abstractNumId w:val="19"/>
  </w:num>
  <w:num w:numId="25">
    <w:abstractNumId w:val="4"/>
  </w:num>
  <w:num w:numId="26">
    <w:abstractNumId w:val="2"/>
  </w:num>
  <w:num w:numId="27">
    <w:abstractNumId w:val="9"/>
  </w:num>
  <w:num w:numId="28">
    <w:abstractNumId w:val="3"/>
  </w:num>
  <w:num w:numId="29">
    <w:abstractNumId w:val="5"/>
  </w:num>
  <w:num w:numId="30">
    <w:abstractNumId w:val="7"/>
  </w:num>
  <w:num w:numId="31">
    <w:abstractNumId w:val="17"/>
  </w:num>
  <w:num w:numId="32">
    <w:abstractNumId w:val="20"/>
  </w:num>
  <w:num w:numId="33">
    <w:abstractNumId w:val="15"/>
  </w:num>
  <w:num w:numId="34">
    <w:abstractNumId w:val="13"/>
  </w:num>
  <w:num w:numId="35">
    <w:abstractNumId w:val="18"/>
  </w:num>
  <w:num w:numId="36">
    <w:abstractNumId w:val="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0632"/>
    <w:rsid w:val="0000326F"/>
    <w:rsid w:val="00004080"/>
    <w:rsid w:val="00006FDA"/>
    <w:rsid w:val="00007746"/>
    <w:rsid w:val="00007965"/>
    <w:rsid w:val="00014122"/>
    <w:rsid w:val="00016346"/>
    <w:rsid w:val="0001634F"/>
    <w:rsid w:val="000168F1"/>
    <w:rsid w:val="0002261B"/>
    <w:rsid w:val="00027225"/>
    <w:rsid w:val="000311B0"/>
    <w:rsid w:val="000364BA"/>
    <w:rsid w:val="000365E4"/>
    <w:rsid w:val="00036933"/>
    <w:rsid w:val="00037B3D"/>
    <w:rsid w:val="00052087"/>
    <w:rsid w:val="00053393"/>
    <w:rsid w:val="00053F5E"/>
    <w:rsid w:val="00060EDA"/>
    <w:rsid w:val="00061E23"/>
    <w:rsid w:val="00062AAF"/>
    <w:rsid w:val="00062ED2"/>
    <w:rsid w:val="0006398B"/>
    <w:rsid w:val="000665FA"/>
    <w:rsid w:val="000668B0"/>
    <w:rsid w:val="00070758"/>
    <w:rsid w:val="000732FC"/>
    <w:rsid w:val="00073A70"/>
    <w:rsid w:val="0008107B"/>
    <w:rsid w:val="0009312A"/>
    <w:rsid w:val="000945C8"/>
    <w:rsid w:val="000A094F"/>
    <w:rsid w:val="000A0CC5"/>
    <w:rsid w:val="000A14A5"/>
    <w:rsid w:val="000A1985"/>
    <w:rsid w:val="000A2D42"/>
    <w:rsid w:val="000A33C2"/>
    <w:rsid w:val="000A3EB1"/>
    <w:rsid w:val="000B50C2"/>
    <w:rsid w:val="000C1F48"/>
    <w:rsid w:val="000C2F22"/>
    <w:rsid w:val="000D32F1"/>
    <w:rsid w:val="000D5E6B"/>
    <w:rsid w:val="000E155F"/>
    <w:rsid w:val="000E704D"/>
    <w:rsid w:val="000E76A4"/>
    <w:rsid w:val="000E7B62"/>
    <w:rsid w:val="000F2C2F"/>
    <w:rsid w:val="00100B8A"/>
    <w:rsid w:val="00110367"/>
    <w:rsid w:val="00111EC4"/>
    <w:rsid w:val="00114444"/>
    <w:rsid w:val="00114A96"/>
    <w:rsid w:val="00115CF6"/>
    <w:rsid w:val="001167EB"/>
    <w:rsid w:val="00116DE5"/>
    <w:rsid w:val="00117E0B"/>
    <w:rsid w:val="00124C7D"/>
    <w:rsid w:val="0012536D"/>
    <w:rsid w:val="001316DD"/>
    <w:rsid w:val="00131947"/>
    <w:rsid w:val="001367B7"/>
    <w:rsid w:val="001368BC"/>
    <w:rsid w:val="00140CD8"/>
    <w:rsid w:val="001477B9"/>
    <w:rsid w:val="00151BED"/>
    <w:rsid w:val="0015569D"/>
    <w:rsid w:val="001607FC"/>
    <w:rsid w:val="0016353A"/>
    <w:rsid w:val="0016401E"/>
    <w:rsid w:val="0016447B"/>
    <w:rsid w:val="001675B1"/>
    <w:rsid w:val="00170098"/>
    <w:rsid w:val="001713BB"/>
    <w:rsid w:val="0017281D"/>
    <w:rsid w:val="0017786E"/>
    <w:rsid w:val="00184A9D"/>
    <w:rsid w:val="00185F77"/>
    <w:rsid w:val="00191A82"/>
    <w:rsid w:val="0019262A"/>
    <w:rsid w:val="001952E6"/>
    <w:rsid w:val="001A0978"/>
    <w:rsid w:val="001A1536"/>
    <w:rsid w:val="001A3353"/>
    <w:rsid w:val="001B1742"/>
    <w:rsid w:val="001B653E"/>
    <w:rsid w:val="001C4786"/>
    <w:rsid w:val="001C7CDE"/>
    <w:rsid w:val="001D35F9"/>
    <w:rsid w:val="001D5DC5"/>
    <w:rsid w:val="001E2702"/>
    <w:rsid w:val="001E41AB"/>
    <w:rsid w:val="001E4DE9"/>
    <w:rsid w:val="001F37FD"/>
    <w:rsid w:val="001F4BCF"/>
    <w:rsid w:val="001F6CDF"/>
    <w:rsid w:val="001F775B"/>
    <w:rsid w:val="0020061C"/>
    <w:rsid w:val="00201635"/>
    <w:rsid w:val="00201F91"/>
    <w:rsid w:val="00205144"/>
    <w:rsid w:val="00207D59"/>
    <w:rsid w:val="00210330"/>
    <w:rsid w:val="00213594"/>
    <w:rsid w:val="00216A5C"/>
    <w:rsid w:val="002175B6"/>
    <w:rsid w:val="0022205E"/>
    <w:rsid w:val="002229C7"/>
    <w:rsid w:val="002246C1"/>
    <w:rsid w:val="00225948"/>
    <w:rsid w:val="002264A7"/>
    <w:rsid w:val="00226A15"/>
    <w:rsid w:val="00233A44"/>
    <w:rsid w:val="00235842"/>
    <w:rsid w:val="00236069"/>
    <w:rsid w:val="0024142E"/>
    <w:rsid w:val="0024228B"/>
    <w:rsid w:val="0024428D"/>
    <w:rsid w:val="002452EA"/>
    <w:rsid w:val="00253B86"/>
    <w:rsid w:val="00254909"/>
    <w:rsid w:val="00254C9F"/>
    <w:rsid w:val="00257A5A"/>
    <w:rsid w:val="00262F47"/>
    <w:rsid w:val="0026366A"/>
    <w:rsid w:val="0026517A"/>
    <w:rsid w:val="00265C4A"/>
    <w:rsid w:val="00267B71"/>
    <w:rsid w:val="00272350"/>
    <w:rsid w:val="00273775"/>
    <w:rsid w:val="00275540"/>
    <w:rsid w:val="00291B41"/>
    <w:rsid w:val="00296F59"/>
    <w:rsid w:val="002A3AFA"/>
    <w:rsid w:val="002A4228"/>
    <w:rsid w:val="002A7F7D"/>
    <w:rsid w:val="002B388B"/>
    <w:rsid w:val="002B56EA"/>
    <w:rsid w:val="002B69D8"/>
    <w:rsid w:val="002B7EAD"/>
    <w:rsid w:val="002C0FA1"/>
    <w:rsid w:val="002C11CC"/>
    <w:rsid w:val="002C2BEC"/>
    <w:rsid w:val="002D1C62"/>
    <w:rsid w:val="002D6060"/>
    <w:rsid w:val="002E1B2E"/>
    <w:rsid w:val="002E65FA"/>
    <w:rsid w:val="002F4B24"/>
    <w:rsid w:val="002F4F24"/>
    <w:rsid w:val="002F5227"/>
    <w:rsid w:val="002F5AA7"/>
    <w:rsid w:val="002F5CB6"/>
    <w:rsid w:val="002F5E9C"/>
    <w:rsid w:val="00304F63"/>
    <w:rsid w:val="003060E2"/>
    <w:rsid w:val="003117B1"/>
    <w:rsid w:val="00321EFA"/>
    <w:rsid w:val="00322C66"/>
    <w:rsid w:val="00323076"/>
    <w:rsid w:val="003243B8"/>
    <w:rsid w:val="00326833"/>
    <w:rsid w:val="00327FB6"/>
    <w:rsid w:val="003313A3"/>
    <w:rsid w:val="003328A7"/>
    <w:rsid w:val="00334620"/>
    <w:rsid w:val="003354D1"/>
    <w:rsid w:val="00342804"/>
    <w:rsid w:val="0034290D"/>
    <w:rsid w:val="00343BCB"/>
    <w:rsid w:val="00345DA0"/>
    <w:rsid w:val="00346595"/>
    <w:rsid w:val="00353AA4"/>
    <w:rsid w:val="00355DF3"/>
    <w:rsid w:val="003568AD"/>
    <w:rsid w:val="003632CF"/>
    <w:rsid w:val="00367F70"/>
    <w:rsid w:val="00370A93"/>
    <w:rsid w:val="00371AD7"/>
    <w:rsid w:val="00371B52"/>
    <w:rsid w:val="00376F74"/>
    <w:rsid w:val="00381C2A"/>
    <w:rsid w:val="003827E0"/>
    <w:rsid w:val="00386F26"/>
    <w:rsid w:val="00387F93"/>
    <w:rsid w:val="003937D3"/>
    <w:rsid w:val="00397ED8"/>
    <w:rsid w:val="003A18C5"/>
    <w:rsid w:val="003A1974"/>
    <w:rsid w:val="003A5611"/>
    <w:rsid w:val="003B16A5"/>
    <w:rsid w:val="003B430E"/>
    <w:rsid w:val="003B44EC"/>
    <w:rsid w:val="003B4F3C"/>
    <w:rsid w:val="003B682E"/>
    <w:rsid w:val="003B7A79"/>
    <w:rsid w:val="003D2173"/>
    <w:rsid w:val="003D2AF2"/>
    <w:rsid w:val="003D3A3C"/>
    <w:rsid w:val="003D695F"/>
    <w:rsid w:val="003E080D"/>
    <w:rsid w:val="003E37C3"/>
    <w:rsid w:val="003E4C5D"/>
    <w:rsid w:val="003F06A9"/>
    <w:rsid w:val="003F5CCF"/>
    <w:rsid w:val="003F73A1"/>
    <w:rsid w:val="003F7716"/>
    <w:rsid w:val="003F79EB"/>
    <w:rsid w:val="00410B54"/>
    <w:rsid w:val="00413CD5"/>
    <w:rsid w:val="00414D2F"/>
    <w:rsid w:val="004151D5"/>
    <w:rsid w:val="0042256A"/>
    <w:rsid w:val="00422F17"/>
    <w:rsid w:val="00435697"/>
    <w:rsid w:val="00435B27"/>
    <w:rsid w:val="00443BB9"/>
    <w:rsid w:val="00445CF8"/>
    <w:rsid w:val="00446FE5"/>
    <w:rsid w:val="00447A50"/>
    <w:rsid w:val="00451E9B"/>
    <w:rsid w:val="004560C6"/>
    <w:rsid w:val="00456954"/>
    <w:rsid w:val="004604A3"/>
    <w:rsid w:val="00462C38"/>
    <w:rsid w:val="0046609C"/>
    <w:rsid w:val="00466DAB"/>
    <w:rsid w:val="00470CAD"/>
    <w:rsid w:val="00470F46"/>
    <w:rsid w:val="00475972"/>
    <w:rsid w:val="00475C7D"/>
    <w:rsid w:val="00483FA3"/>
    <w:rsid w:val="00495186"/>
    <w:rsid w:val="004A080D"/>
    <w:rsid w:val="004A1BA7"/>
    <w:rsid w:val="004A3BC6"/>
    <w:rsid w:val="004B2F88"/>
    <w:rsid w:val="004C114B"/>
    <w:rsid w:val="004C3CC2"/>
    <w:rsid w:val="004C51A3"/>
    <w:rsid w:val="004C6082"/>
    <w:rsid w:val="004C619C"/>
    <w:rsid w:val="004D7FB4"/>
    <w:rsid w:val="004E0CC4"/>
    <w:rsid w:val="004E1CD7"/>
    <w:rsid w:val="004E22B9"/>
    <w:rsid w:val="004E3A0B"/>
    <w:rsid w:val="004E43E1"/>
    <w:rsid w:val="004E4F89"/>
    <w:rsid w:val="004E5D25"/>
    <w:rsid w:val="004F0162"/>
    <w:rsid w:val="0050052A"/>
    <w:rsid w:val="00501BDE"/>
    <w:rsid w:val="005023D5"/>
    <w:rsid w:val="00502D42"/>
    <w:rsid w:val="0051340F"/>
    <w:rsid w:val="00514664"/>
    <w:rsid w:val="00516518"/>
    <w:rsid w:val="00521EE7"/>
    <w:rsid w:val="005262EA"/>
    <w:rsid w:val="00530B35"/>
    <w:rsid w:val="005311CE"/>
    <w:rsid w:val="00531D41"/>
    <w:rsid w:val="005367E3"/>
    <w:rsid w:val="00540C1D"/>
    <w:rsid w:val="00542ADA"/>
    <w:rsid w:val="005432B7"/>
    <w:rsid w:val="00545528"/>
    <w:rsid w:val="00546FDD"/>
    <w:rsid w:val="00553D13"/>
    <w:rsid w:val="0055469D"/>
    <w:rsid w:val="00557AED"/>
    <w:rsid w:val="005637F2"/>
    <w:rsid w:val="0057770C"/>
    <w:rsid w:val="005813EE"/>
    <w:rsid w:val="00583F91"/>
    <w:rsid w:val="00584A4A"/>
    <w:rsid w:val="00585770"/>
    <w:rsid w:val="00595C24"/>
    <w:rsid w:val="00596E73"/>
    <w:rsid w:val="005A6011"/>
    <w:rsid w:val="005A7E50"/>
    <w:rsid w:val="005B2EAE"/>
    <w:rsid w:val="005B4667"/>
    <w:rsid w:val="005C1666"/>
    <w:rsid w:val="005C5500"/>
    <w:rsid w:val="005C6163"/>
    <w:rsid w:val="005C650C"/>
    <w:rsid w:val="005C6615"/>
    <w:rsid w:val="005D012A"/>
    <w:rsid w:val="005D1F21"/>
    <w:rsid w:val="005E22AB"/>
    <w:rsid w:val="005E324B"/>
    <w:rsid w:val="005E339B"/>
    <w:rsid w:val="005E41BB"/>
    <w:rsid w:val="005E4F1F"/>
    <w:rsid w:val="005F04B3"/>
    <w:rsid w:val="005F10D3"/>
    <w:rsid w:val="005F1301"/>
    <w:rsid w:val="005F1FCC"/>
    <w:rsid w:val="005F256B"/>
    <w:rsid w:val="00600B6D"/>
    <w:rsid w:val="00611AAD"/>
    <w:rsid w:val="006153C5"/>
    <w:rsid w:val="00615BB0"/>
    <w:rsid w:val="00620586"/>
    <w:rsid w:val="00624950"/>
    <w:rsid w:val="00627175"/>
    <w:rsid w:val="006378D7"/>
    <w:rsid w:val="00637B94"/>
    <w:rsid w:val="006419F2"/>
    <w:rsid w:val="00643656"/>
    <w:rsid w:val="00647086"/>
    <w:rsid w:val="006508BC"/>
    <w:rsid w:val="006516FF"/>
    <w:rsid w:val="00656A06"/>
    <w:rsid w:val="006573CF"/>
    <w:rsid w:val="006575A2"/>
    <w:rsid w:val="00661C46"/>
    <w:rsid w:val="00665317"/>
    <w:rsid w:val="00671844"/>
    <w:rsid w:val="0067756C"/>
    <w:rsid w:val="006806FF"/>
    <w:rsid w:val="00684E4B"/>
    <w:rsid w:val="006A3389"/>
    <w:rsid w:val="006B0AA1"/>
    <w:rsid w:val="006B18EE"/>
    <w:rsid w:val="006B3F11"/>
    <w:rsid w:val="006B6079"/>
    <w:rsid w:val="006C1BBD"/>
    <w:rsid w:val="006D0ED2"/>
    <w:rsid w:val="006D434B"/>
    <w:rsid w:val="006D65CB"/>
    <w:rsid w:val="006E427B"/>
    <w:rsid w:val="006E46D3"/>
    <w:rsid w:val="006E6255"/>
    <w:rsid w:val="006E720F"/>
    <w:rsid w:val="006E72C4"/>
    <w:rsid w:val="007069CE"/>
    <w:rsid w:val="00706DF4"/>
    <w:rsid w:val="00710A99"/>
    <w:rsid w:val="00713706"/>
    <w:rsid w:val="00714D65"/>
    <w:rsid w:val="00716708"/>
    <w:rsid w:val="00722046"/>
    <w:rsid w:val="007275B6"/>
    <w:rsid w:val="0073067A"/>
    <w:rsid w:val="00735E62"/>
    <w:rsid w:val="00740757"/>
    <w:rsid w:val="0075188F"/>
    <w:rsid w:val="00753D9D"/>
    <w:rsid w:val="00762470"/>
    <w:rsid w:val="0076389E"/>
    <w:rsid w:val="007674E8"/>
    <w:rsid w:val="00775992"/>
    <w:rsid w:val="007924AF"/>
    <w:rsid w:val="007A02AD"/>
    <w:rsid w:val="007A032C"/>
    <w:rsid w:val="007A5B5F"/>
    <w:rsid w:val="007B0601"/>
    <w:rsid w:val="007B0E77"/>
    <w:rsid w:val="007C2F7B"/>
    <w:rsid w:val="007C5866"/>
    <w:rsid w:val="007D1190"/>
    <w:rsid w:val="007D1554"/>
    <w:rsid w:val="007D5E97"/>
    <w:rsid w:val="007D7F8F"/>
    <w:rsid w:val="007F1DC3"/>
    <w:rsid w:val="007F3852"/>
    <w:rsid w:val="007F5D14"/>
    <w:rsid w:val="00801D45"/>
    <w:rsid w:val="00802482"/>
    <w:rsid w:val="0080369F"/>
    <w:rsid w:val="00803728"/>
    <w:rsid w:val="00806D46"/>
    <w:rsid w:val="0081131A"/>
    <w:rsid w:val="00817A48"/>
    <w:rsid w:val="00820DCF"/>
    <w:rsid w:val="0083258F"/>
    <w:rsid w:val="00837E81"/>
    <w:rsid w:val="008401D2"/>
    <w:rsid w:val="0084460F"/>
    <w:rsid w:val="00861ECD"/>
    <w:rsid w:val="0086479F"/>
    <w:rsid w:val="008654D9"/>
    <w:rsid w:val="00867887"/>
    <w:rsid w:val="008749D2"/>
    <w:rsid w:val="00877A92"/>
    <w:rsid w:val="00886D8D"/>
    <w:rsid w:val="00893DDF"/>
    <w:rsid w:val="008A31A8"/>
    <w:rsid w:val="008B5D2A"/>
    <w:rsid w:val="008D66FF"/>
    <w:rsid w:val="008D73D2"/>
    <w:rsid w:val="008D7EAA"/>
    <w:rsid w:val="008E3D5C"/>
    <w:rsid w:val="008E3D90"/>
    <w:rsid w:val="008E668D"/>
    <w:rsid w:val="008E7A39"/>
    <w:rsid w:val="008F1960"/>
    <w:rsid w:val="008F70E8"/>
    <w:rsid w:val="008F74F4"/>
    <w:rsid w:val="00900693"/>
    <w:rsid w:val="009057D0"/>
    <w:rsid w:val="009217BC"/>
    <w:rsid w:val="00927EB6"/>
    <w:rsid w:val="00930D38"/>
    <w:rsid w:val="009320FA"/>
    <w:rsid w:val="00933F11"/>
    <w:rsid w:val="00935F06"/>
    <w:rsid w:val="00942950"/>
    <w:rsid w:val="009468AB"/>
    <w:rsid w:val="00947743"/>
    <w:rsid w:val="0095532F"/>
    <w:rsid w:val="009568D9"/>
    <w:rsid w:val="0096204D"/>
    <w:rsid w:val="00974035"/>
    <w:rsid w:val="009743FC"/>
    <w:rsid w:val="009773FC"/>
    <w:rsid w:val="00981C4E"/>
    <w:rsid w:val="0098258B"/>
    <w:rsid w:val="00983C8E"/>
    <w:rsid w:val="00986314"/>
    <w:rsid w:val="00992A33"/>
    <w:rsid w:val="009A08EB"/>
    <w:rsid w:val="009A1782"/>
    <w:rsid w:val="009A6BFD"/>
    <w:rsid w:val="009A76D3"/>
    <w:rsid w:val="009B2703"/>
    <w:rsid w:val="009B331C"/>
    <w:rsid w:val="009B44DC"/>
    <w:rsid w:val="009B59B0"/>
    <w:rsid w:val="009B6B94"/>
    <w:rsid w:val="009C2FBC"/>
    <w:rsid w:val="009C40CA"/>
    <w:rsid w:val="009C4407"/>
    <w:rsid w:val="009C5E85"/>
    <w:rsid w:val="009D4570"/>
    <w:rsid w:val="009D4618"/>
    <w:rsid w:val="009D59A7"/>
    <w:rsid w:val="009F35A6"/>
    <w:rsid w:val="00A00F5A"/>
    <w:rsid w:val="00A00FDF"/>
    <w:rsid w:val="00A02049"/>
    <w:rsid w:val="00A1051C"/>
    <w:rsid w:val="00A14200"/>
    <w:rsid w:val="00A15C66"/>
    <w:rsid w:val="00A15ED2"/>
    <w:rsid w:val="00A17212"/>
    <w:rsid w:val="00A17BB8"/>
    <w:rsid w:val="00A20ABB"/>
    <w:rsid w:val="00A222A1"/>
    <w:rsid w:val="00A234C6"/>
    <w:rsid w:val="00A307AB"/>
    <w:rsid w:val="00A3080E"/>
    <w:rsid w:val="00A34030"/>
    <w:rsid w:val="00A4157F"/>
    <w:rsid w:val="00A47034"/>
    <w:rsid w:val="00A51373"/>
    <w:rsid w:val="00A51BAE"/>
    <w:rsid w:val="00A53A11"/>
    <w:rsid w:val="00A55680"/>
    <w:rsid w:val="00A564E2"/>
    <w:rsid w:val="00A5743C"/>
    <w:rsid w:val="00A635E8"/>
    <w:rsid w:val="00A659F4"/>
    <w:rsid w:val="00A67272"/>
    <w:rsid w:val="00A72E67"/>
    <w:rsid w:val="00A76390"/>
    <w:rsid w:val="00A84AF4"/>
    <w:rsid w:val="00A85C8F"/>
    <w:rsid w:val="00A92BA9"/>
    <w:rsid w:val="00A943BF"/>
    <w:rsid w:val="00A9472D"/>
    <w:rsid w:val="00A97EFF"/>
    <w:rsid w:val="00AA00F7"/>
    <w:rsid w:val="00AA238E"/>
    <w:rsid w:val="00AA4AAC"/>
    <w:rsid w:val="00AB346B"/>
    <w:rsid w:val="00AB7652"/>
    <w:rsid w:val="00AC0C2B"/>
    <w:rsid w:val="00AC24B7"/>
    <w:rsid w:val="00AC38FD"/>
    <w:rsid w:val="00AC57B9"/>
    <w:rsid w:val="00AD1F9B"/>
    <w:rsid w:val="00AD1FFA"/>
    <w:rsid w:val="00AD21EC"/>
    <w:rsid w:val="00AD6A78"/>
    <w:rsid w:val="00AE4755"/>
    <w:rsid w:val="00AE653D"/>
    <w:rsid w:val="00AF4600"/>
    <w:rsid w:val="00AF6B29"/>
    <w:rsid w:val="00AF6DB0"/>
    <w:rsid w:val="00AF7B87"/>
    <w:rsid w:val="00AF7F9B"/>
    <w:rsid w:val="00B03067"/>
    <w:rsid w:val="00B16E38"/>
    <w:rsid w:val="00B1764F"/>
    <w:rsid w:val="00B24F00"/>
    <w:rsid w:val="00B323C5"/>
    <w:rsid w:val="00B34803"/>
    <w:rsid w:val="00B34E07"/>
    <w:rsid w:val="00B371C6"/>
    <w:rsid w:val="00B407E8"/>
    <w:rsid w:val="00B46B1B"/>
    <w:rsid w:val="00B500FC"/>
    <w:rsid w:val="00B517A1"/>
    <w:rsid w:val="00B61A9E"/>
    <w:rsid w:val="00B70B97"/>
    <w:rsid w:val="00B73B11"/>
    <w:rsid w:val="00B74BCF"/>
    <w:rsid w:val="00B76A77"/>
    <w:rsid w:val="00B83DE3"/>
    <w:rsid w:val="00B95221"/>
    <w:rsid w:val="00B96126"/>
    <w:rsid w:val="00B97B31"/>
    <w:rsid w:val="00BA0E72"/>
    <w:rsid w:val="00BA4774"/>
    <w:rsid w:val="00BB596B"/>
    <w:rsid w:val="00BB5C3A"/>
    <w:rsid w:val="00BB63E8"/>
    <w:rsid w:val="00BB66B5"/>
    <w:rsid w:val="00BC365C"/>
    <w:rsid w:val="00BC68D2"/>
    <w:rsid w:val="00BD121C"/>
    <w:rsid w:val="00BD22A7"/>
    <w:rsid w:val="00BD4D48"/>
    <w:rsid w:val="00BD6F1D"/>
    <w:rsid w:val="00BE1D30"/>
    <w:rsid w:val="00BE20DE"/>
    <w:rsid w:val="00BE5337"/>
    <w:rsid w:val="00BE674A"/>
    <w:rsid w:val="00BE724D"/>
    <w:rsid w:val="00BF22FC"/>
    <w:rsid w:val="00BF3AA7"/>
    <w:rsid w:val="00BF4C6D"/>
    <w:rsid w:val="00BF7D55"/>
    <w:rsid w:val="00C123D3"/>
    <w:rsid w:val="00C20023"/>
    <w:rsid w:val="00C2086A"/>
    <w:rsid w:val="00C21EEA"/>
    <w:rsid w:val="00C228CC"/>
    <w:rsid w:val="00C2526E"/>
    <w:rsid w:val="00C27638"/>
    <w:rsid w:val="00C317F9"/>
    <w:rsid w:val="00C321C3"/>
    <w:rsid w:val="00C325B7"/>
    <w:rsid w:val="00C35B6C"/>
    <w:rsid w:val="00C37EC5"/>
    <w:rsid w:val="00C421ED"/>
    <w:rsid w:val="00C42410"/>
    <w:rsid w:val="00C42A0A"/>
    <w:rsid w:val="00C42A41"/>
    <w:rsid w:val="00C42B7B"/>
    <w:rsid w:val="00C43075"/>
    <w:rsid w:val="00C44BB5"/>
    <w:rsid w:val="00C51A4F"/>
    <w:rsid w:val="00C53584"/>
    <w:rsid w:val="00C55F95"/>
    <w:rsid w:val="00C7021B"/>
    <w:rsid w:val="00C726B1"/>
    <w:rsid w:val="00C7581F"/>
    <w:rsid w:val="00C80E04"/>
    <w:rsid w:val="00C8231F"/>
    <w:rsid w:val="00C856CE"/>
    <w:rsid w:val="00C85C18"/>
    <w:rsid w:val="00C86EA3"/>
    <w:rsid w:val="00C879D1"/>
    <w:rsid w:val="00C87F88"/>
    <w:rsid w:val="00C95863"/>
    <w:rsid w:val="00C9644C"/>
    <w:rsid w:val="00CA017B"/>
    <w:rsid w:val="00CA4AFD"/>
    <w:rsid w:val="00CA6DE7"/>
    <w:rsid w:val="00CB0230"/>
    <w:rsid w:val="00CB02FD"/>
    <w:rsid w:val="00CB5F54"/>
    <w:rsid w:val="00CB674C"/>
    <w:rsid w:val="00CB68F4"/>
    <w:rsid w:val="00CB69BC"/>
    <w:rsid w:val="00CC4EB1"/>
    <w:rsid w:val="00CD1D22"/>
    <w:rsid w:val="00CD280F"/>
    <w:rsid w:val="00CD2920"/>
    <w:rsid w:val="00CE029A"/>
    <w:rsid w:val="00CE11FF"/>
    <w:rsid w:val="00CE2C54"/>
    <w:rsid w:val="00CE34FB"/>
    <w:rsid w:val="00CF0B07"/>
    <w:rsid w:val="00CF1C0B"/>
    <w:rsid w:val="00CF1D85"/>
    <w:rsid w:val="00CF5A5B"/>
    <w:rsid w:val="00CF6C97"/>
    <w:rsid w:val="00D00D6A"/>
    <w:rsid w:val="00D03754"/>
    <w:rsid w:val="00D07B0B"/>
    <w:rsid w:val="00D11490"/>
    <w:rsid w:val="00D12A58"/>
    <w:rsid w:val="00D12D4E"/>
    <w:rsid w:val="00D13186"/>
    <w:rsid w:val="00D153C7"/>
    <w:rsid w:val="00D1780C"/>
    <w:rsid w:val="00D2405A"/>
    <w:rsid w:val="00D24135"/>
    <w:rsid w:val="00D24CE7"/>
    <w:rsid w:val="00D32573"/>
    <w:rsid w:val="00D32DFA"/>
    <w:rsid w:val="00D3509A"/>
    <w:rsid w:val="00D37831"/>
    <w:rsid w:val="00D40FB1"/>
    <w:rsid w:val="00D411C4"/>
    <w:rsid w:val="00D46317"/>
    <w:rsid w:val="00D523DA"/>
    <w:rsid w:val="00D546EE"/>
    <w:rsid w:val="00D54C64"/>
    <w:rsid w:val="00D575AF"/>
    <w:rsid w:val="00D60E5E"/>
    <w:rsid w:val="00D71AED"/>
    <w:rsid w:val="00D73A15"/>
    <w:rsid w:val="00D82DD4"/>
    <w:rsid w:val="00D863C3"/>
    <w:rsid w:val="00D94994"/>
    <w:rsid w:val="00D969C0"/>
    <w:rsid w:val="00DA5174"/>
    <w:rsid w:val="00DA5F52"/>
    <w:rsid w:val="00DB1E23"/>
    <w:rsid w:val="00DB44E8"/>
    <w:rsid w:val="00DC0799"/>
    <w:rsid w:val="00DC1729"/>
    <w:rsid w:val="00DC24DB"/>
    <w:rsid w:val="00DC2D10"/>
    <w:rsid w:val="00DC3070"/>
    <w:rsid w:val="00DC5B0C"/>
    <w:rsid w:val="00DD5BFB"/>
    <w:rsid w:val="00DD68FB"/>
    <w:rsid w:val="00DD6D56"/>
    <w:rsid w:val="00DE1A15"/>
    <w:rsid w:val="00DE1B6E"/>
    <w:rsid w:val="00DE267B"/>
    <w:rsid w:val="00DE65FA"/>
    <w:rsid w:val="00DE688F"/>
    <w:rsid w:val="00DF1EFB"/>
    <w:rsid w:val="00DF2EA9"/>
    <w:rsid w:val="00DF4F3F"/>
    <w:rsid w:val="00DF73B9"/>
    <w:rsid w:val="00E0193F"/>
    <w:rsid w:val="00E06CE5"/>
    <w:rsid w:val="00E10F77"/>
    <w:rsid w:val="00E12A37"/>
    <w:rsid w:val="00E14A7D"/>
    <w:rsid w:val="00E1541E"/>
    <w:rsid w:val="00E164D9"/>
    <w:rsid w:val="00E21573"/>
    <w:rsid w:val="00E23161"/>
    <w:rsid w:val="00E25470"/>
    <w:rsid w:val="00E3079B"/>
    <w:rsid w:val="00E368DB"/>
    <w:rsid w:val="00E41066"/>
    <w:rsid w:val="00E411C6"/>
    <w:rsid w:val="00E41956"/>
    <w:rsid w:val="00E430D1"/>
    <w:rsid w:val="00E46242"/>
    <w:rsid w:val="00E475D4"/>
    <w:rsid w:val="00E57034"/>
    <w:rsid w:val="00E6058D"/>
    <w:rsid w:val="00E61527"/>
    <w:rsid w:val="00E63D9C"/>
    <w:rsid w:val="00E63DC2"/>
    <w:rsid w:val="00E67A23"/>
    <w:rsid w:val="00E72A96"/>
    <w:rsid w:val="00E75016"/>
    <w:rsid w:val="00E84E9D"/>
    <w:rsid w:val="00E90ABC"/>
    <w:rsid w:val="00E93AA3"/>
    <w:rsid w:val="00E93E3E"/>
    <w:rsid w:val="00E978DF"/>
    <w:rsid w:val="00EA0BCE"/>
    <w:rsid w:val="00EA310C"/>
    <w:rsid w:val="00EA5ABC"/>
    <w:rsid w:val="00EA5FD3"/>
    <w:rsid w:val="00EB57B7"/>
    <w:rsid w:val="00EB6182"/>
    <w:rsid w:val="00EB75CA"/>
    <w:rsid w:val="00ED7C3B"/>
    <w:rsid w:val="00EE34E8"/>
    <w:rsid w:val="00EE6F7E"/>
    <w:rsid w:val="00EF0B8C"/>
    <w:rsid w:val="00EF6AB4"/>
    <w:rsid w:val="00F03CB6"/>
    <w:rsid w:val="00F046A2"/>
    <w:rsid w:val="00F06EC8"/>
    <w:rsid w:val="00F10471"/>
    <w:rsid w:val="00F156BC"/>
    <w:rsid w:val="00F17351"/>
    <w:rsid w:val="00F179D3"/>
    <w:rsid w:val="00F2194A"/>
    <w:rsid w:val="00F23632"/>
    <w:rsid w:val="00F25160"/>
    <w:rsid w:val="00F30B35"/>
    <w:rsid w:val="00F345DC"/>
    <w:rsid w:val="00F43947"/>
    <w:rsid w:val="00F54596"/>
    <w:rsid w:val="00F67211"/>
    <w:rsid w:val="00F67998"/>
    <w:rsid w:val="00F70927"/>
    <w:rsid w:val="00F735AF"/>
    <w:rsid w:val="00F76B59"/>
    <w:rsid w:val="00F85ED8"/>
    <w:rsid w:val="00F922AA"/>
    <w:rsid w:val="00F95336"/>
    <w:rsid w:val="00F957C7"/>
    <w:rsid w:val="00FA17BD"/>
    <w:rsid w:val="00FA550C"/>
    <w:rsid w:val="00FA636A"/>
    <w:rsid w:val="00FB1B3C"/>
    <w:rsid w:val="00FB3387"/>
    <w:rsid w:val="00FB4F7A"/>
    <w:rsid w:val="00FB6A7B"/>
    <w:rsid w:val="00FC3849"/>
    <w:rsid w:val="00FC395A"/>
    <w:rsid w:val="00FC42C4"/>
    <w:rsid w:val="00FC5018"/>
    <w:rsid w:val="00FD3257"/>
    <w:rsid w:val="00FD4136"/>
    <w:rsid w:val="00FD4F20"/>
    <w:rsid w:val="00FD592C"/>
    <w:rsid w:val="00FD5B61"/>
    <w:rsid w:val="00FD6BFE"/>
    <w:rsid w:val="00FE1956"/>
    <w:rsid w:val="00FE433B"/>
    <w:rsid w:val="00FF399E"/>
    <w:rsid w:val="00FF43BA"/>
    <w:rsid w:val="00FF4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04E12A"/>
  <w15:chartTrackingRefBased/>
  <w15:docId w15:val="{0758EA45-7C35-4B1F-9112-68E6AE90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9A76D3"/>
    <w:pPr>
      <w:pageBreakBefore/>
      <w:widowControl w:val="0"/>
      <w:numPr>
        <w:numId w:val="1"/>
      </w:numPr>
      <w:tabs>
        <w:tab w:val="left" w:pos="600"/>
      </w:tabs>
      <w:spacing w:after="360" w:line="260" w:lineRule="exact"/>
      <w:ind w:left="340" w:hanging="340"/>
      <w:jc w:val="left"/>
      <w:outlineLvl w:val="0"/>
    </w:pPr>
    <w:rPr>
      <w:rFonts w:cs="Arial"/>
      <w:b/>
      <w:bCs/>
      <w:caps/>
      <w:kern w:val="32"/>
      <w:sz w:val="26"/>
      <w:szCs w:val="28"/>
    </w:rPr>
  </w:style>
  <w:style w:type="paragraph" w:styleId="Naslov2">
    <w:name w:val="heading 2"/>
    <w:basedOn w:val="Navaden"/>
    <w:next w:val="Navaden"/>
    <w:link w:val="Naslov2Znak"/>
    <w:qFormat/>
    <w:rsid w:val="00EE6F7E"/>
    <w:pPr>
      <w:keepNext/>
      <w:numPr>
        <w:ilvl w:val="1"/>
        <w:numId w:val="1"/>
      </w:numPr>
      <w:spacing w:before="576" w:after="360" w:line="260" w:lineRule="exact"/>
      <w:ind w:left="578" w:hanging="578"/>
      <w:outlineLvl w:val="1"/>
    </w:pPr>
    <w:rPr>
      <w:rFonts w:cs="Arial"/>
      <w:b/>
      <w:bCs/>
      <w:iCs/>
      <w:caps/>
      <w:szCs w:val="28"/>
    </w:rPr>
  </w:style>
  <w:style w:type="paragraph" w:styleId="Naslov3">
    <w:name w:val="heading 3"/>
    <w:basedOn w:val="Navaden"/>
    <w:next w:val="Navaden"/>
    <w:link w:val="Naslov3Znak"/>
    <w:qFormat/>
    <w:rsid w:val="00EE6F7E"/>
    <w:pPr>
      <w:keepNext/>
      <w:numPr>
        <w:ilvl w:val="2"/>
        <w:numId w:val="1"/>
      </w:numPr>
      <w:spacing w:before="568" w:after="360" w:line="260" w:lineRule="exact"/>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A76D3"/>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EE6F7E"/>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EE6F7E"/>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9217BC"/>
    <w:pPr>
      <w:keepNext/>
      <w:spacing w:after="0" w:line="260" w:lineRule="exact"/>
      <w:jc w:val="left"/>
    </w:pPr>
    <w:rPr>
      <w:i/>
      <w:sz w:val="16"/>
      <w:szCs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mrea3poudarek1">
    <w:name w:val="Grid Table 3 Accent 1"/>
    <w:basedOn w:val="Navadnatabela"/>
    <w:uiPriority w:val="48"/>
    <w:rsid w:val="008036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mrea3poudarek5">
    <w:name w:val="Grid Table 3 Accent 5"/>
    <w:basedOn w:val="Navadnatabela"/>
    <w:uiPriority w:val="48"/>
    <w:rsid w:val="008036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vetlamrea2poudarek1">
    <w:name w:val="Grid Table 2 Accent 1"/>
    <w:basedOn w:val="Navadnatabela"/>
    <w:uiPriority w:val="47"/>
    <w:rsid w:val="0080369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2poudarek5">
    <w:name w:val="Grid Table 2 Accent 5"/>
    <w:basedOn w:val="Navadnatabela"/>
    <w:uiPriority w:val="47"/>
    <w:rsid w:val="0080369F"/>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amrea6poudarek1">
    <w:name w:val="Grid Table 6 Colorful Accent 1"/>
    <w:basedOn w:val="Navadnatabela"/>
    <w:uiPriority w:val="51"/>
    <w:rsid w:val="0080369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80369F"/>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eznamvtabeli3">
    <w:name w:val="List Table 3"/>
    <w:basedOn w:val="Navadnatabela"/>
    <w:uiPriority w:val="48"/>
    <w:rsid w:val="008036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seznam4poudarek1">
    <w:name w:val="List Table 4 Accent 1"/>
    <w:basedOn w:val="Navadnatabela"/>
    <w:uiPriority w:val="49"/>
    <w:rsid w:val="005637F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5637F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5637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6poudarek1">
    <w:name w:val="List Table 6 Colorful Accent 1"/>
    <w:basedOn w:val="Navadnatabela"/>
    <w:uiPriority w:val="51"/>
    <w:rsid w:val="005637F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4poudarek2">
    <w:name w:val="Grid Table 4 Accent 2"/>
    <w:basedOn w:val="Navadnatabela"/>
    <w:uiPriority w:val="49"/>
    <w:rsid w:val="00E978D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datumtevilka">
    <w:name w:val="datum številka"/>
    <w:basedOn w:val="Navaden"/>
    <w:qFormat/>
    <w:rsid w:val="00B34E07"/>
    <w:pPr>
      <w:tabs>
        <w:tab w:val="left" w:pos="1701"/>
      </w:tabs>
      <w:spacing w:after="0" w:line="260" w:lineRule="exact"/>
      <w:jc w:val="left"/>
    </w:pPr>
    <w:rPr>
      <w:color w:val="auto"/>
      <w:sz w:val="20"/>
      <w:szCs w:val="20"/>
    </w:rPr>
  </w:style>
  <w:style w:type="paragraph" w:styleId="Revizija">
    <w:name w:val="Revision"/>
    <w:hidden/>
    <w:uiPriority w:val="99"/>
    <w:semiHidden/>
    <w:rsid w:val="009A76D3"/>
    <w:pPr>
      <w:spacing w:after="0" w:line="240" w:lineRule="auto"/>
    </w:pPr>
    <w:rPr>
      <w:rFonts w:ascii="Arial" w:eastAsia="Times New Roman" w:hAnsi="Arial" w:cs="Times New Roman"/>
      <w:color w:val="000000" w:themeColor="text1"/>
      <w:sz w:val="24"/>
      <w:szCs w:val="24"/>
    </w:rPr>
  </w:style>
  <w:style w:type="character" w:customStyle="1" w:styleId="UnresolvedMention">
    <w:name w:val="Unresolved Mention"/>
    <w:basedOn w:val="Privzetapisavaodstavka"/>
    <w:uiPriority w:val="99"/>
    <w:semiHidden/>
    <w:unhideWhenUsed/>
    <w:rsid w:val="001D3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2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p.mnz@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olicija.si/o-slovenski-policiji/statistika/prejeti-klici-na-policijo)"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l-SI" sz="1200">
                <a:solidFill>
                  <a:sysClr val="windowText" lastClr="000000"/>
                </a:solidFill>
                <a:latin typeface="Arial" panose="020B0604020202020204" pitchFamily="34" charset="0"/>
                <a:cs typeface="Arial" panose="020B0604020202020204" pitchFamily="34" charset="0"/>
              </a:rPr>
              <a:t>Število zaposlenih</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List1!$A$2:$A$11</c:f>
              <c:numCache>
                <c:formatCode>General</c:formatCode>
                <c:ptCount val="10"/>
                <c:pt idx="0">
                  <c:v>2017</c:v>
                </c:pt>
                <c:pt idx="1">
                  <c:v>2018</c:v>
                </c:pt>
                <c:pt idx="2">
                  <c:v>2019</c:v>
                </c:pt>
                <c:pt idx="3">
                  <c:v>2020</c:v>
                </c:pt>
                <c:pt idx="4">
                  <c:v>2021</c:v>
                </c:pt>
                <c:pt idx="5">
                  <c:v>2022</c:v>
                </c:pt>
                <c:pt idx="6">
                  <c:v>2023</c:v>
                </c:pt>
                <c:pt idx="7">
                  <c:v>2024</c:v>
                </c:pt>
                <c:pt idx="8">
                  <c:v>2025</c:v>
                </c:pt>
                <c:pt idx="9">
                  <c:v>2026</c:v>
                </c:pt>
              </c:numCache>
            </c:numRef>
          </c:cat>
          <c:val>
            <c:numRef>
              <c:f>List1!$B$2:$B$11</c:f>
              <c:numCache>
                <c:formatCode>General</c:formatCode>
                <c:ptCount val="10"/>
                <c:pt idx="0">
                  <c:v>9</c:v>
                </c:pt>
                <c:pt idx="1">
                  <c:v>9</c:v>
                </c:pt>
                <c:pt idx="2">
                  <c:v>8</c:v>
                </c:pt>
                <c:pt idx="3">
                  <c:v>8</c:v>
                </c:pt>
                <c:pt idx="4">
                  <c:v>11</c:v>
                </c:pt>
                <c:pt idx="5">
                  <c:v>10</c:v>
                </c:pt>
                <c:pt idx="6">
                  <c:v>12</c:v>
                </c:pt>
                <c:pt idx="7">
                  <c:v>9</c:v>
                </c:pt>
                <c:pt idx="8">
                  <c:v>11</c:v>
                </c:pt>
                <c:pt idx="9">
                  <c:v>11</c:v>
                </c:pt>
              </c:numCache>
            </c:numRef>
          </c:val>
          <c:smooth val="1"/>
          <c:extLst>
            <c:ext xmlns:c16="http://schemas.microsoft.com/office/drawing/2014/chart" uri="{C3380CC4-5D6E-409C-BE32-E72D297353CC}">
              <c16:uniqueId val="{00000000-FE56-4385-B272-82A92D10FD9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33939344"/>
        <c:axId val="633940520"/>
      </c:lineChart>
      <c:catAx>
        <c:axId val="6339393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crossAx val="633940520"/>
        <c:crosses val="autoZero"/>
        <c:auto val="1"/>
        <c:lblAlgn val="ctr"/>
        <c:lblOffset val="100"/>
        <c:noMultiLvlLbl val="0"/>
      </c:catAx>
      <c:valAx>
        <c:axId val="6339405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crossAx val="633939344"/>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200" b="0" i="0" u="none" strike="noStrike" kern="1200" cap="none" spc="2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List1!$A$2:$A$6</c:f>
              <c:numCache>
                <c:formatCode>General</c:formatCode>
                <c:ptCount val="5"/>
                <c:pt idx="0">
                  <c:v>2022</c:v>
                </c:pt>
                <c:pt idx="1">
                  <c:v>2023</c:v>
                </c:pt>
                <c:pt idx="2">
                  <c:v>2024</c:v>
                </c:pt>
                <c:pt idx="3">
                  <c:v>2025</c:v>
                </c:pt>
                <c:pt idx="4">
                  <c:v>2026</c:v>
                </c:pt>
              </c:numCache>
            </c:numRef>
          </c:cat>
          <c:val>
            <c:numRef>
              <c:f>List1!$B$2:$B$6</c:f>
              <c:numCache>
                <c:formatCode>General</c:formatCode>
                <c:ptCount val="5"/>
                <c:pt idx="0">
                  <c:v>282</c:v>
                </c:pt>
                <c:pt idx="1">
                  <c:v>268</c:v>
                </c:pt>
                <c:pt idx="2">
                  <c:v>227</c:v>
                </c:pt>
                <c:pt idx="3">
                  <c:v>249</c:v>
                </c:pt>
                <c:pt idx="4">
                  <c:v>269</c:v>
                </c:pt>
              </c:numCache>
            </c:numRef>
          </c:val>
          <c:smooth val="1"/>
          <c:extLst>
            <c:ext xmlns:c16="http://schemas.microsoft.com/office/drawing/2014/chart" uri="{C3380CC4-5D6E-409C-BE32-E72D297353CC}">
              <c16:uniqueId val="{00000000-B3A4-4823-9FD3-522F3B61914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33937776"/>
        <c:axId val="633940128"/>
      </c:lineChart>
      <c:catAx>
        <c:axId val="6339377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40128"/>
        <c:crosses val="autoZero"/>
        <c:auto val="1"/>
        <c:lblAlgn val="ctr"/>
        <c:lblOffset val="100"/>
        <c:noMultiLvlLbl val="0"/>
      </c:catAx>
      <c:valAx>
        <c:axId val="633940128"/>
        <c:scaling>
          <c:orientation val="minMax"/>
          <c:max val="4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3777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8997AE2-8239-47AB-B480-F14C6DF5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17</Pages>
  <Words>5736</Words>
  <Characters>32699</Characters>
  <DocSecurity>0</DocSecurity>
  <Lines>272</Lines>
  <Paragraphs>76</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38359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2026-08-05T06:30:00Z</cp:lastPrinted>
  <dcterms:created xsi:type="dcterms:W3CDTF">2024-09-05T07:51:00Z</dcterms:created>
  <dcterms:modified xsi:type="dcterms:W3CDTF">2026-08-05T06:31:00Z</dcterms:modified>
</cp:coreProperties>
</file>