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7E1044CF" wp14:editId="512CC04B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:rsidR="008E0759" w:rsidRPr="008402BA" w:rsidRDefault="008E0759" w:rsidP="008402BA">
      <w:pPr>
        <w:rPr>
          <w:rFonts w:cs="Arial"/>
          <w:szCs w:val="20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1E7D8F29" wp14:editId="51E9D2F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  <w:t>1100-</w:t>
      </w:r>
      <w:r w:rsidR="0075198B">
        <w:rPr>
          <w:color w:val="000000" w:themeColor="text1"/>
        </w:rPr>
        <w:t>197</w:t>
      </w:r>
      <w:r w:rsidR="002A715F">
        <w:rPr>
          <w:color w:val="000000" w:themeColor="text1"/>
        </w:rPr>
        <w:t>/202</w:t>
      </w:r>
      <w:r w:rsidR="0075198B">
        <w:rPr>
          <w:color w:val="000000" w:themeColor="text1"/>
        </w:rPr>
        <w:t>5</w:t>
      </w:r>
      <w:r w:rsidR="002A715F">
        <w:rPr>
          <w:color w:val="000000" w:themeColor="text1"/>
        </w:rPr>
        <w:t>/</w:t>
      </w:r>
      <w:r w:rsidR="0075198B">
        <w:rPr>
          <w:color w:val="000000" w:themeColor="text1"/>
        </w:rPr>
        <w:t>26</w:t>
      </w:r>
    </w:p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75198B">
        <w:rPr>
          <w:color w:val="000000" w:themeColor="text1"/>
        </w:rPr>
        <w:t>1</w:t>
      </w:r>
      <w:r w:rsidR="001C25D7">
        <w:rPr>
          <w:color w:val="000000" w:themeColor="text1"/>
        </w:rPr>
        <w:t>6</w:t>
      </w:r>
      <w:bookmarkStart w:id="0" w:name="_GoBack"/>
      <w:bookmarkEnd w:id="0"/>
      <w:r w:rsidR="00FB2BBD">
        <w:rPr>
          <w:color w:val="000000" w:themeColor="text1"/>
        </w:rPr>
        <w:t xml:space="preserve">. </w:t>
      </w:r>
      <w:r w:rsidR="0075198B">
        <w:rPr>
          <w:color w:val="000000" w:themeColor="text1"/>
        </w:rPr>
        <w:t>9</w:t>
      </w:r>
      <w:r w:rsidR="00FB2BBD">
        <w:rPr>
          <w:color w:val="000000" w:themeColor="text1"/>
        </w:rPr>
        <w:t>. 202</w:t>
      </w:r>
      <w:r w:rsidR="001240BD">
        <w:rPr>
          <w:color w:val="000000" w:themeColor="text1"/>
        </w:rPr>
        <w:t>5</w:t>
      </w:r>
    </w:p>
    <w:p w:rsidR="008E0759" w:rsidRPr="00D6444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AA0D55" w:rsidRDefault="00AA0D55" w:rsidP="008E0759">
      <w:pPr>
        <w:rPr>
          <w:color w:val="000000" w:themeColor="text1"/>
        </w:rPr>
      </w:pPr>
    </w:p>
    <w:p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 xml:space="preserve">Obvestilo o </w:t>
      </w:r>
      <w:r w:rsidR="0075198B">
        <w:rPr>
          <w:color w:val="000000" w:themeColor="text1"/>
          <w:lang w:val="sl-SI"/>
        </w:rPr>
        <w:t>neuspelem javnem natečaju</w:t>
      </w:r>
    </w:p>
    <w:p w:rsidR="008E0759" w:rsidRDefault="008E0759" w:rsidP="008E0759">
      <w:pPr>
        <w:rPr>
          <w:color w:val="000000" w:themeColor="text1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0248A0" w:rsidRPr="000248A0" w:rsidRDefault="000248A0" w:rsidP="000248A0">
      <w:pPr>
        <w:rPr>
          <w:lang w:val="sl-SI"/>
        </w:rPr>
      </w:pPr>
    </w:p>
    <w:p w:rsidR="000248A0" w:rsidRPr="000248A0" w:rsidRDefault="000248A0" w:rsidP="000248A0">
      <w:pPr>
        <w:jc w:val="both"/>
        <w:rPr>
          <w:lang w:val="sl-SI"/>
        </w:rPr>
      </w:pPr>
      <w:r w:rsidRPr="000248A0">
        <w:rPr>
          <w:lang w:val="sl-SI"/>
        </w:rPr>
        <w:t>V zvezi z javnim natečajem, št. 1100-1</w:t>
      </w:r>
      <w:r>
        <w:rPr>
          <w:lang w:val="sl-SI"/>
        </w:rPr>
        <w:t>97</w:t>
      </w:r>
      <w:r w:rsidRPr="000248A0">
        <w:rPr>
          <w:lang w:val="sl-SI"/>
        </w:rPr>
        <w:t xml:space="preserve">/2025, za zasedbo uradniškega delovnega mesta višji svetovalec (šifra DM 20587) za nedoločen čas v Ministrstvu za notranje zadeve, Sekretariatu, Uradu za javna naročila in nabavo, Službi za javna naročila, ki je bil 3. </w:t>
      </w:r>
      <w:r>
        <w:rPr>
          <w:lang w:val="sl-SI"/>
        </w:rPr>
        <w:t>7</w:t>
      </w:r>
      <w:r w:rsidRPr="000248A0">
        <w:rPr>
          <w:lang w:val="sl-SI"/>
        </w:rPr>
        <w:t>. 2025 objavljen na osrednjem spletnem mestu državne uprave GOV.SI in Zavodu RS za zaposlovanje, obveščamo, da ni bil izbran nihče izmed prijavljenih kandidatov.</w:t>
      </w:r>
    </w:p>
    <w:p w:rsidR="000248A0" w:rsidRPr="000248A0" w:rsidRDefault="000248A0" w:rsidP="000248A0">
      <w:pPr>
        <w:jc w:val="both"/>
        <w:rPr>
          <w:lang w:val="sl-SI"/>
        </w:rPr>
      </w:pPr>
    </w:p>
    <w:p w:rsidR="000248A0" w:rsidRPr="000248A0" w:rsidRDefault="000248A0" w:rsidP="000248A0">
      <w:pPr>
        <w:jc w:val="both"/>
        <w:rPr>
          <w:lang w:val="sl-SI"/>
        </w:rPr>
      </w:pPr>
      <w:r w:rsidRPr="000248A0">
        <w:rPr>
          <w:lang w:val="sl-SI"/>
        </w:rPr>
        <w:t>Kandidati imajo pravico do vpogleda v gradiva izbirnega postopka. Zaprosilo za posredovanje informacij o izbirnem postopku lahko posredujete na e-naslov gp.mnz@gov.si.</w:t>
      </w:r>
    </w:p>
    <w:p w:rsidR="000248A0" w:rsidRPr="000248A0" w:rsidRDefault="000248A0" w:rsidP="000248A0">
      <w:pPr>
        <w:rPr>
          <w:lang w:val="sl-SI"/>
        </w:rPr>
      </w:pPr>
    </w:p>
    <w:p w:rsidR="000248A0" w:rsidRPr="000248A0" w:rsidRDefault="000248A0" w:rsidP="000248A0">
      <w:pPr>
        <w:rPr>
          <w:lang w:val="sl-SI"/>
        </w:rPr>
      </w:pPr>
    </w:p>
    <w:p w:rsidR="000248A0" w:rsidRPr="000248A0" w:rsidRDefault="000248A0" w:rsidP="000248A0">
      <w:pPr>
        <w:rPr>
          <w:lang w:val="sl-SI"/>
        </w:rPr>
      </w:pPr>
      <w:r w:rsidRPr="000248A0">
        <w:rPr>
          <w:lang w:val="sl-SI"/>
        </w:rPr>
        <w:t>S spoštovanjem,</w:t>
      </w:r>
    </w:p>
    <w:p w:rsidR="008E0759" w:rsidRPr="00FB2BBD" w:rsidRDefault="008E0759" w:rsidP="00133C65">
      <w:pPr>
        <w:jc w:val="both"/>
        <w:rPr>
          <w:rFonts w:cs="Arial"/>
          <w:color w:val="000000" w:themeColor="text1"/>
          <w:lang w:val="sl-SI"/>
        </w:rPr>
      </w:pPr>
    </w:p>
    <w:p w:rsidR="008E0759" w:rsidRPr="00FB2BBD" w:rsidRDefault="008E0759" w:rsidP="008E0759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:rsidR="008E0759" w:rsidRPr="00FB2BBD" w:rsidRDefault="008E0759" w:rsidP="008E0759">
      <w:pPr>
        <w:rPr>
          <w:lang w:val="sl-SI"/>
        </w:rPr>
      </w:pPr>
    </w:p>
    <w:p w:rsidR="008E0759" w:rsidRPr="00FB2BBD" w:rsidRDefault="00992E81" w:rsidP="00992E81">
      <w:pPr>
        <w:tabs>
          <w:tab w:val="left" w:pos="4253"/>
        </w:tabs>
        <w:rPr>
          <w:lang w:val="sl-SI"/>
        </w:rPr>
      </w:pPr>
      <w:r>
        <w:rPr>
          <w:lang w:val="sl-SI"/>
        </w:rPr>
        <w:tab/>
      </w:r>
      <w:r w:rsidR="008E0759" w:rsidRPr="00FB2BBD">
        <w:rPr>
          <w:lang w:val="sl-SI"/>
        </w:rPr>
        <w:t>Boštjan Poklukar</w:t>
      </w:r>
    </w:p>
    <w:p w:rsidR="0049173B" w:rsidRPr="00992E81" w:rsidRDefault="00992E81" w:rsidP="00992E81">
      <w:pPr>
        <w:pStyle w:val="Glava"/>
        <w:tabs>
          <w:tab w:val="clear" w:pos="4320"/>
          <w:tab w:val="left" w:pos="4253"/>
        </w:tabs>
        <w:spacing w:line="240" w:lineRule="exact"/>
        <w:rPr>
          <w:lang w:val="sl-SI"/>
        </w:rPr>
      </w:pPr>
      <w:r>
        <w:rPr>
          <w:lang w:val="sl-SI"/>
        </w:rPr>
        <w:tab/>
      </w:r>
      <w:r w:rsidR="007D41ED" w:rsidRPr="00FB2BBD">
        <w:rPr>
          <w:lang w:val="sl-SI"/>
        </w:rPr>
        <w:t>m</w:t>
      </w:r>
      <w:r w:rsidR="008E0759" w:rsidRPr="00FB2BBD">
        <w:rPr>
          <w:lang w:val="sl-SI"/>
        </w:rPr>
        <w:t>inister</w:t>
      </w:r>
    </w:p>
    <w:sectPr w:rsidR="0049173B" w:rsidRPr="00992E81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87" w:rsidRDefault="00FD5087" w:rsidP="00DD0F5A">
      <w:pPr>
        <w:spacing w:line="240" w:lineRule="auto"/>
      </w:pPr>
      <w:r>
        <w:separator/>
      </w:r>
    </w:p>
  </w:endnote>
  <w:endnote w:type="continuationSeparator" w:id="0">
    <w:p w:rsidR="00FD5087" w:rsidRDefault="00FD5087" w:rsidP="00DD0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87" w:rsidRDefault="00FD5087" w:rsidP="00DD0F5A">
      <w:pPr>
        <w:spacing w:line="240" w:lineRule="auto"/>
      </w:pPr>
      <w:r>
        <w:separator/>
      </w:r>
    </w:p>
  </w:footnote>
  <w:footnote w:type="continuationSeparator" w:id="0">
    <w:p w:rsidR="00FD5087" w:rsidRDefault="00FD5087" w:rsidP="00DD0F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59"/>
    <w:rsid w:val="000248A0"/>
    <w:rsid w:val="0006142B"/>
    <w:rsid w:val="000D1D19"/>
    <w:rsid w:val="001240BD"/>
    <w:rsid w:val="00133C65"/>
    <w:rsid w:val="001355D6"/>
    <w:rsid w:val="00165AC3"/>
    <w:rsid w:val="001C25D7"/>
    <w:rsid w:val="002736B0"/>
    <w:rsid w:val="00284C52"/>
    <w:rsid w:val="002909F1"/>
    <w:rsid w:val="002A715F"/>
    <w:rsid w:val="00342D73"/>
    <w:rsid w:val="003849AE"/>
    <w:rsid w:val="003A45D4"/>
    <w:rsid w:val="003E2DD1"/>
    <w:rsid w:val="0049173B"/>
    <w:rsid w:val="00533EE0"/>
    <w:rsid w:val="00535988"/>
    <w:rsid w:val="005A2407"/>
    <w:rsid w:val="005B2576"/>
    <w:rsid w:val="006A0E99"/>
    <w:rsid w:val="006A312A"/>
    <w:rsid w:val="00703307"/>
    <w:rsid w:val="0075198B"/>
    <w:rsid w:val="007D41ED"/>
    <w:rsid w:val="008402BA"/>
    <w:rsid w:val="008B3BC0"/>
    <w:rsid w:val="008E0759"/>
    <w:rsid w:val="00907FAF"/>
    <w:rsid w:val="00915366"/>
    <w:rsid w:val="0095385C"/>
    <w:rsid w:val="00992E81"/>
    <w:rsid w:val="009A6DA0"/>
    <w:rsid w:val="00AA0D55"/>
    <w:rsid w:val="00B028FB"/>
    <w:rsid w:val="00B40683"/>
    <w:rsid w:val="00B40ECF"/>
    <w:rsid w:val="00CD3743"/>
    <w:rsid w:val="00CE15FA"/>
    <w:rsid w:val="00D161F4"/>
    <w:rsid w:val="00DD0F5A"/>
    <w:rsid w:val="00F15393"/>
    <w:rsid w:val="00F3183C"/>
    <w:rsid w:val="00F800AB"/>
    <w:rsid w:val="00F95DC8"/>
    <w:rsid w:val="00FA0B74"/>
    <w:rsid w:val="00FB2BBD"/>
    <w:rsid w:val="00FC4DD4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174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8402BA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D0F5A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0F5A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D0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6F3B9A-0792-4838-B812-5C063BB8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MARINOVIĆ Ivana</cp:lastModifiedBy>
  <cp:revision>6</cp:revision>
  <dcterms:created xsi:type="dcterms:W3CDTF">2025-09-12T08:21:00Z</dcterms:created>
  <dcterms:modified xsi:type="dcterms:W3CDTF">2025-09-16T07:05:00Z</dcterms:modified>
</cp:coreProperties>
</file>