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>a delovno mesto svetovalec - pripravnik</w:t>
      </w:r>
      <w:r w:rsidR="009A18C3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796487">
        <w:rPr>
          <w:b w:val="0"/>
          <w:sz w:val="20"/>
          <w:szCs w:val="20"/>
          <w:u w:val="none"/>
        </w:rPr>
        <w:t>11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8A69B8">
        <w:rPr>
          <w:b w:val="0"/>
          <w:sz w:val="20"/>
          <w:szCs w:val="20"/>
          <w:u w:val="none"/>
        </w:rPr>
        <w:t>upravljanje z materialnimi sredstvi, Oddelku za opremljanje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C8">
        <w:rPr>
          <w:b w:val="0"/>
          <w:sz w:val="20"/>
          <w:szCs w:val="20"/>
          <w:u w:val="none"/>
        </w:rPr>
        <w:t>1</w:t>
      </w:r>
      <w:r w:rsidR="00000513">
        <w:rPr>
          <w:b w:val="0"/>
          <w:sz w:val="20"/>
          <w:szCs w:val="20"/>
          <w:u w:val="none"/>
        </w:rPr>
        <w:t>0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  <w:bookmarkStart w:id="2" w:name="_GoBack"/>
            <w:bookmarkEnd w:id="2"/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14E8">
              <w:rPr>
                <w:rFonts w:ascii="Arial" w:hAnsi="Arial" w:cs="Arial"/>
              </w:rPr>
            </w:r>
            <w:r w:rsidR="009F14E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0734F6" w:rsidP="006829C3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</w:t>
            </w:r>
            <w:r w:rsidR="006829C3">
              <w:rPr>
                <w:rFonts w:ascii="Arial" w:hAnsi="Arial" w:cs="Arial"/>
              </w:rPr>
              <w:t>področja logistike</w:t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6829C3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področja zavarovanj</w:t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2141C5">
        <w:trPr>
          <w:trHeight w:val="397"/>
        </w:trPr>
        <w:tc>
          <w:tcPr>
            <w:tcW w:w="2803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  <w:color w:val="000000"/>
              </w:rPr>
            </w:r>
            <w:r w:rsidR="009F14E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>Kandidat/</w:t>
      </w:r>
      <w:proofErr w:type="spellStart"/>
      <w:r w:rsidRPr="00EB6183">
        <w:rPr>
          <w:sz w:val="20"/>
          <w:szCs w:val="20"/>
          <w:lang w:val="sl-SI"/>
        </w:rPr>
        <w:t>ka</w:t>
      </w:r>
      <w:proofErr w:type="spellEnd"/>
      <w:r w:rsidRPr="00EB6183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F14E8">
              <w:rPr>
                <w:rFonts w:cs="Arial"/>
              </w:rPr>
            </w:r>
            <w:r w:rsidR="009F14E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F14E8">
              <w:rPr>
                <w:rFonts w:cs="Arial"/>
              </w:rPr>
            </w:r>
            <w:r w:rsidR="009F14E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14E8">
              <w:rPr>
                <w:rFonts w:ascii="Arial" w:hAnsi="Arial" w:cs="Arial"/>
                <w:b/>
              </w:rPr>
            </w:r>
            <w:r w:rsidR="009F14E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9F14E8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9F14E8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04A1E4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164C-ACB8-418A-831D-E08C3906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824</Words>
  <Characters>7786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14</cp:revision>
  <cp:lastPrinted>2019-11-25T15:14:00Z</cp:lastPrinted>
  <dcterms:created xsi:type="dcterms:W3CDTF">2024-01-09T12:30:00Z</dcterms:created>
  <dcterms:modified xsi:type="dcterms:W3CDTF">2024-01-09T12:41:00Z</dcterms:modified>
</cp:coreProperties>
</file>