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0" w:rsidRPr="005153E5" w:rsidRDefault="00DA3B30" w:rsidP="00DC6A71">
      <w:pPr>
        <w:pStyle w:val="datumtevilka"/>
      </w:pPr>
    </w:p>
    <w:p w:rsidR="00434961" w:rsidRDefault="00434961" w:rsidP="00DC6A71">
      <w:pPr>
        <w:pStyle w:val="datumtevilka"/>
      </w:pPr>
    </w:p>
    <w:p w:rsidR="00DB6212" w:rsidRPr="005153E5" w:rsidRDefault="00DB6212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711F5E">
        <w:t>1100-</w:t>
      </w:r>
      <w:r w:rsidR="00C418E1">
        <w:t>171</w:t>
      </w:r>
      <w:r w:rsidR="00711F5E">
        <w:t>/2023/</w:t>
      </w:r>
      <w:r w:rsidR="00FC2DFD">
        <w:t>26</w:t>
      </w:r>
      <w:r w:rsidR="00EB2117">
        <w:t xml:space="preserve"> </w:t>
      </w:r>
      <w:r w:rsidR="00044F6A" w:rsidRPr="005153E5">
        <w:t xml:space="preserve"> </w:t>
      </w:r>
      <w:r w:rsidR="00DE4D78">
        <w:t>(1502</w:t>
      </w:r>
      <w:r w:rsidR="000C7647">
        <w:t>1</w:t>
      </w:r>
      <w:r w:rsidR="00DE4D78">
        <w:t>-</w:t>
      </w:r>
      <w:r w:rsidR="002E708C">
        <w:t>1</w:t>
      </w:r>
      <w:r w:rsidR="00712E1F">
        <w:t>5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C418E1">
        <w:t>29</w:t>
      </w:r>
      <w:r w:rsidR="00711F5E">
        <w:t>. 12. 2023</w:t>
      </w:r>
    </w:p>
    <w:p w:rsidR="007D75CF" w:rsidRPr="005153E5" w:rsidRDefault="007D75CF" w:rsidP="007D75CF"/>
    <w:p w:rsidR="00E90099" w:rsidRPr="005153E5" w:rsidRDefault="00E90099" w:rsidP="007D75CF"/>
    <w:p w:rsidR="00440DEF" w:rsidRPr="005153E5" w:rsidRDefault="00440DEF" w:rsidP="00DB6212">
      <w:pPr>
        <w:jc w:val="both"/>
      </w:pPr>
      <w:bookmarkStart w:id="0" w:name="_GoBack"/>
      <w:bookmarkEnd w:id="0"/>
    </w:p>
    <w:p w:rsidR="00F13C56" w:rsidRPr="005153E5" w:rsidRDefault="00F13C56" w:rsidP="00DB6212">
      <w:pPr>
        <w:pStyle w:val="ZADEVA"/>
        <w:jc w:val="both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DB6212">
      <w:pPr>
        <w:jc w:val="both"/>
      </w:pPr>
    </w:p>
    <w:p w:rsidR="00F13C56" w:rsidRPr="00DB6212" w:rsidRDefault="00F13C56" w:rsidP="00712E1F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5153E5">
        <w:t xml:space="preserve">V zvezi z javnim natečajem, št. </w:t>
      </w:r>
      <w:r w:rsidR="00711F5E">
        <w:t>1100-</w:t>
      </w:r>
      <w:r w:rsidR="00C418E1">
        <w:t>171</w:t>
      </w:r>
      <w:r w:rsidR="00711F5E">
        <w:t>/2023</w:t>
      </w:r>
      <w:r w:rsidRPr="005153E5">
        <w:t xml:space="preserve">, za zasedbo uradniškega delovnega mesta </w:t>
      </w:r>
      <w:r w:rsidR="000C7647">
        <w:t>»</w:t>
      </w:r>
      <w:r w:rsidR="00C418E1">
        <w:t>svetovalec – pripravnik</w:t>
      </w:r>
      <w:r w:rsidR="000C7647">
        <w:t xml:space="preserve">« </w:t>
      </w:r>
      <w:r w:rsidR="002E708C" w:rsidRPr="00E06B51">
        <w:rPr>
          <w:rFonts w:cs="Arial"/>
          <w:color w:val="000000" w:themeColor="text1"/>
        </w:rPr>
        <w:t xml:space="preserve">(šifra DM </w:t>
      </w:r>
      <w:r w:rsidR="00C418E1">
        <w:t>27711</w:t>
      </w:r>
      <w:r w:rsidR="002E708C" w:rsidRPr="00E06B51">
        <w:rPr>
          <w:rFonts w:cs="Arial"/>
          <w:color w:val="000000" w:themeColor="text1"/>
        </w:rPr>
        <w:t xml:space="preserve">) </w:t>
      </w:r>
      <w:r w:rsidR="00C418E1">
        <w:rPr>
          <w:rFonts w:cs="Arial"/>
          <w:color w:val="000000" w:themeColor="text1"/>
        </w:rPr>
        <w:t xml:space="preserve">za določen čas </w:t>
      </w:r>
      <w:r w:rsidR="002E708C" w:rsidRPr="00E06B51">
        <w:rPr>
          <w:rFonts w:cs="Arial"/>
          <w:color w:val="000000" w:themeColor="text1"/>
        </w:rPr>
        <w:t xml:space="preserve">v </w:t>
      </w:r>
      <w:r w:rsidR="002E708C">
        <w:rPr>
          <w:rFonts w:cs="Arial"/>
          <w:color w:val="000000" w:themeColor="text1"/>
        </w:rPr>
        <w:t xml:space="preserve">Ministrstvu za notranje zadeve, </w:t>
      </w:r>
      <w:r w:rsidR="00711F5E">
        <w:t xml:space="preserve">Direktoratu za logistiko, Sektorju za </w:t>
      </w:r>
      <w:r w:rsidR="00C418E1">
        <w:t>upravljanje z materialnimi sredstvi, Oddelku za opremljanje</w:t>
      </w:r>
      <w:r w:rsidRPr="005153E5">
        <w:t xml:space="preserve">, ki je bil </w:t>
      </w:r>
      <w:r w:rsidR="00C418E1">
        <w:t>17</w:t>
      </w:r>
      <w:r w:rsidR="00712E1F">
        <w:t>. </w:t>
      </w:r>
      <w:r w:rsidR="00C418E1">
        <w:t>7</w:t>
      </w:r>
      <w:r w:rsidR="00712E1F">
        <w:t xml:space="preserve">. 2023 </w:t>
      </w:r>
      <w:r w:rsidRPr="005153E5">
        <w:t xml:space="preserve">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712E1F">
      <w:pPr>
        <w:pStyle w:val="podpisi"/>
        <w:jc w:val="both"/>
        <w:rPr>
          <w:lang w:val="sl-SI"/>
        </w:rPr>
      </w:pPr>
    </w:p>
    <w:p w:rsidR="00F13C56" w:rsidRPr="005153E5" w:rsidRDefault="00F13C56" w:rsidP="00712E1F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712E1F">
      <w:pPr>
        <w:jc w:val="both"/>
      </w:pPr>
    </w:p>
    <w:p w:rsidR="004D4C11" w:rsidRPr="005153E5" w:rsidRDefault="004D4C11" w:rsidP="00712E1F">
      <w:pPr>
        <w:jc w:val="both"/>
      </w:pPr>
    </w:p>
    <w:p w:rsidR="002E708C" w:rsidRPr="008E0759" w:rsidRDefault="00C418E1" w:rsidP="00712E1F">
      <w:pPr>
        <w:jc w:val="both"/>
        <w:rPr>
          <w:color w:val="000000" w:themeColor="text1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2B01E40" wp14:editId="09852F88">
            <wp:simplePos x="0" y="0"/>
            <wp:positionH relativeFrom="column">
              <wp:posOffset>2633980</wp:posOffset>
            </wp:positionH>
            <wp:positionV relativeFrom="paragraph">
              <wp:posOffset>154305</wp:posOffset>
            </wp:positionV>
            <wp:extent cx="899795" cy="1708785"/>
            <wp:effectExtent l="0" t="4445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r="8117"/>
                    <a:stretch/>
                  </pic:blipFill>
                  <pic:spPr bwMode="auto">
                    <a:xfrm rot="16200000">
                      <a:off x="0" y="0"/>
                      <a:ext cx="89979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08C" w:rsidRPr="008E0759">
        <w:rPr>
          <w:color w:val="000000" w:themeColor="text1"/>
        </w:rPr>
        <w:t>S spoštovanjem.</w:t>
      </w:r>
    </w:p>
    <w:p w:rsidR="002E708C" w:rsidRDefault="002E708C" w:rsidP="002E708C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C418E1" w:rsidP="00C418E1">
      <w:pPr>
        <w:pStyle w:val="Glava"/>
        <w:tabs>
          <w:tab w:val="clear" w:pos="4320"/>
          <w:tab w:val="clear" w:pos="8640"/>
          <w:tab w:val="left" w:pos="5112"/>
        </w:tabs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57D234F" wp14:editId="3CC082AA">
            <wp:simplePos x="0" y="0"/>
            <wp:positionH relativeFrom="column">
              <wp:posOffset>3654036</wp:posOffset>
            </wp:positionH>
            <wp:positionV relativeFrom="paragraph">
              <wp:posOffset>71526</wp:posOffset>
            </wp:positionV>
            <wp:extent cx="1191895" cy="1059180"/>
            <wp:effectExtent l="0" t="0" r="8255" b="7620"/>
            <wp:wrapNone/>
            <wp:docPr id="51" name="Slika 51" descr="C:\MOJI DOKUMENTI\Razno\Podpis ministrice - štampiljka kabin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MOJI DOKUMENTI\Razno\Podpis ministrice - štampiljka kabinet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F1" w:rsidRPr="006F042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Boštjan Poklukar</w:t>
      </w:r>
      <w:r w:rsidRPr="006F0421">
        <w:rPr>
          <w:rFonts w:cs="Arial"/>
          <w:szCs w:val="20"/>
          <w:lang w:val="sl-SI"/>
        </w:rPr>
        <w:t xml:space="preserve"> </w:t>
      </w:r>
    </w:p>
    <w:p w:rsidR="00D270F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minister</w:t>
      </w:r>
    </w:p>
    <w:p w:rsidR="004850A1" w:rsidRPr="00DE4D78" w:rsidRDefault="004850A1" w:rsidP="00DE4D78">
      <w:pPr>
        <w:pStyle w:val="SlogRazmikvrsticEnojno"/>
        <w:spacing w:line="260" w:lineRule="exact"/>
        <w:rPr>
          <w:rFonts w:cs="Arial"/>
          <w:lang w:val="sl-SI"/>
        </w:rPr>
      </w:pPr>
    </w:p>
    <w:sectPr w:rsidR="004850A1" w:rsidRPr="00DE4D78" w:rsidSect="00164064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8E22FF3"/>
    <w:multiLevelType w:val="hybridMultilevel"/>
    <w:tmpl w:val="1E2603E0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7647"/>
    <w:rsid w:val="000E32D9"/>
    <w:rsid w:val="000E3B52"/>
    <w:rsid w:val="000F65E1"/>
    <w:rsid w:val="00116665"/>
    <w:rsid w:val="00121892"/>
    <w:rsid w:val="00121AEB"/>
    <w:rsid w:val="001357B2"/>
    <w:rsid w:val="001548F5"/>
    <w:rsid w:val="001560F9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A2B69"/>
    <w:rsid w:val="002B003E"/>
    <w:rsid w:val="002E708C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B4CB0"/>
    <w:rsid w:val="006F1A98"/>
    <w:rsid w:val="00711F5E"/>
    <w:rsid w:val="00712E1F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93F59"/>
    <w:rsid w:val="008C5738"/>
    <w:rsid w:val="008D04F0"/>
    <w:rsid w:val="008F3500"/>
    <w:rsid w:val="00901D6C"/>
    <w:rsid w:val="00904F67"/>
    <w:rsid w:val="009217C1"/>
    <w:rsid w:val="00923608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A056A"/>
    <w:rsid w:val="00BE2D51"/>
    <w:rsid w:val="00C250D5"/>
    <w:rsid w:val="00C35666"/>
    <w:rsid w:val="00C418E1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523E"/>
    <w:rsid w:val="00D07F5A"/>
    <w:rsid w:val="00D1211E"/>
    <w:rsid w:val="00D248DE"/>
    <w:rsid w:val="00D270F1"/>
    <w:rsid w:val="00D46638"/>
    <w:rsid w:val="00D46D35"/>
    <w:rsid w:val="00D8542D"/>
    <w:rsid w:val="00D94576"/>
    <w:rsid w:val="00DA34AB"/>
    <w:rsid w:val="00DA3B30"/>
    <w:rsid w:val="00DB0241"/>
    <w:rsid w:val="00DB57E4"/>
    <w:rsid w:val="00DB6212"/>
    <w:rsid w:val="00DC6A71"/>
    <w:rsid w:val="00DE4D78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D1C3E"/>
    <w:rsid w:val="00ED24F6"/>
    <w:rsid w:val="00F016A4"/>
    <w:rsid w:val="00F13C56"/>
    <w:rsid w:val="00F240BB"/>
    <w:rsid w:val="00F46734"/>
    <w:rsid w:val="00F57FED"/>
    <w:rsid w:val="00F65645"/>
    <w:rsid w:val="00FC2D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247A8CDB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  <w:style w:type="character" w:customStyle="1" w:styleId="GlavaZnak">
    <w:name w:val="Glava Znak"/>
    <w:basedOn w:val="Privzetapisavaodstavka"/>
    <w:link w:val="Glava"/>
    <w:rsid w:val="002E708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MARINOVIĆ Ivana</cp:lastModifiedBy>
  <cp:revision>6</cp:revision>
  <cp:lastPrinted>2020-02-21T07:58:00Z</cp:lastPrinted>
  <dcterms:created xsi:type="dcterms:W3CDTF">2023-12-29T08:04:00Z</dcterms:created>
  <dcterms:modified xsi:type="dcterms:W3CDTF">2023-12-29T08:13:00Z</dcterms:modified>
</cp:coreProperties>
</file>