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Uradni list RS, št. 63/07 – uradno prečiščeno besedilo, 65/08, 69/08 – ZTFI-A, 69/08 – ZZavar-E, 40/12 – ZUJF, 158/20</w:t>
      </w:r>
      <w:r w:rsidR="004B21B7">
        <w:rPr>
          <w:rFonts w:cs="Arial"/>
          <w:color w:val="000000" w:themeColor="text1"/>
          <w:sz w:val="20"/>
        </w:rPr>
        <w:t xml:space="preserve"> </w:t>
      </w:r>
      <w:r w:rsidR="00CE4945" w:rsidRPr="00E96D6B">
        <w:rPr>
          <w:rFonts w:cs="Arial"/>
          <w:color w:val="000000" w:themeColor="text1"/>
          <w:sz w:val="20"/>
        </w:rPr>
        <w:t xml:space="preserve">–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4B21B7" w:rsidP="00F53D1C">
      <w:pPr>
        <w:spacing w:line="260" w:lineRule="exact"/>
        <w:rPr>
          <w:rFonts w:cs="Arial"/>
          <w:bCs/>
          <w:color w:val="000000" w:themeColor="text1"/>
          <w:sz w:val="20"/>
        </w:rPr>
      </w:pPr>
      <w:r>
        <w:rPr>
          <w:rStyle w:val="Krepko"/>
          <w:rFonts w:cs="Arial"/>
          <w:color w:val="000000" w:themeColor="text1"/>
          <w:sz w:val="20"/>
        </w:rPr>
        <w:t>v</w:t>
      </w:r>
      <w:r w:rsidR="00FE0A32">
        <w:rPr>
          <w:rStyle w:val="Krepko"/>
          <w:rFonts w:cs="Arial"/>
          <w:color w:val="000000" w:themeColor="text1"/>
          <w:sz w:val="20"/>
        </w:rPr>
        <w:t>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Pr>
          <w:rFonts w:cs="Arial"/>
          <w:color w:val="000000" w:themeColor="text1"/>
          <w:sz w:val="20"/>
        </w:rPr>
        <w:t>25258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delovno mesto, morajo izpolnjevati naslednje pogoje:</w:t>
      </w:r>
    </w:p>
    <w:p w:rsidR="004B781C" w:rsidRPr="00966C2B" w:rsidRDefault="004B781C" w:rsidP="004B21B7">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sidR="004B21B7">
        <w:rPr>
          <w:rFonts w:cs="Arial"/>
          <w:color w:val="000000" w:themeColor="text1"/>
          <w:sz w:val="20"/>
        </w:rPr>
        <w:t xml:space="preserve">, </w:t>
      </w:r>
      <w:r w:rsidRPr="004B21B7">
        <w:rPr>
          <w:rFonts w:cs="Arial"/>
          <w:color w:val="000000" w:themeColor="text1"/>
          <w:sz w:val="20"/>
        </w:rPr>
        <w:t>najmanj visok</w:t>
      </w:r>
      <w:r w:rsidR="00361E70" w:rsidRPr="004B21B7">
        <w:rPr>
          <w:rFonts w:cs="Arial"/>
          <w:color w:val="000000" w:themeColor="text1"/>
          <w:sz w:val="20"/>
        </w:rPr>
        <w:t xml:space="preserve">ošolsko strokovno izobraževanje </w:t>
      </w:r>
      <w:r w:rsidRPr="004B21B7">
        <w:rPr>
          <w:rFonts w:cs="Arial"/>
          <w:color w:val="000000" w:themeColor="text1"/>
          <w:sz w:val="20"/>
        </w:rPr>
        <w:t>(prva b</w:t>
      </w:r>
      <w:r w:rsidR="001C603E" w:rsidRPr="004B21B7">
        <w:rPr>
          <w:rFonts w:cs="Arial"/>
          <w:color w:val="000000" w:themeColor="text1"/>
          <w:sz w:val="20"/>
        </w:rPr>
        <w:t xml:space="preserve">olonjska stopnja)/visokošolska </w:t>
      </w:r>
      <w:r w:rsidRPr="004B21B7">
        <w:rPr>
          <w:rFonts w:cs="Arial"/>
          <w:color w:val="000000" w:themeColor="text1"/>
          <w:sz w:val="20"/>
        </w:rPr>
        <w:t>strokovna izobrazba (prva bolonjska stopnja)</w:t>
      </w:r>
      <w:r w:rsidR="004B21B7">
        <w:rPr>
          <w:rFonts w:cs="Arial"/>
          <w:color w:val="000000" w:themeColor="text1"/>
          <w:sz w:val="20"/>
        </w:rPr>
        <w:t xml:space="preserve">, </w:t>
      </w:r>
      <w:r w:rsidRPr="004B21B7">
        <w:rPr>
          <w:rFonts w:cs="Arial"/>
          <w:color w:val="000000" w:themeColor="text1"/>
          <w:sz w:val="20"/>
        </w:rPr>
        <w:t>najmanj visokošolsko univerzitetno izobraževanje (prva b</w:t>
      </w:r>
      <w:r w:rsidR="001C603E" w:rsidRPr="004B21B7">
        <w:rPr>
          <w:rFonts w:cs="Arial"/>
          <w:color w:val="000000" w:themeColor="text1"/>
          <w:sz w:val="20"/>
        </w:rPr>
        <w:t xml:space="preserve">olonjska stopnja)/visokošolska </w:t>
      </w:r>
      <w:r w:rsidRPr="004B21B7">
        <w:rPr>
          <w:rFonts w:cs="Arial"/>
          <w:color w:val="000000" w:themeColor="text1"/>
          <w:sz w:val="20"/>
        </w:rPr>
        <w:t>univerzitetna izobrazba (prva bolonjska stopnja)</w:t>
      </w:r>
      <w:r w:rsidR="004B21B7">
        <w:rPr>
          <w:rFonts w:cs="Arial"/>
          <w:color w:val="000000" w:themeColor="text1"/>
          <w:sz w:val="20"/>
        </w:rPr>
        <w:t xml:space="preserve"> – podrobno </w:t>
      </w:r>
      <w:r w:rsidR="004B21B7" w:rsidRPr="00966C2B">
        <w:rPr>
          <w:rFonts w:cs="Arial"/>
          <w:sz w:val="20"/>
        </w:rPr>
        <w:t xml:space="preserve">področje </w:t>
      </w:r>
      <w:r w:rsidR="004B21B7" w:rsidRPr="00183150">
        <w:rPr>
          <w:rFonts w:cs="Arial"/>
          <w:sz w:val="20"/>
        </w:rPr>
        <w:t>V</w:t>
      </w:r>
      <w:r w:rsidR="00B93993" w:rsidRPr="00183150">
        <w:rPr>
          <w:rFonts w:cs="Arial"/>
          <w:sz w:val="20"/>
        </w:rPr>
        <w:t>arnost in zdravje pri delu</w:t>
      </w:r>
      <w:r w:rsidR="00C05E08" w:rsidRPr="00183150">
        <w:rPr>
          <w:rFonts w:cs="Arial"/>
          <w:sz w:val="20"/>
        </w:rPr>
        <w:t>,</w:t>
      </w:r>
    </w:p>
    <w:p w:rsidR="00074467" w:rsidRPr="00966C2B" w:rsidRDefault="001A45F8" w:rsidP="00F53D1C">
      <w:pPr>
        <w:numPr>
          <w:ilvl w:val="0"/>
          <w:numId w:val="39"/>
        </w:numPr>
        <w:spacing w:line="260" w:lineRule="exact"/>
        <w:ind w:left="360"/>
        <w:rPr>
          <w:rFonts w:cs="Arial"/>
          <w:sz w:val="20"/>
        </w:rPr>
      </w:pPr>
      <w:r w:rsidRPr="00966C2B">
        <w:rPr>
          <w:rFonts w:cs="Arial"/>
          <w:sz w:val="20"/>
        </w:rPr>
        <w:t xml:space="preserve">najmanj </w:t>
      </w:r>
      <w:r w:rsidR="00B93993" w:rsidRPr="00966C2B">
        <w:rPr>
          <w:rFonts w:cs="Arial"/>
          <w:sz w:val="20"/>
        </w:rPr>
        <w:t>4 leta</w:t>
      </w:r>
      <w:r w:rsidRPr="00966C2B">
        <w:rPr>
          <w:rFonts w:cs="Arial"/>
          <w:sz w:val="20"/>
        </w:rPr>
        <w:t xml:space="preserve"> </w:t>
      </w:r>
      <w:r w:rsidR="001B39C7" w:rsidRPr="00966C2B">
        <w:rPr>
          <w:rFonts w:cs="Arial"/>
          <w:sz w:val="20"/>
        </w:rPr>
        <w:t>delovnih izkušenj,</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varstva pred požarom,</w:t>
      </w:r>
    </w:p>
    <w:p w:rsidR="00B93993" w:rsidRPr="00966C2B" w:rsidRDefault="00B93993" w:rsidP="00F53D1C">
      <w:pPr>
        <w:numPr>
          <w:ilvl w:val="0"/>
          <w:numId w:val="39"/>
        </w:numPr>
        <w:spacing w:line="260" w:lineRule="exact"/>
        <w:ind w:left="360"/>
        <w:rPr>
          <w:rFonts w:cs="Arial"/>
          <w:sz w:val="20"/>
        </w:rPr>
      </w:pPr>
      <w:r w:rsidRPr="00966C2B">
        <w:rPr>
          <w:rFonts w:cs="Arial"/>
          <w:sz w:val="20"/>
        </w:rPr>
        <w:t>strokovni izpit iz varnosti in zdravja pri delu,</w:t>
      </w:r>
    </w:p>
    <w:p w:rsidR="00A018AC" w:rsidRPr="00966C2B" w:rsidRDefault="007C14AD" w:rsidP="00F53D1C">
      <w:pPr>
        <w:numPr>
          <w:ilvl w:val="0"/>
          <w:numId w:val="39"/>
        </w:numPr>
        <w:spacing w:line="260" w:lineRule="exact"/>
        <w:ind w:left="360"/>
        <w:rPr>
          <w:rFonts w:cs="Arial"/>
          <w:bCs/>
          <w:iCs/>
          <w:sz w:val="20"/>
        </w:rPr>
      </w:pPr>
      <w:r w:rsidRPr="00966C2B">
        <w:rPr>
          <w:rFonts w:cs="Arial"/>
          <w:bCs/>
          <w:iCs/>
          <w:sz w:val="20"/>
        </w:rPr>
        <w:t>opravljeno obvezno usposabljanje za imenovanje v naziv</w:t>
      </w:r>
      <w:r w:rsidR="00FA6142" w:rsidRPr="00966C2B">
        <w:rPr>
          <w:rFonts w:cs="Arial"/>
          <w:bCs/>
          <w:iCs/>
          <w:sz w:val="20"/>
        </w:rPr>
        <w:t xml:space="preserve"> (</w:t>
      </w:r>
      <w:r w:rsidR="003A0CB7" w:rsidRPr="00966C2B">
        <w:rPr>
          <w:rFonts w:cs="Arial"/>
          <w:bCs/>
          <w:iCs/>
          <w:sz w:val="20"/>
        </w:rPr>
        <w:t xml:space="preserve">če </w:t>
      </w:r>
      <w:r w:rsidR="00FA6142" w:rsidRPr="00966C2B">
        <w:rPr>
          <w:rFonts w:cs="Arial"/>
          <w:bCs/>
          <w:iCs/>
          <w:sz w:val="20"/>
        </w:rPr>
        <w:t>ga izbrani kandidat nima, ga mora</w:t>
      </w:r>
      <w:r w:rsidR="00FA6142" w:rsidRPr="00966C2B">
        <w:rPr>
          <w:rFonts w:cs="Arial"/>
          <w:sz w:val="20"/>
        </w:rPr>
        <w:t xml:space="preserve"> opraviti v zakonsko določenem roku),</w:t>
      </w:r>
    </w:p>
    <w:p w:rsidR="00A018AC" w:rsidRPr="00966C2B" w:rsidRDefault="00A018AC" w:rsidP="00F53D1C">
      <w:pPr>
        <w:numPr>
          <w:ilvl w:val="0"/>
          <w:numId w:val="39"/>
        </w:numPr>
        <w:spacing w:line="260" w:lineRule="exact"/>
        <w:ind w:left="360"/>
        <w:rPr>
          <w:rFonts w:cs="Arial"/>
          <w:bCs/>
          <w:iCs/>
          <w:sz w:val="20"/>
        </w:rPr>
      </w:pPr>
      <w:r w:rsidRPr="00966C2B">
        <w:rPr>
          <w:rFonts w:cs="Arial"/>
          <w:sz w:val="20"/>
        </w:rPr>
        <w:t>opravljeno osnovno usposabljanje za obravnavo in varovanje tajnih podatkov (kandidat ga lahko opravi v okviru izbirnega postopka),</w:t>
      </w:r>
    </w:p>
    <w:p w:rsidR="00B93993" w:rsidRPr="00966C2B" w:rsidRDefault="00B93993" w:rsidP="00F53D1C">
      <w:pPr>
        <w:numPr>
          <w:ilvl w:val="0"/>
          <w:numId w:val="39"/>
        </w:numPr>
        <w:spacing w:line="260" w:lineRule="exact"/>
        <w:ind w:left="360"/>
        <w:rPr>
          <w:rFonts w:cs="Arial"/>
          <w:sz w:val="20"/>
        </w:rPr>
      </w:pPr>
      <w:r w:rsidRPr="00966C2B">
        <w:rPr>
          <w:rFonts w:cs="Arial"/>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A6C59">
      <w:pPr>
        <w:spacing w:line="260" w:lineRule="exact"/>
        <w:rPr>
          <w:rFonts w:cs="Arial"/>
          <w:b/>
          <w:color w:val="000000" w:themeColor="text1"/>
          <w:sz w:val="20"/>
        </w:rPr>
      </w:pPr>
    </w:p>
    <w:p w:rsidR="00BC3CFE" w:rsidRPr="00F53D1C" w:rsidRDefault="00BC3CFE" w:rsidP="00FA6C59">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A6C59">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A6C59">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966C2B" w:rsidRPr="00531C0F" w:rsidRDefault="00966C2B" w:rsidP="00966C2B">
      <w:pPr>
        <w:pStyle w:val="Navadensplet"/>
        <w:spacing w:before="0" w:beforeAutospacing="0" w:after="0" w:afterAutospacing="0" w:line="260" w:lineRule="exact"/>
        <w:jc w:val="both"/>
        <w:rPr>
          <w:rFonts w:ascii="Arial" w:hAnsi="Arial" w:cs="Arial"/>
          <w:sz w:val="20"/>
          <w:szCs w:val="20"/>
        </w:rPr>
      </w:pPr>
    </w:p>
    <w:p w:rsidR="00966C2B" w:rsidRPr="003C4E81" w:rsidRDefault="00966C2B" w:rsidP="00966C2B">
      <w:pPr>
        <w:pStyle w:val="Navadensplet"/>
        <w:spacing w:before="0" w:beforeAutospacing="0" w:after="0" w:afterAutospacing="0" w:line="260" w:lineRule="exact"/>
        <w:jc w:val="both"/>
        <w:rPr>
          <w:rFonts w:ascii="Arial" w:hAnsi="Arial" w:cs="Arial"/>
          <w:color w:val="auto"/>
          <w:sz w:val="20"/>
          <w:szCs w:val="20"/>
        </w:rPr>
      </w:pPr>
      <w:r w:rsidRPr="003C4E81">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FA6C59" w:rsidRDefault="00FA6C59" w:rsidP="00FA6C59">
      <w:pPr>
        <w:pStyle w:val="Odstavekseznama"/>
        <w:numPr>
          <w:ilvl w:val="0"/>
          <w:numId w:val="46"/>
        </w:numPr>
        <w:ind w:left="426" w:hanging="426"/>
        <w:rPr>
          <w:sz w:val="20"/>
        </w:rPr>
      </w:pPr>
      <w:r w:rsidRPr="00FA6C59">
        <w:rPr>
          <w:sz w:val="20"/>
        </w:rPr>
        <w:t>organiziranje medsebojnega sodelovanja in usklajevanja notranjih organizacijskih enot in sodelovanja z drugimi organi</w:t>
      </w:r>
      <w:r>
        <w:rPr>
          <w:sz w:val="20"/>
        </w:rPr>
        <w:t>,</w:t>
      </w:r>
    </w:p>
    <w:p w:rsidR="00FA6C59" w:rsidRDefault="00FA6C59" w:rsidP="00FA6C59">
      <w:pPr>
        <w:pStyle w:val="Odstavekseznama"/>
        <w:numPr>
          <w:ilvl w:val="0"/>
          <w:numId w:val="46"/>
        </w:numPr>
        <w:ind w:left="426" w:hanging="426"/>
        <w:rPr>
          <w:sz w:val="20"/>
        </w:rPr>
      </w:pPr>
      <w:r w:rsidRPr="00FA6C59">
        <w:rPr>
          <w:sz w:val="20"/>
        </w:rPr>
        <w:t>sodelovanje pri oblikovanju sistemskih rešitev in drugih najzahtevnejših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samostojna priprava zahtevnih analiz, razvojnih projektov, informacij, poročil in drugih zahtevnih gradiv</w:t>
      </w:r>
      <w:r>
        <w:rPr>
          <w:sz w:val="20"/>
        </w:rPr>
        <w:t>,</w:t>
      </w:r>
    </w:p>
    <w:p w:rsidR="00FA6C59" w:rsidRDefault="00FA6C59" w:rsidP="00FA6C59">
      <w:pPr>
        <w:pStyle w:val="Odstavekseznama"/>
        <w:numPr>
          <w:ilvl w:val="0"/>
          <w:numId w:val="46"/>
        </w:numPr>
        <w:ind w:left="426" w:hanging="426"/>
        <w:rPr>
          <w:sz w:val="20"/>
        </w:rPr>
      </w:pPr>
      <w:r w:rsidRPr="00FA6C59">
        <w:rPr>
          <w:sz w:val="20"/>
        </w:rPr>
        <w:t>samostojno opravljanje drugih zahtevnejših nalog</w:t>
      </w:r>
      <w:r>
        <w:rPr>
          <w:sz w:val="20"/>
        </w:rPr>
        <w:t>,</w:t>
      </w:r>
    </w:p>
    <w:p w:rsidR="00BC3CFE" w:rsidRPr="00FA6C59" w:rsidRDefault="00FA6C59" w:rsidP="00FA6C59">
      <w:pPr>
        <w:pStyle w:val="Odstavekseznama"/>
        <w:numPr>
          <w:ilvl w:val="0"/>
          <w:numId w:val="46"/>
        </w:numPr>
        <w:ind w:left="426" w:hanging="426"/>
        <w:rPr>
          <w:sz w:val="20"/>
        </w:rPr>
      </w:pPr>
      <w:r w:rsidRPr="00FA6C59">
        <w:rPr>
          <w:sz w:val="20"/>
        </w:rPr>
        <w:t>pripravljanje informacij, analiz in poročil ter predlaganje sistemskih ukrepov</w:t>
      </w:r>
      <w:r>
        <w:rPr>
          <w:sz w:val="20"/>
        </w:rPr>
        <w:t>.</w:t>
      </w:r>
    </w:p>
    <w:p w:rsidR="00FA6C59" w:rsidRDefault="00FA6C59"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FA6C59" w:rsidRPr="00531C0F" w:rsidRDefault="00FA6C59" w:rsidP="00FA6C59">
      <w:pPr>
        <w:spacing w:line="260" w:lineRule="exact"/>
        <w:contextualSpacing/>
        <w:rPr>
          <w:rFonts w:cs="Arial"/>
          <w:sz w:val="20"/>
        </w:rPr>
      </w:pPr>
      <w:r w:rsidRPr="00531C0F">
        <w:rPr>
          <w:rFonts w:cs="Arial"/>
          <w:sz w:val="20"/>
        </w:rPr>
        <w:t>Zaželeno je, da prijava vsebuje tudi kratek življenjepis ter da kandidat v njej poleg formalne izobrazbe navede tudi druga znanja, sposobnosti in veščine, ki jih je pridobil.</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rPr>
      </w:pPr>
      <w:r w:rsidRPr="00531C0F">
        <w:rPr>
          <w:rFonts w:cs="Arial"/>
          <w:sz w:val="20"/>
        </w:rPr>
        <w:t>Strokovna usposobljenost kandidatov se bo presojala na podlagi navedb v prijavi, priloženih pisnih izjav in razgovora ter s pisnim oziroma praktičnim preverjanjem kandidatovega znanja, v kolikor bo to potrebno.</w:t>
      </w:r>
    </w:p>
    <w:p w:rsidR="00FA6C59" w:rsidRPr="00531C0F" w:rsidRDefault="00FA6C59" w:rsidP="00FA6C59">
      <w:pPr>
        <w:spacing w:line="260" w:lineRule="exact"/>
        <w:contextualSpacing/>
        <w:rPr>
          <w:rFonts w:cs="Arial"/>
          <w:sz w:val="20"/>
        </w:rPr>
      </w:pPr>
    </w:p>
    <w:p w:rsidR="00FA6C59" w:rsidRPr="00531C0F" w:rsidRDefault="00FA6C59" w:rsidP="00FA6C59">
      <w:pPr>
        <w:spacing w:line="260" w:lineRule="exact"/>
        <w:contextualSpacing/>
        <w:rPr>
          <w:rFonts w:cs="Arial"/>
          <w:sz w:val="20"/>
          <w:highlight w:val="yellow"/>
        </w:rPr>
      </w:pPr>
      <w:r w:rsidRPr="00531C0F">
        <w:rPr>
          <w:rFonts w:cs="Arial"/>
          <w:sz w:val="20"/>
        </w:rPr>
        <w:t>Kandidati, ki ne bodo izpolnjevali natečajnih pogojev, se v skladu z 21. členom Uredbe o postopku za zasedbo delovnega mesta v organih državne uprave in v pravosodnih organih (Uradni list RS, št. 139/06 in 104/10) ne bodo uvrstili v izbirni postopek.</w:t>
      </w:r>
      <w:r w:rsidRPr="00531C0F">
        <w:rPr>
          <w:rFonts w:cs="Arial"/>
          <w:sz w:val="20"/>
          <w:highlight w:val="yellow"/>
        </w:rPr>
        <w:t xml:space="preserve"> </w:t>
      </w:r>
    </w:p>
    <w:p w:rsidR="00FA6C59" w:rsidRPr="00531C0F" w:rsidRDefault="00FA6C59" w:rsidP="00FA6C59">
      <w:pPr>
        <w:spacing w:line="260" w:lineRule="exact"/>
        <w:contextualSpacing/>
        <w:rPr>
          <w:rFonts w:cs="Arial"/>
          <w:sz w:val="20"/>
          <w:highlight w:val="yellow"/>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w:t>
      </w:r>
      <w:r w:rsidR="00FA6C59">
        <w:rPr>
          <w:color w:val="000000" w:themeColor="text1"/>
          <w:szCs w:val="20"/>
        </w:rPr>
        <w:t>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 xml:space="preserve">andidat bo delo opravljal v prostorih </w:t>
      </w:r>
      <w:r w:rsidR="000165A3" w:rsidRPr="00F53D1C">
        <w:rPr>
          <w:color w:val="000000" w:themeColor="text1"/>
          <w:szCs w:val="20"/>
        </w:rPr>
        <w:lastRenderedPageBreak/>
        <w:t>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C3D04">
        <w:rPr>
          <w:rFonts w:cs="Arial"/>
          <w:b/>
          <w:color w:val="000000" w:themeColor="text1"/>
          <w:sz w:val="20"/>
        </w:rPr>
        <w:t>321</w:t>
      </w:r>
      <w:bookmarkStart w:id="0" w:name="_GoBack"/>
      <w:bookmarkEnd w:id="0"/>
      <w:r w:rsidR="00A33DE6" w:rsidRPr="00F53D1C">
        <w:rPr>
          <w:rFonts w:cs="Arial"/>
          <w:b/>
          <w:color w:val="000000" w:themeColor="text1"/>
          <w:sz w:val="20"/>
        </w:rPr>
        <w:t>/</w:t>
      </w:r>
      <w:r w:rsidR="0010234D">
        <w:rPr>
          <w:rFonts w:cs="Arial"/>
          <w:b/>
          <w:color w:val="000000" w:themeColor="text1"/>
          <w:sz w:val="20"/>
        </w:rPr>
        <w:t>2023</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A6C59" w:rsidRDefault="00F71506" w:rsidP="00F53D1C">
      <w:pPr>
        <w:spacing w:line="260" w:lineRule="exact"/>
        <w:rPr>
          <w:rFonts w:cs="Arial"/>
          <w:color w:val="000000" w:themeColor="text1"/>
          <w:sz w:val="20"/>
        </w:rPr>
      </w:pPr>
      <w:r w:rsidRPr="00F53D1C">
        <w:rPr>
          <w:rFonts w:cs="Arial"/>
          <w:color w:val="000000" w:themeColor="text1"/>
          <w:sz w:val="20"/>
        </w:rPr>
        <w:t xml:space="preserve">Informacije o delovnem področju: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w:t>
      </w:r>
      <w:r w:rsidR="00FA6C59">
        <w:rPr>
          <w:rFonts w:cs="Arial"/>
          <w:color w:val="000000" w:themeColor="text1"/>
          <w:sz w:val="20"/>
        </w:rPr>
        <w:t> </w:t>
      </w:r>
      <w:r w:rsidR="00F53D1C" w:rsidRPr="00F53D1C">
        <w:rPr>
          <w:rFonts w:cs="Arial"/>
          <w:color w:val="000000" w:themeColor="text1"/>
          <w:sz w:val="20"/>
        </w:rPr>
        <w:t>428</w:t>
      </w:r>
      <w:r w:rsidR="00FA6C59">
        <w:rPr>
          <w:rFonts w:cs="Arial"/>
          <w:color w:val="000000" w:themeColor="text1"/>
          <w:sz w:val="20"/>
        </w:rPr>
        <w:t> </w:t>
      </w:r>
      <w:r w:rsidR="00F53D1C" w:rsidRPr="00F53D1C">
        <w:rPr>
          <w:rFonts w:cs="Arial"/>
          <w:color w:val="000000" w:themeColor="text1"/>
          <w:sz w:val="20"/>
        </w:rPr>
        <w:t>55</w:t>
      </w:r>
      <w:r w:rsidR="00FA6C59">
        <w:rPr>
          <w:rFonts w:cs="Arial"/>
          <w:color w:val="000000" w:themeColor="text1"/>
          <w:sz w:val="20"/>
        </w:rPr>
        <w:t> </w:t>
      </w:r>
      <w:r w:rsidR="00F53D1C" w:rsidRPr="00F53D1C">
        <w:rPr>
          <w:rFonts w:cs="Arial"/>
          <w:color w:val="000000" w:themeColor="text1"/>
          <w:sz w:val="20"/>
        </w:rPr>
        <w:t>28</w:t>
      </w:r>
      <w:r w:rsidRPr="00F53D1C">
        <w:rPr>
          <w:rFonts w:cs="Arial"/>
          <w:color w:val="000000" w:themeColor="text1"/>
          <w:sz w:val="20"/>
        </w:rPr>
        <w:t xml:space="preserve">. </w:t>
      </w: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izvedbi postopka:</w:t>
      </w:r>
      <w:r w:rsidR="00B17C42">
        <w:rPr>
          <w:rFonts w:cs="Arial"/>
          <w:color w:val="000000" w:themeColor="text1"/>
          <w:sz w:val="20"/>
        </w:rPr>
        <w:t xml:space="preserve"> </w:t>
      </w:r>
      <w:r w:rsidR="00FA6C59">
        <w:rPr>
          <w:rFonts w:cs="Arial"/>
          <w:color w:val="000000" w:themeColor="text1"/>
          <w:sz w:val="20"/>
        </w:rPr>
        <w:t>Mateja Gajšek</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ijo in kadre, tel. št. 01</w:t>
      </w:r>
      <w:r w:rsidR="00FA6C59">
        <w:rPr>
          <w:rFonts w:cs="Arial"/>
          <w:color w:val="000000" w:themeColor="text1"/>
          <w:sz w:val="20"/>
        </w:rPr>
        <w:t> </w:t>
      </w:r>
      <w:r w:rsidR="00D84D81">
        <w:rPr>
          <w:rFonts w:cs="Arial"/>
          <w:color w:val="000000" w:themeColor="text1"/>
          <w:sz w:val="20"/>
        </w:rPr>
        <w:t>428</w:t>
      </w:r>
      <w:r w:rsidR="00FA6C59">
        <w:rPr>
          <w:rFonts w:cs="Arial"/>
          <w:color w:val="000000" w:themeColor="text1"/>
          <w:sz w:val="20"/>
        </w:rPr>
        <w:t> </w:t>
      </w:r>
      <w:r w:rsidR="00D84D81">
        <w:rPr>
          <w:rFonts w:cs="Arial"/>
          <w:color w:val="000000" w:themeColor="text1"/>
          <w:sz w:val="20"/>
        </w:rPr>
        <w:t>4</w:t>
      </w:r>
      <w:r w:rsidR="00FA6C59">
        <w:rPr>
          <w:rFonts w:cs="Arial"/>
          <w:color w:val="000000" w:themeColor="text1"/>
          <w:sz w:val="20"/>
        </w:rPr>
        <w:t>9 72</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90" w:rsidRDefault="00DA1190">
      <w:r>
        <w:separator/>
      </w:r>
    </w:p>
  </w:endnote>
  <w:endnote w:type="continuationSeparator" w:id="0">
    <w:p w:rsidR="00DA1190" w:rsidRDefault="00DA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372D1">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372D1">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90" w:rsidRDefault="00DA1190">
      <w:r>
        <w:separator/>
      </w:r>
    </w:p>
  </w:footnote>
  <w:footnote w:type="continuationSeparator" w:id="0">
    <w:p w:rsidR="00DA1190" w:rsidRDefault="00DA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FE3373"/>
    <w:multiLevelType w:val="hybridMultilevel"/>
    <w:tmpl w:val="FC225B3A"/>
    <w:lvl w:ilvl="0" w:tplc="34786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4E505F"/>
    <w:multiLevelType w:val="hybridMultilevel"/>
    <w:tmpl w:val="FF90050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6"/>
  </w:num>
  <w:num w:numId="4">
    <w:abstractNumId w:val="10"/>
  </w:num>
  <w:num w:numId="5">
    <w:abstractNumId w:val="26"/>
  </w:num>
  <w:num w:numId="6">
    <w:abstractNumId w:val="39"/>
  </w:num>
  <w:num w:numId="7">
    <w:abstractNumId w:val="29"/>
  </w:num>
  <w:num w:numId="8">
    <w:abstractNumId w:val="8"/>
  </w:num>
  <w:num w:numId="9">
    <w:abstractNumId w:val="2"/>
  </w:num>
  <w:num w:numId="10">
    <w:abstractNumId w:val="14"/>
  </w:num>
  <w:num w:numId="11">
    <w:abstractNumId w:val="17"/>
  </w:num>
  <w:num w:numId="12">
    <w:abstractNumId w:val="31"/>
  </w:num>
  <w:num w:numId="13">
    <w:abstractNumId w:val="6"/>
  </w:num>
  <w:num w:numId="14">
    <w:abstractNumId w:val="11"/>
  </w:num>
  <w:num w:numId="15">
    <w:abstractNumId w:val="45"/>
  </w:num>
  <w:num w:numId="16">
    <w:abstractNumId w:val="32"/>
  </w:num>
  <w:num w:numId="17">
    <w:abstractNumId w:val="24"/>
  </w:num>
  <w:num w:numId="18">
    <w:abstractNumId w:val="4"/>
  </w:num>
  <w:num w:numId="19">
    <w:abstractNumId w:val="22"/>
  </w:num>
  <w:num w:numId="20">
    <w:abstractNumId w:val="33"/>
  </w:num>
  <w:num w:numId="21">
    <w:abstractNumId w:val="46"/>
  </w:num>
  <w:num w:numId="22">
    <w:abstractNumId w:val="43"/>
  </w:num>
  <w:num w:numId="23">
    <w:abstractNumId w:val="19"/>
  </w:num>
  <w:num w:numId="24">
    <w:abstractNumId w:val="15"/>
  </w:num>
  <w:num w:numId="25">
    <w:abstractNumId w:val="18"/>
  </w:num>
  <w:num w:numId="26">
    <w:abstractNumId w:val="41"/>
  </w:num>
  <w:num w:numId="27">
    <w:abstractNumId w:val="23"/>
  </w:num>
  <w:num w:numId="28">
    <w:abstractNumId w:val="37"/>
  </w:num>
  <w:num w:numId="29">
    <w:abstractNumId w:val="30"/>
  </w:num>
  <w:num w:numId="30">
    <w:abstractNumId w:val="20"/>
  </w:num>
  <w:num w:numId="31">
    <w:abstractNumId w:val="1"/>
  </w:num>
  <w:num w:numId="32">
    <w:abstractNumId w:val="27"/>
  </w:num>
  <w:num w:numId="33">
    <w:abstractNumId w:val="42"/>
  </w:num>
  <w:num w:numId="34">
    <w:abstractNumId w:val="5"/>
  </w:num>
  <w:num w:numId="35">
    <w:abstractNumId w:val="25"/>
  </w:num>
  <w:num w:numId="36">
    <w:abstractNumId w:val="3"/>
  </w:num>
  <w:num w:numId="37">
    <w:abstractNumId w:val="0"/>
  </w:num>
  <w:num w:numId="38">
    <w:abstractNumId w:val="44"/>
  </w:num>
  <w:num w:numId="39">
    <w:abstractNumId w:val="40"/>
  </w:num>
  <w:num w:numId="40">
    <w:abstractNumId w:val="38"/>
  </w:num>
  <w:num w:numId="41">
    <w:abstractNumId w:val="7"/>
  </w:num>
  <w:num w:numId="42">
    <w:abstractNumId w:val="35"/>
  </w:num>
  <w:num w:numId="43">
    <w:abstractNumId w:val="13"/>
  </w:num>
  <w:num w:numId="44">
    <w:abstractNumId w:val="12"/>
  </w:num>
  <w:num w:numId="45">
    <w:abstractNumId w:val="9"/>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E7A"/>
    <w:rsid w:val="0016766B"/>
    <w:rsid w:val="00167E77"/>
    <w:rsid w:val="00175886"/>
    <w:rsid w:val="00182C2E"/>
    <w:rsid w:val="00183150"/>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4E81"/>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19A8"/>
    <w:rsid w:val="00462A50"/>
    <w:rsid w:val="00481219"/>
    <w:rsid w:val="00485890"/>
    <w:rsid w:val="004900A1"/>
    <w:rsid w:val="004A7F5B"/>
    <w:rsid w:val="004B21B7"/>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66C2B"/>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C3D04"/>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1190"/>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67EB5"/>
    <w:rsid w:val="00F71506"/>
    <w:rsid w:val="00F918AD"/>
    <w:rsid w:val="00FA0653"/>
    <w:rsid w:val="00FA40FA"/>
    <w:rsid w:val="00FA6142"/>
    <w:rsid w:val="00FA6C59"/>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65CD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8129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2019-01-09T13:20:00Z</cp:lastPrinted>
  <dcterms:created xsi:type="dcterms:W3CDTF">2023-11-24T15:05:00Z</dcterms:created>
  <dcterms:modified xsi:type="dcterms:W3CDTF">2023-11-24T15:05:00Z</dcterms:modified>
</cp:coreProperties>
</file>