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D0" w:rsidRPr="00DA7D7C" w:rsidRDefault="001E58D0" w:rsidP="00444334">
      <w:pPr>
        <w:spacing w:after="120" w:line="260" w:lineRule="exact"/>
        <w:jc w:val="center"/>
        <w:rPr>
          <w:rFonts w:ascii="Arial" w:hAnsi="Arial"/>
          <w:b/>
          <w:bCs/>
          <w:sz w:val="24"/>
          <w:szCs w:val="24"/>
        </w:rPr>
      </w:pPr>
      <w:r>
        <w:rPr>
          <w:rFonts w:ascii="Arial" w:hAnsi="Arial"/>
          <w:b/>
          <w:bCs/>
          <w:sz w:val="24"/>
          <w:szCs w:val="24"/>
        </w:rPr>
        <w:t>Povzetek poročila GRETA</w:t>
      </w:r>
      <w:r w:rsidRPr="004905C3">
        <w:rPr>
          <w:rFonts w:ascii="Arial" w:hAnsi="Arial"/>
          <w:b/>
          <w:bCs/>
          <w:sz w:val="24"/>
          <w:szCs w:val="24"/>
        </w:rPr>
        <w:t xml:space="preserve"> za Slovenijo </w:t>
      </w:r>
      <w:r w:rsidRPr="00B02D4D">
        <w:rPr>
          <w:rFonts w:ascii="Arial" w:hAnsi="Arial"/>
          <w:b/>
          <w:bCs/>
          <w:sz w:val="24"/>
          <w:szCs w:val="24"/>
        </w:rPr>
        <w:t>2023</w:t>
      </w:r>
    </w:p>
    <w:p w:rsidR="001E58D0" w:rsidRPr="00B02D4D" w:rsidRDefault="001E58D0" w:rsidP="00444334">
      <w:pPr>
        <w:spacing w:after="120" w:line="260" w:lineRule="exact"/>
        <w:jc w:val="both"/>
        <w:rPr>
          <w:rFonts w:ascii="Arial" w:hAnsi="Arial" w:cs="Arial"/>
          <w:b/>
          <w:bCs/>
          <w:sz w:val="20"/>
          <w:szCs w:val="20"/>
          <w:lang w:val="it-IT"/>
        </w:rPr>
      </w:pPr>
    </w:p>
    <w:p w:rsidR="001E58D0" w:rsidRPr="00664CED" w:rsidRDefault="001E58D0" w:rsidP="00444334">
      <w:pPr>
        <w:spacing w:after="120" w:line="260" w:lineRule="exact"/>
        <w:jc w:val="both"/>
        <w:rPr>
          <w:rFonts w:ascii="Arial" w:hAnsi="Arial" w:cs="Arial"/>
          <w:b/>
          <w:bCs/>
          <w:sz w:val="20"/>
          <w:szCs w:val="20"/>
        </w:rPr>
      </w:pPr>
      <w:r>
        <w:rPr>
          <w:rFonts w:ascii="Arial" w:hAnsi="Arial" w:cs="Arial"/>
          <w:b/>
          <w:bCs/>
          <w:sz w:val="20"/>
          <w:szCs w:val="20"/>
        </w:rPr>
        <w:t xml:space="preserve">POVZETEK </w:t>
      </w:r>
    </w:p>
    <w:p w:rsidR="001E58D0" w:rsidRPr="00664CED" w:rsidRDefault="001E58D0" w:rsidP="00444334">
      <w:pPr>
        <w:spacing w:after="120" w:line="260" w:lineRule="exact"/>
        <w:ind w:left="33" w:right="47" w:hanging="5"/>
        <w:jc w:val="both"/>
        <w:rPr>
          <w:rFonts w:ascii="Arial" w:hAnsi="Arial" w:cs="Arial"/>
          <w:color w:val="000000"/>
          <w:sz w:val="20"/>
          <w:szCs w:val="20"/>
          <w:lang w:eastAsia="sl-SI"/>
        </w:rPr>
      </w:pPr>
      <w:r w:rsidRPr="00664CED">
        <w:rPr>
          <w:rFonts w:ascii="Arial" w:hAnsi="Arial" w:cs="Arial"/>
          <w:color w:val="000000"/>
          <w:sz w:val="20"/>
          <w:szCs w:val="20"/>
          <w:lang w:eastAsia="sl-SI"/>
        </w:rPr>
        <w:t>Slovenija je po drugem krogu ocenjevanja izvajanja Konvencije Sveta Evrope o ukrepanju proti trgovini z ljudmi še naprej razvijala zakonodajo in politiko na področju boja proti trgovini z ljudmi. Novembra 2018 je bila na Ministrstvu za notranje zadeve ustanovljena Služba za boj proti trgovini z ljudmi v podporo nacionalnemu koordinatorju za boj proti trgovini z ljudmi in medresorskemu sodelovanju. Januarja 2023 je Slovenija v 113. členu Kazenskega zakonika razširila definicijo trgovine z ljudmi in med oblike izkoriščanja dodala beračenje in druge oblike suženjskih razmerij. Načrti za boj proti trgovini z ljudmi so bili posodobljeni na dve leti.</w:t>
      </w:r>
    </w:p>
    <w:p w:rsidR="001E58D0" w:rsidRPr="00664CED" w:rsidRDefault="001E58D0" w:rsidP="00444334">
      <w:pPr>
        <w:spacing w:after="120" w:line="260" w:lineRule="exact"/>
        <w:ind w:left="33" w:right="47" w:hanging="5"/>
        <w:jc w:val="both"/>
        <w:rPr>
          <w:rFonts w:ascii="Arial" w:hAnsi="Arial" w:cs="Arial"/>
          <w:color w:val="000000"/>
          <w:sz w:val="20"/>
          <w:szCs w:val="20"/>
          <w:lang w:eastAsia="sl-SI"/>
        </w:rPr>
      </w:pPr>
      <w:r w:rsidRPr="00664CED">
        <w:rPr>
          <w:rFonts w:ascii="Arial" w:hAnsi="Arial" w:cs="Arial"/>
          <w:color w:val="000000"/>
          <w:sz w:val="20"/>
          <w:szCs w:val="20"/>
          <w:lang w:eastAsia="sl-SI"/>
        </w:rPr>
        <w:t xml:space="preserve">Slovenija je za žrtve trgovine z ljudmi še vedno predvsem ciljna država. Med letoma 2017 in 2021 je bilo skupno prepoznanih 241 žrtev trgovine z ljudmi, med njimi je bilo 85 % žensk. Prevladujoča oblika izkoriščanja je bila spolna zloraba, druga najpogostejša pa prisila v kriminalne dejavnosti. Žrtve za namen izkoriščanja delovne sile niso bile prepoznane, prav tako niso bili prepoznani otroci – žrtve. Skoraj vse prepoznane žrtve so bili tuji državljani in več kot polovica jih je prišlo iz štirih držav (Ukrajina, Tajvan, Madžarska in Romunija). Poleg tega je bilo osem slovenskih oseb, ki so bile znotraj države prepoznane kot žrtve trgovine ljudi za namene spolnega izkoriščanja.   </w:t>
      </w:r>
    </w:p>
    <w:p w:rsidR="001E58D0" w:rsidRPr="00664CED" w:rsidRDefault="001E58D0" w:rsidP="00444334">
      <w:pPr>
        <w:spacing w:after="120" w:line="260" w:lineRule="exact"/>
        <w:ind w:left="33" w:right="47" w:hanging="5"/>
        <w:jc w:val="both"/>
        <w:rPr>
          <w:rFonts w:ascii="Arial" w:hAnsi="Arial" w:cs="Arial"/>
          <w:color w:val="000000"/>
          <w:sz w:val="20"/>
          <w:szCs w:val="20"/>
          <w:lang w:eastAsia="sl-SI"/>
        </w:rPr>
      </w:pPr>
      <w:r w:rsidRPr="00664CED">
        <w:rPr>
          <w:rFonts w:ascii="Arial" w:hAnsi="Arial" w:cs="Arial"/>
          <w:color w:val="000000"/>
          <w:sz w:val="20"/>
          <w:szCs w:val="20"/>
          <w:lang w:eastAsia="sl-SI"/>
        </w:rPr>
        <w:t xml:space="preserve">Tretji krog ocenjevanja izvajanja konvencije je bil osredotočen na dostop žrtev trgovine z ljudmi do pravnega varstva in učinkovitih pravnih sredstev, zato se je poročilo podrobneje posvetilo izvajanju določb konvencije, ki opredeljujejo materialne in procesne obveznosti, vezane na to področje. </w:t>
      </w:r>
    </w:p>
    <w:p w:rsidR="001E58D0" w:rsidRPr="00664CED" w:rsidRDefault="001E58D0" w:rsidP="00444334">
      <w:pPr>
        <w:spacing w:after="120" w:line="260" w:lineRule="exact"/>
        <w:ind w:left="33" w:right="47" w:hanging="5"/>
        <w:jc w:val="both"/>
        <w:rPr>
          <w:rFonts w:ascii="Arial" w:hAnsi="Arial" w:cs="Arial"/>
          <w:color w:val="000000"/>
          <w:sz w:val="20"/>
          <w:szCs w:val="20"/>
          <w:lang w:eastAsia="sl-SI"/>
        </w:rPr>
      </w:pPr>
      <w:r w:rsidRPr="00664CED">
        <w:rPr>
          <w:rFonts w:ascii="Arial" w:hAnsi="Arial" w:cs="Arial"/>
          <w:color w:val="000000"/>
          <w:sz w:val="20"/>
          <w:szCs w:val="20"/>
          <w:lang w:eastAsia="sl-SI"/>
        </w:rPr>
        <w:t>V povezavi s pravico žrtev trgovine z ljudmi do informacij so organi pripravili informativno brošuro, ki je na voljo v šestih jezikih in v kateri so navedene splošne pravice žrtev kaznivih dejanj. Poleg tega žrtve trgovine z ljudmi prejmejo letak, ki pojasnjuje, kaj je trgovina z ljudmi ter kako in kje lahko dobijo pomoč. Kljub temu skupina GRETA meni, da si morajo slovenski organi še naprej prizadevati, da bodo vse domnevne in uradno prepoznane žrtve trgovine z ljudmi proaktivno obveščene o svojih pravicah ter o razpoložljivih storitvah podpore in načinu njihovega prejemanja.</w:t>
      </w:r>
    </w:p>
    <w:p w:rsidR="001E58D0" w:rsidRPr="00B02D4D" w:rsidRDefault="001E58D0" w:rsidP="00444334">
      <w:pPr>
        <w:spacing w:after="120" w:line="260" w:lineRule="exact"/>
        <w:ind w:left="33" w:right="47" w:hanging="5"/>
        <w:jc w:val="both"/>
        <w:rPr>
          <w:rFonts w:ascii="Arial" w:hAnsi="Arial" w:cs="Arial"/>
          <w:color w:val="000000"/>
          <w:sz w:val="20"/>
          <w:szCs w:val="20"/>
          <w:lang w:eastAsia="sl-SI"/>
        </w:rPr>
      </w:pPr>
      <w:r w:rsidRPr="00B02D4D">
        <w:rPr>
          <w:rFonts w:ascii="Arial" w:hAnsi="Arial" w:cs="Arial"/>
          <w:color w:val="000000"/>
          <w:sz w:val="20"/>
          <w:szCs w:val="20"/>
          <w:lang w:eastAsia="sl-SI"/>
        </w:rPr>
        <w:t>V kazenskem postopku so do brezplačne pravne pomoči upravičeni le slovenski državljani in tuji državljani z dovoljenjem za stalno ali začasno prebivanje, ki se nahajajo v Sloveniji. V praksi se žrtve trgovine z ljudmi za pravno pomoč in zastopanje obračajo na specializirane nevladne organizacije za boj proti trgovini z ljudmi. Skupina GRETA poziva organe, naj zagotovijo, da bosta dostop do pravne pomoči in dodelitev pravnega svetovalca zagotovljena takoj, ko obstajajo utemeljeni razlogi za domnevo, da je oseba žrtev trgovine z ljudmi, kar ne sme biti odvisno od sredstev ali zahtev glede državljanstva ali prebivanja.</w:t>
      </w:r>
    </w:p>
    <w:p w:rsidR="001E58D0" w:rsidRPr="00B02D4D" w:rsidRDefault="001E58D0" w:rsidP="00444334">
      <w:pPr>
        <w:spacing w:after="120" w:line="260" w:lineRule="exact"/>
        <w:ind w:left="33" w:right="47" w:hanging="5"/>
        <w:jc w:val="both"/>
        <w:rPr>
          <w:rFonts w:ascii="Arial" w:hAnsi="Arial" w:cs="Arial"/>
          <w:color w:val="000000"/>
          <w:sz w:val="20"/>
          <w:szCs w:val="20"/>
          <w:lang w:eastAsia="sl-SI"/>
        </w:rPr>
      </w:pPr>
      <w:r w:rsidRPr="00B02D4D">
        <w:rPr>
          <w:rFonts w:ascii="Arial" w:hAnsi="Arial" w:cs="Arial"/>
          <w:color w:val="000000"/>
          <w:sz w:val="20"/>
          <w:szCs w:val="20"/>
          <w:lang w:eastAsia="sl-SI"/>
        </w:rPr>
        <w:t xml:space="preserve">Nobena žrtev trgovine z ljudmi ni prejela odškodnine od storilcev v kazenskem ali civilnem postopku ali od države na podlagi Zakona o odškodnini žrtvam kaznivih dejanj. Ta zakon odškodnino od države pogojuje z izidom kazenskih in civilnih postopkov, možnost uveljavljanja in prejemanja državne odškodnine pa odlaga do konca teh postopkov. Skupina GRETA poziva državne organe, naj žrtvam trgovine z ljudmi omogočijo učinkovito uveljavljanje pravice do odškodnine, tako da jim zagotovijo dostop do informacij, pravne pomoči in pravnega varstva ves čas trajanja kazenskega postopka, obenem pa naj okrepijo sposobnost pravnih strokovnjakov za podporo žrtvam pri uveljavljanju odškodnine. Skupina GRETA tudi poziva slovenske organe, </w:t>
      </w:r>
      <w:r w:rsidRPr="00B02D4D">
        <w:rPr>
          <w:rFonts w:ascii="Arial" w:hAnsi="Arial" w:cs="Arial"/>
          <w:color w:val="000000"/>
          <w:sz w:val="20"/>
          <w:szCs w:val="20"/>
          <w:lang w:eastAsia="sl-SI"/>
        </w:rPr>
        <w:lastRenderedPageBreak/>
        <w:t>naj pregledajo merila za upravičenost do državne odškodnine, da bi bila ta v praksi na voljo žrtvam trgovine z ljudmi.</w:t>
      </w:r>
    </w:p>
    <w:p w:rsidR="00444334" w:rsidRDefault="001E58D0" w:rsidP="00444334">
      <w:pPr>
        <w:spacing w:after="120" w:line="260" w:lineRule="exact"/>
        <w:ind w:left="57" w:right="28" w:hanging="6"/>
        <w:jc w:val="both"/>
        <w:rPr>
          <w:rFonts w:ascii="Arial" w:hAnsi="Arial" w:cs="Arial"/>
          <w:color w:val="000000"/>
          <w:sz w:val="20"/>
          <w:szCs w:val="20"/>
          <w:lang w:eastAsia="sl-SI"/>
        </w:rPr>
      </w:pPr>
      <w:r w:rsidRPr="00B02D4D">
        <w:rPr>
          <w:rFonts w:ascii="Arial" w:hAnsi="Arial" w:cs="Arial"/>
          <w:color w:val="000000"/>
          <w:sz w:val="20"/>
          <w:szCs w:val="20"/>
          <w:lang w:eastAsia="sl-SI"/>
        </w:rPr>
        <w:t>V obdobju 2017–2021 je policija evidentirala 221 kaznivih dejanj trgovine z ljudmi s 241 žrtvami in 93 storilci, vendar je bilo le 41 storilcev obravnavanih na sodišču, od tega jih je bilo zaradi trgovine z ljudmi obsojenih le 26. Skupina GRETA poziva slovenske organe, naj zagotovijo, da se kazniva dejanja trgovine z ljudmi dejansko opredelijo kot taka takrat, ko okoliščine primera to dopuščajo, vključno s primeri, za katere je značilna odsotnost fizičnega nasilja, ter okrepijo prizadevanja za preiskovanje, pregon in obsodbo storilce, ki žrtve izkoriščajo kot delovno silo. Skupina GRETA pozdravlja vključitev kazenske odgovornosti pravnih oseb za trgovino z ljudmi, vendar z zaskrbljenostjo ugotavlja, da nobena od sedmih pravnih oseb, preiskovanih zaradi trgovine z ljudmi, ni bila obsojena za to kaznivo dejanje.</w:t>
      </w:r>
    </w:p>
    <w:p w:rsidR="00444334" w:rsidRDefault="001E58D0" w:rsidP="00444334">
      <w:pPr>
        <w:spacing w:after="120" w:line="260" w:lineRule="exact"/>
        <w:ind w:left="57" w:right="28" w:hanging="6"/>
        <w:jc w:val="both"/>
        <w:rPr>
          <w:rFonts w:ascii="Arial" w:hAnsi="Arial" w:cs="Arial"/>
          <w:color w:val="000000"/>
          <w:sz w:val="20"/>
          <w:szCs w:val="20"/>
          <w:lang w:eastAsia="sl-SI"/>
        </w:rPr>
      </w:pPr>
      <w:r w:rsidRPr="00B02D4D">
        <w:rPr>
          <w:rFonts w:ascii="Arial" w:hAnsi="Arial" w:cs="Arial"/>
          <w:color w:val="000000"/>
          <w:sz w:val="20"/>
          <w:szCs w:val="20"/>
          <w:lang w:eastAsia="sl-SI"/>
        </w:rPr>
        <w:t>V slovenski zakonodaji še vedno ni posebne zakonske določbe, ki bi omogočala, da se žrtvam trgovine z ljudmi ne izreče kazni za njihovo sodelovanje v nezakonitih dejavnostih, če so bile k temu prisiljene. Skupina GRETA poziva oblasti, naj zagotovijo skladnost s 26. členom Konvencije, tako da sprejmejo določbo o nekaznovanju žrtev trgovine z ljudmi in pripravijo smernice za policiste in tožilce v zvezi s to določbo.</w:t>
      </w:r>
    </w:p>
    <w:p w:rsidR="00444334" w:rsidRDefault="001E58D0" w:rsidP="00444334">
      <w:pPr>
        <w:spacing w:after="120" w:line="260" w:lineRule="exact"/>
        <w:ind w:left="57" w:right="28" w:hanging="6"/>
        <w:jc w:val="both"/>
        <w:rPr>
          <w:rFonts w:ascii="Arial" w:hAnsi="Arial" w:cs="Arial"/>
          <w:color w:val="000000"/>
          <w:sz w:val="20"/>
          <w:szCs w:val="20"/>
          <w:lang w:eastAsia="sl-SI"/>
        </w:rPr>
      </w:pPr>
      <w:r w:rsidRPr="00B02D4D">
        <w:rPr>
          <w:rFonts w:ascii="Arial" w:hAnsi="Arial" w:cs="Arial"/>
          <w:color w:val="000000"/>
          <w:sz w:val="20"/>
          <w:szCs w:val="20"/>
          <w:lang w:eastAsia="sl-SI"/>
        </w:rPr>
        <w:t>Slovenska zakonodaja določa več ukrepov za zaščito žrtev in prič v okviru kazenskih postopkov, vendar je videti, da se v praksi le redko uporabljajo za žrtve trgovine z ljudmi. Skupina GRETA meni, da bi morali organi v celoti izvajati razpoložljive zaščitne ukrepe, zlasti pa poziva organe, naj zagotovijo učinkovito ločevanje žrtev in obtožencev v prostorih sodišča, s čimer bi preprečili, da bi obtoženci ustrahovali žrtve in priče ali nanje vplivali v zadevah trgovine z ljudmi. Poleg tega skupina GRETA poziva organe, naj uporabo postopkovnih zaščitnih ukrepov, ki so trenutno namenjeni le otrokom, mlajšim od 15 let, razširijo na vse otroke žrtve in priče trgovine z ljudmi do dopolnjenega 18. leta starosti, pri čemer je treba upoštevati največjo korist otroka.</w:t>
      </w:r>
    </w:p>
    <w:p w:rsidR="00444334" w:rsidRDefault="001E58D0" w:rsidP="00444334">
      <w:pPr>
        <w:spacing w:after="120" w:line="260" w:lineRule="exact"/>
        <w:ind w:left="57" w:right="28" w:hanging="6"/>
        <w:jc w:val="both"/>
        <w:rPr>
          <w:rFonts w:ascii="Arial" w:hAnsi="Arial" w:cs="Arial"/>
          <w:color w:val="000000"/>
          <w:sz w:val="20"/>
          <w:szCs w:val="20"/>
          <w:lang w:eastAsia="sl-SI"/>
        </w:rPr>
      </w:pPr>
      <w:r w:rsidRPr="00B02D4D">
        <w:rPr>
          <w:rFonts w:ascii="Arial" w:hAnsi="Arial" w:cs="Arial"/>
          <w:color w:val="000000"/>
          <w:sz w:val="20"/>
          <w:szCs w:val="20"/>
          <w:lang w:eastAsia="sl-SI"/>
        </w:rPr>
        <w:t>Skupina GRETA pozdravlja dejstvo, da so policijski preiskovalci in tožilci specializirani za obravnavo primerov trgovine z ljudmi, in meni, da bi morali slovenski organi spodbujati tudi specializacijo sodnikov za obravnavo takšnih primerov. Usposabljanje na temo trgovine z ljudmi bi moralo biti sistematično in redno posodabljano ter bi moralo še naprej spodbujati krepitev zmogljivosti in specializacijo, da se omogoči proaktivno preiskovanje in uspešen pregon primerov trgovine z ljudmi.</w:t>
      </w:r>
    </w:p>
    <w:p w:rsidR="00444334" w:rsidRDefault="001E58D0" w:rsidP="00444334">
      <w:pPr>
        <w:spacing w:after="120" w:line="260" w:lineRule="exact"/>
        <w:ind w:left="57" w:right="28" w:hanging="6"/>
        <w:jc w:val="both"/>
        <w:rPr>
          <w:rFonts w:ascii="Arial" w:hAnsi="Arial" w:cs="Arial"/>
          <w:color w:val="000000"/>
          <w:sz w:val="20"/>
          <w:szCs w:val="20"/>
          <w:lang w:eastAsia="sl-SI"/>
        </w:rPr>
      </w:pPr>
      <w:r w:rsidRPr="00B02D4D">
        <w:rPr>
          <w:rFonts w:ascii="Arial" w:hAnsi="Arial" w:cs="Arial"/>
          <w:color w:val="000000"/>
          <w:sz w:val="20"/>
          <w:szCs w:val="20"/>
          <w:lang w:eastAsia="sl-SI"/>
        </w:rPr>
        <w:t>V poročilu je obravnavan tudi napredek pri izvajanju prejšnjih priporočil skupine GRETA glede izbranih tem.</w:t>
      </w:r>
    </w:p>
    <w:p w:rsidR="00444334" w:rsidRDefault="001E58D0" w:rsidP="00444334">
      <w:pPr>
        <w:spacing w:after="120" w:line="260" w:lineRule="exact"/>
        <w:ind w:left="57" w:right="28" w:hanging="6"/>
        <w:jc w:val="both"/>
        <w:rPr>
          <w:rFonts w:ascii="Arial" w:hAnsi="Arial" w:cs="Arial"/>
          <w:color w:val="000000"/>
          <w:sz w:val="20"/>
          <w:szCs w:val="20"/>
          <w:lang w:eastAsia="sl-SI"/>
        </w:rPr>
      </w:pPr>
      <w:r w:rsidRPr="00B02D4D">
        <w:rPr>
          <w:rFonts w:ascii="Arial" w:hAnsi="Arial" w:cs="Arial"/>
          <w:color w:val="000000"/>
          <w:sz w:val="20"/>
          <w:szCs w:val="20"/>
          <w:lang w:eastAsia="sl-SI"/>
        </w:rPr>
        <w:t>Skupina GRETA pozdravlja objavo priročnika za delodajalce o preprečevanju prisilnega dela in podrobnih smernic za inšpektorje za delo o prepoznavanju žrtev trgovine z ljudmi, ki ju je izdalo Ministrstvo za notranje zadeve. Vendar pa skupina GRETA z zaskrbljenostjo ugotavlja, da v obdobju poročanja ni bila prepoznan nobena žrtev za namen izkoriščanja delovne sile. Inšpektorat za delo nima dovolj kapacitet za učinkovit nadzor slovenskih podjetij, ki zaposlujejo delavce napotene v druge države EU. Skupina GRETA poziva organe, naj zagotovijo, da bodo inšpektorji za delo, uslužbenci organov odkrivanja in pregona ter drugi ustrezni akterji okrepili svoje napore pri ozaveščanju glede prepoznavanja žrtev trgovine z ljudmi za namene delovnega izkoriščanja, pri čemer naj posebno pozornost namenijo tveganim sektorjem, kot so gradbeništvo, promet in gostinstvo, ter vključijo primere, v katerih slovenska podjetja napotujejo delavce v druge države EU.</w:t>
      </w:r>
    </w:p>
    <w:p w:rsidR="001E58D0" w:rsidRPr="00664CED" w:rsidRDefault="001E58D0" w:rsidP="00444334">
      <w:pPr>
        <w:spacing w:after="120" w:line="260" w:lineRule="exact"/>
        <w:ind w:left="57" w:right="28" w:hanging="6"/>
        <w:jc w:val="both"/>
        <w:rPr>
          <w:rFonts w:ascii="Arial" w:hAnsi="Arial" w:cs="Arial"/>
          <w:color w:val="000000"/>
          <w:sz w:val="20"/>
          <w:szCs w:val="20"/>
          <w:lang w:eastAsia="sl-SI"/>
        </w:rPr>
      </w:pPr>
      <w:r w:rsidRPr="00B02D4D">
        <w:rPr>
          <w:rFonts w:ascii="Arial" w:hAnsi="Arial" w:cs="Arial"/>
          <w:color w:val="000000"/>
          <w:sz w:val="20"/>
          <w:szCs w:val="20"/>
          <w:lang w:eastAsia="sl-SI"/>
        </w:rPr>
        <w:t xml:space="preserve">Čeprav se je število nezakonitih migrantov in prosilcev za mednarodno zaščito v Sloveniji od leta 2017 precej povečalo, med prosilci za mednarodno zaščito ni bilo ugotovljenih žrtev trgovine z </w:t>
      </w:r>
      <w:r w:rsidRPr="00B02D4D">
        <w:rPr>
          <w:rFonts w:ascii="Arial" w:hAnsi="Arial" w:cs="Arial"/>
          <w:color w:val="000000"/>
          <w:sz w:val="20"/>
          <w:szCs w:val="20"/>
          <w:lang w:eastAsia="sl-SI"/>
        </w:rPr>
        <w:lastRenderedPageBreak/>
        <w:t>ljudmi. Skupina GRETA zato poziva slovenske organe, naj večjo pozornost namenijo odkrivanju žrtev trgovine z ljudmi med migranti in prosilci za mednarodno zaščito, tudi s sistematičnim usposabljanjem in pripravo jasnih navodil za vse zaposlene v sprejemnih centrih in centrih za pridržanje priseljencev, kako prepoznati primere trgovine z ljudmi in kako se odzvati nanje.</w:t>
      </w:r>
    </w:p>
    <w:p w:rsidR="001E58D0" w:rsidRDefault="001E58D0" w:rsidP="00444334">
      <w:pPr>
        <w:spacing w:after="120" w:line="260" w:lineRule="exact"/>
        <w:jc w:val="both"/>
        <w:rPr>
          <w:rFonts w:ascii="Arial" w:hAnsi="Arial" w:cs="Arial"/>
          <w:b/>
          <w:bCs/>
          <w:sz w:val="20"/>
          <w:szCs w:val="20"/>
        </w:rPr>
      </w:pPr>
    </w:p>
    <w:p w:rsidR="001E58D0" w:rsidRPr="00664CED" w:rsidRDefault="001E58D0" w:rsidP="00444334">
      <w:pPr>
        <w:spacing w:after="120" w:line="260" w:lineRule="exact"/>
        <w:jc w:val="both"/>
        <w:rPr>
          <w:rFonts w:ascii="Arial" w:hAnsi="Arial" w:cs="Arial"/>
          <w:sz w:val="20"/>
          <w:szCs w:val="20"/>
        </w:rPr>
      </w:pPr>
      <w:r w:rsidRPr="00664CED">
        <w:rPr>
          <w:rFonts w:ascii="Arial" w:hAnsi="Arial" w:cs="Arial"/>
          <w:b/>
          <w:bCs/>
          <w:sz w:val="20"/>
          <w:szCs w:val="20"/>
        </w:rPr>
        <w:t xml:space="preserve">UVOD </w:t>
      </w:r>
    </w:p>
    <w:p w:rsidR="001E58D0" w:rsidRPr="00B02D4D" w:rsidRDefault="001E58D0" w:rsidP="00444334">
      <w:pPr>
        <w:spacing w:after="120" w:line="260" w:lineRule="exact"/>
        <w:ind w:right="47"/>
        <w:jc w:val="both"/>
        <w:rPr>
          <w:rFonts w:ascii="Arial" w:hAnsi="Arial" w:cs="Arial"/>
          <w:strike/>
          <w:sz w:val="20"/>
          <w:szCs w:val="20"/>
        </w:rPr>
      </w:pPr>
      <w:r w:rsidRPr="00B02D4D">
        <w:rPr>
          <w:rFonts w:ascii="Arial" w:hAnsi="Arial" w:cs="Arial"/>
          <w:sz w:val="20"/>
          <w:szCs w:val="20"/>
        </w:rPr>
        <w:t xml:space="preserve">Konvencija Sveta Evrope o ukrepanju proti trgovini z ljudmi (v nadaljevanju: konvencija) je v Sloveniji začela veljati 1. januarja 2010. Prvo ocenjevalno poročilo o Sloveniji je GRETA objavila 17. januarja 2014, drugo poročilo pa 15. februarja 2018.  </w:t>
      </w:r>
    </w:p>
    <w:p w:rsidR="001E58D0"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 xml:space="preserve">Na podlagi drugega poročila skupine GRETA z dne 9. februarja 2018 je Odbor pogodbenic konvencije sprejel priporočila slovenskim organom in jim naročil, da o njihovem izvajanju poročajo Odboru po enem letu od sprejetih ukrepov. Poročilo Slovenije je bilo obravnavano na 24. seji Odbora pogodbenic (5. aprila 2019) in je bilo javno objavljeno.  Nato je 25. oktobra 2019 Slovenija poslala dodatne informacije kot dopolnitev k svojemu poročilu, ki je bilo poslano v odgovor na priporočila Odbora pogodbenic. </w:t>
      </w:r>
    </w:p>
    <w:p w:rsidR="00444334"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 xml:space="preserve">Skupina GRETA je 2. junija 2021 začela tretji krog ocenjevanja izvajanja konvencije v Slovenji in poslala ustrezen vprašalnik slovenskim organom. Rok za oddajo odgovora na vprašalnik je bil 2. oktober 2021, odgovor slovenskih organov pa je bil prejet 11. novembra 2021.  </w:t>
      </w:r>
    </w:p>
    <w:p w:rsidR="001E58D0" w:rsidRPr="00B02D4D"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Pri pripravi pričujočega poročila je GRETA uporabila odgovore slovenskih organov</w:t>
      </w:r>
      <w:r w:rsidRPr="00B02D4D">
        <w:rPr>
          <w:rFonts w:ascii="Arial" w:hAnsi="Arial" w:cs="Arial"/>
          <w:sz w:val="20"/>
          <w:szCs w:val="20"/>
          <w:vertAlign w:val="superscript"/>
        </w:rPr>
        <w:t xml:space="preserve"> </w:t>
      </w:r>
      <w:r w:rsidRPr="00B02D4D">
        <w:rPr>
          <w:rFonts w:ascii="Arial" w:hAnsi="Arial" w:cs="Arial"/>
          <w:sz w:val="20"/>
          <w:szCs w:val="20"/>
        </w:rPr>
        <w:t>na vprašalnik tretjega kroga ocenjevanja, njihovo zgoraj navedeno poročilo Odboru pogodbenic in dodatne informacije, ki so jih organi poslali kot odgovor na priporočila Odbora pogodbenic. Ocenjevalni obisk v Sloveniji je potekal med 6. in 9. junijem 2022, da bi lahko v tem času potekali sestanki z ustreznimi vladnimi in nevladnimi akterji, zbrali dodatne informacije in preučili izvajanje sprejetih ukrepov v praksi. Obisk je opravila delegacija v naslednji sestavi:</w:t>
      </w:r>
    </w:p>
    <w:p w:rsidR="001E58D0" w:rsidRPr="00B02D4D" w:rsidRDefault="001E58D0" w:rsidP="00444334">
      <w:pPr>
        <w:pStyle w:val="Odstavekseznama"/>
        <w:numPr>
          <w:ilvl w:val="0"/>
          <w:numId w:val="1"/>
        </w:numPr>
        <w:spacing w:after="120" w:line="260" w:lineRule="exact"/>
        <w:ind w:right="28"/>
        <w:contextualSpacing/>
        <w:jc w:val="both"/>
        <w:rPr>
          <w:rFonts w:ascii="Arial" w:hAnsi="Arial" w:cs="Arial"/>
          <w:sz w:val="20"/>
          <w:szCs w:val="20"/>
        </w:rPr>
      </w:pPr>
      <w:r w:rsidRPr="00B02D4D">
        <w:rPr>
          <w:rFonts w:ascii="Arial" w:hAnsi="Arial" w:cs="Arial"/>
          <w:sz w:val="20"/>
          <w:szCs w:val="20"/>
        </w:rPr>
        <w:t xml:space="preserve">g. Kevin </w:t>
      </w:r>
      <w:proofErr w:type="spellStart"/>
      <w:r w:rsidRPr="00B02D4D">
        <w:rPr>
          <w:rFonts w:ascii="Arial" w:hAnsi="Arial" w:cs="Arial"/>
          <w:sz w:val="20"/>
          <w:szCs w:val="20"/>
        </w:rPr>
        <w:t>Hyland</w:t>
      </w:r>
      <w:proofErr w:type="spellEnd"/>
      <w:r w:rsidRPr="00B02D4D">
        <w:rPr>
          <w:rFonts w:ascii="Arial" w:hAnsi="Arial" w:cs="Arial"/>
          <w:sz w:val="20"/>
          <w:szCs w:val="20"/>
        </w:rPr>
        <w:t>, član skupine GRETA;</w:t>
      </w:r>
    </w:p>
    <w:p w:rsidR="001E58D0" w:rsidRPr="00B02D4D" w:rsidRDefault="001E58D0" w:rsidP="00444334">
      <w:pPr>
        <w:pStyle w:val="Odstavekseznama"/>
        <w:numPr>
          <w:ilvl w:val="0"/>
          <w:numId w:val="1"/>
        </w:numPr>
        <w:spacing w:after="120" w:line="260" w:lineRule="exact"/>
        <w:ind w:right="28"/>
        <w:contextualSpacing/>
        <w:jc w:val="both"/>
        <w:rPr>
          <w:rFonts w:ascii="Arial" w:hAnsi="Arial" w:cs="Arial"/>
          <w:sz w:val="20"/>
          <w:szCs w:val="20"/>
        </w:rPr>
      </w:pPr>
      <w:r w:rsidRPr="00B02D4D">
        <w:rPr>
          <w:rFonts w:ascii="Arial" w:hAnsi="Arial" w:cs="Arial"/>
          <w:sz w:val="20"/>
          <w:szCs w:val="20"/>
        </w:rPr>
        <w:t xml:space="preserve">ga. </w:t>
      </w:r>
      <w:proofErr w:type="spellStart"/>
      <w:r w:rsidRPr="00B02D4D">
        <w:rPr>
          <w:rFonts w:ascii="Arial" w:hAnsi="Arial" w:cs="Arial"/>
          <w:sz w:val="20"/>
          <w:szCs w:val="20"/>
        </w:rPr>
        <w:t>Svala</w:t>
      </w:r>
      <w:proofErr w:type="spellEnd"/>
      <w:r w:rsidRPr="00B02D4D">
        <w:rPr>
          <w:rFonts w:ascii="Arial" w:hAnsi="Arial" w:cs="Arial"/>
          <w:sz w:val="20"/>
          <w:szCs w:val="20"/>
        </w:rPr>
        <w:t xml:space="preserve"> </w:t>
      </w:r>
      <w:proofErr w:type="spellStart"/>
      <w:r w:rsidRPr="00B02D4D">
        <w:rPr>
          <w:rFonts w:ascii="Arial" w:hAnsi="Arial" w:cs="Arial"/>
          <w:sz w:val="20"/>
          <w:szCs w:val="20"/>
        </w:rPr>
        <w:t>fsfeld</w:t>
      </w:r>
      <w:proofErr w:type="spellEnd"/>
      <w:r w:rsidRPr="00B02D4D">
        <w:rPr>
          <w:rFonts w:ascii="Arial" w:hAnsi="Arial" w:cs="Arial"/>
          <w:sz w:val="20"/>
          <w:szCs w:val="20"/>
        </w:rPr>
        <w:t xml:space="preserve"> </w:t>
      </w:r>
      <w:proofErr w:type="spellStart"/>
      <w:r w:rsidRPr="00B02D4D">
        <w:rPr>
          <w:rFonts w:ascii="Arial" w:hAnsi="Arial" w:cs="Arial"/>
          <w:sz w:val="20"/>
          <w:szCs w:val="20"/>
        </w:rPr>
        <w:t>Ólafsdóttir</w:t>
      </w:r>
      <w:proofErr w:type="spellEnd"/>
      <w:r w:rsidRPr="00B02D4D">
        <w:rPr>
          <w:rFonts w:ascii="Arial" w:hAnsi="Arial" w:cs="Arial"/>
          <w:sz w:val="20"/>
          <w:szCs w:val="20"/>
        </w:rPr>
        <w:t>, članica skupine GRETA;</w:t>
      </w:r>
    </w:p>
    <w:p w:rsidR="001E58D0" w:rsidRPr="00B02D4D" w:rsidRDefault="001E58D0" w:rsidP="00444334">
      <w:pPr>
        <w:pStyle w:val="Odstavekseznama"/>
        <w:numPr>
          <w:ilvl w:val="0"/>
          <w:numId w:val="1"/>
        </w:numPr>
        <w:spacing w:after="120" w:line="260" w:lineRule="exact"/>
        <w:ind w:right="28"/>
        <w:contextualSpacing/>
        <w:jc w:val="both"/>
        <w:rPr>
          <w:rFonts w:ascii="Arial" w:hAnsi="Arial" w:cs="Arial"/>
          <w:sz w:val="20"/>
          <w:szCs w:val="20"/>
        </w:rPr>
      </w:pPr>
      <w:r w:rsidRPr="00B02D4D">
        <w:rPr>
          <w:rFonts w:ascii="Arial" w:hAnsi="Arial" w:cs="Arial"/>
          <w:sz w:val="20"/>
          <w:szCs w:val="20"/>
        </w:rPr>
        <w:t xml:space="preserve">g. </w:t>
      </w:r>
      <w:proofErr w:type="spellStart"/>
      <w:r w:rsidRPr="00B02D4D">
        <w:rPr>
          <w:rFonts w:ascii="Arial" w:hAnsi="Arial" w:cs="Arial"/>
          <w:sz w:val="20"/>
          <w:szCs w:val="20"/>
        </w:rPr>
        <w:t>Roemer</w:t>
      </w:r>
      <w:proofErr w:type="spellEnd"/>
      <w:r w:rsidRPr="00B02D4D">
        <w:rPr>
          <w:rFonts w:ascii="Arial" w:hAnsi="Arial" w:cs="Arial"/>
          <w:sz w:val="20"/>
          <w:szCs w:val="20"/>
        </w:rPr>
        <w:t xml:space="preserve"> </w:t>
      </w:r>
      <w:proofErr w:type="spellStart"/>
      <w:r w:rsidRPr="00B02D4D">
        <w:rPr>
          <w:rFonts w:ascii="Arial" w:hAnsi="Arial" w:cs="Arial"/>
          <w:sz w:val="20"/>
          <w:szCs w:val="20"/>
        </w:rPr>
        <w:t>Lemaître</w:t>
      </w:r>
      <w:proofErr w:type="spellEnd"/>
      <w:r w:rsidRPr="00B02D4D">
        <w:rPr>
          <w:rFonts w:ascii="Arial" w:hAnsi="Arial" w:cs="Arial"/>
          <w:sz w:val="20"/>
          <w:szCs w:val="20"/>
        </w:rPr>
        <w:t>, administrator v sekretariatu Konvencije.</w:t>
      </w:r>
    </w:p>
    <w:p w:rsidR="001E58D0" w:rsidRPr="00B02D4D"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 xml:space="preserve">Med obiskom se je delegacija skupine GRETA sestala z dr. Brankom Lobnikarjem, državnim sekretarjem na Ministrstvu za notranje zadeve, go. Tino Princes Damjanovič, nacionalno koordinatorko za boj proti trgovini z ljudmi, in z drugimi uradniki Ministrstva za notranje zadeve, Ministrstva za finance, Ministrstva za pravosodje, Ministrstva za delo, družino, socialne zadeve in enake možnosti, Ministrstva za zunanje zadeve, Urada vlade za komuniciranje, Urada vlade za narodnosti in Urada vlade za oskrbo in integracijo migrantov. Delegacija skupine GRETA se je sestala tudi s predstavniki Policije, Nacionalnega preiskovalnega urada, Vrhovnega državnega tožilstva Republike Slovenije, Specializiranega državnega tožilstva Republike Slovenije in s sodniki Vrhovnega sodišča in Višjega sodišča. Delegacija skupine GRETA se je sestala z g. Mihom Horvatom, namestnikom varuha človekovih pravic, in s poslanci Državnega zbora. </w:t>
      </w:r>
    </w:p>
    <w:p w:rsidR="001E58D0" w:rsidRPr="00B02D4D"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 xml:space="preserve">Ločeni sestanki so potekali s predstavniki nevladnih organizacij in z eno žrtvijo trgovine z ljudmi. Delegacija skupine GRETA se je sestala s predstavniki Mednarodne organizacije za migracije (IOM) in Visokega komisariata Združenih narodov za begunce (UNHCR).  </w:t>
      </w:r>
    </w:p>
    <w:p w:rsidR="001E58D0" w:rsidRPr="00B02D4D"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 xml:space="preserve">Med obiskom je delegacija skupine GRETA obiskala Hišo otrok in Azilni dom v Ljubljani, pa tudi dijaški dom v Postojni, kjer so nastanjeni otroci brez spremstva. </w:t>
      </w:r>
    </w:p>
    <w:p w:rsidR="001E58D0" w:rsidRPr="00B02D4D"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lastRenderedPageBreak/>
        <w:t xml:space="preserve">Seznam nacionalnih organov, nevladnih organizacij in drugih organizacij, s katerimi se je posvetovala delegacija, je priložen v Dodatku 2 k temu poročilu. Skupina GRETA je hvaležna za vse informacije, ki jih je prejela od njih. </w:t>
      </w:r>
    </w:p>
    <w:p w:rsidR="001E58D0" w:rsidRPr="00B02D4D"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 xml:space="preserve">Skupina GRETA želi, da se v zapisniku zabeleži odlično sodelovanje slovenskih organov pri pripravi in izvedbi ocenjevalnega obiska, zlasti ge. Tjaše </w:t>
      </w:r>
      <w:proofErr w:type="spellStart"/>
      <w:r w:rsidRPr="00B02D4D">
        <w:rPr>
          <w:rFonts w:ascii="Arial" w:hAnsi="Arial" w:cs="Arial"/>
          <w:sz w:val="20"/>
          <w:szCs w:val="20"/>
        </w:rPr>
        <w:t>Škreblin</w:t>
      </w:r>
      <w:proofErr w:type="spellEnd"/>
      <w:r w:rsidRPr="00B02D4D">
        <w:rPr>
          <w:rFonts w:ascii="Arial" w:hAnsi="Arial" w:cs="Arial"/>
          <w:sz w:val="20"/>
          <w:szCs w:val="20"/>
        </w:rPr>
        <w:t>, sekretarke iz Službe za boj proti trgovini z ljudmi na Ministrstvu za notranje zadeve, in podsekretarja g. Damijana Janežiča iz Službe za boj proti trgovini z ljudmi na Ministrstvu za notranje zadeve, ki je kontaktna oseba za stike s skupino GRETA.</w:t>
      </w:r>
    </w:p>
    <w:p w:rsidR="001E58D0" w:rsidRDefault="001E58D0" w:rsidP="00444334">
      <w:pPr>
        <w:spacing w:after="120" w:line="260" w:lineRule="exact"/>
        <w:ind w:right="47"/>
        <w:jc w:val="both"/>
        <w:rPr>
          <w:rFonts w:ascii="Arial" w:hAnsi="Arial" w:cs="Arial"/>
          <w:sz w:val="20"/>
          <w:szCs w:val="20"/>
        </w:rPr>
      </w:pPr>
      <w:r w:rsidRPr="00B02D4D">
        <w:rPr>
          <w:rFonts w:ascii="Arial" w:hAnsi="Arial" w:cs="Arial"/>
          <w:sz w:val="20"/>
          <w:szCs w:val="20"/>
        </w:rPr>
        <w:t xml:space="preserve">Skupina GRETA je osnutek različice tega poročila potrdila na svojem 45. zasedanju (od 26. do 28. septembra 2022) in ga predložila slovenskim organom, da bi pripravili pripombe. Skupina GRETA je pripombe sprejela 9. januarja 2023 in jih upoštevala, ko je sprejemala končno poročilo na svojem 47. zasedanju (od 27. do 30. marca 2023). Poročilo zajema stanje do 31. marca 2023; v tej analizi in sklepih ni zajeto dogajanje po tem datumu. Sklepi in priporočila za ukrepanje skupine GRETA so povzeti v Dodatku 1.    </w:t>
      </w:r>
    </w:p>
    <w:p w:rsidR="001E58D0" w:rsidRDefault="001E58D0" w:rsidP="00444334">
      <w:pPr>
        <w:spacing w:after="120" w:line="260" w:lineRule="exact"/>
        <w:ind w:right="48"/>
        <w:rPr>
          <w:rFonts w:ascii="Arial" w:hAnsi="Arial" w:cs="Arial"/>
          <w:b/>
          <w:color w:val="000000"/>
          <w:sz w:val="20"/>
          <w:szCs w:val="20"/>
          <w:lang w:eastAsia="sl-SI"/>
        </w:rPr>
      </w:pPr>
    </w:p>
    <w:p w:rsidR="001E58D0" w:rsidRPr="00664CED" w:rsidRDefault="001E58D0" w:rsidP="00444334">
      <w:pPr>
        <w:spacing w:after="120" w:line="260" w:lineRule="exact"/>
        <w:ind w:right="48"/>
        <w:rPr>
          <w:rFonts w:ascii="Arial" w:hAnsi="Arial" w:cs="Arial"/>
          <w:b/>
          <w:color w:val="000000"/>
          <w:sz w:val="20"/>
          <w:szCs w:val="20"/>
          <w:lang w:eastAsia="sl-SI"/>
        </w:rPr>
      </w:pPr>
      <w:r w:rsidRPr="00664CED">
        <w:rPr>
          <w:rFonts w:ascii="Arial" w:hAnsi="Arial" w:cs="Arial"/>
          <w:b/>
          <w:color w:val="000000"/>
          <w:sz w:val="20"/>
          <w:szCs w:val="20"/>
          <w:lang w:eastAsia="sl-SI"/>
        </w:rPr>
        <w:t>SEZNAM PRIPOROČIL IN PREDLOGOV ZA UKREPANJE SKUPINE GRETA (DODATEK 1)</w:t>
      </w:r>
    </w:p>
    <w:p w:rsidR="001E58D0" w:rsidRPr="00CF46AD" w:rsidRDefault="001E58D0" w:rsidP="00444334">
      <w:pPr>
        <w:spacing w:after="120" w:line="260" w:lineRule="exact"/>
        <w:ind w:right="48"/>
        <w:rPr>
          <w:rFonts w:ascii="Arial" w:hAnsi="Arial" w:cs="Arial"/>
          <w:sz w:val="20"/>
          <w:szCs w:val="20"/>
        </w:rPr>
      </w:pPr>
      <w:r w:rsidRPr="00CF46AD">
        <w:rPr>
          <w:rFonts w:ascii="Arial" w:hAnsi="Arial" w:cs="Arial"/>
          <w:sz w:val="20"/>
          <w:szCs w:val="20"/>
        </w:rPr>
        <w:t xml:space="preserve">Opomba: V oklepaju je navedeno mesto, kjer se v poročilu nahajajo predlogi za ukrepanje. </w:t>
      </w:r>
    </w:p>
    <w:p w:rsidR="001E58D0" w:rsidRPr="00CF46AD" w:rsidRDefault="001E58D0" w:rsidP="00444334">
      <w:pPr>
        <w:pStyle w:val="Naslov2"/>
        <w:spacing w:before="0" w:after="120" w:line="260" w:lineRule="exact"/>
        <w:rPr>
          <w:rFonts w:ascii="Arial" w:hAnsi="Arial" w:cs="Arial"/>
          <w:b w:val="0"/>
          <w:bCs w:val="0"/>
          <w:i w:val="0"/>
          <w:iCs w:val="0"/>
          <w:color w:val="000000"/>
          <w:sz w:val="20"/>
          <w:szCs w:val="20"/>
          <w:lang w:eastAsia="sl-SI"/>
        </w:rPr>
      </w:pPr>
      <w:r w:rsidRPr="00CF46AD">
        <w:rPr>
          <w:rFonts w:ascii="Arial" w:hAnsi="Arial" w:cs="Arial"/>
          <w:b w:val="0"/>
          <w:i w:val="0"/>
          <w:sz w:val="20"/>
          <w:szCs w:val="20"/>
        </w:rPr>
        <w:t>Tematike, ki se nanašajo na tretji krog ocenjevanja izvajanja konvencije</w:t>
      </w:r>
      <w:r w:rsidRPr="00CF46AD">
        <w:rPr>
          <w:rFonts w:ascii="Arial" w:hAnsi="Arial" w:cs="Arial"/>
          <w:b w:val="0"/>
          <w:bCs w:val="0"/>
          <w:i w:val="0"/>
          <w:iCs w:val="0"/>
          <w:color w:val="000000"/>
          <w:sz w:val="20"/>
          <w:szCs w:val="20"/>
          <w:lang w:eastAsia="sl-SI"/>
        </w:rPr>
        <w:t xml:space="preserve">: </w:t>
      </w:r>
    </w:p>
    <w:p w:rsidR="001E58D0" w:rsidRDefault="001E58D0" w:rsidP="00444334">
      <w:pPr>
        <w:keepNext/>
        <w:keepLines/>
        <w:spacing w:after="120" w:line="260" w:lineRule="exact"/>
        <w:outlineLvl w:val="2"/>
        <w:rPr>
          <w:rFonts w:ascii="Arial" w:eastAsia="Times New Roman" w:hAnsi="Arial" w:cs="Arial"/>
          <w:b/>
          <w:color w:val="000000"/>
          <w:sz w:val="20"/>
          <w:szCs w:val="20"/>
          <w:lang w:eastAsia="sl-SI"/>
        </w:rPr>
      </w:pPr>
    </w:p>
    <w:p w:rsidR="001E58D0" w:rsidRPr="00664CED" w:rsidRDefault="001E58D0" w:rsidP="00444334">
      <w:pPr>
        <w:keepNext/>
        <w:keepLines/>
        <w:spacing w:after="120" w:line="260" w:lineRule="exact"/>
        <w:outlineLvl w:val="2"/>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Pravica do informacij</w:t>
      </w:r>
    </w:p>
    <w:p w:rsidR="001E58D0" w:rsidRPr="00444334" w:rsidRDefault="001E58D0" w:rsidP="00444334">
      <w:pPr>
        <w:keepNext/>
        <w:keepLines/>
        <w:numPr>
          <w:ilvl w:val="0"/>
          <w:numId w:val="2"/>
        </w:numPr>
        <w:spacing w:after="120" w:line="260" w:lineRule="exact"/>
        <w:ind w:right="5"/>
        <w:contextualSpacing/>
        <w:jc w:val="both"/>
        <w:outlineLvl w:val="2"/>
        <w:rPr>
          <w:rFonts w:ascii="Arial" w:eastAsia="Times New Roman" w:hAnsi="Arial" w:cs="Arial"/>
          <w:b/>
          <w:color w:val="000000"/>
          <w:sz w:val="20"/>
          <w:szCs w:val="20"/>
          <w:lang w:eastAsia="sl-SI"/>
        </w:rPr>
      </w:pPr>
      <w:r w:rsidRPr="00444334">
        <w:rPr>
          <w:rFonts w:ascii="Arial" w:hAnsi="Arial" w:cs="Arial"/>
          <w:color w:val="000000"/>
          <w:sz w:val="20"/>
          <w:szCs w:val="20"/>
          <w:lang w:eastAsia="sl-SI"/>
        </w:rPr>
        <w:t>Skupina GRETA pozdravlja razpoložljivost gradiva z informacijami v različnih jezikih za žrtve trgovine z ljudmi in meni, da naj si slovenski organi še naprej prizadevajo, da bodo vse domnevne in uradno prepoznane žrtve trgovine z ljudmi proaktivno obveščene o svojih pravicah, vključno s pravico do obdobja okrevanja in razmisleka, razpoložljivih podpornih storitev in načinih njihovega koriščenja ter posledicami, ki sledijo, če so osebe prepoznane kot žrtve trgovine z ljudmi (odstavek 42).</w:t>
      </w:r>
    </w:p>
    <w:p w:rsidR="00444334" w:rsidRPr="00444334" w:rsidRDefault="00444334" w:rsidP="00444334">
      <w:pPr>
        <w:keepNext/>
        <w:keepLines/>
        <w:spacing w:after="120" w:line="260" w:lineRule="exact"/>
        <w:ind w:right="5"/>
        <w:contextualSpacing/>
        <w:jc w:val="both"/>
        <w:outlineLvl w:val="2"/>
        <w:rPr>
          <w:rFonts w:ascii="Arial" w:eastAsia="Times New Roman" w:hAnsi="Arial" w:cs="Arial"/>
          <w:b/>
          <w:color w:val="000000"/>
          <w:sz w:val="20"/>
          <w:szCs w:val="20"/>
          <w:lang w:eastAsia="sl-SI"/>
        </w:rPr>
      </w:pPr>
    </w:p>
    <w:p w:rsidR="001E58D0" w:rsidRPr="00664CED" w:rsidRDefault="001E58D0" w:rsidP="00444334">
      <w:pPr>
        <w:keepNext/>
        <w:keepLines/>
        <w:spacing w:after="120" w:line="260" w:lineRule="exact"/>
        <w:ind w:right="5"/>
        <w:outlineLvl w:val="2"/>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Pravna pomoč in brezplačno pravno svetovanje</w:t>
      </w:r>
    </w:p>
    <w:p w:rsidR="001E58D0" w:rsidRPr="00243C81" w:rsidRDefault="001E58D0" w:rsidP="00243C81">
      <w:pPr>
        <w:pStyle w:val="Odstavekseznama"/>
        <w:numPr>
          <w:ilvl w:val="0"/>
          <w:numId w:val="16"/>
        </w:numPr>
        <w:spacing w:after="120" w:line="260" w:lineRule="exact"/>
        <w:ind w:right="47"/>
        <w:jc w:val="both"/>
        <w:rPr>
          <w:rFonts w:ascii="Arial" w:hAnsi="Arial" w:cs="Arial"/>
          <w:color w:val="000000"/>
          <w:sz w:val="20"/>
          <w:szCs w:val="20"/>
        </w:rPr>
      </w:pPr>
      <w:bookmarkStart w:id="0" w:name="_GoBack"/>
      <w:bookmarkEnd w:id="0"/>
      <w:r w:rsidRPr="00243C81">
        <w:rPr>
          <w:rFonts w:ascii="Arial" w:hAnsi="Arial" w:cs="Arial"/>
          <w:color w:val="000000"/>
          <w:sz w:val="20"/>
          <w:szCs w:val="20"/>
        </w:rPr>
        <w:t>Skupina GRETA poziva slovenske organe, da okrepijo prizadevanja na področju zagotavljanja dostopa do pravnega varstva žrtvam trgovine z ljudmi, zlasti tako, da zagotovijo:</w:t>
      </w:r>
    </w:p>
    <w:p w:rsidR="001E58D0" w:rsidRDefault="001E58D0" w:rsidP="00444334">
      <w:pPr>
        <w:numPr>
          <w:ilvl w:val="0"/>
          <w:numId w:val="14"/>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pravno pomoč, takoj ko začnejo obstajati utemeljeni razlogi za sum, da je oseba žrtev trgovine z ljudmi in še preden se mora oseba odločiti, ali želi sodelovati z organi in/ali podati uradno izjavo ali ne;</w:t>
      </w:r>
    </w:p>
    <w:p w:rsidR="001E58D0" w:rsidRPr="005E37A0" w:rsidRDefault="001E58D0" w:rsidP="00444334">
      <w:pPr>
        <w:numPr>
          <w:ilvl w:val="0"/>
          <w:numId w:val="14"/>
        </w:numPr>
        <w:spacing w:after="120" w:line="260" w:lineRule="exact"/>
        <w:ind w:right="47"/>
        <w:jc w:val="both"/>
        <w:rPr>
          <w:rFonts w:ascii="Arial" w:hAnsi="Arial" w:cs="Arial"/>
          <w:color w:val="000000"/>
          <w:sz w:val="20"/>
          <w:szCs w:val="20"/>
          <w:lang w:eastAsia="sl-SI"/>
        </w:rPr>
      </w:pPr>
      <w:r w:rsidRPr="005E37A0">
        <w:rPr>
          <w:rFonts w:ascii="Arial" w:hAnsi="Arial" w:cs="Arial"/>
          <w:color w:val="000000"/>
          <w:sz w:val="20"/>
          <w:szCs w:val="20"/>
          <w:lang w:eastAsia="sl-SI"/>
        </w:rPr>
        <w:t>dostop do brezplačne pravne pomoči za žrtve trgovine z ljudmi ne sme biti odvisen od sredstev, državljanstva ali prebivališčem, pač pa je na voljo ves čas kazenskega postopka (odstavek 51).</w:t>
      </w:r>
    </w:p>
    <w:p w:rsidR="001E58D0" w:rsidRPr="00664CED" w:rsidRDefault="001E58D0" w:rsidP="00444334">
      <w:pPr>
        <w:spacing w:after="120" w:line="260" w:lineRule="exact"/>
        <w:ind w:left="1434" w:right="47"/>
        <w:contextualSpacing/>
        <w:jc w:val="both"/>
        <w:rPr>
          <w:rFonts w:ascii="Arial" w:hAnsi="Arial" w:cs="Arial"/>
          <w:color w:val="000000"/>
          <w:sz w:val="20"/>
          <w:szCs w:val="20"/>
          <w:lang w:eastAsia="sl-SI"/>
        </w:rPr>
      </w:pPr>
    </w:p>
    <w:p w:rsidR="001E58D0" w:rsidRDefault="001E58D0" w:rsidP="00444334">
      <w:pPr>
        <w:numPr>
          <w:ilvl w:val="0"/>
          <w:numId w:val="3"/>
        </w:numPr>
        <w:spacing w:after="120" w:line="260" w:lineRule="exact"/>
        <w:ind w:right="47"/>
        <w:contextualSpacing/>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meni, da bi slovenski organi morali:</w:t>
      </w:r>
    </w:p>
    <w:p w:rsidR="00444334" w:rsidRDefault="00444334" w:rsidP="00444334">
      <w:pPr>
        <w:spacing w:after="120" w:line="260" w:lineRule="exact"/>
        <w:ind w:left="720" w:right="47"/>
        <w:contextualSpacing/>
        <w:jc w:val="both"/>
        <w:rPr>
          <w:rFonts w:ascii="Arial" w:hAnsi="Arial" w:cs="Arial"/>
          <w:color w:val="000000"/>
          <w:sz w:val="20"/>
          <w:szCs w:val="20"/>
          <w:lang w:eastAsia="sl-SI"/>
        </w:rPr>
      </w:pPr>
    </w:p>
    <w:p w:rsidR="001E58D0" w:rsidRDefault="001E58D0" w:rsidP="00444334">
      <w:pPr>
        <w:numPr>
          <w:ilvl w:val="0"/>
          <w:numId w:val="11"/>
        </w:numPr>
        <w:spacing w:after="120" w:line="260" w:lineRule="exact"/>
        <w:ind w:right="45"/>
        <w:jc w:val="both"/>
        <w:rPr>
          <w:rFonts w:ascii="Arial" w:hAnsi="Arial" w:cs="Arial"/>
          <w:color w:val="000000"/>
          <w:sz w:val="20"/>
          <w:szCs w:val="20"/>
          <w:lang w:eastAsia="sl-SI"/>
        </w:rPr>
      </w:pPr>
      <w:r w:rsidRPr="00664CED">
        <w:rPr>
          <w:rFonts w:ascii="Arial" w:hAnsi="Arial" w:cs="Arial"/>
          <w:color w:val="000000"/>
          <w:sz w:val="20"/>
          <w:szCs w:val="20"/>
          <w:lang w:eastAsia="sl-SI"/>
        </w:rPr>
        <w:t>opomniti Odvetniško zbornico, da je treba spodbujati usposabljanje in specializacijo pravnikov, da bi zagotovili pravno pomoč žrtvam trgovine z ljudmi, vključno z otroki;</w:t>
      </w:r>
    </w:p>
    <w:p w:rsidR="001E58D0" w:rsidRPr="005C2DDB" w:rsidRDefault="001E58D0" w:rsidP="00444334">
      <w:pPr>
        <w:spacing w:after="120" w:line="260" w:lineRule="exact"/>
        <w:ind w:left="720" w:right="45"/>
        <w:jc w:val="both"/>
        <w:rPr>
          <w:rFonts w:ascii="Arial" w:hAnsi="Arial" w:cs="Arial"/>
          <w:color w:val="000000"/>
          <w:sz w:val="20"/>
          <w:szCs w:val="20"/>
          <w:lang w:eastAsia="sl-SI"/>
        </w:rPr>
      </w:pPr>
    </w:p>
    <w:p w:rsidR="001E58D0" w:rsidRPr="005C2DDB" w:rsidRDefault="001E58D0" w:rsidP="00444334">
      <w:pPr>
        <w:numPr>
          <w:ilvl w:val="0"/>
          <w:numId w:val="11"/>
        </w:numPr>
        <w:spacing w:after="120" w:line="260" w:lineRule="exact"/>
        <w:ind w:right="45"/>
        <w:jc w:val="both"/>
        <w:rPr>
          <w:rFonts w:ascii="Arial" w:hAnsi="Arial" w:cs="Arial"/>
          <w:color w:val="000000"/>
          <w:sz w:val="20"/>
          <w:szCs w:val="20"/>
          <w:lang w:eastAsia="sl-SI"/>
        </w:rPr>
      </w:pPr>
      <w:r w:rsidRPr="005C2DDB">
        <w:rPr>
          <w:rFonts w:ascii="Arial" w:hAnsi="Arial" w:cs="Arial"/>
          <w:color w:val="000000"/>
          <w:sz w:val="20"/>
          <w:szCs w:val="20"/>
          <w:lang w:eastAsia="sl-SI"/>
        </w:rPr>
        <w:t>pregledati sistem nagrajevanja pravnikov (odstavek 52).</w:t>
      </w:r>
    </w:p>
    <w:p w:rsidR="001E58D0" w:rsidRDefault="001E58D0" w:rsidP="00444334">
      <w:pPr>
        <w:spacing w:after="120" w:line="260" w:lineRule="exact"/>
        <w:ind w:left="1434" w:right="47"/>
        <w:contextualSpacing/>
        <w:jc w:val="both"/>
        <w:rPr>
          <w:rFonts w:ascii="Arial" w:hAnsi="Arial" w:cs="Arial"/>
          <w:color w:val="000000"/>
          <w:sz w:val="20"/>
          <w:szCs w:val="20"/>
          <w:lang w:eastAsia="sl-SI"/>
        </w:rPr>
      </w:pPr>
    </w:p>
    <w:p w:rsidR="001E58D0" w:rsidRDefault="001E58D0" w:rsidP="00444334">
      <w:pPr>
        <w:spacing w:after="120" w:line="260" w:lineRule="exact"/>
        <w:ind w:right="47"/>
        <w:contextualSpacing/>
        <w:jc w:val="both"/>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 xml:space="preserve">Psihološka pomoč </w:t>
      </w:r>
    </w:p>
    <w:p w:rsidR="001E58D0" w:rsidRPr="00664CED" w:rsidRDefault="001E58D0" w:rsidP="00444334">
      <w:pPr>
        <w:spacing w:after="120" w:line="260" w:lineRule="exact"/>
        <w:ind w:right="47"/>
        <w:contextualSpacing/>
        <w:jc w:val="both"/>
        <w:rPr>
          <w:rFonts w:ascii="Arial" w:hAnsi="Arial" w:cs="Arial"/>
          <w:color w:val="000000"/>
          <w:sz w:val="20"/>
          <w:szCs w:val="20"/>
          <w:lang w:eastAsia="sl-SI"/>
        </w:rPr>
      </w:pPr>
    </w:p>
    <w:p w:rsidR="001E58D0" w:rsidRDefault="001E58D0" w:rsidP="00444334">
      <w:pPr>
        <w:numPr>
          <w:ilvl w:val="0"/>
          <w:numId w:val="10"/>
        </w:numPr>
        <w:spacing w:after="120" w:line="260" w:lineRule="exact"/>
        <w:ind w:right="47"/>
        <w:jc w:val="both"/>
        <w:rPr>
          <w:rFonts w:ascii="Arial" w:hAnsi="Arial" w:cs="Arial"/>
          <w:color w:val="000000"/>
          <w:sz w:val="20"/>
          <w:szCs w:val="20"/>
          <w:lang w:eastAsia="sl-SI"/>
        </w:rPr>
      </w:pPr>
      <w:r w:rsidRPr="00B02D4D">
        <w:rPr>
          <w:rFonts w:ascii="Arial" w:hAnsi="Arial" w:cs="Arial"/>
          <w:color w:val="000000"/>
          <w:sz w:val="20"/>
          <w:szCs w:val="20"/>
          <w:lang w:eastAsia="sl-SI"/>
        </w:rPr>
        <w:t>Skupina G</w:t>
      </w:r>
      <w:r w:rsidRPr="00664CED">
        <w:rPr>
          <w:rFonts w:ascii="Arial" w:hAnsi="Arial" w:cs="Arial"/>
          <w:color w:val="000000"/>
          <w:sz w:val="20"/>
          <w:szCs w:val="20"/>
          <w:lang w:eastAsia="sl-SI"/>
        </w:rPr>
        <w:t>RETA meni, da bi morali slovenski organi sprejeti nadaljnje ukrepe, s katerimi bi zagotovili, da se vsem žrtvam trgovine z ljudmi zagotovi ustrezna in dolgoročna psihološka pomoč, da bi lahko premagale travmo, ki so jo doživele, in da bi lahko trajno okrevale in se socialno vključile (odstavek 55).</w:t>
      </w:r>
    </w:p>
    <w:p w:rsidR="001E58D0" w:rsidRPr="00664CED" w:rsidRDefault="001E58D0" w:rsidP="00444334">
      <w:pPr>
        <w:keepNext/>
        <w:keepLines/>
        <w:spacing w:after="120" w:line="260" w:lineRule="exact"/>
        <w:ind w:left="43" w:hanging="10"/>
        <w:outlineLvl w:val="3"/>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Dostop do trga dela, poklicno usposabljanje in izobraževanje</w:t>
      </w:r>
    </w:p>
    <w:p w:rsidR="001E58D0" w:rsidRPr="00664CED" w:rsidRDefault="001E58D0" w:rsidP="00444334">
      <w:pPr>
        <w:numPr>
          <w:ilvl w:val="0"/>
          <w:numId w:val="5"/>
        </w:numPr>
        <w:spacing w:after="120" w:line="260" w:lineRule="exact"/>
        <w:jc w:val="both"/>
        <w:rPr>
          <w:rFonts w:ascii="Arial" w:eastAsia="Times New Roman" w:hAnsi="Arial" w:cs="Arial"/>
          <w:b/>
          <w:sz w:val="20"/>
          <w:szCs w:val="20"/>
          <w:lang w:eastAsia="sl-SI"/>
        </w:rPr>
      </w:pPr>
      <w:r w:rsidRPr="00664CED">
        <w:rPr>
          <w:rFonts w:ascii="Arial" w:hAnsi="Arial" w:cs="Arial"/>
          <w:sz w:val="20"/>
          <w:szCs w:val="20"/>
          <w:lang w:eastAsia="sl-SI"/>
        </w:rPr>
        <w:t xml:space="preserve">Skupina GRETA meni, da bi morali slovenski organi žrtvam trgovine z ljudmi zagotoviti učinkovit dostop do trga dela in zagotoviti ekonomsko in socialno vključenost, tako da bi jim ponudili poklicno usposabljanje in veščine zaposlovanja, pri čemer bi morala ozaveščati delodajalce in promovirati </w:t>
      </w:r>
      <w:proofErr w:type="spellStart"/>
      <w:r w:rsidRPr="00664CED">
        <w:rPr>
          <w:rFonts w:ascii="Arial" w:hAnsi="Arial" w:cs="Arial"/>
          <w:sz w:val="20"/>
          <w:szCs w:val="20"/>
          <w:lang w:eastAsia="sl-SI"/>
        </w:rPr>
        <w:t>mikropodjetja</w:t>
      </w:r>
      <w:proofErr w:type="spellEnd"/>
      <w:r w:rsidRPr="00664CED">
        <w:rPr>
          <w:rFonts w:ascii="Arial" w:hAnsi="Arial" w:cs="Arial"/>
          <w:sz w:val="20"/>
          <w:szCs w:val="20"/>
          <w:lang w:eastAsia="sl-SI"/>
        </w:rPr>
        <w:t>, socialna podjetja in javno-zasebna partnerstva, tudi preko zaposlitvenih programov, ki jih podpira država, zato da bi se za žrtve trgovine z ljudmi ustvarile ustrezne zap</w:t>
      </w:r>
      <w:r>
        <w:rPr>
          <w:rFonts w:ascii="Arial" w:hAnsi="Arial" w:cs="Arial"/>
          <w:sz w:val="20"/>
          <w:szCs w:val="20"/>
          <w:lang w:eastAsia="sl-SI"/>
        </w:rPr>
        <w:t>oslitvene priložnosti (odstavek 62).</w:t>
      </w:r>
    </w:p>
    <w:p w:rsidR="001E58D0" w:rsidRPr="00664CED" w:rsidRDefault="001E58D0" w:rsidP="00444334">
      <w:pPr>
        <w:keepNext/>
        <w:keepLines/>
        <w:spacing w:after="120" w:line="260" w:lineRule="exact"/>
        <w:outlineLvl w:val="3"/>
        <w:rPr>
          <w:rFonts w:ascii="Arial" w:eastAsia="Times New Roman" w:hAnsi="Arial" w:cs="Arial"/>
          <w:b/>
          <w:color w:val="000000"/>
          <w:sz w:val="20"/>
          <w:szCs w:val="20"/>
          <w:lang w:eastAsia="sl-SI"/>
        </w:rPr>
      </w:pPr>
      <w:r w:rsidRPr="00664CED">
        <w:rPr>
          <w:rFonts w:ascii="Arial" w:hAnsi="Arial" w:cs="Arial"/>
          <w:b/>
          <w:color w:val="000000"/>
          <w:sz w:val="20"/>
          <w:szCs w:val="20"/>
          <w:lang w:eastAsia="sl-SI"/>
        </w:rPr>
        <w:t>Odškodnina</w:t>
      </w:r>
    </w:p>
    <w:p w:rsidR="001E58D0"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 xml:space="preserve">Skupina GRETA poziva slovenske organe, da naj preučijo razloge, zakaj žrtvam trgovine z ljudmi niso na voljo odškodnine in da naj si bolj prizadevajo za učinkovit dostop žrtev trgovine z ljudmi do odškodnin, kakor določa četrti odstavek 15. člena konvencije, med drugim tako, da:  </w:t>
      </w:r>
    </w:p>
    <w:p w:rsidR="001E58D0" w:rsidRDefault="001E58D0" w:rsidP="00444334">
      <w:pPr>
        <w:numPr>
          <w:ilvl w:val="0"/>
          <w:numId w:val="12"/>
        </w:numPr>
        <w:spacing w:after="120" w:line="260" w:lineRule="exact"/>
        <w:ind w:right="47"/>
        <w:jc w:val="both"/>
        <w:rPr>
          <w:rFonts w:ascii="Arial" w:hAnsi="Arial" w:cs="Arial"/>
          <w:color w:val="000000"/>
          <w:sz w:val="20"/>
          <w:szCs w:val="20"/>
          <w:lang w:eastAsia="sl-SI"/>
        </w:rPr>
      </w:pPr>
      <w:r w:rsidRPr="005C2DDB">
        <w:rPr>
          <w:rFonts w:ascii="Arial" w:hAnsi="Arial" w:cs="Arial"/>
          <w:color w:val="000000"/>
          <w:sz w:val="20"/>
          <w:szCs w:val="20"/>
          <w:lang w:eastAsia="sl-SI"/>
        </w:rPr>
        <w:t xml:space="preserve">zagotovijo, da je zbiranje dokazov o škodi, ki jo utrpijo žrtve, vključno s finančnimi koristmi zaradi izkoriščanja žrtve ali izgubo, ki jo utrpi žrtev, del kriminalistične preiskave, zato da se na sodišču lahko uveljavlja odškodnina; </w:t>
      </w:r>
    </w:p>
    <w:p w:rsidR="001E58D0" w:rsidRDefault="001E58D0" w:rsidP="00444334">
      <w:pPr>
        <w:numPr>
          <w:ilvl w:val="0"/>
          <w:numId w:val="12"/>
        </w:numPr>
        <w:spacing w:after="120" w:line="260" w:lineRule="exact"/>
        <w:ind w:right="47"/>
        <w:jc w:val="both"/>
        <w:rPr>
          <w:rFonts w:ascii="Arial" w:hAnsi="Arial" w:cs="Arial"/>
          <w:color w:val="000000"/>
          <w:sz w:val="20"/>
          <w:szCs w:val="20"/>
          <w:lang w:eastAsia="sl-SI"/>
        </w:rPr>
      </w:pPr>
      <w:r w:rsidRPr="005C2DDB">
        <w:rPr>
          <w:rFonts w:ascii="Arial" w:hAnsi="Arial" w:cs="Arial"/>
          <w:color w:val="000000"/>
          <w:sz w:val="20"/>
          <w:szCs w:val="20"/>
          <w:lang w:eastAsia="sl-SI"/>
        </w:rPr>
        <w:t xml:space="preserve">omogočijo žrtvam trgovine z ljudmi, da bodo lahko učinkovito uresničevale svojo pravico do odškodnine, tako da se jim omogoči dostop do informacij, pravne podpore in pomoči med celotnim potekom kazenskega postopka, in krepijo zmogljivosti pravnih svetovalcev, da bodo lažje pomagali žrtvam pri uveljavljanju odškodnine; </w:t>
      </w:r>
    </w:p>
    <w:p w:rsidR="001E58D0" w:rsidRDefault="001E58D0" w:rsidP="00444334">
      <w:pPr>
        <w:numPr>
          <w:ilvl w:val="0"/>
          <w:numId w:val="12"/>
        </w:numPr>
        <w:spacing w:after="120" w:line="260" w:lineRule="exact"/>
        <w:ind w:right="47"/>
        <w:jc w:val="both"/>
        <w:rPr>
          <w:rFonts w:ascii="Arial" w:hAnsi="Arial" w:cs="Arial"/>
          <w:color w:val="000000"/>
          <w:sz w:val="20"/>
          <w:szCs w:val="20"/>
          <w:lang w:eastAsia="sl-SI"/>
        </w:rPr>
      </w:pPr>
      <w:r w:rsidRPr="005C2DDB">
        <w:rPr>
          <w:rFonts w:ascii="Arial" w:hAnsi="Arial" w:cs="Arial"/>
          <w:color w:val="000000"/>
          <w:sz w:val="20"/>
          <w:szCs w:val="20"/>
          <w:lang w:eastAsia="sl-SI"/>
        </w:rPr>
        <w:t>v največji meri uporabijo zakonodajo, ki določa zamrznitev in zaseg premoženja, ter se poslužijo mednarodnega sodelovanja, da bi žrtvam trgovine z ljudmi zagotovili odškodnine, in poskrbijo, da se izterljivo premoženje, zaseženo v kazenskem postopku, čim prej vrne žrtvi;</w:t>
      </w:r>
    </w:p>
    <w:p w:rsidR="001E58D0" w:rsidRPr="005C2DDB" w:rsidRDefault="001E58D0" w:rsidP="00444334">
      <w:pPr>
        <w:numPr>
          <w:ilvl w:val="0"/>
          <w:numId w:val="12"/>
        </w:numPr>
        <w:spacing w:after="120" w:line="260" w:lineRule="exact"/>
        <w:ind w:right="47"/>
        <w:jc w:val="both"/>
        <w:rPr>
          <w:rFonts w:ascii="Arial" w:hAnsi="Arial" w:cs="Arial"/>
          <w:color w:val="000000"/>
          <w:sz w:val="20"/>
          <w:szCs w:val="20"/>
          <w:lang w:eastAsia="sl-SI"/>
        </w:rPr>
      </w:pPr>
      <w:r w:rsidRPr="00B02D4D">
        <w:rPr>
          <w:rFonts w:ascii="Arial" w:hAnsi="Arial" w:cs="Arial"/>
          <w:color w:val="000000"/>
          <w:sz w:val="20"/>
          <w:szCs w:val="20"/>
          <w:lang w:eastAsia="sl-SI"/>
        </w:rPr>
        <w:t>p</w:t>
      </w:r>
      <w:r w:rsidRPr="005C2DDB">
        <w:rPr>
          <w:rFonts w:ascii="Arial" w:hAnsi="Arial" w:cs="Arial"/>
          <w:color w:val="000000"/>
          <w:sz w:val="20"/>
          <w:szCs w:val="20"/>
          <w:lang w:eastAsia="sl-SI"/>
        </w:rPr>
        <w:t>regledajo merila za upravičenost do državne odškodnine, da bi bila ta v praksi na voljo žrtvam trgovine z ljudmi, in vse žrtve trgovine z ljudmi vključijo v Zakon o odškodnini žrtvam kaznivih dejanj, ne glede na njihovo državljanstvo in ne glede na to, ali so v kazenskem ali civilnem postopku zahtevale in dobile odškodnino ali ne (odstavek 76).</w:t>
      </w:r>
    </w:p>
    <w:p w:rsidR="001E58D0" w:rsidRPr="00664CED" w:rsidRDefault="001E58D0" w:rsidP="00444334">
      <w:pPr>
        <w:spacing w:after="120" w:line="260" w:lineRule="exact"/>
        <w:ind w:left="1469" w:right="47"/>
        <w:contextualSpacing/>
        <w:jc w:val="both"/>
        <w:rPr>
          <w:rFonts w:ascii="Arial" w:hAnsi="Arial" w:cs="Arial"/>
          <w:color w:val="000000"/>
          <w:sz w:val="20"/>
          <w:szCs w:val="20"/>
          <w:lang w:eastAsia="sl-SI"/>
        </w:rPr>
      </w:pPr>
    </w:p>
    <w:p w:rsidR="001E58D0" w:rsidRDefault="001E58D0" w:rsidP="00444334">
      <w:pPr>
        <w:numPr>
          <w:ilvl w:val="0"/>
          <w:numId w:val="5"/>
        </w:numPr>
        <w:spacing w:after="120" w:line="260" w:lineRule="exact"/>
        <w:ind w:right="47"/>
        <w:contextualSpacing/>
        <w:jc w:val="both"/>
        <w:rPr>
          <w:rFonts w:ascii="Arial" w:hAnsi="Arial" w:cs="Arial"/>
          <w:color w:val="000000"/>
          <w:sz w:val="20"/>
          <w:szCs w:val="20"/>
          <w:lang w:eastAsia="sl-SI"/>
        </w:rPr>
      </w:pPr>
      <w:r w:rsidRPr="00B02D4D">
        <w:rPr>
          <w:rFonts w:ascii="Arial" w:hAnsi="Arial" w:cs="Arial"/>
          <w:color w:val="000000"/>
          <w:sz w:val="20"/>
          <w:szCs w:val="20"/>
          <w:lang w:eastAsia="sl-SI"/>
        </w:rPr>
        <w:t xml:space="preserve">Skupina </w:t>
      </w:r>
      <w:r w:rsidRPr="00664CED">
        <w:rPr>
          <w:rFonts w:ascii="Arial" w:hAnsi="Arial" w:cs="Arial"/>
          <w:color w:val="000000"/>
          <w:sz w:val="20"/>
          <w:szCs w:val="20"/>
          <w:lang w:eastAsia="sl-SI"/>
        </w:rPr>
        <w:t>GRETA meni, da bi morali slovenski organi sprejeti nadaljnje korake, da bi žrtvam trgovine z ljudmi omogočili dostop do odškodnine, in sicer tako, da bi odškodnino, dodeljeno v kazenskem postopku – v primeru, da je storilec žrtvi ne bi plačal v določenem roku – plačala država, ki bi nato prevzela odgovornost, da ta znesek poskusi izterjati od storilca (odstavek 77).</w:t>
      </w:r>
    </w:p>
    <w:p w:rsidR="001E58D0" w:rsidRDefault="001E58D0" w:rsidP="00444334">
      <w:pPr>
        <w:spacing w:after="120" w:line="260" w:lineRule="exact"/>
        <w:ind w:right="47"/>
        <w:contextualSpacing/>
        <w:jc w:val="both"/>
        <w:rPr>
          <w:rFonts w:ascii="Arial" w:hAnsi="Arial" w:cs="Arial"/>
          <w:color w:val="000000"/>
          <w:sz w:val="20"/>
          <w:szCs w:val="20"/>
          <w:lang w:eastAsia="sl-SI"/>
        </w:rPr>
      </w:pPr>
    </w:p>
    <w:p w:rsidR="001E58D0" w:rsidRPr="00664CED" w:rsidRDefault="001E58D0" w:rsidP="00444334">
      <w:pPr>
        <w:spacing w:after="120" w:line="260" w:lineRule="exact"/>
        <w:ind w:right="47"/>
        <w:jc w:val="both"/>
        <w:rPr>
          <w:rFonts w:ascii="Arial" w:hAnsi="Arial" w:cs="Arial"/>
          <w:b/>
          <w:color w:val="000000"/>
          <w:sz w:val="20"/>
          <w:szCs w:val="20"/>
          <w:lang w:eastAsia="sl-SI"/>
        </w:rPr>
      </w:pPr>
      <w:r w:rsidRPr="00664CED">
        <w:rPr>
          <w:rFonts w:ascii="Arial" w:hAnsi="Arial" w:cs="Arial"/>
          <w:b/>
          <w:color w:val="000000"/>
          <w:sz w:val="20"/>
          <w:szCs w:val="20"/>
          <w:lang w:eastAsia="sl-SI"/>
        </w:rPr>
        <w:lastRenderedPageBreak/>
        <w:t>Preiskave, pregon, sankcije in ukrepi</w:t>
      </w:r>
    </w:p>
    <w:p w:rsidR="001E58D0" w:rsidRPr="00243C81" w:rsidRDefault="001E58D0" w:rsidP="00243C81">
      <w:pPr>
        <w:pStyle w:val="Odstavekseznama"/>
        <w:numPr>
          <w:ilvl w:val="0"/>
          <w:numId w:val="5"/>
        </w:numPr>
        <w:spacing w:after="120" w:line="260" w:lineRule="exact"/>
        <w:ind w:right="47"/>
        <w:jc w:val="both"/>
        <w:rPr>
          <w:rFonts w:ascii="Arial" w:hAnsi="Arial" w:cs="Arial"/>
          <w:color w:val="000000"/>
          <w:sz w:val="20"/>
          <w:szCs w:val="20"/>
        </w:rPr>
      </w:pPr>
      <w:r w:rsidRPr="00243C81">
        <w:rPr>
          <w:rFonts w:ascii="Arial" w:hAnsi="Arial" w:cs="Arial"/>
          <w:color w:val="000000"/>
          <w:sz w:val="20"/>
          <w:szCs w:val="20"/>
        </w:rPr>
        <w:t>Skupina GRETA poziva slovenske organe, da sprejmejo dodatne ukrepe za krepitev odziva kazenskega pravosodja na trgovino z ljudmi, med drugim tako, da:</w:t>
      </w:r>
    </w:p>
    <w:p w:rsidR="001E58D0" w:rsidRDefault="001E58D0" w:rsidP="00444334">
      <w:pPr>
        <w:numPr>
          <w:ilvl w:val="0"/>
          <w:numId w:val="9"/>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zagotovijo, da se kazniva dejanja trgovine z ljudmi proaktivno in hitro preiskujejo, ne glede na to, ali je bila po prijavljenem kaznivem dejanju vložena ovadba ali ne, in sicer z uporabo posebnih preiskovalnih ukrepov za zbiranje materialnih, listinskih, finančnih in digitalnih dokazov, tako da se ni treba opirati izključno na izpovedbe žrtev ali prič;</w:t>
      </w:r>
    </w:p>
    <w:p w:rsidR="001E58D0" w:rsidRDefault="001E58D0" w:rsidP="00444334">
      <w:pPr>
        <w:numPr>
          <w:ilvl w:val="0"/>
          <w:numId w:val="9"/>
        </w:numPr>
        <w:spacing w:after="120" w:line="260" w:lineRule="exact"/>
        <w:ind w:right="47"/>
        <w:jc w:val="both"/>
        <w:rPr>
          <w:rFonts w:ascii="Arial" w:hAnsi="Arial" w:cs="Arial"/>
          <w:color w:val="000000"/>
          <w:sz w:val="20"/>
          <w:szCs w:val="20"/>
          <w:lang w:eastAsia="sl-SI"/>
        </w:rPr>
      </w:pPr>
      <w:r w:rsidRPr="005C2DDB">
        <w:rPr>
          <w:rFonts w:ascii="Arial" w:hAnsi="Arial" w:cs="Arial"/>
          <w:color w:val="000000"/>
          <w:sz w:val="20"/>
          <w:szCs w:val="20"/>
          <w:lang w:eastAsia="sl-SI"/>
        </w:rPr>
        <w:t xml:space="preserve">ozaveščajo preiskovalce, tožilce in sodnike o pravicah žrtev trgovine z ljudmi in o pomenu preprečevanja sekundarne </w:t>
      </w:r>
      <w:proofErr w:type="spellStart"/>
      <w:r w:rsidRPr="005C2DDB">
        <w:rPr>
          <w:rFonts w:ascii="Arial" w:hAnsi="Arial" w:cs="Arial"/>
          <w:color w:val="000000"/>
          <w:sz w:val="20"/>
          <w:szCs w:val="20"/>
          <w:lang w:eastAsia="sl-SI"/>
        </w:rPr>
        <w:t>viktimizacije</w:t>
      </w:r>
      <w:proofErr w:type="spellEnd"/>
      <w:r w:rsidRPr="005C2DDB">
        <w:rPr>
          <w:rFonts w:ascii="Arial" w:hAnsi="Arial" w:cs="Arial"/>
          <w:color w:val="000000"/>
          <w:sz w:val="20"/>
          <w:szCs w:val="20"/>
          <w:lang w:eastAsia="sl-SI"/>
        </w:rPr>
        <w:t xml:space="preserve"> ter spodbujajo razvoj specializacije sodnikov za obravnavanje primerov trgovine z ljudmi;</w:t>
      </w:r>
    </w:p>
    <w:p w:rsidR="001E58D0" w:rsidRDefault="001E58D0" w:rsidP="00444334">
      <w:pPr>
        <w:numPr>
          <w:ilvl w:val="0"/>
          <w:numId w:val="9"/>
        </w:numPr>
        <w:spacing w:after="120" w:line="260" w:lineRule="exact"/>
        <w:ind w:right="47"/>
        <w:jc w:val="both"/>
        <w:rPr>
          <w:rFonts w:ascii="Arial" w:hAnsi="Arial" w:cs="Arial"/>
          <w:color w:val="000000"/>
          <w:sz w:val="20"/>
          <w:szCs w:val="20"/>
          <w:lang w:eastAsia="sl-SI"/>
        </w:rPr>
      </w:pPr>
      <w:r w:rsidRPr="005C2DDB">
        <w:rPr>
          <w:rFonts w:ascii="Arial" w:hAnsi="Arial" w:cs="Arial"/>
          <w:color w:val="000000"/>
          <w:sz w:val="20"/>
          <w:szCs w:val="20"/>
          <w:lang w:eastAsia="sl-SI"/>
        </w:rPr>
        <w:t>zagotavljajo, da se kazniva dejanja trgovine z ljudmi opredelijo kot taka vedno, ko okoliščine primera to omogočajo, vključno s primeri, za katere fizično nasilje ni značilno, in da se za obsojence uporabijo učinkovite, sorazmerne in odvračilne sankcije;</w:t>
      </w:r>
    </w:p>
    <w:p w:rsidR="001E58D0" w:rsidRDefault="001E58D0" w:rsidP="00444334">
      <w:pPr>
        <w:numPr>
          <w:ilvl w:val="0"/>
          <w:numId w:val="9"/>
        </w:numPr>
        <w:spacing w:after="120" w:line="260" w:lineRule="exact"/>
        <w:ind w:right="47"/>
        <w:jc w:val="both"/>
        <w:rPr>
          <w:rFonts w:ascii="Arial" w:hAnsi="Arial" w:cs="Arial"/>
          <w:color w:val="000000"/>
          <w:sz w:val="20"/>
          <w:szCs w:val="20"/>
          <w:lang w:eastAsia="sl-SI"/>
        </w:rPr>
      </w:pPr>
      <w:r w:rsidRPr="005C2DDB">
        <w:rPr>
          <w:rFonts w:ascii="Arial" w:hAnsi="Arial" w:cs="Arial"/>
          <w:color w:val="000000"/>
          <w:sz w:val="20"/>
          <w:szCs w:val="20"/>
          <w:lang w:eastAsia="sl-SI"/>
        </w:rPr>
        <w:t>krepijo prizadevanja za preiskovanje, pregon in obsodbo trgovcev z ljudmi, ki izkoriščajo delovno silo;</w:t>
      </w:r>
    </w:p>
    <w:p w:rsidR="001E58D0" w:rsidRPr="00AE4E76" w:rsidRDefault="001E58D0" w:rsidP="00444334">
      <w:pPr>
        <w:numPr>
          <w:ilvl w:val="0"/>
          <w:numId w:val="9"/>
        </w:numPr>
        <w:spacing w:after="120" w:line="260" w:lineRule="exact"/>
        <w:ind w:right="47"/>
        <w:jc w:val="both"/>
        <w:rPr>
          <w:rFonts w:ascii="Arial" w:hAnsi="Arial" w:cs="Arial"/>
          <w:color w:val="000000"/>
          <w:sz w:val="20"/>
          <w:szCs w:val="20"/>
          <w:lang w:eastAsia="sl-SI"/>
        </w:rPr>
      </w:pPr>
      <w:r w:rsidRPr="005C2DDB">
        <w:rPr>
          <w:rFonts w:ascii="Arial" w:hAnsi="Arial" w:cs="Arial"/>
          <w:color w:val="000000"/>
          <w:sz w:val="20"/>
          <w:szCs w:val="20"/>
          <w:lang w:eastAsia="sl-SI"/>
        </w:rPr>
        <w:t>izvedejo celovito oceno učinkovitosti kazenskopravnih določb v zvezi s trgovino z ljudmi in z njo povezanimi kaznivimi dejanji. Organi morajo biti pripravljeni, da na podlagi takšne ocene ponovno prilagodijo vsebino in/ali uporabo ustreznih določb, da bi odpravili morebitne ugotovljene pomanjkljivosti (odstavek 96);</w:t>
      </w:r>
    </w:p>
    <w:p w:rsidR="001E58D0" w:rsidRDefault="001E58D0" w:rsidP="00444334">
      <w:pPr>
        <w:numPr>
          <w:ilvl w:val="0"/>
          <w:numId w:val="4"/>
        </w:numPr>
        <w:spacing w:after="120" w:line="260" w:lineRule="exact"/>
        <w:ind w:right="47"/>
        <w:contextualSpacing/>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meni, da bi morali slovenski organi sprejeti nadaljnje ukrepe za zagotovitev razumnega trajanja sodnih postopkov v primerih trgovine z ljudmi v skladu s sodno prakso Evropskega sodišča za človekove pravice (člen 6(1) EKČP) in standardi, ki jih je Evropska komisija določila za učinkovitost pravosodja (CEPEJ) (odstavek 97).</w:t>
      </w:r>
    </w:p>
    <w:p w:rsidR="001E58D0" w:rsidRDefault="001E58D0" w:rsidP="00444334">
      <w:pPr>
        <w:spacing w:after="120" w:line="260" w:lineRule="exact"/>
        <w:ind w:right="47"/>
        <w:contextualSpacing/>
        <w:jc w:val="both"/>
        <w:rPr>
          <w:rFonts w:ascii="Arial" w:hAnsi="Arial" w:cs="Arial"/>
          <w:color w:val="000000"/>
          <w:sz w:val="20"/>
          <w:szCs w:val="20"/>
          <w:lang w:eastAsia="sl-SI"/>
        </w:rPr>
      </w:pPr>
    </w:p>
    <w:p w:rsidR="001E58D0" w:rsidRPr="00664CED" w:rsidRDefault="001E58D0" w:rsidP="00444334">
      <w:pPr>
        <w:keepNext/>
        <w:keepLines/>
        <w:spacing w:after="120" w:line="260" w:lineRule="exact"/>
        <w:ind w:left="43" w:hanging="10"/>
        <w:outlineLvl w:val="3"/>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Določba o nekaznovanju</w:t>
      </w:r>
    </w:p>
    <w:p w:rsidR="001E58D0"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vnovič poziva slovenske organe, da sprejmejo dodatne ukrepe za zagotovitev spoštovanja načela nekaznovanja žrtev trgovine z ljudmi za njihovo sodelovanje v nezakonitih dejavnostih, če so bile k temu prisiljene, kot je določeno v 26. členu Konvencije. Takšni ukrepi bi morali vključevati sprejetje posebne zakonske določbe in/ali pripravo navodil za policiste in tožilce glede določbe o nekaznovanju (odstavek 102).</w:t>
      </w:r>
    </w:p>
    <w:p w:rsidR="001E58D0" w:rsidRPr="00664CED" w:rsidRDefault="001E58D0" w:rsidP="00444334">
      <w:pPr>
        <w:keepNext/>
        <w:keepLines/>
        <w:spacing w:after="120" w:line="260" w:lineRule="exact"/>
        <w:ind w:left="43" w:hanging="10"/>
        <w:outlineLvl w:val="3"/>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Zaščita žrtev in prič</w:t>
      </w:r>
    </w:p>
    <w:p w:rsidR="001E58D0" w:rsidRPr="00664CED"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B02D4D">
        <w:rPr>
          <w:rFonts w:ascii="Arial" w:hAnsi="Arial" w:cs="Arial"/>
          <w:color w:val="000000"/>
          <w:sz w:val="20"/>
          <w:szCs w:val="20"/>
          <w:lang w:eastAsia="sl-SI"/>
        </w:rPr>
        <w:t xml:space="preserve">Skupina </w:t>
      </w:r>
      <w:r w:rsidRPr="00664CED">
        <w:rPr>
          <w:rFonts w:ascii="Arial" w:hAnsi="Arial" w:cs="Arial"/>
          <w:color w:val="000000"/>
          <w:sz w:val="20"/>
          <w:szCs w:val="20"/>
          <w:lang w:eastAsia="sl-SI"/>
        </w:rPr>
        <w:t>GRETA poziva slovenske organe, da zagotovijo učinkovito ločevanje žrtev od obtožencev v sodnih dvoranah, kar bo obtožencem preprečilo ustrahovanje ali vplivanje na žrtve in priče v zadevah trgovine z ljudmi (odstavek 111).</w:t>
      </w:r>
    </w:p>
    <w:p w:rsidR="001E58D0" w:rsidRPr="00243C81" w:rsidRDefault="001E58D0" w:rsidP="00243C81">
      <w:pPr>
        <w:pStyle w:val="Odstavekseznama"/>
        <w:numPr>
          <w:ilvl w:val="0"/>
          <w:numId w:val="5"/>
        </w:numPr>
        <w:spacing w:after="120" w:line="260" w:lineRule="exact"/>
        <w:ind w:right="47"/>
        <w:jc w:val="both"/>
        <w:rPr>
          <w:rFonts w:ascii="Arial" w:hAnsi="Arial" w:cs="Arial"/>
          <w:color w:val="000000"/>
          <w:sz w:val="20"/>
          <w:szCs w:val="20"/>
        </w:rPr>
      </w:pPr>
      <w:r w:rsidRPr="00243C81">
        <w:rPr>
          <w:rFonts w:ascii="Arial" w:hAnsi="Arial" w:cs="Arial"/>
          <w:color w:val="000000"/>
          <w:sz w:val="20"/>
          <w:szCs w:val="20"/>
        </w:rPr>
        <w:t xml:space="preserve">Skupina GRETA meni, da bi slovenski organi morali: </w:t>
      </w:r>
    </w:p>
    <w:p w:rsidR="00444334" w:rsidRDefault="001E58D0" w:rsidP="009A2B7A">
      <w:pPr>
        <w:numPr>
          <w:ilvl w:val="0"/>
          <w:numId w:val="8"/>
        </w:numPr>
        <w:spacing w:after="120" w:line="260" w:lineRule="exact"/>
        <w:ind w:right="45"/>
        <w:contextualSpacing/>
        <w:jc w:val="both"/>
        <w:rPr>
          <w:rFonts w:ascii="Arial" w:hAnsi="Arial" w:cs="Arial"/>
          <w:color w:val="000000"/>
          <w:sz w:val="20"/>
          <w:szCs w:val="20"/>
          <w:lang w:eastAsia="sl-SI"/>
        </w:rPr>
      </w:pPr>
      <w:r w:rsidRPr="00444334">
        <w:rPr>
          <w:rFonts w:ascii="Arial" w:hAnsi="Arial" w:cs="Arial"/>
          <w:color w:val="000000"/>
          <w:sz w:val="20"/>
          <w:szCs w:val="20"/>
          <w:lang w:eastAsia="sl-SI"/>
        </w:rPr>
        <w:t>v celoti izkoristiti razpoložljive ukrepe za zaščito ranljivih žrtev in prič kaznivih dejanj trgovine z ljudmi ter za preprečevanje ustrahovanja med preiskavo ter med sodnim postopkom in po njem;</w:t>
      </w:r>
    </w:p>
    <w:p w:rsidR="00444334" w:rsidRDefault="00444334" w:rsidP="00444334">
      <w:pPr>
        <w:spacing w:after="120" w:line="260" w:lineRule="exact"/>
        <w:ind w:left="720" w:right="45"/>
        <w:contextualSpacing/>
        <w:jc w:val="both"/>
        <w:rPr>
          <w:rFonts w:ascii="Arial" w:hAnsi="Arial" w:cs="Arial"/>
          <w:color w:val="000000"/>
          <w:sz w:val="20"/>
          <w:szCs w:val="20"/>
          <w:lang w:eastAsia="sl-SI"/>
        </w:rPr>
      </w:pPr>
    </w:p>
    <w:p w:rsidR="001E58D0" w:rsidRPr="00444334" w:rsidRDefault="001E58D0" w:rsidP="009A2B7A">
      <w:pPr>
        <w:numPr>
          <w:ilvl w:val="0"/>
          <w:numId w:val="8"/>
        </w:numPr>
        <w:spacing w:after="120" w:line="260" w:lineRule="exact"/>
        <w:ind w:right="45"/>
        <w:contextualSpacing/>
        <w:jc w:val="both"/>
        <w:rPr>
          <w:rFonts w:ascii="Arial" w:hAnsi="Arial" w:cs="Arial"/>
          <w:color w:val="000000"/>
          <w:sz w:val="20"/>
          <w:szCs w:val="20"/>
          <w:lang w:eastAsia="sl-SI"/>
        </w:rPr>
      </w:pPr>
      <w:r w:rsidRPr="00444334">
        <w:rPr>
          <w:rFonts w:ascii="Arial" w:hAnsi="Arial" w:cs="Arial"/>
          <w:color w:val="000000"/>
          <w:sz w:val="20"/>
          <w:szCs w:val="20"/>
          <w:lang w:eastAsia="sl-SI"/>
        </w:rPr>
        <w:t xml:space="preserve">z usposabljanjem in ozaveščanjem ter dajanjem prednosti pravicam, potrebam in interesom žrtev ozaveščati vse akterje v sistemu kazenskega pravosodja o tem, kako preprečiti ponovno </w:t>
      </w:r>
      <w:proofErr w:type="spellStart"/>
      <w:r w:rsidRPr="00444334">
        <w:rPr>
          <w:rFonts w:ascii="Arial" w:hAnsi="Arial" w:cs="Arial"/>
          <w:color w:val="000000"/>
          <w:sz w:val="20"/>
          <w:szCs w:val="20"/>
          <w:lang w:eastAsia="sl-SI"/>
        </w:rPr>
        <w:t>viktimizacijo</w:t>
      </w:r>
      <w:proofErr w:type="spellEnd"/>
      <w:r w:rsidRPr="00444334">
        <w:rPr>
          <w:rFonts w:ascii="Arial" w:hAnsi="Arial" w:cs="Arial"/>
          <w:color w:val="000000"/>
          <w:sz w:val="20"/>
          <w:szCs w:val="20"/>
          <w:lang w:eastAsia="sl-SI"/>
        </w:rPr>
        <w:t xml:space="preserve"> in stigmatizacijo žrtev trgovine z ljudmi;</w:t>
      </w:r>
    </w:p>
    <w:p w:rsidR="001E58D0" w:rsidRPr="005C2DDB" w:rsidRDefault="001E58D0" w:rsidP="00444334">
      <w:pPr>
        <w:numPr>
          <w:ilvl w:val="0"/>
          <w:numId w:val="8"/>
        </w:numPr>
        <w:spacing w:after="120" w:line="260" w:lineRule="exact"/>
        <w:ind w:right="47"/>
        <w:contextualSpacing/>
        <w:jc w:val="both"/>
        <w:rPr>
          <w:rFonts w:ascii="Arial" w:hAnsi="Arial" w:cs="Arial"/>
          <w:color w:val="000000"/>
          <w:sz w:val="20"/>
          <w:szCs w:val="20"/>
          <w:lang w:eastAsia="sl-SI"/>
        </w:rPr>
      </w:pPr>
      <w:r w:rsidRPr="005C2DDB">
        <w:rPr>
          <w:rFonts w:ascii="Arial" w:hAnsi="Arial" w:cs="Arial"/>
          <w:color w:val="000000"/>
          <w:sz w:val="20"/>
          <w:szCs w:val="20"/>
          <w:lang w:eastAsia="sl-SI"/>
        </w:rPr>
        <w:lastRenderedPageBreak/>
        <w:t>zagotoviti, da se izognejo navzkrižnemu zaslišanju (neposrednemu soočenju) žrtev in obtožencev v zadevah trgovine z ljudmi, če je le mogoče, tako da uporabijo avdiovizualno opremo in druge ustrezne metode (odstavek 112).</w:t>
      </w:r>
    </w:p>
    <w:p w:rsidR="001E58D0" w:rsidRPr="00664CED" w:rsidRDefault="001E58D0" w:rsidP="00444334">
      <w:pPr>
        <w:spacing w:after="120" w:line="260" w:lineRule="exact"/>
        <w:ind w:left="1469" w:right="47"/>
        <w:contextualSpacing/>
        <w:jc w:val="both"/>
        <w:rPr>
          <w:rFonts w:ascii="Arial" w:hAnsi="Arial" w:cs="Arial"/>
          <w:color w:val="000000"/>
          <w:sz w:val="20"/>
          <w:szCs w:val="20"/>
          <w:lang w:eastAsia="sl-SI"/>
        </w:rPr>
      </w:pPr>
    </w:p>
    <w:p w:rsidR="001E58D0" w:rsidRPr="00664CED" w:rsidRDefault="001E58D0" w:rsidP="00444334">
      <w:pPr>
        <w:keepNext/>
        <w:keepLines/>
        <w:spacing w:after="120" w:line="260" w:lineRule="exact"/>
        <w:ind w:left="43" w:hanging="10"/>
        <w:outlineLvl w:val="3"/>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Specializirani organi in usklajevalni organi</w:t>
      </w:r>
    </w:p>
    <w:p w:rsidR="001E58D0" w:rsidRPr="00664CED" w:rsidRDefault="001E58D0" w:rsidP="00444334">
      <w:pPr>
        <w:numPr>
          <w:ilvl w:val="0"/>
          <w:numId w:val="5"/>
        </w:numPr>
        <w:spacing w:after="120" w:line="260" w:lineRule="exact"/>
        <w:ind w:right="19"/>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z veseljem opaža, da so se policijski preiskovalci in tožilci specializirali za področje trgovine z ljudmi, ter meni, da bi slovenski organi morali promovirati tudi specializacijo sodnikov, ki obravnavajo zadeve s področja trgovine z ljudmi in da bi usposabljanje na to temo moralo biti sistematično in obdobno posodobljeno, obenem pa bi morali spodbujati še nadaljnjo krepitev zmogljivosti in specializacijo, da bi omogočili proaktivne preiskave in uspešen pregon zadev s področja trgovine z ljudmi (odstavek 120).</w:t>
      </w:r>
    </w:p>
    <w:p w:rsidR="001E58D0" w:rsidRPr="00664CED" w:rsidRDefault="001E58D0" w:rsidP="00444334">
      <w:pPr>
        <w:keepNext/>
        <w:keepLines/>
        <w:spacing w:after="120" w:line="260" w:lineRule="exact"/>
        <w:ind w:left="48" w:right="5" w:hanging="5"/>
        <w:outlineLvl w:val="2"/>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Mednarodno sodelovanje</w:t>
      </w:r>
    </w:p>
    <w:p w:rsidR="001E58D0" w:rsidRPr="00C87A8F"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pozdravlja mednarodno sodelovanje slovenskih organov na področju boja proti trgovini z ljudmi in njihova prizadevanja za sklenitev sporazumov o sodelovanju s sosednjimi državami ter jih poziva k nadaljnjim prizadevanjem na tem področju, zlasti pa k pogostejši uporabi skupnih preiskovalnih skupin pri preiskovanju primerov trgovine z ljudmi (odstavek 126).</w:t>
      </w:r>
    </w:p>
    <w:p w:rsidR="001E58D0" w:rsidRDefault="001E58D0" w:rsidP="00444334">
      <w:pPr>
        <w:keepNext/>
        <w:keepLines/>
        <w:spacing w:after="120" w:line="260" w:lineRule="exact"/>
        <w:ind w:right="5"/>
        <w:outlineLvl w:val="2"/>
        <w:rPr>
          <w:rFonts w:ascii="Arial" w:eastAsia="Times New Roman" w:hAnsi="Arial" w:cs="Arial"/>
          <w:b/>
          <w:color w:val="000000"/>
          <w:sz w:val="20"/>
          <w:szCs w:val="20"/>
          <w:lang w:eastAsia="sl-SI"/>
        </w:rPr>
      </w:pPr>
      <w:r w:rsidRPr="00664CED">
        <w:rPr>
          <w:rFonts w:ascii="Arial" w:hAnsi="Arial" w:cs="Arial"/>
          <w:b/>
          <w:color w:val="000000"/>
          <w:sz w:val="20"/>
          <w:szCs w:val="20"/>
          <w:lang w:eastAsia="sl-SI"/>
        </w:rPr>
        <w:t>Otrokom prilagojeni postopki za uveljavljanje pravnega varstva in pravnih sredstev</w:t>
      </w:r>
    </w:p>
    <w:p w:rsidR="001E58D0" w:rsidRPr="005C2DDB" w:rsidRDefault="001E58D0" w:rsidP="00444334">
      <w:pPr>
        <w:keepNext/>
        <w:keepLines/>
        <w:numPr>
          <w:ilvl w:val="0"/>
          <w:numId w:val="5"/>
        </w:numPr>
        <w:spacing w:after="120" w:line="260" w:lineRule="exact"/>
        <w:ind w:right="5"/>
        <w:outlineLvl w:val="2"/>
        <w:rPr>
          <w:rFonts w:ascii="Arial" w:eastAsia="Times New Roman" w:hAnsi="Arial" w:cs="Arial"/>
          <w:b/>
          <w:color w:val="000000"/>
          <w:sz w:val="20"/>
          <w:szCs w:val="20"/>
          <w:lang w:eastAsia="sl-SI"/>
        </w:rPr>
      </w:pPr>
      <w:r w:rsidRPr="00664CED">
        <w:rPr>
          <w:rFonts w:ascii="Arial" w:hAnsi="Arial" w:cs="Arial"/>
          <w:color w:val="000000"/>
          <w:sz w:val="20"/>
          <w:szCs w:val="20"/>
          <w:lang w:eastAsia="sl-SI"/>
        </w:rPr>
        <w:t>Skupina</w:t>
      </w:r>
      <w:r w:rsidRPr="00B02D4D">
        <w:rPr>
          <w:rFonts w:ascii="Arial" w:hAnsi="Arial" w:cs="Arial"/>
          <w:color w:val="000000"/>
          <w:sz w:val="20"/>
          <w:szCs w:val="20"/>
          <w:lang w:eastAsia="sl-SI"/>
        </w:rPr>
        <w:t xml:space="preserve"> GRETA</w:t>
      </w:r>
      <w:r w:rsidRPr="00664CED">
        <w:rPr>
          <w:rFonts w:ascii="Arial" w:hAnsi="Arial" w:cs="Arial"/>
          <w:color w:val="000000"/>
          <w:sz w:val="20"/>
          <w:szCs w:val="20"/>
          <w:lang w:eastAsia="sl-SI"/>
        </w:rPr>
        <w:t xml:space="preserve"> vnovič poziva slovenske organe, naj razširijo uporabo postopkovnih ukrepov zaščite, ki so trenutno namenjeni otrokom, mlajšim od 15 let, na vse otroke žrtve in priče kaznivih dejanj trpinčenja do dopolnjenega 18. leta starosti, ob upoštevanju največje otrokove koristi in za popolno uskladitev teh ukrepov s Konvencijo (odstavek 134); </w:t>
      </w:r>
    </w:p>
    <w:p w:rsidR="001E58D0" w:rsidRDefault="001E58D0" w:rsidP="00444334">
      <w:pPr>
        <w:spacing w:after="120" w:line="260" w:lineRule="exact"/>
        <w:ind w:right="47"/>
        <w:contextualSpacing/>
        <w:jc w:val="both"/>
        <w:rPr>
          <w:rFonts w:ascii="Arial" w:hAnsi="Arial" w:cs="Arial"/>
          <w:color w:val="000000"/>
          <w:sz w:val="20"/>
          <w:szCs w:val="20"/>
          <w:lang w:eastAsia="sl-SI"/>
        </w:rPr>
      </w:pPr>
    </w:p>
    <w:p w:rsidR="001E58D0" w:rsidRDefault="001E58D0" w:rsidP="00444334">
      <w:pPr>
        <w:numPr>
          <w:ilvl w:val="0"/>
          <w:numId w:val="5"/>
        </w:numPr>
        <w:spacing w:after="120" w:line="260" w:lineRule="exact"/>
        <w:ind w:right="47"/>
        <w:contextualSpacing/>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meni, da bi morali slovenski organi zagotoviti, da se otrokom, ki so žrtve trgovine z ljudmi, v praksi zagotovijo posebni zaščitni ukrepi, tudi v okviru zaslišanj, tako z vidika usposobljenosti prisotnih strokovnjakov kot tudi okolja, v katerem se zaslišanja izvajajo. V zvezi s tem se skupina GRETA sklicuje na Smernice Odbora ministrov Sveta Evrope o otrokom prijaznem pravosodju (odstavek 135).</w:t>
      </w:r>
    </w:p>
    <w:p w:rsidR="001E58D0" w:rsidRDefault="001E58D0" w:rsidP="00444334">
      <w:pPr>
        <w:spacing w:after="120" w:line="260" w:lineRule="exact"/>
        <w:ind w:right="47"/>
        <w:jc w:val="both"/>
        <w:rPr>
          <w:rFonts w:ascii="Arial" w:hAnsi="Arial" w:cs="Arial"/>
          <w:color w:val="000000"/>
          <w:sz w:val="20"/>
          <w:szCs w:val="20"/>
          <w:lang w:eastAsia="sl-SI"/>
        </w:rPr>
      </w:pPr>
    </w:p>
    <w:p w:rsidR="001E58D0" w:rsidRPr="00664CED" w:rsidRDefault="001E58D0" w:rsidP="00444334">
      <w:pPr>
        <w:keepNext/>
        <w:keepLines/>
        <w:spacing w:after="120" w:line="260" w:lineRule="exact"/>
        <w:ind w:left="48" w:right="5" w:hanging="5"/>
        <w:outlineLvl w:val="2"/>
        <w:rPr>
          <w:rFonts w:ascii="Arial" w:eastAsia="Times New Roman" w:hAnsi="Arial" w:cs="Arial"/>
          <w:b/>
          <w:color w:val="000000"/>
          <w:sz w:val="20"/>
          <w:szCs w:val="20"/>
          <w:lang w:eastAsia="sl-SI"/>
        </w:rPr>
      </w:pPr>
      <w:r w:rsidRPr="00664CED">
        <w:rPr>
          <w:rFonts w:ascii="Arial" w:hAnsi="Arial" w:cs="Arial"/>
          <w:b/>
          <w:color w:val="000000"/>
          <w:sz w:val="20"/>
          <w:szCs w:val="20"/>
          <w:lang w:eastAsia="sl-SI"/>
        </w:rPr>
        <w:t>Vloga zasebnega sektorja</w:t>
      </w:r>
    </w:p>
    <w:p w:rsidR="001E58D0" w:rsidRPr="00664CED"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meni, da bi morali slovenski organi še tesneje sodelovati z zasebnim sektorjem, v skladu z Vodilnimi načeli ZN o podjetništvu in človekovih pravicah ter Priporočilom Odbora ministrov Sveta Evrope CM/</w:t>
      </w:r>
      <w:proofErr w:type="spellStart"/>
      <w:r w:rsidRPr="00664CED">
        <w:rPr>
          <w:rFonts w:ascii="Arial" w:hAnsi="Arial" w:cs="Arial"/>
          <w:color w:val="000000"/>
          <w:sz w:val="20"/>
          <w:szCs w:val="20"/>
          <w:lang w:eastAsia="sl-SI"/>
        </w:rPr>
        <w:t>Rec</w:t>
      </w:r>
      <w:proofErr w:type="spellEnd"/>
      <w:r w:rsidRPr="00664CED">
        <w:rPr>
          <w:rFonts w:ascii="Arial" w:hAnsi="Arial" w:cs="Arial"/>
          <w:color w:val="000000"/>
          <w:sz w:val="20"/>
          <w:szCs w:val="20"/>
          <w:lang w:eastAsia="sl-SI"/>
        </w:rPr>
        <w:t>(2016)3 o človekovih pravicah in podjetjih in Priporočilom CM/</w:t>
      </w:r>
      <w:proofErr w:type="spellStart"/>
      <w:r w:rsidRPr="00664CED">
        <w:rPr>
          <w:rFonts w:ascii="Arial" w:hAnsi="Arial" w:cs="Arial"/>
          <w:color w:val="000000"/>
          <w:sz w:val="20"/>
          <w:szCs w:val="20"/>
          <w:lang w:eastAsia="sl-SI"/>
        </w:rPr>
        <w:t>Rec</w:t>
      </w:r>
      <w:proofErr w:type="spellEnd"/>
      <w:r w:rsidRPr="00664CED">
        <w:rPr>
          <w:rFonts w:ascii="Arial" w:hAnsi="Arial" w:cs="Arial"/>
          <w:color w:val="000000"/>
          <w:sz w:val="20"/>
          <w:szCs w:val="20"/>
          <w:lang w:eastAsia="sl-SI"/>
        </w:rPr>
        <w:t>(2022)21 o preprečevanju in boju proti trgovini z ljudmi za namen delovnega izkoriščanja, da bi povečali ozaveščenost o pomembni vlogi in odgovornosti podjetij pri podpiranju rehabilitacije in okrevanja žrtev ter zagotovili dostop do učinkovitih pravnih sredstev (odstavek 139).</w:t>
      </w:r>
    </w:p>
    <w:p w:rsidR="001E58D0" w:rsidRDefault="001E58D0" w:rsidP="00444334">
      <w:pPr>
        <w:numPr>
          <w:ilvl w:val="0"/>
          <w:numId w:val="5"/>
        </w:numPr>
        <w:spacing w:after="120" w:line="260" w:lineRule="exact"/>
        <w:ind w:left="714" w:right="45" w:hanging="357"/>
        <w:jc w:val="both"/>
        <w:rPr>
          <w:rFonts w:ascii="Arial" w:hAnsi="Arial" w:cs="Arial"/>
          <w:color w:val="000000"/>
          <w:sz w:val="20"/>
          <w:szCs w:val="20"/>
          <w:lang w:eastAsia="sl-SI"/>
        </w:rPr>
      </w:pPr>
      <w:r w:rsidRPr="00664CED">
        <w:rPr>
          <w:rFonts w:ascii="Arial" w:hAnsi="Arial" w:cs="Arial"/>
          <w:color w:val="000000"/>
          <w:sz w:val="20"/>
          <w:szCs w:val="20"/>
          <w:lang w:eastAsia="sl-SI"/>
        </w:rPr>
        <w:t>Skupina</w:t>
      </w:r>
      <w:r w:rsidRPr="00B02D4D">
        <w:rPr>
          <w:rFonts w:ascii="Arial" w:hAnsi="Arial" w:cs="Arial"/>
          <w:color w:val="000000"/>
          <w:sz w:val="20"/>
          <w:szCs w:val="20"/>
          <w:lang w:eastAsia="sl-SI"/>
        </w:rPr>
        <w:t xml:space="preserve"> GRETA</w:t>
      </w:r>
      <w:r w:rsidRPr="00664CED">
        <w:rPr>
          <w:rFonts w:ascii="Arial" w:hAnsi="Arial" w:cs="Arial"/>
          <w:color w:val="000000"/>
          <w:sz w:val="20"/>
          <w:szCs w:val="20"/>
          <w:lang w:eastAsia="sl-SI"/>
        </w:rPr>
        <w:t xml:space="preserve"> meni, da bi morali slovenski organi sprejeti zakonodajo, ki spodbuja preglednost dobavnih verig, da bi omogočili nadzor nad delovanjem podjetij pri preprečevanju trgovine z ljudmi in izkoriščanja delovne sile (odstavek 140).</w:t>
      </w:r>
    </w:p>
    <w:p w:rsidR="00444334" w:rsidRDefault="00444334" w:rsidP="00444334">
      <w:pPr>
        <w:spacing w:after="120" w:line="260" w:lineRule="exact"/>
        <w:ind w:right="45"/>
        <w:jc w:val="both"/>
        <w:rPr>
          <w:rFonts w:ascii="Arial" w:hAnsi="Arial" w:cs="Arial"/>
          <w:b/>
          <w:color w:val="000000"/>
          <w:sz w:val="20"/>
          <w:szCs w:val="20"/>
          <w:lang w:eastAsia="sl-SI"/>
        </w:rPr>
      </w:pPr>
    </w:p>
    <w:p w:rsidR="001E58D0" w:rsidRDefault="001E58D0" w:rsidP="00444334">
      <w:pPr>
        <w:spacing w:after="120" w:line="260" w:lineRule="exact"/>
        <w:ind w:right="45"/>
        <w:jc w:val="both"/>
        <w:rPr>
          <w:rFonts w:ascii="Arial" w:hAnsi="Arial" w:cs="Arial"/>
          <w:b/>
          <w:color w:val="000000"/>
          <w:sz w:val="20"/>
          <w:szCs w:val="20"/>
          <w:lang w:eastAsia="sl-SI"/>
        </w:rPr>
      </w:pPr>
      <w:r w:rsidRPr="00C87A8F">
        <w:rPr>
          <w:rFonts w:ascii="Arial" w:hAnsi="Arial" w:cs="Arial"/>
          <w:b/>
          <w:color w:val="000000"/>
          <w:sz w:val="20"/>
          <w:szCs w:val="20"/>
          <w:lang w:eastAsia="sl-SI"/>
        </w:rPr>
        <w:lastRenderedPageBreak/>
        <w:t>Nadaljnje teme, specifične za Slovenijo</w:t>
      </w:r>
    </w:p>
    <w:p w:rsidR="001E58D0" w:rsidRPr="00C87A8F" w:rsidRDefault="001E58D0" w:rsidP="00444334">
      <w:pPr>
        <w:spacing w:after="120" w:line="260" w:lineRule="exact"/>
        <w:ind w:right="45"/>
        <w:jc w:val="both"/>
        <w:rPr>
          <w:rFonts w:ascii="Arial" w:hAnsi="Arial" w:cs="Arial"/>
          <w:color w:val="000000"/>
          <w:sz w:val="20"/>
          <w:szCs w:val="20"/>
          <w:lang w:eastAsia="sl-SI"/>
        </w:rPr>
      </w:pPr>
      <w:r w:rsidRPr="00664CED">
        <w:rPr>
          <w:rFonts w:ascii="Arial" w:hAnsi="Arial" w:cs="Arial"/>
          <w:color w:val="000000"/>
          <w:sz w:val="20"/>
          <w:szCs w:val="20"/>
          <w:lang w:eastAsia="sl-SI"/>
        </w:rPr>
        <w:t xml:space="preserve">Razvoj na področju zakonodaje, institucionalnega in političnega okvira za ukrepanje v boju proti trgovini z ljudmi: </w:t>
      </w:r>
    </w:p>
    <w:p w:rsidR="001E58D0" w:rsidRPr="00664CED"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meni, da bi morali slovenski organi naročiti izdelavo neodvisne ocene  Nacionalnega akcijskega načrta za boj proti trgovini z ljudmi kot orodja za oceno učinka dejavnosti ter načrtovanje prihodnjih politik in ukrepov za boj proti trgovini z ljudmi (odstavek 24);</w:t>
      </w:r>
    </w:p>
    <w:p w:rsidR="001E58D0" w:rsidRPr="00C87A8F"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 xml:space="preserve">Skupina GRETA meni, da bi morali slovenski organi Uradu varuha človekovih pravic nameniti zadostna sredstva, vključno s kadrovskimi viri, da bi zagotovili učinkovito spremljanje dejavnosti državnih institucij na področju boja proti trgovini z ljudmi in za sodelujoče osebe in institucije pripraviti priporočila (glej četrti odstavek 29. člena Konvencije in odstavek 298 </w:t>
      </w:r>
      <w:proofErr w:type="spellStart"/>
      <w:r w:rsidRPr="00664CED">
        <w:rPr>
          <w:rFonts w:ascii="Arial" w:hAnsi="Arial" w:cs="Arial"/>
          <w:color w:val="000000"/>
          <w:sz w:val="20"/>
          <w:szCs w:val="20"/>
          <w:lang w:eastAsia="sl-SI"/>
        </w:rPr>
        <w:t>obrazložitvenega</w:t>
      </w:r>
      <w:proofErr w:type="spellEnd"/>
      <w:r w:rsidRPr="00664CED">
        <w:rPr>
          <w:rFonts w:ascii="Arial" w:hAnsi="Arial" w:cs="Arial"/>
          <w:color w:val="000000"/>
          <w:sz w:val="20"/>
          <w:szCs w:val="20"/>
          <w:lang w:eastAsia="sl-SI"/>
        </w:rPr>
        <w:t xml:space="preserve"> poročila) (odstavek 26).</w:t>
      </w:r>
    </w:p>
    <w:p w:rsidR="001E58D0" w:rsidRPr="00664CED" w:rsidRDefault="001E58D0" w:rsidP="00444334">
      <w:pPr>
        <w:keepNext/>
        <w:keepLines/>
        <w:spacing w:after="120" w:line="260" w:lineRule="exact"/>
        <w:outlineLvl w:val="3"/>
        <w:rPr>
          <w:rFonts w:ascii="Arial" w:eastAsia="Times New Roman" w:hAnsi="Arial" w:cs="Arial"/>
          <w:color w:val="000000"/>
          <w:sz w:val="20"/>
          <w:szCs w:val="20"/>
          <w:lang w:eastAsia="sl-SI"/>
        </w:rPr>
      </w:pPr>
      <w:r w:rsidRPr="00664CED">
        <w:rPr>
          <w:rFonts w:ascii="Arial" w:hAnsi="Arial" w:cs="Arial"/>
          <w:b/>
          <w:color w:val="000000"/>
          <w:sz w:val="20"/>
          <w:szCs w:val="20"/>
          <w:lang w:eastAsia="sl-SI"/>
        </w:rPr>
        <w:t>Zbiranje podatkov</w:t>
      </w:r>
      <w:r w:rsidRPr="00664CED">
        <w:rPr>
          <w:rFonts w:ascii="Arial" w:hAnsi="Arial" w:cs="Arial"/>
          <w:color w:val="000000"/>
          <w:sz w:val="20"/>
          <w:szCs w:val="20"/>
          <w:lang w:eastAsia="sl-SI"/>
        </w:rPr>
        <w:t xml:space="preserve"> </w:t>
      </w:r>
    </w:p>
    <w:p w:rsidR="001E58D0" w:rsidRPr="00664CED"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meni, da bi morali slovenski organi še naprej izvajati in podpirati raziskave o trgovini z ljudmi v romskih skupnostih (odstavek 146).</w:t>
      </w:r>
    </w:p>
    <w:p w:rsidR="001E58D0" w:rsidRPr="00664CED" w:rsidRDefault="001E58D0" w:rsidP="00444334">
      <w:pPr>
        <w:keepNext/>
        <w:keepLines/>
        <w:spacing w:after="120" w:line="260" w:lineRule="exact"/>
        <w:ind w:left="48" w:right="5" w:hanging="5"/>
        <w:outlineLvl w:val="2"/>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Ukrepi za preprečevanje in boj proti trgovini z ljudmi za namen izkoriščanja delovne sile</w:t>
      </w:r>
    </w:p>
    <w:p w:rsidR="001E58D0" w:rsidRPr="00664CED"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poziva slovenske organe, naj ob upoštevanju Priporočila Odbora ministrov Sveta Evrope CM/</w:t>
      </w:r>
      <w:proofErr w:type="spellStart"/>
      <w:r w:rsidRPr="00664CED">
        <w:rPr>
          <w:rFonts w:ascii="Arial" w:hAnsi="Arial" w:cs="Arial"/>
          <w:color w:val="000000"/>
          <w:sz w:val="20"/>
          <w:szCs w:val="20"/>
          <w:lang w:eastAsia="sl-SI"/>
        </w:rPr>
        <w:t>Rec</w:t>
      </w:r>
      <w:proofErr w:type="spellEnd"/>
      <w:r w:rsidRPr="00664CED">
        <w:rPr>
          <w:rFonts w:ascii="Arial" w:hAnsi="Arial" w:cs="Arial"/>
          <w:color w:val="000000"/>
          <w:sz w:val="20"/>
          <w:szCs w:val="20"/>
          <w:lang w:eastAsia="sl-SI"/>
        </w:rPr>
        <w:t>(2022)21 o preprečevanju trgovine z ljudmi za namene izkoriščanja delovne sile in boju proti njej sprejmejo dodatne ukrepe za preprečevanje trgovine z ljudmi za namene izkoriščanja delovne sile, zlasti tako, da:</w:t>
      </w:r>
    </w:p>
    <w:p w:rsidR="001E58D0" w:rsidRDefault="001E58D0" w:rsidP="00444334">
      <w:pPr>
        <w:numPr>
          <w:ilvl w:val="0"/>
          <w:numId w:val="6"/>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inšpektoratu za delo zagotovijo zadostno število zaposlenih in sredstev, da bo ta lahko igral glavno vlogo pri preprečevanju in odkrivanju trgovine z ljudmi zaradi izkoriščanja delovne sile, tudi v primerih, ko so delavci napoteni v druge države EU;</w:t>
      </w:r>
    </w:p>
    <w:p w:rsidR="001E58D0" w:rsidRDefault="001E58D0" w:rsidP="00444334">
      <w:pPr>
        <w:numPr>
          <w:ilvl w:val="0"/>
          <w:numId w:val="6"/>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zagotovijo, da inšpektorji za delo, uslužbenci organov odkrivanja in pregona ter drugi udeleženci okrepijo svoje terensko delo za odkrivanje žrtev trgovine z ljudmi za namen delovnega izkoriščanja, pri čemer posebno pozornost namenijo tveganim sektorjem, kot so gradbeništvo, promet in gostinstvo;</w:t>
      </w:r>
    </w:p>
    <w:p w:rsidR="001E58D0" w:rsidRDefault="001E58D0" w:rsidP="00444334">
      <w:pPr>
        <w:numPr>
          <w:ilvl w:val="0"/>
          <w:numId w:val="6"/>
        </w:numPr>
        <w:spacing w:after="120" w:line="260" w:lineRule="exact"/>
        <w:ind w:right="47"/>
        <w:jc w:val="both"/>
        <w:rPr>
          <w:rFonts w:ascii="Arial" w:hAnsi="Arial" w:cs="Arial"/>
          <w:color w:val="000000"/>
          <w:sz w:val="20"/>
          <w:szCs w:val="20"/>
          <w:lang w:eastAsia="sl-SI"/>
        </w:rPr>
      </w:pPr>
      <w:r w:rsidRPr="00B02D4D">
        <w:rPr>
          <w:rFonts w:ascii="Arial" w:hAnsi="Arial" w:cs="Arial"/>
          <w:color w:val="000000"/>
          <w:sz w:val="20"/>
          <w:szCs w:val="20"/>
          <w:lang w:eastAsia="sl-SI"/>
        </w:rPr>
        <w:t xml:space="preserve">izobražujejo </w:t>
      </w:r>
      <w:r w:rsidRPr="00664CED">
        <w:rPr>
          <w:rFonts w:ascii="Arial" w:hAnsi="Arial" w:cs="Arial"/>
          <w:color w:val="000000"/>
          <w:sz w:val="20"/>
          <w:szCs w:val="20"/>
          <w:lang w:eastAsia="sl-SI"/>
        </w:rPr>
        <w:t>inšpektorje za delo po vsej državi ter uslužbence organov odkrivanja in pregona, tožilce in sodnike o boju proti trgovini z ljudmi za namene delovnega izkoriščanja in o pravicah žrtev;</w:t>
      </w:r>
    </w:p>
    <w:p w:rsidR="001E58D0" w:rsidRPr="00C87A8F" w:rsidRDefault="001E58D0" w:rsidP="00444334">
      <w:pPr>
        <w:numPr>
          <w:ilvl w:val="0"/>
          <w:numId w:val="6"/>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krepijo sodelovanje med inšpektorji za delo, uslužbenci organov odkrivanja in pregona, davčnimi organi, sindikati in drugimi akterji civilne družbe za namen zbiranja dokazov, potrebnih za uspešno preiskovanje in pregon primerov trgovine z ljudmi za namene izkoriščanja delovne sile (odstavek 154).</w:t>
      </w:r>
    </w:p>
    <w:p w:rsidR="001E58D0" w:rsidRPr="00664CED" w:rsidRDefault="001E58D0" w:rsidP="00444334">
      <w:pPr>
        <w:keepNext/>
        <w:keepLines/>
        <w:spacing w:after="120" w:line="260" w:lineRule="exact"/>
        <w:ind w:right="5"/>
        <w:outlineLvl w:val="2"/>
        <w:rPr>
          <w:rFonts w:ascii="Arial" w:eastAsia="Times New Roman" w:hAnsi="Arial" w:cs="Arial"/>
          <w:color w:val="000000"/>
          <w:sz w:val="20"/>
          <w:szCs w:val="20"/>
          <w:lang w:eastAsia="sl-SI"/>
        </w:rPr>
      </w:pPr>
      <w:r w:rsidRPr="00664CED">
        <w:rPr>
          <w:rFonts w:ascii="Arial" w:eastAsia="Times New Roman" w:hAnsi="Arial" w:cs="Arial"/>
          <w:b/>
          <w:color w:val="000000"/>
          <w:sz w:val="20"/>
          <w:szCs w:val="20"/>
          <w:lang w:eastAsia="sl-SI"/>
        </w:rPr>
        <w:t>Prepoznavanje žrtev trgovine z ljudmi</w:t>
      </w:r>
    </w:p>
    <w:p w:rsidR="001E58D0"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poziva slovenske organe, naj okrepijo svoja prizadevanja za prepoznavanje žrtev trgovine z ljudmi, pri čemer naj večjo pozornost namenijo odkrivanju žrtev trgovine z ljudmi med migranti in prosilci za mednarodno zaščito, med drugim tudi tako, da:</w:t>
      </w:r>
    </w:p>
    <w:p w:rsidR="001E58D0" w:rsidRDefault="001E58D0" w:rsidP="00444334">
      <w:pPr>
        <w:numPr>
          <w:ilvl w:val="0"/>
          <w:numId w:val="13"/>
        </w:numPr>
        <w:spacing w:after="120" w:line="260" w:lineRule="exact"/>
        <w:ind w:right="47"/>
        <w:jc w:val="both"/>
        <w:rPr>
          <w:rFonts w:ascii="Arial" w:hAnsi="Arial" w:cs="Arial"/>
          <w:color w:val="000000"/>
          <w:sz w:val="20"/>
          <w:szCs w:val="20"/>
          <w:lang w:eastAsia="sl-SI"/>
        </w:rPr>
      </w:pPr>
      <w:r w:rsidRPr="00B02D4D">
        <w:rPr>
          <w:rFonts w:ascii="Arial" w:hAnsi="Arial" w:cs="Arial"/>
          <w:color w:val="000000"/>
          <w:sz w:val="20"/>
          <w:szCs w:val="20"/>
          <w:lang w:eastAsia="sl-SI"/>
        </w:rPr>
        <w:t>zagotovijo s</w:t>
      </w:r>
      <w:r w:rsidRPr="005E37A0">
        <w:rPr>
          <w:rFonts w:ascii="Arial" w:hAnsi="Arial" w:cs="Arial"/>
          <w:color w:val="000000"/>
          <w:sz w:val="20"/>
          <w:szCs w:val="20"/>
          <w:lang w:eastAsia="sl-SI"/>
        </w:rPr>
        <w:t xml:space="preserve">istematično usposabljanje za zaposlene v sprejemnih centrih in centrih za pridržanje priseljencev in jim dajo jasna operativna navodila glede prepoznavanja primerov trgovine z ljudmi in odzivanju nanje ter glede vodenja razgovorov z migranti in </w:t>
      </w:r>
      <w:r w:rsidRPr="005E37A0">
        <w:rPr>
          <w:rFonts w:ascii="Arial" w:hAnsi="Arial" w:cs="Arial"/>
          <w:color w:val="000000"/>
          <w:sz w:val="20"/>
          <w:szCs w:val="20"/>
          <w:lang w:eastAsia="sl-SI"/>
        </w:rPr>
        <w:lastRenderedPageBreak/>
        <w:t>prosilci za mednarodno zaščito, pri izvajanju katerih naj se upošteva spol prosilca in kulturno ozadje;</w:t>
      </w:r>
    </w:p>
    <w:p w:rsidR="001E58D0" w:rsidRDefault="001E58D0" w:rsidP="00444334">
      <w:pPr>
        <w:numPr>
          <w:ilvl w:val="0"/>
          <w:numId w:val="13"/>
        </w:numPr>
        <w:spacing w:after="120" w:line="260" w:lineRule="exact"/>
        <w:ind w:right="47"/>
        <w:jc w:val="both"/>
        <w:rPr>
          <w:rFonts w:ascii="Arial" w:hAnsi="Arial" w:cs="Arial"/>
          <w:color w:val="000000"/>
          <w:sz w:val="20"/>
          <w:szCs w:val="20"/>
          <w:lang w:eastAsia="sl-SI"/>
        </w:rPr>
      </w:pPr>
      <w:r w:rsidRPr="005E37A0">
        <w:rPr>
          <w:rFonts w:ascii="Arial" w:hAnsi="Arial" w:cs="Arial"/>
          <w:color w:val="000000"/>
          <w:sz w:val="20"/>
          <w:szCs w:val="20"/>
          <w:lang w:eastAsia="sl-SI"/>
        </w:rPr>
        <w:t>zaposlujejo ali kako drugače vključijo zadostno število usposobljenih tolmačev in kulturnih mediatorjev za učinkovitejšo interakcijo z migranti in prosilci za mednarodno zaščito;</w:t>
      </w:r>
    </w:p>
    <w:p w:rsidR="001E58D0" w:rsidRDefault="001E58D0" w:rsidP="00444334">
      <w:pPr>
        <w:numPr>
          <w:ilvl w:val="0"/>
          <w:numId w:val="13"/>
        </w:numPr>
        <w:spacing w:after="120" w:line="260" w:lineRule="exact"/>
        <w:ind w:right="47"/>
        <w:jc w:val="both"/>
        <w:rPr>
          <w:rFonts w:ascii="Arial" w:hAnsi="Arial" w:cs="Arial"/>
          <w:color w:val="000000"/>
          <w:sz w:val="20"/>
          <w:szCs w:val="20"/>
          <w:lang w:eastAsia="sl-SI"/>
        </w:rPr>
      </w:pPr>
      <w:r w:rsidRPr="005E37A0">
        <w:rPr>
          <w:rFonts w:ascii="Arial" w:hAnsi="Arial" w:cs="Arial"/>
          <w:color w:val="000000"/>
          <w:sz w:val="20"/>
          <w:szCs w:val="20"/>
          <w:lang w:eastAsia="sl-SI"/>
        </w:rPr>
        <w:t>zagotovijo ustrezno financiranje za specializirane nevladne organizacije, da bodo lahko učinkovito sodelovale pri odkrivanju žrtev trgovine z ljudmi, vključno s tem, da jim omogočijo reden dostop do objektov za prosilce za mednarodno zaščito in pridržane migrante;</w:t>
      </w:r>
    </w:p>
    <w:p w:rsidR="001E58D0" w:rsidRDefault="001E58D0" w:rsidP="00444334">
      <w:pPr>
        <w:numPr>
          <w:ilvl w:val="0"/>
          <w:numId w:val="13"/>
        </w:numPr>
        <w:spacing w:after="120" w:line="260" w:lineRule="exact"/>
        <w:ind w:right="47"/>
        <w:jc w:val="both"/>
        <w:rPr>
          <w:rFonts w:ascii="Arial" w:hAnsi="Arial" w:cs="Arial"/>
          <w:color w:val="000000"/>
          <w:sz w:val="20"/>
          <w:szCs w:val="20"/>
          <w:lang w:eastAsia="sl-SI"/>
        </w:rPr>
      </w:pPr>
      <w:r w:rsidRPr="005E37A0">
        <w:rPr>
          <w:rFonts w:ascii="Arial" w:hAnsi="Arial" w:cs="Arial"/>
          <w:color w:val="000000"/>
          <w:sz w:val="20"/>
          <w:szCs w:val="20"/>
          <w:lang w:eastAsia="sl-SI"/>
        </w:rPr>
        <w:t xml:space="preserve">vse prosilce za mednarodno zaščito </w:t>
      </w:r>
      <w:r w:rsidRPr="00B02D4D">
        <w:rPr>
          <w:rFonts w:ascii="Arial" w:hAnsi="Arial" w:cs="Arial"/>
          <w:color w:val="000000"/>
          <w:sz w:val="20"/>
          <w:szCs w:val="20"/>
          <w:lang w:eastAsia="sl-SI"/>
        </w:rPr>
        <w:t>s</w:t>
      </w:r>
      <w:r w:rsidRPr="005E37A0">
        <w:rPr>
          <w:rFonts w:ascii="Arial" w:hAnsi="Arial" w:cs="Arial"/>
          <w:color w:val="000000"/>
          <w:sz w:val="20"/>
          <w:szCs w:val="20"/>
          <w:lang w:eastAsia="sl-SI"/>
        </w:rPr>
        <w:t>istematično obveščajo v jeziku, ki ga razumejo, o njihovih pravicah v okviru postopka pridobivanja mednarodne zaščite ter o zakonskih pravicah in storitvah, ki so na voljo žrtvam trgovine z ljudmi;</w:t>
      </w:r>
    </w:p>
    <w:p w:rsidR="001E58D0" w:rsidRDefault="001E58D0" w:rsidP="00444334">
      <w:pPr>
        <w:numPr>
          <w:ilvl w:val="0"/>
          <w:numId w:val="13"/>
        </w:numPr>
        <w:spacing w:after="120" w:line="260" w:lineRule="exact"/>
        <w:ind w:right="47"/>
        <w:jc w:val="both"/>
        <w:rPr>
          <w:rFonts w:ascii="Arial" w:hAnsi="Arial" w:cs="Arial"/>
          <w:color w:val="000000"/>
          <w:sz w:val="20"/>
          <w:szCs w:val="20"/>
          <w:lang w:eastAsia="sl-SI"/>
        </w:rPr>
      </w:pPr>
      <w:r w:rsidRPr="005E37A0">
        <w:rPr>
          <w:rFonts w:ascii="Arial" w:hAnsi="Arial" w:cs="Arial"/>
          <w:color w:val="000000"/>
          <w:sz w:val="20"/>
          <w:szCs w:val="20"/>
          <w:lang w:eastAsia="sl-SI"/>
        </w:rPr>
        <w:t>zagotovijo, da se v oceni tveganja pred vsako prisilno odstranitvijo iz Slovenije v skladu z obveznostjo nevračanja v celoti ocenijo tveganja glede trgovine z ljudmi ali ponovne trgovine z ljudmi ob vrnitvi. V zvezi s tem se sklicujemo na Smernice skupine GRETA o upravičenosti žrtev trgovine z ljudmi in oseb, ki jim grozi, da bodo postale žrtve trgovine z ljudmi, do mednarodne zaščite;</w:t>
      </w:r>
    </w:p>
    <w:p w:rsidR="001E58D0" w:rsidRDefault="001E58D0" w:rsidP="00444334">
      <w:pPr>
        <w:numPr>
          <w:ilvl w:val="0"/>
          <w:numId w:val="13"/>
        </w:numPr>
        <w:spacing w:after="120" w:line="260" w:lineRule="exact"/>
        <w:ind w:right="47"/>
        <w:jc w:val="both"/>
        <w:rPr>
          <w:rFonts w:ascii="Arial" w:hAnsi="Arial" w:cs="Arial"/>
          <w:color w:val="000000"/>
          <w:sz w:val="20"/>
          <w:szCs w:val="20"/>
          <w:lang w:eastAsia="sl-SI"/>
        </w:rPr>
      </w:pPr>
      <w:r w:rsidRPr="005E37A0">
        <w:rPr>
          <w:rFonts w:ascii="Arial" w:hAnsi="Arial" w:cs="Arial"/>
          <w:color w:val="000000"/>
          <w:sz w:val="20"/>
          <w:szCs w:val="20"/>
          <w:lang w:eastAsia="sl-SI"/>
        </w:rPr>
        <w:t>zagotovijo  ustrezne in varne bivalne razmere v Azilnem domu v Ljubljani, da se prepreči morebitno novačenje prosilcev za mednarodno zaščito s strani trgovcev z ljudmi;</w:t>
      </w:r>
    </w:p>
    <w:p w:rsidR="001E58D0" w:rsidRPr="00C87A8F" w:rsidRDefault="001E58D0" w:rsidP="00444334">
      <w:pPr>
        <w:numPr>
          <w:ilvl w:val="0"/>
          <w:numId w:val="13"/>
        </w:numPr>
        <w:spacing w:after="120" w:line="260" w:lineRule="exact"/>
        <w:ind w:right="47"/>
        <w:jc w:val="both"/>
        <w:rPr>
          <w:rFonts w:ascii="Arial" w:hAnsi="Arial" w:cs="Arial"/>
          <w:color w:val="000000"/>
          <w:sz w:val="20"/>
          <w:szCs w:val="20"/>
          <w:lang w:eastAsia="sl-SI"/>
        </w:rPr>
      </w:pPr>
      <w:r w:rsidRPr="005E37A0">
        <w:rPr>
          <w:rFonts w:ascii="Arial" w:hAnsi="Arial" w:cs="Arial"/>
          <w:color w:val="000000"/>
          <w:sz w:val="20"/>
          <w:szCs w:val="20"/>
          <w:lang w:eastAsia="sl-SI"/>
        </w:rPr>
        <w:t>zagotovijo, da se tujca, ki je nastanjen v Azilnem domu, takoj, ko obstajajo utemeljeni razlogi za domnevo, da je žrtev trgovine z ljudmi, premesti v zavetišče za žrtve trgovine z ljudmi (odstavek 161).</w:t>
      </w:r>
    </w:p>
    <w:p w:rsidR="001E58D0" w:rsidRPr="00664CED" w:rsidRDefault="001E58D0" w:rsidP="00444334">
      <w:pPr>
        <w:keepNext/>
        <w:keepLines/>
        <w:spacing w:after="120" w:line="260" w:lineRule="exact"/>
        <w:ind w:left="48" w:right="5" w:hanging="5"/>
        <w:outlineLvl w:val="2"/>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t>Prepoznavanje otrok, ki so žrtve trgovine z ljudmi, in zagotavljanje pomoči zanje</w:t>
      </w:r>
    </w:p>
    <w:p w:rsidR="001E58D0" w:rsidRPr="00664CED"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vnovič poziva slovenske organe, naj si prizadevajo za učinkovitejše</w:t>
      </w:r>
      <w:r>
        <w:rPr>
          <w:rFonts w:ascii="Arial" w:hAnsi="Arial" w:cs="Arial"/>
          <w:color w:val="000000"/>
          <w:sz w:val="20"/>
          <w:szCs w:val="20"/>
          <w:lang w:eastAsia="sl-SI"/>
        </w:rPr>
        <w:t xml:space="preserve">  </w:t>
      </w:r>
      <w:r w:rsidRPr="00664CED">
        <w:rPr>
          <w:rFonts w:ascii="Arial" w:hAnsi="Arial" w:cs="Arial"/>
          <w:color w:val="000000"/>
          <w:sz w:val="20"/>
          <w:szCs w:val="20"/>
          <w:lang w:eastAsia="sl-SI"/>
        </w:rPr>
        <w:t>prepoznavanje otrok žrtev trgovine z ljudmi in jim nudijo pomoč, zlasti tako, da:</w:t>
      </w:r>
    </w:p>
    <w:p w:rsidR="001E58D0" w:rsidRDefault="001E58D0" w:rsidP="00444334">
      <w:pPr>
        <w:numPr>
          <w:ilvl w:val="0"/>
          <w:numId w:val="7"/>
        </w:numPr>
        <w:spacing w:after="120" w:line="260" w:lineRule="exact"/>
        <w:ind w:right="47"/>
        <w:contextualSpacing/>
        <w:jc w:val="both"/>
        <w:rPr>
          <w:rFonts w:ascii="Arial" w:hAnsi="Arial" w:cs="Arial"/>
          <w:color w:val="000000"/>
          <w:sz w:val="20"/>
          <w:szCs w:val="20"/>
          <w:lang w:eastAsia="sl-SI"/>
        </w:rPr>
      </w:pPr>
      <w:r w:rsidRPr="00664CED">
        <w:rPr>
          <w:rFonts w:ascii="Arial" w:hAnsi="Arial" w:cs="Arial"/>
          <w:color w:val="000000"/>
          <w:sz w:val="20"/>
          <w:szCs w:val="20"/>
          <w:lang w:eastAsia="sl-SI"/>
        </w:rPr>
        <w:t>zagotovijo, da bodo ustrezni akterji imeli proaktiven pristop in okrepili svoje terensko delo pri odkrivanju otrok, ki so žrtve trgovine z ljudmi, ter še naprej posvečali pozornost romskim otrokom in tujim otrokom brez spremstva;</w:t>
      </w:r>
    </w:p>
    <w:p w:rsidR="001E58D0" w:rsidRDefault="001E58D0" w:rsidP="00444334">
      <w:pPr>
        <w:spacing w:after="120" w:line="260" w:lineRule="exact"/>
        <w:ind w:left="720" w:right="47"/>
        <w:contextualSpacing/>
        <w:jc w:val="both"/>
        <w:rPr>
          <w:rFonts w:ascii="Arial" w:hAnsi="Arial" w:cs="Arial"/>
          <w:color w:val="000000"/>
          <w:sz w:val="20"/>
          <w:szCs w:val="20"/>
          <w:lang w:eastAsia="sl-SI"/>
        </w:rPr>
      </w:pPr>
    </w:p>
    <w:p w:rsidR="001E58D0" w:rsidRDefault="001E58D0" w:rsidP="00444334">
      <w:pPr>
        <w:numPr>
          <w:ilvl w:val="0"/>
          <w:numId w:val="7"/>
        </w:numPr>
        <w:spacing w:after="120" w:line="260" w:lineRule="exact"/>
        <w:ind w:right="47"/>
        <w:contextualSpacing/>
        <w:jc w:val="both"/>
        <w:rPr>
          <w:rFonts w:ascii="Arial" w:hAnsi="Arial" w:cs="Arial"/>
          <w:color w:val="000000"/>
          <w:sz w:val="20"/>
          <w:szCs w:val="20"/>
          <w:lang w:eastAsia="sl-SI"/>
        </w:rPr>
      </w:pPr>
      <w:r w:rsidRPr="005C2DDB">
        <w:rPr>
          <w:rFonts w:ascii="Arial" w:hAnsi="Arial" w:cs="Arial"/>
          <w:color w:val="000000"/>
          <w:sz w:val="20"/>
          <w:szCs w:val="20"/>
          <w:lang w:eastAsia="sl-SI"/>
        </w:rPr>
        <w:t>zagotovijo nadaljnje usposabljanje vpletenih deležnikov (policija, azilni in migracijski organi, ponudniki storitev, nevladne organizacije, centri za socialno delo) ter usmeritve za prepoznavanje otrok, ki so žrtve trgovine z ljudmi, in različnih oblik izkoriščanja;</w:t>
      </w:r>
    </w:p>
    <w:p w:rsidR="001E58D0" w:rsidRDefault="001E58D0" w:rsidP="00444334">
      <w:pPr>
        <w:spacing w:after="120" w:line="260" w:lineRule="exact"/>
        <w:ind w:left="720" w:right="47"/>
        <w:contextualSpacing/>
        <w:jc w:val="both"/>
        <w:rPr>
          <w:rFonts w:ascii="Arial" w:hAnsi="Arial" w:cs="Arial"/>
          <w:color w:val="000000"/>
          <w:sz w:val="20"/>
          <w:szCs w:val="20"/>
          <w:lang w:eastAsia="sl-SI"/>
        </w:rPr>
      </w:pPr>
    </w:p>
    <w:p w:rsidR="001E58D0" w:rsidRDefault="001E58D0" w:rsidP="00444334">
      <w:pPr>
        <w:numPr>
          <w:ilvl w:val="0"/>
          <w:numId w:val="7"/>
        </w:numPr>
        <w:spacing w:after="120" w:line="260" w:lineRule="exact"/>
        <w:ind w:right="47"/>
        <w:contextualSpacing/>
        <w:jc w:val="both"/>
        <w:rPr>
          <w:rFonts w:ascii="Arial" w:hAnsi="Arial" w:cs="Arial"/>
          <w:color w:val="000000"/>
          <w:sz w:val="20"/>
          <w:szCs w:val="20"/>
          <w:lang w:eastAsia="sl-SI"/>
        </w:rPr>
      </w:pPr>
      <w:r w:rsidRPr="005C2DDB">
        <w:rPr>
          <w:rFonts w:ascii="Arial" w:hAnsi="Arial" w:cs="Arial"/>
          <w:color w:val="000000"/>
          <w:sz w:val="20"/>
          <w:szCs w:val="20"/>
          <w:lang w:eastAsia="sl-SI"/>
        </w:rPr>
        <w:t>zagotovijo specializirano podporo in pomoč po obdobju okrevanja in razmisleka, ki je prilagojena potrebam otrok, žrtev trgovine z ljudmi, vključno z ustrezno nastanitvijo, dostopom do izobraževanja in poklicnega usposabljanja, ter dolgoročno spremljajo njihovo ponovno vključitev;</w:t>
      </w:r>
    </w:p>
    <w:p w:rsidR="001E58D0" w:rsidRDefault="001E58D0" w:rsidP="00444334">
      <w:pPr>
        <w:spacing w:after="120" w:line="260" w:lineRule="exact"/>
        <w:ind w:left="720" w:right="47"/>
        <w:contextualSpacing/>
        <w:jc w:val="both"/>
        <w:rPr>
          <w:rFonts w:ascii="Arial" w:hAnsi="Arial" w:cs="Arial"/>
          <w:color w:val="000000"/>
          <w:sz w:val="20"/>
          <w:szCs w:val="20"/>
          <w:lang w:eastAsia="sl-SI"/>
        </w:rPr>
      </w:pPr>
    </w:p>
    <w:p w:rsidR="001E58D0" w:rsidRDefault="001E58D0" w:rsidP="00444334">
      <w:pPr>
        <w:numPr>
          <w:ilvl w:val="0"/>
          <w:numId w:val="7"/>
        </w:numPr>
        <w:spacing w:after="120" w:line="260" w:lineRule="exact"/>
        <w:ind w:right="47"/>
        <w:contextualSpacing/>
        <w:jc w:val="both"/>
        <w:rPr>
          <w:rFonts w:ascii="Arial" w:hAnsi="Arial" w:cs="Arial"/>
          <w:color w:val="000000"/>
          <w:sz w:val="20"/>
          <w:szCs w:val="20"/>
          <w:lang w:eastAsia="sl-SI"/>
        </w:rPr>
      </w:pPr>
      <w:r w:rsidRPr="005C2DDB">
        <w:rPr>
          <w:rFonts w:ascii="Arial" w:hAnsi="Arial" w:cs="Arial"/>
          <w:color w:val="000000"/>
          <w:sz w:val="20"/>
          <w:szCs w:val="20"/>
          <w:lang w:eastAsia="sl-SI"/>
        </w:rPr>
        <w:t>rešujejo problem pogrešanih tujih otrok brez spremstva, ki so v državni oskrbi, tako da zagotovijo primerno varno nastanitev in usposobljeno nadzorno osebje ali rejnike ter poskrbijo za jasne postopke za izsleditev pogrešanih otrok in obveščanje ustreznih organov (odstavek 169).</w:t>
      </w:r>
    </w:p>
    <w:p w:rsidR="001E58D0" w:rsidRDefault="001E58D0" w:rsidP="00444334">
      <w:pPr>
        <w:spacing w:after="120" w:line="260" w:lineRule="exact"/>
        <w:ind w:right="47"/>
        <w:contextualSpacing/>
        <w:jc w:val="both"/>
        <w:rPr>
          <w:rFonts w:ascii="Arial" w:hAnsi="Arial" w:cs="Arial"/>
          <w:color w:val="000000"/>
          <w:sz w:val="20"/>
          <w:szCs w:val="20"/>
          <w:lang w:eastAsia="sl-SI"/>
        </w:rPr>
      </w:pPr>
    </w:p>
    <w:p w:rsidR="001E58D0" w:rsidRPr="00664CED" w:rsidRDefault="001E58D0" w:rsidP="00444334">
      <w:pPr>
        <w:keepNext/>
        <w:keepLines/>
        <w:spacing w:after="120" w:line="260" w:lineRule="exact"/>
        <w:ind w:left="43" w:hanging="10"/>
        <w:outlineLvl w:val="3"/>
        <w:rPr>
          <w:rFonts w:ascii="Arial" w:eastAsia="Times New Roman" w:hAnsi="Arial" w:cs="Arial"/>
          <w:b/>
          <w:color w:val="000000"/>
          <w:sz w:val="20"/>
          <w:szCs w:val="20"/>
          <w:lang w:eastAsia="sl-SI"/>
        </w:rPr>
      </w:pPr>
      <w:r w:rsidRPr="00664CED">
        <w:rPr>
          <w:rFonts w:ascii="Arial" w:eastAsia="Times New Roman" w:hAnsi="Arial" w:cs="Arial"/>
          <w:b/>
          <w:color w:val="000000"/>
          <w:sz w:val="20"/>
          <w:szCs w:val="20"/>
          <w:lang w:eastAsia="sl-SI"/>
        </w:rPr>
        <w:lastRenderedPageBreak/>
        <w:t>Pomoč žrtvam trgovine z ljudmi</w:t>
      </w:r>
    </w:p>
    <w:p w:rsidR="001E58D0" w:rsidRPr="00C87A8F"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 GRETA vnovič poziva slovenske organe, naj zagotovijo, da se dostop do pomoči za žrtve trgovine z ljudmi ne bo pogojeval z njihovim sodelovanjem v preiskavi in kazenskem postopku, temveč bo temeljil na njihovih individualnih potrebah (odstavek 175).</w:t>
      </w:r>
    </w:p>
    <w:p w:rsidR="001E58D0" w:rsidRPr="00664CED" w:rsidRDefault="001E58D0" w:rsidP="00444334">
      <w:pPr>
        <w:keepNext/>
        <w:keepLines/>
        <w:spacing w:after="120" w:line="260" w:lineRule="exact"/>
        <w:ind w:left="43" w:hanging="10"/>
        <w:outlineLvl w:val="3"/>
        <w:rPr>
          <w:rFonts w:ascii="Arial" w:eastAsia="Times New Roman" w:hAnsi="Arial" w:cs="Arial"/>
          <w:b/>
          <w:noProof/>
          <w:color w:val="000000"/>
          <w:sz w:val="20"/>
          <w:szCs w:val="20"/>
          <w:lang w:eastAsia="sl-SI"/>
        </w:rPr>
      </w:pPr>
      <w:r w:rsidRPr="00664CED">
        <w:rPr>
          <w:rFonts w:ascii="Arial" w:eastAsia="Times New Roman" w:hAnsi="Arial" w:cs="Arial"/>
          <w:b/>
          <w:noProof/>
          <w:color w:val="000000"/>
          <w:sz w:val="20"/>
          <w:szCs w:val="20"/>
          <w:lang w:eastAsia="sl-SI"/>
        </w:rPr>
        <w:t>Obdobje okrevanja in razmisleka ter dovoljenja za prebivanje</w:t>
      </w:r>
    </w:p>
    <w:p w:rsidR="001E58D0" w:rsidRPr="00664CED" w:rsidRDefault="001E58D0" w:rsidP="00444334">
      <w:pPr>
        <w:numPr>
          <w:ilvl w:val="0"/>
          <w:numId w:val="5"/>
        </w:numPr>
        <w:spacing w:after="120" w:line="260" w:lineRule="exact"/>
        <w:ind w:right="47"/>
        <w:jc w:val="both"/>
        <w:rPr>
          <w:rFonts w:ascii="Arial" w:hAnsi="Arial" w:cs="Arial"/>
          <w:color w:val="000000"/>
          <w:sz w:val="20"/>
          <w:szCs w:val="20"/>
          <w:lang w:eastAsia="sl-SI"/>
        </w:rPr>
      </w:pPr>
      <w:r w:rsidRPr="00664CED">
        <w:rPr>
          <w:rFonts w:ascii="Arial" w:hAnsi="Arial" w:cs="Arial"/>
          <w:color w:val="000000"/>
          <w:sz w:val="20"/>
          <w:szCs w:val="20"/>
          <w:lang w:eastAsia="sl-SI"/>
        </w:rPr>
        <w:t>Skupina</w:t>
      </w:r>
      <w:r w:rsidRPr="00664CED">
        <w:rPr>
          <w:rFonts w:ascii="Arial" w:hAnsi="Arial" w:cs="Arial"/>
          <w:noProof/>
          <w:color w:val="000000"/>
          <w:sz w:val="20"/>
          <w:szCs w:val="20"/>
          <w:lang w:eastAsia="sl-SI"/>
        </w:rPr>
        <w:t xml:space="preserve"> GRETA poziva slovenske organe, naj vsem tujcem, za katere obstajajo utemeljeni razlogi za domnevo, da so žrtve trgovine z ljudmi, vključno z državljani EU, zagotovijo obdobje okrevanja in razmisleka ter vse ukrepe zaščite in pomoči, predvidene v prvem in drugem odstavku 12. člena Konvencije (odstavek 181);</w:t>
      </w:r>
    </w:p>
    <w:p w:rsidR="001E58D0" w:rsidRPr="001E58D0" w:rsidRDefault="001E58D0" w:rsidP="00444334">
      <w:pPr>
        <w:numPr>
          <w:ilvl w:val="0"/>
          <w:numId w:val="5"/>
        </w:numPr>
        <w:autoSpaceDE w:val="0"/>
        <w:autoSpaceDN w:val="0"/>
        <w:adjustRightInd w:val="0"/>
        <w:spacing w:after="120" w:line="260" w:lineRule="exact"/>
        <w:ind w:right="47"/>
        <w:jc w:val="both"/>
        <w:rPr>
          <w:rFonts w:ascii="Arial" w:hAnsi="Arial" w:cs="Arial"/>
          <w:sz w:val="20"/>
          <w:szCs w:val="20"/>
          <w:lang w:eastAsia="sl-SI"/>
        </w:rPr>
      </w:pPr>
      <w:r w:rsidRPr="001E58D0">
        <w:rPr>
          <w:rFonts w:ascii="Arial" w:hAnsi="Arial" w:cs="Arial"/>
          <w:color w:val="000000"/>
          <w:sz w:val="20"/>
          <w:szCs w:val="20"/>
          <w:lang w:eastAsia="sl-SI"/>
        </w:rPr>
        <w:t>Skupina</w:t>
      </w:r>
      <w:r w:rsidRPr="001E58D0">
        <w:rPr>
          <w:rFonts w:ascii="Arial" w:hAnsi="Arial" w:cs="Arial"/>
          <w:noProof/>
          <w:color w:val="000000"/>
          <w:sz w:val="20"/>
          <w:szCs w:val="20"/>
          <w:lang w:eastAsia="sl-SI"/>
        </w:rPr>
        <w:t xml:space="preserve"> GRETA meni, da bi morali slovenski organi stalno spremljati praktično uporabo določbe o izdaji dovoljenja za začasno prebivanje žrtvam trgovine z ljudmi, zlasti v luči novo dodanega razloga za zavrnitev izdaje dovoljenja za začasno prebivanje v primeru lažnih izjav, in zagotoviti, da se možnost izdaje dovoljenja za prebivanje zaradi osebnih razmer žrtve učinkovito uporablja v praksi (odstavek 182).</w:t>
      </w:r>
    </w:p>
    <w:p w:rsidR="001E58D0" w:rsidRPr="00664CED" w:rsidRDefault="001E58D0" w:rsidP="00444334">
      <w:pPr>
        <w:spacing w:after="120" w:line="260" w:lineRule="exact"/>
        <w:jc w:val="both"/>
        <w:rPr>
          <w:rFonts w:ascii="Arial" w:eastAsia="Times New Roman" w:hAnsi="Arial" w:cs="Arial"/>
          <w:b/>
          <w:bCs/>
          <w:iCs/>
          <w:color w:val="FF0000"/>
          <w:sz w:val="20"/>
          <w:szCs w:val="20"/>
        </w:rPr>
      </w:pPr>
    </w:p>
    <w:p w:rsidR="00E33E8D" w:rsidRDefault="00E33E8D" w:rsidP="00444334">
      <w:pPr>
        <w:spacing w:after="120" w:line="260" w:lineRule="exact"/>
      </w:pPr>
    </w:p>
    <w:sectPr w:rsidR="00E33E8D" w:rsidSect="004F3D48">
      <w:headerReference w:type="default" r:id="rId7"/>
      <w:footerReference w:type="default" r:id="rId8"/>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34" w:rsidRDefault="00444334" w:rsidP="00444334">
      <w:pPr>
        <w:spacing w:after="0" w:line="240" w:lineRule="auto"/>
      </w:pPr>
      <w:r>
        <w:separator/>
      </w:r>
    </w:p>
  </w:endnote>
  <w:endnote w:type="continuationSeparator" w:id="0">
    <w:p w:rsidR="00444334" w:rsidRDefault="00444334" w:rsidP="0044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82" w:rsidRDefault="00243C81">
    <w:pPr>
      <w:pStyle w:val="Noga"/>
      <w:jc w:val="right"/>
    </w:pPr>
    <w:r>
      <w:fldChar w:fldCharType="begin"/>
    </w:r>
    <w:r>
      <w:instrText>PAGE   \* MERGEFORMAT</w:instrText>
    </w:r>
    <w:r>
      <w:fldChar w:fldCharType="separate"/>
    </w:r>
    <w:r>
      <w:rPr>
        <w:noProof/>
      </w:rPr>
      <w:t>10</w:t>
    </w:r>
    <w:r>
      <w:fldChar w:fldCharType="end"/>
    </w:r>
  </w:p>
  <w:p w:rsidR="00710569" w:rsidRDefault="00243C81" w:rsidP="004F3D48">
    <w:pPr>
      <w:pStyle w:val="Noga"/>
      <w:ind w:right="360"/>
    </w:pPr>
  </w:p>
  <w:p w:rsidR="00710569" w:rsidRDefault="00243C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34" w:rsidRDefault="00444334" w:rsidP="00444334">
      <w:pPr>
        <w:spacing w:after="0" w:line="240" w:lineRule="auto"/>
      </w:pPr>
      <w:r>
        <w:separator/>
      </w:r>
    </w:p>
  </w:footnote>
  <w:footnote w:type="continuationSeparator" w:id="0">
    <w:p w:rsidR="00444334" w:rsidRDefault="00444334" w:rsidP="0044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69" w:rsidRPr="00110CBD" w:rsidRDefault="00243C81" w:rsidP="004F3D48">
    <w:pPr>
      <w:pStyle w:val="Glava"/>
      <w:spacing w:line="240" w:lineRule="exact"/>
      <w:rPr>
        <w:rFonts w:ascii="Republika" w:hAnsi="Republika" w:cs="Republika"/>
        <w:sz w:val="16"/>
        <w:szCs w:val="16"/>
      </w:rPr>
    </w:pPr>
  </w:p>
  <w:p w:rsidR="00710569" w:rsidRDefault="00243C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93" o:spid="_x0000_i1044" type="#_x0000_t75" style="width:20.25pt;height:24.75pt;visibility:visible" o:bullet="t">
        <v:imagedata r:id="rId1" o:title=""/>
      </v:shape>
    </w:pict>
  </w:numPicBullet>
  <w:numPicBullet w:numPicBulletId="1">
    <w:pict>
      <v:shape id="Picture 15597" o:spid="_x0000_i1045" type="#_x0000_t75" style="width:20.25pt;height:24pt;visibility:visible" o:bullet="t">
        <v:imagedata r:id="rId2" o:title=""/>
      </v:shape>
    </w:pict>
  </w:numPicBullet>
  <w:numPicBullet w:numPicBulletId="2">
    <w:pict>
      <v:shape id="Picture 21549" o:spid="_x0000_i1046" type="#_x0000_t75" style="width:20.25pt;height:23.25pt;visibility:visible" o:bullet="t">
        <v:imagedata r:id="rId3" o:title=""/>
      </v:shape>
    </w:pict>
  </w:numPicBullet>
  <w:abstractNum w:abstractNumId="0" w15:restartNumberingAfterBreak="0">
    <w:nsid w:val="0B6129F3"/>
    <w:multiLevelType w:val="hybridMultilevel"/>
    <w:tmpl w:val="1EA62C74"/>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A33646"/>
    <w:multiLevelType w:val="hybridMultilevel"/>
    <w:tmpl w:val="B596EE98"/>
    <w:lvl w:ilvl="0" w:tplc="FF32CD7E">
      <w:start w:val="1"/>
      <w:numFmt w:val="bullet"/>
      <w:lvlText w:val=""/>
      <w:lvlPicBulletId w:val="2"/>
      <w:lvlJc w:val="left"/>
      <w:pPr>
        <w:tabs>
          <w:tab w:val="num" w:pos="720"/>
        </w:tabs>
        <w:ind w:left="720" w:hanging="360"/>
      </w:pPr>
      <w:rPr>
        <w:rFonts w:ascii="Symbol" w:hAnsi="Symbol" w:hint="default"/>
      </w:rPr>
    </w:lvl>
    <w:lvl w:ilvl="1" w:tplc="F91AF2D6" w:tentative="1">
      <w:start w:val="1"/>
      <w:numFmt w:val="bullet"/>
      <w:lvlText w:val=""/>
      <w:lvlJc w:val="left"/>
      <w:pPr>
        <w:tabs>
          <w:tab w:val="num" w:pos="1440"/>
        </w:tabs>
        <w:ind w:left="1440" w:hanging="360"/>
      </w:pPr>
      <w:rPr>
        <w:rFonts w:ascii="Symbol" w:hAnsi="Symbol" w:hint="default"/>
      </w:rPr>
    </w:lvl>
    <w:lvl w:ilvl="2" w:tplc="C376193A" w:tentative="1">
      <w:start w:val="1"/>
      <w:numFmt w:val="bullet"/>
      <w:lvlText w:val=""/>
      <w:lvlJc w:val="left"/>
      <w:pPr>
        <w:tabs>
          <w:tab w:val="num" w:pos="2160"/>
        </w:tabs>
        <w:ind w:left="2160" w:hanging="360"/>
      </w:pPr>
      <w:rPr>
        <w:rFonts w:ascii="Symbol" w:hAnsi="Symbol" w:hint="default"/>
      </w:rPr>
    </w:lvl>
    <w:lvl w:ilvl="3" w:tplc="0AA471EA" w:tentative="1">
      <w:start w:val="1"/>
      <w:numFmt w:val="bullet"/>
      <w:lvlText w:val=""/>
      <w:lvlJc w:val="left"/>
      <w:pPr>
        <w:tabs>
          <w:tab w:val="num" w:pos="2880"/>
        </w:tabs>
        <w:ind w:left="2880" w:hanging="360"/>
      </w:pPr>
      <w:rPr>
        <w:rFonts w:ascii="Symbol" w:hAnsi="Symbol" w:hint="default"/>
      </w:rPr>
    </w:lvl>
    <w:lvl w:ilvl="4" w:tplc="7EA047B6" w:tentative="1">
      <w:start w:val="1"/>
      <w:numFmt w:val="bullet"/>
      <w:lvlText w:val=""/>
      <w:lvlJc w:val="left"/>
      <w:pPr>
        <w:tabs>
          <w:tab w:val="num" w:pos="3600"/>
        </w:tabs>
        <w:ind w:left="3600" w:hanging="360"/>
      </w:pPr>
      <w:rPr>
        <w:rFonts w:ascii="Symbol" w:hAnsi="Symbol" w:hint="default"/>
      </w:rPr>
    </w:lvl>
    <w:lvl w:ilvl="5" w:tplc="5D56077C" w:tentative="1">
      <w:start w:val="1"/>
      <w:numFmt w:val="bullet"/>
      <w:lvlText w:val=""/>
      <w:lvlJc w:val="left"/>
      <w:pPr>
        <w:tabs>
          <w:tab w:val="num" w:pos="4320"/>
        </w:tabs>
        <w:ind w:left="4320" w:hanging="360"/>
      </w:pPr>
      <w:rPr>
        <w:rFonts w:ascii="Symbol" w:hAnsi="Symbol" w:hint="default"/>
      </w:rPr>
    </w:lvl>
    <w:lvl w:ilvl="6" w:tplc="84E85C06" w:tentative="1">
      <w:start w:val="1"/>
      <w:numFmt w:val="bullet"/>
      <w:lvlText w:val=""/>
      <w:lvlJc w:val="left"/>
      <w:pPr>
        <w:tabs>
          <w:tab w:val="num" w:pos="5040"/>
        </w:tabs>
        <w:ind w:left="5040" w:hanging="360"/>
      </w:pPr>
      <w:rPr>
        <w:rFonts w:ascii="Symbol" w:hAnsi="Symbol" w:hint="default"/>
      </w:rPr>
    </w:lvl>
    <w:lvl w:ilvl="7" w:tplc="D0585F6E" w:tentative="1">
      <w:start w:val="1"/>
      <w:numFmt w:val="bullet"/>
      <w:lvlText w:val=""/>
      <w:lvlJc w:val="left"/>
      <w:pPr>
        <w:tabs>
          <w:tab w:val="num" w:pos="5760"/>
        </w:tabs>
        <w:ind w:left="5760" w:hanging="360"/>
      </w:pPr>
      <w:rPr>
        <w:rFonts w:ascii="Symbol" w:hAnsi="Symbol" w:hint="default"/>
      </w:rPr>
    </w:lvl>
    <w:lvl w:ilvl="8" w:tplc="97C872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450E37"/>
    <w:multiLevelType w:val="hybridMultilevel"/>
    <w:tmpl w:val="E98C574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C0276"/>
    <w:multiLevelType w:val="hybridMultilevel"/>
    <w:tmpl w:val="40789C98"/>
    <w:lvl w:ilvl="0" w:tplc="15501DAA">
      <w:start w:val="1"/>
      <w:numFmt w:val="bullet"/>
      <w:lvlText w:val=""/>
      <w:lvlPicBulletId w:val="1"/>
      <w:lvlJc w:val="left"/>
      <w:pPr>
        <w:tabs>
          <w:tab w:val="num" w:pos="720"/>
        </w:tabs>
        <w:ind w:left="720" w:hanging="360"/>
      </w:pPr>
      <w:rPr>
        <w:rFonts w:ascii="Symbol" w:hAnsi="Symbol" w:hint="default"/>
      </w:rPr>
    </w:lvl>
    <w:lvl w:ilvl="1" w:tplc="57A251FE" w:tentative="1">
      <w:start w:val="1"/>
      <w:numFmt w:val="bullet"/>
      <w:lvlText w:val=""/>
      <w:lvlJc w:val="left"/>
      <w:pPr>
        <w:tabs>
          <w:tab w:val="num" w:pos="1440"/>
        </w:tabs>
        <w:ind w:left="1440" w:hanging="360"/>
      </w:pPr>
      <w:rPr>
        <w:rFonts w:ascii="Symbol" w:hAnsi="Symbol" w:hint="default"/>
      </w:rPr>
    </w:lvl>
    <w:lvl w:ilvl="2" w:tplc="123E48BA" w:tentative="1">
      <w:start w:val="1"/>
      <w:numFmt w:val="bullet"/>
      <w:lvlText w:val=""/>
      <w:lvlJc w:val="left"/>
      <w:pPr>
        <w:tabs>
          <w:tab w:val="num" w:pos="2160"/>
        </w:tabs>
        <w:ind w:left="2160" w:hanging="360"/>
      </w:pPr>
      <w:rPr>
        <w:rFonts w:ascii="Symbol" w:hAnsi="Symbol" w:hint="default"/>
      </w:rPr>
    </w:lvl>
    <w:lvl w:ilvl="3" w:tplc="7D5221FC" w:tentative="1">
      <w:start w:val="1"/>
      <w:numFmt w:val="bullet"/>
      <w:lvlText w:val=""/>
      <w:lvlJc w:val="left"/>
      <w:pPr>
        <w:tabs>
          <w:tab w:val="num" w:pos="2880"/>
        </w:tabs>
        <w:ind w:left="2880" w:hanging="360"/>
      </w:pPr>
      <w:rPr>
        <w:rFonts w:ascii="Symbol" w:hAnsi="Symbol" w:hint="default"/>
      </w:rPr>
    </w:lvl>
    <w:lvl w:ilvl="4" w:tplc="31B0ACC0" w:tentative="1">
      <w:start w:val="1"/>
      <w:numFmt w:val="bullet"/>
      <w:lvlText w:val=""/>
      <w:lvlJc w:val="left"/>
      <w:pPr>
        <w:tabs>
          <w:tab w:val="num" w:pos="3600"/>
        </w:tabs>
        <w:ind w:left="3600" w:hanging="360"/>
      </w:pPr>
      <w:rPr>
        <w:rFonts w:ascii="Symbol" w:hAnsi="Symbol" w:hint="default"/>
      </w:rPr>
    </w:lvl>
    <w:lvl w:ilvl="5" w:tplc="E99EEB4A" w:tentative="1">
      <w:start w:val="1"/>
      <w:numFmt w:val="bullet"/>
      <w:lvlText w:val=""/>
      <w:lvlJc w:val="left"/>
      <w:pPr>
        <w:tabs>
          <w:tab w:val="num" w:pos="4320"/>
        </w:tabs>
        <w:ind w:left="4320" w:hanging="360"/>
      </w:pPr>
      <w:rPr>
        <w:rFonts w:ascii="Symbol" w:hAnsi="Symbol" w:hint="default"/>
      </w:rPr>
    </w:lvl>
    <w:lvl w:ilvl="6" w:tplc="FE325E38" w:tentative="1">
      <w:start w:val="1"/>
      <w:numFmt w:val="bullet"/>
      <w:lvlText w:val=""/>
      <w:lvlJc w:val="left"/>
      <w:pPr>
        <w:tabs>
          <w:tab w:val="num" w:pos="5040"/>
        </w:tabs>
        <w:ind w:left="5040" w:hanging="360"/>
      </w:pPr>
      <w:rPr>
        <w:rFonts w:ascii="Symbol" w:hAnsi="Symbol" w:hint="default"/>
      </w:rPr>
    </w:lvl>
    <w:lvl w:ilvl="7" w:tplc="0A8CEAE6" w:tentative="1">
      <w:start w:val="1"/>
      <w:numFmt w:val="bullet"/>
      <w:lvlText w:val=""/>
      <w:lvlJc w:val="left"/>
      <w:pPr>
        <w:tabs>
          <w:tab w:val="num" w:pos="5760"/>
        </w:tabs>
        <w:ind w:left="5760" w:hanging="360"/>
      </w:pPr>
      <w:rPr>
        <w:rFonts w:ascii="Symbol" w:hAnsi="Symbol" w:hint="default"/>
      </w:rPr>
    </w:lvl>
    <w:lvl w:ilvl="8" w:tplc="1038AC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931841"/>
    <w:multiLevelType w:val="hybridMultilevel"/>
    <w:tmpl w:val="A746D2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0C4EC5"/>
    <w:multiLevelType w:val="hybridMultilevel"/>
    <w:tmpl w:val="3FCCD79A"/>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201D5D"/>
    <w:multiLevelType w:val="hybridMultilevel"/>
    <w:tmpl w:val="469C3C4A"/>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584F41"/>
    <w:multiLevelType w:val="hybridMultilevel"/>
    <w:tmpl w:val="6EDA3FE0"/>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3F4C3E"/>
    <w:multiLevelType w:val="hybridMultilevel"/>
    <w:tmpl w:val="555886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D82FE6"/>
    <w:multiLevelType w:val="hybridMultilevel"/>
    <w:tmpl w:val="83F011C0"/>
    <w:lvl w:ilvl="0" w:tplc="5C1E74B2">
      <w:start w:val="1"/>
      <w:numFmt w:val="bullet"/>
      <w:lvlText w:val=""/>
      <w:lvlPicBulletId w:val="0"/>
      <w:lvlJc w:val="left"/>
      <w:pPr>
        <w:tabs>
          <w:tab w:val="num" w:pos="720"/>
        </w:tabs>
        <w:ind w:left="720" w:hanging="360"/>
      </w:pPr>
      <w:rPr>
        <w:rFonts w:ascii="Symbol" w:hAnsi="Symbol" w:hint="default"/>
      </w:rPr>
    </w:lvl>
    <w:lvl w:ilvl="1" w:tplc="4036A928" w:tentative="1">
      <w:start w:val="1"/>
      <w:numFmt w:val="bullet"/>
      <w:lvlText w:val=""/>
      <w:lvlJc w:val="left"/>
      <w:pPr>
        <w:tabs>
          <w:tab w:val="num" w:pos="1440"/>
        </w:tabs>
        <w:ind w:left="1440" w:hanging="360"/>
      </w:pPr>
      <w:rPr>
        <w:rFonts w:ascii="Symbol" w:hAnsi="Symbol" w:hint="default"/>
      </w:rPr>
    </w:lvl>
    <w:lvl w:ilvl="2" w:tplc="0CDCBFBC" w:tentative="1">
      <w:start w:val="1"/>
      <w:numFmt w:val="bullet"/>
      <w:lvlText w:val=""/>
      <w:lvlJc w:val="left"/>
      <w:pPr>
        <w:tabs>
          <w:tab w:val="num" w:pos="2160"/>
        </w:tabs>
        <w:ind w:left="2160" w:hanging="360"/>
      </w:pPr>
      <w:rPr>
        <w:rFonts w:ascii="Symbol" w:hAnsi="Symbol" w:hint="default"/>
      </w:rPr>
    </w:lvl>
    <w:lvl w:ilvl="3" w:tplc="216ED190" w:tentative="1">
      <w:start w:val="1"/>
      <w:numFmt w:val="bullet"/>
      <w:lvlText w:val=""/>
      <w:lvlJc w:val="left"/>
      <w:pPr>
        <w:tabs>
          <w:tab w:val="num" w:pos="2880"/>
        </w:tabs>
        <w:ind w:left="2880" w:hanging="360"/>
      </w:pPr>
      <w:rPr>
        <w:rFonts w:ascii="Symbol" w:hAnsi="Symbol" w:hint="default"/>
      </w:rPr>
    </w:lvl>
    <w:lvl w:ilvl="4" w:tplc="F988599E" w:tentative="1">
      <w:start w:val="1"/>
      <w:numFmt w:val="bullet"/>
      <w:lvlText w:val=""/>
      <w:lvlJc w:val="left"/>
      <w:pPr>
        <w:tabs>
          <w:tab w:val="num" w:pos="3600"/>
        </w:tabs>
        <w:ind w:left="3600" w:hanging="360"/>
      </w:pPr>
      <w:rPr>
        <w:rFonts w:ascii="Symbol" w:hAnsi="Symbol" w:hint="default"/>
      </w:rPr>
    </w:lvl>
    <w:lvl w:ilvl="5" w:tplc="74520912" w:tentative="1">
      <w:start w:val="1"/>
      <w:numFmt w:val="bullet"/>
      <w:lvlText w:val=""/>
      <w:lvlJc w:val="left"/>
      <w:pPr>
        <w:tabs>
          <w:tab w:val="num" w:pos="4320"/>
        </w:tabs>
        <w:ind w:left="4320" w:hanging="360"/>
      </w:pPr>
      <w:rPr>
        <w:rFonts w:ascii="Symbol" w:hAnsi="Symbol" w:hint="default"/>
      </w:rPr>
    </w:lvl>
    <w:lvl w:ilvl="6" w:tplc="71F66092" w:tentative="1">
      <w:start w:val="1"/>
      <w:numFmt w:val="bullet"/>
      <w:lvlText w:val=""/>
      <w:lvlJc w:val="left"/>
      <w:pPr>
        <w:tabs>
          <w:tab w:val="num" w:pos="5040"/>
        </w:tabs>
        <w:ind w:left="5040" w:hanging="360"/>
      </w:pPr>
      <w:rPr>
        <w:rFonts w:ascii="Symbol" w:hAnsi="Symbol" w:hint="default"/>
      </w:rPr>
    </w:lvl>
    <w:lvl w:ilvl="7" w:tplc="248A2C04" w:tentative="1">
      <w:start w:val="1"/>
      <w:numFmt w:val="bullet"/>
      <w:lvlText w:val=""/>
      <w:lvlJc w:val="left"/>
      <w:pPr>
        <w:tabs>
          <w:tab w:val="num" w:pos="5760"/>
        </w:tabs>
        <w:ind w:left="5760" w:hanging="360"/>
      </w:pPr>
      <w:rPr>
        <w:rFonts w:ascii="Symbol" w:hAnsi="Symbol" w:hint="default"/>
      </w:rPr>
    </w:lvl>
    <w:lvl w:ilvl="8" w:tplc="006EBDA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A8F0D33"/>
    <w:multiLevelType w:val="hybridMultilevel"/>
    <w:tmpl w:val="2EB2DC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47C3B"/>
    <w:multiLevelType w:val="hybridMultilevel"/>
    <w:tmpl w:val="7D48ADEA"/>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CD25BE"/>
    <w:multiLevelType w:val="hybridMultilevel"/>
    <w:tmpl w:val="F40CFAAA"/>
    <w:lvl w:ilvl="0" w:tplc="0424000B">
      <w:start w:val="1"/>
      <w:numFmt w:val="bullet"/>
      <w:lvlText w:val=""/>
      <w:lvlJc w:val="left"/>
      <w:pPr>
        <w:ind w:left="1171" w:hanging="360"/>
      </w:pPr>
      <w:rPr>
        <w:rFonts w:ascii="Wingdings" w:hAnsi="Wingdings" w:hint="default"/>
      </w:rPr>
    </w:lvl>
    <w:lvl w:ilvl="1" w:tplc="04240003" w:tentative="1">
      <w:start w:val="1"/>
      <w:numFmt w:val="bullet"/>
      <w:lvlText w:val="o"/>
      <w:lvlJc w:val="left"/>
      <w:pPr>
        <w:ind w:left="1891" w:hanging="360"/>
      </w:pPr>
      <w:rPr>
        <w:rFonts w:ascii="Courier New" w:hAnsi="Courier New" w:cs="Courier New" w:hint="default"/>
      </w:rPr>
    </w:lvl>
    <w:lvl w:ilvl="2" w:tplc="04240005" w:tentative="1">
      <w:start w:val="1"/>
      <w:numFmt w:val="bullet"/>
      <w:lvlText w:val=""/>
      <w:lvlJc w:val="left"/>
      <w:pPr>
        <w:ind w:left="2611" w:hanging="360"/>
      </w:pPr>
      <w:rPr>
        <w:rFonts w:ascii="Wingdings" w:hAnsi="Wingdings" w:hint="default"/>
      </w:rPr>
    </w:lvl>
    <w:lvl w:ilvl="3" w:tplc="04240001" w:tentative="1">
      <w:start w:val="1"/>
      <w:numFmt w:val="bullet"/>
      <w:lvlText w:val=""/>
      <w:lvlJc w:val="left"/>
      <w:pPr>
        <w:ind w:left="3331" w:hanging="360"/>
      </w:pPr>
      <w:rPr>
        <w:rFonts w:ascii="Symbol" w:hAnsi="Symbol" w:hint="default"/>
      </w:rPr>
    </w:lvl>
    <w:lvl w:ilvl="4" w:tplc="04240003" w:tentative="1">
      <w:start w:val="1"/>
      <w:numFmt w:val="bullet"/>
      <w:lvlText w:val="o"/>
      <w:lvlJc w:val="left"/>
      <w:pPr>
        <w:ind w:left="4051" w:hanging="360"/>
      </w:pPr>
      <w:rPr>
        <w:rFonts w:ascii="Courier New" w:hAnsi="Courier New" w:cs="Courier New" w:hint="default"/>
      </w:rPr>
    </w:lvl>
    <w:lvl w:ilvl="5" w:tplc="04240005" w:tentative="1">
      <w:start w:val="1"/>
      <w:numFmt w:val="bullet"/>
      <w:lvlText w:val=""/>
      <w:lvlJc w:val="left"/>
      <w:pPr>
        <w:ind w:left="4771" w:hanging="360"/>
      </w:pPr>
      <w:rPr>
        <w:rFonts w:ascii="Wingdings" w:hAnsi="Wingdings" w:hint="default"/>
      </w:rPr>
    </w:lvl>
    <w:lvl w:ilvl="6" w:tplc="04240001" w:tentative="1">
      <w:start w:val="1"/>
      <w:numFmt w:val="bullet"/>
      <w:lvlText w:val=""/>
      <w:lvlJc w:val="left"/>
      <w:pPr>
        <w:ind w:left="5491" w:hanging="360"/>
      </w:pPr>
      <w:rPr>
        <w:rFonts w:ascii="Symbol" w:hAnsi="Symbol" w:hint="default"/>
      </w:rPr>
    </w:lvl>
    <w:lvl w:ilvl="7" w:tplc="04240003" w:tentative="1">
      <w:start w:val="1"/>
      <w:numFmt w:val="bullet"/>
      <w:lvlText w:val="o"/>
      <w:lvlJc w:val="left"/>
      <w:pPr>
        <w:ind w:left="6211" w:hanging="360"/>
      </w:pPr>
      <w:rPr>
        <w:rFonts w:ascii="Courier New" w:hAnsi="Courier New" w:cs="Courier New" w:hint="default"/>
      </w:rPr>
    </w:lvl>
    <w:lvl w:ilvl="8" w:tplc="04240005" w:tentative="1">
      <w:start w:val="1"/>
      <w:numFmt w:val="bullet"/>
      <w:lvlText w:val=""/>
      <w:lvlJc w:val="left"/>
      <w:pPr>
        <w:ind w:left="6931" w:hanging="360"/>
      </w:pPr>
      <w:rPr>
        <w:rFonts w:ascii="Wingdings" w:hAnsi="Wingdings" w:hint="default"/>
      </w:rPr>
    </w:lvl>
  </w:abstractNum>
  <w:abstractNum w:abstractNumId="13" w15:restartNumberingAfterBreak="0">
    <w:nsid w:val="6EF73DE2"/>
    <w:multiLevelType w:val="hybridMultilevel"/>
    <w:tmpl w:val="42E4B856"/>
    <w:lvl w:ilvl="0" w:tplc="0ABA05D0">
      <w:numFmt w:val="bullet"/>
      <w:lvlText w:val="–"/>
      <w:lvlJc w:val="left"/>
      <w:pPr>
        <w:ind w:left="1434" w:hanging="360"/>
      </w:pPr>
      <w:rPr>
        <w:rFonts w:ascii="Calibri" w:eastAsia="Calibri" w:hAnsi="Calibri" w:cs="Calibri"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4" w15:restartNumberingAfterBreak="0">
    <w:nsid w:val="746B7021"/>
    <w:multiLevelType w:val="hybridMultilevel"/>
    <w:tmpl w:val="D2604924"/>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AB073CA"/>
    <w:multiLevelType w:val="hybridMultilevel"/>
    <w:tmpl w:val="C0D08A46"/>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1"/>
  </w:num>
  <w:num w:numId="5">
    <w:abstractNumId w:val="4"/>
  </w:num>
  <w:num w:numId="6">
    <w:abstractNumId w:val="10"/>
  </w:num>
  <w:num w:numId="7">
    <w:abstractNumId w:val="5"/>
  </w:num>
  <w:num w:numId="8">
    <w:abstractNumId w:val="14"/>
  </w:num>
  <w:num w:numId="9">
    <w:abstractNumId w:val="11"/>
  </w:num>
  <w:num w:numId="10">
    <w:abstractNumId w:val="2"/>
  </w:num>
  <w:num w:numId="11">
    <w:abstractNumId w:val="15"/>
  </w:num>
  <w:num w:numId="12">
    <w:abstractNumId w:val="6"/>
  </w:num>
  <w:num w:numId="13">
    <w:abstractNumId w:val="7"/>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D0"/>
    <w:rsid w:val="001E58D0"/>
    <w:rsid w:val="00243C81"/>
    <w:rsid w:val="00444334"/>
    <w:rsid w:val="00E33E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D896"/>
  <w15:chartTrackingRefBased/>
  <w15:docId w15:val="{57228BE7-2C19-4E08-96F8-B92F527B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58D0"/>
    <w:pPr>
      <w:spacing w:after="200" w:line="276" w:lineRule="auto"/>
    </w:pPr>
    <w:rPr>
      <w:rFonts w:ascii="Calibri" w:eastAsia="Calibri" w:hAnsi="Calibri" w:cs="Times New Roman"/>
    </w:rPr>
  </w:style>
  <w:style w:type="paragraph" w:styleId="Naslov2">
    <w:name w:val="heading 2"/>
    <w:basedOn w:val="Navaden"/>
    <w:next w:val="Navaden"/>
    <w:link w:val="Naslov2Znak"/>
    <w:uiPriority w:val="99"/>
    <w:unhideWhenUsed/>
    <w:qFormat/>
    <w:rsid w:val="001E58D0"/>
    <w:pPr>
      <w:keepNext/>
      <w:spacing w:before="240" w:after="60"/>
      <w:outlineLvl w:val="1"/>
    </w:pPr>
    <w:rPr>
      <w:rFonts w:ascii="Calibri Light" w:eastAsia="Times New Roman"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rsid w:val="001E58D0"/>
    <w:rPr>
      <w:rFonts w:ascii="Calibri Light" w:eastAsia="Times New Roman" w:hAnsi="Calibri Light" w:cs="Times New Roman"/>
      <w:b/>
      <w:bCs/>
      <w:i/>
      <w:iCs/>
      <w:sz w:val="28"/>
      <w:szCs w:val="28"/>
    </w:rPr>
  </w:style>
  <w:style w:type="paragraph" w:styleId="Glava">
    <w:name w:val="header"/>
    <w:basedOn w:val="Navaden"/>
    <w:link w:val="GlavaZnak"/>
    <w:uiPriority w:val="99"/>
    <w:rsid w:val="001E58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uiPriority w:val="99"/>
    <w:rsid w:val="001E58D0"/>
    <w:rPr>
      <w:rFonts w:ascii="Arial" w:eastAsia="Times New Roman" w:hAnsi="Arial" w:cs="Times New Roman"/>
      <w:sz w:val="20"/>
      <w:szCs w:val="24"/>
    </w:rPr>
  </w:style>
  <w:style w:type="paragraph" w:styleId="Noga">
    <w:name w:val="footer"/>
    <w:basedOn w:val="Navaden"/>
    <w:link w:val="NogaZnak"/>
    <w:uiPriority w:val="99"/>
    <w:rsid w:val="001E58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uiPriority w:val="99"/>
    <w:rsid w:val="001E58D0"/>
    <w:rPr>
      <w:rFonts w:ascii="Arial" w:eastAsia="Times New Roman" w:hAnsi="Arial" w:cs="Times New Roman"/>
      <w:sz w:val="20"/>
      <w:szCs w:val="24"/>
    </w:rPr>
  </w:style>
  <w:style w:type="paragraph" w:styleId="Odstavekseznama">
    <w:name w:val="List Paragraph"/>
    <w:basedOn w:val="Navaden"/>
    <w:uiPriority w:val="34"/>
    <w:qFormat/>
    <w:rsid w:val="001E58D0"/>
    <w:pPr>
      <w:spacing w:after="0" w:line="240" w:lineRule="auto"/>
      <w:ind w:left="708"/>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4372</Words>
  <Characters>24921</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Trdina</dc:creator>
  <cp:keywords/>
  <dc:description/>
  <cp:lastModifiedBy>Rok Trdina</cp:lastModifiedBy>
  <cp:revision>3</cp:revision>
  <dcterms:created xsi:type="dcterms:W3CDTF">2023-07-18T05:45:00Z</dcterms:created>
  <dcterms:modified xsi:type="dcterms:W3CDTF">2023-07-18T06:04:00Z</dcterms:modified>
</cp:coreProperties>
</file>