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6B1F7D" w14:textId="0828E455" w:rsidR="00A81DB6" w:rsidRPr="004A620E" w:rsidRDefault="006A77F3" w:rsidP="00A81DB6">
      <w:pPr>
        <w:pStyle w:val="datumtevilka"/>
      </w:pPr>
      <w:r w:rsidRPr="00C73B62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0B0E5903" wp14:editId="70D0F63D">
                <wp:simplePos x="0" y="0"/>
                <wp:positionH relativeFrom="margin">
                  <wp:align>left</wp:align>
                </wp:positionH>
                <wp:positionV relativeFrom="page">
                  <wp:posOffset>2159962</wp:posOffset>
                </wp:positionV>
                <wp:extent cx="2520315" cy="771062"/>
                <wp:effectExtent l="0" t="0" r="13335" b="1016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771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450BB" w14:textId="77777777" w:rsidR="0086600C" w:rsidRPr="0086600C" w:rsidRDefault="0086600C" w:rsidP="0086600C">
                            <w:pPr>
                              <w:rPr>
                                <w:lang w:val="sl-SI"/>
                              </w:rPr>
                            </w:pPr>
                            <w:r w:rsidRPr="0086600C">
                              <w:rPr>
                                <w:lang w:val="sl-SI"/>
                              </w:rPr>
                              <w:t xml:space="preserve">Gospod mag. Boštjan </w:t>
                            </w:r>
                            <w:proofErr w:type="spellStart"/>
                            <w:r w:rsidRPr="0086600C">
                              <w:rPr>
                                <w:lang w:val="sl-SI"/>
                              </w:rPr>
                              <w:t>Lindav</w:t>
                            </w:r>
                            <w:proofErr w:type="spellEnd"/>
                          </w:p>
                          <w:p w14:paraId="5E29DA6B" w14:textId="77777777" w:rsidR="002A2B69" w:rsidRPr="003E1C74" w:rsidRDefault="0086600C" w:rsidP="0086600C">
                            <w:pPr>
                              <w:rPr>
                                <w:lang w:val="sl-SI"/>
                              </w:rPr>
                            </w:pPr>
                            <w:r w:rsidRPr="0086600C">
                              <w:rPr>
                                <w:lang w:val="sl-SI"/>
                              </w:rPr>
                              <w:t>v. d. generalnega direktorja Policije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E59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0;margin-top:170.1pt;width:198.45pt;height:60.7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" o:allowoverlap="f" filled="f" stroked="f">
                <v:textbox inset="0,0,0,0">
                  <w:txbxContent>
                    <w:p w14:paraId="1AD450BB" w14:textId="77777777" w:rsidR="0086600C" w:rsidRPr="0086600C" w:rsidRDefault="0086600C" w:rsidP="0086600C">
                      <w:pPr>
                        <w:rPr>
                          <w:lang w:val="sl-SI"/>
                        </w:rPr>
                      </w:pPr>
                      <w:r w:rsidRPr="0086600C">
                        <w:rPr>
                          <w:lang w:val="sl-SI"/>
                        </w:rPr>
                        <w:t>Gospod mag. Boštjan Lindav</w:t>
                      </w:r>
                    </w:p>
                    <w:p w14:paraId="5E29DA6B" w14:textId="77777777" w:rsidR="002A2B69" w:rsidRPr="003E1C74" w:rsidRDefault="0086600C" w:rsidP="0086600C">
                      <w:pPr>
                        <w:rPr>
                          <w:lang w:val="sl-SI"/>
                        </w:rPr>
                      </w:pPr>
                      <w:r w:rsidRPr="0086600C">
                        <w:rPr>
                          <w:lang w:val="sl-SI"/>
                        </w:rPr>
                        <w:t>v. d. generalnega direktorja Policije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C73B62">
        <w:t xml:space="preserve">Številka: </w:t>
      </w:r>
      <w:r w:rsidR="007D75CF" w:rsidRPr="00C73B62">
        <w:tab/>
      </w:r>
      <w:r w:rsidR="00A81DB6" w:rsidRPr="00664810">
        <w:t>0602-</w:t>
      </w:r>
      <w:r w:rsidR="00E626E3">
        <w:t>6</w:t>
      </w:r>
      <w:r w:rsidR="00A81DB6" w:rsidRPr="00664810">
        <w:t>/202</w:t>
      </w:r>
      <w:r w:rsidR="00F21270">
        <w:t>3</w:t>
      </w:r>
      <w:r w:rsidR="00A81DB6" w:rsidRPr="00664810">
        <w:t>/</w:t>
      </w:r>
      <w:r w:rsidR="00F21270">
        <w:t>2</w:t>
      </w:r>
      <w:r w:rsidR="00A81DB6" w:rsidRPr="00664810">
        <w:t xml:space="preserve">  (141-02)</w:t>
      </w:r>
    </w:p>
    <w:p w14:paraId="40A3F459" w14:textId="523CB796" w:rsidR="007D75CF" w:rsidRPr="00202A77" w:rsidRDefault="00C250D5" w:rsidP="00DC6A71">
      <w:pPr>
        <w:pStyle w:val="datumtevilka"/>
      </w:pPr>
      <w:r w:rsidRPr="004A620E">
        <w:t xml:space="preserve">Datum: </w:t>
      </w:r>
      <w:r w:rsidRPr="004A620E">
        <w:tab/>
      </w:r>
      <w:r w:rsidR="00F21270">
        <w:t>21</w:t>
      </w:r>
      <w:r w:rsidR="00A81DB6" w:rsidRPr="004A620E">
        <w:t xml:space="preserve">. </w:t>
      </w:r>
      <w:r w:rsidR="00D00CEA" w:rsidRPr="004A620E">
        <w:t>2</w:t>
      </w:r>
      <w:r w:rsidR="00A81DB6" w:rsidRPr="004A620E">
        <w:t>. 202</w:t>
      </w:r>
      <w:r w:rsidR="00F21270">
        <w:t>3</w:t>
      </w:r>
      <w:r w:rsidR="007D75CF" w:rsidRPr="00202A77">
        <w:t xml:space="preserve"> </w:t>
      </w:r>
    </w:p>
    <w:p w14:paraId="6CE1D092" w14:textId="77777777" w:rsidR="007D75CF" w:rsidRPr="00202A77" w:rsidRDefault="007D75CF" w:rsidP="007D75CF">
      <w:pPr>
        <w:rPr>
          <w:lang w:val="sl-SI"/>
        </w:rPr>
      </w:pPr>
    </w:p>
    <w:p w14:paraId="0868C4D3" w14:textId="77777777" w:rsidR="00A81DB6" w:rsidRDefault="00A81DB6" w:rsidP="00A81DB6">
      <w:pPr>
        <w:jc w:val="both"/>
        <w:rPr>
          <w:rFonts w:cs="Arial"/>
          <w:szCs w:val="20"/>
          <w:lang w:val="sl-SI"/>
        </w:rPr>
      </w:pPr>
    </w:p>
    <w:p w14:paraId="36537678" w14:textId="77777777" w:rsidR="00C21F58" w:rsidRDefault="00C21F58" w:rsidP="00A81DB6">
      <w:pPr>
        <w:jc w:val="both"/>
        <w:rPr>
          <w:rFonts w:cs="Arial"/>
          <w:szCs w:val="20"/>
          <w:lang w:val="sl-SI"/>
        </w:rPr>
      </w:pPr>
    </w:p>
    <w:p w14:paraId="3AF4ACB1" w14:textId="7C6C90E5" w:rsidR="00A81DB6" w:rsidRPr="00D827CC" w:rsidRDefault="00A81DB6" w:rsidP="00A81DB6">
      <w:pPr>
        <w:jc w:val="both"/>
        <w:rPr>
          <w:rFonts w:cs="Arial"/>
          <w:szCs w:val="20"/>
          <w:lang w:val="sl-SI"/>
        </w:rPr>
      </w:pPr>
      <w:r w:rsidRPr="00D827CC">
        <w:rPr>
          <w:rFonts w:cs="Arial"/>
          <w:szCs w:val="20"/>
          <w:lang w:val="sl-SI"/>
        </w:rPr>
        <w:t>Na podlagi določil 23. in 24. člena Zakona o državni upravi (</w:t>
      </w:r>
      <w:r w:rsidR="00F21270" w:rsidRPr="00F21270">
        <w:rPr>
          <w:rFonts w:cs="Arial"/>
          <w:szCs w:val="20"/>
          <w:lang w:val="sl-SI"/>
        </w:rPr>
        <w:t xml:space="preserve">Uradni list RS, št. 113/05 – uradno prečiščeno besedilo, 89/07 – </w:t>
      </w:r>
      <w:proofErr w:type="spellStart"/>
      <w:r w:rsidR="00F21270" w:rsidRPr="00F21270">
        <w:rPr>
          <w:rFonts w:cs="Arial"/>
          <w:szCs w:val="20"/>
          <w:lang w:val="sl-SI"/>
        </w:rPr>
        <w:t>odl</w:t>
      </w:r>
      <w:proofErr w:type="spellEnd"/>
      <w:r w:rsidR="00F21270" w:rsidRPr="00F21270">
        <w:rPr>
          <w:rFonts w:cs="Arial"/>
          <w:szCs w:val="20"/>
          <w:lang w:val="sl-SI"/>
        </w:rPr>
        <w:t>. US, 126/07 – ZUP-E, 48/09, 8/10 – ZUP-G, 8/12 – ZVRS-F, 21/12, 47/13, 12/14, 90/14, 51/16, 36/21, 82/21, 189/21, 153/22 in 18/23</w:t>
      </w:r>
      <w:r w:rsidRPr="004B4E4D">
        <w:rPr>
          <w:rFonts w:cs="Arial"/>
          <w:szCs w:val="20"/>
          <w:lang w:val="sl-SI"/>
        </w:rPr>
        <w:t>) in na</w:t>
      </w:r>
      <w:r w:rsidRPr="00D827CC">
        <w:rPr>
          <w:rFonts w:cs="Arial"/>
          <w:szCs w:val="20"/>
          <w:lang w:val="sl-SI"/>
        </w:rPr>
        <w:t xml:space="preserve"> podlagi določil 3., 4. in 13. člena Zakona o organiziranosti in delu v policiji </w:t>
      </w:r>
      <w:r w:rsidR="00D00CEA" w:rsidRPr="00D00CEA">
        <w:rPr>
          <w:rFonts w:cs="Arial"/>
          <w:szCs w:val="20"/>
          <w:lang w:val="sl-SI"/>
        </w:rPr>
        <w:t>(Uradni list RS, št. 15/13, 11/14, 86/15, 77/16, 77/17, 36/19, 66/19 – ZDZ, 200/20, 172/21, 105/22 – ZZNŠPP in 141/22)</w:t>
      </w:r>
      <w:r w:rsidR="00D00CEA">
        <w:rPr>
          <w:rFonts w:cs="Arial"/>
          <w:szCs w:val="20"/>
          <w:lang w:val="sl-SI"/>
        </w:rPr>
        <w:t xml:space="preserve"> </w:t>
      </w:r>
      <w:r w:rsidRPr="00D827CC">
        <w:rPr>
          <w:rFonts w:cs="Arial"/>
          <w:szCs w:val="20"/>
          <w:lang w:val="sl-SI"/>
        </w:rPr>
        <w:t>izdajam</w:t>
      </w:r>
    </w:p>
    <w:p w14:paraId="5791C6A2" w14:textId="3AFD8E6A" w:rsidR="00A81DB6" w:rsidRDefault="00A81DB6" w:rsidP="00A81DB6">
      <w:pPr>
        <w:jc w:val="center"/>
        <w:rPr>
          <w:rFonts w:cs="Arial"/>
          <w:b/>
          <w:szCs w:val="20"/>
          <w:lang w:val="sl-SI"/>
        </w:rPr>
      </w:pPr>
    </w:p>
    <w:p w14:paraId="0E7E27DF" w14:textId="77777777" w:rsidR="00A81DB6" w:rsidRPr="00D827CC" w:rsidRDefault="00A81DB6" w:rsidP="00A81DB6">
      <w:pPr>
        <w:jc w:val="center"/>
        <w:rPr>
          <w:rFonts w:cs="Arial"/>
          <w:b/>
          <w:szCs w:val="20"/>
          <w:lang w:val="sl-SI"/>
        </w:rPr>
      </w:pPr>
    </w:p>
    <w:p w14:paraId="18CC4286" w14:textId="77777777" w:rsidR="00A81DB6" w:rsidRPr="00D827CC" w:rsidRDefault="00A81DB6" w:rsidP="00A81DB6">
      <w:pPr>
        <w:jc w:val="center"/>
        <w:rPr>
          <w:rFonts w:cs="Arial"/>
          <w:b/>
          <w:szCs w:val="20"/>
          <w:lang w:val="sl-SI"/>
        </w:rPr>
      </w:pPr>
      <w:r w:rsidRPr="00D827CC">
        <w:rPr>
          <w:rFonts w:cs="Arial"/>
          <w:b/>
          <w:szCs w:val="20"/>
          <w:lang w:val="sl-SI"/>
        </w:rPr>
        <w:t>USMERITVE IN OBVEZNA NAVODILA</w:t>
      </w:r>
    </w:p>
    <w:p w14:paraId="6F20BE1B" w14:textId="77777777" w:rsidR="00A81DB6" w:rsidRPr="00D827CC" w:rsidRDefault="00A81DB6" w:rsidP="00A81DB6">
      <w:pPr>
        <w:jc w:val="center"/>
        <w:rPr>
          <w:rFonts w:cs="Arial"/>
          <w:b/>
          <w:szCs w:val="20"/>
          <w:lang w:val="sl-SI"/>
        </w:rPr>
      </w:pPr>
    </w:p>
    <w:p w14:paraId="562A1130" w14:textId="4570D6C6" w:rsidR="00A81DB6" w:rsidRPr="00D827CC" w:rsidRDefault="00A81DB6" w:rsidP="00A81DB6">
      <w:pPr>
        <w:jc w:val="center"/>
        <w:rPr>
          <w:rFonts w:cs="Arial"/>
          <w:b/>
          <w:szCs w:val="20"/>
          <w:lang w:val="sl-SI"/>
        </w:rPr>
      </w:pPr>
      <w:r w:rsidRPr="00D827CC">
        <w:rPr>
          <w:rFonts w:cs="Arial"/>
          <w:b/>
          <w:szCs w:val="20"/>
          <w:lang w:val="sl-SI"/>
        </w:rPr>
        <w:t xml:space="preserve">št. </w:t>
      </w:r>
      <w:r w:rsidR="00F21270">
        <w:rPr>
          <w:rFonts w:cs="Arial"/>
          <w:b/>
          <w:szCs w:val="20"/>
          <w:lang w:val="sl-SI"/>
        </w:rPr>
        <w:t>1</w:t>
      </w:r>
      <w:r w:rsidRPr="00D827CC">
        <w:rPr>
          <w:rFonts w:cs="Arial"/>
          <w:b/>
          <w:szCs w:val="20"/>
          <w:lang w:val="sl-SI"/>
        </w:rPr>
        <w:t>/202</w:t>
      </w:r>
      <w:r w:rsidR="00F21270">
        <w:rPr>
          <w:rFonts w:cs="Arial"/>
          <w:b/>
          <w:szCs w:val="20"/>
          <w:lang w:val="sl-SI"/>
        </w:rPr>
        <w:t>3</w:t>
      </w:r>
    </w:p>
    <w:p w14:paraId="26E23030" w14:textId="77777777" w:rsidR="00A81DB6" w:rsidRPr="00D827CC" w:rsidRDefault="00A81DB6" w:rsidP="00A81DB6">
      <w:pPr>
        <w:jc w:val="center"/>
        <w:rPr>
          <w:rFonts w:cs="Arial"/>
          <w:b/>
          <w:szCs w:val="20"/>
          <w:lang w:val="sl-SI"/>
        </w:rPr>
      </w:pPr>
    </w:p>
    <w:p w14:paraId="3B437B6E" w14:textId="6B16806C" w:rsidR="00D00CEA" w:rsidRDefault="00A81DB6" w:rsidP="00D00CEA">
      <w:pPr>
        <w:jc w:val="center"/>
        <w:rPr>
          <w:rFonts w:cs="Arial"/>
          <w:szCs w:val="20"/>
          <w:lang w:val="sl-SI"/>
        </w:rPr>
      </w:pPr>
      <w:r w:rsidRPr="00D827CC">
        <w:rPr>
          <w:rFonts w:cs="Arial"/>
          <w:b/>
          <w:szCs w:val="20"/>
          <w:lang w:val="sl-SI"/>
        </w:rPr>
        <w:t xml:space="preserve">za </w:t>
      </w:r>
      <w:r w:rsidR="001C7F4B">
        <w:rPr>
          <w:rFonts w:cs="Arial"/>
          <w:b/>
          <w:szCs w:val="20"/>
          <w:lang w:val="sl-SI"/>
        </w:rPr>
        <w:t>prednostno obravnavo korupcijskih kaznivih dejanj</w:t>
      </w:r>
    </w:p>
    <w:p w14:paraId="26E2F717" w14:textId="279AEF86" w:rsidR="00A81DB6" w:rsidRDefault="00A81DB6" w:rsidP="00A81DB6">
      <w:pPr>
        <w:jc w:val="both"/>
        <w:rPr>
          <w:rFonts w:cs="Arial"/>
          <w:szCs w:val="20"/>
          <w:lang w:val="sl-SI"/>
        </w:rPr>
      </w:pPr>
    </w:p>
    <w:p w14:paraId="2070C36B" w14:textId="77777777" w:rsidR="00664810" w:rsidRDefault="00664810" w:rsidP="002B66C3">
      <w:pPr>
        <w:jc w:val="both"/>
        <w:rPr>
          <w:rFonts w:cs="Arial"/>
          <w:szCs w:val="20"/>
          <w:lang w:val="sl-SI"/>
        </w:rPr>
      </w:pPr>
    </w:p>
    <w:p w14:paraId="0D777A71" w14:textId="5E707B78" w:rsidR="007822FC" w:rsidRDefault="00A55B2D" w:rsidP="00833BF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Boj policije proti korupciji </w:t>
      </w:r>
      <w:r w:rsidR="001C7F4B">
        <w:rPr>
          <w:rFonts w:cs="Arial"/>
          <w:szCs w:val="20"/>
          <w:lang w:val="sl-SI"/>
        </w:rPr>
        <w:t>mora biti prioriteta delovanja policije, kar izhaja</w:t>
      </w:r>
      <w:r>
        <w:rPr>
          <w:rFonts w:cs="Arial"/>
          <w:szCs w:val="20"/>
          <w:lang w:val="sl-SI"/>
        </w:rPr>
        <w:t xml:space="preserve"> </w:t>
      </w:r>
      <w:r w:rsidR="004A01A9">
        <w:rPr>
          <w:rFonts w:cs="Arial"/>
          <w:szCs w:val="20"/>
          <w:lang w:val="sl-SI"/>
        </w:rPr>
        <w:t xml:space="preserve">tudi </w:t>
      </w:r>
      <w:r>
        <w:rPr>
          <w:rFonts w:cs="Arial"/>
          <w:szCs w:val="20"/>
          <w:lang w:val="sl-SI"/>
        </w:rPr>
        <w:t>iz T</w:t>
      </w:r>
      <w:r w:rsidRPr="00A55B2D">
        <w:rPr>
          <w:rFonts w:cs="Arial"/>
          <w:szCs w:val="20"/>
          <w:lang w:val="sl-SI"/>
        </w:rPr>
        <w:t>emeljn</w:t>
      </w:r>
      <w:r>
        <w:rPr>
          <w:rFonts w:cs="Arial"/>
          <w:szCs w:val="20"/>
          <w:lang w:val="sl-SI"/>
        </w:rPr>
        <w:t>ih</w:t>
      </w:r>
      <w:r w:rsidRPr="00A55B2D">
        <w:rPr>
          <w:rFonts w:cs="Arial"/>
          <w:szCs w:val="20"/>
          <w:lang w:val="sl-SI"/>
        </w:rPr>
        <w:t xml:space="preserve"> usmerit</w:t>
      </w:r>
      <w:r>
        <w:rPr>
          <w:rFonts w:cs="Arial"/>
          <w:szCs w:val="20"/>
          <w:lang w:val="sl-SI"/>
        </w:rPr>
        <w:t>e</w:t>
      </w:r>
      <w:r w:rsidRPr="00A55B2D">
        <w:rPr>
          <w:rFonts w:cs="Arial"/>
          <w:szCs w:val="20"/>
          <w:lang w:val="sl-SI"/>
        </w:rPr>
        <w:t>v</w:t>
      </w:r>
      <w:r>
        <w:rPr>
          <w:rFonts w:cs="Arial"/>
          <w:szCs w:val="20"/>
          <w:lang w:val="sl-SI"/>
        </w:rPr>
        <w:t xml:space="preserve"> </w:t>
      </w:r>
      <w:r w:rsidRPr="00A55B2D">
        <w:rPr>
          <w:rFonts w:cs="Arial"/>
          <w:szCs w:val="20"/>
          <w:lang w:val="sl-SI"/>
        </w:rPr>
        <w:t>za izdelavo srednjeročnega načrta razvoja in dela policije</w:t>
      </w:r>
      <w:r>
        <w:rPr>
          <w:rFonts w:cs="Arial"/>
          <w:szCs w:val="20"/>
          <w:lang w:val="sl-SI"/>
        </w:rPr>
        <w:t xml:space="preserve"> </w:t>
      </w:r>
      <w:r w:rsidRPr="00A55B2D">
        <w:rPr>
          <w:rFonts w:cs="Arial"/>
          <w:szCs w:val="20"/>
          <w:lang w:val="sl-SI"/>
        </w:rPr>
        <w:t>za obdobje 2023–2027</w:t>
      </w:r>
      <w:r>
        <w:rPr>
          <w:rFonts w:cs="Arial"/>
          <w:szCs w:val="20"/>
          <w:lang w:val="sl-SI"/>
        </w:rPr>
        <w:t>.</w:t>
      </w:r>
      <w:r>
        <w:rPr>
          <w:rStyle w:val="Sprotnaopomba-sklic"/>
          <w:rFonts w:cs="Arial"/>
          <w:szCs w:val="20"/>
          <w:lang w:val="sl-SI"/>
        </w:rPr>
        <w:footnoteReference w:id="1"/>
      </w:r>
      <w:r w:rsidR="00833BFC">
        <w:rPr>
          <w:rFonts w:cs="Arial"/>
          <w:szCs w:val="20"/>
          <w:lang w:val="sl-SI"/>
        </w:rPr>
        <w:t xml:space="preserve"> Tudi U</w:t>
      </w:r>
      <w:r w:rsidR="00833BFC" w:rsidRPr="00833BFC">
        <w:rPr>
          <w:rFonts w:cs="Arial"/>
          <w:szCs w:val="20"/>
          <w:lang w:val="sl-SI"/>
        </w:rPr>
        <w:t>smeritve in obvezna navodila</w:t>
      </w:r>
      <w:r w:rsidR="00833BFC">
        <w:rPr>
          <w:rFonts w:cs="Arial"/>
          <w:szCs w:val="20"/>
          <w:lang w:val="sl-SI"/>
        </w:rPr>
        <w:t xml:space="preserve"> </w:t>
      </w:r>
      <w:r w:rsidR="00833BFC" w:rsidRPr="00833BFC">
        <w:rPr>
          <w:rFonts w:cs="Arial"/>
          <w:szCs w:val="20"/>
          <w:lang w:val="sl-SI"/>
        </w:rPr>
        <w:t>za pripravo načrta dela policije v letu 2023</w:t>
      </w:r>
      <w:r w:rsidR="00833BFC">
        <w:rPr>
          <w:rFonts w:cs="Arial"/>
          <w:szCs w:val="20"/>
          <w:lang w:val="sl-SI"/>
        </w:rPr>
        <w:t xml:space="preserve"> policiji nalagajo, da posebno pozornost</w:t>
      </w:r>
      <w:r w:rsidR="00833BFC" w:rsidRPr="00833BFC">
        <w:rPr>
          <w:rFonts w:cs="Arial"/>
          <w:szCs w:val="20"/>
          <w:lang w:val="sl-SI"/>
        </w:rPr>
        <w:t xml:space="preserve"> usmeri odkrivanju in preiskovanju kaznivih dejanj z veliko premoženjsko koristjo v škodo finančni</w:t>
      </w:r>
      <w:r w:rsidR="00A543CA">
        <w:rPr>
          <w:rFonts w:cs="Arial"/>
          <w:szCs w:val="20"/>
          <w:lang w:val="sl-SI"/>
        </w:rPr>
        <w:t>h sredstev RS in Evropske unije</w:t>
      </w:r>
      <w:r w:rsidR="00833BFC" w:rsidRPr="00833BFC">
        <w:rPr>
          <w:rFonts w:cs="Arial"/>
          <w:szCs w:val="20"/>
          <w:lang w:val="sl-SI"/>
        </w:rPr>
        <w:t>, zlasti na področjih, na katerih so korupcijska tveganja velika</w:t>
      </w:r>
      <w:r w:rsidR="00833BFC">
        <w:rPr>
          <w:rFonts w:cs="Arial"/>
          <w:szCs w:val="20"/>
          <w:lang w:val="sl-SI"/>
        </w:rPr>
        <w:t>, pri čemer</w:t>
      </w:r>
      <w:r w:rsidR="00833BFC" w:rsidRPr="00833BFC">
        <w:rPr>
          <w:rFonts w:cs="Arial"/>
          <w:szCs w:val="20"/>
          <w:lang w:val="sl-SI"/>
        </w:rPr>
        <w:t xml:space="preserve"> naj aktivn</w:t>
      </w:r>
      <w:r w:rsidR="00833BFC">
        <w:rPr>
          <w:rFonts w:cs="Arial"/>
          <w:szCs w:val="20"/>
          <w:lang w:val="sl-SI"/>
        </w:rPr>
        <w:t>o</w:t>
      </w:r>
      <w:r w:rsidR="00833BFC" w:rsidRPr="00833BFC">
        <w:rPr>
          <w:rFonts w:cs="Arial"/>
          <w:szCs w:val="20"/>
          <w:lang w:val="sl-SI"/>
        </w:rPr>
        <w:t xml:space="preserve"> sodel</w:t>
      </w:r>
      <w:r w:rsidR="00833BFC">
        <w:rPr>
          <w:rFonts w:cs="Arial"/>
          <w:szCs w:val="20"/>
          <w:lang w:val="sl-SI"/>
        </w:rPr>
        <w:t>uje</w:t>
      </w:r>
      <w:r w:rsidR="00833BFC" w:rsidRPr="00833BFC">
        <w:rPr>
          <w:rFonts w:cs="Arial"/>
          <w:szCs w:val="20"/>
          <w:lang w:val="sl-SI"/>
        </w:rPr>
        <w:t xml:space="preserve"> z evropskim delegiranim tožilcem.</w:t>
      </w:r>
      <w:r w:rsidR="00833BFC">
        <w:rPr>
          <w:rStyle w:val="Sprotnaopomba-sklic"/>
          <w:rFonts w:cs="Arial"/>
          <w:szCs w:val="20"/>
          <w:lang w:val="sl-SI"/>
        </w:rPr>
        <w:footnoteReference w:id="2"/>
      </w:r>
      <w:r w:rsidR="00A543CA">
        <w:rPr>
          <w:rFonts w:cs="Arial"/>
          <w:szCs w:val="20"/>
          <w:lang w:val="sl-SI"/>
        </w:rPr>
        <w:t xml:space="preserve"> </w:t>
      </w:r>
    </w:p>
    <w:p w14:paraId="1A7F4EE6" w14:textId="13809B96" w:rsidR="001C7F4B" w:rsidRPr="00A543CA" w:rsidRDefault="001C7F4B" w:rsidP="00833BFC">
      <w:pPr>
        <w:jc w:val="both"/>
        <w:rPr>
          <w:rFonts w:cs="Arial"/>
          <w:szCs w:val="20"/>
          <w:lang w:val="sl-SI"/>
        </w:rPr>
      </w:pPr>
    </w:p>
    <w:p w14:paraId="69B6EF88" w14:textId="77777777" w:rsidR="004C2073" w:rsidRDefault="004C2073" w:rsidP="00A81DB6">
      <w:pPr>
        <w:jc w:val="both"/>
        <w:rPr>
          <w:rFonts w:cs="Arial"/>
          <w:szCs w:val="20"/>
          <w:lang w:val="sl-SI"/>
        </w:rPr>
      </w:pPr>
    </w:p>
    <w:p w14:paraId="09A3BDBA" w14:textId="2431CD5D" w:rsidR="00D44495" w:rsidRPr="00E361F0" w:rsidRDefault="00D44495" w:rsidP="00D44495">
      <w:pPr>
        <w:jc w:val="center"/>
        <w:rPr>
          <w:rFonts w:cs="Arial"/>
          <w:szCs w:val="20"/>
          <w:lang w:val="sl-SI"/>
        </w:rPr>
      </w:pPr>
      <w:r w:rsidRPr="00E361F0">
        <w:rPr>
          <w:rFonts w:cs="Arial"/>
          <w:szCs w:val="20"/>
          <w:lang w:val="sl-SI"/>
        </w:rPr>
        <w:t>I.</w:t>
      </w:r>
    </w:p>
    <w:p w14:paraId="69B236A6" w14:textId="77777777" w:rsidR="00D44495" w:rsidRPr="00E361F0" w:rsidRDefault="00D44495" w:rsidP="00D44495">
      <w:pPr>
        <w:widowControl w:val="0"/>
        <w:tabs>
          <w:tab w:val="left" w:pos="0"/>
        </w:tabs>
        <w:contextualSpacing/>
        <w:jc w:val="both"/>
        <w:rPr>
          <w:rFonts w:cs="Arial"/>
          <w:szCs w:val="20"/>
          <w:lang w:val="sl-SI" w:eastAsia="sl-SI"/>
        </w:rPr>
      </w:pPr>
    </w:p>
    <w:p w14:paraId="74E77357" w14:textId="6DBD8811" w:rsidR="00D44495" w:rsidRPr="00E361F0" w:rsidRDefault="00EA733E" w:rsidP="00A55B2D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Policija naj okrepi aktivnosti za odkrivanje kaznivih dejanj </w:t>
      </w:r>
      <w:r w:rsidR="004A01A9">
        <w:rPr>
          <w:rFonts w:cs="Arial"/>
          <w:szCs w:val="20"/>
          <w:lang w:val="sl-SI"/>
        </w:rPr>
        <w:t xml:space="preserve">z elementi korupcije </w:t>
      </w:r>
      <w:r>
        <w:rPr>
          <w:rFonts w:cs="Arial"/>
          <w:szCs w:val="20"/>
          <w:lang w:val="sl-SI"/>
        </w:rPr>
        <w:t>in njihovih storilcev na vseh organizacijskih nivojih</w:t>
      </w:r>
      <w:r w:rsidR="00D44495" w:rsidRPr="00E361F0">
        <w:rPr>
          <w:rFonts w:cs="Arial"/>
          <w:szCs w:val="20"/>
          <w:lang w:val="sl-SI"/>
        </w:rPr>
        <w:t>.</w:t>
      </w:r>
      <w:r>
        <w:rPr>
          <w:rFonts w:cs="Arial"/>
          <w:szCs w:val="20"/>
          <w:lang w:val="sl-SI"/>
        </w:rPr>
        <w:t xml:space="preserve"> Zlasti pomembno je </w:t>
      </w:r>
      <w:r w:rsidR="00693B81">
        <w:rPr>
          <w:rFonts w:cs="Arial"/>
          <w:szCs w:val="20"/>
          <w:lang w:val="sl-SI"/>
        </w:rPr>
        <w:t xml:space="preserve">učinkovito </w:t>
      </w:r>
      <w:r w:rsidR="00F16BA9">
        <w:rPr>
          <w:rFonts w:cs="Arial"/>
          <w:szCs w:val="20"/>
          <w:lang w:val="sl-SI"/>
        </w:rPr>
        <w:t xml:space="preserve">proaktivno delo policije in </w:t>
      </w:r>
      <w:r>
        <w:rPr>
          <w:rFonts w:cs="Arial"/>
          <w:szCs w:val="20"/>
          <w:lang w:val="sl-SI"/>
        </w:rPr>
        <w:t>odkrivanje tveganj</w:t>
      </w:r>
      <w:r w:rsidR="00A55B2D">
        <w:rPr>
          <w:rFonts w:cs="Arial"/>
          <w:szCs w:val="20"/>
          <w:lang w:val="sl-SI"/>
        </w:rPr>
        <w:t xml:space="preserve"> n</w:t>
      </w:r>
      <w:r>
        <w:rPr>
          <w:rFonts w:cs="Arial"/>
          <w:szCs w:val="20"/>
          <w:lang w:val="sl-SI"/>
        </w:rPr>
        <w:t>a področjih, kot so na primer večje investicijske</w:t>
      </w:r>
      <w:r w:rsidR="00A55B2D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naložbe </w:t>
      </w:r>
      <w:r w:rsidR="00F16BA9">
        <w:rPr>
          <w:rFonts w:cs="Arial"/>
          <w:szCs w:val="20"/>
          <w:lang w:val="sl-SI"/>
        </w:rPr>
        <w:t>ter</w:t>
      </w:r>
      <w:r>
        <w:rPr>
          <w:rFonts w:cs="Arial"/>
          <w:szCs w:val="20"/>
          <w:lang w:val="sl-SI"/>
        </w:rPr>
        <w:t xml:space="preserve"> projekti </w:t>
      </w:r>
      <w:r w:rsidR="00F16BA9">
        <w:rPr>
          <w:rFonts w:cs="Arial"/>
          <w:szCs w:val="20"/>
          <w:lang w:val="sl-SI"/>
        </w:rPr>
        <w:t>in</w:t>
      </w:r>
      <w:r>
        <w:rPr>
          <w:rFonts w:cs="Arial"/>
          <w:szCs w:val="20"/>
          <w:lang w:val="sl-SI"/>
        </w:rPr>
        <w:t xml:space="preserve"> s tem povezana javna naročila na evropski, drž</w:t>
      </w:r>
      <w:r w:rsidR="00A55B2D">
        <w:rPr>
          <w:rFonts w:cs="Arial"/>
          <w:szCs w:val="20"/>
          <w:lang w:val="sl-SI"/>
        </w:rPr>
        <w:t>avni in lokalni ravni.</w:t>
      </w:r>
    </w:p>
    <w:p w14:paraId="6E40C62A" w14:textId="77777777" w:rsidR="00D44495" w:rsidRPr="00E361F0" w:rsidRDefault="00D44495" w:rsidP="00D44495">
      <w:pPr>
        <w:jc w:val="both"/>
        <w:rPr>
          <w:rFonts w:cs="Arial"/>
          <w:szCs w:val="20"/>
          <w:lang w:val="sl-SI"/>
        </w:rPr>
      </w:pPr>
    </w:p>
    <w:p w14:paraId="45FF394F" w14:textId="25162778" w:rsidR="00D44495" w:rsidRPr="00E361F0" w:rsidRDefault="00D44495" w:rsidP="00D44495">
      <w:pPr>
        <w:rPr>
          <w:rFonts w:cs="Arial"/>
          <w:szCs w:val="20"/>
          <w:lang w:val="sl-SI"/>
        </w:rPr>
      </w:pPr>
      <w:r w:rsidRPr="00E361F0">
        <w:rPr>
          <w:rFonts w:cs="Arial"/>
          <w:szCs w:val="20"/>
          <w:lang w:val="sl-SI"/>
        </w:rPr>
        <w:t xml:space="preserve">Rok: </w:t>
      </w:r>
      <w:r w:rsidR="006C784C">
        <w:rPr>
          <w:rFonts w:cs="Arial"/>
          <w:szCs w:val="20"/>
          <w:lang w:val="sl-SI"/>
        </w:rPr>
        <w:t>takoj</w:t>
      </w:r>
    </w:p>
    <w:p w14:paraId="059D4E25" w14:textId="6FD99CAE" w:rsidR="00C54530" w:rsidRDefault="00C54530" w:rsidP="00A81DB6">
      <w:pPr>
        <w:jc w:val="both"/>
        <w:rPr>
          <w:rFonts w:cs="Arial"/>
          <w:szCs w:val="20"/>
          <w:lang w:val="sl-SI"/>
        </w:rPr>
      </w:pPr>
    </w:p>
    <w:p w14:paraId="68F60B2A" w14:textId="2D2B5769" w:rsidR="00A21662" w:rsidRDefault="008658DE" w:rsidP="00A21662">
      <w:pPr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I</w:t>
      </w:r>
      <w:r w:rsidR="006C784C">
        <w:rPr>
          <w:rFonts w:cs="Arial"/>
          <w:szCs w:val="20"/>
          <w:lang w:val="sl-SI"/>
        </w:rPr>
        <w:t>I</w:t>
      </w:r>
      <w:r w:rsidR="002B66C3">
        <w:rPr>
          <w:rFonts w:cs="Arial"/>
          <w:szCs w:val="20"/>
          <w:lang w:val="sl-SI"/>
        </w:rPr>
        <w:t>.</w:t>
      </w:r>
    </w:p>
    <w:p w14:paraId="27D4AEA1" w14:textId="77777777" w:rsidR="00AE7B33" w:rsidRDefault="00AE7B33" w:rsidP="00A81DB6">
      <w:pPr>
        <w:jc w:val="both"/>
        <w:rPr>
          <w:rFonts w:cs="Arial"/>
          <w:szCs w:val="20"/>
          <w:lang w:val="sl-SI"/>
        </w:rPr>
      </w:pPr>
    </w:p>
    <w:p w14:paraId="4098E3EF" w14:textId="74737031" w:rsidR="00A85BDF" w:rsidRDefault="00833BFC" w:rsidP="00A85BDF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Policija je dolžna organizirati delo kriminalistične policije na način, da bo preiskovanje kaznivih dejanj </w:t>
      </w:r>
      <w:r w:rsidR="004A01A9">
        <w:rPr>
          <w:rFonts w:cs="Arial"/>
          <w:szCs w:val="20"/>
          <w:lang w:val="sl-SI"/>
        </w:rPr>
        <w:t xml:space="preserve">z elementi korupcije strokovno, </w:t>
      </w:r>
      <w:r>
        <w:rPr>
          <w:rFonts w:cs="Arial"/>
          <w:szCs w:val="20"/>
          <w:lang w:val="sl-SI"/>
        </w:rPr>
        <w:t xml:space="preserve">hitro in učinkovito. </w:t>
      </w:r>
    </w:p>
    <w:p w14:paraId="2B7C3D02" w14:textId="77777777" w:rsidR="00A85BDF" w:rsidRDefault="00A85BDF" w:rsidP="00A85BDF">
      <w:pPr>
        <w:jc w:val="both"/>
        <w:rPr>
          <w:rFonts w:cs="Arial"/>
          <w:szCs w:val="20"/>
          <w:lang w:val="sl-SI"/>
        </w:rPr>
      </w:pPr>
    </w:p>
    <w:p w14:paraId="7D934061" w14:textId="668D2328" w:rsidR="00A543CA" w:rsidRPr="00A543CA" w:rsidRDefault="00A543CA" w:rsidP="00A81DB6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Rok: 31. 3. 2023</w:t>
      </w:r>
    </w:p>
    <w:p w14:paraId="6E7EF9CA" w14:textId="1295E8A8" w:rsidR="00833BFC" w:rsidRDefault="00833BFC" w:rsidP="00A81DB6">
      <w:pPr>
        <w:jc w:val="both"/>
        <w:rPr>
          <w:rFonts w:cs="Arial"/>
          <w:lang w:val="sl-SI"/>
        </w:rPr>
      </w:pPr>
    </w:p>
    <w:p w14:paraId="1C0B3001" w14:textId="271BF935" w:rsidR="00833BFC" w:rsidRDefault="00833BFC" w:rsidP="00A543CA">
      <w:pPr>
        <w:jc w:val="center"/>
        <w:rPr>
          <w:rFonts w:cs="Arial"/>
          <w:lang w:val="sl-SI"/>
        </w:rPr>
      </w:pPr>
      <w:r>
        <w:rPr>
          <w:rFonts w:cs="Arial"/>
          <w:lang w:val="sl-SI"/>
        </w:rPr>
        <w:t>III.</w:t>
      </w:r>
    </w:p>
    <w:p w14:paraId="55529A66" w14:textId="77777777" w:rsidR="00E626E3" w:rsidRDefault="00E626E3" w:rsidP="00A81DB6">
      <w:pPr>
        <w:jc w:val="both"/>
        <w:rPr>
          <w:rFonts w:cs="Arial"/>
          <w:szCs w:val="20"/>
          <w:lang w:val="sl-SI"/>
        </w:rPr>
      </w:pPr>
    </w:p>
    <w:p w14:paraId="15C8F60E" w14:textId="50D0E887" w:rsidR="00833BFC" w:rsidRDefault="00E626E3" w:rsidP="00A81DB6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="00A543CA">
        <w:rPr>
          <w:rFonts w:cs="Arial"/>
          <w:szCs w:val="20"/>
          <w:lang w:val="sl-SI"/>
        </w:rPr>
        <w:t xml:space="preserve">olicija </w:t>
      </w:r>
      <w:r>
        <w:rPr>
          <w:rFonts w:cs="Arial"/>
          <w:szCs w:val="20"/>
          <w:lang w:val="sl-SI"/>
        </w:rPr>
        <w:t xml:space="preserve">naj </w:t>
      </w:r>
      <w:r w:rsidR="00A543CA">
        <w:rPr>
          <w:rFonts w:cs="Arial"/>
          <w:szCs w:val="20"/>
          <w:lang w:val="sl-SI"/>
        </w:rPr>
        <w:t xml:space="preserve">nadaljuje </w:t>
      </w:r>
      <w:r w:rsidR="00833BFC" w:rsidRPr="00A543CA">
        <w:rPr>
          <w:rFonts w:cs="Arial"/>
          <w:szCs w:val="20"/>
          <w:lang w:val="sl-SI"/>
        </w:rPr>
        <w:t>z aktivno vlogo pri prenovi</w:t>
      </w:r>
      <w:r w:rsidRPr="00E626E3">
        <w:rPr>
          <w:rFonts w:cs="Arial"/>
          <w:szCs w:val="20"/>
          <w:lang w:val="sl-SI"/>
        </w:rPr>
        <w:t xml:space="preserve"> </w:t>
      </w:r>
      <w:r w:rsidRPr="00A543CA">
        <w:rPr>
          <w:rFonts w:cs="Arial"/>
          <w:szCs w:val="20"/>
          <w:lang w:val="sl-SI"/>
        </w:rPr>
        <w:t>Resolucije o preprečevanju korupcije</w:t>
      </w:r>
      <w:r w:rsidR="00833BFC" w:rsidRPr="00A543CA">
        <w:rPr>
          <w:rFonts w:cs="Arial"/>
          <w:szCs w:val="20"/>
          <w:lang w:val="sl-SI"/>
        </w:rPr>
        <w:t>.</w:t>
      </w:r>
    </w:p>
    <w:p w14:paraId="77068C6A" w14:textId="383E2A54" w:rsidR="00A543CA" w:rsidRDefault="00A543CA" w:rsidP="00A81DB6">
      <w:pPr>
        <w:jc w:val="both"/>
        <w:rPr>
          <w:rFonts w:cs="Arial"/>
          <w:szCs w:val="20"/>
          <w:lang w:val="sl-SI"/>
        </w:rPr>
      </w:pPr>
    </w:p>
    <w:p w14:paraId="43EAB401" w14:textId="6CEEA0C7" w:rsidR="00A543CA" w:rsidRPr="00A543CA" w:rsidRDefault="00A543CA" w:rsidP="00A81DB6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Rok: takoj</w:t>
      </w:r>
    </w:p>
    <w:p w14:paraId="77F55DF4" w14:textId="77777777" w:rsidR="00A543CA" w:rsidRPr="00A543CA" w:rsidRDefault="00A543CA" w:rsidP="00A81DB6">
      <w:pPr>
        <w:jc w:val="both"/>
        <w:rPr>
          <w:rFonts w:cs="Arial"/>
          <w:szCs w:val="20"/>
          <w:lang w:val="sl-SI"/>
        </w:rPr>
      </w:pPr>
    </w:p>
    <w:p w14:paraId="7632FCC0" w14:textId="651529E7" w:rsidR="00A543CA" w:rsidRPr="00833BFC" w:rsidRDefault="00A543CA" w:rsidP="00A543CA">
      <w:pPr>
        <w:jc w:val="center"/>
        <w:rPr>
          <w:rFonts w:cs="Arial"/>
          <w:szCs w:val="20"/>
          <w:lang w:val="sl-SI"/>
        </w:rPr>
      </w:pPr>
      <w:r>
        <w:rPr>
          <w:rFonts w:ascii="ArialNarrow" w:hAnsi="ArialNarrow" w:cs="ArialNarrow"/>
          <w:szCs w:val="20"/>
          <w:lang w:val="sl-SI" w:eastAsia="sl-SI"/>
        </w:rPr>
        <w:t>IV.</w:t>
      </w:r>
    </w:p>
    <w:p w14:paraId="3444BDA4" w14:textId="77777777" w:rsidR="00833BFC" w:rsidRDefault="00833BFC" w:rsidP="00A81DB6">
      <w:pPr>
        <w:jc w:val="both"/>
        <w:rPr>
          <w:rFonts w:cs="Arial"/>
          <w:szCs w:val="20"/>
          <w:lang w:val="sl-SI"/>
        </w:rPr>
      </w:pPr>
    </w:p>
    <w:p w14:paraId="286CFB7E" w14:textId="0BE3912A" w:rsidR="00A81DB6" w:rsidRPr="00D827CC" w:rsidRDefault="006C784C" w:rsidP="00A81DB6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T</w:t>
      </w:r>
      <w:r w:rsidR="00A81DB6" w:rsidRPr="00D827CC">
        <w:rPr>
          <w:rFonts w:cs="Arial"/>
          <w:szCs w:val="20"/>
          <w:lang w:val="sl-SI"/>
        </w:rPr>
        <w:t xml:space="preserve">e usmeritve pričnejo veljati naslednji dan po </w:t>
      </w:r>
      <w:r w:rsidR="00944EB9">
        <w:rPr>
          <w:rFonts w:cs="Arial"/>
          <w:szCs w:val="20"/>
          <w:lang w:val="sl-SI"/>
        </w:rPr>
        <w:t>prejemu</w:t>
      </w:r>
      <w:r w:rsidR="00A81DB6" w:rsidRPr="00D827CC">
        <w:rPr>
          <w:rFonts w:cs="Arial"/>
          <w:szCs w:val="20"/>
          <w:lang w:val="sl-SI"/>
        </w:rPr>
        <w:t>.</w:t>
      </w:r>
    </w:p>
    <w:p w14:paraId="77F8D5C8" w14:textId="77777777" w:rsidR="00A81DB6" w:rsidRDefault="00A81DB6" w:rsidP="00A81DB6">
      <w:pPr>
        <w:jc w:val="both"/>
        <w:rPr>
          <w:rFonts w:cs="Arial"/>
          <w:szCs w:val="20"/>
          <w:lang w:val="sl-SI"/>
        </w:rPr>
      </w:pPr>
    </w:p>
    <w:p w14:paraId="2926AD8A" w14:textId="77777777" w:rsidR="00A81DB6" w:rsidRPr="00D827CC" w:rsidRDefault="00A81DB6" w:rsidP="00A81DB6">
      <w:pPr>
        <w:jc w:val="both"/>
        <w:rPr>
          <w:rFonts w:cs="Arial"/>
          <w:szCs w:val="20"/>
          <w:lang w:val="sl-SI"/>
        </w:rPr>
      </w:pPr>
    </w:p>
    <w:p w14:paraId="4BDC604C" w14:textId="77777777" w:rsidR="00A81DB6" w:rsidRPr="00D827CC" w:rsidRDefault="00A81DB6" w:rsidP="00A81DB6">
      <w:pPr>
        <w:rPr>
          <w:rFonts w:cs="Arial"/>
          <w:szCs w:val="20"/>
          <w:lang w:val="sl-SI"/>
        </w:rPr>
      </w:pPr>
      <w:r w:rsidRPr="00D827CC">
        <w:rPr>
          <w:rFonts w:cs="Arial"/>
          <w:szCs w:val="20"/>
          <w:lang w:val="sl-SI"/>
        </w:rPr>
        <w:t>S spoštovanjem,</w:t>
      </w:r>
    </w:p>
    <w:p w14:paraId="6067234B" w14:textId="1C2BA23D" w:rsidR="00A81DB6" w:rsidRDefault="00A81DB6" w:rsidP="00A81DB6">
      <w:pPr>
        <w:rPr>
          <w:rFonts w:cs="Arial"/>
          <w:szCs w:val="20"/>
          <w:lang w:val="sl-SI"/>
        </w:rPr>
      </w:pPr>
    </w:p>
    <w:p w14:paraId="50FBC365" w14:textId="77777777" w:rsidR="00376103" w:rsidRPr="00D827CC" w:rsidRDefault="00376103" w:rsidP="00A81DB6">
      <w:pPr>
        <w:rPr>
          <w:rFonts w:cs="Arial"/>
          <w:szCs w:val="20"/>
          <w:lang w:val="sl-SI"/>
        </w:rPr>
      </w:pPr>
    </w:p>
    <w:p w14:paraId="41BEE3E9" w14:textId="29031E5A" w:rsidR="004A620E" w:rsidRPr="004A620E" w:rsidRDefault="00A81DB6" w:rsidP="004A620E">
      <w:pPr>
        <w:tabs>
          <w:tab w:val="left" w:pos="0"/>
          <w:tab w:val="left" w:pos="1701"/>
        </w:tabs>
        <w:ind w:left="3402" w:hanging="1701"/>
        <w:rPr>
          <w:rFonts w:cs="Arial"/>
          <w:szCs w:val="20"/>
          <w:lang w:val="sl-SI"/>
        </w:rPr>
      </w:pPr>
      <w:r w:rsidRPr="00D827CC">
        <w:rPr>
          <w:rFonts w:cs="Arial"/>
          <w:b/>
          <w:szCs w:val="20"/>
          <w:lang w:val="sl-SI"/>
        </w:rPr>
        <w:tab/>
      </w:r>
      <w:r w:rsidR="00A543CA">
        <w:rPr>
          <w:rFonts w:cs="Arial"/>
          <w:szCs w:val="20"/>
          <w:lang w:val="sl-SI"/>
        </w:rPr>
        <w:t>Boštjan Poklukar</w:t>
      </w:r>
    </w:p>
    <w:p w14:paraId="78C9D6A3" w14:textId="72EA3676" w:rsidR="0086600C" w:rsidRPr="00D827CC" w:rsidRDefault="004A620E" w:rsidP="004A620E">
      <w:pPr>
        <w:tabs>
          <w:tab w:val="left" w:pos="0"/>
          <w:tab w:val="left" w:pos="1701"/>
        </w:tabs>
        <w:ind w:left="3402" w:hanging="1701"/>
        <w:rPr>
          <w:rFonts w:cs="Arial"/>
          <w:b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A543CA">
        <w:rPr>
          <w:rFonts w:cs="Arial"/>
          <w:szCs w:val="20"/>
          <w:lang w:val="sl-SI"/>
        </w:rPr>
        <w:t>minister</w:t>
      </w:r>
    </w:p>
    <w:p w14:paraId="723C16BC" w14:textId="77777777" w:rsidR="00A81DB6" w:rsidRPr="00D827CC" w:rsidRDefault="00A81DB6" w:rsidP="0086600C">
      <w:pPr>
        <w:tabs>
          <w:tab w:val="left" w:pos="0"/>
          <w:tab w:val="left" w:pos="1701"/>
        </w:tabs>
        <w:ind w:left="3402" w:hanging="1701"/>
        <w:rPr>
          <w:rFonts w:cs="Arial"/>
          <w:szCs w:val="20"/>
          <w:lang w:val="sl-SI"/>
        </w:rPr>
      </w:pPr>
    </w:p>
    <w:p w14:paraId="06411D51" w14:textId="77777777" w:rsidR="00C71699" w:rsidRPr="00202A77" w:rsidRDefault="00C71699" w:rsidP="00A81DB6">
      <w:pPr>
        <w:pStyle w:val="ZADEVA"/>
        <w:rPr>
          <w:lang w:val="sl-SI"/>
        </w:rPr>
      </w:pPr>
    </w:p>
    <w:sectPr w:rsidR="00C71699" w:rsidRPr="00202A77" w:rsidSect="0086600C"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1F22A" w14:textId="77777777" w:rsidR="000F168A" w:rsidRDefault="000F168A">
      <w:r>
        <w:separator/>
      </w:r>
    </w:p>
  </w:endnote>
  <w:endnote w:type="continuationSeparator" w:id="0">
    <w:p w14:paraId="0A1003F2" w14:textId="77777777" w:rsidR="000F168A" w:rsidRDefault="000F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029303"/>
      <w:docPartObj>
        <w:docPartGallery w:val="Page Numbers (Bottom of Page)"/>
        <w:docPartUnique/>
      </w:docPartObj>
    </w:sdtPr>
    <w:sdtEndPr/>
    <w:sdtContent>
      <w:p w14:paraId="131C7AA8" w14:textId="69955045" w:rsidR="0086600C" w:rsidRDefault="0086600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019" w:rsidRPr="005B5019">
          <w:rPr>
            <w:noProof/>
            <w:lang w:val="sl-SI"/>
          </w:rPr>
          <w:t>2</w:t>
        </w:r>
        <w:r>
          <w:fldChar w:fldCharType="end"/>
        </w:r>
      </w:p>
    </w:sdtContent>
  </w:sdt>
  <w:p w14:paraId="469A4072" w14:textId="77777777" w:rsidR="0086600C" w:rsidRDefault="0086600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8B42C" w14:textId="77777777" w:rsidR="0086600C" w:rsidRDefault="0086600C">
    <w:pPr>
      <w:pStyle w:val="Noga"/>
      <w:jc w:val="center"/>
    </w:pPr>
  </w:p>
  <w:p w14:paraId="7D94DD50" w14:textId="77777777" w:rsidR="00662B7E" w:rsidRDefault="00662B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1D6F3" w14:textId="77777777" w:rsidR="000F168A" w:rsidRDefault="000F168A">
      <w:r>
        <w:separator/>
      </w:r>
    </w:p>
  </w:footnote>
  <w:footnote w:type="continuationSeparator" w:id="0">
    <w:p w14:paraId="608AB8B9" w14:textId="77777777" w:rsidR="000F168A" w:rsidRDefault="000F168A">
      <w:r>
        <w:continuationSeparator/>
      </w:r>
    </w:p>
  </w:footnote>
  <w:footnote w:id="1">
    <w:p w14:paraId="59F3E07B" w14:textId="60ED4E74" w:rsidR="00A55B2D" w:rsidRPr="00A543CA" w:rsidRDefault="00A55B2D" w:rsidP="00A543CA">
      <w:pPr>
        <w:pStyle w:val="Sprotnaopomba-besedilo"/>
        <w:jc w:val="both"/>
        <w:rPr>
          <w:sz w:val="18"/>
          <w:szCs w:val="18"/>
          <w:lang w:val="sl-SI"/>
        </w:rPr>
      </w:pPr>
      <w:r w:rsidRPr="00A543CA">
        <w:rPr>
          <w:rStyle w:val="Sprotnaopomba-sklic"/>
          <w:sz w:val="18"/>
          <w:szCs w:val="18"/>
          <w:lang w:val="sl-SI"/>
        </w:rPr>
        <w:footnoteRef/>
      </w:r>
      <w:r w:rsidRPr="00A543CA">
        <w:rPr>
          <w:sz w:val="18"/>
          <w:szCs w:val="18"/>
          <w:lang w:val="sl-SI"/>
        </w:rPr>
        <w:t xml:space="preserve"> Dokument MNZ, št. </w:t>
      </w:r>
      <w:r w:rsidRPr="00A543CA">
        <w:rPr>
          <w:rFonts w:cs="Arial"/>
          <w:sz w:val="18"/>
          <w:szCs w:val="18"/>
          <w:lang w:val="sl-SI" w:eastAsia="sl-SI"/>
        </w:rPr>
        <w:t>007-205/2022/7(141-02), 30. 6.2022.</w:t>
      </w:r>
    </w:p>
  </w:footnote>
  <w:footnote w:id="2">
    <w:p w14:paraId="07624CD4" w14:textId="437A4F53" w:rsidR="00833BFC" w:rsidRPr="00A543CA" w:rsidRDefault="00833BFC" w:rsidP="00A543CA">
      <w:pPr>
        <w:pStyle w:val="Sprotnaopomba-besedilo"/>
        <w:jc w:val="both"/>
        <w:rPr>
          <w:sz w:val="18"/>
          <w:szCs w:val="18"/>
          <w:lang w:val="sl-SI"/>
        </w:rPr>
      </w:pPr>
      <w:r w:rsidRPr="00A543CA">
        <w:rPr>
          <w:rStyle w:val="Sprotnaopomba-sklic"/>
          <w:sz w:val="18"/>
          <w:szCs w:val="18"/>
          <w:lang w:val="sl-SI"/>
        </w:rPr>
        <w:footnoteRef/>
      </w:r>
      <w:r w:rsidRPr="00A543CA">
        <w:rPr>
          <w:sz w:val="18"/>
          <w:szCs w:val="18"/>
          <w:lang w:val="sl-SI"/>
        </w:rPr>
        <w:t xml:space="preserve"> Dokument MNZ, št. 007-350/2022/1 (141-02), 30. 9. 2022 (točka 1.4).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71E9B" w14:textId="77777777" w:rsidR="00A770A6" w:rsidRPr="008F3500" w:rsidRDefault="006A77F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BE054BC" wp14:editId="681FB9A3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21A079" wp14:editId="3915F7E8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3B4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14:paraId="4D3E0DD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14:paraId="60A6539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662B7E">
      <w:rPr>
        <w:rFonts w:cs="Arial"/>
        <w:sz w:val="16"/>
        <w:lang w:val="sl-SI"/>
      </w:rPr>
      <w:t>www</w:t>
    </w:r>
    <w:r w:rsidR="00164064">
      <w:rPr>
        <w:rFonts w:cs="Arial"/>
        <w:sz w:val="16"/>
        <w:lang w:val="sl-SI"/>
      </w:rPr>
      <w:t>.gov.si</w:t>
    </w:r>
  </w:p>
  <w:p w14:paraId="67E28BB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5B68FD"/>
    <w:multiLevelType w:val="hybridMultilevel"/>
    <w:tmpl w:val="8FD42082"/>
    <w:lvl w:ilvl="0" w:tplc="7AA0BDF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E60A5"/>
    <w:multiLevelType w:val="hybridMultilevel"/>
    <w:tmpl w:val="143CB2C8"/>
    <w:lvl w:ilvl="0" w:tplc="F8E86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C1"/>
    <w:rsid w:val="000038AD"/>
    <w:rsid w:val="00023A88"/>
    <w:rsid w:val="000504C6"/>
    <w:rsid w:val="00080759"/>
    <w:rsid w:val="000A7238"/>
    <w:rsid w:val="000D51D5"/>
    <w:rsid w:val="000F168A"/>
    <w:rsid w:val="00127B86"/>
    <w:rsid w:val="00130128"/>
    <w:rsid w:val="001357B2"/>
    <w:rsid w:val="00145229"/>
    <w:rsid w:val="00162821"/>
    <w:rsid w:val="001632FF"/>
    <w:rsid w:val="00164064"/>
    <w:rsid w:val="0017478F"/>
    <w:rsid w:val="00182ACE"/>
    <w:rsid w:val="001B3F20"/>
    <w:rsid w:val="001B5D59"/>
    <w:rsid w:val="001C7F4B"/>
    <w:rsid w:val="001F64E6"/>
    <w:rsid w:val="00202A77"/>
    <w:rsid w:val="00210D84"/>
    <w:rsid w:val="002511E9"/>
    <w:rsid w:val="00267E56"/>
    <w:rsid w:val="00271CE5"/>
    <w:rsid w:val="00282020"/>
    <w:rsid w:val="00292F13"/>
    <w:rsid w:val="002A2B69"/>
    <w:rsid w:val="002B01DF"/>
    <w:rsid w:val="002B66C3"/>
    <w:rsid w:val="002C7D55"/>
    <w:rsid w:val="002E5BD1"/>
    <w:rsid w:val="002F165C"/>
    <w:rsid w:val="002F43AF"/>
    <w:rsid w:val="003419CE"/>
    <w:rsid w:val="003636BF"/>
    <w:rsid w:val="00371442"/>
    <w:rsid w:val="00376103"/>
    <w:rsid w:val="00381769"/>
    <w:rsid w:val="003845B4"/>
    <w:rsid w:val="00387B1A"/>
    <w:rsid w:val="003B606B"/>
    <w:rsid w:val="003C5EE5"/>
    <w:rsid w:val="003E1C74"/>
    <w:rsid w:val="00404654"/>
    <w:rsid w:val="00414D9A"/>
    <w:rsid w:val="00417F15"/>
    <w:rsid w:val="00420D5D"/>
    <w:rsid w:val="004228C1"/>
    <w:rsid w:val="00432D94"/>
    <w:rsid w:val="00440DD5"/>
    <w:rsid w:val="004657EE"/>
    <w:rsid w:val="00482FF5"/>
    <w:rsid w:val="004A01A9"/>
    <w:rsid w:val="004A3F05"/>
    <w:rsid w:val="004A620E"/>
    <w:rsid w:val="004B27AF"/>
    <w:rsid w:val="004C2073"/>
    <w:rsid w:val="004C5599"/>
    <w:rsid w:val="00526246"/>
    <w:rsid w:val="0053482A"/>
    <w:rsid w:val="00567106"/>
    <w:rsid w:val="00582B6D"/>
    <w:rsid w:val="00583B43"/>
    <w:rsid w:val="00583E68"/>
    <w:rsid w:val="00584ABF"/>
    <w:rsid w:val="005B5019"/>
    <w:rsid w:val="005C25C6"/>
    <w:rsid w:val="005D4141"/>
    <w:rsid w:val="005E1D3C"/>
    <w:rsid w:val="005F3047"/>
    <w:rsid w:val="00604C06"/>
    <w:rsid w:val="00625AE6"/>
    <w:rsid w:val="00632253"/>
    <w:rsid w:val="00632B34"/>
    <w:rsid w:val="00642714"/>
    <w:rsid w:val="006455CE"/>
    <w:rsid w:val="00655841"/>
    <w:rsid w:val="00662B7E"/>
    <w:rsid w:val="00664810"/>
    <w:rsid w:val="00693B81"/>
    <w:rsid w:val="006A77F3"/>
    <w:rsid w:val="006C784C"/>
    <w:rsid w:val="006C7B72"/>
    <w:rsid w:val="006E2692"/>
    <w:rsid w:val="00710461"/>
    <w:rsid w:val="00712A9E"/>
    <w:rsid w:val="00730728"/>
    <w:rsid w:val="00733017"/>
    <w:rsid w:val="007822FC"/>
    <w:rsid w:val="00783310"/>
    <w:rsid w:val="007A22C8"/>
    <w:rsid w:val="007A4798"/>
    <w:rsid w:val="007A4A6D"/>
    <w:rsid w:val="007D1BCF"/>
    <w:rsid w:val="007D75CF"/>
    <w:rsid w:val="007E0440"/>
    <w:rsid w:val="007E6DC5"/>
    <w:rsid w:val="00833BFC"/>
    <w:rsid w:val="00843A4E"/>
    <w:rsid w:val="00853AC1"/>
    <w:rsid w:val="008658DE"/>
    <w:rsid w:val="0086600C"/>
    <w:rsid w:val="00877FFC"/>
    <w:rsid w:val="0088043C"/>
    <w:rsid w:val="00881E4C"/>
    <w:rsid w:val="00884889"/>
    <w:rsid w:val="008906C9"/>
    <w:rsid w:val="008B2C48"/>
    <w:rsid w:val="008C5738"/>
    <w:rsid w:val="008D04F0"/>
    <w:rsid w:val="008D24D5"/>
    <w:rsid w:val="008F3500"/>
    <w:rsid w:val="008F5AC5"/>
    <w:rsid w:val="00915C0D"/>
    <w:rsid w:val="00924E3C"/>
    <w:rsid w:val="00944EB9"/>
    <w:rsid w:val="009612BB"/>
    <w:rsid w:val="00981758"/>
    <w:rsid w:val="00991ADE"/>
    <w:rsid w:val="0099437B"/>
    <w:rsid w:val="009C740A"/>
    <w:rsid w:val="009D33FF"/>
    <w:rsid w:val="00A125C5"/>
    <w:rsid w:val="00A21662"/>
    <w:rsid w:val="00A2451C"/>
    <w:rsid w:val="00A3126E"/>
    <w:rsid w:val="00A4038E"/>
    <w:rsid w:val="00A5253D"/>
    <w:rsid w:val="00A543CA"/>
    <w:rsid w:val="00A55B2D"/>
    <w:rsid w:val="00A65EE7"/>
    <w:rsid w:val="00A70133"/>
    <w:rsid w:val="00A770A6"/>
    <w:rsid w:val="00A813B1"/>
    <w:rsid w:val="00A81DB6"/>
    <w:rsid w:val="00A85BDF"/>
    <w:rsid w:val="00AB36C4"/>
    <w:rsid w:val="00AC1AC9"/>
    <w:rsid w:val="00AC32B2"/>
    <w:rsid w:val="00AE7B33"/>
    <w:rsid w:val="00B17141"/>
    <w:rsid w:val="00B31575"/>
    <w:rsid w:val="00B73ADF"/>
    <w:rsid w:val="00B8547D"/>
    <w:rsid w:val="00BA7BBC"/>
    <w:rsid w:val="00C21F58"/>
    <w:rsid w:val="00C250D5"/>
    <w:rsid w:val="00C35666"/>
    <w:rsid w:val="00C40F33"/>
    <w:rsid w:val="00C47FA6"/>
    <w:rsid w:val="00C54530"/>
    <w:rsid w:val="00C71699"/>
    <w:rsid w:val="00C73B62"/>
    <w:rsid w:val="00C92898"/>
    <w:rsid w:val="00CA4340"/>
    <w:rsid w:val="00CB71FE"/>
    <w:rsid w:val="00CE5238"/>
    <w:rsid w:val="00CE6296"/>
    <w:rsid w:val="00CE7514"/>
    <w:rsid w:val="00D00CEA"/>
    <w:rsid w:val="00D248DE"/>
    <w:rsid w:val="00D44495"/>
    <w:rsid w:val="00D8542D"/>
    <w:rsid w:val="00DC460E"/>
    <w:rsid w:val="00DC6A71"/>
    <w:rsid w:val="00DF73FA"/>
    <w:rsid w:val="00E0357D"/>
    <w:rsid w:val="00E124C9"/>
    <w:rsid w:val="00E3087B"/>
    <w:rsid w:val="00E361F0"/>
    <w:rsid w:val="00E626E3"/>
    <w:rsid w:val="00E74CF8"/>
    <w:rsid w:val="00E76A2E"/>
    <w:rsid w:val="00E85779"/>
    <w:rsid w:val="00EA0413"/>
    <w:rsid w:val="00EA733E"/>
    <w:rsid w:val="00EC2120"/>
    <w:rsid w:val="00ED1C3E"/>
    <w:rsid w:val="00F16BA9"/>
    <w:rsid w:val="00F20147"/>
    <w:rsid w:val="00F21270"/>
    <w:rsid w:val="00F240BB"/>
    <w:rsid w:val="00F36700"/>
    <w:rsid w:val="00F57FED"/>
    <w:rsid w:val="00FD5400"/>
    <w:rsid w:val="00FE04BA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AB9F52E"/>
  <w15:chartTrackingRefBased/>
  <w15:docId w15:val="{FAEA94A6-00E5-497E-AE0A-89D9AA0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link w:val="OdstavekseznamaZnak"/>
    <w:uiPriority w:val="34"/>
    <w:qFormat/>
    <w:rsid w:val="00A81DB6"/>
    <w:pPr>
      <w:spacing w:line="240" w:lineRule="auto"/>
      <w:ind w:left="720"/>
      <w:contextualSpacing/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OdstavekseznamaZnak">
    <w:name w:val="Odstavek seznama Znak"/>
    <w:link w:val="Odstavekseznama"/>
    <w:uiPriority w:val="34"/>
    <w:rsid w:val="00A81DB6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86600C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8660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86600C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rsid w:val="00FD540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D540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FD540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D540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D5400"/>
    <w:rPr>
      <w:rFonts w:ascii="Arial" w:hAnsi="Arial"/>
      <w:b/>
      <w:bCs/>
      <w:lang w:val="en-US" w:eastAsia="en-US"/>
    </w:rPr>
  </w:style>
  <w:style w:type="character" w:styleId="SledenaHiperpovezava">
    <w:name w:val="FollowedHyperlink"/>
    <w:basedOn w:val="Privzetapisavaodstavka"/>
    <w:rsid w:val="00F21270"/>
    <w:rPr>
      <w:color w:val="954F72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rsid w:val="00A55B2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5B2D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A55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7111-3A5E-434D-8E97-76E3372C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grgicevic</dc:creator>
  <cp:keywords/>
  <cp:lastModifiedBy>Mirjana Vertič Gotal</cp:lastModifiedBy>
  <cp:revision>2</cp:revision>
  <cp:lastPrinted>2022-07-04T12:36:00Z</cp:lastPrinted>
  <dcterms:created xsi:type="dcterms:W3CDTF">2023-02-23T14:00:00Z</dcterms:created>
  <dcterms:modified xsi:type="dcterms:W3CDTF">2023-02-23T14:00:00Z</dcterms:modified>
</cp:coreProperties>
</file>