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5E70" w14:textId="77777777" w:rsidR="00D74F13" w:rsidRPr="007D5483" w:rsidRDefault="00D74F13" w:rsidP="00345822">
      <w:pPr>
        <w:pStyle w:val="Naslov"/>
        <w:pBdr>
          <w:bottom w:val="none" w:sz="0" w:space="0" w:color="auto"/>
        </w:pBdr>
        <w:tabs>
          <w:tab w:val="clear" w:pos="1559"/>
          <w:tab w:val="left" w:pos="142"/>
        </w:tabs>
        <w:spacing w:before="0" w:afterLines="60" w:after="144" w:line="276" w:lineRule="auto"/>
        <w:rPr>
          <w:rFonts w:cstheme="minorHAnsi"/>
          <w:color w:val="auto"/>
          <w:sz w:val="16"/>
          <w:szCs w:val="16"/>
        </w:rPr>
      </w:pPr>
    </w:p>
    <w:p w14:paraId="68637967" w14:textId="0841F965" w:rsidR="006F4F7A" w:rsidRPr="007D5483" w:rsidRDefault="006F4F7A" w:rsidP="00345822">
      <w:pPr>
        <w:pStyle w:val="Naslov"/>
        <w:pBdr>
          <w:bottom w:val="none" w:sz="0" w:space="0" w:color="auto"/>
        </w:pBdr>
        <w:tabs>
          <w:tab w:val="clear" w:pos="1559"/>
          <w:tab w:val="left" w:pos="142"/>
        </w:tabs>
        <w:spacing w:before="0" w:afterLines="60" w:after="144" w:line="276" w:lineRule="auto"/>
        <w:rPr>
          <w:rFonts w:cstheme="minorHAnsi"/>
          <w:color w:val="auto"/>
          <w:sz w:val="28"/>
          <w:szCs w:val="28"/>
        </w:rPr>
      </w:pPr>
      <w:r w:rsidRPr="007D5483">
        <w:rPr>
          <w:rFonts w:cstheme="minorHAnsi"/>
          <w:color w:val="auto"/>
          <w:sz w:val="28"/>
          <w:szCs w:val="28"/>
        </w:rPr>
        <w:t>Joint Statement by the Anti-Trafficking Coordinators of South-East Europe</w:t>
      </w:r>
    </w:p>
    <w:p w14:paraId="304DB1A1" w14:textId="77777777" w:rsidR="00585F0C" w:rsidRPr="007D5483" w:rsidRDefault="00585F0C" w:rsidP="00345822">
      <w:pPr>
        <w:pStyle w:val="Naslov"/>
        <w:pBdr>
          <w:bottom w:val="single" w:sz="8" w:space="4" w:color="6B9BBD"/>
        </w:pBdr>
        <w:spacing w:before="0" w:afterLines="60" w:after="144" w:line="276" w:lineRule="auto"/>
        <w:rPr>
          <w:rFonts w:cstheme="minorHAnsi"/>
          <w:b w:val="0"/>
          <w:color w:val="auto"/>
          <w:sz w:val="2"/>
        </w:rPr>
      </w:pPr>
      <w:r w:rsidRPr="007D5483">
        <w:rPr>
          <w:rFonts w:cstheme="minorHAnsi"/>
          <w:color w:val="auto"/>
          <w:sz w:val="32"/>
          <w:szCs w:val="40"/>
        </w:rPr>
        <w:t xml:space="preserve"> </w:t>
      </w:r>
    </w:p>
    <w:p w14:paraId="74AB1FE8" w14:textId="16297548" w:rsidR="006F4F7A" w:rsidRPr="007D5483" w:rsidRDefault="006F4F7A" w:rsidP="00345822">
      <w:pPr>
        <w:spacing w:afterLines="60" w:after="144"/>
        <w:contextualSpacing w:val="0"/>
        <w:jc w:val="both"/>
        <w:rPr>
          <w:rFonts w:cstheme="minorHAnsi"/>
          <w:color w:val="auto"/>
          <w:sz w:val="22"/>
        </w:rPr>
      </w:pPr>
      <w:r w:rsidRPr="007D5483">
        <w:rPr>
          <w:rFonts w:cstheme="minorHAnsi"/>
          <w:color w:val="auto"/>
          <w:sz w:val="22"/>
        </w:rPr>
        <w:t xml:space="preserve">On the occasion of the </w:t>
      </w:r>
      <w:r w:rsidR="00DB2375" w:rsidRPr="007D5483">
        <w:rPr>
          <w:rFonts w:cstheme="minorHAnsi"/>
          <w:color w:val="auto"/>
          <w:sz w:val="22"/>
        </w:rPr>
        <w:t>16</w:t>
      </w:r>
      <w:r w:rsidR="002828B0" w:rsidRPr="007D5483">
        <w:rPr>
          <w:rFonts w:cstheme="minorHAnsi"/>
          <w:color w:val="auto"/>
          <w:sz w:val="22"/>
          <w:vertAlign w:val="superscript"/>
        </w:rPr>
        <w:t>th</w:t>
      </w:r>
      <w:r w:rsidR="002828B0" w:rsidRPr="007D5483">
        <w:rPr>
          <w:rFonts w:cstheme="minorHAnsi"/>
          <w:color w:val="auto"/>
          <w:sz w:val="22"/>
        </w:rPr>
        <w:t xml:space="preserve"> EU </w:t>
      </w:r>
      <w:r w:rsidRPr="007D5483">
        <w:rPr>
          <w:rFonts w:cstheme="minorHAnsi"/>
          <w:color w:val="auto"/>
          <w:sz w:val="22"/>
        </w:rPr>
        <w:t>Anti-Tr</w:t>
      </w:r>
      <w:r w:rsidR="00DB2375" w:rsidRPr="007D5483">
        <w:rPr>
          <w:rFonts w:cstheme="minorHAnsi"/>
          <w:color w:val="auto"/>
          <w:sz w:val="22"/>
        </w:rPr>
        <w:t>afficking Day on 18 October 2022</w:t>
      </w:r>
      <w:r w:rsidRPr="007D5483">
        <w:rPr>
          <w:rFonts w:cstheme="minorHAnsi"/>
          <w:color w:val="auto"/>
          <w:sz w:val="22"/>
        </w:rPr>
        <w:t>, WE, the Anti-Trafficking Coordinators of South-East Europe (SEE)</w:t>
      </w:r>
      <w:r w:rsidR="00E43124" w:rsidRPr="007D5483">
        <w:rPr>
          <w:rFonts w:cstheme="minorHAnsi"/>
          <w:color w:val="auto"/>
          <w:sz w:val="22"/>
        </w:rPr>
        <w:t>, members of the Network of Anti-Trafficking Coordinators of SEE</w:t>
      </w:r>
      <w:r w:rsidR="009F7718" w:rsidRPr="009F7718">
        <w:rPr>
          <w:rFonts w:cstheme="minorHAnsi"/>
          <w:color w:val="auto"/>
          <w:sz w:val="22"/>
        </w:rPr>
        <w:t xml:space="preserve"> </w:t>
      </w:r>
      <w:r w:rsidR="009F7718">
        <w:rPr>
          <w:rFonts w:cstheme="minorHAnsi"/>
          <w:color w:val="auto"/>
          <w:sz w:val="22"/>
        </w:rPr>
        <w:t>(</w:t>
      </w:r>
      <w:r w:rsidR="009F7718" w:rsidRPr="007D5483">
        <w:rPr>
          <w:rFonts w:cstheme="minorHAnsi"/>
          <w:color w:val="auto"/>
          <w:sz w:val="22"/>
        </w:rPr>
        <w:t>NATC</w:t>
      </w:r>
      <w:r w:rsidR="009F7718">
        <w:rPr>
          <w:rFonts w:cstheme="minorHAnsi"/>
          <w:color w:val="auto"/>
          <w:sz w:val="22"/>
        </w:rPr>
        <w:t xml:space="preserve"> SEE</w:t>
      </w:r>
      <w:r w:rsidR="009F7718" w:rsidRPr="007D5483">
        <w:rPr>
          <w:rFonts w:cstheme="minorHAnsi"/>
          <w:color w:val="auto"/>
          <w:sz w:val="22"/>
        </w:rPr>
        <w:t>)</w:t>
      </w:r>
      <w:r w:rsidRPr="007D5483">
        <w:rPr>
          <w:rFonts w:cstheme="minorHAnsi"/>
          <w:color w:val="auto"/>
          <w:sz w:val="22"/>
        </w:rPr>
        <w:t xml:space="preserve">: </w:t>
      </w:r>
    </w:p>
    <w:p w14:paraId="07A0C476" w14:textId="54B66E8C" w:rsidR="005E1BE7" w:rsidRPr="007D5483" w:rsidRDefault="005E1BE7" w:rsidP="00345822">
      <w:pPr>
        <w:spacing w:afterLines="60" w:after="144"/>
        <w:contextualSpacing w:val="0"/>
        <w:jc w:val="both"/>
        <w:rPr>
          <w:rFonts w:cstheme="minorHAnsi"/>
          <w:color w:val="auto"/>
          <w:sz w:val="22"/>
        </w:rPr>
      </w:pPr>
      <w:r w:rsidRPr="007D5483">
        <w:rPr>
          <w:rFonts w:cstheme="minorHAnsi"/>
          <w:color w:val="auto"/>
          <w:sz w:val="22"/>
        </w:rPr>
        <w:t xml:space="preserve">NOTING that the number of people who have fled the war in Ukraine has passed 7.5 million while more than </w:t>
      </w:r>
      <w:r w:rsidRPr="001A6D0F">
        <w:rPr>
          <w:rFonts w:cstheme="minorHAnsi"/>
          <w:color w:val="auto"/>
          <w:sz w:val="22"/>
        </w:rPr>
        <w:t>seven million</w:t>
      </w:r>
      <w:r w:rsidRPr="007D5483">
        <w:rPr>
          <w:rFonts w:cstheme="minorHAnsi"/>
          <w:color w:val="auto"/>
          <w:sz w:val="22"/>
        </w:rPr>
        <w:t xml:space="preserve"> are displaced internally within Ukraine;</w:t>
      </w:r>
    </w:p>
    <w:p w14:paraId="1BD6D1D3" w14:textId="4F84F9D6" w:rsidR="00345822" w:rsidRPr="007D5483" w:rsidRDefault="006F4F7A" w:rsidP="00345822">
      <w:pPr>
        <w:spacing w:afterLines="60" w:after="144"/>
        <w:contextualSpacing w:val="0"/>
        <w:jc w:val="both"/>
        <w:rPr>
          <w:rFonts w:cstheme="minorHAnsi"/>
          <w:color w:val="auto"/>
          <w:sz w:val="22"/>
        </w:rPr>
      </w:pPr>
      <w:r w:rsidRPr="007D5483">
        <w:rPr>
          <w:rFonts w:cstheme="minorHAnsi"/>
          <w:color w:val="auto"/>
          <w:sz w:val="22"/>
        </w:rPr>
        <w:t xml:space="preserve">RECALLING the </w:t>
      </w:r>
      <w:r w:rsidR="00345822" w:rsidRPr="007D5483">
        <w:rPr>
          <w:rFonts w:cstheme="minorHAnsi"/>
          <w:color w:val="auto"/>
          <w:sz w:val="22"/>
        </w:rPr>
        <w:t>concerns raised by the Anti-Trafficking Coordinators at the meeting of NATC SEE on 2 June 2022 when discussing the impact of the Ukrainian crisis on human trafficking in the NATC SEE members and mitigating the trafficking risks amidst the mass displacement from Ukraine in the neighbouring countries – namely, that an increased vulnerability to trafficking was expected to advance in the upcoming period due to lack of access to the labour market in the hosting countries.</w:t>
      </w:r>
    </w:p>
    <w:p w14:paraId="00DD3EEF" w14:textId="76E7E9F8" w:rsidR="00342B0F" w:rsidRPr="007D5483" w:rsidRDefault="00342B0F" w:rsidP="00345822">
      <w:pPr>
        <w:pStyle w:val="Default"/>
        <w:spacing w:afterLines="60" w:after="144" w:line="276" w:lineRule="auto"/>
        <w:jc w:val="both"/>
        <w:rPr>
          <w:rFonts w:asciiTheme="minorHAnsi" w:hAnsiTheme="minorHAnsi" w:cstheme="minorHAnsi"/>
          <w:color w:val="auto"/>
          <w:sz w:val="22"/>
          <w:lang w:val="en-GB"/>
        </w:rPr>
      </w:pPr>
      <w:r w:rsidRPr="007D5483">
        <w:rPr>
          <w:rFonts w:asciiTheme="minorHAnsi" w:hAnsiTheme="minorHAnsi" w:cstheme="minorHAnsi"/>
          <w:color w:val="auto"/>
          <w:sz w:val="22"/>
          <w:lang w:val="en-GB"/>
        </w:rPr>
        <w:t xml:space="preserve">WELCOMING the adoption of the </w:t>
      </w:r>
      <w:r w:rsidR="00345822" w:rsidRPr="007D5483">
        <w:rPr>
          <w:rFonts w:asciiTheme="minorHAnsi" w:hAnsiTheme="minorHAnsi" w:cstheme="minorHAnsi"/>
          <w:i/>
          <w:color w:val="auto"/>
          <w:sz w:val="22"/>
          <w:lang w:val="en-GB"/>
        </w:rPr>
        <w:t>Common Anti-Trafficking Plan to address the risks of trafficking in human beings and support potential victims among those fleeing the war in Ukraine</w:t>
      </w:r>
      <w:r w:rsidR="00345822" w:rsidRPr="007D5483">
        <w:rPr>
          <w:rFonts w:asciiTheme="minorHAnsi" w:hAnsiTheme="minorHAnsi" w:cstheme="minorHAnsi"/>
          <w:color w:val="auto"/>
          <w:sz w:val="22"/>
          <w:lang w:val="en-GB"/>
        </w:rPr>
        <w:t xml:space="preserve"> under the lead of the EU Anti-trafficking Coordinator</w:t>
      </w:r>
      <w:r w:rsidRPr="007D5483">
        <w:rPr>
          <w:rFonts w:asciiTheme="minorHAnsi" w:hAnsiTheme="minorHAnsi" w:cstheme="minorHAnsi"/>
          <w:color w:val="auto"/>
          <w:sz w:val="22"/>
          <w:lang w:val="en-GB"/>
        </w:rPr>
        <w:t>;</w:t>
      </w:r>
    </w:p>
    <w:p w14:paraId="2A3FE0F5" w14:textId="293D1424" w:rsidR="00342B0F" w:rsidRPr="007D5483" w:rsidRDefault="00342B0F" w:rsidP="00AE514F">
      <w:pPr>
        <w:pStyle w:val="Default"/>
        <w:spacing w:afterLines="60" w:after="144"/>
        <w:jc w:val="both"/>
        <w:rPr>
          <w:rFonts w:asciiTheme="minorHAnsi" w:hAnsiTheme="minorHAnsi" w:cstheme="minorHAnsi"/>
          <w:sz w:val="22"/>
          <w:szCs w:val="22"/>
          <w:lang w:val="en-GB"/>
        </w:rPr>
      </w:pPr>
      <w:r w:rsidRPr="007D5483">
        <w:rPr>
          <w:rFonts w:asciiTheme="minorHAnsi" w:hAnsiTheme="minorHAnsi" w:cstheme="minorHAnsi"/>
          <w:sz w:val="22"/>
          <w:szCs w:val="22"/>
          <w:lang w:val="en-GB"/>
        </w:rPr>
        <w:t xml:space="preserve">TAKING INTO ACCOUNT the </w:t>
      </w:r>
      <w:r w:rsidR="00345822" w:rsidRPr="007D5483">
        <w:rPr>
          <w:rFonts w:asciiTheme="minorHAnsi" w:hAnsiTheme="minorHAnsi" w:cstheme="minorHAnsi"/>
          <w:bCs/>
          <w:i/>
          <w:sz w:val="22"/>
        </w:rPr>
        <w:t xml:space="preserve">Recommendations of the OSCE Special Representative and Co-ordinator for Combating Trafficking in Human Beings (SR/CTHB) </w:t>
      </w:r>
      <w:r w:rsidR="00345822" w:rsidRPr="007D5483">
        <w:rPr>
          <w:rFonts w:asciiTheme="minorHAnsi" w:hAnsiTheme="minorHAnsi" w:cstheme="minorHAnsi"/>
          <w:bCs/>
          <w:i/>
          <w:sz w:val="22"/>
          <w:szCs w:val="22"/>
          <w:lang w:val="en-GB"/>
        </w:rPr>
        <w:t>on the need to enhance anti-trafficking prevention amid mass migration flows</w:t>
      </w:r>
      <w:r w:rsidR="00AE514F" w:rsidRPr="007D5483">
        <w:rPr>
          <w:rFonts w:asciiTheme="minorHAnsi" w:hAnsiTheme="minorHAnsi" w:cstheme="minorHAnsi"/>
          <w:bCs/>
          <w:sz w:val="22"/>
          <w:szCs w:val="22"/>
          <w:lang w:val="en-GB"/>
        </w:rPr>
        <w:t xml:space="preserve">, as well as the </w:t>
      </w:r>
      <w:r w:rsidR="00AE514F" w:rsidRPr="007D5483">
        <w:rPr>
          <w:rFonts w:asciiTheme="minorHAnsi" w:hAnsiTheme="minorHAnsi" w:cstheme="minorHAnsi"/>
          <w:bCs/>
          <w:i/>
          <w:sz w:val="22"/>
          <w:szCs w:val="22"/>
          <w:lang w:val="en-GB"/>
        </w:rPr>
        <w:t xml:space="preserve">Guidance Note </w:t>
      </w:r>
      <w:r w:rsidR="00AE514F" w:rsidRPr="007D5483">
        <w:rPr>
          <w:rFonts w:asciiTheme="minorHAnsi" w:hAnsiTheme="minorHAnsi" w:cstheme="minorHAnsi"/>
          <w:bCs/>
          <w:i/>
          <w:sz w:val="22"/>
        </w:rPr>
        <w:t xml:space="preserve">on addressing the risks of trafficking in human beings related to the war in Ukraine </w:t>
      </w:r>
      <w:r w:rsidR="00AE514F" w:rsidRPr="007D5483">
        <w:rPr>
          <w:rFonts w:asciiTheme="minorHAnsi" w:hAnsiTheme="minorHAnsi" w:cstheme="minorHAnsi"/>
          <w:bCs/>
          <w:i/>
          <w:sz w:val="22"/>
          <w:szCs w:val="22"/>
          <w:lang w:val="en-GB"/>
        </w:rPr>
        <w:t>and the ensuing humanitarian crisis</w:t>
      </w:r>
      <w:r w:rsidR="00AE514F" w:rsidRPr="007D5483">
        <w:rPr>
          <w:rFonts w:asciiTheme="minorHAnsi" w:hAnsiTheme="minorHAnsi" w:cstheme="minorHAnsi"/>
          <w:bCs/>
          <w:sz w:val="22"/>
          <w:szCs w:val="22"/>
          <w:lang w:val="en-GB"/>
        </w:rPr>
        <w:t xml:space="preserve"> </w:t>
      </w:r>
      <w:r w:rsidR="00AE514F" w:rsidRPr="007D5483">
        <w:rPr>
          <w:rFonts w:asciiTheme="minorHAnsi" w:hAnsiTheme="minorHAnsi" w:cstheme="minorHAnsi"/>
          <w:sz w:val="22"/>
          <w:szCs w:val="22"/>
          <w:lang w:val="en-GB"/>
        </w:rPr>
        <w:t>by the Group of Experts on Action against Trafficking in Human Beings (GRETA)</w:t>
      </w:r>
      <w:r w:rsidRPr="007D5483">
        <w:rPr>
          <w:rFonts w:asciiTheme="minorHAnsi" w:hAnsiTheme="minorHAnsi" w:cstheme="minorHAnsi"/>
          <w:sz w:val="22"/>
          <w:szCs w:val="22"/>
          <w:lang w:val="en-GB"/>
        </w:rPr>
        <w:t>;</w:t>
      </w:r>
    </w:p>
    <w:p w14:paraId="070BAE95" w14:textId="6A886166" w:rsidR="009669EA" w:rsidRPr="007D5483" w:rsidRDefault="00094D14" w:rsidP="00345822">
      <w:pPr>
        <w:spacing w:afterLines="60" w:after="144"/>
        <w:contextualSpacing w:val="0"/>
        <w:jc w:val="both"/>
        <w:rPr>
          <w:rFonts w:cstheme="minorHAnsi"/>
          <w:color w:val="auto"/>
          <w:sz w:val="22"/>
        </w:rPr>
      </w:pPr>
      <w:r w:rsidRPr="007D5483">
        <w:rPr>
          <w:rFonts w:cstheme="minorHAnsi"/>
          <w:color w:val="auto"/>
          <w:sz w:val="22"/>
        </w:rPr>
        <w:t xml:space="preserve">RECOGNISING </w:t>
      </w:r>
      <w:r w:rsidR="009669EA" w:rsidRPr="007D5483">
        <w:rPr>
          <w:rFonts w:cstheme="minorHAnsi"/>
          <w:color w:val="auto"/>
          <w:sz w:val="22"/>
        </w:rPr>
        <w:t>the initiatives of the Protection Cluster in Ukraine establishing an Anti-Trafficking Task Force, Interagency Coordination Group against Trafficking in Persons (ICAT), establishing an ICAT Policy Support Group on trafficking in persons in the context of the Ukraine crisis, as well as the efforts undertaken by EUROPOL and EUROJUST to enhance the response to cases of human trafficking in relation to the war in Ukraine, and the engagement of the</w:t>
      </w:r>
      <w:r w:rsidR="00CD3318">
        <w:rPr>
          <w:rFonts w:cstheme="minorHAnsi"/>
          <w:color w:val="auto"/>
          <w:sz w:val="22"/>
        </w:rPr>
        <w:t xml:space="preserve"> UN </w:t>
      </w:r>
      <w:r w:rsidR="00CD3318" w:rsidRPr="00CD3318">
        <w:rPr>
          <w:rFonts w:cstheme="minorHAnsi"/>
          <w:color w:val="auto"/>
          <w:sz w:val="22"/>
        </w:rPr>
        <w:t>Special Rapporteur on trafficking in persons, especially women and children</w:t>
      </w:r>
      <w:r w:rsidR="009669EA" w:rsidRPr="007D5483">
        <w:rPr>
          <w:rFonts w:cstheme="minorHAnsi"/>
          <w:color w:val="auto"/>
          <w:sz w:val="22"/>
        </w:rPr>
        <w:t xml:space="preserve"> </w:t>
      </w:r>
      <w:r w:rsidR="00CD3318">
        <w:rPr>
          <w:rFonts w:cstheme="minorHAnsi"/>
          <w:color w:val="auto"/>
          <w:sz w:val="22"/>
        </w:rPr>
        <w:t xml:space="preserve">and </w:t>
      </w:r>
      <w:r w:rsidR="009669EA" w:rsidRPr="007D5483">
        <w:rPr>
          <w:rFonts w:cstheme="minorHAnsi"/>
          <w:color w:val="auto"/>
          <w:sz w:val="22"/>
        </w:rPr>
        <w:t>UN Special Representative of the Secretary-General on Sexual Violence in Conflict;</w:t>
      </w:r>
    </w:p>
    <w:p w14:paraId="7AB9C94A" w14:textId="5368F76E" w:rsidR="00940110" w:rsidRPr="007D5483" w:rsidRDefault="006F4F7A" w:rsidP="00345822">
      <w:pPr>
        <w:spacing w:afterLines="60" w:after="144"/>
        <w:contextualSpacing w:val="0"/>
        <w:jc w:val="both"/>
        <w:rPr>
          <w:rFonts w:cstheme="minorHAnsi"/>
          <w:color w:val="auto"/>
          <w:sz w:val="22"/>
        </w:rPr>
      </w:pPr>
      <w:r w:rsidRPr="007D5483">
        <w:rPr>
          <w:rFonts w:cstheme="minorHAnsi"/>
          <w:color w:val="auto"/>
          <w:sz w:val="22"/>
        </w:rPr>
        <w:t xml:space="preserve">BUILDING on the </w:t>
      </w:r>
      <w:r w:rsidR="00940110" w:rsidRPr="007D5483">
        <w:rPr>
          <w:rFonts w:cstheme="minorHAnsi"/>
          <w:color w:val="auto"/>
          <w:sz w:val="22"/>
        </w:rPr>
        <w:t>vast knowledge base that has formed over the past two decades regarding what constitutes a successful anti-trafficking response, specifically informed by the lessons learned from previous conflicts and guided by the information of the incidence of human trafficking in the context of this ongoing war in Ukraine;</w:t>
      </w:r>
    </w:p>
    <w:p w14:paraId="15B4C791" w14:textId="1B1E8B57" w:rsidR="00FB7845" w:rsidRPr="00FB7845" w:rsidRDefault="006F4F7A" w:rsidP="00FB7845">
      <w:pPr>
        <w:pStyle w:val="Odstavekseznama"/>
        <w:numPr>
          <w:ilvl w:val="0"/>
          <w:numId w:val="7"/>
        </w:numPr>
        <w:spacing w:afterLines="60" w:after="144"/>
        <w:ind w:left="426"/>
        <w:contextualSpacing w:val="0"/>
        <w:jc w:val="both"/>
        <w:rPr>
          <w:rFonts w:cstheme="minorHAnsi"/>
          <w:color w:val="auto"/>
          <w:sz w:val="22"/>
        </w:rPr>
      </w:pPr>
      <w:r w:rsidRPr="007D5483">
        <w:rPr>
          <w:rFonts w:cstheme="minorHAnsi"/>
          <w:color w:val="auto"/>
          <w:sz w:val="22"/>
        </w:rPr>
        <w:t>REITERATE the strategic priorities for 2020-2024 set forth in the Strategy Paper of the Network of Anti-Trafficking Coordinators of SEE, adopted on 4 March 2020, particularly that of</w:t>
      </w:r>
      <w:r w:rsidR="00FB7845">
        <w:rPr>
          <w:rFonts w:cstheme="minorHAnsi"/>
          <w:color w:val="auto"/>
          <w:sz w:val="22"/>
        </w:rPr>
        <w:t xml:space="preserve"> on protection -m</w:t>
      </w:r>
      <w:r w:rsidR="00FB7845" w:rsidRPr="00FB7845">
        <w:rPr>
          <w:rFonts w:cstheme="minorHAnsi"/>
          <w:color w:val="auto"/>
          <w:sz w:val="22"/>
        </w:rPr>
        <w:t>aintaining the focus on the continued mixed migration flows through the Network’s member</w:t>
      </w:r>
      <w:r w:rsidR="00FB7845">
        <w:rPr>
          <w:rFonts w:cstheme="minorHAnsi"/>
          <w:color w:val="auto"/>
          <w:sz w:val="22"/>
        </w:rPr>
        <w:t>s</w:t>
      </w:r>
      <w:r w:rsidR="00FB7845" w:rsidRPr="00FB7845">
        <w:rPr>
          <w:rFonts w:cstheme="minorHAnsi"/>
          <w:color w:val="auto"/>
          <w:sz w:val="22"/>
        </w:rPr>
        <w:t xml:space="preserve"> </w:t>
      </w:r>
      <w:r w:rsidR="00FB7845">
        <w:rPr>
          <w:rFonts w:cstheme="minorHAnsi"/>
          <w:color w:val="auto"/>
          <w:sz w:val="22"/>
        </w:rPr>
        <w:t>and continuing</w:t>
      </w:r>
      <w:r w:rsidR="00FB7845" w:rsidRPr="00FB7845">
        <w:rPr>
          <w:rFonts w:cstheme="minorHAnsi"/>
          <w:color w:val="auto"/>
          <w:sz w:val="22"/>
        </w:rPr>
        <w:t xml:space="preserve"> advancing the skills of frontline responders to enable a holistic and human rights-based response from the perspective </w:t>
      </w:r>
      <w:bookmarkStart w:id="0" w:name="_GoBack"/>
      <w:bookmarkEnd w:id="0"/>
      <w:r w:rsidR="00FB7845" w:rsidRPr="00FB7845">
        <w:rPr>
          <w:rFonts w:cstheme="minorHAnsi"/>
          <w:color w:val="auto"/>
          <w:sz w:val="22"/>
        </w:rPr>
        <w:t xml:space="preserve">of combating human trafficking. </w:t>
      </w:r>
    </w:p>
    <w:p w14:paraId="131106EF" w14:textId="62FF770A" w:rsidR="006F4F7A" w:rsidRPr="007D5483" w:rsidRDefault="00FB7845" w:rsidP="00345822">
      <w:pPr>
        <w:pStyle w:val="Odstavekseznama"/>
        <w:numPr>
          <w:ilvl w:val="0"/>
          <w:numId w:val="7"/>
        </w:numPr>
        <w:spacing w:afterLines="60" w:after="144"/>
        <w:ind w:left="426"/>
        <w:contextualSpacing w:val="0"/>
        <w:jc w:val="both"/>
        <w:rPr>
          <w:rFonts w:cstheme="minorHAnsi"/>
          <w:color w:val="auto"/>
          <w:sz w:val="22"/>
        </w:rPr>
      </w:pPr>
      <w:r>
        <w:rPr>
          <w:rFonts w:cstheme="minorHAnsi"/>
          <w:color w:val="auto"/>
          <w:sz w:val="22"/>
        </w:rPr>
        <w:lastRenderedPageBreak/>
        <w:t>UNDERLINE</w:t>
      </w:r>
      <w:r w:rsidR="006F4F7A" w:rsidRPr="007D5483">
        <w:rPr>
          <w:rFonts w:cstheme="minorHAnsi"/>
          <w:color w:val="auto"/>
          <w:sz w:val="22"/>
        </w:rPr>
        <w:t xml:space="preserve"> </w:t>
      </w:r>
      <w:r w:rsidR="001A6D0F">
        <w:rPr>
          <w:rFonts w:cstheme="minorHAnsi"/>
          <w:color w:val="auto"/>
          <w:sz w:val="22"/>
        </w:rPr>
        <w:t>the importance of</w:t>
      </w:r>
      <w:r w:rsidR="007D5483" w:rsidRPr="007D5483">
        <w:rPr>
          <w:rFonts w:cstheme="minorHAnsi"/>
          <w:color w:val="auto"/>
          <w:sz w:val="22"/>
        </w:rPr>
        <w:t xml:space="preserve"> survivor-inclusive and survivor-informed approach, as </w:t>
      </w:r>
      <w:r w:rsidR="001A6D0F">
        <w:rPr>
          <w:rFonts w:cstheme="minorHAnsi"/>
          <w:color w:val="auto"/>
          <w:sz w:val="22"/>
        </w:rPr>
        <w:t xml:space="preserve">well that of </w:t>
      </w:r>
      <w:r w:rsidR="007D5483" w:rsidRPr="007D5483">
        <w:rPr>
          <w:rFonts w:cstheme="minorHAnsi"/>
          <w:color w:val="auto"/>
          <w:sz w:val="22"/>
        </w:rPr>
        <w:t>gender</w:t>
      </w:r>
      <w:r w:rsidR="001A6D0F">
        <w:rPr>
          <w:rFonts w:cstheme="minorHAnsi"/>
          <w:color w:val="auto"/>
          <w:sz w:val="22"/>
        </w:rPr>
        <w:t>- and child-sensitive approach</w:t>
      </w:r>
      <w:r w:rsidR="007D5483" w:rsidRPr="007D5483">
        <w:rPr>
          <w:rFonts w:cstheme="minorHAnsi"/>
          <w:color w:val="auto"/>
          <w:sz w:val="22"/>
        </w:rPr>
        <w:t>, supporting vulnerable individuals and groups, and establishing tools and mechanisms to ensure safe online-environment for children</w:t>
      </w:r>
      <w:r w:rsidR="006F4F7A" w:rsidRPr="007D5483">
        <w:rPr>
          <w:rFonts w:cstheme="minorHAnsi"/>
          <w:color w:val="auto"/>
          <w:sz w:val="22"/>
        </w:rPr>
        <w:t xml:space="preserve">; </w:t>
      </w:r>
    </w:p>
    <w:p w14:paraId="0F43B00E" w14:textId="2FD02327" w:rsidR="006F4F7A" w:rsidRPr="007D5483" w:rsidRDefault="006F4F7A" w:rsidP="00345822">
      <w:pPr>
        <w:pStyle w:val="Odstavekseznama"/>
        <w:numPr>
          <w:ilvl w:val="0"/>
          <w:numId w:val="7"/>
        </w:numPr>
        <w:spacing w:afterLines="60" w:after="144"/>
        <w:ind w:left="426"/>
        <w:contextualSpacing w:val="0"/>
        <w:jc w:val="both"/>
        <w:rPr>
          <w:rFonts w:cstheme="minorHAnsi"/>
          <w:color w:val="auto"/>
          <w:sz w:val="22"/>
        </w:rPr>
      </w:pPr>
      <w:r w:rsidRPr="007D5483">
        <w:rPr>
          <w:rFonts w:cstheme="minorHAnsi"/>
          <w:color w:val="auto"/>
          <w:sz w:val="22"/>
        </w:rPr>
        <w:t xml:space="preserve">ENCOURAGE </w:t>
      </w:r>
      <w:r w:rsidR="007D5483" w:rsidRPr="007D5483">
        <w:rPr>
          <w:rFonts w:cstheme="minorHAnsi"/>
          <w:color w:val="auto"/>
          <w:sz w:val="22"/>
        </w:rPr>
        <w:t xml:space="preserve">the authorities to work with the relevant </w:t>
      </w:r>
      <w:r w:rsidR="007D5483" w:rsidRPr="007D5483">
        <w:rPr>
          <w:rFonts w:cstheme="minorHAnsi"/>
          <w:iCs/>
          <w:color w:val="auto"/>
          <w:sz w:val="22"/>
        </w:rPr>
        <w:t>communities</w:t>
      </w:r>
      <w:r w:rsidR="007D5483" w:rsidRPr="007D5483">
        <w:rPr>
          <w:rFonts w:cstheme="minorHAnsi"/>
          <w:i/>
          <w:iCs/>
          <w:color w:val="auto"/>
          <w:sz w:val="22"/>
        </w:rPr>
        <w:t xml:space="preserve"> </w:t>
      </w:r>
      <w:r w:rsidR="007D5483" w:rsidRPr="007D5483">
        <w:rPr>
          <w:rFonts w:cstheme="minorHAnsi"/>
          <w:color w:val="auto"/>
          <w:sz w:val="22"/>
        </w:rPr>
        <w:t>to increase public awareness about the modalities used by the perpetrators and to ensure the community does not unknowingly contribute to the vulnerabilities to human trafficking; to assess, which communities are particularly at risk, also to work with the community-based and civil society organisations to understand the underlying cultural contexts and practices, and to ensure that all the services required for successful reintegration of trafficked persons are available</w:t>
      </w:r>
      <w:r w:rsidRPr="007D5483">
        <w:rPr>
          <w:rFonts w:cstheme="minorHAnsi"/>
          <w:color w:val="auto"/>
          <w:sz w:val="22"/>
        </w:rPr>
        <w:t>;</w:t>
      </w:r>
    </w:p>
    <w:p w14:paraId="68D0FB9C" w14:textId="5787FF50" w:rsidR="006F4F7A" w:rsidRPr="007D5483" w:rsidRDefault="007D5483" w:rsidP="00345822">
      <w:pPr>
        <w:pStyle w:val="Odstavekseznama"/>
        <w:numPr>
          <w:ilvl w:val="0"/>
          <w:numId w:val="7"/>
        </w:numPr>
        <w:spacing w:afterLines="60" w:after="144"/>
        <w:ind w:left="426"/>
        <w:contextualSpacing w:val="0"/>
        <w:jc w:val="both"/>
        <w:rPr>
          <w:rFonts w:cstheme="minorHAnsi"/>
          <w:color w:val="auto"/>
          <w:sz w:val="22"/>
        </w:rPr>
      </w:pPr>
      <w:r w:rsidRPr="007D5483">
        <w:rPr>
          <w:rFonts w:cstheme="minorHAnsi"/>
          <w:color w:val="auto"/>
          <w:sz w:val="22"/>
        </w:rPr>
        <w:t>INVITE</w:t>
      </w:r>
      <w:r w:rsidR="008F49FC" w:rsidRPr="007D5483">
        <w:rPr>
          <w:rFonts w:cstheme="minorHAnsi"/>
          <w:color w:val="auto"/>
          <w:sz w:val="22"/>
        </w:rPr>
        <w:t xml:space="preserve"> the governments of the countries faced with the influx of people that fled the war, to consider the following minimum set of recommendations as the essential minimum to avoid that human trafficking will become a crisis within a crisis</w:t>
      </w:r>
      <w:r w:rsidR="006F4F7A" w:rsidRPr="007D5483">
        <w:rPr>
          <w:rFonts w:cstheme="minorHAnsi"/>
          <w:color w:val="auto"/>
          <w:sz w:val="22"/>
        </w:rPr>
        <w:t>:</w:t>
      </w:r>
    </w:p>
    <w:p w14:paraId="64820D7E" w14:textId="33104031" w:rsidR="001F5209" w:rsidRPr="007D5483" w:rsidRDefault="0073364F" w:rsidP="0073364F">
      <w:pPr>
        <w:pStyle w:val="Odstavekseznama"/>
        <w:numPr>
          <w:ilvl w:val="0"/>
          <w:numId w:val="11"/>
        </w:numPr>
        <w:tabs>
          <w:tab w:val="left" w:pos="1276"/>
          <w:tab w:val="left" w:pos="2268"/>
        </w:tabs>
        <w:spacing w:before="120"/>
        <w:ind w:left="714" w:hanging="357"/>
        <w:contextualSpacing w:val="0"/>
        <w:jc w:val="both"/>
        <w:rPr>
          <w:rFonts w:eastAsia="Calibri" w:cstheme="minorHAnsi"/>
          <w:color w:val="000000"/>
          <w:szCs w:val="18"/>
          <w:lang w:eastAsia="x-none"/>
        </w:rPr>
      </w:pPr>
      <w:r>
        <w:rPr>
          <w:rFonts w:eastAsia="Calibri" w:cstheme="minorHAnsi"/>
          <w:color w:val="000000"/>
          <w:szCs w:val="18"/>
          <w:lang w:eastAsia="x-none"/>
        </w:rPr>
        <w:t xml:space="preserve">Keeping track of </w:t>
      </w:r>
      <w:r w:rsidR="001F5209" w:rsidRPr="001A6D0F">
        <w:rPr>
          <w:rFonts w:eastAsia="Calibri" w:cstheme="minorHAnsi"/>
          <w:color w:val="000000"/>
          <w:szCs w:val="18"/>
          <w:lang w:eastAsia="x-none"/>
        </w:rPr>
        <w:t>the developments in the human trafficking field</w:t>
      </w:r>
      <w:r w:rsidR="001A6D0F">
        <w:rPr>
          <w:rFonts w:eastAsia="Calibri" w:cstheme="minorHAnsi"/>
          <w:color w:val="000000"/>
          <w:szCs w:val="18"/>
          <w:lang w:eastAsia="x-none"/>
        </w:rPr>
        <w:t xml:space="preserve"> placing p</w:t>
      </w:r>
      <w:r w:rsidR="001F5209" w:rsidRPr="001A6D0F">
        <w:rPr>
          <w:rFonts w:eastAsia="Calibri" w:cstheme="minorHAnsi"/>
          <w:color w:val="000000"/>
          <w:szCs w:val="18"/>
          <w:lang w:eastAsia="x-none"/>
        </w:rPr>
        <w:t xml:space="preserve">articular attention on </w:t>
      </w:r>
      <w:r w:rsidR="001F5209" w:rsidRPr="007D5483">
        <w:rPr>
          <w:rFonts w:eastAsia="Calibri" w:cstheme="minorHAnsi"/>
          <w:color w:val="000000"/>
          <w:szCs w:val="18"/>
          <w:lang w:eastAsia="x-none"/>
        </w:rPr>
        <w:t>monitoring the situation concerning people fleeing from Ukraine.</w:t>
      </w:r>
    </w:p>
    <w:p w14:paraId="1C3D5E0C" w14:textId="73B99AD0" w:rsidR="008F49FC" w:rsidRPr="001A6D0F" w:rsidRDefault="008F49FC" w:rsidP="0073364F">
      <w:pPr>
        <w:pStyle w:val="Odstavekseznama"/>
        <w:numPr>
          <w:ilvl w:val="0"/>
          <w:numId w:val="11"/>
        </w:numPr>
        <w:tabs>
          <w:tab w:val="left" w:pos="1276"/>
          <w:tab w:val="left" w:pos="2268"/>
        </w:tabs>
        <w:spacing w:before="120"/>
        <w:ind w:left="714" w:hanging="357"/>
        <w:contextualSpacing w:val="0"/>
        <w:jc w:val="both"/>
        <w:rPr>
          <w:rFonts w:eastAsia="Calibri" w:cstheme="minorHAnsi"/>
          <w:color w:val="000000"/>
          <w:szCs w:val="18"/>
          <w:lang w:eastAsia="x-none"/>
        </w:rPr>
      </w:pPr>
      <w:r w:rsidRPr="001A6D0F">
        <w:rPr>
          <w:rFonts w:eastAsia="Calibri" w:cstheme="minorHAnsi"/>
          <w:color w:val="000000"/>
          <w:szCs w:val="18"/>
          <w:lang w:eastAsia="x-none"/>
        </w:rPr>
        <w:t>Ensure continuous dissemination of information about potential safety risks, exploitation and human trafficking among the authorities responsible for the first contact - the personnel of the reception centres, border and local police structures, officers, NGOs, volunteer’s networks and among the arriv</w:t>
      </w:r>
      <w:r w:rsidR="001A6D0F">
        <w:rPr>
          <w:rFonts w:eastAsia="Calibri" w:cstheme="minorHAnsi"/>
          <w:color w:val="000000"/>
          <w:szCs w:val="18"/>
          <w:lang w:eastAsia="x-none"/>
        </w:rPr>
        <w:t>ing persons</w:t>
      </w:r>
      <w:r w:rsidRPr="001A6D0F">
        <w:rPr>
          <w:rFonts w:eastAsia="Calibri" w:cstheme="minorHAnsi"/>
          <w:color w:val="000000"/>
          <w:szCs w:val="18"/>
          <w:lang w:eastAsia="x-none"/>
        </w:rPr>
        <w:t>.</w:t>
      </w:r>
      <w:r w:rsidR="001A6D0F">
        <w:rPr>
          <w:rFonts w:eastAsia="Calibri" w:cstheme="minorHAnsi"/>
          <w:color w:val="000000"/>
          <w:szCs w:val="18"/>
          <w:lang w:eastAsia="x-none"/>
        </w:rPr>
        <w:t xml:space="preserve"> </w:t>
      </w:r>
      <w:r w:rsidR="001A6D0F" w:rsidRPr="001A6D0F">
        <w:rPr>
          <w:rFonts w:eastAsia="Calibri" w:cstheme="minorHAnsi"/>
          <w:color w:val="000000"/>
          <w:szCs w:val="18"/>
          <w:lang w:eastAsia="x-none"/>
        </w:rPr>
        <w:t>Make information available (including in Ukrainian and Russian) about registration, helplines and support services available to refugees</w:t>
      </w:r>
      <w:r w:rsidR="001A6D0F">
        <w:rPr>
          <w:rFonts w:eastAsia="Calibri" w:cstheme="minorHAnsi"/>
          <w:color w:val="000000"/>
          <w:szCs w:val="18"/>
          <w:lang w:eastAsia="x-none"/>
        </w:rPr>
        <w:t>.</w:t>
      </w:r>
    </w:p>
    <w:p w14:paraId="36B12872" w14:textId="3EED1872" w:rsidR="008F49FC" w:rsidRPr="001A6D0F" w:rsidRDefault="008F49FC" w:rsidP="0073364F">
      <w:pPr>
        <w:pStyle w:val="Odstavekseznama"/>
        <w:numPr>
          <w:ilvl w:val="0"/>
          <w:numId w:val="11"/>
        </w:numPr>
        <w:tabs>
          <w:tab w:val="left" w:pos="1276"/>
          <w:tab w:val="left" w:pos="2268"/>
        </w:tabs>
        <w:spacing w:before="120"/>
        <w:ind w:left="714" w:hanging="357"/>
        <w:contextualSpacing w:val="0"/>
        <w:jc w:val="both"/>
        <w:rPr>
          <w:rFonts w:eastAsia="Calibri" w:cstheme="minorHAnsi"/>
          <w:color w:val="000000"/>
          <w:szCs w:val="18"/>
          <w:lang w:eastAsia="x-none"/>
        </w:rPr>
      </w:pPr>
      <w:r w:rsidRPr="001A6D0F">
        <w:rPr>
          <w:rFonts w:eastAsia="Calibri" w:cstheme="minorHAnsi"/>
          <w:color w:val="000000"/>
          <w:szCs w:val="18"/>
          <w:lang w:eastAsia="x-none"/>
        </w:rPr>
        <w:t>Prepare the national anti-trafficking mechanisms - National Referral Mechanisms or equivalent systems - for identification of trafficking cases among displaced population</w:t>
      </w:r>
      <w:r w:rsidR="001A6D0F">
        <w:rPr>
          <w:rFonts w:eastAsia="Calibri" w:cstheme="minorHAnsi"/>
          <w:color w:val="000000"/>
          <w:szCs w:val="18"/>
          <w:lang w:eastAsia="x-none"/>
        </w:rPr>
        <w:t>, among others, by providing</w:t>
      </w:r>
      <w:r w:rsidRPr="001A6D0F">
        <w:rPr>
          <w:rFonts w:eastAsia="Calibri" w:cstheme="minorHAnsi"/>
          <w:color w:val="000000"/>
          <w:szCs w:val="18"/>
          <w:lang w:eastAsia="x-none"/>
        </w:rPr>
        <w:t xml:space="preserve"> training and capacity development to key first line responders to enable them to identify possible human trafficking cases and support the presumed trafficked persons. </w:t>
      </w:r>
    </w:p>
    <w:p w14:paraId="7702ED75" w14:textId="5545C4F8" w:rsidR="008F49FC" w:rsidRPr="00F169CE" w:rsidRDefault="008F49FC" w:rsidP="0073364F">
      <w:pPr>
        <w:pStyle w:val="Odstavekseznama"/>
        <w:numPr>
          <w:ilvl w:val="0"/>
          <w:numId w:val="11"/>
        </w:numPr>
        <w:tabs>
          <w:tab w:val="left" w:pos="1276"/>
          <w:tab w:val="left" w:pos="2268"/>
        </w:tabs>
        <w:spacing w:before="120"/>
        <w:ind w:left="714" w:hanging="357"/>
        <w:contextualSpacing w:val="0"/>
        <w:jc w:val="both"/>
        <w:rPr>
          <w:rFonts w:eastAsia="Calibri" w:cstheme="minorHAnsi"/>
          <w:i/>
          <w:color w:val="000000"/>
          <w:szCs w:val="18"/>
          <w:lang w:eastAsia="x-none"/>
        </w:rPr>
      </w:pPr>
      <w:r w:rsidRPr="001A6D0F">
        <w:rPr>
          <w:rFonts w:eastAsia="Calibri" w:cstheme="minorHAnsi"/>
          <w:color w:val="000000"/>
          <w:szCs w:val="18"/>
          <w:lang w:eastAsia="x-none"/>
        </w:rPr>
        <w:t xml:space="preserve">Support the organisations that provide for the immediate and long-term needs of trafficked people. </w:t>
      </w:r>
      <w:r w:rsidRPr="00F169CE">
        <w:rPr>
          <w:rFonts w:eastAsia="Calibri" w:cstheme="minorHAnsi"/>
          <w:i/>
          <w:color w:val="000000"/>
          <w:szCs w:val="18"/>
          <w:lang w:eastAsia="x-none"/>
        </w:rPr>
        <w:t xml:space="preserve">Ensure access to </w:t>
      </w:r>
      <w:r w:rsidR="000F5D2E" w:rsidRPr="00F169CE">
        <w:rPr>
          <w:rFonts w:eastAsia="Calibri" w:cstheme="minorHAnsi"/>
          <w:i/>
          <w:color w:val="000000"/>
          <w:szCs w:val="18"/>
          <w:lang w:eastAsia="x-none"/>
        </w:rPr>
        <w:t xml:space="preserve">the labour market and to </w:t>
      </w:r>
      <w:r w:rsidRPr="00F169CE">
        <w:rPr>
          <w:rFonts w:eastAsia="Calibri" w:cstheme="minorHAnsi"/>
          <w:i/>
          <w:color w:val="000000"/>
          <w:szCs w:val="18"/>
          <w:lang w:eastAsia="x-none"/>
        </w:rPr>
        <w:t xml:space="preserve">language and vocational courses that could be attended in parallel with the employment. </w:t>
      </w:r>
    </w:p>
    <w:p w14:paraId="6BE520CA" w14:textId="7D4955DC" w:rsidR="008F49FC" w:rsidRPr="001A6D0F" w:rsidRDefault="008F49FC" w:rsidP="0073364F">
      <w:pPr>
        <w:pStyle w:val="Odstavekseznama"/>
        <w:numPr>
          <w:ilvl w:val="0"/>
          <w:numId w:val="11"/>
        </w:numPr>
        <w:tabs>
          <w:tab w:val="left" w:pos="1276"/>
          <w:tab w:val="left" w:pos="2268"/>
        </w:tabs>
        <w:spacing w:before="120"/>
        <w:ind w:left="714" w:hanging="357"/>
        <w:contextualSpacing w:val="0"/>
        <w:jc w:val="both"/>
        <w:rPr>
          <w:rFonts w:eastAsia="Calibri" w:cstheme="minorHAnsi"/>
          <w:color w:val="000000"/>
          <w:szCs w:val="18"/>
          <w:lang w:eastAsia="x-none"/>
        </w:rPr>
      </w:pPr>
      <w:r w:rsidRPr="001A6D0F">
        <w:rPr>
          <w:rFonts w:eastAsia="Calibri" w:cstheme="minorHAnsi"/>
          <w:i/>
          <w:color w:val="000000"/>
          <w:szCs w:val="18"/>
          <w:lang w:eastAsia="x-none"/>
        </w:rPr>
        <w:t>Coordinate with the Ukrainian diaspora in the receiving country in order to obtain access to vulnerable groups. Monitor situations and signals for potential exploitation and abuse.</w:t>
      </w:r>
    </w:p>
    <w:p w14:paraId="24606B85" w14:textId="5B14EB76" w:rsidR="008F49FC" w:rsidRPr="001A6D0F" w:rsidRDefault="008F49FC" w:rsidP="0073364F">
      <w:pPr>
        <w:pStyle w:val="Odstavekseznama"/>
        <w:numPr>
          <w:ilvl w:val="0"/>
          <w:numId w:val="11"/>
        </w:numPr>
        <w:tabs>
          <w:tab w:val="left" w:pos="1276"/>
          <w:tab w:val="left" w:pos="2268"/>
        </w:tabs>
        <w:spacing w:before="120"/>
        <w:ind w:left="714" w:hanging="357"/>
        <w:contextualSpacing w:val="0"/>
        <w:jc w:val="both"/>
        <w:rPr>
          <w:rFonts w:eastAsia="Calibri" w:cstheme="minorHAnsi"/>
          <w:color w:val="000000"/>
          <w:szCs w:val="18"/>
          <w:lang w:eastAsia="x-none"/>
        </w:rPr>
      </w:pPr>
      <w:r w:rsidRPr="001A6D0F">
        <w:rPr>
          <w:rFonts w:eastAsia="Calibri" w:cstheme="minorHAnsi"/>
          <w:color w:val="000000"/>
          <w:szCs w:val="18"/>
          <w:lang w:eastAsia="x-none"/>
        </w:rPr>
        <w:t xml:space="preserve">Actively identify violations of workers’ rights. The perpetrators should be held responsible by law enforcement agencies, requiring the development and use of indicators, and training programmes for labour inspectors and law enforcement agencies on trafficking for labour exploitation. </w:t>
      </w:r>
    </w:p>
    <w:p w14:paraId="66DD2105" w14:textId="2A2298CA" w:rsidR="008F49FC" w:rsidRPr="001A6D0F" w:rsidRDefault="001F5209" w:rsidP="0073364F">
      <w:pPr>
        <w:pStyle w:val="Odstavekseznama"/>
        <w:numPr>
          <w:ilvl w:val="0"/>
          <w:numId w:val="11"/>
        </w:numPr>
        <w:tabs>
          <w:tab w:val="left" w:pos="1276"/>
          <w:tab w:val="left" w:pos="2268"/>
        </w:tabs>
        <w:spacing w:before="120"/>
        <w:ind w:left="714" w:hanging="357"/>
        <w:contextualSpacing w:val="0"/>
        <w:jc w:val="both"/>
        <w:rPr>
          <w:rFonts w:eastAsia="Calibri" w:cstheme="minorHAnsi"/>
          <w:color w:val="000000"/>
          <w:szCs w:val="18"/>
          <w:lang w:eastAsia="x-none"/>
        </w:rPr>
      </w:pPr>
      <w:r w:rsidRPr="001A6D0F">
        <w:rPr>
          <w:rFonts w:eastAsia="Calibri" w:cstheme="minorHAnsi"/>
          <w:color w:val="000000"/>
          <w:szCs w:val="18"/>
          <w:lang w:eastAsia="x-none"/>
        </w:rPr>
        <w:t>R</w:t>
      </w:r>
      <w:r w:rsidR="008F49FC" w:rsidRPr="001A6D0F">
        <w:rPr>
          <w:rFonts w:eastAsia="Calibri" w:cstheme="minorHAnsi"/>
          <w:color w:val="000000"/>
          <w:szCs w:val="18"/>
          <w:lang w:eastAsia="x-none"/>
        </w:rPr>
        <w:t>egist</w:t>
      </w:r>
      <w:r w:rsidRPr="001A6D0F">
        <w:rPr>
          <w:rFonts w:eastAsia="Calibri" w:cstheme="minorHAnsi"/>
          <w:color w:val="000000"/>
          <w:szCs w:val="18"/>
          <w:lang w:eastAsia="x-none"/>
        </w:rPr>
        <w:t>er</w:t>
      </w:r>
      <w:r w:rsidR="008F49FC" w:rsidRPr="001A6D0F">
        <w:rPr>
          <w:rFonts w:eastAsia="Calibri" w:cstheme="minorHAnsi"/>
          <w:color w:val="000000"/>
          <w:szCs w:val="18"/>
          <w:lang w:eastAsia="x-none"/>
        </w:rPr>
        <w:t xml:space="preserve"> unaccompanied and separated children. Provide age-appropriate protection and support services.</w:t>
      </w:r>
      <w:r w:rsidRPr="001A6D0F">
        <w:rPr>
          <w:rFonts w:eastAsia="Calibri" w:cstheme="minorHAnsi"/>
          <w:color w:val="000000"/>
          <w:szCs w:val="18"/>
          <w:lang w:eastAsia="x-none"/>
        </w:rPr>
        <w:t xml:space="preserve"> C</w:t>
      </w:r>
      <w:r w:rsidR="008F49FC" w:rsidRPr="001A6D0F">
        <w:rPr>
          <w:rFonts w:eastAsia="Calibri" w:cstheme="minorHAnsi"/>
          <w:color w:val="000000"/>
          <w:szCs w:val="18"/>
          <w:lang w:eastAsia="x-none"/>
        </w:rPr>
        <w:t>ooperat</w:t>
      </w:r>
      <w:r w:rsidRPr="001A6D0F">
        <w:rPr>
          <w:rFonts w:eastAsia="Calibri" w:cstheme="minorHAnsi"/>
          <w:color w:val="000000"/>
          <w:szCs w:val="18"/>
          <w:lang w:eastAsia="x-none"/>
        </w:rPr>
        <w:t xml:space="preserve">e with other countries </w:t>
      </w:r>
      <w:r w:rsidR="008F49FC" w:rsidRPr="001A6D0F">
        <w:rPr>
          <w:rFonts w:eastAsia="Calibri" w:cstheme="minorHAnsi"/>
          <w:color w:val="000000"/>
          <w:szCs w:val="18"/>
          <w:lang w:eastAsia="x-none"/>
        </w:rPr>
        <w:t>to identify, trace and reunite unaccompanied, separated or missing children with their family members.</w:t>
      </w:r>
    </w:p>
    <w:p w14:paraId="60CE437E" w14:textId="176CEB6B" w:rsidR="001F5209" w:rsidRPr="00F169CE" w:rsidRDefault="008F49FC" w:rsidP="0073364F">
      <w:pPr>
        <w:pStyle w:val="Odstavekseznama"/>
        <w:numPr>
          <w:ilvl w:val="0"/>
          <w:numId w:val="11"/>
        </w:numPr>
        <w:tabs>
          <w:tab w:val="left" w:pos="1276"/>
          <w:tab w:val="left" w:pos="2268"/>
        </w:tabs>
        <w:spacing w:before="120"/>
        <w:ind w:left="714" w:hanging="357"/>
        <w:contextualSpacing w:val="0"/>
        <w:jc w:val="both"/>
        <w:rPr>
          <w:rFonts w:eastAsia="Calibri" w:cstheme="minorHAnsi"/>
          <w:color w:val="000000"/>
          <w:szCs w:val="18"/>
          <w:lang w:val="x-none" w:eastAsia="x-none"/>
        </w:rPr>
      </w:pPr>
      <w:r w:rsidRPr="001A6D0F">
        <w:rPr>
          <w:rFonts w:eastAsia="Calibri" w:cstheme="minorHAnsi"/>
          <w:color w:val="000000"/>
          <w:szCs w:val="18"/>
          <w:lang w:eastAsia="x-none"/>
        </w:rPr>
        <w:t xml:space="preserve">Facilitate the children’s access to regular schooling and other child protection measures in order to grant them their basic right to education and render them less likely to become involved in child </w:t>
      </w:r>
      <w:r w:rsidRPr="007D5483">
        <w:rPr>
          <w:rFonts w:eastAsia="Calibri" w:cstheme="minorHAnsi"/>
          <w:color w:val="000000"/>
          <w:szCs w:val="18"/>
          <w:lang w:eastAsia="x-none"/>
        </w:rPr>
        <w:t xml:space="preserve">labour or begging. </w:t>
      </w:r>
    </w:p>
    <w:p w14:paraId="4890284F" w14:textId="624D23EC" w:rsidR="00924E82" w:rsidRDefault="006B1A53" w:rsidP="0073364F">
      <w:pPr>
        <w:pStyle w:val="Odstavekseznama"/>
        <w:numPr>
          <w:ilvl w:val="0"/>
          <w:numId w:val="7"/>
        </w:numPr>
        <w:tabs>
          <w:tab w:val="left" w:pos="1276"/>
          <w:tab w:val="left" w:pos="2268"/>
        </w:tabs>
        <w:spacing w:after="200"/>
        <w:ind w:left="425" w:hanging="357"/>
        <w:contextualSpacing w:val="0"/>
        <w:jc w:val="both"/>
        <w:rPr>
          <w:rFonts w:eastAsia="Calibri" w:cstheme="minorHAnsi"/>
          <w:b/>
          <w:color w:val="000000"/>
          <w:szCs w:val="18"/>
          <w:lang w:eastAsia="x-none"/>
        </w:rPr>
      </w:pPr>
      <w:r w:rsidRPr="00F169CE">
        <w:rPr>
          <w:rFonts w:eastAsia="Calibri" w:cstheme="minorHAnsi"/>
          <w:color w:val="000000"/>
          <w:szCs w:val="18"/>
          <w:lang w:val="sl-SI" w:eastAsia="x-none"/>
        </w:rPr>
        <w:t>UNDERTAKE TO</w:t>
      </w:r>
      <w:r w:rsidRPr="006B1A53">
        <w:rPr>
          <w:rFonts w:eastAsia="Calibri" w:cstheme="minorHAnsi"/>
          <w:color w:val="000000"/>
          <w:szCs w:val="18"/>
          <w:lang w:val="sl-SI" w:eastAsia="x-none"/>
        </w:rPr>
        <w:t xml:space="preserve"> publicise and disseminate the</w:t>
      </w:r>
      <w:r>
        <w:rPr>
          <w:rFonts w:eastAsia="Calibri" w:cstheme="minorHAnsi"/>
          <w:color w:val="000000"/>
          <w:szCs w:val="18"/>
          <w:lang w:val="sl-SI" w:eastAsia="x-none"/>
        </w:rPr>
        <w:t xml:space="preserve"> public</w:t>
      </w:r>
      <w:r w:rsidRPr="00F169CE">
        <w:rPr>
          <w:rFonts w:eastAsia="Calibri" w:cstheme="minorHAnsi"/>
          <w:color w:val="000000"/>
          <w:szCs w:val="18"/>
          <w:lang w:val="sl-SI" w:eastAsia="x-none"/>
        </w:rPr>
        <w:t xml:space="preserve"> action messages developed under the initiative of the Government of Slovenia by the Secretariat of the </w:t>
      </w:r>
      <w:r w:rsidR="008F6FBB">
        <w:rPr>
          <w:rFonts w:eastAsia="Calibri" w:cstheme="minorHAnsi"/>
          <w:color w:val="000000"/>
          <w:szCs w:val="18"/>
          <w:lang w:val="sl-SI" w:eastAsia="x-none"/>
        </w:rPr>
        <w:t xml:space="preserve">NATC </w:t>
      </w:r>
      <w:r w:rsidRPr="00F169CE">
        <w:rPr>
          <w:rFonts w:eastAsia="Calibri" w:cstheme="minorHAnsi"/>
          <w:color w:val="000000"/>
          <w:szCs w:val="18"/>
          <w:lang w:val="sl-SI" w:eastAsia="x-none"/>
        </w:rPr>
        <w:t xml:space="preserve">SEE to address the </w:t>
      </w:r>
      <w:r w:rsidRPr="00F169CE">
        <w:rPr>
          <w:rFonts w:eastAsia="Calibri" w:cstheme="minorHAnsi"/>
          <w:color w:val="000000"/>
          <w:szCs w:val="18"/>
          <w:lang w:eastAsia="x-none"/>
        </w:rPr>
        <w:t>vulnerability to human trafficking among the people fleeing the war in Ukraine</w:t>
      </w:r>
      <w:r w:rsidR="0073364F">
        <w:rPr>
          <w:rFonts w:eastAsia="Calibri" w:cstheme="minorHAnsi"/>
          <w:b/>
          <w:color w:val="000000"/>
          <w:szCs w:val="18"/>
          <w:lang w:eastAsia="x-none"/>
        </w:rPr>
        <w:t>.</w:t>
      </w:r>
    </w:p>
    <w:p w14:paraId="4FE51D7E" w14:textId="634E2674" w:rsidR="00196B79" w:rsidRPr="001A6D0F" w:rsidRDefault="006F4F7A" w:rsidP="0073364F">
      <w:pPr>
        <w:pStyle w:val="Odstavekseznama"/>
        <w:numPr>
          <w:ilvl w:val="0"/>
          <w:numId w:val="7"/>
        </w:numPr>
        <w:spacing w:before="240" w:afterLines="60" w:after="144"/>
        <w:ind w:left="425" w:hanging="357"/>
        <w:contextualSpacing w:val="0"/>
        <w:jc w:val="both"/>
        <w:rPr>
          <w:rFonts w:cstheme="minorHAnsi"/>
          <w:color w:val="auto"/>
          <w:sz w:val="22"/>
        </w:rPr>
      </w:pPr>
      <w:r w:rsidRPr="007D5483">
        <w:rPr>
          <w:rFonts w:cstheme="minorHAnsi"/>
          <w:color w:val="auto"/>
          <w:sz w:val="22"/>
        </w:rPr>
        <w:lastRenderedPageBreak/>
        <w:t xml:space="preserve">THANK the Republic of Slovenia for </w:t>
      </w:r>
      <w:r w:rsidR="00940110" w:rsidRPr="007D5483">
        <w:rPr>
          <w:rFonts w:cstheme="minorHAnsi"/>
          <w:color w:val="auto"/>
          <w:sz w:val="22"/>
        </w:rPr>
        <w:t>maintaining the momentum of NATC SEE</w:t>
      </w:r>
      <w:r w:rsidRPr="007D5483">
        <w:rPr>
          <w:rFonts w:cstheme="minorHAnsi"/>
          <w:color w:val="auto"/>
          <w:sz w:val="22"/>
        </w:rPr>
        <w:t xml:space="preserve">, and the International Centre for Migration Policy Development for its support as the Secretariat of the </w:t>
      </w:r>
      <w:r w:rsidR="00940110" w:rsidRPr="007D5483">
        <w:rPr>
          <w:rFonts w:cstheme="minorHAnsi"/>
          <w:color w:val="auto"/>
          <w:sz w:val="22"/>
        </w:rPr>
        <w:t>NATC</w:t>
      </w:r>
      <w:r w:rsidRPr="007D5483">
        <w:rPr>
          <w:rFonts w:cstheme="minorHAnsi"/>
          <w:color w:val="auto"/>
          <w:sz w:val="22"/>
        </w:rPr>
        <w:t xml:space="preserve"> SEE.</w:t>
      </w:r>
    </w:p>
    <w:sectPr w:rsidR="00196B79" w:rsidRPr="001A6D0F" w:rsidSect="001F5209">
      <w:headerReference w:type="even" r:id="rId8"/>
      <w:headerReference w:type="default" r:id="rId9"/>
      <w:footerReference w:type="even" r:id="rId10"/>
      <w:footerReference w:type="default" r:id="rId11"/>
      <w:headerReference w:type="first" r:id="rId12"/>
      <w:pgSz w:w="11907" w:h="16839" w:code="9"/>
      <w:pgMar w:top="1560" w:right="1276" w:bottom="709" w:left="1418" w:header="0" w:footer="1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E352F" w14:textId="77777777" w:rsidR="00E04DD5" w:rsidRDefault="00E04DD5" w:rsidP="00585F0C">
      <w:pPr>
        <w:spacing w:after="0" w:line="240" w:lineRule="auto"/>
      </w:pPr>
      <w:r>
        <w:separator/>
      </w:r>
    </w:p>
  </w:endnote>
  <w:endnote w:type="continuationSeparator" w:id="0">
    <w:p w14:paraId="6F2C04E1" w14:textId="77777777" w:rsidR="00E04DD5" w:rsidRDefault="00E04DD5" w:rsidP="0058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A9BE" w14:textId="40116265" w:rsidR="00AE3938" w:rsidRPr="00AE3938" w:rsidRDefault="00E04DD5">
    <w:pPr>
      <w:pStyle w:val="Noga"/>
      <w:jc w:val="center"/>
      <w:rPr>
        <w:color w:val="000000" w:themeColor="text1"/>
      </w:rPr>
    </w:pPr>
    <w:sdt>
      <w:sdtPr>
        <w:id w:val="-619758023"/>
        <w:docPartObj>
          <w:docPartGallery w:val="Page Numbers (Bottom of Page)"/>
          <w:docPartUnique/>
        </w:docPartObj>
      </w:sdtPr>
      <w:sdtEndPr>
        <w:rPr>
          <w:noProof/>
          <w:color w:val="000000" w:themeColor="text1"/>
        </w:rPr>
      </w:sdtEndPr>
      <w:sdtContent>
        <w:r w:rsidR="00AE3938" w:rsidRPr="00AE3938">
          <w:rPr>
            <w:color w:val="000000" w:themeColor="text1"/>
          </w:rPr>
          <w:fldChar w:fldCharType="begin"/>
        </w:r>
        <w:r w:rsidR="00AE3938" w:rsidRPr="00AE3938">
          <w:rPr>
            <w:color w:val="000000" w:themeColor="text1"/>
          </w:rPr>
          <w:instrText xml:space="preserve"> PAGE   \* MERGEFORMAT </w:instrText>
        </w:r>
        <w:r w:rsidR="00AE3938" w:rsidRPr="00AE3938">
          <w:rPr>
            <w:color w:val="000000" w:themeColor="text1"/>
          </w:rPr>
          <w:fldChar w:fldCharType="separate"/>
        </w:r>
        <w:r w:rsidR="0098380A">
          <w:rPr>
            <w:noProof/>
            <w:color w:val="000000" w:themeColor="text1"/>
          </w:rPr>
          <w:t>2</w:t>
        </w:r>
        <w:r w:rsidR="00AE3938" w:rsidRPr="00AE3938">
          <w:rPr>
            <w:noProof/>
            <w:color w:val="000000" w:themeColor="text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B9466" w14:textId="5F9FC522" w:rsidR="001F09E2" w:rsidRPr="00376396" w:rsidRDefault="009E40EF" w:rsidP="00AE3938">
    <w:pPr>
      <w:pStyle w:val="Noga"/>
      <w:tabs>
        <w:tab w:val="clear" w:pos="4680"/>
        <w:tab w:val="clear" w:pos="9360"/>
        <w:tab w:val="left" w:pos="7785"/>
      </w:tabs>
      <w:spacing w:before="120"/>
      <w:contextualSpacing w:val="0"/>
      <w:rPr>
        <w:rFonts w:ascii="Segoe UI Semilight" w:hAnsi="Segoe UI Semilight" w:cs="Segoe UI Semilight"/>
        <w:color w:val="2E353D"/>
        <w:sz w:val="20"/>
        <w:szCs w:val="20"/>
        <w:lang w:val="de-AT"/>
      </w:rPr>
    </w:pPr>
    <w:r>
      <w:rPr>
        <w:rFonts w:ascii="Segoe UI Semilight" w:hAnsi="Segoe UI Semilight" w:cs="Segoe UI Semilight"/>
        <w:noProof/>
        <w:color w:val="2E353D"/>
        <w:sz w:val="20"/>
        <w:szCs w:val="20"/>
        <w:lang w:val="sl-SI" w:eastAsia="sl-SI"/>
      </w:rPr>
      <w:drawing>
        <wp:inline distT="0" distB="0" distL="0" distR="0" wp14:anchorId="7F6BB97E" wp14:editId="62B8049E">
          <wp:extent cx="2059940" cy="307975"/>
          <wp:effectExtent l="0" t="0" r="0" b="0"/>
          <wp:docPr id="5" name="Slika 3" descr="MNZ_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Z_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940" cy="307975"/>
                  </a:xfrm>
                  <a:prstGeom prst="rect">
                    <a:avLst/>
                  </a:prstGeom>
                  <a:noFill/>
                  <a:ln>
                    <a:noFill/>
                  </a:ln>
                </pic:spPr>
              </pic:pic>
            </a:graphicData>
          </a:graphic>
        </wp:inline>
      </w:drawing>
    </w:r>
    <w:r w:rsidRPr="00376396">
      <w:rPr>
        <w:rFonts w:ascii="Segoe UI Semilight" w:hAnsi="Segoe UI Semilight" w:cs="Segoe UI Semilight"/>
        <w:noProof/>
        <w:color w:val="2E353D"/>
        <w:sz w:val="20"/>
        <w:szCs w:val="20"/>
        <w:lang w:val="sl-SI" w:eastAsia="sl-SI"/>
      </w:rPr>
      <w:drawing>
        <wp:inline distT="0" distB="0" distL="0" distR="0" wp14:anchorId="0B527DB9" wp14:editId="76ADDF58">
          <wp:extent cx="1438275" cy="495300"/>
          <wp:effectExtent l="0" t="0" r="9525" b="0"/>
          <wp:docPr id="6" name="Picture 1" descr="Logo of the International Centre for Migration Policy Development in black and yellow" title="Logo of the International Centre for Migration Policy Develop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CMPD_logo_Transparent.gif"/>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1438275" cy="495300"/>
                  </a:xfrm>
                  <a:prstGeom prst="rect">
                    <a:avLst/>
                  </a:prstGeom>
                </pic:spPr>
              </pic:pic>
            </a:graphicData>
          </a:graphic>
        </wp:inline>
      </w:drawing>
    </w:r>
    <w:r w:rsidRPr="00376396">
      <w:rPr>
        <w:rFonts w:ascii="Segoe UI Semilight" w:hAnsi="Segoe UI Semilight" w:cs="Segoe UI Semilight"/>
        <w:color w:val="2E353D"/>
        <w:sz w:val="20"/>
        <w:szCs w:val="20"/>
        <w:lang w:val="de-AT"/>
      </w:rPr>
      <w:t>Chair</w:t>
    </w:r>
    <w:r>
      <w:rPr>
        <w:rFonts w:ascii="Segoe UI Semilight" w:hAnsi="Segoe UI Semilight" w:cs="Segoe UI Semilight"/>
        <w:color w:val="2E353D"/>
        <w:sz w:val="20"/>
        <w:szCs w:val="20"/>
        <w:lang w:val="de-AT"/>
      </w:rPr>
      <w:t xml:space="preserve">                                                                                                                   Secretariat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AFFB" w14:textId="77777777" w:rsidR="00E04DD5" w:rsidRDefault="00E04DD5" w:rsidP="00585F0C">
      <w:pPr>
        <w:spacing w:after="0" w:line="240" w:lineRule="auto"/>
      </w:pPr>
      <w:r>
        <w:separator/>
      </w:r>
    </w:p>
  </w:footnote>
  <w:footnote w:type="continuationSeparator" w:id="0">
    <w:p w14:paraId="541D8980" w14:textId="77777777" w:rsidR="00E04DD5" w:rsidRDefault="00E04DD5" w:rsidP="0058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33A3" w14:textId="1EC034E5" w:rsidR="009A2C48" w:rsidRPr="009A2C48" w:rsidRDefault="009A2C48" w:rsidP="009A2C48">
    <w:pPr>
      <w:pStyle w:val="Glava"/>
    </w:pPr>
    <w:r>
      <w:t>DRAFT, 11/10/2022 17:35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9CCD" w14:textId="4BE5D45B" w:rsidR="00611BFF" w:rsidRDefault="00AC0673">
    <w:pPr>
      <w:pStyle w:val="Glava"/>
    </w:pPr>
    <w:r>
      <w:rPr>
        <w:noProof/>
        <w:lang w:val="sl-SI" w:eastAsia="sl-SI"/>
      </w:rPr>
      <w:drawing>
        <wp:inline distT="0" distB="0" distL="0" distR="0" wp14:anchorId="46BA788A" wp14:editId="7AAF2B82">
          <wp:extent cx="2192655" cy="535305"/>
          <wp:effectExtent l="0" t="0" r="0" b="0"/>
          <wp:docPr id="4" name="Picture 4" descr="Loto of the Network of Anti-Trafficking Coordinators of SEE (NATC SEE)" title="Logo of th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rotWithShape="1">
                  <a:blip r:embed="rId1">
                    <a:extLst>
                      <a:ext uri="{28A0092B-C50C-407E-A947-70E740481C1C}">
                        <a14:useLocalDpi xmlns:a14="http://schemas.microsoft.com/office/drawing/2010/main" val="0"/>
                      </a:ext>
                    </a:extLst>
                  </a:blip>
                  <a:srcRect t="15476" r="2308" b="10714"/>
                  <a:stretch/>
                </pic:blipFill>
                <pic:spPr bwMode="auto">
                  <a:xfrm>
                    <a:off x="0" y="0"/>
                    <a:ext cx="2192655" cy="5353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9C1D" w14:textId="77777777" w:rsidR="001F09E2" w:rsidRDefault="00E04DD5" w:rsidP="00EF72C0">
    <w:pPr>
      <w:pStyle w:val="Glava"/>
      <w:ind w:left="-62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CD3"/>
    <w:multiLevelType w:val="hybridMultilevel"/>
    <w:tmpl w:val="74127200"/>
    <w:lvl w:ilvl="0" w:tplc="7AF6A3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C6AE9"/>
    <w:multiLevelType w:val="hybridMultilevel"/>
    <w:tmpl w:val="21DA2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9649B"/>
    <w:multiLevelType w:val="hybridMultilevel"/>
    <w:tmpl w:val="C082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A01B6"/>
    <w:multiLevelType w:val="hybridMultilevel"/>
    <w:tmpl w:val="48AC6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87EBB"/>
    <w:multiLevelType w:val="hybridMultilevel"/>
    <w:tmpl w:val="4A143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36B4A"/>
    <w:multiLevelType w:val="hybridMultilevel"/>
    <w:tmpl w:val="A35C8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D7AC9"/>
    <w:multiLevelType w:val="hybridMultilevel"/>
    <w:tmpl w:val="EB72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C770F"/>
    <w:multiLevelType w:val="hybridMultilevel"/>
    <w:tmpl w:val="A0904D9A"/>
    <w:lvl w:ilvl="0" w:tplc="0A78F45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77B1D"/>
    <w:multiLevelType w:val="hybridMultilevel"/>
    <w:tmpl w:val="37CC154E"/>
    <w:lvl w:ilvl="0" w:tplc="238E42CE">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B6B35"/>
    <w:multiLevelType w:val="hybridMultilevel"/>
    <w:tmpl w:val="2ACE9AB8"/>
    <w:lvl w:ilvl="0" w:tplc="0900BD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8523FA"/>
    <w:multiLevelType w:val="hybridMultilevel"/>
    <w:tmpl w:val="AFD4F726"/>
    <w:lvl w:ilvl="0" w:tplc="B650B1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0"/>
  </w:num>
  <w:num w:numId="5">
    <w:abstractNumId w:val="10"/>
  </w:num>
  <w:num w:numId="6">
    <w:abstractNumId w:val="1"/>
  </w:num>
  <w:num w:numId="7">
    <w:abstractNumId w:val="9"/>
  </w:num>
  <w:num w:numId="8">
    <w:abstractNumId w:val="7"/>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0C"/>
    <w:rsid w:val="000008C0"/>
    <w:rsid w:val="00094D14"/>
    <w:rsid w:val="000B7BB3"/>
    <w:rsid w:val="000C5D78"/>
    <w:rsid w:val="000F5D2E"/>
    <w:rsid w:val="00196B79"/>
    <w:rsid w:val="001A6A24"/>
    <w:rsid w:val="001A6D0F"/>
    <w:rsid w:val="001D4D62"/>
    <w:rsid w:val="001D69E3"/>
    <w:rsid w:val="001F5209"/>
    <w:rsid w:val="001F7FAA"/>
    <w:rsid w:val="00266DAE"/>
    <w:rsid w:val="002828B0"/>
    <w:rsid w:val="002C42BC"/>
    <w:rsid w:val="002E4DE2"/>
    <w:rsid w:val="002E61E2"/>
    <w:rsid w:val="00313789"/>
    <w:rsid w:val="00342B0F"/>
    <w:rsid w:val="00345822"/>
    <w:rsid w:val="0038508D"/>
    <w:rsid w:val="003853F0"/>
    <w:rsid w:val="003A16AE"/>
    <w:rsid w:val="004C3C8B"/>
    <w:rsid w:val="00521591"/>
    <w:rsid w:val="00582AFB"/>
    <w:rsid w:val="00585F0C"/>
    <w:rsid w:val="00594F47"/>
    <w:rsid w:val="005D7B9B"/>
    <w:rsid w:val="005E0C55"/>
    <w:rsid w:val="005E1BE7"/>
    <w:rsid w:val="00604961"/>
    <w:rsid w:val="00613EE8"/>
    <w:rsid w:val="006331E7"/>
    <w:rsid w:val="00637E2C"/>
    <w:rsid w:val="006B1A53"/>
    <w:rsid w:val="006B2AA4"/>
    <w:rsid w:val="006F4F7A"/>
    <w:rsid w:val="007245DD"/>
    <w:rsid w:val="0073364F"/>
    <w:rsid w:val="00755A59"/>
    <w:rsid w:val="007D5483"/>
    <w:rsid w:val="007F6A55"/>
    <w:rsid w:val="00864BF9"/>
    <w:rsid w:val="00866A3B"/>
    <w:rsid w:val="008C3675"/>
    <w:rsid w:val="008F49FC"/>
    <w:rsid w:val="008F6FBB"/>
    <w:rsid w:val="009023B5"/>
    <w:rsid w:val="009048FA"/>
    <w:rsid w:val="009214FF"/>
    <w:rsid w:val="00924E82"/>
    <w:rsid w:val="00940110"/>
    <w:rsid w:val="00941C9C"/>
    <w:rsid w:val="009575AF"/>
    <w:rsid w:val="009669EA"/>
    <w:rsid w:val="0098380A"/>
    <w:rsid w:val="009A2C48"/>
    <w:rsid w:val="009D131F"/>
    <w:rsid w:val="009E40EF"/>
    <w:rsid w:val="009E60AD"/>
    <w:rsid w:val="009F7718"/>
    <w:rsid w:val="00A36122"/>
    <w:rsid w:val="00A5586B"/>
    <w:rsid w:val="00AC0673"/>
    <w:rsid w:val="00AC7A5F"/>
    <w:rsid w:val="00AE3938"/>
    <w:rsid w:val="00AE514F"/>
    <w:rsid w:val="00B06338"/>
    <w:rsid w:val="00B17F9B"/>
    <w:rsid w:val="00B316BD"/>
    <w:rsid w:val="00B514C4"/>
    <w:rsid w:val="00BB2620"/>
    <w:rsid w:val="00BD35F7"/>
    <w:rsid w:val="00C24590"/>
    <w:rsid w:val="00CD3318"/>
    <w:rsid w:val="00D41D58"/>
    <w:rsid w:val="00D5061F"/>
    <w:rsid w:val="00D74F13"/>
    <w:rsid w:val="00DB2375"/>
    <w:rsid w:val="00DB7247"/>
    <w:rsid w:val="00E04DD5"/>
    <w:rsid w:val="00E43124"/>
    <w:rsid w:val="00E4739B"/>
    <w:rsid w:val="00E4764C"/>
    <w:rsid w:val="00EB0D37"/>
    <w:rsid w:val="00EC48AD"/>
    <w:rsid w:val="00ED5DE9"/>
    <w:rsid w:val="00EF39C7"/>
    <w:rsid w:val="00F169CE"/>
    <w:rsid w:val="00F67362"/>
    <w:rsid w:val="00FB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17FC8"/>
  <w15:chartTrackingRefBased/>
  <w15:docId w15:val="{7B055867-7FD5-4D8D-8314-17599015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5F0C"/>
    <w:pPr>
      <w:spacing w:after="120" w:line="276" w:lineRule="auto"/>
      <w:contextualSpacing/>
    </w:pPr>
    <w:rPr>
      <w:color w:val="ED7D31" w:themeColor="accent2"/>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85F0C"/>
    <w:pPr>
      <w:tabs>
        <w:tab w:val="center" w:pos="4680"/>
        <w:tab w:val="right" w:pos="9360"/>
      </w:tabs>
      <w:spacing w:after="0" w:line="240" w:lineRule="auto"/>
    </w:pPr>
  </w:style>
  <w:style w:type="character" w:customStyle="1" w:styleId="GlavaZnak">
    <w:name w:val="Glava Znak"/>
    <w:basedOn w:val="Privzetapisavaodstavka"/>
    <w:link w:val="Glava"/>
    <w:uiPriority w:val="99"/>
    <w:rsid w:val="00585F0C"/>
    <w:rPr>
      <w:color w:val="ED7D31" w:themeColor="accent2"/>
      <w:sz w:val="21"/>
    </w:rPr>
  </w:style>
  <w:style w:type="paragraph" w:styleId="Noga">
    <w:name w:val="footer"/>
    <w:basedOn w:val="Navaden"/>
    <w:link w:val="NogaZnak"/>
    <w:uiPriority w:val="99"/>
    <w:unhideWhenUsed/>
    <w:rsid w:val="00585F0C"/>
    <w:pPr>
      <w:tabs>
        <w:tab w:val="center" w:pos="4680"/>
        <w:tab w:val="right" w:pos="9360"/>
      </w:tabs>
      <w:spacing w:after="0" w:line="240" w:lineRule="auto"/>
    </w:pPr>
  </w:style>
  <w:style w:type="character" w:customStyle="1" w:styleId="NogaZnak">
    <w:name w:val="Noga Znak"/>
    <w:basedOn w:val="Privzetapisavaodstavka"/>
    <w:link w:val="Noga"/>
    <w:uiPriority w:val="99"/>
    <w:rsid w:val="00585F0C"/>
    <w:rPr>
      <w:color w:val="ED7D31" w:themeColor="accent2"/>
      <w:sz w:val="21"/>
    </w:rPr>
  </w:style>
  <w:style w:type="paragraph" w:styleId="Naslov">
    <w:name w:val="Title"/>
    <w:basedOn w:val="Navaden"/>
    <w:next w:val="Navaden"/>
    <w:link w:val="NaslovZnak"/>
    <w:uiPriority w:val="10"/>
    <w:qFormat/>
    <w:rsid w:val="00585F0C"/>
    <w:pPr>
      <w:pBdr>
        <w:bottom w:val="single" w:sz="8" w:space="4" w:color="FFC000"/>
      </w:pBdr>
      <w:tabs>
        <w:tab w:val="left" w:pos="1559"/>
      </w:tabs>
      <w:spacing w:before="60" w:after="0" w:line="240" w:lineRule="auto"/>
      <w:contextualSpacing w:val="0"/>
      <w:jc w:val="center"/>
    </w:pPr>
    <w:rPr>
      <w:rFonts w:eastAsia="Times New Roman" w:cs="Times New Roman"/>
      <w:b/>
      <w:color w:val="53504F"/>
      <w:kern w:val="28"/>
      <w:sz w:val="40"/>
      <w:szCs w:val="52"/>
    </w:rPr>
  </w:style>
  <w:style w:type="character" w:customStyle="1" w:styleId="NaslovZnak">
    <w:name w:val="Naslov Znak"/>
    <w:basedOn w:val="Privzetapisavaodstavka"/>
    <w:link w:val="Naslov"/>
    <w:uiPriority w:val="10"/>
    <w:rsid w:val="00585F0C"/>
    <w:rPr>
      <w:rFonts w:eastAsia="Times New Roman" w:cs="Times New Roman"/>
      <w:b/>
      <w:color w:val="53504F"/>
      <w:kern w:val="28"/>
      <w:sz w:val="40"/>
      <w:szCs w:val="52"/>
    </w:rPr>
  </w:style>
  <w:style w:type="paragraph" w:styleId="Odstavekseznama">
    <w:name w:val="List Paragraph"/>
    <w:aliases w:val="Bullets"/>
    <w:basedOn w:val="Navaden"/>
    <w:uiPriority w:val="34"/>
    <w:qFormat/>
    <w:rsid w:val="00585F0C"/>
    <w:pPr>
      <w:ind w:left="720"/>
    </w:pPr>
  </w:style>
  <w:style w:type="paragraph" w:customStyle="1" w:styleId="ConferenceLocation">
    <w:name w:val="Conference Location"/>
    <w:basedOn w:val="Navaden"/>
    <w:qFormat/>
    <w:rsid w:val="00585F0C"/>
    <w:pPr>
      <w:tabs>
        <w:tab w:val="left" w:pos="1276"/>
      </w:tabs>
      <w:spacing w:before="120" w:after="200"/>
      <w:ind w:right="45"/>
      <w:jc w:val="center"/>
    </w:pPr>
    <w:rPr>
      <w:rFonts w:cs="Arial"/>
      <w:color w:val="53504F"/>
    </w:rPr>
  </w:style>
  <w:style w:type="table" w:customStyle="1" w:styleId="ListTable1Light-Accent21">
    <w:name w:val="List Table 1 Light - Accent 21"/>
    <w:basedOn w:val="Navadnatabela"/>
    <w:uiPriority w:val="46"/>
    <w:rsid w:val="00585F0C"/>
    <w:pPr>
      <w:spacing w:after="0" w:line="240" w:lineRule="auto"/>
    </w:pPr>
    <w:rPr>
      <w:lang w:val="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ime">
    <w:name w:val="Time"/>
    <w:basedOn w:val="Navaden"/>
    <w:qFormat/>
    <w:rsid w:val="00585F0C"/>
    <w:pPr>
      <w:spacing w:before="120" w:line="240" w:lineRule="auto"/>
      <w:contextualSpacing w:val="0"/>
    </w:pPr>
    <w:rPr>
      <w:b/>
      <w:bCs/>
      <w:color w:val="53504F"/>
    </w:rPr>
  </w:style>
  <w:style w:type="paragraph" w:customStyle="1" w:styleId="FootnoteText1">
    <w:name w:val="Footnote Text1"/>
    <w:basedOn w:val="Navaden"/>
    <w:next w:val="Sprotnaopomba-besedilo"/>
    <w:link w:val="FootnoteTextChar"/>
    <w:uiPriority w:val="99"/>
    <w:semiHidden/>
    <w:unhideWhenUsed/>
    <w:rsid w:val="00585F0C"/>
    <w:pPr>
      <w:spacing w:after="0" w:line="240" w:lineRule="auto"/>
      <w:contextualSpacing w:val="0"/>
      <w:jc w:val="both"/>
    </w:pPr>
    <w:rPr>
      <w:rFonts w:eastAsia="Calibri" w:cs="Times New Roman"/>
      <w:color w:val="auto"/>
      <w:sz w:val="20"/>
      <w:szCs w:val="20"/>
    </w:rPr>
  </w:style>
  <w:style w:type="character" w:customStyle="1" w:styleId="FootnoteTextChar">
    <w:name w:val="Footnote Text Char"/>
    <w:basedOn w:val="Privzetapisavaodstavka"/>
    <w:link w:val="FootnoteText1"/>
    <w:uiPriority w:val="99"/>
    <w:semiHidden/>
    <w:rsid w:val="00585F0C"/>
    <w:rPr>
      <w:rFonts w:eastAsia="Calibri" w:cs="Times New Roman"/>
      <w:sz w:val="20"/>
      <w:szCs w:val="20"/>
      <w:lang w:val="en-GB"/>
    </w:rPr>
  </w:style>
  <w:style w:type="character" w:styleId="Sprotnaopomba-sklic">
    <w:name w:val="footnote reference"/>
    <w:uiPriority w:val="99"/>
    <w:semiHidden/>
    <w:unhideWhenUsed/>
    <w:rsid w:val="00585F0C"/>
    <w:rPr>
      <w:vertAlign w:val="superscript"/>
    </w:rPr>
  </w:style>
  <w:style w:type="character" w:styleId="Hiperpovezava">
    <w:name w:val="Hyperlink"/>
    <w:uiPriority w:val="99"/>
    <w:unhideWhenUsed/>
    <w:rsid w:val="00585F0C"/>
    <w:rPr>
      <w:rFonts w:ascii="Arial" w:hAnsi="Arial" w:cs="Times New Roman" w:hint="default"/>
      <w:color w:val="000000"/>
      <w:u w:val="single"/>
    </w:rPr>
  </w:style>
  <w:style w:type="paragraph" w:styleId="Sprotnaopomba-besedilo">
    <w:name w:val="footnote text"/>
    <w:basedOn w:val="Navaden"/>
    <w:link w:val="Sprotnaopomba-besediloZnak"/>
    <w:uiPriority w:val="99"/>
    <w:semiHidden/>
    <w:unhideWhenUsed/>
    <w:rsid w:val="00585F0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85F0C"/>
    <w:rPr>
      <w:color w:val="ED7D31" w:themeColor="accent2"/>
      <w:sz w:val="20"/>
      <w:szCs w:val="20"/>
    </w:rPr>
  </w:style>
  <w:style w:type="character" w:styleId="Pripombasklic">
    <w:name w:val="annotation reference"/>
    <w:basedOn w:val="Privzetapisavaodstavka"/>
    <w:uiPriority w:val="99"/>
    <w:semiHidden/>
    <w:unhideWhenUsed/>
    <w:rsid w:val="007245DD"/>
    <w:rPr>
      <w:sz w:val="16"/>
      <w:szCs w:val="16"/>
    </w:rPr>
  </w:style>
  <w:style w:type="paragraph" w:styleId="Pripombabesedilo">
    <w:name w:val="annotation text"/>
    <w:basedOn w:val="Navaden"/>
    <w:link w:val="PripombabesediloZnak"/>
    <w:uiPriority w:val="99"/>
    <w:semiHidden/>
    <w:unhideWhenUsed/>
    <w:rsid w:val="007245D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245DD"/>
    <w:rPr>
      <w:color w:val="ED7D31" w:themeColor="accent2"/>
      <w:sz w:val="20"/>
      <w:szCs w:val="20"/>
    </w:rPr>
  </w:style>
  <w:style w:type="paragraph" w:styleId="Zadevapripombe">
    <w:name w:val="annotation subject"/>
    <w:basedOn w:val="Pripombabesedilo"/>
    <w:next w:val="Pripombabesedilo"/>
    <w:link w:val="ZadevapripombeZnak"/>
    <w:uiPriority w:val="99"/>
    <w:semiHidden/>
    <w:unhideWhenUsed/>
    <w:rsid w:val="007245DD"/>
    <w:rPr>
      <w:b/>
      <w:bCs/>
    </w:rPr>
  </w:style>
  <w:style w:type="character" w:customStyle="1" w:styleId="ZadevapripombeZnak">
    <w:name w:val="Zadeva pripombe Znak"/>
    <w:basedOn w:val="PripombabesediloZnak"/>
    <w:link w:val="Zadevapripombe"/>
    <w:uiPriority w:val="99"/>
    <w:semiHidden/>
    <w:rsid w:val="007245DD"/>
    <w:rPr>
      <w:b/>
      <w:bCs/>
      <w:color w:val="ED7D31" w:themeColor="accent2"/>
      <w:sz w:val="20"/>
      <w:szCs w:val="20"/>
    </w:rPr>
  </w:style>
  <w:style w:type="paragraph" w:styleId="Besedilooblaka">
    <w:name w:val="Balloon Text"/>
    <w:basedOn w:val="Navaden"/>
    <w:link w:val="BesedilooblakaZnak"/>
    <w:uiPriority w:val="99"/>
    <w:semiHidden/>
    <w:unhideWhenUsed/>
    <w:rsid w:val="007245D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245DD"/>
    <w:rPr>
      <w:rFonts w:ascii="Segoe UI" w:hAnsi="Segoe UI" w:cs="Segoe UI"/>
      <w:color w:val="ED7D31" w:themeColor="accent2"/>
      <w:sz w:val="18"/>
      <w:szCs w:val="18"/>
    </w:rPr>
  </w:style>
  <w:style w:type="paragraph" w:customStyle="1" w:styleId="Default">
    <w:name w:val="Default"/>
    <w:rsid w:val="00342B0F"/>
    <w:pPr>
      <w:autoSpaceDE w:val="0"/>
      <w:autoSpaceDN w:val="0"/>
      <w:adjustRightInd w:val="0"/>
      <w:spacing w:after="0" w:line="240" w:lineRule="auto"/>
    </w:pPr>
    <w:rPr>
      <w:rFonts w:ascii="Times New Roman" w:hAnsi="Times New Roman" w:cs="Times New Roman"/>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5FFA-05AF-41E4-92DD-11011089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995</Words>
  <Characters>5673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ICMPD</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Vainomaa Madis</dc:creator>
  <cp:keywords/>
  <dc:description/>
  <cp:lastModifiedBy>Sabina Langus Boc</cp:lastModifiedBy>
  <cp:revision>4</cp:revision>
  <cp:lastPrinted>2021-10-06T06:06:00Z</cp:lastPrinted>
  <dcterms:created xsi:type="dcterms:W3CDTF">2022-10-18T08:39:00Z</dcterms:created>
  <dcterms:modified xsi:type="dcterms:W3CDTF">2022-10-18T08:47:00Z</dcterms:modified>
</cp:coreProperties>
</file>