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B6996" w14:textId="77777777" w:rsidR="00115C60" w:rsidRDefault="00C153D2" w:rsidP="00115C60">
      <w:pPr>
        <w:pStyle w:val="ChapterTitle"/>
        <w:spacing w:before="0" w:after="0"/>
      </w:pPr>
      <w:r>
        <w:rPr>
          <w:noProof/>
        </w:rPr>
        <w:t>POROČILO O IZVAJANJU ZA SKLAD AMIF</w:t>
      </w:r>
    </w:p>
    <w:p w14:paraId="53CE9E1F" w14:textId="77777777" w:rsidR="00115C60" w:rsidRPr="00115C60" w:rsidRDefault="00115C60" w:rsidP="00115C6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4"/>
        <w:gridCol w:w="7797"/>
      </w:tblGrid>
      <w:tr w:rsidR="00C24148" w14:paraId="74F9A999" w14:textId="77777777" w:rsidTr="00003291">
        <w:trPr>
          <w:trHeight w:val="222"/>
        </w:trPr>
        <w:tc>
          <w:tcPr>
            <w:tcW w:w="0" w:type="auto"/>
            <w:shd w:val="clear" w:color="auto" w:fill="auto"/>
          </w:tcPr>
          <w:p w14:paraId="3894E434" w14:textId="77777777" w:rsidR="00115C60" w:rsidRPr="0019232D" w:rsidRDefault="00C153D2" w:rsidP="00003291">
            <w:pPr>
              <w:spacing w:before="0" w:after="0"/>
            </w:pPr>
            <w:r>
              <w:rPr>
                <w:noProof/>
              </w:rPr>
              <w:t>Številka CCI</w:t>
            </w:r>
          </w:p>
        </w:tc>
        <w:tc>
          <w:tcPr>
            <w:tcW w:w="0" w:type="auto"/>
            <w:shd w:val="clear" w:color="auto" w:fill="auto"/>
          </w:tcPr>
          <w:p w14:paraId="430369AB" w14:textId="77777777" w:rsidR="00115C60" w:rsidRPr="0019232D" w:rsidRDefault="00C153D2" w:rsidP="00003291">
            <w:pPr>
              <w:spacing w:before="0" w:after="0"/>
              <w:rPr>
                <w:color w:val="000000"/>
              </w:rPr>
            </w:pPr>
            <w:r>
              <w:rPr>
                <w:noProof/>
                <w:color w:val="000000"/>
              </w:rPr>
              <w:t>2014SI65AMNP001</w:t>
            </w:r>
          </w:p>
        </w:tc>
      </w:tr>
      <w:tr w:rsidR="00C24148" w14:paraId="04540334" w14:textId="77777777" w:rsidTr="00003291">
        <w:trPr>
          <w:trHeight w:val="269"/>
        </w:trPr>
        <w:tc>
          <w:tcPr>
            <w:tcW w:w="0" w:type="auto"/>
            <w:shd w:val="clear" w:color="auto" w:fill="auto"/>
          </w:tcPr>
          <w:p w14:paraId="28EC42AD" w14:textId="77777777" w:rsidR="00115C60" w:rsidRPr="00F433EE" w:rsidRDefault="00C153D2" w:rsidP="00003291">
            <w:pPr>
              <w:spacing w:before="0" w:after="0"/>
            </w:pPr>
            <w:r>
              <w:rPr>
                <w:noProof/>
              </w:rPr>
              <w:t>Naslov</w:t>
            </w:r>
          </w:p>
        </w:tc>
        <w:tc>
          <w:tcPr>
            <w:tcW w:w="0" w:type="auto"/>
            <w:shd w:val="clear" w:color="auto" w:fill="auto"/>
          </w:tcPr>
          <w:p w14:paraId="0AC6B680" w14:textId="77777777" w:rsidR="00115C60" w:rsidRPr="0019232D" w:rsidRDefault="00C153D2" w:rsidP="00003291">
            <w:pPr>
              <w:spacing w:before="0" w:after="0"/>
              <w:rPr>
                <w:color w:val="000000"/>
              </w:rPr>
            </w:pPr>
            <w:r>
              <w:rPr>
                <w:noProof/>
                <w:color w:val="000000"/>
              </w:rPr>
              <w:t>Slovenija National Programme AMIF</w:t>
            </w:r>
          </w:p>
        </w:tc>
      </w:tr>
      <w:tr w:rsidR="00C24148" w14:paraId="4CAC0434" w14:textId="77777777" w:rsidTr="00003291">
        <w:trPr>
          <w:trHeight w:val="138"/>
        </w:trPr>
        <w:tc>
          <w:tcPr>
            <w:tcW w:w="0" w:type="auto"/>
            <w:shd w:val="clear" w:color="auto" w:fill="auto"/>
          </w:tcPr>
          <w:p w14:paraId="260B85EF" w14:textId="77777777" w:rsidR="00115C60" w:rsidRPr="0019232D" w:rsidRDefault="00C153D2" w:rsidP="00003291">
            <w:pPr>
              <w:spacing w:before="0" w:after="0"/>
            </w:pPr>
            <w:r>
              <w:rPr>
                <w:noProof/>
              </w:rPr>
              <w:t>Različica</w:t>
            </w:r>
          </w:p>
        </w:tc>
        <w:tc>
          <w:tcPr>
            <w:tcW w:w="0" w:type="auto"/>
            <w:shd w:val="clear" w:color="auto" w:fill="auto"/>
          </w:tcPr>
          <w:p w14:paraId="231DE377" w14:textId="77777777" w:rsidR="00115C60" w:rsidRPr="0019232D" w:rsidRDefault="00C153D2" w:rsidP="00003291">
            <w:pPr>
              <w:spacing w:before="0" w:after="0"/>
              <w:rPr>
                <w:color w:val="000000"/>
              </w:rPr>
            </w:pPr>
            <w:r>
              <w:rPr>
                <w:noProof/>
                <w:color w:val="000000"/>
              </w:rPr>
              <w:t>9999.1</w:t>
            </w:r>
          </w:p>
        </w:tc>
      </w:tr>
    </w:tbl>
    <w:p w14:paraId="7E2A0CAA" w14:textId="77777777" w:rsidR="00115C60" w:rsidRDefault="00115C60" w:rsidP="00115C60">
      <w:pPr>
        <w:pStyle w:val="Text1"/>
        <w:spacing w:before="0" w:after="0"/>
        <w:ind w:left="0"/>
      </w:pPr>
    </w:p>
    <w:p w14:paraId="2E34C46E" w14:textId="77777777" w:rsidR="00D84A9B" w:rsidRDefault="00115C60" w:rsidP="00115C60">
      <w:pPr>
        <w:pStyle w:val="Naslov1"/>
        <w:numPr>
          <w:ilvl w:val="0"/>
          <w:numId w:val="0"/>
        </w:numPr>
        <w:spacing w:before="0" w:after="0"/>
        <w:jc w:val="left"/>
        <w:rPr>
          <w:noProof/>
        </w:rPr>
      </w:pPr>
      <w:r>
        <w:br w:type="page"/>
      </w:r>
      <w:r w:rsidR="003D38C3">
        <w:lastRenderedPageBreak/>
        <w:fldChar w:fldCharType="begin"/>
      </w:r>
      <w:r w:rsidR="003D38C3">
        <w:instrText xml:space="preserve"> TOC \o "1-3" \h \z </w:instrText>
      </w:r>
      <w:r w:rsidR="003D38C3">
        <w:fldChar w:fldCharType="separate"/>
      </w:r>
    </w:p>
    <w:p w14:paraId="39606E60" w14:textId="77777777" w:rsidR="00C24148" w:rsidRDefault="00C153D2">
      <w:pPr>
        <w:pStyle w:val="Kazalovsebine1"/>
        <w:tabs>
          <w:tab w:val="right" w:leader="dot" w:pos="10761"/>
        </w:tabs>
        <w:rPr>
          <w:rFonts w:asciiTheme="minorHAnsi" w:hAnsiTheme="minorHAnsi"/>
          <w:noProof/>
          <w:sz w:val="22"/>
        </w:rPr>
      </w:pPr>
      <w:hyperlink w:anchor="_Toc256000002" w:history="1">
        <w:r>
          <w:rPr>
            <w:rStyle w:val="Hiperpovezava"/>
            <w:noProof/>
          </w:rPr>
          <w:t>ODDELEK 3: PROGRAMSKI CILJI</w:t>
        </w:r>
        <w:r>
          <w:tab/>
        </w:r>
        <w:r>
          <w:fldChar w:fldCharType="begin"/>
        </w:r>
        <w:r>
          <w:instrText xml:space="preserve"> PAGEREF _Toc256000002 \h </w:instrText>
        </w:r>
        <w:r>
          <w:fldChar w:fldCharType="separate"/>
        </w:r>
        <w:r>
          <w:t>3</w:t>
        </w:r>
        <w:r>
          <w:fldChar w:fldCharType="end"/>
        </w:r>
      </w:hyperlink>
    </w:p>
    <w:p w14:paraId="43773E7A" w14:textId="77777777" w:rsidR="00C24148" w:rsidRDefault="00C153D2">
      <w:pPr>
        <w:pStyle w:val="Kazalovsebine1"/>
        <w:tabs>
          <w:tab w:val="right" w:leader="dot" w:pos="10761"/>
        </w:tabs>
        <w:rPr>
          <w:rFonts w:asciiTheme="minorHAnsi" w:hAnsiTheme="minorHAnsi"/>
          <w:noProof/>
          <w:sz w:val="22"/>
        </w:rPr>
      </w:pPr>
      <w:hyperlink w:anchor="_Toc256000003" w:history="1">
        <w:r w:rsidRPr="00F9367D">
          <w:rPr>
            <w:rStyle w:val="Hiperpovezava"/>
            <w:noProof/>
          </w:rPr>
          <w:t>OKVIRNI ČASOVNI RAZPORED</w:t>
        </w:r>
        <w:r>
          <w:tab/>
        </w:r>
        <w:r>
          <w:fldChar w:fldCharType="begin"/>
        </w:r>
        <w:r>
          <w:instrText xml:space="preserve"> PAGEREF _Toc256000003 \h </w:instrText>
        </w:r>
        <w:r>
          <w:fldChar w:fldCharType="separate"/>
        </w:r>
        <w:r>
          <w:t>11</w:t>
        </w:r>
        <w:r>
          <w:fldChar w:fldCharType="end"/>
        </w:r>
      </w:hyperlink>
    </w:p>
    <w:p w14:paraId="50A4B3D9" w14:textId="77777777" w:rsidR="00C24148" w:rsidRDefault="00C153D2">
      <w:pPr>
        <w:pStyle w:val="Kazalovsebine1"/>
        <w:tabs>
          <w:tab w:val="right" w:leader="dot" w:pos="10761"/>
        </w:tabs>
        <w:rPr>
          <w:rFonts w:asciiTheme="minorHAnsi" w:hAnsiTheme="minorHAnsi"/>
          <w:noProof/>
          <w:sz w:val="22"/>
        </w:rPr>
      </w:pPr>
      <w:hyperlink w:anchor="_Toc256000004" w:history="1">
        <w:r>
          <w:rPr>
            <w:rStyle w:val="Hiperpovezava"/>
            <w:noProof/>
          </w:rPr>
          <w:t>ODDELEK 4: POSEBNI PRIMERI</w:t>
        </w:r>
        <w:r>
          <w:tab/>
        </w:r>
        <w:r>
          <w:fldChar w:fldCharType="begin"/>
        </w:r>
        <w:r>
          <w:instrText xml:space="preserve"> PAGEREF _Toc256000004 \h </w:instrText>
        </w:r>
        <w:r>
          <w:fldChar w:fldCharType="separate"/>
        </w:r>
        <w:r>
          <w:t>12</w:t>
        </w:r>
        <w:r>
          <w:fldChar w:fldCharType="end"/>
        </w:r>
      </w:hyperlink>
    </w:p>
    <w:p w14:paraId="59946A64" w14:textId="77777777" w:rsidR="00C24148" w:rsidRDefault="00C153D2">
      <w:pPr>
        <w:pStyle w:val="Kazalovsebine1"/>
        <w:tabs>
          <w:tab w:val="right" w:leader="dot" w:pos="10761"/>
        </w:tabs>
        <w:rPr>
          <w:rFonts w:asciiTheme="minorHAnsi" w:hAnsiTheme="minorHAnsi"/>
          <w:noProof/>
          <w:sz w:val="22"/>
        </w:rPr>
      </w:pPr>
      <w:hyperlink w:anchor="_Toc256000005" w:history="1">
        <w:r>
          <w:rPr>
            <w:rStyle w:val="Hiperpovezava"/>
            <w:noProof/>
            <w:lang w:val="fr-BE"/>
          </w:rPr>
          <w:t>ODDELEK 5: SKUPNI KAZALNIKI IN KAZALNIKI ZA POSAMEZNE PROGRAME</w:t>
        </w:r>
        <w:r>
          <w:tab/>
        </w:r>
        <w:r>
          <w:fldChar w:fldCharType="begin"/>
        </w:r>
        <w:r>
          <w:instrText xml:space="preserve"> PAGEREF _Toc256000005 \h </w:instrText>
        </w:r>
        <w:r>
          <w:fldChar w:fldCharType="separate"/>
        </w:r>
        <w:r>
          <w:t>13</w:t>
        </w:r>
        <w:r>
          <w:fldChar w:fldCharType="end"/>
        </w:r>
      </w:hyperlink>
    </w:p>
    <w:p w14:paraId="2DC26103" w14:textId="77777777" w:rsidR="00C24148" w:rsidRDefault="00C153D2">
      <w:pPr>
        <w:pStyle w:val="Kazalovsebine1"/>
        <w:tabs>
          <w:tab w:val="right" w:leader="dot" w:pos="10761"/>
        </w:tabs>
        <w:rPr>
          <w:rFonts w:asciiTheme="minorHAnsi" w:hAnsiTheme="minorHAnsi"/>
          <w:noProof/>
          <w:sz w:val="22"/>
        </w:rPr>
      </w:pPr>
      <w:hyperlink w:anchor="_Toc256000006" w:history="1">
        <w:r>
          <w:rPr>
            <w:rStyle w:val="Hiperpovezava"/>
            <w:noProof/>
            <w:lang w:val="fr-BE"/>
          </w:rPr>
          <w:t>ODDELEK 6: OKVIR ZA PRIPRAVO IN IZVAJANJE PROGRAMA S STRANI DRŽAVE ČLANICE</w:t>
        </w:r>
        <w:r>
          <w:tab/>
        </w:r>
        <w:r>
          <w:fldChar w:fldCharType="begin"/>
        </w:r>
        <w:r>
          <w:instrText xml:space="preserve"> PAGEREF _Toc256000006 \h </w:instrText>
        </w:r>
        <w:r>
          <w:fldChar w:fldCharType="separate"/>
        </w:r>
        <w:r>
          <w:t>19</w:t>
        </w:r>
        <w:r>
          <w:fldChar w:fldCharType="end"/>
        </w:r>
      </w:hyperlink>
    </w:p>
    <w:p w14:paraId="15106C09" w14:textId="77777777" w:rsidR="00C24148" w:rsidRDefault="00C153D2">
      <w:pPr>
        <w:pStyle w:val="Kazalovsebine2"/>
        <w:tabs>
          <w:tab w:val="right" w:leader="dot" w:pos="10761"/>
        </w:tabs>
        <w:rPr>
          <w:rFonts w:asciiTheme="minorHAnsi" w:hAnsiTheme="minorHAnsi"/>
          <w:noProof/>
          <w:sz w:val="22"/>
        </w:rPr>
      </w:pPr>
      <w:hyperlink w:anchor="_Toc256000007" w:history="1">
        <w:r>
          <w:rPr>
            <w:rStyle w:val="Hiperpovezava"/>
            <w:noProof/>
            <w:lang w:val="fr-BE"/>
          </w:rPr>
          <w:t>6.1 Odbor za spremljanje (člen 12(4) Uredbe (EU) št. 514/2014)</w:t>
        </w:r>
        <w:r>
          <w:tab/>
        </w:r>
        <w:r>
          <w:fldChar w:fldCharType="begin"/>
        </w:r>
        <w:r>
          <w:instrText xml:space="preserve"> PAGEREF _Toc256000007 \h </w:instrText>
        </w:r>
        <w:r>
          <w:fldChar w:fldCharType="separate"/>
        </w:r>
        <w:r>
          <w:t>19</w:t>
        </w:r>
        <w:r>
          <w:fldChar w:fldCharType="end"/>
        </w:r>
      </w:hyperlink>
    </w:p>
    <w:p w14:paraId="320D54BC" w14:textId="77777777" w:rsidR="00C24148" w:rsidRDefault="00C153D2">
      <w:pPr>
        <w:pStyle w:val="Kazalovsebine2"/>
        <w:tabs>
          <w:tab w:val="right" w:leader="dot" w:pos="10761"/>
        </w:tabs>
        <w:rPr>
          <w:rFonts w:asciiTheme="minorHAnsi" w:hAnsiTheme="minorHAnsi"/>
          <w:noProof/>
          <w:sz w:val="22"/>
        </w:rPr>
      </w:pPr>
      <w:hyperlink w:anchor="_Toc256000008" w:history="1">
        <w:r>
          <w:rPr>
            <w:rStyle w:val="Hiperpovezava"/>
            <w:noProof/>
            <w:lang w:val="fr-BE"/>
          </w:rPr>
          <w:t>6.2 Skupni okvir za spremljanje in vrednotenje (člen 14(2)(f) Uredbe (EU) št. 514/2014)</w:t>
        </w:r>
        <w:r>
          <w:tab/>
        </w:r>
        <w:r>
          <w:fldChar w:fldCharType="begin"/>
        </w:r>
        <w:r>
          <w:instrText xml:space="preserve"> PAGEREF _Toc256000008 \h </w:instrText>
        </w:r>
        <w:r>
          <w:fldChar w:fldCharType="separate"/>
        </w:r>
        <w:r>
          <w:t>20</w:t>
        </w:r>
        <w:r>
          <w:fldChar w:fldCharType="end"/>
        </w:r>
      </w:hyperlink>
    </w:p>
    <w:p w14:paraId="4478845E" w14:textId="77777777" w:rsidR="00C24148" w:rsidRDefault="00C153D2">
      <w:pPr>
        <w:pStyle w:val="Kazalovsebine2"/>
        <w:tabs>
          <w:tab w:val="right" w:leader="dot" w:pos="10761"/>
        </w:tabs>
        <w:rPr>
          <w:rFonts w:asciiTheme="minorHAnsi" w:hAnsiTheme="minorHAnsi"/>
          <w:noProof/>
          <w:sz w:val="22"/>
        </w:rPr>
      </w:pPr>
      <w:hyperlink w:anchor="_Toc256000009" w:history="1">
        <w:r>
          <w:rPr>
            <w:rStyle w:val="Hiperpovezava"/>
            <w:noProof/>
            <w:lang w:val="fr-BE"/>
          </w:rPr>
          <w:t>Ukrepi spremljanja in vrednotenja, ki jih sprejme pristojni organ, vključno z ureditvijo zbiranja podatkov, dejavnostmi vrednotenja, ugotovljenimi težavami ter ukrepi za njihovo odpravo.</w:t>
        </w:r>
        <w:r>
          <w:tab/>
        </w:r>
        <w:r>
          <w:fldChar w:fldCharType="begin"/>
        </w:r>
        <w:r>
          <w:instrText xml:space="preserve"> PAGEREF _Toc256000009 \h </w:instrText>
        </w:r>
        <w:r>
          <w:fldChar w:fldCharType="separate"/>
        </w:r>
        <w:r>
          <w:t>20</w:t>
        </w:r>
        <w:r>
          <w:fldChar w:fldCharType="end"/>
        </w:r>
      </w:hyperlink>
    </w:p>
    <w:p w14:paraId="5E7ADC58" w14:textId="77777777" w:rsidR="00C24148" w:rsidRDefault="00C153D2">
      <w:pPr>
        <w:pStyle w:val="Kazalovsebine2"/>
        <w:tabs>
          <w:tab w:val="right" w:leader="dot" w:pos="10761"/>
        </w:tabs>
        <w:rPr>
          <w:rFonts w:asciiTheme="minorHAnsi" w:hAnsiTheme="minorHAnsi"/>
          <w:noProof/>
          <w:sz w:val="22"/>
        </w:rPr>
      </w:pPr>
      <w:hyperlink w:anchor="_Toc256000010" w:history="1">
        <w:r>
          <w:rPr>
            <w:rStyle w:val="Hiperpovezava"/>
            <w:noProof/>
            <w:lang w:val="fr-BE"/>
          </w:rPr>
          <w:t>6.3 Partnersko sodelovanje pri izvajanju, spremljanju in vrednotenju nacionalnega programa (člen 12(3) Uredbe (EU) št. 514/2014)</w:t>
        </w:r>
        <w:r>
          <w:tab/>
        </w:r>
        <w:r>
          <w:fldChar w:fldCharType="begin"/>
        </w:r>
        <w:r>
          <w:instrText xml:space="preserve"> PAGEREF _Toc256000010 \h </w:instrText>
        </w:r>
        <w:r>
          <w:fldChar w:fldCharType="separate"/>
        </w:r>
        <w:r>
          <w:t>22</w:t>
        </w:r>
        <w:r>
          <w:fldChar w:fldCharType="end"/>
        </w:r>
      </w:hyperlink>
    </w:p>
    <w:p w14:paraId="2A63FFC6" w14:textId="77777777" w:rsidR="00C24148" w:rsidRDefault="00C153D2">
      <w:pPr>
        <w:pStyle w:val="Kazalovsebine2"/>
        <w:tabs>
          <w:tab w:val="right" w:leader="dot" w:pos="10761"/>
        </w:tabs>
        <w:rPr>
          <w:rFonts w:asciiTheme="minorHAnsi" w:hAnsiTheme="minorHAnsi"/>
          <w:noProof/>
          <w:sz w:val="22"/>
        </w:rPr>
      </w:pPr>
      <w:hyperlink w:anchor="_Toc256000011" w:history="1">
        <w:r>
          <w:rPr>
            <w:rStyle w:val="Hiperpovezava"/>
            <w:noProof/>
            <w:lang w:val="fr-BE"/>
          </w:rPr>
          <w:t>Na kratko opišite glavne prispevke in mnenja partnerjev v proračunskem letu.</w:t>
        </w:r>
        <w:r>
          <w:tab/>
        </w:r>
        <w:r>
          <w:fldChar w:fldCharType="begin"/>
        </w:r>
        <w:r>
          <w:instrText xml:space="preserve"> PAGEREF _Toc256000011 \h </w:instrText>
        </w:r>
        <w:r>
          <w:fldChar w:fldCharType="separate"/>
        </w:r>
        <w:r>
          <w:t>22</w:t>
        </w:r>
        <w:r>
          <w:fldChar w:fldCharType="end"/>
        </w:r>
      </w:hyperlink>
    </w:p>
    <w:p w14:paraId="595826AB" w14:textId="77777777" w:rsidR="00C24148" w:rsidRDefault="00C153D2">
      <w:pPr>
        <w:pStyle w:val="Kazalovsebine2"/>
        <w:tabs>
          <w:tab w:val="right" w:leader="dot" w:pos="10761"/>
        </w:tabs>
        <w:rPr>
          <w:rFonts w:asciiTheme="minorHAnsi" w:hAnsiTheme="minorHAnsi"/>
          <w:noProof/>
          <w:sz w:val="22"/>
        </w:rPr>
      </w:pPr>
      <w:hyperlink w:anchor="_Toc256000012" w:history="1">
        <w:r>
          <w:rPr>
            <w:rStyle w:val="Hiperpovezava"/>
            <w:noProof/>
            <w:lang w:val="fr-BE"/>
          </w:rPr>
          <w:t>6.4 Obveščanje in objavljanje (člen 48 Uredbe (ES) št. 514/2014)</w:t>
        </w:r>
        <w:r>
          <w:tab/>
        </w:r>
        <w:r>
          <w:fldChar w:fldCharType="begin"/>
        </w:r>
        <w:r>
          <w:instrText xml:space="preserve"> PAGEREF _Toc256000012 \h </w:instrText>
        </w:r>
        <w:r>
          <w:fldChar w:fldCharType="separate"/>
        </w:r>
        <w:r>
          <w:t>23</w:t>
        </w:r>
        <w:r>
          <w:fldChar w:fldCharType="end"/>
        </w:r>
      </w:hyperlink>
    </w:p>
    <w:p w14:paraId="25D062DC" w14:textId="77777777" w:rsidR="00C24148" w:rsidRDefault="00C153D2">
      <w:pPr>
        <w:pStyle w:val="Kazalovsebine2"/>
        <w:tabs>
          <w:tab w:val="right" w:leader="dot" w:pos="10761"/>
        </w:tabs>
        <w:rPr>
          <w:rFonts w:asciiTheme="minorHAnsi" w:hAnsiTheme="minorHAnsi"/>
          <w:noProof/>
          <w:sz w:val="22"/>
        </w:rPr>
      </w:pPr>
      <w:hyperlink w:anchor="_Toc256000013" w:history="1">
        <w:r>
          <w:rPr>
            <w:rStyle w:val="Hiperpovezava"/>
            <w:noProof/>
            <w:lang w:val="fr-BE"/>
          </w:rPr>
          <w:t>Navedite povezavo do spletišča programa.</w:t>
        </w:r>
        <w:r>
          <w:tab/>
        </w:r>
        <w:r>
          <w:fldChar w:fldCharType="begin"/>
        </w:r>
        <w:r>
          <w:instrText xml:space="preserve"> PAGEREF _Toc256000013 \h </w:instrText>
        </w:r>
        <w:r>
          <w:fldChar w:fldCharType="separate"/>
        </w:r>
        <w:r>
          <w:t>23</w:t>
        </w:r>
        <w:r>
          <w:fldChar w:fldCharType="end"/>
        </w:r>
      </w:hyperlink>
    </w:p>
    <w:p w14:paraId="466D6B9C" w14:textId="77777777" w:rsidR="00C24148" w:rsidRDefault="00C153D2">
      <w:pPr>
        <w:pStyle w:val="Kazalovsebine2"/>
        <w:tabs>
          <w:tab w:val="right" w:leader="dot" w:pos="10761"/>
        </w:tabs>
        <w:rPr>
          <w:rFonts w:asciiTheme="minorHAnsi" w:hAnsiTheme="minorHAnsi"/>
          <w:noProof/>
          <w:sz w:val="22"/>
        </w:rPr>
      </w:pPr>
      <w:hyperlink w:anchor="_Toc256000014" w:history="1">
        <w:r>
          <w:rPr>
            <w:rStyle w:val="Hiperpovezava"/>
            <w:noProof/>
            <w:lang w:val="fr-BE"/>
          </w:rPr>
          <w:t>Navedite glavne dejavnosti obveščanja in objavljanja, izvedene v proračunskem letu. Priložiti je treba primere gradiva.</w:t>
        </w:r>
        <w:r>
          <w:tab/>
        </w:r>
        <w:r>
          <w:fldChar w:fldCharType="begin"/>
        </w:r>
        <w:r>
          <w:instrText xml:space="preserve"> PAGEREF _Toc256000014 \h </w:instrText>
        </w:r>
        <w:r>
          <w:fldChar w:fldCharType="separate"/>
        </w:r>
        <w:r>
          <w:t>23</w:t>
        </w:r>
        <w:r>
          <w:fldChar w:fldCharType="end"/>
        </w:r>
      </w:hyperlink>
    </w:p>
    <w:p w14:paraId="6EC629C5" w14:textId="77777777" w:rsidR="00C24148" w:rsidRDefault="00C153D2">
      <w:pPr>
        <w:pStyle w:val="Kazalovsebine2"/>
        <w:tabs>
          <w:tab w:val="right" w:leader="dot" w:pos="10761"/>
        </w:tabs>
        <w:rPr>
          <w:rFonts w:asciiTheme="minorHAnsi" w:hAnsiTheme="minorHAnsi"/>
          <w:noProof/>
          <w:sz w:val="22"/>
        </w:rPr>
      </w:pPr>
      <w:hyperlink w:anchor="_Toc256000015" w:history="1">
        <w:r w:rsidRPr="00910C3F">
          <w:rPr>
            <w:rStyle w:val="Hiperpovezava"/>
            <w:noProof/>
          </w:rPr>
          <w:t>6.5 Dopolnjevanje z drugimi instrumenti Unije (člen 14(2)(e) in 14(5)(f) Uredbe (EU) št. 514/2014)</w:t>
        </w:r>
        <w:r>
          <w:tab/>
        </w:r>
        <w:r>
          <w:fldChar w:fldCharType="begin"/>
        </w:r>
        <w:r>
          <w:instrText xml:space="preserve"> PAGEREF _Toc256000015 \h </w:instrText>
        </w:r>
        <w:r>
          <w:fldChar w:fldCharType="separate"/>
        </w:r>
        <w:r>
          <w:t>25</w:t>
        </w:r>
        <w:r>
          <w:fldChar w:fldCharType="end"/>
        </w:r>
      </w:hyperlink>
    </w:p>
    <w:p w14:paraId="433D4C33" w14:textId="77777777" w:rsidR="00C24148" w:rsidRDefault="00C153D2">
      <w:pPr>
        <w:pStyle w:val="Kazalovsebine2"/>
        <w:tabs>
          <w:tab w:val="right" w:leader="dot" w:pos="10761"/>
        </w:tabs>
        <w:rPr>
          <w:rFonts w:asciiTheme="minorHAnsi" w:hAnsiTheme="minorHAnsi"/>
          <w:noProof/>
          <w:sz w:val="22"/>
        </w:rPr>
      </w:pPr>
      <w:hyperlink w:anchor="_Toc256000016" w:history="1">
        <w:r>
          <w:rPr>
            <w:rStyle w:val="Hiperpovezava"/>
            <w:noProof/>
            <w:lang w:val="fr-BE"/>
          </w:rPr>
          <w:t>Na kratko opišite glavne ukrepe in posvetovanja, opravljena za zagotovitev usklajenosti z drugimi instrumenti Unije, zlasti naslednjimi:</w:t>
        </w:r>
        <w:r>
          <w:tab/>
        </w:r>
        <w:r>
          <w:fldChar w:fldCharType="begin"/>
        </w:r>
        <w:r>
          <w:instrText xml:space="preserve"> PAGEREF _Toc256000016 \h </w:instrText>
        </w:r>
        <w:r>
          <w:fldChar w:fldCharType="separate"/>
        </w:r>
        <w:r>
          <w:t>25</w:t>
        </w:r>
        <w:r>
          <w:fldChar w:fldCharType="end"/>
        </w:r>
      </w:hyperlink>
    </w:p>
    <w:p w14:paraId="21A10E15" w14:textId="77777777" w:rsidR="00C24148" w:rsidRDefault="00C153D2">
      <w:pPr>
        <w:pStyle w:val="Kazalovsebine2"/>
        <w:tabs>
          <w:tab w:val="right" w:leader="dot" w:pos="10761"/>
        </w:tabs>
        <w:rPr>
          <w:rFonts w:asciiTheme="minorHAnsi" w:hAnsiTheme="minorHAnsi"/>
          <w:noProof/>
          <w:sz w:val="22"/>
        </w:rPr>
      </w:pPr>
      <w:hyperlink w:anchor="_Toc256000017" w:history="1">
        <w:r>
          <w:rPr>
            <w:rStyle w:val="Hiperpovezava"/>
            <w:noProof/>
            <w:lang w:val="fr-BE"/>
          </w:rPr>
          <w:t>6.6 Neposredna oddaja naročila</w:t>
        </w:r>
        <w:r>
          <w:tab/>
        </w:r>
        <w:r>
          <w:fldChar w:fldCharType="begin"/>
        </w:r>
        <w:r>
          <w:instrText xml:space="preserve"> PAGEREF _Toc256000017 \h </w:instrText>
        </w:r>
        <w:r>
          <w:fldChar w:fldCharType="separate"/>
        </w:r>
        <w:r>
          <w:t>26</w:t>
        </w:r>
        <w:r>
          <w:fldChar w:fldCharType="end"/>
        </w:r>
      </w:hyperlink>
    </w:p>
    <w:p w14:paraId="3AA5EF08" w14:textId="77777777" w:rsidR="00C24148" w:rsidRDefault="00C153D2">
      <w:pPr>
        <w:pStyle w:val="Kazalovsebine2"/>
        <w:tabs>
          <w:tab w:val="right" w:leader="dot" w:pos="10761"/>
        </w:tabs>
        <w:rPr>
          <w:rFonts w:asciiTheme="minorHAnsi" w:hAnsiTheme="minorHAnsi"/>
          <w:noProof/>
          <w:sz w:val="22"/>
        </w:rPr>
      </w:pPr>
      <w:hyperlink w:anchor="_Toc256000018" w:history="1">
        <w:r>
          <w:rPr>
            <w:rStyle w:val="Hiperpovezava"/>
            <w:noProof/>
            <w:lang w:val="fr-BE"/>
          </w:rPr>
          <w:t>Utemeljite vsak primer neposredne dodelitve.</w:t>
        </w:r>
        <w:r>
          <w:tab/>
        </w:r>
        <w:r>
          <w:fldChar w:fldCharType="begin"/>
        </w:r>
        <w:r>
          <w:instrText xml:space="preserve"> PAGEREF _Toc256000018 \h </w:instrText>
        </w:r>
        <w:r>
          <w:fldChar w:fldCharType="separate"/>
        </w:r>
        <w:r>
          <w:t>26</w:t>
        </w:r>
        <w:r>
          <w:fldChar w:fldCharType="end"/>
        </w:r>
      </w:hyperlink>
    </w:p>
    <w:p w14:paraId="0ACFD09D" w14:textId="77777777" w:rsidR="00C24148" w:rsidRDefault="00C153D2">
      <w:pPr>
        <w:pStyle w:val="Kazalovsebine1"/>
        <w:tabs>
          <w:tab w:val="right" w:leader="dot" w:pos="10761"/>
        </w:tabs>
        <w:rPr>
          <w:rFonts w:asciiTheme="minorHAnsi" w:hAnsiTheme="minorHAnsi"/>
          <w:noProof/>
          <w:sz w:val="22"/>
        </w:rPr>
      </w:pPr>
      <w:hyperlink w:anchor="_Toc256000019" w:history="1">
        <w:r>
          <w:rPr>
            <w:rStyle w:val="Hiperpovezava"/>
            <w:noProof/>
            <w:lang w:val="fr-BE"/>
          </w:rPr>
          <w:t>ODDELEK 7: FINANČNO POROČILO (ČLEN 54(2)(A) UREDBE (EU) ŠT. 514/2014)</w:t>
        </w:r>
        <w:r>
          <w:tab/>
        </w:r>
        <w:r>
          <w:fldChar w:fldCharType="begin"/>
        </w:r>
        <w:r>
          <w:instrText xml:space="preserve"> PAGEREF _Toc256000019 \h </w:instrText>
        </w:r>
        <w:r>
          <w:fldChar w:fldCharType="separate"/>
        </w:r>
        <w:r>
          <w:t>27</w:t>
        </w:r>
        <w:r>
          <w:fldChar w:fldCharType="end"/>
        </w:r>
      </w:hyperlink>
    </w:p>
    <w:p w14:paraId="6182CE2E" w14:textId="77777777" w:rsidR="00C24148" w:rsidRDefault="00C153D2">
      <w:pPr>
        <w:pStyle w:val="Kazalovsebine2"/>
        <w:tabs>
          <w:tab w:val="right" w:leader="dot" w:pos="10761"/>
        </w:tabs>
        <w:rPr>
          <w:rFonts w:asciiTheme="minorHAnsi" w:hAnsiTheme="minorHAnsi"/>
          <w:noProof/>
          <w:sz w:val="22"/>
        </w:rPr>
      </w:pPr>
      <w:hyperlink w:anchor="_Toc256000020" w:history="1">
        <w:r>
          <w:rPr>
            <w:rStyle w:val="Hiperpovezava"/>
            <w:noProof/>
            <w:lang w:val="fr-BE"/>
          </w:rPr>
          <w:t>Preglednica 1. Finančni povzetek za sklad AMIF, kot je navedeno v obračunih</w:t>
        </w:r>
        <w:r>
          <w:tab/>
        </w:r>
        <w:r>
          <w:fldChar w:fldCharType="begin"/>
        </w:r>
        <w:r>
          <w:instrText xml:space="preserve"> PAGEREF _Toc256000020 \h </w:instrText>
        </w:r>
        <w:r>
          <w:fldChar w:fldCharType="separate"/>
        </w:r>
        <w:r>
          <w:t>27</w:t>
        </w:r>
        <w:r>
          <w:fldChar w:fldCharType="end"/>
        </w:r>
      </w:hyperlink>
    </w:p>
    <w:p w14:paraId="722CAEEC" w14:textId="77777777" w:rsidR="00C24148" w:rsidRDefault="00C153D2">
      <w:pPr>
        <w:pStyle w:val="Kazalovsebine2"/>
        <w:tabs>
          <w:tab w:val="right" w:leader="dot" w:pos="10761"/>
        </w:tabs>
        <w:rPr>
          <w:rFonts w:asciiTheme="minorHAnsi" w:hAnsiTheme="minorHAnsi"/>
          <w:noProof/>
          <w:sz w:val="22"/>
        </w:rPr>
      </w:pPr>
      <w:hyperlink w:anchor="_Toc256000021" w:history="1">
        <w:r>
          <w:rPr>
            <w:rStyle w:val="Hiperpovezava"/>
            <w:noProof/>
            <w:lang w:val="fr-BE"/>
          </w:rPr>
          <w:t>Preglednica 2. Obljubljena sredstva za posebne primere, kot je navedeno v obračunih</w:t>
        </w:r>
        <w:r>
          <w:tab/>
        </w:r>
        <w:r>
          <w:fldChar w:fldCharType="begin"/>
        </w:r>
        <w:r>
          <w:instrText xml:space="preserve"> PAGEREF _Toc256000021 \h </w:instrText>
        </w:r>
        <w:r>
          <w:fldChar w:fldCharType="separate"/>
        </w:r>
        <w:r>
          <w:t>28</w:t>
        </w:r>
        <w:r>
          <w:fldChar w:fldCharType="end"/>
        </w:r>
      </w:hyperlink>
    </w:p>
    <w:p w14:paraId="373F895F" w14:textId="77777777" w:rsidR="00C24148" w:rsidRDefault="00C153D2">
      <w:pPr>
        <w:pStyle w:val="Kazalovsebine2"/>
        <w:tabs>
          <w:tab w:val="right" w:leader="dot" w:pos="10761"/>
        </w:tabs>
        <w:rPr>
          <w:rFonts w:asciiTheme="minorHAnsi" w:hAnsiTheme="minorHAnsi"/>
          <w:noProof/>
          <w:sz w:val="22"/>
        </w:rPr>
      </w:pPr>
      <w:hyperlink w:anchor="_Toc256000022" w:history="1">
        <w:r>
          <w:rPr>
            <w:rStyle w:val="Hiperpovezava"/>
            <w:noProof/>
            <w:lang w:val="fr-BE"/>
          </w:rPr>
          <w:t>Preglednica 3. Izvajanje finančnega načrta nacionalnega programa, pri čemer je naveden skupni prispevek EU za vsako proračunsko leto</w:t>
        </w:r>
        <w:r>
          <w:tab/>
        </w:r>
        <w:r>
          <w:fldChar w:fldCharType="begin"/>
        </w:r>
        <w:r>
          <w:instrText xml:space="preserve"> PAGEREF _Toc256000022 \h </w:instrText>
        </w:r>
        <w:r>
          <w:fldChar w:fldCharType="separate"/>
        </w:r>
        <w:r>
          <w:t>29</w:t>
        </w:r>
        <w:r>
          <w:fldChar w:fldCharType="end"/>
        </w:r>
      </w:hyperlink>
    </w:p>
    <w:p w14:paraId="1B85E23F" w14:textId="77777777" w:rsidR="00C24148" w:rsidRDefault="00C153D2">
      <w:pPr>
        <w:pStyle w:val="Kazalovsebine2"/>
        <w:tabs>
          <w:tab w:val="right" w:leader="dot" w:pos="10761"/>
        </w:tabs>
        <w:rPr>
          <w:rFonts w:asciiTheme="minorHAnsi" w:hAnsiTheme="minorHAnsi"/>
          <w:noProof/>
          <w:sz w:val="22"/>
        </w:rPr>
      </w:pPr>
      <w:hyperlink w:anchor="_Toc256000023" w:history="1">
        <w:r>
          <w:rPr>
            <w:rStyle w:val="Hiperpovezava"/>
            <w:noProof/>
            <w:lang w:val="fr-BE"/>
          </w:rPr>
          <w:t>Utemeljitev morebitnega odstopanja od najnižjih deležev, določenih v posebni uredbi.</w:t>
        </w:r>
        <w:r>
          <w:tab/>
        </w:r>
        <w:r>
          <w:fldChar w:fldCharType="begin"/>
        </w:r>
        <w:r>
          <w:instrText xml:space="preserve"> PAGEREF _Toc256000023 \h </w:instrText>
        </w:r>
        <w:r>
          <w:fldChar w:fldCharType="separate"/>
        </w:r>
        <w:r>
          <w:t>31</w:t>
        </w:r>
        <w:r>
          <w:fldChar w:fldCharType="end"/>
        </w:r>
      </w:hyperlink>
    </w:p>
    <w:p w14:paraId="7A455177" w14:textId="77777777" w:rsidR="00C24148" w:rsidRDefault="00C153D2">
      <w:pPr>
        <w:pStyle w:val="Kazalovsebine1"/>
        <w:tabs>
          <w:tab w:val="right" w:leader="dot" w:pos="10761"/>
        </w:tabs>
        <w:rPr>
          <w:rFonts w:asciiTheme="minorHAnsi" w:hAnsiTheme="minorHAnsi"/>
          <w:noProof/>
          <w:sz w:val="22"/>
        </w:rPr>
      </w:pPr>
      <w:hyperlink w:anchor="_Toc256000024" w:history="1">
        <w:r>
          <w:rPr>
            <w:rStyle w:val="Hiperpovezava"/>
            <w:noProof/>
            <w:lang w:val="fr-BE"/>
          </w:rPr>
          <w:t>ODDELEK 8: OBVEZNOSTI V OBLIKI DOGOVORA</w:t>
        </w:r>
        <w:r>
          <w:tab/>
        </w:r>
        <w:r>
          <w:fldChar w:fldCharType="begin"/>
        </w:r>
        <w:r>
          <w:instrText xml:space="preserve"> PAGEREF _Toc256000024 \h </w:instrText>
        </w:r>
        <w:r>
          <w:fldChar w:fldCharType="separate"/>
        </w:r>
        <w:r>
          <w:t>32</w:t>
        </w:r>
        <w:r>
          <w:fldChar w:fldCharType="end"/>
        </w:r>
      </w:hyperlink>
    </w:p>
    <w:p w14:paraId="5053467A" w14:textId="77777777" w:rsidR="00C24148" w:rsidRDefault="00C153D2">
      <w:pPr>
        <w:pStyle w:val="Kazalovsebine1"/>
        <w:tabs>
          <w:tab w:val="right" w:leader="dot" w:pos="10761"/>
        </w:tabs>
        <w:rPr>
          <w:rFonts w:asciiTheme="minorHAnsi" w:hAnsiTheme="minorHAnsi"/>
          <w:noProof/>
          <w:sz w:val="22"/>
        </w:rPr>
      </w:pPr>
      <w:hyperlink w:anchor="_Toc256000025" w:history="1">
        <w:r w:rsidR="008054E0">
          <w:rPr>
            <w:rStyle w:val="Hiperpovezava"/>
            <w:noProof/>
            <w:lang w:val="fr-BE"/>
          </w:rPr>
          <w:t>ODDELEK 9: POROČANJE O ODHODKIH V ZVEZI S COVID-19</w:t>
        </w:r>
        <w:r>
          <w:tab/>
        </w:r>
        <w:r>
          <w:fldChar w:fldCharType="begin"/>
        </w:r>
        <w:r>
          <w:instrText xml:space="preserve"> PAGEREF _Toc256000025 \h </w:instrText>
        </w:r>
        <w:r>
          <w:fldChar w:fldCharType="separate"/>
        </w:r>
        <w:r>
          <w:t>32</w:t>
        </w:r>
        <w:r>
          <w:fldChar w:fldCharType="end"/>
        </w:r>
      </w:hyperlink>
    </w:p>
    <w:p w14:paraId="25C3A717" w14:textId="77777777" w:rsidR="00C24148" w:rsidRDefault="00C153D2">
      <w:pPr>
        <w:pStyle w:val="Kazalovsebine1"/>
        <w:tabs>
          <w:tab w:val="right" w:leader="dot" w:pos="10761"/>
        </w:tabs>
        <w:rPr>
          <w:rFonts w:asciiTheme="minorHAnsi" w:hAnsiTheme="minorHAnsi"/>
          <w:noProof/>
          <w:sz w:val="22"/>
        </w:rPr>
      </w:pPr>
      <w:hyperlink w:anchor="_Toc256000026" w:history="1">
        <w:r>
          <w:rPr>
            <w:rStyle w:val="Hiperpovezava"/>
            <w:noProof/>
          </w:rPr>
          <w:t>Dokumenti</w:t>
        </w:r>
        <w:r>
          <w:tab/>
        </w:r>
        <w:r>
          <w:fldChar w:fldCharType="begin"/>
        </w:r>
        <w:r>
          <w:instrText xml:space="preserve"> PAGEREF _Toc256000026 \h </w:instrText>
        </w:r>
        <w:r>
          <w:fldChar w:fldCharType="separate"/>
        </w:r>
        <w:r>
          <w:t>33</w:t>
        </w:r>
        <w:r>
          <w:fldChar w:fldCharType="end"/>
        </w:r>
      </w:hyperlink>
    </w:p>
    <w:p w14:paraId="5DEDDEFE" w14:textId="77777777" w:rsidR="00C24148" w:rsidRDefault="00C153D2">
      <w:pPr>
        <w:pStyle w:val="Kazalovsebine1"/>
        <w:tabs>
          <w:tab w:val="right" w:leader="dot" w:pos="10761"/>
        </w:tabs>
        <w:rPr>
          <w:rFonts w:asciiTheme="minorHAnsi" w:hAnsiTheme="minorHAnsi"/>
          <w:noProof/>
          <w:sz w:val="22"/>
        </w:rPr>
      </w:pPr>
      <w:hyperlink w:anchor="_Toc256000027" w:history="1">
        <w:r w:rsidR="00F05543">
          <w:rPr>
            <w:rStyle w:val="Hiperpovezava"/>
            <w:noProof/>
          </w:rPr>
          <w:t>Zadnji rezultati validacije</w:t>
        </w:r>
        <w:r>
          <w:tab/>
        </w:r>
        <w:r>
          <w:fldChar w:fldCharType="begin"/>
        </w:r>
        <w:r>
          <w:instrText xml:space="preserve"> PAGEREF _Toc256000027 \h </w:instrText>
        </w:r>
        <w:r>
          <w:fldChar w:fldCharType="separate"/>
        </w:r>
        <w:r>
          <w:t>34</w:t>
        </w:r>
        <w:r>
          <w:fldChar w:fldCharType="end"/>
        </w:r>
      </w:hyperlink>
    </w:p>
    <w:p w14:paraId="0990949D" w14:textId="77777777" w:rsidR="00115C60" w:rsidRDefault="003D38C3" w:rsidP="00115C60">
      <w:pPr>
        <w:pStyle w:val="Naslov1"/>
        <w:numPr>
          <w:ilvl w:val="0"/>
          <w:numId w:val="0"/>
        </w:numPr>
        <w:spacing w:before="0" w:after="0"/>
        <w:jc w:val="left"/>
      </w:pPr>
      <w:r>
        <w:fldChar w:fldCharType="end"/>
      </w:r>
      <w:r w:rsidR="00C153D2" w:rsidRPr="005B18C7">
        <w:br w:type="page"/>
      </w:r>
      <w:bookmarkStart w:id="0" w:name="_Toc256000002"/>
      <w:r w:rsidR="00C153D2">
        <w:rPr>
          <w:noProof/>
        </w:rPr>
        <w:lastRenderedPageBreak/>
        <w:t>ODDELEK 3: PROGRAMSKI CILJI</w:t>
      </w:r>
      <w:bookmarkEnd w:id="0"/>
    </w:p>
    <w:p w14:paraId="0AA1F273" w14:textId="77777777" w:rsidR="00115C60" w:rsidRPr="00B77328" w:rsidRDefault="00115C60" w:rsidP="00115C60">
      <w:pPr>
        <w:spacing w:before="0" w:after="0"/>
      </w:pPr>
    </w:p>
    <w:p w14:paraId="01DEEE16" w14:textId="77777777" w:rsidR="00115C60" w:rsidRDefault="00C153D2" w:rsidP="00115C60">
      <w:pPr>
        <w:spacing w:before="0" w:after="0"/>
        <w:rPr>
          <w:lang w:val="fr-BE"/>
        </w:rPr>
      </w:pPr>
      <w:r>
        <w:rPr>
          <w:noProof/>
          <w:lang w:val="fr-BE"/>
        </w:rPr>
        <w:t>Povzemite napredek pri izvajanju strategije in doseganju nacionalnih ciljev v proračunskem letu.</w:t>
      </w:r>
    </w:p>
    <w:p w14:paraId="60608055" w14:textId="77777777" w:rsidR="00115C60" w:rsidRDefault="00115C60" w:rsidP="00115C60">
      <w:pPr>
        <w:spacing w:before="0" w:after="0"/>
        <w:rPr>
          <w:lang w:val="fr-BE"/>
        </w:rPr>
      </w:pPr>
    </w:p>
    <w:p w14:paraId="71281B83" w14:textId="77777777" w:rsidR="00115C60" w:rsidRDefault="00C153D2" w:rsidP="00115C60">
      <w:pPr>
        <w:spacing w:before="0" w:after="0"/>
        <w:rPr>
          <w:lang w:val="fr-BE"/>
        </w:rPr>
      </w:pPr>
      <w:r>
        <w:rPr>
          <w:noProof/>
          <w:lang w:val="fr-BE"/>
        </w:rPr>
        <w:t>Navedite morebitne spremembe v strategiji ali nacionalnih ciljih oziroma dejavnike, ki bi lahko privedli do sprememb v prihodnosti.</w:t>
      </w:r>
    </w:p>
    <w:p w14:paraId="2AB4713E" w14:textId="77777777" w:rsidR="00115C60" w:rsidRDefault="00115C60" w:rsidP="00115C60">
      <w:pPr>
        <w:spacing w:before="0" w:after="0"/>
        <w:rPr>
          <w:lang w:val="fr-BE"/>
        </w:rPr>
      </w:pPr>
    </w:p>
    <w:p w14:paraId="67692CB7" w14:textId="77777777" w:rsidR="00115C60" w:rsidRDefault="00C153D2" w:rsidP="00115C60">
      <w:pPr>
        <w:spacing w:before="0" w:after="0"/>
        <w:rPr>
          <w:lang w:val="fr-BE"/>
        </w:rPr>
      </w:pPr>
      <w:r>
        <w:rPr>
          <w:noProof/>
          <w:lang w:val="fr-BE"/>
        </w:rPr>
        <w:t>Navedite morebitna pomembna vprašanja, ki vplivajo na uspešnost nacionalnega programa.</w:t>
      </w:r>
    </w:p>
    <w:p w14:paraId="48E5567A" w14:textId="77777777" w:rsidR="00115C60" w:rsidRPr="006C1127" w:rsidRDefault="00115C60" w:rsidP="00115C60">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3"/>
        <w:gridCol w:w="4458"/>
      </w:tblGrid>
      <w:tr w:rsidR="00C24148" w14:paraId="573DDDBF" w14:textId="77777777" w:rsidTr="00003291">
        <w:tc>
          <w:tcPr>
            <w:tcW w:w="0" w:type="auto"/>
            <w:shd w:val="clear" w:color="auto" w:fill="auto"/>
          </w:tcPr>
          <w:p w14:paraId="213352AD" w14:textId="77777777" w:rsidR="00115C60" w:rsidRPr="006C1127" w:rsidRDefault="00C153D2" w:rsidP="00003291">
            <w:pPr>
              <w:spacing w:before="0" w:after="0"/>
              <w:ind w:left="113" w:hanging="113"/>
              <w:rPr>
                <w:lang w:val="fr-BE"/>
              </w:rPr>
            </w:pPr>
            <w:r w:rsidRPr="006C1127">
              <w:rPr>
                <w:noProof/>
                <w:lang w:val="fr-BE"/>
              </w:rPr>
              <w:t>Posebni cilj</w:t>
            </w:r>
          </w:p>
        </w:tc>
        <w:tc>
          <w:tcPr>
            <w:tcW w:w="0" w:type="auto"/>
            <w:shd w:val="clear" w:color="auto" w:fill="auto"/>
          </w:tcPr>
          <w:p w14:paraId="48F76DD8" w14:textId="77777777" w:rsidR="00115C60" w:rsidRPr="006C1127" w:rsidRDefault="00C153D2" w:rsidP="00003291">
            <w:pPr>
              <w:spacing w:before="0" w:after="0"/>
              <w:rPr>
                <w:lang w:val="fr-BE"/>
              </w:rPr>
            </w:pPr>
            <w:r w:rsidRPr="006C1127">
              <w:rPr>
                <w:noProof/>
                <w:lang w:val="fr-BE"/>
              </w:rPr>
              <w:t>1</w:t>
            </w:r>
            <w:r w:rsidRPr="006C1127">
              <w:rPr>
                <w:lang w:val="fr-BE"/>
              </w:rPr>
              <w:t xml:space="preserve"> - </w:t>
            </w:r>
            <w:r w:rsidRPr="006C1127">
              <w:rPr>
                <w:noProof/>
                <w:lang w:val="fr-BE"/>
              </w:rPr>
              <w:t>Azil</w:t>
            </w:r>
          </w:p>
        </w:tc>
      </w:tr>
    </w:tbl>
    <w:p w14:paraId="7B70BFE6" w14:textId="77777777" w:rsidR="00115C60" w:rsidRDefault="00115C60" w:rsidP="00115C60">
      <w:pPr>
        <w:spacing w:before="0" w:after="0"/>
        <w:rPr>
          <w:lang w:val="fr-BE"/>
        </w:rPr>
      </w:pPr>
    </w:p>
    <w:p w14:paraId="2F7EE0C1" w14:textId="77777777" w:rsidR="00C24148" w:rsidRDefault="00C153D2">
      <w:pPr>
        <w:spacing w:before="0" w:after="240"/>
        <w:jc w:val="left"/>
      </w:pPr>
      <w:r>
        <w:t xml:space="preserve">Dolgoročni cilj Slovenije v </w:t>
      </w:r>
      <w:r>
        <w:t>sklopu posebnega cilja A.SO1 »Azil« je učinkovita izvedba Skupnega evropskega azilnega sistema (CEAS) prek učinkovitih in hitrih postopkov, ki zagotavljajo enake možnosti vsem ljudem, ki potrebujejo zaščito.</w:t>
      </w:r>
    </w:p>
    <w:p w14:paraId="31810BE1" w14:textId="77777777" w:rsidR="00C24148" w:rsidRDefault="00C153D2">
      <w:pPr>
        <w:spacing w:before="240" w:after="240"/>
        <w:jc w:val="left"/>
      </w:pPr>
      <w:r>
        <w:t>Ukrepi, ki jih sofinancira AMIF, so osredotočeni na izboljšanje kakovosti in hitrost sprejemanja odločitev ter na kakovost spremljanja, vrednotenja in načrtovanja ravnanja v nepredvidljivih razmerah. Ukrepi so usmerjeni k izboljšanju sprejemne infrastrukture, storitev in razmer, uporabi alternativ za pridržanje ter identifikacijo in izboljšanju razmer za ranljive osebe. Izboljšanje splošnega ozaveščanja javnosti se zagotavlja prek usposabljanja, informacijskih ukrepov in dogodkov.</w:t>
      </w:r>
    </w:p>
    <w:p w14:paraId="3EB18051" w14:textId="77777777" w:rsidR="00C24148" w:rsidRDefault="00C153D2">
      <w:pPr>
        <w:spacing w:before="240" w:after="240"/>
        <w:jc w:val="left"/>
      </w:pPr>
      <w:r>
        <w:t>V program so bili vključeni merljivi cilji, med drugim povečanje deleža odločb, potrjenih na sodišču, zagotavljanje pravnega svetovanja vsem državljanom tretjih držav (DTD) ter prepoznavanje vseh ranljivih skupin. Cilj je bil tudi nadaljnje izboljšanje trajanja azilnega postopka.</w:t>
      </w:r>
    </w:p>
    <w:p w14:paraId="3A948B80" w14:textId="77777777" w:rsidR="00C24148" w:rsidRDefault="00C153D2">
      <w:pPr>
        <w:spacing w:before="240" w:after="240"/>
        <w:jc w:val="left"/>
      </w:pPr>
      <w:r>
        <w:t>Na splošno je bilo izvajanje SO1 skladno s pričakovanji. Glede na ex-post vrednotenje je odigral pomembno vlogo pri izboljšanju azilnega sistema in krepitvi nastanitvenih zmogljivosti. Nastanitvene zmogljivosti so se povečale z okoli 200 postelj v letu 2013 (s približno 300 vlogami letno) na več kot 1.000 postelj v letu 2024. Z doprinosom programa je bilo ustvarjenih ali obnovljenih 472 mest. Pravno svetovanje je bilo zagotovljeno vsem DTD v skladu z azilno zakonodajo. Kljub temu pa znatno povečanje migraci</w:t>
      </w:r>
      <w:r>
        <w:t>jskih tokov in prošenj za azil (v povprečju okoli 6.000 letno v obdobju 2021–2024) pomeni, da so potrebne dodatne zmogljivosti, zlasti za ranljive skupine.</w:t>
      </w:r>
    </w:p>
    <w:p w14:paraId="6FB892CD" w14:textId="77777777" w:rsidR="00C24148" w:rsidRDefault="00C153D2">
      <w:pPr>
        <w:spacing w:before="240" w:after="240"/>
        <w:jc w:val="left"/>
      </w:pPr>
      <w:r>
        <w:t>Kar zadeva kakovost postopka odločanja, so bile v letih 2023 in 2024 vse zavrnilne odločbe potrjene na zadnji stopnji. Glede hitrosti pa, kljub znatnemu napredku (po oceni ex-post vrednotenja so bile odločbe na prvi stopnji v letu 2023 sprejete 2,8-krat hitreje kot v letu 2019), znatno povečanje števila vloženih prošenj v primerjavi z začetkom programskega obdobja pomeni, da dolžina azilnega postopka ostaja področje, ki zahteva stalno pozornost. Povprečna dolžina odločanja je leta 2024 znašala 174 dni, ob k</w:t>
      </w:r>
      <w:r>
        <w:t>oncu leta pa je bilo 850 nerešenih zadev.</w:t>
      </w:r>
    </w:p>
    <w:p w14:paraId="16E4B27E" w14:textId="77777777" w:rsidR="00C24148" w:rsidRDefault="00C153D2">
      <w:pPr>
        <w:spacing w:before="240" w:after="240"/>
        <w:jc w:val="left"/>
      </w:pPr>
      <w:r>
        <w:t>Dejavnosti na področju alternativ pridržanju so bile večinoma opuščene in se uporabljajo zelo selektivno, saj je večina prosilcev, ki so bili pridržani zaradi odstranitve, pobegnila v druge države članice. Stopnja pobegov ostaja visoka, kar vpliva tudi na učinkovitost predaj v okviru dublinskih postopkov.</w:t>
      </w:r>
    </w:p>
    <w:p w14:paraId="5EA05487" w14:textId="77777777" w:rsidR="00C24148" w:rsidRDefault="00C153D2">
      <w:pPr>
        <w:spacing w:before="240" w:after="240"/>
        <w:jc w:val="left"/>
      </w:pPr>
      <w:r>
        <w:t>Načrtovane dejavnosti v okviru nacionalnega cilja A.SO1.2 »Vrednotenje« so bile izvedene na minimalni ravni in v okviru drugih finančnih virov (namesto sklada AMIF), zaradi izzivov povezanih s povečanim obsegom migracij.</w:t>
      </w:r>
    </w:p>
    <w:p w14:paraId="47D7A731" w14:textId="77777777" w:rsidR="00C24148" w:rsidRDefault="00C153D2">
      <w:pPr>
        <w:spacing w:before="240" w:after="240"/>
        <w:jc w:val="left"/>
      </w:pPr>
      <w:r>
        <w:lastRenderedPageBreak/>
        <w:t>V obdobju poročanja 2023 in 2024 ni bilo zaznanih težav, ki bi vplivale na izvajanje tega posebnega cilja.</w:t>
      </w:r>
    </w:p>
    <w:p w14:paraId="3735EF13" w14:textId="77777777" w:rsidR="00C24148" w:rsidRDefault="00C153D2">
      <w:pPr>
        <w:spacing w:before="240" w:after="240"/>
        <w:jc w:val="left"/>
      </w:pPr>
      <w:r>
        <w:t>Podroben opis aktivnosti in projektov, vključenih v računovodske izkaze za proračunski leti 2023 in 2024, je predstavljen v nadaljevanju.</w:t>
      </w:r>
    </w:p>
    <w:p w14:paraId="2B217170" w14:textId="77777777" w:rsidR="00115C60" w:rsidRDefault="00115C60" w:rsidP="00115C60">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6"/>
        <w:gridCol w:w="2915"/>
      </w:tblGrid>
      <w:tr w:rsidR="00C24148" w14:paraId="0422615E" w14:textId="77777777" w:rsidTr="00003291">
        <w:tc>
          <w:tcPr>
            <w:tcW w:w="0" w:type="auto"/>
            <w:shd w:val="clear" w:color="auto" w:fill="auto"/>
          </w:tcPr>
          <w:p w14:paraId="3D099EBE" w14:textId="77777777" w:rsidR="00115C60" w:rsidRPr="00707975" w:rsidRDefault="00C153D2" w:rsidP="00003291">
            <w:pPr>
              <w:spacing w:before="0" w:after="0"/>
              <w:rPr>
                <w:lang w:val="fr-BE"/>
              </w:rPr>
            </w:pPr>
            <w:r w:rsidRPr="00707975">
              <w:rPr>
                <w:noProof/>
                <w:lang w:val="fr-BE"/>
              </w:rPr>
              <w:t>Ukrepi, financirani v okviru nacionalnega cilja</w:t>
            </w:r>
          </w:p>
        </w:tc>
        <w:tc>
          <w:tcPr>
            <w:tcW w:w="0" w:type="auto"/>
            <w:shd w:val="clear" w:color="auto" w:fill="auto"/>
          </w:tcPr>
          <w:p w14:paraId="351BBCAF" w14:textId="77777777" w:rsidR="00115C60" w:rsidRPr="00707975" w:rsidRDefault="00C153D2" w:rsidP="00003291">
            <w:pPr>
              <w:spacing w:before="0" w:after="0"/>
              <w:rPr>
                <w:lang w:val="fr-BE"/>
              </w:rPr>
            </w:pPr>
            <w:r w:rsidRPr="00707975">
              <w:rPr>
                <w:noProof/>
                <w:lang w:val="fr-BE"/>
              </w:rPr>
              <w:t>1</w:t>
            </w:r>
            <w:r w:rsidRPr="00707975">
              <w:rPr>
                <w:lang w:val="fr-BE"/>
              </w:rPr>
              <w:t xml:space="preserve"> - </w:t>
            </w:r>
            <w:r w:rsidRPr="00707975">
              <w:rPr>
                <w:noProof/>
                <w:lang w:val="fr-BE"/>
              </w:rPr>
              <w:t>Sprejem/azil</w:t>
            </w:r>
          </w:p>
        </w:tc>
      </w:tr>
    </w:tbl>
    <w:p w14:paraId="35FDF3D1" w14:textId="77777777" w:rsidR="00115C60" w:rsidRPr="006C1127" w:rsidRDefault="00115C60" w:rsidP="00115C60">
      <w:pPr>
        <w:spacing w:before="0" w:after="0"/>
        <w:rPr>
          <w:lang w:val="fr-BE"/>
        </w:rPr>
      </w:pPr>
    </w:p>
    <w:p w14:paraId="6A7F7A41" w14:textId="77777777" w:rsidR="00C24148" w:rsidRDefault="00C153D2">
      <w:pPr>
        <w:spacing w:before="0" w:after="240"/>
        <w:jc w:val="left"/>
      </w:pPr>
      <w:r>
        <w:t xml:space="preserve">Slovenija izvaja </w:t>
      </w:r>
      <w:r>
        <w:t>aktivnosti A.SO1.1, ki se nanašajo na azilni postopek. 175 prosilcem za mednarodno zaščito (PMZ) je bila zagotovljena brezplačna pravna pomoč. 6404 je bilo oseb, ki so prejele pomoč iz projektov na področju sistemov za sprejem in azilnih sistemov.</w:t>
      </w:r>
    </w:p>
    <w:p w14:paraId="37820DF1" w14:textId="77777777" w:rsidR="00C24148" w:rsidRDefault="00C153D2">
      <w:pPr>
        <w:spacing w:before="240" w:after="240"/>
        <w:jc w:val="left"/>
      </w:pPr>
      <w:r>
        <w:t>Nevladna organizacija PIS je izvedla informiranje in pravno svetovanje oseb, ki so zaprosile za mednarodno zaščito (MZ).</w:t>
      </w:r>
    </w:p>
    <w:p w14:paraId="135DB9D5" w14:textId="77777777" w:rsidR="00C24148" w:rsidRDefault="00C153D2">
      <w:pPr>
        <w:spacing w:before="240" w:after="240"/>
        <w:jc w:val="left"/>
      </w:pPr>
      <w:r>
        <w:t xml:space="preserve">V okviru predaj po dublinski uredbi je bil 28 državljanom tretjih držav omogočen prevoz v izhodiščno državo članico, ki je odgovorna za </w:t>
      </w:r>
      <w:r>
        <w:t>obravnavo njegove prošnje, s spremstvom uradne osebe.</w:t>
      </w:r>
    </w:p>
    <w:p w14:paraId="0DAEEDB5" w14:textId="77777777" w:rsidR="00C24148" w:rsidRDefault="00C153D2">
      <w:pPr>
        <w:spacing w:before="240" w:after="240"/>
        <w:jc w:val="left"/>
      </w:pPr>
      <w:r>
        <w:t>8736 PMZ je bila izplačana žepnina, 3420 pa jih je prejelo nagrado za opravljena vzdrževalna dela. Ukrepa sta namenjena prvim korakom na področju vključevanja v družbo, ohranjanju dostojanstva in samostojnosti.</w:t>
      </w:r>
    </w:p>
    <w:p w14:paraId="0AE1FD9E" w14:textId="77777777" w:rsidR="00C24148" w:rsidRDefault="00C153D2">
      <w:pPr>
        <w:spacing w:before="240" w:after="240"/>
        <w:jc w:val="left"/>
      </w:pPr>
      <w:r>
        <w:t>Št. oseb, ki so prejele pomoč prevajalcev in tolmačev v postopkih odločanja o priznanju MZ, je bilo 14.607. Tako so vsi PMZ spremljali postopek v jeziku, ki ga razumejo.</w:t>
      </w:r>
    </w:p>
    <w:p w14:paraId="1ACB471B" w14:textId="77777777" w:rsidR="00C24148" w:rsidRDefault="00C153D2">
      <w:pPr>
        <w:spacing w:before="240" w:after="240"/>
        <w:jc w:val="left"/>
      </w:pPr>
      <w:r>
        <w:t>V izobraževalne programe in programe prostočasnih aktivnosti je bilo vključenih 26.763 PMZ. Nastanjenih je bilo 640, 2.521 pa jih je prejelo psihosocialno pomoč. V ta namen so bile izvedene 3 delavnice in izdelanih/razdeljenih 2000 letakov.</w:t>
      </w:r>
    </w:p>
    <w:p w14:paraId="03738CD6" w14:textId="77777777" w:rsidR="00C24148" w:rsidRDefault="00C153D2">
      <w:pPr>
        <w:spacing w:before="240" w:after="240"/>
        <w:jc w:val="left"/>
      </w:pPr>
      <w:r>
        <w:t>Izvedeno je bilo 20.429 preventivnih zdravstvenih in sanitarno dezinfekcijskih pregledov PMZ pred nastanitvijo v azilnem domu (AD) oz. pred podajo prošnje za MNZ. PMZ in drugim, ki prihajajo v stik z njimi, smo zagotovili, da njihovo zdravstveno stanje ni predstavljalo nevarnosti za okolico. V tečaje in programe opismenjevanja je bilo vključenih 398 prosilcev, 151 jih je doseglo napredek pri opismenjevanju in učni pomoči, izvedli so še 6 drugih aktivnosti.</w:t>
      </w:r>
    </w:p>
    <w:p w14:paraId="02EE9FCC" w14:textId="77777777" w:rsidR="00C24148" w:rsidRDefault="00C153D2">
      <w:pPr>
        <w:spacing w:before="240" w:after="240"/>
        <w:jc w:val="left"/>
      </w:pPr>
      <w:r>
        <w:t>V A.SO1.1.4 se je zmogljivost nastanitvene infrastrukture povečala za 66 mest. Namen projekta je bil, da PMZ, ki v skladu z azilno zakonodajo, do odločitve o njihovi prošnji, prebivajo v azilnem domu, omogočimo kvalitetnejše bivanje, kamor spada delujoča infrastruktura, ustrezna opremljenost prostorov, ki mora biti prilagojena tudi za bivanje ranljivih kategorij oseb.</w:t>
      </w:r>
    </w:p>
    <w:p w14:paraId="1775157A" w14:textId="77777777" w:rsidR="00C24148" w:rsidRDefault="00C153D2">
      <w:pPr>
        <w:spacing w:before="240" w:after="240"/>
        <w:jc w:val="left"/>
      </w:pPr>
      <w:r>
        <w:t>V okviru A.SO1.1.6 sta psihiater in psihoterapevtka nudila podporo PMZ - izvedenih 320 psihiatričnih pregledov oz. psihoterapij.</w:t>
      </w:r>
    </w:p>
    <w:p w14:paraId="01C59DED" w14:textId="77777777" w:rsidR="00C24148" w:rsidRDefault="00C153D2">
      <w:pPr>
        <w:spacing w:before="240" w:after="240"/>
        <w:jc w:val="left"/>
      </w:pPr>
      <w:r>
        <w:t xml:space="preserve">Št.izplačanih nagrad zakonitim zastopnikom je bilo 684. Mladoletnikom brez spremstva se je pred začetkom postopka odredilo zakonitega </w:t>
      </w:r>
      <w:r>
        <w:t>zastopnika, ki jih je zastopal na vseh področjih. </w:t>
      </w:r>
    </w:p>
    <w:p w14:paraId="154844D9" w14:textId="77777777" w:rsidR="00C24148" w:rsidRDefault="00C153D2">
      <w:pPr>
        <w:spacing w:before="240" w:after="240"/>
        <w:jc w:val="left"/>
      </w:pPr>
      <w:r>
        <w:lastRenderedPageBreak/>
        <w:t>Število oseb, ki so prejele pomoč na področju sistemov za sprejem in azilnih sistemov je bilo 3205, št. usposobljenih na tem področju pa 30.</w:t>
      </w:r>
    </w:p>
    <w:p w14:paraId="1085F1B5" w14:textId="77777777" w:rsidR="00115C60" w:rsidRDefault="00115C60" w:rsidP="00115C60">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78"/>
        <w:gridCol w:w="2883"/>
      </w:tblGrid>
      <w:tr w:rsidR="00C24148" w14:paraId="6E6D1C2C" w14:textId="77777777" w:rsidTr="00003291">
        <w:tc>
          <w:tcPr>
            <w:tcW w:w="0" w:type="auto"/>
            <w:shd w:val="clear" w:color="auto" w:fill="auto"/>
          </w:tcPr>
          <w:p w14:paraId="7D96720F" w14:textId="77777777" w:rsidR="00115C60" w:rsidRPr="00707975" w:rsidRDefault="00C153D2" w:rsidP="00003291">
            <w:pPr>
              <w:spacing w:before="0" w:after="0"/>
              <w:rPr>
                <w:lang w:val="fr-BE"/>
              </w:rPr>
            </w:pPr>
            <w:r w:rsidRPr="00707975">
              <w:rPr>
                <w:noProof/>
                <w:lang w:val="fr-BE"/>
              </w:rPr>
              <w:t>Ukrepi, financirani v okviru nacionalnega cilja</w:t>
            </w:r>
          </w:p>
        </w:tc>
        <w:tc>
          <w:tcPr>
            <w:tcW w:w="0" w:type="auto"/>
            <w:shd w:val="clear" w:color="auto" w:fill="auto"/>
          </w:tcPr>
          <w:p w14:paraId="0FA2AA54" w14:textId="77777777" w:rsidR="00115C60" w:rsidRPr="00707975" w:rsidRDefault="00C153D2" w:rsidP="00003291">
            <w:pPr>
              <w:spacing w:before="0" w:after="0"/>
              <w:rPr>
                <w:lang w:val="fr-BE"/>
              </w:rPr>
            </w:pPr>
            <w:r w:rsidRPr="00707975">
              <w:rPr>
                <w:noProof/>
                <w:lang w:val="fr-BE"/>
              </w:rPr>
              <w:t>2</w:t>
            </w:r>
            <w:r w:rsidRPr="00707975">
              <w:rPr>
                <w:lang w:val="fr-BE"/>
              </w:rPr>
              <w:t xml:space="preserve"> - </w:t>
            </w:r>
            <w:r w:rsidRPr="00707975">
              <w:rPr>
                <w:noProof/>
                <w:lang w:val="fr-BE"/>
              </w:rPr>
              <w:t>Vrednotenje</w:t>
            </w:r>
          </w:p>
        </w:tc>
      </w:tr>
    </w:tbl>
    <w:p w14:paraId="6ADEC502" w14:textId="77777777" w:rsidR="00115C60" w:rsidRPr="006C1127" w:rsidRDefault="00115C60" w:rsidP="00115C60">
      <w:pPr>
        <w:spacing w:before="0" w:after="0"/>
        <w:rPr>
          <w:lang w:val="fr-BE"/>
        </w:rPr>
      </w:pPr>
    </w:p>
    <w:p w14:paraId="7F38D5D5" w14:textId="77777777" w:rsidR="00C24148" w:rsidRDefault="00C153D2">
      <w:pPr>
        <w:spacing w:before="0" w:after="240"/>
        <w:jc w:val="left"/>
      </w:pPr>
      <w:r>
        <w:t>Načrtovane aktivnosti</w:t>
      </w:r>
      <w:r>
        <w:rPr>
          <w:b/>
          <w:bCs/>
        </w:rPr>
        <w:t xml:space="preserve"> </w:t>
      </w:r>
      <w:r>
        <w:t>A.SO1.2 »Vrednotenje« so zaradi izzivov povečanih migracij preteklih let bile realizirane v okviru drugih finančnih virov (in ne iz AMIF), kar smo poročali že v predhodnih poročilih.</w:t>
      </w:r>
    </w:p>
    <w:p w14:paraId="4270532D" w14:textId="77777777" w:rsidR="00115C60" w:rsidRDefault="00115C60" w:rsidP="00115C60">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3"/>
        <w:gridCol w:w="2578"/>
      </w:tblGrid>
      <w:tr w:rsidR="00C24148" w14:paraId="09841E40" w14:textId="77777777" w:rsidTr="00003291">
        <w:tc>
          <w:tcPr>
            <w:tcW w:w="0" w:type="auto"/>
            <w:shd w:val="clear" w:color="auto" w:fill="auto"/>
          </w:tcPr>
          <w:p w14:paraId="6A33B67E" w14:textId="77777777" w:rsidR="00115C60" w:rsidRPr="00707975" w:rsidRDefault="00C153D2" w:rsidP="00003291">
            <w:pPr>
              <w:spacing w:before="0" w:after="0"/>
              <w:rPr>
                <w:lang w:val="fr-BE"/>
              </w:rPr>
            </w:pPr>
            <w:r w:rsidRPr="00707975">
              <w:rPr>
                <w:noProof/>
                <w:lang w:val="fr-BE"/>
              </w:rPr>
              <w:t>Ukrepi, financirani v okviru nacionalnega cilja</w:t>
            </w:r>
          </w:p>
        </w:tc>
        <w:tc>
          <w:tcPr>
            <w:tcW w:w="0" w:type="auto"/>
            <w:shd w:val="clear" w:color="auto" w:fill="auto"/>
          </w:tcPr>
          <w:p w14:paraId="5CECF51C" w14:textId="77777777" w:rsidR="00115C60" w:rsidRPr="00707975" w:rsidRDefault="00C153D2" w:rsidP="00003291">
            <w:pPr>
              <w:spacing w:before="0" w:after="0"/>
              <w:rPr>
                <w:lang w:val="fr-BE"/>
              </w:rPr>
            </w:pPr>
            <w:r w:rsidRPr="00707975">
              <w:rPr>
                <w:noProof/>
                <w:lang w:val="fr-BE"/>
              </w:rPr>
              <w:t>3</w:t>
            </w:r>
            <w:r w:rsidRPr="00707975">
              <w:rPr>
                <w:lang w:val="fr-BE"/>
              </w:rPr>
              <w:t xml:space="preserve"> - </w:t>
            </w:r>
            <w:r w:rsidRPr="00707975">
              <w:rPr>
                <w:noProof/>
                <w:lang w:val="fr-BE"/>
              </w:rPr>
              <w:t>Preselitev</w:t>
            </w:r>
          </w:p>
        </w:tc>
      </w:tr>
    </w:tbl>
    <w:p w14:paraId="2C892005" w14:textId="77777777" w:rsidR="00115C60" w:rsidRPr="006C1127" w:rsidRDefault="00115C60" w:rsidP="00115C60">
      <w:pPr>
        <w:spacing w:before="0" w:after="0"/>
        <w:rPr>
          <w:lang w:val="fr-BE"/>
        </w:rPr>
      </w:pPr>
    </w:p>
    <w:p w14:paraId="239E1E15" w14:textId="77777777" w:rsidR="00C24148" w:rsidRDefault="00C153D2">
      <w:pPr>
        <w:spacing w:before="0" w:after="240"/>
        <w:jc w:val="left"/>
      </w:pPr>
      <w:r>
        <w:t xml:space="preserve">Na zasedanju Evropskega Sveta konec junija 2015 so voditelji držav in vlad sprejeli odločitev, da se bo v EU skupno preselilo 20.000 oseb v okviru trajne preselitve. Slovenija se je zavezala k sprejemu 20 oseb iz tretjih držav, </w:t>
      </w:r>
      <w:r>
        <w:t>predvidoma državljanov Sirije iz Turčije, Libanona ali Jordanije. Skladno z EU Sporazumom EU - Turčija, ki je bil sprejet aprila 2016, je bilo dogovorjeno, da se v Slovenijo preseli 20 državljanov Sirije iz Turčije. Vlada Republike Slovenije je 4. avgusta 2016 sprejela sklep, da se na podlagi kvote iz Turčije sprejme 40 državljanov Sirije, ki se jim lahko prizna status begunca.</w:t>
      </w:r>
    </w:p>
    <w:p w14:paraId="03F4E34D" w14:textId="77777777" w:rsidR="00C24148" w:rsidRDefault="00C153D2">
      <w:pPr>
        <w:spacing w:before="240" w:after="240"/>
        <w:jc w:val="left"/>
      </w:pPr>
      <w:r>
        <w:t>Na podlagi prejete dokumentacije in opravljenih intervjujev je bilo ugotovljeno, da teh 40 oseb izpolnjuje pogoje za pridobitev mednarodne zaščite. Na koncu je bilo trajno preseljenih skupno 34 sirskih državljanov.</w:t>
      </w:r>
    </w:p>
    <w:p w14:paraId="64C0A204" w14:textId="77777777" w:rsidR="00C24148" w:rsidRDefault="00C153D2">
      <w:pPr>
        <w:spacing w:before="240" w:after="240"/>
        <w:jc w:val="left"/>
      </w:pPr>
      <w:r>
        <w:t>Aktivnosti ukrepa A.SO1.3 so bile zaključene v letu 2018. V letih 2023 in 2024 se niso izvajale dodatne aktivnosti.</w:t>
      </w:r>
    </w:p>
    <w:p w14:paraId="4D145143" w14:textId="77777777" w:rsidR="00115C60" w:rsidRDefault="00115C60" w:rsidP="00115C60">
      <w:pPr>
        <w:spacing w:before="0" w:after="0"/>
        <w:rPr>
          <w:lang w:val="fr-BE"/>
        </w:rPr>
      </w:pPr>
    </w:p>
    <w:p w14:paraId="1F7E6111" w14:textId="77777777" w:rsidR="00115C60" w:rsidRDefault="00C153D2" w:rsidP="00115C60">
      <w:pPr>
        <w:spacing w:before="0" w:after="0"/>
        <w:rPr>
          <w:lang w:val="fr-BE"/>
        </w:rPr>
      </w:pPr>
      <w:r>
        <w:rPr>
          <w:noProof/>
          <w:lang w:val="fr-BE"/>
        </w:rPr>
        <w:t>Povzemite napredek pri izvajanju strategije in doseganju nacionalnih ciljev v proračunskem letu.</w:t>
      </w:r>
    </w:p>
    <w:p w14:paraId="4E5E87F7" w14:textId="77777777" w:rsidR="00115C60" w:rsidRDefault="00115C60" w:rsidP="00115C60">
      <w:pPr>
        <w:spacing w:before="0" w:after="0"/>
        <w:rPr>
          <w:lang w:val="fr-BE"/>
        </w:rPr>
      </w:pPr>
    </w:p>
    <w:p w14:paraId="1B92F0D0" w14:textId="77777777" w:rsidR="00115C60" w:rsidRDefault="00C153D2" w:rsidP="00115C60">
      <w:pPr>
        <w:spacing w:before="0" w:after="0"/>
        <w:rPr>
          <w:lang w:val="fr-BE"/>
        </w:rPr>
      </w:pPr>
      <w:r>
        <w:rPr>
          <w:noProof/>
          <w:lang w:val="fr-BE"/>
        </w:rPr>
        <w:t>Navedite morebitne spremembe v strategiji ali nacionalnih ciljih oziroma dejavnike, ki bi lahko privedli do sprememb v prihodnosti.</w:t>
      </w:r>
    </w:p>
    <w:p w14:paraId="6F2D2C7C" w14:textId="77777777" w:rsidR="00115C60" w:rsidRDefault="00115C60" w:rsidP="00115C60">
      <w:pPr>
        <w:spacing w:before="0" w:after="0"/>
        <w:rPr>
          <w:lang w:val="fr-BE"/>
        </w:rPr>
      </w:pPr>
    </w:p>
    <w:p w14:paraId="3310717B" w14:textId="77777777" w:rsidR="00115C60" w:rsidRDefault="00C153D2" w:rsidP="00115C60">
      <w:pPr>
        <w:spacing w:before="0" w:after="0"/>
        <w:rPr>
          <w:lang w:val="fr-BE"/>
        </w:rPr>
      </w:pPr>
      <w:r>
        <w:rPr>
          <w:noProof/>
          <w:lang w:val="fr-BE"/>
        </w:rPr>
        <w:t>Navedite morebitna pomembna vprašanja, ki vplivajo na uspešnost nacionalnega programa.</w:t>
      </w:r>
    </w:p>
    <w:p w14:paraId="18DE4CD5" w14:textId="77777777" w:rsidR="00115C60" w:rsidRPr="006C1127" w:rsidRDefault="00115C60" w:rsidP="00115C60">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8"/>
        <w:gridCol w:w="8113"/>
      </w:tblGrid>
      <w:tr w:rsidR="00C24148" w14:paraId="4C333FB2" w14:textId="77777777" w:rsidTr="00003291">
        <w:tc>
          <w:tcPr>
            <w:tcW w:w="0" w:type="auto"/>
            <w:shd w:val="clear" w:color="auto" w:fill="auto"/>
          </w:tcPr>
          <w:p w14:paraId="2336565B" w14:textId="77777777" w:rsidR="00115C60" w:rsidRPr="006C1127" w:rsidRDefault="00C153D2" w:rsidP="00003291">
            <w:pPr>
              <w:spacing w:before="0" w:after="0"/>
              <w:ind w:left="113" w:hanging="113"/>
              <w:rPr>
                <w:lang w:val="fr-BE"/>
              </w:rPr>
            </w:pPr>
            <w:r w:rsidRPr="006C1127">
              <w:rPr>
                <w:noProof/>
                <w:lang w:val="fr-BE"/>
              </w:rPr>
              <w:t>Posebni cilj</w:t>
            </w:r>
          </w:p>
        </w:tc>
        <w:tc>
          <w:tcPr>
            <w:tcW w:w="0" w:type="auto"/>
            <w:shd w:val="clear" w:color="auto" w:fill="auto"/>
          </w:tcPr>
          <w:p w14:paraId="769BA5C4" w14:textId="77777777" w:rsidR="00115C60" w:rsidRPr="006C1127" w:rsidRDefault="00C153D2" w:rsidP="00003291">
            <w:pPr>
              <w:spacing w:before="0" w:after="0"/>
              <w:rPr>
                <w:lang w:val="fr-BE"/>
              </w:rPr>
            </w:pPr>
            <w:r w:rsidRPr="006C1127">
              <w:rPr>
                <w:noProof/>
                <w:lang w:val="fr-BE"/>
              </w:rPr>
              <w:t>2</w:t>
            </w:r>
            <w:r w:rsidRPr="006C1127">
              <w:rPr>
                <w:lang w:val="fr-BE"/>
              </w:rPr>
              <w:t xml:space="preserve"> - </w:t>
            </w:r>
            <w:r w:rsidRPr="006C1127">
              <w:rPr>
                <w:noProof/>
                <w:lang w:val="fr-BE"/>
              </w:rPr>
              <w:t>Vključevanje / zakonito priseljevanje</w:t>
            </w:r>
          </w:p>
        </w:tc>
      </w:tr>
    </w:tbl>
    <w:p w14:paraId="651F744A" w14:textId="77777777" w:rsidR="00115C60" w:rsidRDefault="00115C60" w:rsidP="00115C60">
      <w:pPr>
        <w:spacing w:before="0" w:after="0"/>
        <w:rPr>
          <w:lang w:val="fr-BE"/>
        </w:rPr>
      </w:pPr>
    </w:p>
    <w:p w14:paraId="02BD38EB" w14:textId="77777777" w:rsidR="00C24148" w:rsidRDefault="00C153D2">
      <w:pPr>
        <w:spacing w:before="0" w:after="240"/>
        <w:jc w:val="left"/>
      </w:pPr>
      <w:r>
        <w:t xml:space="preserve">Dolgoročni cilj Slovenije v sklopu posebnega cilja A.SO2 »Vključevanje/zakonito priseljevanje« je doseči vključenost državljanov tretjih držav in oseb z mednarodno zaščito v vsa </w:t>
      </w:r>
      <w:r>
        <w:t xml:space="preserve">ključna področja življenja in dela. Posebna pozornost se namenja ranljivim skupinam oseb, kot so ženske, otroci in starejše osebe. Ukrepi so usmerjeni k izboljšanju zavedanja splošne javnosti, organov in samih priseljencev o vprašanjih vključevanja. Pomoč osebam z mednarodno zaščito se pri vključevanju zagotavlja prek individualnega pristopa na osnovi osebnega integracijskega načrta. Krepitev kapacitet je usmerjena k vzpostavitvi trajnostnega sodelovanja med pomembnimi deležniki, še zlasti z usposabljanji. </w:t>
      </w:r>
      <w:r>
        <w:t>Podpira se izboljšanje infrastrukture, storitev in bivanjskih razmer za osebe z mednarodno zaščito v integracijskih hišah, kot tudi praktično sodelovanje med državami članicami ter izdelava analiz, vrednotenj in izboljšav trenutnih mehanizmov in pristopov vključevanja.</w:t>
      </w:r>
    </w:p>
    <w:p w14:paraId="303D306A" w14:textId="77777777" w:rsidR="00C24148" w:rsidRDefault="00C153D2">
      <w:pPr>
        <w:spacing w:before="240" w:after="240"/>
        <w:jc w:val="left"/>
      </w:pPr>
      <w:r>
        <w:t>Merljivi cilji, opredeljeni v strategiji nacionalnega programa, so vključevali podporo vsaj petim različnim programom vključevanja v 22 krajih, pri čemer naj bi v podpori sodelovalo najmanj 1.500 državljanov tretjih držav. Leta 2014 je jezikovne tečaje in tečaje spoznavanja slovenske družbe obiskovalo približno 2.000 državljanov tretjih držav, od katerih jih je 589 opravljalo izpit, 407 pa ga je uspešno opravilo.</w:t>
      </w:r>
    </w:p>
    <w:p w14:paraId="36773052" w14:textId="77777777" w:rsidR="00C24148" w:rsidRDefault="00C153D2">
      <w:pPr>
        <w:spacing w:before="240" w:after="240"/>
        <w:jc w:val="left"/>
      </w:pPr>
      <w:r>
        <w:lastRenderedPageBreak/>
        <w:t>Na splošno je bilo izvajanje na področju vključevanja nad pričakovanji. Na podlagi ex-post vrednotenja je program pomembno prispeval k razširitvi ponudbe tečajev in stanovanjskih podpor v obdobju, ko se je delež državljanov tretjih držav v Sloveniji močno povečal (z okoli 5 % prebivalstva leta 2014 na približno 10 % leta 2023), predvsem zaradi zaposlitve in združevanja družin. Ponudba tečajev in drugih oblik podpore se je v programskem obdobju nadaljevala in razširila, saj je v letih 2023/2024 jezikovni izp</w:t>
      </w:r>
      <w:r>
        <w:t>it opravljalo 2.714 državljanov tretjih držav (od tega je bilo 2.165 izpitov financiranih iz sklada AMIF 2021–2027), od marca 2024 pa je bila uvedena tudi nova raven izpitov na 30 lokacijah.</w:t>
      </w:r>
    </w:p>
    <w:p w14:paraId="15859428" w14:textId="77777777" w:rsidR="00C24148" w:rsidRDefault="00C153D2">
      <w:pPr>
        <w:spacing w:before="240" w:after="240"/>
        <w:jc w:val="left"/>
      </w:pPr>
      <w:r>
        <w:t xml:space="preserve">Aktivnosti povezane z vrednotenjem nacionalnih strategij vključevanja, so bile na splošno izvedene v manjši meri zaradi priprave novih </w:t>
      </w:r>
      <w:r>
        <w:t>strategij s kratkim rokom za njihovo sprejetje.</w:t>
      </w:r>
    </w:p>
    <w:p w14:paraId="40917841" w14:textId="77777777" w:rsidR="00C24148" w:rsidRDefault="00C153D2">
      <w:pPr>
        <w:spacing w:before="240" w:after="240"/>
        <w:jc w:val="left"/>
      </w:pPr>
      <w:r>
        <w:t>V obdobju poročanja je bila večina projektov zaključena ali v zaključni fazi. Preostala sredstva so bila namenjena projektom z večjimi potrebami in zmogljivostmi za izvedbo v širšem obsegu.</w:t>
      </w:r>
    </w:p>
    <w:p w14:paraId="27BF3885" w14:textId="77777777" w:rsidR="00115C60" w:rsidRDefault="00115C60" w:rsidP="00115C60">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9"/>
        <w:gridCol w:w="3912"/>
      </w:tblGrid>
      <w:tr w:rsidR="00C24148" w14:paraId="15A9B18E" w14:textId="77777777" w:rsidTr="00003291">
        <w:tc>
          <w:tcPr>
            <w:tcW w:w="0" w:type="auto"/>
            <w:shd w:val="clear" w:color="auto" w:fill="auto"/>
          </w:tcPr>
          <w:p w14:paraId="6DE81729" w14:textId="77777777" w:rsidR="00115C60" w:rsidRPr="00707975" w:rsidRDefault="00C153D2" w:rsidP="00003291">
            <w:pPr>
              <w:spacing w:before="0" w:after="0"/>
              <w:rPr>
                <w:lang w:val="fr-BE"/>
              </w:rPr>
            </w:pPr>
            <w:r w:rsidRPr="00707975">
              <w:rPr>
                <w:noProof/>
                <w:lang w:val="fr-BE"/>
              </w:rPr>
              <w:t>Ukrepi, financirani v okviru nacionalnega cilja</w:t>
            </w:r>
          </w:p>
        </w:tc>
        <w:tc>
          <w:tcPr>
            <w:tcW w:w="0" w:type="auto"/>
            <w:shd w:val="clear" w:color="auto" w:fill="auto"/>
          </w:tcPr>
          <w:p w14:paraId="7BCD7FB8" w14:textId="77777777" w:rsidR="00115C60" w:rsidRPr="00707975" w:rsidRDefault="00C153D2" w:rsidP="00003291">
            <w:pPr>
              <w:spacing w:before="0" w:after="0"/>
              <w:rPr>
                <w:lang w:val="fr-BE"/>
              </w:rPr>
            </w:pPr>
            <w:r w:rsidRPr="00707975">
              <w:rPr>
                <w:noProof/>
                <w:lang w:val="fr-BE"/>
              </w:rPr>
              <w:t>1</w:t>
            </w:r>
            <w:r w:rsidRPr="00707975">
              <w:rPr>
                <w:lang w:val="fr-BE"/>
              </w:rPr>
              <w:t xml:space="preserve"> - </w:t>
            </w:r>
            <w:r w:rsidRPr="00707975">
              <w:rPr>
                <w:noProof/>
                <w:lang w:val="fr-BE"/>
              </w:rPr>
              <w:t>Zakonito priseljevanje</w:t>
            </w:r>
          </w:p>
        </w:tc>
      </w:tr>
    </w:tbl>
    <w:p w14:paraId="2A0D43DE" w14:textId="77777777" w:rsidR="00115C60" w:rsidRPr="006C1127" w:rsidRDefault="00115C60" w:rsidP="00115C60">
      <w:pPr>
        <w:spacing w:before="0" w:after="0"/>
        <w:rPr>
          <w:lang w:val="fr-BE"/>
        </w:rPr>
      </w:pPr>
    </w:p>
    <w:p w14:paraId="59F166BA" w14:textId="77777777" w:rsidR="00C24148" w:rsidRDefault="00C153D2">
      <w:pPr>
        <w:spacing w:before="0" w:after="240"/>
        <w:jc w:val="left"/>
      </w:pPr>
      <w:r>
        <w:t>V obdobju poročanja v okviru A.SO2.1. ni bilo izvedenih aktivnosti.</w:t>
      </w:r>
    </w:p>
    <w:p w14:paraId="1CFEC790" w14:textId="77777777" w:rsidR="00115C60" w:rsidRDefault="00115C60" w:rsidP="00115C60">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6"/>
        <w:gridCol w:w="2995"/>
      </w:tblGrid>
      <w:tr w:rsidR="00C24148" w14:paraId="4114C922" w14:textId="77777777" w:rsidTr="00003291">
        <w:tc>
          <w:tcPr>
            <w:tcW w:w="0" w:type="auto"/>
            <w:shd w:val="clear" w:color="auto" w:fill="auto"/>
          </w:tcPr>
          <w:p w14:paraId="753A988E" w14:textId="77777777" w:rsidR="00115C60" w:rsidRPr="00707975" w:rsidRDefault="00C153D2" w:rsidP="00003291">
            <w:pPr>
              <w:spacing w:before="0" w:after="0"/>
              <w:rPr>
                <w:lang w:val="fr-BE"/>
              </w:rPr>
            </w:pPr>
            <w:r w:rsidRPr="00707975">
              <w:rPr>
                <w:noProof/>
                <w:lang w:val="fr-BE"/>
              </w:rPr>
              <w:t>Ukrepi, financirani v okviru nacionalnega cilja</w:t>
            </w:r>
          </w:p>
        </w:tc>
        <w:tc>
          <w:tcPr>
            <w:tcW w:w="0" w:type="auto"/>
            <w:shd w:val="clear" w:color="auto" w:fill="auto"/>
          </w:tcPr>
          <w:p w14:paraId="63FB7718" w14:textId="77777777" w:rsidR="00115C60" w:rsidRPr="00707975" w:rsidRDefault="00C153D2" w:rsidP="00003291">
            <w:pPr>
              <w:spacing w:before="0" w:after="0"/>
              <w:rPr>
                <w:lang w:val="fr-BE"/>
              </w:rPr>
            </w:pPr>
            <w:r w:rsidRPr="00707975">
              <w:rPr>
                <w:noProof/>
                <w:lang w:val="fr-BE"/>
              </w:rPr>
              <w:t>2</w:t>
            </w:r>
            <w:r w:rsidRPr="00707975">
              <w:rPr>
                <w:lang w:val="fr-BE"/>
              </w:rPr>
              <w:t xml:space="preserve"> - </w:t>
            </w:r>
            <w:r w:rsidRPr="00707975">
              <w:rPr>
                <w:noProof/>
                <w:lang w:val="fr-BE"/>
              </w:rPr>
              <w:t>Vključevanje</w:t>
            </w:r>
          </w:p>
        </w:tc>
      </w:tr>
    </w:tbl>
    <w:p w14:paraId="5574E907" w14:textId="77777777" w:rsidR="00115C60" w:rsidRPr="006C1127" w:rsidRDefault="00115C60" w:rsidP="00115C60">
      <w:pPr>
        <w:spacing w:before="0" w:after="0"/>
        <w:rPr>
          <w:lang w:val="fr-BE"/>
        </w:rPr>
      </w:pPr>
    </w:p>
    <w:p w14:paraId="011C9CEB" w14:textId="77777777" w:rsidR="00C24148" w:rsidRDefault="00C153D2">
      <w:pPr>
        <w:spacing w:before="0" w:after="240"/>
        <w:jc w:val="left"/>
      </w:pPr>
      <w:r>
        <w:t xml:space="preserve">V A.SO2.2 je Slovenija nadaljevala </w:t>
      </w:r>
      <w:r>
        <w:t>s programi za osnovno pomoč državljanom tretjih držav (DTD) - tečaji in izpiti, pomoč pri vključevanju, pomoč za celostno vključevanje oseb z mednarodno zaščito (OMZ), ozaveščala in izvajala ukrepe, kot je medkulturni dialog ter obveščala o sodelovanju v programih integracije.</w:t>
      </w:r>
    </w:p>
    <w:p w14:paraId="41BCA203" w14:textId="77777777" w:rsidR="00C24148" w:rsidRDefault="00C153D2">
      <w:pPr>
        <w:spacing w:before="240" w:after="240"/>
        <w:jc w:val="left"/>
      </w:pPr>
      <w:r>
        <w:t>Dvanajsto leto se je v A.SO2.2.1 izvajal program začetne integracije (ZIP), ki je eden temeljnih programov pomoči pri vključevanju v slovensko družbo, ki omogoča učenje jezika in spoznavanje slovenske kulture, družbe in ustavne ureditve. Program je potekal v obsegu 60 in 120 ur ali 180 ur. Osebe so bile na začetku testirane in razvrščene v homogene skupine. Aktivnost se je izvajala v več krajih, vključenih je bilo 2.511 oseb. Z udeležbo v programu so tujci dvignili raven znanja jezika, kar je ključno pri in</w:t>
      </w:r>
      <w:r>
        <w:t>tegraciji v novo okolje.</w:t>
      </w:r>
    </w:p>
    <w:p w14:paraId="7CA0213B" w14:textId="77777777" w:rsidR="00C24148" w:rsidRDefault="00C153D2">
      <w:pPr>
        <w:spacing w:before="240" w:after="240"/>
        <w:jc w:val="left"/>
      </w:pPr>
      <w:r>
        <w:t>Opravljanje preizkusa znanja iz slovenščine na osnovni ravni za OMZ pomeni zaključek integracijskega procesa, ki je potreben za prejem slovenskega državljanstva. Upravičenci izberejo izvajalca in termin za preizkus znanja, izda se jim napotilo in spremlja uspešnost. Udeleženci programa ZIP, ki so bili na tečaju udeleženi vsaj 80 %, so bili tudi upravičeni do enkratnega opravljanja izpita. V obdobju zadnjih dveh let je preizkus opravilo 392 oseb.</w:t>
      </w:r>
    </w:p>
    <w:p w14:paraId="2627DF6D" w14:textId="77777777" w:rsidR="00C24148" w:rsidRDefault="00C153D2">
      <w:pPr>
        <w:spacing w:before="240" w:after="240"/>
        <w:jc w:val="left"/>
      </w:pPr>
      <w:r>
        <w:t>V A.SO2.2.3 se je zagotovilo celostno pomoč osebam s priznanim statusom MZ in njihovim družinskim članom. V okviru projekta se je izvedel tečaj spoznavanja slovenske družbe in pomoč pri urejanju življenjskih situacij, kar je pokrivalo pomoč pri iskanju osebnega zdravnika, zobozdravnika, ginekologa, pomoč pri uveljavljanju pravic (npr. na centrih za socialno delo, upravni enoti). 634 oseb iz ciljne skupine je prejelo pomoč prek ukrepov, namenjenih izobraževanju in usposabljanju, 882 jih je prejelo pomoč na p</w:t>
      </w:r>
      <w:r>
        <w:t>odročju nastanitve, 1228 pa jih je prejelo zdravstveno in psihološko pomoč.</w:t>
      </w:r>
    </w:p>
    <w:p w14:paraId="62B33056" w14:textId="77777777" w:rsidR="00C24148" w:rsidRDefault="00C153D2">
      <w:pPr>
        <w:spacing w:before="240" w:after="240"/>
        <w:jc w:val="left"/>
      </w:pPr>
      <w:r>
        <w:t xml:space="preserve">OMZ se je zagotavljalo denarno nadomestilo za zasebno nastanitev izven kapacitet UIOM (Urada za integracijo in oskrbo migrantov) ter jim olajšalo vključevanje v slovensko družbo. Prejeli so osebni integracijski načrt in dobili podporo pri njegovem uresničevanju. Iz projekta so se financirali tudi stroški za izobraževanje (šolske potrebščine, zvezki, knjige, prevozi do inštitucij, plačilo stroškov dodatnega poklicnega in </w:t>
      </w:r>
      <w:r>
        <w:lastRenderedPageBreak/>
        <w:t>drugega usposabljanja). UOIM je v okviru projekta zagotavljal tudi prevode šolskih spričeval, potrebne za priznanje formalne izobrazbe ter informiranje v različnih življenjskih situacijah.</w:t>
      </w:r>
    </w:p>
    <w:p w14:paraId="0F5247FC" w14:textId="77777777" w:rsidR="00115C60" w:rsidRDefault="00115C60" w:rsidP="00115C60">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94"/>
        <w:gridCol w:w="2867"/>
      </w:tblGrid>
      <w:tr w:rsidR="00C24148" w14:paraId="1A53FDCE" w14:textId="77777777" w:rsidTr="00003291">
        <w:tc>
          <w:tcPr>
            <w:tcW w:w="0" w:type="auto"/>
            <w:shd w:val="clear" w:color="auto" w:fill="auto"/>
          </w:tcPr>
          <w:p w14:paraId="62A041DF" w14:textId="77777777" w:rsidR="00115C60" w:rsidRPr="00707975" w:rsidRDefault="00C153D2" w:rsidP="00003291">
            <w:pPr>
              <w:spacing w:before="0" w:after="0"/>
              <w:rPr>
                <w:lang w:val="fr-BE"/>
              </w:rPr>
            </w:pPr>
            <w:r w:rsidRPr="00707975">
              <w:rPr>
                <w:noProof/>
                <w:lang w:val="fr-BE"/>
              </w:rPr>
              <w:t>Ukrepi, financirani v okviru nacionalnega cilja</w:t>
            </w:r>
          </w:p>
        </w:tc>
        <w:tc>
          <w:tcPr>
            <w:tcW w:w="0" w:type="auto"/>
            <w:shd w:val="clear" w:color="auto" w:fill="auto"/>
          </w:tcPr>
          <w:p w14:paraId="390BF21C" w14:textId="77777777" w:rsidR="00115C60" w:rsidRPr="00707975" w:rsidRDefault="00C153D2" w:rsidP="00003291">
            <w:pPr>
              <w:spacing w:before="0" w:after="0"/>
              <w:rPr>
                <w:lang w:val="fr-BE"/>
              </w:rPr>
            </w:pPr>
            <w:r w:rsidRPr="00707975">
              <w:rPr>
                <w:noProof/>
                <w:lang w:val="fr-BE"/>
              </w:rPr>
              <w:t>3</w:t>
            </w:r>
            <w:r w:rsidRPr="00707975">
              <w:rPr>
                <w:lang w:val="fr-BE"/>
              </w:rPr>
              <w:t xml:space="preserve"> - </w:t>
            </w:r>
            <w:r w:rsidRPr="00707975">
              <w:rPr>
                <w:noProof/>
                <w:lang w:val="fr-BE"/>
              </w:rPr>
              <w:t>Zmogljivost</w:t>
            </w:r>
          </w:p>
        </w:tc>
      </w:tr>
    </w:tbl>
    <w:p w14:paraId="233C9550" w14:textId="77777777" w:rsidR="00115C60" w:rsidRPr="006C1127" w:rsidRDefault="00115C60" w:rsidP="00115C60">
      <w:pPr>
        <w:spacing w:before="0" w:after="0"/>
        <w:rPr>
          <w:lang w:val="fr-BE"/>
        </w:rPr>
      </w:pPr>
    </w:p>
    <w:p w14:paraId="6638F0DB" w14:textId="77777777" w:rsidR="00C24148" w:rsidRDefault="00C153D2">
      <w:pPr>
        <w:spacing w:before="0" w:after="240"/>
        <w:jc w:val="left"/>
      </w:pPr>
      <w:r>
        <w:t>V okviru nacionalnega cilja A.SO2.3 »Zmogljivost« se je posodobil in nadgradil informacijski sistem, ki je z upoštevanjem nove migracijske zakonodaje zagotovil učinkovitejše spremljanje postopkov mednarodne zaščite, statistike, ipd.</w:t>
      </w:r>
    </w:p>
    <w:p w14:paraId="317CF6BF" w14:textId="77777777" w:rsidR="00C24148" w:rsidRDefault="00C153D2">
      <w:pPr>
        <w:spacing w:before="240" w:after="240"/>
        <w:jc w:val="left"/>
      </w:pPr>
      <w:r>
        <w:t>Zagotovile so se dodatne kapacitete za nastanitev oseb z mednarodno zaščito, hkrati pa izboljšali bivalni pogoji v integracijskih hišah in stanovanjih (najem, vzdrževanje, nakup potrebne bivalne opreme, zagotovitev medmrežne povezave, ipd.), vse s ciljem boljše integracije v slovensko družbo.</w:t>
      </w:r>
    </w:p>
    <w:p w14:paraId="2212DA86" w14:textId="77777777" w:rsidR="00C24148" w:rsidRDefault="00C153D2">
      <w:pPr>
        <w:spacing w:before="240" w:after="240"/>
        <w:jc w:val="left"/>
      </w:pPr>
      <w:r>
        <w:t> </w:t>
      </w:r>
    </w:p>
    <w:p w14:paraId="4856180D" w14:textId="77777777" w:rsidR="00115C60" w:rsidRDefault="00115C60" w:rsidP="00115C60">
      <w:pPr>
        <w:spacing w:before="0" w:after="0"/>
        <w:rPr>
          <w:lang w:val="fr-BE"/>
        </w:rPr>
      </w:pPr>
    </w:p>
    <w:p w14:paraId="29E58E9B" w14:textId="77777777" w:rsidR="00115C60" w:rsidRDefault="00C153D2" w:rsidP="00115C60">
      <w:pPr>
        <w:spacing w:before="0" w:after="0"/>
        <w:rPr>
          <w:lang w:val="fr-BE"/>
        </w:rPr>
      </w:pPr>
      <w:r>
        <w:rPr>
          <w:noProof/>
          <w:lang w:val="fr-BE"/>
        </w:rPr>
        <w:t>Povzemite napredek pri izvajanju strategije in doseganju nacionalnih ciljev v proračunskem letu.</w:t>
      </w:r>
    </w:p>
    <w:p w14:paraId="669C88A7" w14:textId="77777777" w:rsidR="00115C60" w:rsidRDefault="00115C60" w:rsidP="00115C60">
      <w:pPr>
        <w:spacing w:before="0" w:after="0"/>
        <w:rPr>
          <w:lang w:val="fr-BE"/>
        </w:rPr>
      </w:pPr>
    </w:p>
    <w:p w14:paraId="1E335F4A" w14:textId="77777777" w:rsidR="00115C60" w:rsidRDefault="00C153D2" w:rsidP="00115C60">
      <w:pPr>
        <w:spacing w:before="0" w:after="0"/>
        <w:rPr>
          <w:lang w:val="fr-BE"/>
        </w:rPr>
      </w:pPr>
      <w:r>
        <w:rPr>
          <w:noProof/>
          <w:lang w:val="fr-BE"/>
        </w:rPr>
        <w:t>Navedite morebitne spremembe v strategiji ali nacionalnih ciljih oziroma dejavnike, ki bi lahko privedli do sprememb v prihodnosti.</w:t>
      </w:r>
    </w:p>
    <w:p w14:paraId="33DB4D96" w14:textId="77777777" w:rsidR="00115C60" w:rsidRDefault="00115C60" w:rsidP="00115C60">
      <w:pPr>
        <w:spacing w:before="0" w:after="0"/>
        <w:rPr>
          <w:lang w:val="fr-BE"/>
        </w:rPr>
      </w:pPr>
    </w:p>
    <w:p w14:paraId="7F3C33B4" w14:textId="77777777" w:rsidR="00115C60" w:rsidRDefault="00C153D2" w:rsidP="00115C60">
      <w:pPr>
        <w:spacing w:before="0" w:after="0"/>
        <w:rPr>
          <w:lang w:val="fr-BE"/>
        </w:rPr>
      </w:pPr>
      <w:r>
        <w:rPr>
          <w:noProof/>
          <w:lang w:val="fr-BE"/>
        </w:rPr>
        <w:t xml:space="preserve">Navedite morebitna </w:t>
      </w:r>
      <w:r>
        <w:rPr>
          <w:noProof/>
          <w:lang w:val="fr-BE"/>
        </w:rPr>
        <w:t>pomembna vprašanja, ki vplivajo na uspešnost nacionalnega programa.</w:t>
      </w:r>
    </w:p>
    <w:p w14:paraId="439873C8" w14:textId="77777777" w:rsidR="00115C60" w:rsidRPr="006C1127" w:rsidRDefault="00115C60" w:rsidP="00115C60">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5"/>
        <w:gridCol w:w="5496"/>
      </w:tblGrid>
      <w:tr w:rsidR="00C24148" w14:paraId="35ECEBE6" w14:textId="77777777" w:rsidTr="00003291">
        <w:tc>
          <w:tcPr>
            <w:tcW w:w="0" w:type="auto"/>
            <w:shd w:val="clear" w:color="auto" w:fill="auto"/>
          </w:tcPr>
          <w:p w14:paraId="4A9E8F01" w14:textId="77777777" w:rsidR="00115C60" w:rsidRPr="006C1127" w:rsidRDefault="00C153D2" w:rsidP="00003291">
            <w:pPr>
              <w:spacing w:before="0" w:after="0"/>
              <w:ind w:left="113" w:hanging="113"/>
              <w:rPr>
                <w:lang w:val="fr-BE"/>
              </w:rPr>
            </w:pPr>
            <w:r w:rsidRPr="006C1127">
              <w:rPr>
                <w:noProof/>
                <w:lang w:val="fr-BE"/>
              </w:rPr>
              <w:t>Posebni cilj</w:t>
            </w:r>
          </w:p>
        </w:tc>
        <w:tc>
          <w:tcPr>
            <w:tcW w:w="0" w:type="auto"/>
            <w:shd w:val="clear" w:color="auto" w:fill="auto"/>
          </w:tcPr>
          <w:p w14:paraId="3FE100EA" w14:textId="77777777" w:rsidR="00115C60" w:rsidRPr="006C1127" w:rsidRDefault="00C153D2" w:rsidP="00003291">
            <w:pPr>
              <w:spacing w:before="0" w:after="0"/>
              <w:rPr>
                <w:lang w:val="fr-BE"/>
              </w:rPr>
            </w:pPr>
            <w:r w:rsidRPr="006C1127">
              <w:rPr>
                <w:noProof/>
                <w:lang w:val="fr-BE"/>
              </w:rPr>
              <w:t>3</w:t>
            </w:r>
            <w:r w:rsidRPr="006C1127">
              <w:rPr>
                <w:lang w:val="fr-BE"/>
              </w:rPr>
              <w:t xml:space="preserve"> - </w:t>
            </w:r>
            <w:r w:rsidRPr="006C1127">
              <w:rPr>
                <w:noProof/>
                <w:lang w:val="fr-BE"/>
              </w:rPr>
              <w:t>Vračanje</w:t>
            </w:r>
          </w:p>
        </w:tc>
      </w:tr>
    </w:tbl>
    <w:p w14:paraId="5D2296B1" w14:textId="77777777" w:rsidR="00115C60" w:rsidRDefault="00115C60" w:rsidP="00115C60">
      <w:pPr>
        <w:spacing w:before="0" w:after="0"/>
        <w:rPr>
          <w:lang w:val="fr-BE"/>
        </w:rPr>
      </w:pPr>
    </w:p>
    <w:p w14:paraId="12FBF0BA" w14:textId="77777777" w:rsidR="00C24148" w:rsidRDefault="00C153D2">
      <w:pPr>
        <w:spacing w:before="0" w:after="240"/>
        <w:jc w:val="left"/>
      </w:pPr>
      <w:r>
        <w:t>Dolgoročni cilj Slovenije v sklopu posebnega cilja A.SO3 »Vračanje« je izvajati učinkovito politiko vračanja v tretje države tako z vidika prostovoljnega kot prisilnega vračanja ter spodbujati uporabo prostovoljnega vračanja v sodelovanju z nevladnimi organizacijami in pristojnimi mednarodnimi organizacijami kot tudi državami izvora.</w:t>
      </w:r>
    </w:p>
    <w:p w14:paraId="664EBCAD" w14:textId="77777777" w:rsidR="00C24148" w:rsidRDefault="00C153D2">
      <w:pPr>
        <w:spacing w:before="240" w:after="240"/>
        <w:jc w:val="left"/>
      </w:pPr>
      <w:r>
        <w:t>Merljivi cilji na tem področju, opredeljeni v strategiji nacionalnega programa, vključujejo povečanje števila državljanov tretjih držav (DTD), vključenih v programe prostovoljnega vračanja (do 30 % tistih, nastanjenih v Centru za tujce-CT), izboljšanje bivalnih pogojev v CT za pridržanje ter zagotavljanje usposabljanja za vse zaposlene v centrih. V izhodišču je bila poudarjena potreba po iskanju alternativ pridržanju, prilagoditvi prostorov, zlasti za ranljive skupine in ženske, ter zagotavljanju nadzora na</w:t>
      </w:r>
      <w:r>
        <w:t>d prisilnimi vračanji.</w:t>
      </w:r>
    </w:p>
    <w:p w14:paraId="75A92005" w14:textId="77777777" w:rsidR="00C24148" w:rsidRDefault="00C153D2">
      <w:pPr>
        <w:spacing w:before="240" w:after="240"/>
        <w:jc w:val="left"/>
      </w:pPr>
      <w:r>
        <w:t>Na splošno je program prispeval k izboljšanju bivalnih pogojev in zadovoljevanju osnovnih potreb oseb, nastanjenih v CT. Izvajanje SO3 se je soočalo z določenimi kontekstualnimi izzivi, zlasti na področju preprečevanja pobegov, prostovoljnih vračanj in podpore pri ponovni integraciji. Neizkoriščena sredstva so bila prerazporejena v cilja SO3.NO1 in SO2.NO2.</w:t>
      </w:r>
    </w:p>
    <w:p w14:paraId="743E6496" w14:textId="77777777" w:rsidR="00C24148" w:rsidRDefault="00C153D2">
      <w:pPr>
        <w:spacing w:before="240" w:after="240"/>
        <w:jc w:val="left"/>
      </w:pPr>
      <w:r>
        <w:t xml:space="preserve">Število operacij spremljanja prisilnih vračanj je ostalo nizko, saj je bilo več kot 90 % letalskih vozovnic za vračanje tujcev rezerviranih prek aplikacije Frontex FAR in pokritih iz proračuna </w:t>
      </w:r>
      <w:r>
        <w:t>Agencije Frontex. Neodvisni izvajalec nadzora je imel prosto odločitev o načinu, času in kraju izvedbe spremljanja. Ponovna integracija v izvorno državo je bila pod načrtovano ravnjo zaradi sprememb izvajalca ali vira financiranja.</w:t>
      </w:r>
    </w:p>
    <w:p w14:paraId="18A5C99A" w14:textId="77777777" w:rsidR="00C24148" w:rsidRDefault="00C153D2">
      <w:pPr>
        <w:spacing w:before="240" w:after="240"/>
        <w:jc w:val="left"/>
      </w:pPr>
      <w:r>
        <w:t xml:space="preserve">V  obdobju 2014–2020 je bila podpisana pogodba z Mednarodno organizacijo za migracije (IOM) za izvajanje programov prostovoljnega vračanja in ponovne integracije (AVRR). Leta 2018 je IOM zavzela stališče, da ne </w:t>
      </w:r>
      <w:r>
        <w:lastRenderedPageBreak/>
        <w:t>bo izvajala programov ponovne integracije za DTD z izdano odločba o vrnitvi (CT pa ima samo take osebe), zato se je Slovenija pridružila projektu ERIN. Leta 2022 se je Slovenija pridružile projektu EURP (European Reintegration Program), ki ga izvaja Agencija Frontex, zato iz AMIF niso bila koriščena sredstva,</w:t>
      </w:r>
    </w:p>
    <w:p w14:paraId="2B33DD35" w14:textId="77777777" w:rsidR="00C24148" w:rsidRDefault="00C153D2">
      <w:pPr>
        <w:spacing w:before="240" w:after="240"/>
        <w:jc w:val="left"/>
      </w:pPr>
      <w:r>
        <w:t>Usposabljanja zaposlenih v Centru za tujce so bila izvedena (vendar financirana iz nacionalnega proračuna),, neizkoriščena sredstva pa prerazporejena v SO3.NO1 in SO2.NO2.</w:t>
      </w:r>
    </w:p>
    <w:p w14:paraId="7FB9FFEF" w14:textId="77777777" w:rsidR="00C24148" w:rsidRDefault="00C153D2">
      <w:pPr>
        <w:spacing w:before="240" w:after="240"/>
        <w:jc w:val="left"/>
      </w:pPr>
      <w:r>
        <w:t>Alternativni ukrepi pridržanji (obveznost javljanja, predaja osebnih dokumentov, redno poročanje o lokaciji posameznika) so bili uspešno uvedeni (do 10 primerov na leto), vendar brez finančnih posledic.</w:t>
      </w:r>
    </w:p>
    <w:p w14:paraId="1D9C712F" w14:textId="77777777" w:rsidR="00C24148" w:rsidRDefault="00C153D2">
      <w:pPr>
        <w:spacing w:before="240" w:after="240"/>
        <w:jc w:val="left"/>
      </w:pPr>
      <w:r>
        <w:t>Nadaljne aktivnosti za izboljšanje bivalnih pogojev CT za ranljive skupine in ženske so predvidene v okviru AMIF 2021–2027.</w:t>
      </w:r>
    </w:p>
    <w:p w14:paraId="15AEC735" w14:textId="77777777" w:rsidR="00C24148" w:rsidRDefault="00C153D2">
      <w:pPr>
        <w:spacing w:before="240" w:after="240"/>
        <w:jc w:val="left"/>
      </w:pPr>
      <w:r>
        <w:t>V obdobju poročanja ni bilo posebnih težav, ki bi vplivale na izvajanje SO3.</w:t>
      </w:r>
      <w:r>
        <w:br/>
        <w:t>Podroben opis aktivnosti in projektov, vključenih v računovodske izkaze za proračunski leti 2023 in 2024, je predstavljen v nadaljevanju. </w:t>
      </w:r>
    </w:p>
    <w:p w14:paraId="6D1CF965" w14:textId="77777777" w:rsidR="00C24148" w:rsidRDefault="00C153D2">
      <w:pPr>
        <w:spacing w:before="240" w:after="240"/>
        <w:jc w:val="left"/>
      </w:pPr>
      <w:r>
        <w:t> </w:t>
      </w:r>
    </w:p>
    <w:p w14:paraId="0B9879ED" w14:textId="77777777" w:rsidR="00115C60" w:rsidRDefault="00115C60" w:rsidP="00115C60">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5"/>
        <w:gridCol w:w="3786"/>
      </w:tblGrid>
      <w:tr w:rsidR="00C24148" w14:paraId="7B9B3401" w14:textId="77777777" w:rsidTr="00003291">
        <w:tc>
          <w:tcPr>
            <w:tcW w:w="0" w:type="auto"/>
            <w:shd w:val="clear" w:color="auto" w:fill="auto"/>
          </w:tcPr>
          <w:p w14:paraId="738A31AA" w14:textId="77777777" w:rsidR="00115C60" w:rsidRPr="00707975" w:rsidRDefault="00C153D2" w:rsidP="00003291">
            <w:pPr>
              <w:spacing w:before="0" w:after="0"/>
              <w:rPr>
                <w:lang w:val="fr-BE"/>
              </w:rPr>
            </w:pPr>
            <w:r w:rsidRPr="00707975">
              <w:rPr>
                <w:noProof/>
                <w:lang w:val="fr-BE"/>
              </w:rPr>
              <w:t>Ukrepi, financirani v okviru nacionalnega cilja</w:t>
            </w:r>
          </w:p>
        </w:tc>
        <w:tc>
          <w:tcPr>
            <w:tcW w:w="0" w:type="auto"/>
            <w:shd w:val="clear" w:color="auto" w:fill="auto"/>
          </w:tcPr>
          <w:p w14:paraId="17A04C48" w14:textId="77777777" w:rsidR="00115C60" w:rsidRPr="00707975" w:rsidRDefault="00C153D2" w:rsidP="00003291">
            <w:pPr>
              <w:spacing w:before="0" w:after="0"/>
              <w:rPr>
                <w:lang w:val="fr-BE"/>
              </w:rPr>
            </w:pPr>
            <w:r w:rsidRPr="00707975">
              <w:rPr>
                <w:noProof/>
                <w:lang w:val="fr-BE"/>
              </w:rPr>
              <w:t>1</w:t>
            </w:r>
            <w:r w:rsidRPr="00707975">
              <w:rPr>
                <w:lang w:val="fr-BE"/>
              </w:rPr>
              <w:t xml:space="preserve"> - </w:t>
            </w:r>
            <w:r w:rsidRPr="00707975">
              <w:rPr>
                <w:noProof/>
                <w:lang w:val="fr-BE"/>
              </w:rPr>
              <w:t>Spremljevalni ukrepi</w:t>
            </w:r>
          </w:p>
        </w:tc>
      </w:tr>
    </w:tbl>
    <w:p w14:paraId="0C270001" w14:textId="77777777" w:rsidR="00115C60" w:rsidRPr="006C1127" w:rsidRDefault="00115C60" w:rsidP="00115C60">
      <w:pPr>
        <w:spacing w:before="0" w:after="0"/>
        <w:rPr>
          <w:lang w:val="fr-BE"/>
        </w:rPr>
      </w:pPr>
    </w:p>
    <w:p w14:paraId="4F37E0BB" w14:textId="77777777" w:rsidR="00C24148" w:rsidRDefault="00C153D2">
      <w:pPr>
        <w:spacing w:before="0" w:after="240"/>
        <w:jc w:val="left"/>
      </w:pPr>
      <w:r>
        <w:t>V A.SO3.1.2 je bila za zagotavljanje skladnosti z določbami Direktive 2008/EC/115 zadolžena Slovenska Karitas za izvajanje nadzora nad prisilnimi vračanji v vseh 3 fazah postopka odstranitve. Čeprav je to tehnično izvedljivo, sta bila v zadnjih treh letih nadzora v fazi leta in predaje izvedena le enkrat – leta 2022; v letih 2023 in 2024 takšnega nadzora ni bilo. Člen 8(6) Evropske direktive o vračanju je bil tako izveden v neskladju z zahtevo po nepristranskem pregledu s strani neodvisnega organa glede zak</w:t>
      </w:r>
      <w:r>
        <w:t>onitosti, strokovnosti in humanosti postopkov s tujci, ki so predmet prisilne odstranitve iz države. Poročila o nadzoru potrjujejo, da so policisti v štirih postopkih delovali zakonito in strokovno.</w:t>
      </w:r>
    </w:p>
    <w:p w14:paraId="2DB552E1" w14:textId="77777777" w:rsidR="00C24148" w:rsidRDefault="00C153D2">
      <w:pPr>
        <w:spacing w:before="240" w:after="240"/>
        <w:jc w:val="left"/>
      </w:pPr>
      <w:r>
        <w:t>V A.SO3.1.3 se je tujcem zagotavljala ustrezna prehrana (halal, dietna, dodatni obroki za mladoletnike, ramadanski obroki ...), ogrevanje, vzdrževanje in čiščenje objekta ter nabava opreme, naprav in pripomočkov za delovanje objekta, s katerimi je bila izboljšana kvaliteta njihovega bivanja do odstranitve iz države. Zdravstvena ambulanta je bila nadgrajena z ustrezno opremo, nabavljeni so bili rekviziti za prostočasne aktivnosti, oprema za vzdrževanje objekta z okolico in vozilo za prevoz oseb. Na Postaji l</w:t>
      </w:r>
      <w:r>
        <w:t>etališke policije Brnik je bilo izvedenih 173 zavrnitev tujcev. Ob namestitvi v mednarodni prostor za zavrnjene tujce jim je bilo nudeno prenočišče, prehrana, nadzor in zdravniška pomoč.</w:t>
      </w:r>
    </w:p>
    <w:p w14:paraId="20395FA0" w14:textId="77777777" w:rsidR="00C24148" w:rsidRDefault="00C153D2">
      <w:pPr>
        <w:spacing w:before="240" w:after="240"/>
        <w:jc w:val="left"/>
      </w:pPr>
      <w:r>
        <w:t>V A.SO3.1.4 se je izvajala zdravstvena, psihološka in socialna oskrba tujcev pred vrnitvijo v matično državo. Zdravstvena oskrba je preventivni pregled vsakega tujca, po potrebi tudi diagnosticiranje in kurativa; urejena je psihološka in socialna podpora (pogovori, učne ure, psihiatrična svetovanja). V Centru za tujce (CT) je bilo v aktivnosti vključenih 5993 tujcev ter izvedenih 348 delavnic. Socialni</w:t>
      </w:r>
      <w:r>
        <w:rPr>
          <w:b/>
          <w:bCs/>
        </w:rPr>
        <w:t xml:space="preserve"> </w:t>
      </w:r>
      <w:r>
        <w:t>delavki CT sta udeležili kreativne delavnice za izdelovanje božičnih izdelkov, zdravstveni delavki pa dnevov urgentne medicine. V okviru projekta so bile nabavljene tudi razne naprave in nujna oprema za učinkovito izvajanje delavnic.</w:t>
      </w:r>
    </w:p>
    <w:p w14:paraId="54164774" w14:textId="77777777" w:rsidR="00C24148" w:rsidRDefault="00C153D2">
      <w:pPr>
        <w:spacing w:before="240" w:after="240"/>
        <w:jc w:val="left"/>
      </w:pPr>
      <w:r>
        <w:t xml:space="preserve">V A.SO3.1.6 so prevajalci, ki imajo sklenjeno pogodbo s Policijo, sodelovali pri seznanitvenih postopkih: ob nastanitvi v CT (socialna služba), sanitarnih postopkih (zdravstvena služba), identifikacijskih postopkih </w:t>
      </w:r>
      <w:r>
        <w:t xml:space="preserve">(policija), dnevni oskrbi, sodelovanju z nacionalnimi in tujimi organi pri pridobivanju dokumentov za </w:t>
      </w:r>
      <w:r>
        <w:lastRenderedPageBreak/>
        <w:t>identificiranje tujcev in njihovem vračanjeu v domovino ali drugo državo. Opravljeno je bilo 266 storitev prevajanja in tolmačenja.</w:t>
      </w:r>
    </w:p>
    <w:p w14:paraId="75C00E2B" w14:textId="77777777" w:rsidR="00115C60" w:rsidRDefault="00115C60" w:rsidP="00115C60">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8"/>
        <w:gridCol w:w="3293"/>
      </w:tblGrid>
      <w:tr w:rsidR="00C24148" w14:paraId="69E649B5" w14:textId="77777777" w:rsidTr="00003291">
        <w:tc>
          <w:tcPr>
            <w:tcW w:w="0" w:type="auto"/>
            <w:shd w:val="clear" w:color="auto" w:fill="auto"/>
          </w:tcPr>
          <w:p w14:paraId="63EC9070" w14:textId="77777777" w:rsidR="00115C60" w:rsidRPr="00707975" w:rsidRDefault="00C153D2" w:rsidP="00003291">
            <w:pPr>
              <w:spacing w:before="0" w:after="0"/>
              <w:rPr>
                <w:lang w:val="fr-BE"/>
              </w:rPr>
            </w:pPr>
            <w:r w:rsidRPr="00707975">
              <w:rPr>
                <w:noProof/>
                <w:lang w:val="fr-BE"/>
              </w:rPr>
              <w:t>Ukrepi, financirani v okviru nacionalnega cilja</w:t>
            </w:r>
          </w:p>
        </w:tc>
        <w:tc>
          <w:tcPr>
            <w:tcW w:w="0" w:type="auto"/>
            <w:shd w:val="clear" w:color="auto" w:fill="auto"/>
          </w:tcPr>
          <w:p w14:paraId="056E0C9B" w14:textId="77777777" w:rsidR="00115C60" w:rsidRPr="00707975" w:rsidRDefault="00C153D2" w:rsidP="00003291">
            <w:pPr>
              <w:spacing w:before="0" w:after="0"/>
              <w:rPr>
                <w:lang w:val="fr-BE"/>
              </w:rPr>
            </w:pPr>
            <w:r w:rsidRPr="00707975">
              <w:rPr>
                <w:noProof/>
                <w:lang w:val="fr-BE"/>
              </w:rPr>
              <w:t>2</w:t>
            </w:r>
            <w:r w:rsidRPr="00707975">
              <w:rPr>
                <w:lang w:val="fr-BE"/>
              </w:rPr>
              <w:t xml:space="preserve"> - </w:t>
            </w:r>
            <w:r w:rsidRPr="00707975">
              <w:rPr>
                <w:noProof/>
                <w:lang w:val="fr-BE"/>
              </w:rPr>
              <w:t>Ukrepi vračanja</w:t>
            </w:r>
          </w:p>
        </w:tc>
      </w:tr>
    </w:tbl>
    <w:p w14:paraId="42A695D2" w14:textId="77777777" w:rsidR="00115C60" w:rsidRPr="006C1127" w:rsidRDefault="00115C60" w:rsidP="00115C60">
      <w:pPr>
        <w:spacing w:before="0" w:after="0"/>
        <w:rPr>
          <w:lang w:val="fr-BE"/>
        </w:rPr>
      </w:pPr>
    </w:p>
    <w:p w14:paraId="0BCE76CE" w14:textId="77777777" w:rsidR="00C24148" w:rsidRDefault="00C153D2">
      <w:pPr>
        <w:spacing w:before="0" w:after="240"/>
        <w:jc w:val="left"/>
      </w:pPr>
      <w:r>
        <w:t>Prostovoljno vračanje tujcev iz RS (Republike Slovenije) in reintegracijski programi v državi vrnitve tujcev ter priprava in izvedba operacij vračanja (upravni stroški, potni stroški, nastanitev) sta prioritetni aktivnosti v okviru nacionalnega cilja A.SO3.2 »Ukrepi vračanja«. V sklopu A.SO3.2 je teklo tudi sodelovanje s konzularnimi organi in službami za priseljevanje v tretjih državah. Pomoč po vrnitvi pri prostovoljnem in prisilnem vračanju (prevoz, prva nastanitev, itd.) je vključena v okvir izvajanja r</w:t>
      </w:r>
      <w:r>
        <w:t>eintegracijskih programov kot tudi pri neposredni takojšnji pomoči po vrnitvi (npr. sekundarni transport).</w:t>
      </w:r>
    </w:p>
    <w:p w14:paraId="0AB06454" w14:textId="77777777" w:rsidR="00C24148" w:rsidRDefault="00C153D2">
      <w:pPr>
        <w:spacing w:before="240" w:after="240"/>
        <w:jc w:val="left"/>
      </w:pPr>
      <w:r>
        <w:t>V A.SO3.2.1 je bilo o možnosti prostovoljnega vračanja informiranih 109 migrantov, 72 jih je izpolnilo pristopno izjavo v program IOM (International Organization for Migration) prostovoljnega vračanja in reintegracije (AVRR), pridobljeno je bilo 8 osebnih dokumentov. Izvedeno je bilo 12 reintegracijskih programov v državi izvora (potrjene IOM reintegracijske asistence), 2 osebi pa sta se vrnili prostovoljno. Pogodba o sodelovanji z IOM je poteklo 31.12.2020, zato je bil v celoti implementiran reintegracijsk</w:t>
      </w:r>
      <w:r>
        <w:t>i program EURP, ki ga je vzpostavila Agencija Frontex 01.04.2022.</w:t>
      </w:r>
    </w:p>
    <w:p w14:paraId="2C05936E" w14:textId="77777777" w:rsidR="00C24148" w:rsidRDefault="00C153D2">
      <w:pPr>
        <w:spacing w:before="240" w:after="240"/>
        <w:jc w:val="left"/>
      </w:pPr>
      <w:r>
        <w:t>V A.SO3.2.3 je zajet ukrep »Priprava in izvedba operacij vračanja«, ki ga je izvajal CT. Tujci, ki jim je izdana odločba o vrnitvi, večinoma ne posedujejo lastnih identifikacijskih dokumentov, zato se jih pridobi na pristojnih DKP (diplomatsko konzularno predstavništvo) tretje države. Pri tem so v veliko pomoč sklenjeni sporazumi in dobri odnosi, ki zmanjšajo proceduralne težave, kot so zamude ali dodatne zahteve, s katerimi se pogojuje izdaja dokumentov. CT je tako v obdobju poročanja (zahtevki vključeni v</w:t>
      </w:r>
      <w:r>
        <w:t xml:space="preserve"> Obračunih 2023/2024) pridobil 31 potovalnih dokumentov, 47 oseb se je vrnilo brez spremstva (DEPU), 9 oseb s spremstvom (DEPA). 695 ljudi se je vrnilo sosednjim državam na podlagi bilaterarnih sporazumov. Od vseh vrnjenih oseb jih je 12 prejelo sredstva za ponovno vključevanje. Opravljeno je bilo 43 delovnih sestankov z veleposlaništvi in/ali drugimi predstavniki tretjih držav.</w:t>
      </w:r>
    </w:p>
    <w:p w14:paraId="6CF59D2E" w14:textId="77777777" w:rsidR="00115C60" w:rsidRDefault="00115C60" w:rsidP="00115C60">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78"/>
        <w:gridCol w:w="2883"/>
      </w:tblGrid>
      <w:tr w:rsidR="00C24148" w14:paraId="3BA4DE0A" w14:textId="77777777" w:rsidTr="00003291">
        <w:tc>
          <w:tcPr>
            <w:tcW w:w="0" w:type="auto"/>
            <w:shd w:val="clear" w:color="auto" w:fill="auto"/>
          </w:tcPr>
          <w:p w14:paraId="259BCCB9" w14:textId="77777777" w:rsidR="00115C60" w:rsidRPr="00707975" w:rsidRDefault="00C153D2" w:rsidP="00003291">
            <w:pPr>
              <w:spacing w:before="0" w:after="0"/>
              <w:rPr>
                <w:lang w:val="fr-BE"/>
              </w:rPr>
            </w:pPr>
            <w:r w:rsidRPr="00707975">
              <w:rPr>
                <w:noProof/>
                <w:lang w:val="fr-BE"/>
              </w:rPr>
              <w:t>Ukrepi, financirani v okviru nacionalnega cilja</w:t>
            </w:r>
          </w:p>
        </w:tc>
        <w:tc>
          <w:tcPr>
            <w:tcW w:w="0" w:type="auto"/>
            <w:shd w:val="clear" w:color="auto" w:fill="auto"/>
          </w:tcPr>
          <w:p w14:paraId="650994F8" w14:textId="77777777" w:rsidR="00115C60" w:rsidRPr="00707975" w:rsidRDefault="00C153D2" w:rsidP="00003291">
            <w:pPr>
              <w:spacing w:before="0" w:after="0"/>
              <w:rPr>
                <w:lang w:val="fr-BE"/>
              </w:rPr>
            </w:pPr>
            <w:r w:rsidRPr="00707975">
              <w:rPr>
                <w:noProof/>
                <w:lang w:val="fr-BE"/>
              </w:rPr>
              <w:t>3</w:t>
            </w:r>
            <w:r w:rsidRPr="00707975">
              <w:rPr>
                <w:lang w:val="fr-BE"/>
              </w:rPr>
              <w:t xml:space="preserve"> - </w:t>
            </w:r>
            <w:r w:rsidRPr="00707975">
              <w:rPr>
                <w:noProof/>
                <w:lang w:val="fr-BE"/>
              </w:rPr>
              <w:t>Sodelovanje</w:t>
            </w:r>
          </w:p>
        </w:tc>
      </w:tr>
    </w:tbl>
    <w:p w14:paraId="3EE6E758" w14:textId="77777777" w:rsidR="00115C60" w:rsidRPr="006C1127" w:rsidRDefault="00115C60" w:rsidP="00115C60">
      <w:pPr>
        <w:spacing w:before="0" w:after="0"/>
        <w:rPr>
          <w:lang w:val="fr-BE"/>
        </w:rPr>
      </w:pPr>
    </w:p>
    <w:p w14:paraId="3B460046" w14:textId="77777777" w:rsidR="00C24148" w:rsidRDefault="00C153D2">
      <w:pPr>
        <w:spacing w:before="0" w:after="240"/>
        <w:jc w:val="left"/>
      </w:pPr>
      <w:r>
        <w:t xml:space="preserve">V sklopu A.SO3.3 se je nadaljevalo sodelovanje s članicami EU in agencijo Frontex pri </w:t>
      </w:r>
      <w:r>
        <w:t>izvajanju skupnih postopkov vračanja.</w:t>
      </w:r>
    </w:p>
    <w:p w14:paraId="07854717" w14:textId="77777777" w:rsidR="00C24148" w:rsidRDefault="00C153D2">
      <w:pPr>
        <w:spacing w:before="240" w:after="240"/>
        <w:jc w:val="left"/>
      </w:pPr>
      <w:r>
        <w:t>V okviru nacionalnega cilja A.SO3.3 »Sodelovanje« je Slovenija prvotno načrtovala tri ukrepe, vendar so se aktivnosti A.SO3.3.2 »Sodelovanje z organizacijami pri zagotavljanju storitev za državljane tretjih držav med pridržanjem« in A.SO3.3.3 »Sodelovanje z državami članicami EU pri izmenjavi dobrih praks na področjih povezanih z ukrepi vračanja« skladno s predlogom končnega upravičenca (Policije) izvajale v okviru A.SO3.3.1. Združevanje vsebine se ustrezno odraža v revidiranem Akcijskem načrtu.</w:t>
      </w:r>
    </w:p>
    <w:p w14:paraId="1F04DFAD" w14:textId="77777777" w:rsidR="00C24148" w:rsidRDefault="00C153D2">
      <w:pPr>
        <w:spacing w:before="240" w:after="240"/>
        <w:jc w:val="left"/>
      </w:pPr>
      <w:r>
        <w:t>Center za tujce (CT) je tudi v letu 2023/2024 aktivno sodeloval z Agencijo Frontex v okviru ukrepa A.SO3.3.1. CT redno izmenjuje najboljše prakse na področju identifikacije in vračanja tujcev z drugimi državami članicami. Prav tako je bil dejaven v okviru relevantnih delovnih telesih EU, ki so namenjeni izmenjavi izkušenj in dobrih praks. Inšpektorji CT so sodelovali v delovnih telesih in operacijah agencije Frontex in v delovnem telesu Evropske komisije EMN REG. V obdobju poročanja je sodelovanje s partner</w:t>
      </w:r>
      <w:r>
        <w:t>ji na področju vračanja teklo v normalnem obsegu. </w:t>
      </w:r>
    </w:p>
    <w:p w14:paraId="1905AAAB" w14:textId="77777777" w:rsidR="00C24148" w:rsidRDefault="00C153D2">
      <w:pPr>
        <w:spacing w:before="240" w:after="240"/>
        <w:jc w:val="left"/>
      </w:pPr>
      <w:r>
        <w:lastRenderedPageBreak/>
        <w:t>S podporo sklada so bili prenovljeni posamezni oddelki Centra za tujce, in sicer: moški oddelek, oddelek s sprejemnimi prostori in administrativni del centra.</w:t>
      </w:r>
    </w:p>
    <w:p w14:paraId="09712C27" w14:textId="77777777" w:rsidR="00115C60" w:rsidRDefault="00115C60" w:rsidP="00115C60">
      <w:pPr>
        <w:spacing w:before="0" w:after="0"/>
        <w:rPr>
          <w:lang w:val="fr-BE"/>
        </w:rPr>
      </w:pPr>
    </w:p>
    <w:p w14:paraId="55B79953" w14:textId="77777777" w:rsidR="00115C60" w:rsidRDefault="00C153D2" w:rsidP="00115C60">
      <w:pPr>
        <w:spacing w:before="0" w:after="0"/>
        <w:rPr>
          <w:lang w:val="fr-BE"/>
        </w:rPr>
      </w:pPr>
      <w:r>
        <w:rPr>
          <w:noProof/>
          <w:lang w:val="fr-BE"/>
        </w:rPr>
        <w:t>Povzemite napredek pri izvajanju strategije in doseganju nacionalnih ciljev v proračunskem letu.</w:t>
      </w:r>
    </w:p>
    <w:p w14:paraId="7F81F817" w14:textId="77777777" w:rsidR="00115C60" w:rsidRDefault="00115C60" w:rsidP="00115C60">
      <w:pPr>
        <w:spacing w:before="0" w:after="0"/>
        <w:rPr>
          <w:lang w:val="fr-BE"/>
        </w:rPr>
      </w:pPr>
    </w:p>
    <w:p w14:paraId="38177C9F" w14:textId="77777777" w:rsidR="00115C60" w:rsidRDefault="00C153D2" w:rsidP="00115C60">
      <w:pPr>
        <w:spacing w:before="0" w:after="0"/>
        <w:rPr>
          <w:lang w:val="fr-BE"/>
        </w:rPr>
      </w:pPr>
      <w:r>
        <w:rPr>
          <w:noProof/>
          <w:lang w:val="fr-BE"/>
        </w:rPr>
        <w:t>Navedite morebitne spremembe v strategiji ali nacionalnih ciljih oziroma dejavnike, ki bi lahko privedli do sprememb v prihodnosti.</w:t>
      </w:r>
    </w:p>
    <w:p w14:paraId="7814B9BF" w14:textId="77777777" w:rsidR="00115C60" w:rsidRDefault="00115C60" w:rsidP="00115C60">
      <w:pPr>
        <w:spacing w:before="0" w:after="0"/>
        <w:rPr>
          <w:lang w:val="fr-BE"/>
        </w:rPr>
      </w:pPr>
    </w:p>
    <w:p w14:paraId="4E26DA5C" w14:textId="77777777" w:rsidR="00115C60" w:rsidRDefault="00C153D2" w:rsidP="00115C60">
      <w:pPr>
        <w:spacing w:before="0" w:after="0"/>
        <w:rPr>
          <w:lang w:val="fr-BE"/>
        </w:rPr>
      </w:pPr>
      <w:r>
        <w:rPr>
          <w:noProof/>
          <w:lang w:val="fr-BE"/>
        </w:rPr>
        <w:t>Navedite morebitna pomembna vprašanja, ki vplivajo na uspešnost nacionalnega programa.</w:t>
      </w:r>
    </w:p>
    <w:p w14:paraId="4393CC92" w14:textId="77777777" w:rsidR="00115C60" w:rsidRPr="006C1127" w:rsidRDefault="00115C60" w:rsidP="00115C60">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1"/>
        <w:gridCol w:w="5900"/>
      </w:tblGrid>
      <w:tr w:rsidR="00C24148" w14:paraId="12516664" w14:textId="77777777" w:rsidTr="00003291">
        <w:tc>
          <w:tcPr>
            <w:tcW w:w="0" w:type="auto"/>
            <w:shd w:val="clear" w:color="auto" w:fill="auto"/>
          </w:tcPr>
          <w:p w14:paraId="181BCC04" w14:textId="77777777" w:rsidR="00115C60" w:rsidRPr="006C1127" w:rsidRDefault="00C153D2" w:rsidP="00003291">
            <w:pPr>
              <w:spacing w:before="0" w:after="0"/>
              <w:ind w:left="113" w:hanging="113"/>
              <w:rPr>
                <w:lang w:val="fr-BE"/>
              </w:rPr>
            </w:pPr>
            <w:r w:rsidRPr="006C1127">
              <w:rPr>
                <w:noProof/>
                <w:lang w:val="fr-BE"/>
              </w:rPr>
              <w:t>Posebni cilj</w:t>
            </w:r>
          </w:p>
        </w:tc>
        <w:tc>
          <w:tcPr>
            <w:tcW w:w="0" w:type="auto"/>
            <w:shd w:val="clear" w:color="auto" w:fill="auto"/>
          </w:tcPr>
          <w:p w14:paraId="7D6E7A29" w14:textId="77777777" w:rsidR="00115C60" w:rsidRPr="006C1127" w:rsidRDefault="00C153D2" w:rsidP="00003291">
            <w:pPr>
              <w:spacing w:before="0" w:after="0"/>
              <w:rPr>
                <w:lang w:val="fr-BE"/>
              </w:rPr>
            </w:pPr>
            <w:r w:rsidRPr="006C1127">
              <w:rPr>
                <w:noProof/>
                <w:lang w:val="fr-BE"/>
              </w:rPr>
              <w:t>4</w:t>
            </w:r>
            <w:r w:rsidRPr="006C1127">
              <w:rPr>
                <w:lang w:val="fr-BE"/>
              </w:rPr>
              <w:t xml:space="preserve"> - </w:t>
            </w:r>
            <w:r w:rsidRPr="006C1127">
              <w:rPr>
                <w:noProof/>
                <w:lang w:val="fr-BE"/>
              </w:rPr>
              <w:t>Solidarnost</w:t>
            </w:r>
          </w:p>
        </w:tc>
      </w:tr>
    </w:tbl>
    <w:p w14:paraId="57D1C898" w14:textId="77777777" w:rsidR="00115C60" w:rsidRDefault="00115C60" w:rsidP="00115C60">
      <w:pPr>
        <w:spacing w:before="0" w:after="0"/>
        <w:rPr>
          <w:lang w:val="fr-BE"/>
        </w:rPr>
      </w:pPr>
    </w:p>
    <w:p w14:paraId="260946E3" w14:textId="77777777" w:rsidR="00C24148" w:rsidRDefault="00C153D2">
      <w:pPr>
        <w:spacing w:before="0" w:after="240"/>
        <w:jc w:val="left"/>
      </w:pPr>
      <w:r>
        <w:t xml:space="preserve">Slovenija sodeluje v aktivnostih premestitve v skladu z dvema shemama EU o premestitvi 40.000 in 120.000 prosilcev za mednarodno zaščito iz Italije in Grčije v skladu s </w:t>
      </w:r>
      <w:r>
        <w:t>Sklepom Sveta (EU) 2015/1523 z dne 14. 9. 2015 in Sklepom Sveta (EU) 2015/1601 z dne 22. 9. 2015.</w:t>
      </w:r>
    </w:p>
    <w:p w14:paraId="4CF139DF" w14:textId="77777777" w:rsidR="00C24148" w:rsidRDefault="00C153D2">
      <w:pPr>
        <w:spacing w:before="240" w:after="240"/>
        <w:jc w:val="left"/>
      </w:pPr>
      <w:r>
        <w:t>Začetni cilj, določen z odločitvijo Sveta EU, je bil, da Slovenija preseli 567 oseb, od tega 218 iz Italije in 349 iz Grčije. Na tej podlagi je Vlada Republike Slovenije na svoji seji 10. marca 2016 sprejela Izvedbeni načrt za premestitev 567 oseb iz Italije in Grčije ter trajno preselitev 20 oseb iz tretjih držav.</w:t>
      </w:r>
    </w:p>
    <w:p w14:paraId="5D45FDD2" w14:textId="77777777" w:rsidR="00C24148" w:rsidRDefault="00C153D2">
      <w:pPr>
        <w:spacing w:before="240" w:after="240"/>
        <w:jc w:val="left"/>
      </w:pPr>
      <w:r>
        <w:t>Skupno je bilo v okviru projekta premeščenih 253 oseb. Iz Italije je bilo premeščenih 81 oseb, od tega 77 eritrejskih državljanov, trije sirski državljani in en jemenski državljan. Iz Grčije je bilo premeščenih skupno 172 oseb, od tega 149 sirskih državljanov, 17 iraških državljanov in šest oseb brez državljanstva.</w:t>
      </w:r>
    </w:p>
    <w:p w14:paraId="61274B03" w14:textId="77777777" w:rsidR="00C24148" w:rsidRDefault="00C153D2">
      <w:pPr>
        <w:spacing w:before="240" w:after="240"/>
        <w:jc w:val="left"/>
      </w:pPr>
      <w:r>
        <w:t>Projekt ocenjujemo kot uspešen, saj je bilo premeščenih 253 oseb, ki so na podlagi prejete dokumentacije izpolnjevale pogoje za premestitev, med njimi so bile družine in ranljive osebe.</w:t>
      </w:r>
    </w:p>
    <w:p w14:paraId="3B75973E" w14:textId="77777777" w:rsidR="00C24148" w:rsidRDefault="00C153D2">
      <w:pPr>
        <w:spacing w:before="240" w:after="240"/>
        <w:jc w:val="left"/>
      </w:pPr>
      <w:r>
        <w:t>Aktivnosti premestitve so se zaključile leta 2018, ko je bilo izvedenih 21 zadnjih premestitev iz Italije. V letu 2023 in 2024 ni bilo izvedenih dodatnih aktivnosti vezano na programsko obdobje 2014-2020.</w:t>
      </w:r>
    </w:p>
    <w:p w14:paraId="2938079B" w14:textId="77777777" w:rsidR="00115C60" w:rsidRDefault="00115C60" w:rsidP="00115C60">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43"/>
        <w:gridCol w:w="2818"/>
      </w:tblGrid>
      <w:tr w:rsidR="00C24148" w14:paraId="243756B9" w14:textId="77777777" w:rsidTr="00003291">
        <w:tc>
          <w:tcPr>
            <w:tcW w:w="0" w:type="auto"/>
            <w:shd w:val="clear" w:color="auto" w:fill="auto"/>
          </w:tcPr>
          <w:p w14:paraId="6588963B" w14:textId="77777777" w:rsidR="00115C60" w:rsidRPr="00707975" w:rsidRDefault="00C153D2" w:rsidP="00003291">
            <w:pPr>
              <w:spacing w:before="0" w:after="0"/>
              <w:rPr>
                <w:lang w:val="fr-BE"/>
              </w:rPr>
            </w:pPr>
            <w:r w:rsidRPr="00707975">
              <w:rPr>
                <w:noProof/>
                <w:lang w:val="fr-BE"/>
              </w:rPr>
              <w:t>Ukrepi, financirani v okviru nacionalnega cilja</w:t>
            </w:r>
          </w:p>
        </w:tc>
        <w:tc>
          <w:tcPr>
            <w:tcW w:w="0" w:type="auto"/>
            <w:shd w:val="clear" w:color="auto" w:fill="auto"/>
          </w:tcPr>
          <w:p w14:paraId="43F835DE" w14:textId="77777777" w:rsidR="00115C60" w:rsidRPr="00707975" w:rsidRDefault="00C153D2" w:rsidP="00003291">
            <w:pPr>
              <w:spacing w:before="0" w:after="0"/>
              <w:rPr>
                <w:lang w:val="fr-BE"/>
              </w:rPr>
            </w:pPr>
            <w:r w:rsidRPr="00707975">
              <w:rPr>
                <w:noProof/>
                <w:lang w:val="fr-BE"/>
              </w:rPr>
              <w:t>1</w:t>
            </w:r>
            <w:r w:rsidRPr="00707975">
              <w:rPr>
                <w:lang w:val="fr-BE"/>
              </w:rPr>
              <w:t xml:space="preserve"> - </w:t>
            </w:r>
            <w:r w:rsidRPr="00707975">
              <w:rPr>
                <w:noProof/>
                <w:lang w:val="fr-BE"/>
              </w:rPr>
              <w:t>Premestitev</w:t>
            </w:r>
          </w:p>
        </w:tc>
      </w:tr>
    </w:tbl>
    <w:p w14:paraId="7A06BF36" w14:textId="77777777" w:rsidR="00115C60" w:rsidRPr="006C1127" w:rsidRDefault="00115C60" w:rsidP="00115C60">
      <w:pPr>
        <w:spacing w:before="0" w:after="0"/>
        <w:rPr>
          <w:lang w:val="fr-BE"/>
        </w:rPr>
      </w:pPr>
    </w:p>
    <w:p w14:paraId="6FE269CF" w14:textId="77777777" w:rsidR="00C24148" w:rsidRDefault="00C153D2">
      <w:pPr>
        <w:spacing w:before="0" w:after="240"/>
        <w:jc w:val="left"/>
      </w:pPr>
      <w:r>
        <w:t xml:space="preserve">Slovenija se je v okviru nacionalnega cilja-posebni primer »Premestitev« </w:t>
      </w:r>
      <w:r>
        <w:t>osredotočila na ukrep-posebni primer »Premestitev prosilcev za mednarodno zaščito«, in sicer projekt obsega premestitev 567 prosilcev za mednarodno zaščito v okviru evropskih shem za premestitev na podlagi Sklepa Sveta EU 2015/1523 s 14. septembra 2015 o premestitvi 40.000 oseb iz Italije in Grčije ter Sklepa Sveta EU 2015/1601 z 22. septembra 2015 o premestitvi 120.000 oseb iz Italije in Grčije.</w:t>
      </w:r>
    </w:p>
    <w:p w14:paraId="5C021951" w14:textId="77777777" w:rsidR="00C24148" w:rsidRDefault="00C153D2">
      <w:pPr>
        <w:spacing w:before="240" w:after="240"/>
        <w:jc w:val="left"/>
      </w:pPr>
      <w:r>
        <w:t>V letu 2023 in 2024, vezano na programsko obdobje 2014-2020, se projekt ni izvajal.</w:t>
      </w:r>
    </w:p>
    <w:p w14:paraId="579220A6" w14:textId="77777777" w:rsidR="00115C60" w:rsidRDefault="00115C60" w:rsidP="00115C60">
      <w:pPr>
        <w:spacing w:before="0" w:after="0"/>
        <w:rPr>
          <w:lang w:val="fr-BE"/>
        </w:rPr>
      </w:pPr>
    </w:p>
    <w:p w14:paraId="1BFB738C" w14:textId="77777777" w:rsidR="00115C60" w:rsidRDefault="00115C60" w:rsidP="00115C60">
      <w:pPr>
        <w:spacing w:before="0" w:after="0"/>
        <w:rPr>
          <w:lang w:val="fr-BE"/>
        </w:rPr>
      </w:pPr>
    </w:p>
    <w:p w14:paraId="188C8346" w14:textId="77777777" w:rsidR="00115C60" w:rsidRDefault="00C153D2" w:rsidP="00115C60">
      <w:pPr>
        <w:pStyle w:val="Naslov1"/>
        <w:numPr>
          <w:ilvl w:val="0"/>
          <w:numId w:val="0"/>
        </w:numPr>
        <w:spacing w:before="0" w:after="0"/>
      </w:pPr>
      <w:r>
        <w:rPr>
          <w:lang w:val="fr-BE"/>
        </w:rPr>
        <w:br w:type="page"/>
      </w:r>
      <w:bookmarkStart w:id="1" w:name="_Toc256000003"/>
      <w:r w:rsidRPr="00F9367D">
        <w:rPr>
          <w:noProof/>
        </w:rPr>
        <w:lastRenderedPageBreak/>
        <w:t>OKVIRNI ČASOVNI RAZPORED</w:t>
      </w:r>
      <w:bookmarkEnd w:id="1"/>
    </w:p>
    <w:p w14:paraId="6194DDDC" w14:textId="77777777" w:rsidR="00AB614B" w:rsidRPr="00AB614B" w:rsidRDefault="00AB614B" w:rsidP="00AB614B">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1"/>
        <w:gridCol w:w="1666"/>
        <w:gridCol w:w="825"/>
        <w:gridCol w:w="2748"/>
        <w:gridCol w:w="1335"/>
        <w:gridCol w:w="1140"/>
        <w:gridCol w:w="1166"/>
      </w:tblGrid>
      <w:tr w:rsidR="00C24148" w14:paraId="3D89A9FC" w14:textId="77777777" w:rsidTr="00003291">
        <w:trPr>
          <w:tblHeader/>
        </w:trPr>
        <w:tc>
          <w:tcPr>
            <w:tcW w:w="0" w:type="auto"/>
            <w:shd w:val="clear" w:color="auto" w:fill="auto"/>
          </w:tcPr>
          <w:p w14:paraId="27101B10" w14:textId="77777777" w:rsidR="00115C60" w:rsidRPr="00CB3B6C" w:rsidRDefault="00C153D2" w:rsidP="00003291">
            <w:pPr>
              <w:spacing w:before="0" w:after="0"/>
              <w:rPr>
                <w:b/>
                <w:sz w:val="16"/>
                <w:szCs w:val="16"/>
              </w:rPr>
            </w:pPr>
            <w:r w:rsidRPr="00CB3B6C">
              <w:rPr>
                <w:b/>
                <w:noProof/>
                <w:sz w:val="16"/>
                <w:szCs w:val="16"/>
              </w:rPr>
              <w:t>Posebni cilj</w:t>
            </w:r>
          </w:p>
        </w:tc>
        <w:tc>
          <w:tcPr>
            <w:tcW w:w="0" w:type="auto"/>
            <w:shd w:val="clear" w:color="auto" w:fill="auto"/>
          </w:tcPr>
          <w:p w14:paraId="2FEAFBFF" w14:textId="77777777" w:rsidR="00115C60" w:rsidRPr="00CB3B6C" w:rsidRDefault="00C153D2" w:rsidP="00003291">
            <w:pPr>
              <w:spacing w:before="0" w:after="0"/>
              <w:rPr>
                <w:b/>
                <w:sz w:val="16"/>
                <w:szCs w:val="16"/>
              </w:rPr>
            </w:pPr>
            <w:r w:rsidRPr="00CB3B6C">
              <w:rPr>
                <w:b/>
                <w:noProof/>
                <w:sz w:val="16"/>
                <w:szCs w:val="16"/>
              </w:rPr>
              <w:t>Nacionalni cilj / posebni ukrep</w:t>
            </w:r>
          </w:p>
        </w:tc>
        <w:tc>
          <w:tcPr>
            <w:tcW w:w="0" w:type="auto"/>
            <w:shd w:val="clear" w:color="auto" w:fill="auto"/>
          </w:tcPr>
          <w:p w14:paraId="64D22E8A" w14:textId="77777777" w:rsidR="00115C60" w:rsidRPr="00CB3B6C" w:rsidRDefault="00C153D2" w:rsidP="00003291">
            <w:pPr>
              <w:spacing w:before="0" w:after="0"/>
              <w:jc w:val="center"/>
              <w:rPr>
                <w:b/>
                <w:sz w:val="16"/>
                <w:szCs w:val="16"/>
              </w:rPr>
            </w:pPr>
            <w:r w:rsidRPr="00CB3B6C">
              <w:rPr>
                <w:b/>
                <w:noProof/>
                <w:sz w:val="16"/>
                <w:szCs w:val="16"/>
              </w:rPr>
              <w:t>Glavni ukrep</w:t>
            </w:r>
          </w:p>
        </w:tc>
        <w:tc>
          <w:tcPr>
            <w:tcW w:w="0" w:type="auto"/>
            <w:shd w:val="clear" w:color="auto" w:fill="auto"/>
          </w:tcPr>
          <w:p w14:paraId="6E505A38" w14:textId="77777777" w:rsidR="00115C60" w:rsidRPr="00CB3B6C" w:rsidRDefault="00C153D2" w:rsidP="00003291">
            <w:pPr>
              <w:spacing w:before="0" w:after="0"/>
              <w:rPr>
                <w:b/>
                <w:sz w:val="16"/>
                <w:szCs w:val="16"/>
              </w:rPr>
            </w:pPr>
            <w:r w:rsidRPr="00CB3B6C">
              <w:rPr>
                <w:b/>
                <w:noProof/>
                <w:sz w:val="16"/>
                <w:szCs w:val="16"/>
              </w:rPr>
              <w:t>Ime ukrepa</w:t>
            </w:r>
          </w:p>
        </w:tc>
        <w:tc>
          <w:tcPr>
            <w:tcW w:w="0" w:type="auto"/>
            <w:shd w:val="clear" w:color="auto" w:fill="auto"/>
          </w:tcPr>
          <w:p w14:paraId="1BA1FA60" w14:textId="77777777" w:rsidR="00115C60" w:rsidRPr="00CB3B6C" w:rsidRDefault="00C153D2" w:rsidP="00003291">
            <w:pPr>
              <w:spacing w:before="0" w:after="0"/>
              <w:jc w:val="center"/>
              <w:rPr>
                <w:b/>
                <w:sz w:val="16"/>
                <w:szCs w:val="16"/>
              </w:rPr>
            </w:pPr>
            <w:r w:rsidRPr="00CB3B6C">
              <w:rPr>
                <w:b/>
                <w:noProof/>
                <w:sz w:val="16"/>
                <w:szCs w:val="16"/>
              </w:rPr>
              <w:t>Začetek faze načrtovanja</w:t>
            </w:r>
          </w:p>
        </w:tc>
        <w:tc>
          <w:tcPr>
            <w:tcW w:w="0" w:type="auto"/>
            <w:shd w:val="clear" w:color="auto" w:fill="auto"/>
          </w:tcPr>
          <w:p w14:paraId="300EFB3C" w14:textId="77777777" w:rsidR="00115C60" w:rsidRPr="00CB3B6C" w:rsidRDefault="00C153D2" w:rsidP="00003291">
            <w:pPr>
              <w:spacing w:before="0" w:after="0"/>
              <w:jc w:val="center"/>
              <w:rPr>
                <w:b/>
                <w:sz w:val="16"/>
                <w:szCs w:val="16"/>
              </w:rPr>
            </w:pPr>
            <w:r w:rsidRPr="00CB3B6C">
              <w:rPr>
                <w:b/>
                <w:noProof/>
                <w:sz w:val="16"/>
                <w:szCs w:val="16"/>
              </w:rPr>
              <w:t>Začetek faze izvajanja</w:t>
            </w:r>
          </w:p>
        </w:tc>
        <w:tc>
          <w:tcPr>
            <w:tcW w:w="0" w:type="auto"/>
            <w:shd w:val="clear" w:color="auto" w:fill="auto"/>
          </w:tcPr>
          <w:p w14:paraId="49C8F5C7" w14:textId="77777777" w:rsidR="00115C60" w:rsidRPr="00CB3B6C" w:rsidRDefault="00C153D2" w:rsidP="00003291">
            <w:pPr>
              <w:spacing w:before="0" w:after="0"/>
              <w:jc w:val="center"/>
              <w:rPr>
                <w:b/>
                <w:sz w:val="16"/>
                <w:szCs w:val="16"/>
              </w:rPr>
            </w:pPr>
            <w:r w:rsidRPr="00CB3B6C">
              <w:rPr>
                <w:b/>
                <w:noProof/>
                <w:sz w:val="16"/>
                <w:szCs w:val="16"/>
              </w:rPr>
              <w:t>Začetek zaključne faze</w:t>
            </w:r>
          </w:p>
        </w:tc>
      </w:tr>
      <w:tr w:rsidR="00C24148" w14:paraId="1B49A34D" w14:textId="77777777" w:rsidTr="00003291">
        <w:tc>
          <w:tcPr>
            <w:tcW w:w="0" w:type="auto"/>
            <w:shd w:val="clear" w:color="auto" w:fill="auto"/>
          </w:tcPr>
          <w:p w14:paraId="654B0874" w14:textId="77777777" w:rsidR="00115C60" w:rsidRPr="00557448" w:rsidRDefault="00C153D2" w:rsidP="00003291">
            <w:pPr>
              <w:spacing w:before="0" w:after="0"/>
              <w:rPr>
                <w:sz w:val="16"/>
                <w:szCs w:val="16"/>
              </w:rPr>
            </w:pPr>
            <w:r>
              <w:rPr>
                <w:noProof/>
                <w:sz w:val="16"/>
                <w:szCs w:val="16"/>
              </w:rPr>
              <w:t>Posebni cilj1</w:t>
            </w:r>
            <w:r>
              <w:rPr>
                <w:sz w:val="16"/>
                <w:szCs w:val="16"/>
              </w:rPr>
              <w:t xml:space="preserve"> - </w:t>
            </w:r>
            <w:r>
              <w:rPr>
                <w:noProof/>
                <w:sz w:val="16"/>
                <w:szCs w:val="16"/>
              </w:rPr>
              <w:t>Azil</w:t>
            </w:r>
          </w:p>
        </w:tc>
        <w:tc>
          <w:tcPr>
            <w:tcW w:w="0" w:type="auto"/>
            <w:shd w:val="clear" w:color="auto" w:fill="auto"/>
          </w:tcPr>
          <w:p w14:paraId="0A90372A" w14:textId="77777777" w:rsidR="00115C60" w:rsidRPr="00557448" w:rsidRDefault="00C153D2" w:rsidP="00003291">
            <w:pPr>
              <w:spacing w:before="0" w:after="0"/>
              <w:rPr>
                <w:sz w:val="16"/>
                <w:szCs w:val="16"/>
              </w:rPr>
            </w:pPr>
            <w:r>
              <w:rPr>
                <w:noProof/>
                <w:sz w:val="16"/>
                <w:szCs w:val="16"/>
              </w:rPr>
              <w:t>Nacionalni cilj1</w:t>
            </w:r>
            <w:r>
              <w:rPr>
                <w:sz w:val="16"/>
                <w:szCs w:val="16"/>
              </w:rPr>
              <w:t xml:space="preserve"> - </w:t>
            </w:r>
            <w:r>
              <w:rPr>
                <w:noProof/>
                <w:sz w:val="16"/>
                <w:szCs w:val="16"/>
              </w:rPr>
              <w:t>Sprejem/azil</w:t>
            </w:r>
          </w:p>
        </w:tc>
        <w:tc>
          <w:tcPr>
            <w:tcW w:w="0" w:type="auto"/>
            <w:shd w:val="clear" w:color="auto" w:fill="auto"/>
          </w:tcPr>
          <w:p w14:paraId="59A104BF" w14:textId="77777777" w:rsidR="00115C60" w:rsidRPr="00557448" w:rsidRDefault="00C153D2" w:rsidP="00003291">
            <w:pPr>
              <w:spacing w:before="0" w:after="0"/>
              <w:jc w:val="center"/>
              <w:rPr>
                <w:sz w:val="16"/>
                <w:szCs w:val="16"/>
              </w:rPr>
            </w:pPr>
            <w:r w:rsidRPr="00557448">
              <w:rPr>
                <w:noProof/>
                <w:sz w:val="16"/>
                <w:szCs w:val="16"/>
              </w:rPr>
              <w:t>1</w:t>
            </w:r>
          </w:p>
        </w:tc>
        <w:tc>
          <w:tcPr>
            <w:tcW w:w="0" w:type="auto"/>
            <w:shd w:val="clear" w:color="auto" w:fill="auto"/>
          </w:tcPr>
          <w:p w14:paraId="113FFFF6" w14:textId="77777777" w:rsidR="00115C60" w:rsidRPr="00557448" w:rsidRDefault="00C153D2" w:rsidP="00003291">
            <w:pPr>
              <w:spacing w:before="0" w:after="0"/>
              <w:rPr>
                <w:sz w:val="16"/>
                <w:szCs w:val="16"/>
              </w:rPr>
            </w:pPr>
            <w:r w:rsidRPr="00557448">
              <w:rPr>
                <w:noProof/>
                <w:sz w:val="16"/>
                <w:szCs w:val="16"/>
              </w:rPr>
              <w:t>Assistance and support to asylum seekers</w:t>
            </w:r>
          </w:p>
        </w:tc>
        <w:tc>
          <w:tcPr>
            <w:tcW w:w="0" w:type="auto"/>
            <w:shd w:val="clear" w:color="auto" w:fill="auto"/>
          </w:tcPr>
          <w:p w14:paraId="5F4B3B69" w14:textId="77777777" w:rsidR="00115C60" w:rsidRPr="00557448" w:rsidRDefault="00C153D2" w:rsidP="00003291">
            <w:pPr>
              <w:spacing w:before="0" w:after="0"/>
              <w:jc w:val="center"/>
              <w:rPr>
                <w:sz w:val="16"/>
                <w:szCs w:val="16"/>
              </w:rPr>
            </w:pPr>
            <w:r>
              <w:rPr>
                <w:noProof/>
                <w:sz w:val="16"/>
                <w:szCs w:val="16"/>
              </w:rPr>
              <w:t>2014</w:t>
            </w:r>
          </w:p>
        </w:tc>
        <w:tc>
          <w:tcPr>
            <w:tcW w:w="0" w:type="auto"/>
            <w:shd w:val="clear" w:color="auto" w:fill="auto"/>
          </w:tcPr>
          <w:p w14:paraId="64330A14" w14:textId="77777777" w:rsidR="00115C60" w:rsidRPr="00557448" w:rsidRDefault="00C153D2" w:rsidP="00003291">
            <w:pPr>
              <w:spacing w:before="0" w:after="0"/>
              <w:jc w:val="center"/>
              <w:rPr>
                <w:sz w:val="16"/>
                <w:szCs w:val="16"/>
              </w:rPr>
            </w:pPr>
            <w:r>
              <w:rPr>
                <w:noProof/>
                <w:sz w:val="16"/>
                <w:szCs w:val="16"/>
              </w:rPr>
              <w:t>2015</w:t>
            </w:r>
          </w:p>
        </w:tc>
        <w:tc>
          <w:tcPr>
            <w:tcW w:w="0" w:type="auto"/>
            <w:shd w:val="clear" w:color="auto" w:fill="auto"/>
          </w:tcPr>
          <w:p w14:paraId="1516806D" w14:textId="77777777" w:rsidR="00115C60" w:rsidRPr="00557448" w:rsidRDefault="00C153D2" w:rsidP="00003291">
            <w:pPr>
              <w:spacing w:before="0" w:after="0"/>
              <w:jc w:val="center"/>
              <w:rPr>
                <w:sz w:val="16"/>
                <w:szCs w:val="16"/>
              </w:rPr>
            </w:pPr>
            <w:r>
              <w:rPr>
                <w:noProof/>
                <w:sz w:val="16"/>
                <w:szCs w:val="16"/>
              </w:rPr>
              <w:t>2022</w:t>
            </w:r>
          </w:p>
        </w:tc>
      </w:tr>
      <w:tr w:rsidR="00C24148" w14:paraId="374F850A" w14:textId="77777777" w:rsidTr="00003291">
        <w:tc>
          <w:tcPr>
            <w:tcW w:w="0" w:type="auto"/>
            <w:shd w:val="clear" w:color="auto" w:fill="auto"/>
          </w:tcPr>
          <w:p w14:paraId="730A824F" w14:textId="77777777" w:rsidR="00115C60" w:rsidRPr="00557448" w:rsidRDefault="00C153D2" w:rsidP="00003291">
            <w:pPr>
              <w:spacing w:before="0" w:after="0"/>
              <w:rPr>
                <w:sz w:val="16"/>
                <w:szCs w:val="16"/>
              </w:rPr>
            </w:pPr>
            <w:r>
              <w:rPr>
                <w:noProof/>
                <w:sz w:val="16"/>
                <w:szCs w:val="16"/>
              </w:rPr>
              <w:t>Posebni cilj1</w:t>
            </w:r>
            <w:r>
              <w:rPr>
                <w:sz w:val="16"/>
                <w:szCs w:val="16"/>
              </w:rPr>
              <w:t xml:space="preserve"> - </w:t>
            </w:r>
            <w:r>
              <w:rPr>
                <w:noProof/>
                <w:sz w:val="16"/>
                <w:szCs w:val="16"/>
              </w:rPr>
              <w:t>Azil</w:t>
            </w:r>
          </w:p>
        </w:tc>
        <w:tc>
          <w:tcPr>
            <w:tcW w:w="0" w:type="auto"/>
            <w:shd w:val="clear" w:color="auto" w:fill="auto"/>
          </w:tcPr>
          <w:p w14:paraId="7535F985" w14:textId="77777777" w:rsidR="00115C60" w:rsidRPr="00557448" w:rsidRDefault="00C153D2" w:rsidP="00003291">
            <w:pPr>
              <w:spacing w:before="0" w:after="0"/>
              <w:rPr>
                <w:sz w:val="16"/>
                <w:szCs w:val="16"/>
              </w:rPr>
            </w:pPr>
            <w:r>
              <w:rPr>
                <w:noProof/>
                <w:sz w:val="16"/>
                <w:szCs w:val="16"/>
              </w:rPr>
              <w:t>Nacionalni cilj1</w:t>
            </w:r>
            <w:r>
              <w:rPr>
                <w:sz w:val="16"/>
                <w:szCs w:val="16"/>
              </w:rPr>
              <w:t xml:space="preserve"> - </w:t>
            </w:r>
            <w:r>
              <w:rPr>
                <w:noProof/>
                <w:sz w:val="16"/>
                <w:szCs w:val="16"/>
              </w:rPr>
              <w:t>Sprejem/azil</w:t>
            </w:r>
          </w:p>
        </w:tc>
        <w:tc>
          <w:tcPr>
            <w:tcW w:w="0" w:type="auto"/>
            <w:shd w:val="clear" w:color="auto" w:fill="auto"/>
          </w:tcPr>
          <w:p w14:paraId="32B26804" w14:textId="77777777" w:rsidR="00115C60" w:rsidRPr="00557448" w:rsidRDefault="00C153D2" w:rsidP="00003291">
            <w:pPr>
              <w:spacing w:before="0" w:after="0"/>
              <w:jc w:val="center"/>
              <w:rPr>
                <w:sz w:val="16"/>
                <w:szCs w:val="16"/>
              </w:rPr>
            </w:pPr>
            <w:r w:rsidRPr="00557448">
              <w:rPr>
                <w:noProof/>
                <w:sz w:val="16"/>
                <w:szCs w:val="16"/>
              </w:rPr>
              <w:t>2</w:t>
            </w:r>
          </w:p>
        </w:tc>
        <w:tc>
          <w:tcPr>
            <w:tcW w:w="0" w:type="auto"/>
            <w:shd w:val="clear" w:color="auto" w:fill="auto"/>
          </w:tcPr>
          <w:p w14:paraId="014D2F4F" w14:textId="77777777" w:rsidR="00115C60" w:rsidRPr="00557448" w:rsidRDefault="00C153D2" w:rsidP="00003291">
            <w:pPr>
              <w:spacing w:before="0" w:after="0"/>
              <w:rPr>
                <w:sz w:val="16"/>
                <w:szCs w:val="16"/>
              </w:rPr>
            </w:pPr>
            <w:r w:rsidRPr="00557448">
              <w:rPr>
                <w:noProof/>
                <w:sz w:val="16"/>
                <w:szCs w:val="16"/>
              </w:rPr>
              <w:t>Strengthening of competent services involved in processing asylum applications</w:t>
            </w:r>
          </w:p>
        </w:tc>
        <w:tc>
          <w:tcPr>
            <w:tcW w:w="0" w:type="auto"/>
            <w:shd w:val="clear" w:color="auto" w:fill="auto"/>
          </w:tcPr>
          <w:p w14:paraId="091C929D" w14:textId="77777777" w:rsidR="00115C60" w:rsidRPr="00557448" w:rsidRDefault="00C153D2" w:rsidP="00003291">
            <w:pPr>
              <w:spacing w:before="0" w:after="0"/>
              <w:jc w:val="center"/>
              <w:rPr>
                <w:sz w:val="16"/>
                <w:szCs w:val="16"/>
              </w:rPr>
            </w:pPr>
            <w:r>
              <w:rPr>
                <w:noProof/>
                <w:sz w:val="16"/>
                <w:szCs w:val="16"/>
              </w:rPr>
              <w:t>2015</w:t>
            </w:r>
          </w:p>
        </w:tc>
        <w:tc>
          <w:tcPr>
            <w:tcW w:w="0" w:type="auto"/>
            <w:shd w:val="clear" w:color="auto" w:fill="auto"/>
          </w:tcPr>
          <w:p w14:paraId="28314B42" w14:textId="77777777" w:rsidR="00115C60" w:rsidRPr="00557448" w:rsidRDefault="00C153D2" w:rsidP="00003291">
            <w:pPr>
              <w:spacing w:before="0" w:after="0"/>
              <w:jc w:val="center"/>
              <w:rPr>
                <w:sz w:val="16"/>
                <w:szCs w:val="16"/>
              </w:rPr>
            </w:pPr>
            <w:r>
              <w:rPr>
                <w:noProof/>
                <w:sz w:val="16"/>
                <w:szCs w:val="16"/>
              </w:rPr>
              <w:t>2016</w:t>
            </w:r>
          </w:p>
        </w:tc>
        <w:tc>
          <w:tcPr>
            <w:tcW w:w="0" w:type="auto"/>
            <w:shd w:val="clear" w:color="auto" w:fill="auto"/>
          </w:tcPr>
          <w:p w14:paraId="0620E721" w14:textId="77777777" w:rsidR="00115C60" w:rsidRPr="00557448" w:rsidRDefault="00C153D2" w:rsidP="00003291">
            <w:pPr>
              <w:spacing w:before="0" w:after="0"/>
              <w:jc w:val="center"/>
              <w:rPr>
                <w:sz w:val="16"/>
                <w:szCs w:val="16"/>
              </w:rPr>
            </w:pPr>
            <w:r>
              <w:rPr>
                <w:noProof/>
                <w:sz w:val="16"/>
                <w:szCs w:val="16"/>
              </w:rPr>
              <w:t>2021</w:t>
            </w:r>
          </w:p>
        </w:tc>
      </w:tr>
      <w:tr w:rsidR="00C24148" w14:paraId="7C4A25A5" w14:textId="77777777" w:rsidTr="00003291">
        <w:tc>
          <w:tcPr>
            <w:tcW w:w="0" w:type="auto"/>
            <w:shd w:val="clear" w:color="auto" w:fill="auto"/>
          </w:tcPr>
          <w:p w14:paraId="00AF9AA1" w14:textId="77777777" w:rsidR="00115C60" w:rsidRPr="00557448" w:rsidRDefault="00C153D2" w:rsidP="00003291">
            <w:pPr>
              <w:spacing w:before="0" w:after="0"/>
              <w:rPr>
                <w:sz w:val="16"/>
                <w:szCs w:val="16"/>
              </w:rPr>
            </w:pPr>
            <w:r>
              <w:rPr>
                <w:noProof/>
                <w:sz w:val="16"/>
                <w:szCs w:val="16"/>
              </w:rPr>
              <w:t>Posebni cilj1</w:t>
            </w:r>
            <w:r>
              <w:rPr>
                <w:sz w:val="16"/>
                <w:szCs w:val="16"/>
              </w:rPr>
              <w:t xml:space="preserve"> - </w:t>
            </w:r>
            <w:r>
              <w:rPr>
                <w:noProof/>
                <w:sz w:val="16"/>
                <w:szCs w:val="16"/>
              </w:rPr>
              <w:t>Azil</w:t>
            </w:r>
          </w:p>
        </w:tc>
        <w:tc>
          <w:tcPr>
            <w:tcW w:w="0" w:type="auto"/>
            <w:shd w:val="clear" w:color="auto" w:fill="auto"/>
          </w:tcPr>
          <w:p w14:paraId="6BCBC0F1" w14:textId="77777777" w:rsidR="00115C60" w:rsidRPr="00557448" w:rsidRDefault="00C153D2" w:rsidP="00003291">
            <w:pPr>
              <w:spacing w:before="0" w:after="0"/>
              <w:rPr>
                <w:sz w:val="16"/>
                <w:szCs w:val="16"/>
              </w:rPr>
            </w:pPr>
            <w:r>
              <w:rPr>
                <w:noProof/>
                <w:sz w:val="16"/>
                <w:szCs w:val="16"/>
              </w:rPr>
              <w:t>Nacionalni cilj1</w:t>
            </w:r>
            <w:r>
              <w:rPr>
                <w:sz w:val="16"/>
                <w:szCs w:val="16"/>
              </w:rPr>
              <w:t xml:space="preserve"> - </w:t>
            </w:r>
            <w:r>
              <w:rPr>
                <w:noProof/>
                <w:sz w:val="16"/>
                <w:szCs w:val="16"/>
              </w:rPr>
              <w:t>Sprejem/azil</w:t>
            </w:r>
          </w:p>
        </w:tc>
        <w:tc>
          <w:tcPr>
            <w:tcW w:w="0" w:type="auto"/>
            <w:shd w:val="clear" w:color="auto" w:fill="auto"/>
          </w:tcPr>
          <w:p w14:paraId="02B5CF13" w14:textId="77777777" w:rsidR="00115C60" w:rsidRPr="00557448" w:rsidRDefault="00C153D2" w:rsidP="00003291">
            <w:pPr>
              <w:spacing w:before="0" w:after="0"/>
              <w:jc w:val="center"/>
              <w:rPr>
                <w:sz w:val="16"/>
                <w:szCs w:val="16"/>
              </w:rPr>
            </w:pPr>
            <w:r w:rsidRPr="00557448">
              <w:rPr>
                <w:noProof/>
                <w:sz w:val="16"/>
                <w:szCs w:val="16"/>
              </w:rPr>
              <w:t>3</w:t>
            </w:r>
          </w:p>
        </w:tc>
        <w:tc>
          <w:tcPr>
            <w:tcW w:w="0" w:type="auto"/>
            <w:shd w:val="clear" w:color="auto" w:fill="auto"/>
          </w:tcPr>
          <w:p w14:paraId="13D5ABC0" w14:textId="77777777" w:rsidR="00115C60" w:rsidRPr="00557448" w:rsidRDefault="00C153D2" w:rsidP="00003291">
            <w:pPr>
              <w:spacing w:before="0" w:after="0"/>
              <w:rPr>
                <w:sz w:val="16"/>
                <w:szCs w:val="16"/>
              </w:rPr>
            </w:pPr>
            <w:r w:rsidRPr="00557448">
              <w:rPr>
                <w:noProof/>
                <w:sz w:val="16"/>
                <w:szCs w:val="16"/>
              </w:rPr>
              <w:t xml:space="preserve">Development of reception </w:t>
            </w:r>
            <w:r w:rsidRPr="00557448">
              <w:rPr>
                <w:noProof/>
                <w:sz w:val="16"/>
                <w:szCs w:val="16"/>
              </w:rPr>
              <w:t>infrastructure, services and conditions of stay</w:t>
            </w:r>
          </w:p>
        </w:tc>
        <w:tc>
          <w:tcPr>
            <w:tcW w:w="0" w:type="auto"/>
            <w:shd w:val="clear" w:color="auto" w:fill="auto"/>
          </w:tcPr>
          <w:p w14:paraId="072A9FCD" w14:textId="77777777" w:rsidR="00115C60" w:rsidRPr="00557448" w:rsidRDefault="00C153D2" w:rsidP="00003291">
            <w:pPr>
              <w:spacing w:before="0" w:after="0"/>
              <w:jc w:val="center"/>
              <w:rPr>
                <w:sz w:val="16"/>
                <w:szCs w:val="16"/>
              </w:rPr>
            </w:pPr>
            <w:r>
              <w:rPr>
                <w:noProof/>
                <w:sz w:val="16"/>
                <w:szCs w:val="16"/>
              </w:rPr>
              <w:t>2014</w:t>
            </w:r>
          </w:p>
        </w:tc>
        <w:tc>
          <w:tcPr>
            <w:tcW w:w="0" w:type="auto"/>
            <w:shd w:val="clear" w:color="auto" w:fill="auto"/>
          </w:tcPr>
          <w:p w14:paraId="094124B0" w14:textId="77777777" w:rsidR="00115C60" w:rsidRPr="00557448" w:rsidRDefault="00C153D2" w:rsidP="00003291">
            <w:pPr>
              <w:spacing w:before="0" w:after="0"/>
              <w:jc w:val="center"/>
              <w:rPr>
                <w:sz w:val="16"/>
                <w:szCs w:val="16"/>
              </w:rPr>
            </w:pPr>
            <w:r>
              <w:rPr>
                <w:noProof/>
                <w:sz w:val="16"/>
                <w:szCs w:val="16"/>
              </w:rPr>
              <w:t>2015</w:t>
            </w:r>
          </w:p>
        </w:tc>
        <w:tc>
          <w:tcPr>
            <w:tcW w:w="0" w:type="auto"/>
            <w:shd w:val="clear" w:color="auto" w:fill="auto"/>
          </w:tcPr>
          <w:p w14:paraId="232923AB" w14:textId="77777777" w:rsidR="00115C60" w:rsidRPr="00557448" w:rsidRDefault="00C153D2" w:rsidP="00003291">
            <w:pPr>
              <w:spacing w:before="0" w:after="0"/>
              <w:jc w:val="center"/>
              <w:rPr>
                <w:sz w:val="16"/>
                <w:szCs w:val="16"/>
              </w:rPr>
            </w:pPr>
            <w:r>
              <w:rPr>
                <w:noProof/>
                <w:sz w:val="16"/>
                <w:szCs w:val="16"/>
              </w:rPr>
              <w:t>2021</w:t>
            </w:r>
          </w:p>
        </w:tc>
      </w:tr>
      <w:tr w:rsidR="00C24148" w14:paraId="2B16E26E" w14:textId="77777777" w:rsidTr="00003291">
        <w:tc>
          <w:tcPr>
            <w:tcW w:w="0" w:type="auto"/>
            <w:shd w:val="clear" w:color="auto" w:fill="auto"/>
          </w:tcPr>
          <w:p w14:paraId="43931291" w14:textId="77777777" w:rsidR="00115C60" w:rsidRPr="00557448" w:rsidRDefault="00C153D2" w:rsidP="00003291">
            <w:pPr>
              <w:spacing w:before="0" w:after="0"/>
              <w:rPr>
                <w:sz w:val="16"/>
                <w:szCs w:val="16"/>
              </w:rPr>
            </w:pPr>
            <w:r>
              <w:rPr>
                <w:noProof/>
                <w:sz w:val="16"/>
                <w:szCs w:val="16"/>
              </w:rPr>
              <w:t>Posebni cilj1</w:t>
            </w:r>
            <w:r>
              <w:rPr>
                <w:sz w:val="16"/>
                <w:szCs w:val="16"/>
              </w:rPr>
              <w:t xml:space="preserve"> - </w:t>
            </w:r>
            <w:r>
              <w:rPr>
                <w:noProof/>
                <w:sz w:val="16"/>
                <w:szCs w:val="16"/>
              </w:rPr>
              <w:t>Azil</w:t>
            </w:r>
          </w:p>
        </w:tc>
        <w:tc>
          <w:tcPr>
            <w:tcW w:w="0" w:type="auto"/>
            <w:shd w:val="clear" w:color="auto" w:fill="auto"/>
          </w:tcPr>
          <w:p w14:paraId="7C3C269B" w14:textId="77777777" w:rsidR="00115C60" w:rsidRPr="00557448" w:rsidRDefault="00C153D2" w:rsidP="00003291">
            <w:pPr>
              <w:spacing w:before="0" w:after="0"/>
              <w:rPr>
                <w:sz w:val="16"/>
                <w:szCs w:val="16"/>
              </w:rPr>
            </w:pPr>
            <w:r>
              <w:rPr>
                <w:noProof/>
                <w:sz w:val="16"/>
                <w:szCs w:val="16"/>
              </w:rPr>
              <w:t>Nacionalni cilj2</w:t>
            </w:r>
            <w:r>
              <w:rPr>
                <w:sz w:val="16"/>
                <w:szCs w:val="16"/>
              </w:rPr>
              <w:t xml:space="preserve"> - </w:t>
            </w:r>
            <w:r>
              <w:rPr>
                <w:noProof/>
                <w:sz w:val="16"/>
                <w:szCs w:val="16"/>
              </w:rPr>
              <w:t>Vrednotenje</w:t>
            </w:r>
          </w:p>
        </w:tc>
        <w:tc>
          <w:tcPr>
            <w:tcW w:w="0" w:type="auto"/>
            <w:shd w:val="clear" w:color="auto" w:fill="auto"/>
          </w:tcPr>
          <w:p w14:paraId="2AA1F1A9" w14:textId="77777777" w:rsidR="00115C60" w:rsidRPr="00557448" w:rsidRDefault="00C153D2" w:rsidP="00003291">
            <w:pPr>
              <w:spacing w:before="0" w:after="0"/>
              <w:jc w:val="center"/>
              <w:rPr>
                <w:sz w:val="16"/>
                <w:szCs w:val="16"/>
              </w:rPr>
            </w:pPr>
            <w:r w:rsidRPr="00557448">
              <w:rPr>
                <w:noProof/>
                <w:sz w:val="16"/>
                <w:szCs w:val="16"/>
              </w:rPr>
              <w:t>1</w:t>
            </w:r>
          </w:p>
        </w:tc>
        <w:tc>
          <w:tcPr>
            <w:tcW w:w="0" w:type="auto"/>
            <w:shd w:val="clear" w:color="auto" w:fill="auto"/>
          </w:tcPr>
          <w:p w14:paraId="21C0A2DC" w14:textId="77777777" w:rsidR="00115C60" w:rsidRPr="00557448" w:rsidRDefault="00C153D2" w:rsidP="00003291">
            <w:pPr>
              <w:spacing w:before="0" w:after="0"/>
              <w:rPr>
                <w:sz w:val="16"/>
                <w:szCs w:val="16"/>
              </w:rPr>
            </w:pPr>
            <w:r w:rsidRPr="00557448">
              <w:rPr>
                <w:noProof/>
                <w:sz w:val="16"/>
                <w:szCs w:val="16"/>
              </w:rPr>
              <w:t>National system of evaluation of the asylum procedures</w:t>
            </w:r>
          </w:p>
        </w:tc>
        <w:tc>
          <w:tcPr>
            <w:tcW w:w="0" w:type="auto"/>
            <w:shd w:val="clear" w:color="auto" w:fill="auto"/>
          </w:tcPr>
          <w:p w14:paraId="763489D1" w14:textId="77777777" w:rsidR="00115C60" w:rsidRPr="00557448" w:rsidRDefault="00C153D2" w:rsidP="00003291">
            <w:pPr>
              <w:spacing w:before="0" w:after="0"/>
              <w:jc w:val="center"/>
              <w:rPr>
                <w:sz w:val="16"/>
                <w:szCs w:val="16"/>
              </w:rPr>
            </w:pPr>
            <w:r>
              <w:rPr>
                <w:noProof/>
                <w:sz w:val="16"/>
                <w:szCs w:val="16"/>
              </w:rPr>
              <w:t>2019</w:t>
            </w:r>
          </w:p>
        </w:tc>
        <w:tc>
          <w:tcPr>
            <w:tcW w:w="0" w:type="auto"/>
            <w:shd w:val="clear" w:color="auto" w:fill="auto"/>
          </w:tcPr>
          <w:p w14:paraId="58980418" w14:textId="77777777" w:rsidR="00115C60" w:rsidRPr="00557448" w:rsidRDefault="00C153D2" w:rsidP="00003291">
            <w:pPr>
              <w:spacing w:before="0" w:after="0"/>
              <w:jc w:val="center"/>
              <w:rPr>
                <w:sz w:val="16"/>
                <w:szCs w:val="16"/>
              </w:rPr>
            </w:pPr>
            <w:r>
              <w:rPr>
                <w:noProof/>
                <w:sz w:val="16"/>
                <w:szCs w:val="16"/>
              </w:rPr>
              <w:t>2020</w:t>
            </w:r>
          </w:p>
        </w:tc>
        <w:tc>
          <w:tcPr>
            <w:tcW w:w="0" w:type="auto"/>
            <w:shd w:val="clear" w:color="auto" w:fill="auto"/>
          </w:tcPr>
          <w:p w14:paraId="5AE1FF95" w14:textId="77777777" w:rsidR="00115C60" w:rsidRPr="00557448" w:rsidRDefault="00C153D2" w:rsidP="00003291">
            <w:pPr>
              <w:spacing w:before="0" w:after="0"/>
              <w:jc w:val="center"/>
              <w:rPr>
                <w:sz w:val="16"/>
                <w:szCs w:val="16"/>
              </w:rPr>
            </w:pPr>
            <w:r>
              <w:rPr>
                <w:noProof/>
                <w:sz w:val="16"/>
                <w:szCs w:val="16"/>
              </w:rPr>
              <w:t>2020</w:t>
            </w:r>
          </w:p>
        </w:tc>
      </w:tr>
      <w:tr w:rsidR="00C24148" w14:paraId="227A974A" w14:textId="77777777" w:rsidTr="00003291">
        <w:tc>
          <w:tcPr>
            <w:tcW w:w="0" w:type="auto"/>
            <w:shd w:val="clear" w:color="auto" w:fill="auto"/>
          </w:tcPr>
          <w:p w14:paraId="27F94DA2" w14:textId="77777777" w:rsidR="00115C60" w:rsidRPr="00557448" w:rsidRDefault="00C153D2" w:rsidP="00003291">
            <w:pPr>
              <w:spacing w:before="0" w:after="0"/>
              <w:rPr>
                <w:sz w:val="16"/>
                <w:szCs w:val="16"/>
              </w:rPr>
            </w:pPr>
            <w:r>
              <w:rPr>
                <w:noProof/>
                <w:sz w:val="16"/>
                <w:szCs w:val="16"/>
              </w:rPr>
              <w:t>Posebni cilj1</w:t>
            </w:r>
            <w:r>
              <w:rPr>
                <w:sz w:val="16"/>
                <w:szCs w:val="16"/>
              </w:rPr>
              <w:t xml:space="preserve"> - </w:t>
            </w:r>
            <w:r>
              <w:rPr>
                <w:noProof/>
                <w:sz w:val="16"/>
                <w:szCs w:val="16"/>
              </w:rPr>
              <w:t>Azil</w:t>
            </w:r>
          </w:p>
        </w:tc>
        <w:tc>
          <w:tcPr>
            <w:tcW w:w="0" w:type="auto"/>
            <w:shd w:val="clear" w:color="auto" w:fill="auto"/>
          </w:tcPr>
          <w:p w14:paraId="2224181F" w14:textId="77777777" w:rsidR="00115C60" w:rsidRPr="00557448" w:rsidRDefault="00C153D2" w:rsidP="00003291">
            <w:pPr>
              <w:spacing w:before="0" w:after="0"/>
              <w:rPr>
                <w:sz w:val="16"/>
                <w:szCs w:val="16"/>
              </w:rPr>
            </w:pPr>
            <w:r>
              <w:rPr>
                <w:noProof/>
                <w:sz w:val="16"/>
                <w:szCs w:val="16"/>
              </w:rPr>
              <w:t>Nacionalni cilj3</w:t>
            </w:r>
            <w:r>
              <w:rPr>
                <w:sz w:val="16"/>
                <w:szCs w:val="16"/>
              </w:rPr>
              <w:t xml:space="preserve"> - </w:t>
            </w:r>
            <w:r>
              <w:rPr>
                <w:noProof/>
                <w:sz w:val="16"/>
                <w:szCs w:val="16"/>
              </w:rPr>
              <w:t>Preselitev</w:t>
            </w:r>
          </w:p>
        </w:tc>
        <w:tc>
          <w:tcPr>
            <w:tcW w:w="0" w:type="auto"/>
            <w:shd w:val="clear" w:color="auto" w:fill="auto"/>
          </w:tcPr>
          <w:p w14:paraId="5DBE0FB0" w14:textId="77777777" w:rsidR="00115C60" w:rsidRPr="00557448" w:rsidRDefault="00C153D2" w:rsidP="00003291">
            <w:pPr>
              <w:spacing w:before="0" w:after="0"/>
              <w:jc w:val="center"/>
              <w:rPr>
                <w:sz w:val="16"/>
                <w:szCs w:val="16"/>
              </w:rPr>
            </w:pPr>
            <w:r w:rsidRPr="00557448">
              <w:rPr>
                <w:noProof/>
                <w:sz w:val="16"/>
                <w:szCs w:val="16"/>
              </w:rPr>
              <w:t>1</w:t>
            </w:r>
          </w:p>
        </w:tc>
        <w:tc>
          <w:tcPr>
            <w:tcW w:w="0" w:type="auto"/>
            <w:shd w:val="clear" w:color="auto" w:fill="auto"/>
          </w:tcPr>
          <w:p w14:paraId="5F6CB624" w14:textId="77777777" w:rsidR="00115C60" w:rsidRPr="00557448" w:rsidRDefault="00C153D2" w:rsidP="00003291">
            <w:pPr>
              <w:spacing w:before="0" w:after="0"/>
              <w:rPr>
                <w:sz w:val="16"/>
                <w:szCs w:val="16"/>
              </w:rPr>
            </w:pPr>
            <w:r w:rsidRPr="00557448">
              <w:rPr>
                <w:noProof/>
                <w:sz w:val="16"/>
                <w:szCs w:val="16"/>
              </w:rPr>
              <w:t>Resettlement of persons in clear need of international protection</w:t>
            </w:r>
          </w:p>
        </w:tc>
        <w:tc>
          <w:tcPr>
            <w:tcW w:w="0" w:type="auto"/>
            <w:shd w:val="clear" w:color="auto" w:fill="auto"/>
          </w:tcPr>
          <w:p w14:paraId="68946FCC" w14:textId="77777777" w:rsidR="00115C60" w:rsidRPr="00557448" w:rsidRDefault="00C153D2" w:rsidP="00003291">
            <w:pPr>
              <w:spacing w:before="0" w:after="0"/>
              <w:jc w:val="center"/>
              <w:rPr>
                <w:sz w:val="16"/>
                <w:szCs w:val="16"/>
              </w:rPr>
            </w:pPr>
            <w:r>
              <w:rPr>
                <w:noProof/>
                <w:sz w:val="16"/>
                <w:szCs w:val="16"/>
              </w:rPr>
              <w:t>2015</w:t>
            </w:r>
          </w:p>
        </w:tc>
        <w:tc>
          <w:tcPr>
            <w:tcW w:w="0" w:type="auto"/>
            <w:shd w:val="clear" w:color="auto" w:fill="auto"/>
          </w:tcPr>
          <w:p w14:paraId="2191D474" w14:textId="77777777" w:rsidR="00115C60" w:rsidRPr="00557448" w:rsidRDefault="00C153D2" w:rsidP="00003291">
            <w:pPr>
              <w:spacing w:before="0" w:after="0"/>
              <w:jc w:val="center"/>
              <w:rPr>
                <w:sz w:val="16"/>
                <w:szCs w:val="16"/>
              </w:rPr>
            </w:pPr>
            <w:r>
              <w:rPr>
                <w:noProof/>
                <w:sz w:val="16"/>
                <w:szCs w:val="16"/>
              </w:rPr>
              <w:t>2016</w:t>
            </w:r>
          </w:p>
        </w:tc>
        <w:tc>
          <w:tcPr>
            <w:tcW w:w="0" w:type="auto"/>
            <w:shd w:val="clear" w:color="auto" w:fill="auto"/>
          </w:tcPr>
          <w:p w14:paraId="72903CD4" w14:textId="77777777" w:rsidR="00115C60" w:rsidRPr="00557448" w:rsidRDefault="00C153D2" w:rsidP="00003291">
            <w:pPr>
              <w:spacing w:before="0" w:after="0"/>
              <w:jc w:val="center"/>
              <w:rPr>
                <w:sz w:val="16"/>
                <w:szCs w:val="16"/>
              </w:rPr>
            </w:pPr>
            <w:r>
              <w:rPr>
                <w:noProof/>
                <w:sz w:val="16"/>
                <w:szCs w:val="16"/>
              </w:rPr>
              <w:t>2017</w:t>
            </w:r>
          </w:p>
        </w:tc>
      </w:tr>
      <w:tr w:rsidR="00C24148" w14:paraId="01840E45" w14:textId="77777777" w:rsidTr="00003291">
        <w:tc>
          <w:tcPr>
            <w:tcW w:w="0" w:type="auto"/>
            <w:shd w:val="clear" w:color="auto" w:fill="auto"/>
          </w:tcPr>
          <w:p w14:paraId="540AB88A" w14:textId="77777777" w:rsidR="00115C60" w:rsidRPr="00557448" w:rsidRDefault="00C153D2" w:rsidP="00003291">
            <w:pPr>
              <w:spacing w:before="0" w:after="0"/>
              <w:rPr>
                <w:sz w:val="16"/>
                <w:szCs w:val="16"/>
              </w:rPr>
            </w:pPr>
            <w:r>
              <w:rPr>
                <w:noProof/>
                <w:sz w:val="16"/>
                <w:szCs w:val="16"/>
              </w:rPr>
              <w:t>Posebni cilj1</w:t>
            </w:r>
            <w:r>
              <w:rPr>
                <w:sz w:val="16"/>
                <w:szCs w:val="16"/>
              </w:rPr>
              <w:t xml:space="preserve"> - </w:t>
            </w:r>
            <w:r>
              <w:rPr>
                <w:noProof/>
                <w:sz w:val="16"/>
                <w:szCs w:val="16"/>
              </w:rPr>
              <w:t>Azil</w:t>
            </w:r>
          </w:p>
        </w:tc>
        <w:tc>
          <w:tcPr>
            <w:tcW w:w="0" w:type="auto"/>
            <w:shd w:val="clear" w:color="auto" w:fill="auto"/>
          </w:tcPr>
          <w:p w14:paraId="3A566AFD" w14:textId="77777777" w:rsidR="00115C60" w:rsidRPr="00557448" w:rsidRDefault="00C153D2" w:rsidP="00003291">
            <w:pPr>
              <w:spacing w:before="0" w:after="0"/>
              <w:rPr>
                <w:sz w:val="16"/>
                <w:szCs w:val="16"/>
              </w:rPr>
            </w:pPr>
            <w:r>
              <w:rPr>
                <w:noProof/>
                <w:sz w:val="16"/>
                <w:szCs w:val="16"/>
              </w:rPr>
              <w:t>Nacionalni cilj3</w:t>
            </w:r>
            <w:r>
              <w:rPr>
                <w:sz w:val="16"/>
                <w:szCs w:val="16"/>
              </w:rPr>
              <w:t xml:space="preserve"> - </w:t>
            </w:r>
            <w:r>
              <w:rPr>
                <w:noProof/>
                <w:sz w:val="16"/>
                <w:szCs w:val="16"/>
              </w:rPr>
              <w:t>Preselitev</w:t>
            </w:r>
          </w:p>
        </w:tc>
        <w:tc>
          <w:tcPr>
            <w:tcW w:w="0" w:type="auto"/>
            <w:shd w:val="clear" w:color="auto" w:fill="auto"/>
          </w:tcPr>
          <w:p w14:paraId="2053321F" w14:textId="77777777" w:rsidR="00115C60" w:rsidRPr="00557448" w:rsidRDefault="00C153D2" w:rsidP="00003291">
            <w:pPr>
              <w:spacing w:before="0" w:after="0"/>
              <w:jc w:val="center"/>
              <w:rPr>
                <w:sz w:val="16"/>
                <w:szCs w:val="16"/>
              </w:rPr>
            </w:pPr>
            <w:r w:rsidRPr="00557448">
              <w:rPr>
                <w:noProof/>
                <w:sz w:val="16"/>
                <w:szCs w:val="16"/>
              </w:rPr>
              <w:t>2</w:t>
            </w:r>
          </w:p>
        </w:tc>
        <w:tc>
          <w:tcPr>
            <w:tcW w:w="0" w:type="auto"/>
            <w:shd w:val="clear" w:color="auto" w:fill="auto"/>
          </w:tcPr>
          <w:p w14:paraId="32B68A4E" w14:textId="77777777" w:rsidR="00115C60" w:rsidRPr="00557448" w:rsidRDefault="00C153D2" w:rsidP="00003291">
            <w:pPr>
              <w:spacing w:before="0" w:after="0"/>
              <w:rPr>
                <w:sz w:val="16"/>
                <w:szCs w:val="16"/>
              </w:rPr>
            </w:pPr>
            <w:r w:rsidRPr="00557448">
              <w:rPr>
                <w:noProof/>
                <w:sz w:val="16"/>
                <w:szCs w:val="16"/>
              </w:rPr>
              <w:t>Ad-hoc adminssion</w:t>
            </w:r>
          </w:p>
        </w:tc>
        <w:tc>
          <w:tcPr>
            <w:tcW w:w="0" w:type="auto"/>
            <w:shd w:val="clear" w:color="auto" w:fill="auto"/>
          </w:tcPr>
          <w:p w14:paraId="1FE4B146" w14:textId="77777777" w:rsidR="00115C60" w:rsidRPr="00557448" w:rsidRDefault="00C153D2" w:rsidP="00003291">
            <w:pPr>
              <w:spacing w:before="0" w:after="0"/>
              <w:jc w:val="center"/>
              <w:rPr>
                <w:sz w:val="16"/>
                <w:szCs w:val="16"/>
              </w:rPr>
            </w:pPr>
            <w:r>
              <w:rPr>
                <w:noProof/>
                <w:sz w:val="16"/>
                <w:szCs w:val="16"/>
              </w:rPr>
              <w:t>2019</w:t>
            </w:r>
          </w:p>
        </w:tc>
        <w:tc>
          <w:tcPr>
            <w:tcW w:w="0" w:type="auto"/>
            <w:shd w:val="clear" w:color="auto" w:fill="auto"/>
          </w:tcPr>
          <w:p w14:paraId="2371833A" w14:textId="77777777" w:rsidR="00115C60" w:rsidRPr="00557448" w:rsidRDefault="00C153D2" w:rsidP="00003291">
            <w:pPr>
              <w:spacing w:before="0" w:after="0"/>
              <w:jc w:val="center"/>
              <w:rPr>
                <w:sz w:val="16"/>
                <w:szCs w:val="16"/>
              </w:rPr>
            </w:pPr>
            <w:r>
              <w:rPr>
                <w:noProof/>
                <w:sz w:val="16"/>
                <w:szCs w:val="16"/>
              </w:rPr>
              <w:t>2020</w:t>
            </w:r>
          </w:p>
        </w:tc>
        <w:tc>
          <w:tcPr>
            <w:tcW w:w="0" w:type="auto"/>
            <w:shd w:val="clear" w:color="auto" w:fill="auto"/>
          </w:tcPr>
          <w:p w14:paraId="54C415C5" w14:textId="77777777" w:rsidR="00115C60" w:rsidRPr="00557448" w:rsidRDefault="00C153D2" w:rsidP="00003291">
            <w:pPr>
              <w:spacing w:before="0" w:after="0"/>
              <w:jc w:val="center"/>
              <w:rPr>
                <w:sz w:val="16"/>
                <w:szCs w:val="16"/>
              </w:rPr>
            </w:pPr>
            <w:r>
              <w:rPr>
                <w:noProof/>
                <w:sz w:val="16"/>
                <w:szCs w:val="16"/>
              </w:rPr>
              <w:t>2021</w:t>
            </w:r>
          </w:p>
        </w:tc>
      </w:tr>
      <w:tr w:rsidR="00C24148" w14:paraId="61EDB54B" w14:textId="77777777" w:rsidTr="00003291">
        <w:tc>
          <w:tcPr>
            <w:tcW w:w="0" w:type="auto"/>
            <w:shd w:val="clear" w:color="auto" w:fill="auto"/>
          </w:tcPr>
          <w:p w14:paraId="42242F87" w14:textId="77777777" w:rsidR="00115C60" w:rsidRPr="00557448" w:rsidRDefault="00C153D2" w:rsidP="00003291">
            <w:pPr>
              <w:spacing w:before="0" w:after="0"/>
              <w:rPr>
                <w:sz w:val="16"/>
                <w:szCs w:val="16"/>
              </w:rPr>
            </w:pPr>
            <w:r>
              <w:rPr>
                <w:noProof/>
                <w:sz w:val="16"/>
                <w:szCs w:val="16"/>
              </w:rPr>
              <w:t>Posebni cilj2</w:t>
            </w:r>
            <w:r>
              <w:rPr>
                <w:sz w:val="16"/>
                <w:szCs w:val="16"/>
              </w:rPr>
              <w:t xml:space="preserve"> - </w:t>
            </w:r>
            <w:r>
              <w:rPr>
                <w:noProof/>
                <w:sz w:val="16"/>
                <w:szCs w:val="16"/>
              </w:rPr>
              <w:t>Vključevanje / zakonito priseljevanje</w:t>
            </w:r>
          </w:p>
        </w:tc>
        <w:tc>
          <w:tcPr>
            <w:tcW w:w="0" w:type="auto"/>
            <w:shd w:val="clear" w:color="auto" w:fill="auto"/>
          </w:tcPr>
          <w:p w14:paraId="01402C4F" w14:textId="77777777" w:rsidR="00115C60" w:rsidRPr="00557448" w:rsidRDefault="00C153D2" w:rsidP="00003291">
            <w:pPr>
              <w:spacing w:before="0" w:after="0"/>
              <w:rPr>
                <w:sz w:val="16"/>
                <w:szCs w:val="16"/>
              </w:rPr>
            </w:pPr>
            <w:r>
              <w:rPr>
                <w:noProof/>
                <w:sz w:val="16"/>
                <w:szCs w:val="16"/>
              </w:rPr>
              <w:t>Nacionalni cilj1</w:t>
            </w:r>
            <w:r>
              <w:rPr>
                <w:sz w:val="16"/>
                <w:szCs w:val="16"/>
              </w:rPr>
              <w:t xml:space="preserve"> - </w:t>
            </w:r>
            <w:r>
              <w:rPr>
                <w:noProof/>
                <w:sz w:val="16"/>
                <w:szCs w:val="16"/>
              </w:rPr>
              <w:t>Zakonito priseljevanje</w:t>
            </w:r>
          </w:p>
        </w:tc>
        <w:tc>
          <w:tcPr>
            <w:tcW w:w="0" w:type="auto"/>
            <w:shd w:val="clear" w:color="auto" w:fill="auto"/>
          </w:tcPr>
          <w:p w14:paraId="15F07E9C" w14:textId="77777777" w:rsidR="00115C60" w:rsidRPr="00557448" w:rsidRDefault="00C153D2" w:rsidP="00003291">
            <w:pPr>
              <w:spacing w:before="0" w:after="0"/>
              <w:jc w:val="center"/>
              <w:rPr>
                <w:sz w:val="16"/>
                <w:szCs w:val="16"/>
              </w:rPr>
            </w:pPr>
            <w:r w:rsidRPr="00557448">
              <w:rPr>
                <w:noProof/>
                <w:sz w:val="16"/>
                <w:szCs w:val="16"/>
              </w:rPr>
              <w:t>1</w:t>
            </w:r>
          </w:p>
        </w:tc>
        <w:tc>
          <w:tcPr>
            <w:tcW w:w="0" w:type="auto"/>
            <w:shd w:val="clear" w:color="auto" w:fill="auto"/>
          </w:tcPr>
          <w:p w14:paraId="4635EB15" w14:textId="77777777" w:rsidR="00115C60" w:rsidRPr="00557448" w:rsidRDefault="00C153D2" w:rsidP="00003291">
            <w:pPr>
              <w:spacing w:before="0" w:after="0"/>
              <w:rPr>
                <w:sz w:val="16"/>
                <w:szCs w:val="16"/>
              </w:rPr>
            </w:pPr>
            <w:r w:rsidRPr="00557448">
              <w:rPr>
                <w:noProof/>
                <w:sz w:val="16"/>
                <w:szCs w:val="16"/>
              </w:rPr>
              <w:t>Info-point for TCN</w:t>
            </w:r>
          </w:p>
        </w:tc>
        <w:tc>
          <w:tcPr>
            <w:tcW w:w="0" w:type="auto"/>
            <w:shd w:val="clear" w:color="auto" w:fill="auto"/>
          </w:tcPr>
          <w:p w14:paraId="1D8863C1" w14:textId="77777777" w:rsidR="00115C60" w:rsidRPr="00557448" w:rsidRDefault="00C153D2" w:rsidP="00003291">
            <w:pPr>
              <w:spacing w:before="0" w:after="0"/>
              <w:jc w:val="center"/>
              <w:rPr>
                <w:sz w:val="16"/>
                <w:szCs w:val="16"/>
              </w:rPr>
            </w:pPr>
            <w:r>
              <w:rPr>
                <w:noProof/>
                <w:sz w:val="16"/>
                <w:szCs w:val="16"/>
              </w:rPr>
              <w:t>2015</w:t>
            </w:r>
          </w:p>
        </w:tc>
        <w:tc>
          <w:tcPr>
            <w:tcW w:w="0" w:type="auto"/>
            <w:shd w:val="clear" w:color="auto" w:fill="auto"/>
          </w:tcPr>
          <w:p w14:paraId="14679A1D" w14:textId="77777777" w:rsidR="00115C60" w:rsidRPr="00557448" w:rsidRDefault="00C153D2" w:rsidP="00003291">
            <w:pPr>
              <w:spacing w:before="0" w:after="0"/>
              <w:jc w:val="center"/>
              <w:rPr>
                <w:sz w:val="16"/>
                <w:szCs w:val="16"/>
              </w:rPr>
            </w:pPr>
            <w:r>
              <w:rPr>
                <w:noProof/>
                <w:sz w:val="16"/>
                <w:szCs w:val="16"/>
              </w:rPr>
              <w:t>2016</w:t>
            </w:r>
          </w:p>
        </w:tc>
        <w:tc>
          <w:tcPr>
            <w:tcW w:w="0" w:type="auto"/>
            <w:shd w:val="clear" w:color="auto" w:fill="auto"/>
          </w:tcPr>
          <w:p w14:paraId="65900A72" w14:textId="77777777" w:rsidR="00115C60" w:rsidRPr="00557448" w:rsidRDefault="00C153D2" w:rsidP="00003291">
            <w:pPr>
              <w:spacing w:before="0" w:after="0"/>
              <w:jc w:val="center"/>
              <w:rPr>
                <w:sz w:val="16"/>
                <w:szCs w:val="16"/>
              </w:rPr>
            </w:pPr>
            <w:r>
              <w:rPr>
                <w:noProof/>
                <w:sz w:val="16"/>
                <w:szCs w:val="16"/>
              </w:rPr>
              <w:t>2021</w:t>
            </w:r>
          </w:p>
        </w:tc>
      </w:tr>
      <w:tr w:rsidR="00C24148" w14:paraId="1020EC06" w14:textId="77777777" w:rsidTr="00003291">
        <w:tc>
          <w:tcPr>
            <w:tcW w:w="0" w:type="auto"/>
            <w:shd w:val="clear" w:color="auto" w:fill="auto"/>
          </w:tcPr>
          <w:p w14:paraId="7750DE14" w14:textId="77777777" w:rsidR="00115C60" w:rsidRPr="00557448" w:rsidRDefault="00C153D2" w:rsidP="00003291">
            <w:pPr>
              <w:spacing w:before="0" w:after="0"/>
              <w:rPr>
                <w:sz w:val="16"/>
                <w:szCs w:val="16"/>
              </w:rPr>
            </w:pPr>
            <w:r>
              <w:rPr>
                <w:noProof/>
                <w:sz w:val="16"/>
                <w:szCs w:val="16"/>
              </w:rPr>
              <w:t>Posebni cilj2</w:t>
            </w:r>
            <w:r>
              <w:rPr>
                <w:sz w:val="16"/>
                <w:szCs w:val="16"/>
              </w:rPr>
              <w:t xml:space="preserve"> - </w:t>
            </w:r>
            <w:r>
              <w:rPr>
                <w:noProof/>
                <w:sz w:val="16"/>
                <w:szCs w:val="16"/>
              </w:rPr>
              <w:t>Vključevanje / zakonito priseljevanje</w:t>
            </w:r>
          </w:p>
        </w:tc>
        <w:tc>
          <w:tcPr>
            <w:tcW w:w="0" w:type="auto"/>
            <w:shd w:val="clear" w:color="auto" w:fill="auto"/>
          </w:tcPr>
          <w:p w14:paraId="74648B51" w14:textId="77777777" w:rsidR="00115C60" w:rsidRPr="00557448" w:rsidRDefault="00C153D2" w:rsidP="00003291">
            <w:pPr>
              <w:spacing w:before="0" w:after="0"/>
              <w:rPr>
                <w:sz w:val="16"/>
                <w:szCs w:val="16"/>
              </w:rPr>
            </w:pPr>
            <w:r>
              <w:rPr>
                <w:noProof/>
                <w:sz w:val="16"/>
                <w:szCs w:val="16"/>
              </w:rPr>
              <w:t>Nacionalni cilj2</w:t>
            </w:r>
            <w:r>
              <w:rPr>
                <w:sz w:val="16"/>
                <w:szCs w:val="16"/>
              </w:rPr>
              <w:t xml:space="preserve"> - </w:t>
            </w:r>
            <w:r>
              <w:rPr>
                <w:noProof/>
                <w:sz w:val="16"/>
                <w:szCs w:val="16"/>
              </w:rPr>
              <w:t>Vključevanje</w:t>
            </w:r>
          </w:p>
        </w:tc>
        <w:tc>
          <w:tcPr>
            <w:tcW w:w="0" w:type="auto"/>
            <w:shd w:val="clear" w:color="auto" w:fill="auto"/>
          </w:tcPr>
          <w:p w14:paraId="50418B8D" w14:textId="77777777" w:rsidR="00115C60" w:rsidRPr="00557448" w:rsidRDefault="00C153D2" w:rsidP="00003291">
            <w:pPr>
              <w:spacing w:before="0" w:after="0"/>
              <w:jc w:val="center"/>
              <w:rPr>
                <w:sz w:val="16"/>
                <w:szCs w:val="16"/>
              </w:rPr>
            </w:pPr>
            <w:r w:rsidRPr="00557448">
              <w:rPr>
                <w:noProof/>
                <w:sz w:val="16"/>
                <w:szCs w:val="16"/>
              </w:rPr>
              <w:t>1</w:t>
            </w:r>
          </w:p>
        </w:tc>
        <w:tc>
          <w:tcPr>
            <w:tcW w:w="0" w:type="auto"/>
            <w:shd w:val="clear" w:color="auto" w:fill="auto"/>
          </w:tcPr>
          <w:p w14:paraId="7D937410" w14:textId="77777777" w:rsidR="00115C60" w:rsidRPr="00557448" w:rsidRDefault="00C153D2" w:rsidP="00003291">
            <w:pPr>
              <w:spacing w:before="0" w:after="0"/>
              <w:rPr>
                <w:sz w:val="16"/>
                <w:szCs w:val="16"/>
              </w:rPr>
            </w:pPr>
            <w:r w:rsidRPr="00557448">
              <w:rPr>
                <w:noProof/>
                <w:sz w:val="16"/>
                <w:szCs w:val="16"/>
              </w:rPr>
              <w:t>Implementation of programmes for basic assistance and services for TCN</w:t>
            </w:r>
          </w:p>
        </w:tc>
        <w:tc>
          <w:tcPr>
            <w:tcW w:w="0" w:type="auto"/>
            <w:shd w:val="clear" w:color="auto" w:fill="auto"/>
          </w:tcPr>
          <w:p w14:paraId="1CD893D5" w14:textId="77777777" w:rsidR="00115C60" w:rsidRPr="00557448" w:rsidRDefault="00C153D2" w:rsidP="00003291">
            <w:pPr>
              <w:spacing w:before="0" w:after="0"/>
              <w:jc w:val="center"/>
              <w:rPr>
                <w:sz w:val="16"/>
                <w:szCs w:val="16"/>
              </w:rPr>
            </w:pPr>
            <w:r>
              <w:rPr>
                <w:noProof/>
                <w:sz w:val="16"/>
                <w:szCs w:val="16"/>
              </w:rPr>
              <w:t>2014</w:t>
            </w:r>
          </w:p>
        </w:tc>
        <w:tc>
          <w:tcPr>
            <w:tcW w:w="0" w:type="auto"/>
            <w:shd w:val="clear" w:color="auto" w:fill="auto"/>
          </w:tcPr>
          <w:p w14:paraId="3BAC1C55" w14:textId="77777777" w:rsidR="00115C60" w:rsidRPr="00557448" w:rsidRDefault="00C153D2" w:rsidP="00003291">
            <w:pPr>
              <w:spacing w:before="0" w:after="0"/>
              <w:jc w:val="center"/>
              <w:rPr>
                <w:sz w:val="16"/>
                <w:szCs w:val="16"/>
              </w:rPr>
            </w:pPr>
            <w:r>
              <w:rPr>
                <w:noProof/>
                <w:sz w:val="16"/>
                <w:szCs w:val="16"/>
              </w:rPr>
              <w:t>2015</w:t>
            </w:r>
          </w:p>
        </w:tc>
        <w:tc>
          <w:tcPr>
            <w:tcW w:w="0" w:type="auto"/>
            <w:shd w:val="clear" w:color="auto" w:fill="auto"/>
          </w:tcPr>
          <w:p w14:paraId="54C7CD6F" w14:textId="77777777" w:rsidR="00115C60" w:rsidRPr="00557448" w:rsidRDefault="00C153D2" w:rsidP="00003291">
            <w:pPr>
              <w:spacing w:before="0" w:after="0"/>
              <w:jc w:val="center"/>
              <w:rPr>
                <w:sz w:val="16"/>
                <w:szCs w:val="16"/>
              </w:rPr>
            </w:pPr>
            <w:r>
              <w:rPr>
                <w:noProof/>
                <w:sz w:val="16"/>
                <w:szCs w:val="16"/>
              </w:rPr>
              <w:t>2021</w:t>
            </w:r>
          </w:p>
        </w:tc>
      </w:tr>
      <w:tr w:rsidR="00C24148" w14:paraId="16F4E082" w14:textId="77777777" w:rsidTr="00003291">
        <w:tc>
          <w:tcPr>
            <w:tcW w:w="0" w:type="auto"/>
            <w:shd w:val="clear" w:color="auto" w:fill="auto"/>
          </w:tcPr>
          <w:p w14:paraId="5A0B6DB5" w14:textId="77777777" w:rsidR="00115C60" w:rsidRPr="00557448" w:rsidRDefault="00C153D2" w:rsidP="00003291">
            <w:pPr>
              <w:spacing w:before="0" w:after="0"/>
              <w:rPr>
                <w:sz w:val="16"/>
                <w:szCs w:val="16"/>
              </w:rPr>
            </w:pPr>
            <w:r>
              <w:rPr>
                <w:noProof/>
                <w:sz w:val="16"/>
                <w:szCs w:val="16"/>
              </w:rPr>
              <w:t>Posebni cilj2</w:t>
            </w:r>
            <w:r>
              <w:rPr>
                <w:sz w:val="16"/>
                <w:szCs w:val="16"/>
              </w:rPr>
              <w:t xml:space="preserve"> - </w:t>
            </w:r>
            <w:r>
              <w:rPr>
                <w:noProof/>
                <w:sz w:val="16"/>
                <w:szCs w:val="16"/>
              </w:rPr>
              <w:t>Vključevanje / zakonito priseljevanje</w:t>
            </w:r>
          </w:p>
        </w:tc>
        <w:tc>
          <w:tcPr>
            <w:tcW w:w="0" w:type="auto"/>
            <w:shd w:val="clear" w:color="auto" w:fill="auto"/>
          </w:tcPr>
          <w:p w14:paraId="037C9632" w14:textId="77777777" w:rsidR="00115C60" w:rsidRPr="00557448" w:rsidRDefault="00C153D2" w:rsidP="00003291">
            <w:pPr>
              <w:spacing w:before="0" w:after="0"/>
              <w:rPr>
                <w:sz w:val="16"/>
                <w:szCs w:val="16"/>
              </w:rPr>
            </w:pPr>
            <w:r>
              <w:rPr>
                <w:noProof/>
                <w:sz w:val="16"/>
                <w:szCs w:val="16"/>
              </w:rPr>
              <w:t>Nacionalni cilj2</w:t>
            </w:r>
            <w:r>
              <w:rPr>
                <w:sz w:val="16"/>
                <w:szCs w:val="16"/>
              </w:rPr>
              <w:t xml:space="preserve"> - </w:t>
            </w:r>
            <w:r>
              <w:rPr>
                <w:noProof/>
                <w:sz w:val="16"/>
                <w:szCs w:val="16"/>
              </w:rPr>
              <w:t>Vključevanje</w:t>
            </w:r>
          </w:p>
        </w:tc>
        <w:tc>
          <w:tcPr>
            <w:tcW w:w="0" w:type="auto"/>
            <w:shd w:val="clear" w:color="auto" w:fill="auto"/>
          </w:tcPr>
          <w:p w14:paraId="5D9A9CAE" w14:textId="77777777" w:rsidR="00115C60" w:rsidRPr="00557448" w:rsidRDefault="00C153D2" w:rsidP="00003291">
            <w:pPr>
              <w:spacing w:before="0" w:after="0"/>
              <w:jc w:val="center"/>
              <w:rPr>
                <w:sz w:val="16"/>
                <w:szCs w:val="16"/>
              </w:rPr>
            </w:pPr>
            <w:r w:rsidRPr="00557448">
              <w:rPr>
                <w:noProof/>
                <w:sz w:val="16"/>
                <w:szCs w:val="16"/>
              </w:rPr>
              <w:t>2</w:t>
            </w:r>
          </w:p>
        </w:tc>
        <w:tc>
          <w:tcPr>
            <w:tcW w:w="0" w:type="auto"/>
            <w:shd w:val="clear" w:color="auto" w:fill="auto"/>
          </w:tcPr>
          <w:p w14:paraId="0F79B8F9" w14:textId="77777777" w:rsidR="00115C60" w:rsidRPr="00557448" w:rsidRDefault="00C153D2" w:rsidP="00003291">
            <w:pPr>
              <w:spacing w:before="0" w:after="0"/>
              <w:rPr>
                <w:sz w:val="16"/>
                <w:szCs w:val="16"/>
              </w:rPr>
            </w:pPr>
            <w:r w:rsidRPr="00557448">
              <w:rPr>
                <w:noProof/>
                <w:sz w:val="16"/>
                <w:szCs w:val="16"/>
              </w:rPr>
              <w:t>Specific measures targeting vulnerable persons</w:t>
            </w:r>
          </w:p>
        </w:tc>
        <w:tc>
          <w:tcPr>
            <w:tcW w:w="0" w:type="auto"/>
            <w:shd w:val="clear" w:color="auto" w:fill="auto"/>
          </w:tcPr>
          <w:p w14:paraId="4BB9E24D" w14:textId="77777777" w:rsidR="00115C60" w:rsidRPr="00557448" w:rsidRDefault="00C153D2" w:rsidP="00003291">
            <w:pPr>
              <w:spacing w:before="0" w:after="0"/>
              <w:jc w:val="center"/>
              <w:rPr>
                <w:sz w:val="16"/>
                <w:szCs w:val="16"/>
              </w:rPr>
            </w:pPr>
            <w:r>
              <w:rPr>
                <w:noProof/>
                <w:sz w:val="16"/>
                <w:szCs w:val="16"/>
              </w:rPr>
              <w:t>2017</w:t>
            </w:r>
          </w:p>
        </w:tc>
        <w:tc>
          <w:tcPr>
            <w:tcW w:w="0" w:type="auto"/>
            <w:shd w:val="clear" w:color="auto" w:fill="auto"/>
          </w:tcPr>
          <w:p w14:paraId="352B8681" w14:textId="77777777" w:rsidR="00115C60" w:rsidRPr="00557448" w:rsidRDefault="00C153D2" w:rsidP="00003291">
            <w:pPr>
              <w:spacing w:before="0" w:after="0"/>
              <w:jc w:val="center"/>
              <w:rPr>
                <w:sz w:val="16"/>
                <w:szCs w:val="16"/>
              </w:rPr>
            </w:pPr>
            <w:r>
              <w:rPr>
                <w:noProof/>
                <w:sz w:val="16"/>
                <w:szCs w:val="16"/>
              </w:rPr>
              <w:t>2018</w:t>
            </w:r>
          </w:p>
        </w:tc>
        <w:tc>
          <w:tcPr>
            <w:tcW w:w="0" w:type="auto"/>
            <w:shd w:val="clear" w:color="auto" w:fill="auto"/>
          </w:tcPr>
          <w:p w14:paraId="61D3D73B" w14:textId="77777777" w:rsidR="00115C60" w:rsidRPr="00557448" w:rsidRDefault="00C153D2" w:rsidP="00003291">
            <w:pPr>
              <w:spacing w:before="0" w:after="0"/>
              <w:jc w:val="center"/>
              <w:rPr>
                <w:sz w:val="16"/>
                <w:szCs w:val="16"/>
              </w:rPr>
            </w:pPr>
            <w:r>
              <w:rPr>
                <w:noProof/>
                <w:sz w:val="16"/>
                <w:szCs w:val="16"/>
              </w:rPr>
              <w:t>2021</w:t>
            </w:r>
          </w:p>
        </w:tc>
      </w:tr>
      <w:tr w:rsidR="00C24148" w14:paraId="1AAAA9DD" w14:textId="77777777" w:rsidTr="00003291">
        <w:tc>
          <w:tcPr>
            <w:tcW w:w="0" w:type="auto"/>
            <w:shd w:val="clear" w:color="auto" w:fill="auto"/>
          </w:tcPr>
          <w:p w14:paraId="4B55882F" w14:textId="77777777" w:rsidR="00115C60" w:rsidRPr="00557448" w:rsidRDefault="00C153D2" w:rsidP="00003291">
            <w:pPr>
              <w:spacing w:before="0" w:after="0"/>
              <w:rPr>
                <w:sz w:val="16"/>
                <w:szCs w:val="16"/>
              </w:rPr>
            </w:pPr>
            <w:r>
              <w:rPr>
                <w:noProof/>
                <w:sz w:val="16"/>
                <w:szCs w:val="16"/>
              </w:rPr>
              <w:t>Posebni cilj2</w:t>
            </w:r>
            <w:r>
              <w:rPr>
                <w:sz w:val="16"/>
                <w:szCs w:val="16"/>
              </w:rPr>
              <w:t xml:space="preserve"> - </w:t>
            </w:r>
            <w:r>
              <w:rPr>
                <w:noProof/>
                <w:sz w:val="16"/>
                <w:szCs w:val="16"/>
              </w:rPr>
              <w:t>Vključevanje / zakonito priseljevanje</w:t>
            </w:r>
          </w:p>
        </w:tc>
        <w:tc>
          <w:tcPr>
            <w:tcW w:w="0" w:type="auto"/>
            <w:shd w:val="clear" w:color="auto" w:fill="auto"/>
          </w:tcPr>
          <w:p w14:paraId="2B564C51" w14:textId="77777777" w:rsidR="00115C60" w:rsidRPr="00557448" w:rsidRDefault="00C153D2" w:rsidP="00003291">
            <w:pPr>
              <w:spacing w:before="0" w:after="0"/>
              <w:rPr>
                <w:sz w:val="16"/>
                <w:szCs w:val="16"/>
              </w:rPr>
            </w:pPr>
            <w:r>
              <w:rPr>
                <w:noProof/>
                <w:sz w:val="16"/>
                <w:szCs w:val="16"/>
              </w:rPr>
              <w:t>Nacionalni cilj2</w:t>
            </w:r>
            <w:r>
              <w:rPr>
                <w:sz w:val="16"/>
                <w:szCs w:val="16"/>
              </w:rPr>
              <w:t xml:space="preserve"> - </w:t>
            </w:r>
            <w:r>
              <w:rPr>
                <w:noProof/>
                <w:sz w:val="16"/>
                <w:szCs w:val="16"/>
              </w:rPr>
              <w:t>Vključevanje</w:t>
            </w:r>
          </w:p>
        </w:tc>
        <w:tc>
          <w:tcPr>
            <w:tcW w:w="0" w:type="auto"/>
            <w:shd w:val="clear" w:color="auto" w:fill="auto"/>
          </w:tcPr>
          <w:p w14:paraId="28BA7FB7" w14:textId="77777777" w:rsidR="00115C60" w:rsidRPr="00557448" w:rsidRDefault="00C153D2" w:rsidP="00003291">
            <w:pPr>
              <w:spacing w:before="0" w:after="0"/>
              <w:jc w:val="center"/>
              <w:rPr>
                <w:sz w:val="16"/>
                <w:szCs w:val="16"/>
              </w:rPr>
            </w:pPr>
            <w:r w:rsidRPr="00557448">
              <w:rPr>
                <w:noProof/>
                <w:sz w:val="16"/>
                <w:szCs w:val="16"/>
              </w:rPr>
              <w:t>3</w:t>
            </w:r>
          </w:p>
        </w:tc>
        <w:tc>
          <w:tcPr>
            <w:tcW w:w="0" w:type="auto"/>
            <w:shd w:val="clear" w:color="auto" w:fill="auto"/>
          </w:tcPr>
          <w:p w14:paraId="15C2637A" w14:textId="77777777" w:rsidR="00115C60" w:rsidRPr="00557448" w:rsidRDefault="00C153D2" w:rsidP="00003291">
            <w:pPr>
              <w:spacing w:before="0" w:after="0"/>
              <w:rPr>
                <w:sz w:val="16"/>
                <w:szCs w:val="16"/>
              </w:rPr>
            </w:pPr>
            <w:r w:rsidRPr="00557448">
              <w:rPr>
                <w:noProof/>
                <w:sz w:val="16"/>
                <w:szCs w:val="16"/>
              </w:rPr>
              <w:t xml:space="preserve">Integration assistance </w:t>
            </w:r>
            <w:r w:rsidRPr="00557448">
              <w:rPr>
                <w:noProof/>
                <w:sz w:val="16"/>
                <w:szCs w:val="16"/>
              </w:rPr>
              <w:t>including comprehensive inclusion assistance for persons under IP</w:t>
            </w:r>
          </w:p>
        </w:tc>
        <w:tc>
          <w:tcPr>
            <w:tcW w:w="0" w:type="auto"/>
            <w:shd w:val="clear" w:color="auto" w:fill="auto"/>
          </w:tcPr>
          <w:p w14:paraId="5D6F0A8C" w14:textId="77777777" w:rsidR="00115C60" w:rsidRPr="00557448" w:rsidRDefault="00C153D2" w:rsidP="00003291">
            <w:pPr>
              <w:spacing w:before="0" w:after="0"/>
              <w:jc w:val="center"/>
              <w:rPr>
                <w:sz w:val="16"/>
                <w:szCs w:val="16"/>
              </w:rPr>
            </w:pPr>
            <w:r>
              <w:rPr>
                <w:noProof/>
                <w:sz w:val="16"/>
                <w:szCs w:val="16"/>
              </w:rPr>
              <w:t>2014</w:t>
            </w:r>
          </w:p>
        </w:tc>
        <w:tc>
          <w:tcPr>
            <w:tcW w:w="0" w:type="auto"/>
            <w:shd w:val="clear" w:color="auto" w:fill="auto"/>
          </w:tcPr>
          <w:p w14:paraId="07F484CA" w14:textId="77777777" w:rsidR="00115C60" w:rsidRPr="00557448" w:rsidRDefault="00C153D2" w:rsidP="00003291">
            <w:pPr>
              <w:spacing w:before="0" w:after="0"/>
              <w:jc w:val="center"/>
              <w:rPr>
                <w:sz w:val="16"/>
                <w:szCs w:val="16"/>
              </w:rPr>
            </w:pPr>
            <w:r>
              <w:rPr>
                <w:noProof/>
                <w:sz w:val="16"/>
                <w:szCs w:val="16"/>
              </w:rPr>
              <w:t>2015</w:t>
            </w:r>
          </w:p>
        </w:tc>
        <w:tc>
          <w:tcPr>
            <w:tcW w:w="0" w:type="auto"/>
            <w:shd w:val="clear" w:color="auto" w:fill="auto"/>
          </w:tcPr>
          <w:p w14:paraId="4A96EA63" w14:textId="77777777" w:rsidR="00115C60" w:rsidRPr="00557448" w:rsidRDefault="00C153D2" w:rsidP="00003291">
            <w:pPr>
              <w:spacing w:before="0" w:after="0"/>
              <w:jc w:val="center"/>
              <w:rPr>
                <w:sz w:val="16"/>
                <w:szCs w:val="16"/>
              </w:rPr>
            </w:pPr>
            <w:r>
              <w:rPr>
                <w:noProof/>
                <w:sz w:val="16"/>
                <w:szCs w:val="16"/>
              </w:rPr>
              <w:t>2022</w:t>
            </w:r>
          </w:p>
        </w:tc>
      </w:tr>
      <w:tr w:rsidR="00C24148" w14:paraId="65914068" w14:textId="77777777" w:rsidTr="00003291">
        <w:tc>
          <w:tcPr>
            <w:tcW w:w="0" w:type="auto"/>
            <w:shd w:val="clear" w:color="auto" w:fill="auto"/>
          </w:tcPr>
          <w:p w14:paraId="20434B38" w14:textId="77777777" w:rsidR="00115C60" w:rsidRPr="00557448" w:rsidRDefault="00C153D2" w:rsidP="00003291">
            <w:pPr>
              <w:spacing w:before="0" w:after="0"/>
              <w:rPr>
                <w:sz w:val="16"/>
                <w:szCs w:val="16"/>
              </w:rPr>
            </w:pPr>
            <w:r>
              <w:rPr>
                <w:noProof/>
                <w:sz w:val="16"/>
                <w:szCs w:val="16"/>
              </w:rPr>
              <w:t>Posebni cilj2</w:t>
            </w:r>
            <w:r>
              <w:rPr>
                <w:sz w:val="16"/>
                <w:szCs w:val="16"/>
              </w:rPr>
              <w:t xml:space="preserve"> - </w:t>
            </w:r>
            <w:r>
              <w:rPr>
                <w:noProof/>
                <w:sz w:val="16"/>
                <w:szCs w:val="16"/>
              </w:rPr>
              <w:t>Vključevanje / zakonito priseljevanje</w:t>
            </w:r>
          </w:p>
        </w:tc>
        <w:tc>
          <w:tcPr>
            <w:tcW w:w="0" w:type="auto"/>
            <w:shd w:val="clear" w:color="auto" w:fill="auto"/>
          </w:tcPr>
          <w:p w14:paraId="50A96534" w14:textId="77777777" w:rsidR="00115C60" w:rsidRPr="00557448" w:rsidRDefault="00C153D2" w:rsidP="00003291">
            <w:pPr>
              <w:spacing w:before="0" w:after="0"/>
              <w:rPr>
                <w:sz w:val="16"/>
                <w:szCs w:val="16"/>
              </w:rPr>
            </w:pPr>
            <w:r>
              <w:rPr>
                <w:noProof/>
                <w:sz w:val="16"/>
                <w:szCs w:val="16"/>
              </w:rPr>
              <w:t>Nacionalni cilj3</w:t>
            </w:r>
            <w:r>
              <w:rPr>
                <w:sz w:val="16"/>
                <w:szCs w:val="16"/>
              </w:rPr>
              <w:t xml:space="preserve"> - </w:t>
            </w:r>
            <w:r>
              <w:rPr>
                <w:noProof/>
                <w:sz w:val="16"/>
                <w:szCs w:val="16"/>
              </w:rPr>
              <w:t>Zmogljivost</w:t>
            </w:r>
          </w:p>
        </w:tc>
        <w:tc>
          <w:tcPr>
            <w:tcW w:w="0" w:type="auto"/>
            <w:shd w:val="clear" w:color="auto" w:fill="auto"/>
          </w:tcPr>
          <w:p w14:paraId="0D9C6F22" w14:textId="77777777" w:rsidR="00115C60" w:rsidRPr="00557448" w:rsidRDefault="00C153D2" w:rsidP="00003291">
            <w:pPr>
              <w:spacing w:before="0" w:after="0"/>
              <w:jc w:val="center"/>
              <w:rPr>
                <w:sz w:val="16"/>
                <w:szCs w:val="16"/>
              </w:rPr>
            </w:pPr>
            <w:r w:rsidRPr="00557448">
              <w:rPr>
                <w:noProof/>
                <w:sz w:val="16"/>
                <w:szCs w:val="16"/>
              </w:rPr>
              <w:t>1</w:t>
            </w:r>
          </w:p>
        </w:tc>
        <w:tc>
          <w:tcPr>
            <w:tcW w:w="0" w:type="auto"/>
            <w:shd w:val="clear" w:color="auto" w:fill="auto"/>
          </w:tcPr>
          <w:p w14:paraId="45602CC4" w14:textId="77777777" w:rsidR="00115C60" w:rsidRPr="00557448" w:rsidRDefault="00C153D2" w:rsidP="00003291">
            <w:pPr>
              <w:spacing w:before="0" w:after="0"/>
              <w:rPr>
                <w:sz w:val="16"/>
                <w:szCs w:val="16"/>
              </w:rPr>
            </w:pPr>
            <w:r w:rsidRPr="00557448">
              <w:rPr>
                <w:noProof/>
                <w:sz w:val="16"/>
                <w:szCs w:val="16"/>
              </w:rPr>
              <w:t>Sustainable cooperation</w:t>
            </w:r>
          </w:p>
        </w:tc>
        <w:tc>
          <w:tcPr>
            <w:tcW w:w="0" w:type="auto"/>
            <w:shd w:val="clear" w:color="auto" w:fill="auto"/>
          </w:tcPr>
          <w:p w14:paraId="15A224A3" w14:textId="77777777" w:rsidR="00115C60" w:rsidRPr="00557448" w:rsidRDefault="00C153D2" w:rsidP="00003291">
            <w:pPr>
              <w:spacing w:before="0" w:after="0"/>
              <w:jc w:val="center"/>
              <w:rPr>
                <w:sz w:val="16"/>
                <w:szCs w:val="16"/>
              </w:rPr>
            </w:pPr>
            <w:r>
              <w:rPr>
                <w:noProof/>
                <w:sz w:val="16"/>
                <w:szCs w:val="16"/>
              </w:rPr>
              <w:t>2016</w:t>
            </w:r>
          </w:p>
        </w:tc>
        <w:tc>
          <w:tcPr>
            <w:tcW w:w="0" w:type="auto"/>
            <w:shd w:val="clear" w:color="auto" w:fill="auto"/>
          </w:tcPr>
          <w:p w14:paraId="086434FE" w14:textId="77777777" w:rsidR="00115C60" w:rsidRPr="00557448" w:rsidRDefault="00C153D2" w:rsidP="00003291">
            <w:pPr>
              <w:spacing w:before="0" w:after="0"/>
              <w:jc w:val="center"/>
              <w:rPr>
                <w:sz w:val="16"/>
                <w:szCs w:val="16"/>
              </w:rPr>
            </w:pPr>
            <w:r>
              <w:rPr>
                <w:noProof/>
                <w:sz w:val="16"/>
                <w:szCs w:val="16"/>
              </w:rPr>
              <w:t>2017</w:t>
            </w:r>
          </w:p>
        </w:tc>
        <w:tc>
          <w:tcPr>
            <w:tcW w:w="0" w:type="auto"/>
            <w:shd w:val="clear" w:color="auto" w:fill="auto"/>
          </w:tcPr>
          <w:p w14:paraId="0751BB76" w14:textId="77777777" w:rsidR="00115C60" w:rsidRPr="00557448" w:rsidRDefault="00C153D2" w:rsidP="00003291">
            <w:pPr>
              <w:spacing w:before="0" w:after="0"/>
              <w:jc w:val="center"/>
              <w:rPr>
                <w:sz w:val="16"/>
                <w:szCs w:val="16"/>
              </w:rPr>
            </w:pPr>
            <w:r>
              <w:rPr>
                <w:noProof/>
                <w:sz w:val="16"/>
                <w:szCs w:val="16"/>
              </w:rPr>
              <w:t>2020</w:t>
            </w:r>
          </w:p>
        </w:tc>
      </w:tr>
      <w:tr w:rsidR="00C24148" w14:paraId="65E7FD32" w14:textId="77777777" w:rsidTr="00003291">
        <w:tc>
          <w:tcPr>
            <w:tcW w:w="0" w:type="auto"/>
            <w:shd w:val="clear" w:color="auto" w:fill="auto"/>
          </w:tcPr>
          <w:p w14:paraId="1060CBDF" w14:textId="77777777" w:rsidR="00115C60" w:rsidRPr="00557448" w:rsidRDefault="00C153D2" w:rsidP="00003291">
            <w:pPr>
              <w:spacing w:before="0" w:after="0"/>
              <w:rPr>
                <w:sz w:val="16"/>
                <w:szCs w:val="16"/>
              </w:rPr>
            </w:pPr>
            <w:r>
              <w:rPr>
                <w:noProof/>
                <w:sz w:val="16"/>
                <w:szCs w:val="16"/>
              </w:rPr>
              <w:t>Posebni cilj2</w:t>
            </w:r>
            <w:r>
              <w:rPr>
                <w:sz w:val="16"/>
                <w:szCs w:val="16"/>
              </w:rPr>
              <w:t xml:space="preserve"> - </w:t>
            </w:r>
            <w:r>
              <w:rPr>
                <w:noProof/>
                <w:sz w:val="16"/>
                <w:szCs w:val="16"/>
              </w:rPr>
              <w:t xml:space="preserve">Vključevanje / zakonito </w:t>
            </w:r>
            <w:r>
              <w:rPr>
                <w:noProof/>
                <w:sz w:val="16"/>
                <w:szCs w:val="16"/>
              </w:rPr>
              <w:t>priseljevanje</w:t>
            </w:r>
          </w:p>
        </w:tc>
        <w:tc>
          <w:tcPr>
            <w:tcW w:w="0" w:type="auto"/>
            <w:shd w:val="clear" w:color="auto" w:fill="auto"/>
          </w:tcPr>
          <w:p w14:paraId="6C79E7AD" w14:textId="77777777" w:rsidR="00115C60" w:rsidRPr="00557448" w:rsidRDefault="00C153D2" w:rsidP="00003291">
            <w:pPr>
              <w:spacing w:before="0" w:after="0"/>
              <w:rPr>
                <w:sz w:val="16"/>
                <w:szCs w:val="16"/>
              </w:rPr>
            </w:pPr>
            <w:r>
              <w:rPr>
                <w:noProof/>
                <w:sz w:val="16"/>
                <w:szCs w:val="16"/>
              </w:rPr>
              <w:t>Nacionalni cilj3</w:t>
            </w:r>
            <w:r>
              <w:rPr>
                <w:sz w:val="16"/>
                <w:szCs w:val="16"/>
              </w:rPr>
              <w:t xml:space="preserve"> - </w:t>
            </w:r>
            <w:r>
              <w:rPr>
                <w:noProof/>
                <w:sz w:val="16"/>
                <w:szCs w:val="16"/>
              </w:rPr>
              <w:t>Zmogljivost</w:t>
            </w:r>
          </w:p>
        </w:tc>
        <w:tc>
          <w:tcPr>
            <w:tcW w:w="0" w:type="auto"/>
            <w:shd w:val="clear" w:color="auto" w:fill="auto"/>
          </w:tcPr>
          <w:p w14:paraId="1BB9C47F" w14:textId="77777777" w:rsidR="00115C60" w:rsidRPr="00557448" w:rsidRDefault="00C153D2" w:rsidP="00003291">
            <w:pPr>
              <w:spacing w:before="0" w:after="0"/>
              <w:jc w:val="center"/>
              <w:rPr>
                <w:sz w:val="16"/>
                <w:szCs w:val="16"/>
              </w:rPr>
            </w:pPr>
            <w:r w:rsidRPr="00557448">
              <w:rPr>
                <w:noProof/>
                <w:sz w:val="16"/>
                <w:szCs w:val="16"/>
              </w:rPr>
              <w:t>2</w:t>
            </w:r>
          </w:p>
        </w:tc>
        <w:tc>
          <w:tcPr>
            <w:tcW w:w="0" w:type="auto"/>
            <w:shd w:val="clear" w:color="auto" w:fill="auto"/>
          </w:tcPr>
          <w:p w14:paraId="40B3FE4C" w14:textId="77777777" w:rsidR="00115C60" w:rsidRPr="00557448" w:rsidRDefault="00C153D2" w:rsidP="00003291">
            <w:pPr>
              <w:spacing w:before="0" w:after="0"/>
              <w:rPr>
                <w:sz w:val="16"/>
                <w:szCs w:val="16"/>
              </w:rPr>
            </w:pPr>
            <w:r w:rsidRPr="00557448">
              <w:rPr>
                <w:noProof/>
                <w:sz w:val="16"/>
                <w:szCs w:val="16"/>
              </w:rPr>
              <w:t>Training of staff and policy makers</w:t>
            </w:r>
          </w:p>
        </w:tc>
        <w:tc>
          <w:tcPr>
            <w:tcW w:w="0" w:type="auto"/>
            <w:shd w:val="clear" w:color="auto" w:fill="auto"/>
          </w:tcPr>
          <w:p w14:paraId="542F925C" w14:textId="77777777" w:rsidR="00115C60" w:rsidRPr="00557448" w:rsidRDefault="00C153D2" w:rsidP="00003291">
            <w:pPr>
              <w:spacing w:before="0" w:after="0"/>
              <w:jc w:val="center"/>
              <w:rPr>
                <w:sz w:val="16"/>
                <w:szCs w:val="16"/>
              </w:rPr>
            </w:pPr>
            <w:r>
              <w:rPr>
                <w:noProof/>
                <w:sz w:val="16"/>
                <w:szCs w:val="16"/>
              </w:rPr>
              <w:t>2017</w:t>
            </w:r>
          </w:p>
        </w:tc>
        <w:tc>
          <w:tcPr>
            <w:tcW w:w="0" w:type="auto"/>
            <w:shd w:val="clear" w:color="auto" w:fill="auto"/>
          </w:tcPr>
          <w:p w14:paraId="400EAAB7" w14:textId="77777777" w:rsidR="00115C60" w:rsidRPr="00557448" w:rsidRDefault="00C153D2" w:rsidP="00003291">
            <w:pPr>
              <w:spacing w:before="0" w:after="0"/>
              <w:jc w:val="center"/>
              <w:rPr>
                <w:sz w:val="16"/>
                <w:szCs w:val="16"/>
              </w:rPr>
            </w:pPr>
            <w:r>
              <w:rPr>
                <w:noProof/>
                <w:sz w:val="16"/>
                <w:szCs w:val="16"/>
              </w:rPr>
              <w:t>2018</w:t>
            </w:r>
          </w:p>
        </w:tc>
        <w:tc>
          <w:tcPr>
            <w:tcW w:w="0" w:type="auto"/>
            <w:shd w:val="clear" w:color="auto" w:fill="auto"/>
          </w:tcPr>
          <w:p w14:paraId="0DB7F96A" w14:textId="77777777" w:rsidR="00115C60" w:rsidRPr="00557448" w:rsidRDefault="00C153D2" w:rsidP="00003291">
            <w:pPr>
              <w:spacing w:before="0" w:after="0"/>
              <w:jc w:val="center"/>
              <w:rPr>
                <w:sz w:val="16"/>
                <w:szCs w:val="16"/>
              </w:rPr>
            </w:pPr>
            <w:r>
              <w:rPr>
                <w:noProof/>
                <w:sz w:val="16"/>
                <w:szCs w:val="16"/>
              </w:rPr>
              <w:t>2019</w:t>
            </w:r>
          </w:p>
        </w:tc>
      </w:tr>
      <w:tr w:rsidR="00C24148" w14:paraId="2115221C" w14:textId="77777777" w:rsidTr="00003291">
        <w:tc>
          <w:tcPr>
            <w:tcW w:w="0" w:type="auto"/>
            <w:shd w:val="clear" w:color="auto" w:fill="auto"/>
          </w:tcPr>
          <w:p w14:paraId="0FE94F05" w14:textId="77777777" w:rsidR="00115C60" w:rsidRPr="00557448" w:rsidRDefault="00C153D2" w:rsidP="00003291">
            <w:pPr>
              <w:spacing w:before="0" w:after="0"/>
              <w:rPr>
                <w:sz w:val="16"/>
                <w:szCs w:val="16"/>
              </w:rPr>
            </w:pPr>
            <w:r>
              <w:rPr>
                <w:noProof/>
                <w:sz w:val="16"/>
                <w:szCs w:val="16"/>
              </w:rPr>
              <w:t>Posebni cilj2</w:t>
            </w:r>
            <w:r>
              <w:rPr>
                <w:sz w:val="16"/>
                <w:szCs w:val="16"/>
              </w:rPr>
              <w:t xml:space="preserve"> - </w:t>
            </w:r>
            <w:r>
              <w:rPr>
                <w:noProof/>
                <w:sz w:val="16"/>
                <w:szCs w:val="16"/>
              </w:rPr>
              <w:t>Vključevanje / zakonito priseljevanje</w:t>
            </w:r>
          </w:p>
        </w:tc>
        <w:tc>
          <w:tcPr>
            <w:tcW w:w="0" w:type="auto"/>
            <w:shd w:val="clear" w:color="auto" w:fill="auto"/>
          </w:tcPr>
          <w:p w14:paraId="04891CDB" w14:textId="77777777" w:rsidR="00115C60" w:rsidRPr="00557448" w:rsidRDefault="00C153D2" w:rsidP="00003291">
            <w:pPr>
              <w:spacing w:before="0" w:after="0"/>
              <w:rPr>
                <w:sz w:val="16"/>
                <w:szCs w:val="16"/>
              </w:rPr>
            </w:pPr>
            <w:r>
              <w:rPr>
                <w:noProof/>
                <w:sz w:val="16"/>
                <w:szCs w:val="16"/>
              </w:rPr>
              <w:t>Nacionalni cilj3</w:t>
            </w:r>
            <w:r>
              <w:rPr>
                <w:sz w:val="16"/>
                <w:szCs w:val="16"/>
              </w:rPr>
              <w:t xml:space="preserve"> - </w:t>
            </w:r>
            <w:r>
              <w:rPr>
                <w:noProof/>
                <w:sz w:val="16"/>
                <w:szCs w:val="16"/>
              </w:rPr>
              <w:t>Zmogljivost</w:t>
            </w:r>
          </w:p>
        </w:tc>
        <w:tc>
          <w:tcPr>
            <w:tcW w:w="0" w:type="auto"/>
            <w:shd w:val="clear" w:color="auto" w:fill="auto"/>
          </w:tcPr>
          <w:p w14:paraId="1B24AD37" w14:textId="77777777" w:rsidR="00115C60" w:rsidRPr="00557448" w:rsidRDefault="00C153D2" w:rsidP="00003291">
            <w:pPr>
              <w:spacing w:before="0" w:after="0"/>
              <w:jc w:val="center"/>
              <w:rPr>
                <w:sz w:val="16"/>
                <w:szCs w:val="16"/>
              </w:rPr>
            </w:pPr>
            <w:r w:rsidRPr="00557448">
              <w:rPr>
                <w:noProof/>
                <w:sz w:val="16"/>
                <w:szCs w:val="16"/>
              </w:rPr>
              <w:t>3</w:t>
            </w:r>
          </w:p>
        </w:tc>
        <w:tc>
          <w:tcPr>
            <w:tcW w:w="0" w:type="auto"/>
            <w:shd w:val="clear" w:color="auto" w:fill="auto"/>
          </w:tcPr>
          <w:p w14:paraId="6915DE89" w14:textId="77777777" w:rsidR="00115C60" w:rsidRPr="00557448" w:rsidRDefault="00C153D2" w:rsidP="00003291">
            <w:pPr>
              <w:spacing w:before="0" w:after="0"/>
              <w:rPr>
                <w:sz w:val="16"/>
                <w:szCs w:val="16"/>
              </w:rPr>
            </w:pPr>
            <w:r w:rsidRPr="00557448">
              <w:rPr>
                <w:noProof/>
                <w:sz w:val="16"/>
                <w:szCs w:val="16"/>
              </w:rPr>
              <w:t>Improvement of services and conditions of stay</w:t>
            </w:r>
          </w:p>
        </w:tc>
        <w:tc>
          <w:tcPr>
            <w:tcW w:w="0" w:type="auto"/>
            <w:shd w:val="clear" w:color="auto" w:fill="auto"/>
          </w:tcPr>
          <w:p w14:paraId="07071985" w14:textId="77777777" w:rsidR="00115C60" w:rsidRPr="00557448" w:rsidRDefault="00C153D2" w:rsidP="00003291">
            <w:pPr>
              <w:spacing w:before="0" w:after="0"/>
              <w:jc w:val="center"/>
              <w:rPr>
                <w:sz w:val="16"/>
                <w:szCs w:val="16"/>
              </w:rPr>
            </w:pPr>
            <w:r>
              <w:rPr>
                <w:noProof/>
                <w:sz w:val="16"/>
                <w:szCs w:val="16"/>
              </w:rPr>
              <w:t>2015</w:t>
            </w:r>
          </w:p>
        </w:tc>
        <w:tc>
          <w:tcPr>
            <w:tcW w:w="0" w:type="auto"/>
            <w:shd w:val="clear" w:color="auto" w:fill="auto"/>
          </w:tcPr>
          <w:p w14:paraId="366ABE70" w14:textId="77777777" w:rsidR="00115C60" w:rsidRPr="00557448" w:rsidRDefault="00C153D2" w:rsidP="00003291">
            <w:pPr>
              <w:spacing w:before="0" w:after="0"/>
              <w:jc w:val="center"/>
              <w:rPr>
                <w:sz w:val="16"/>
                <w:szCs w:val="16"/>
              </w:rPr>
            </w:pPr>
            <w:r>
              <w:rPr>
                <w:noProof/>
                <w:sz w:val="16"/>
                <w:szCs w:val="16"/>
              </w:rPr>
              <w:t>2016</w:t>
            </w:r>
          </w:p>
        </w:tc>
        <w:tc>
          <w:tcPr>
            <w:tcW w:w="0" w:type="auto"/>
            <w:shd w:val="clear" w:color="auto" w:fill="auto"/>
          </w:tcPr>
          <w:p w14:paraId="38188E3A" w14:textId="77777777" w:rsidR="00115C60" w:rsidRPr="00557448" w:rsidRDefault="00C153D2" w:rsidP="00003291">
            <w:pPr>
              <w:spacing w:before="0" w:after="0"/>
              <w:jc w:val="center"/>
              <w:rPr>
                <w:sz w:val="16"/>
                <w:szCs w:val="16"/>
              </w:rPr>
            </w:pPr>
            <w:r>
              <w:rPr>
                <w:noProof/>
                <w:sz w:val="16"/>
                <w:szCs w:val="16"/>
              </w:rPr>
              <w:t>2020</w:t>
            </w:r>
          </w:p>
        </w:tc>
      </w:tr>
      <w:tr w:rsidR="00C24148" w14:paraId="1A753F82" w14:textId="77777777" w:rsidTr="00003291">
        <w:tc>
          <w:tcPr>
            <w:tcW w:w="0" w:type="auto"/>
            <w:shd w:val="clear" w:color="auto" w:fill="auto"/>
          </w:tcPr>
          <w:p w14:paraId="42CA5A3F" w14:textId="77777777" w:rsidR="00115C60" w:rsidRPr="00557448" w:rsidRDefault="00C153D2" w:rsidP="00003291">
            <w:pPr>
              <w:spacing w:before="0" w:after="0"/>
              <w:rPr>
                <w:sz w:val="16"/>
                <w:szCs w:val="16"/>
              </w:rPr>
            </w:pPr>
            <w:r>
              <w:rPr>
                <w:noProof/>
                <w:sz w:val="16"/>
                <w:szCs w:val="16"/>
              </w:rPr>
              <w:t>Posebni cilj3</w:t>
            </w:r>
            <w:r>
              <w:rPr>
                <w:sz w:val="16"/>
                <w:szCs w:val="16"/>
              </w:rPr>
              <w:t xml:space="preserve"> - </w:t>
            </w:r>
            <w:r>
              <w:rPr>
                <w:noProof/>
                <w:sz w:val="16"/>
                <w:szCs w:val="16"/>
              </w:rPr>
              <w:t>Vračanje</w:t>
            </w:r>
          </w:p>
        </w:tc>
        <w:tc>
          <w:tcPr>
            <w:tcW w:w="0" w:type="auto"/>
            <w:shd w:val="clear" w:color="auto" w:fill="auto"/>
          </w:tcPr>
          <w:p w14:paraId="67F50710" w14:textId="77777777" w:rsidR="00115C60" w:rsidRPr="00557448" w:rsidRDefault="00C153D2" w:rsidP="00003291">
            <w:pPr>
              <w:spacing w:before="0" w:after="0"/>
              <w:rPr>
                <w:sz w:val="16"/>
                <w:szCs w:val="16"/>
              </w:rPr>
            </w:pPr>
            <w:r>
              <w:rPr>
                <w:noProof/>
                <w:sz w:val="16"/>
                <w:szCs w:val="16"/>
              </w:rPr>
              <w:t>Nacionalni cilj1</w:t>
            </w:r>
            <w:r>
              <w:rPr>
                <w:sz w:val="16"/>
                <w:szCs w:val="16"/>
              </w:rPr>
              <w:t xml:space="preserve"> - </w:t>
            </w:r>
            <w:r>
              <w:rPr>
                <w:noProof/>
                <w:sz w:val="16"/>
                <w:szCs w:val="16"/>
              </w:rPr>
              <w:t>Spremljevalni ukrepi</w:t>
            </w:r>
          </w:p>
        </w:tc>
        <w:tc>
          <w:tcPr>
            <w:tcW w:w="0" w:type="auto"/>
            <w:shd w:val="clear" w:color="auto" w:fill="auto"/>
          </w:tcPr>
          <w:p w14:paraId="3E1CEB65" w14:textId="77777777" w:rsidR="00115C60" w:rsidRPr="00557448" w:rsidRDefault="00C153D2" w:rsidP="00003291">
            <w:pPr>
              <w:spacing w:before="0" w:after="0"/>
              <w:jc w:val="center"/>
              <w:rPr>
                <w:sz w:val="16"/>
                <w:szCs w:val="16"/>
              </w:rPr>
            </w:pPr>
            <w:r w:rsidRPr="00557448">
              <w:rPr>
                <w:noProof/>
                <w:sz w:val="16"/>
                <w:szCs w:val="16"/>
              </w:rPr>
              <w:t>1</w:t>
            </w:r>
          </w:p>
        </w:tc>
        <w:tc>
          <w:tcPr>
            <w:tcW w:w="0" w:type="auto"/>
            <w:shd w:val="clear" w:color="auto" w:fill="auto"/>
          </w:tcPr>
          <w:p w14:paraId="767F61D2" w14:textId="77777777" w:rsidR="00115C60" w:rsidRPr="00557448" w:rsidRDefault="00C153D2" w:rsidP="00003291">
            <w:pPr>
              <w:spacing w:before="0" w:after="0"/>
              <w:rPr>
                <w:sz w:val="16"/>
                <w:szCs w:val="16"/>
              </w:rPr>
            </w:pPr>
            <w:r w:rsidRPr="00557448">
              <w:rPr>
                <w:noProof/>
                <w:sz w:val="16"/>
                <w:szCs w:val="16"/>
              </w:rPr>
              <w:t>Improved infrastructure, living conditions, running costs at the Aliens centre</w:t>
            </w:r>
          </w:p>
        </w:tc>
        <w:tc>
          <w:tcPr>
            <w:tcW w:w="0" w:type="auto"/>
            <w:shd w:val="clear" w:color="auto" w:fill="auto"/>
          </w:tcPr>
          <w:p w14:paraId="0FD8B738" w14:textId="77777777" w:rsidR="00115C60" w:rsidRPr="00557448" w:rsidRDefault="00C153D2" w:rsidP="00003291">
            <w:pPr>
              <w:spacing w:before="0" w:after="0"/>
              <w:jc w:val="center"/>
              <w:rPr>
                <w:sz w:val="16"/>
                <w:szCs w:val="16"/>
              </w:rPr>
            </w:pPr>
            <w:r>
              <w:rPr>
                <w:noProof/>
                <w:sz w:val="16"/>
                <w:szCs w:val="16"/>
              </w:rPr>
              <w:t>2014</w:t>
            </w:r>
          </w:p>
        </w:tc>
        <w:tc>
          <w:tcPr>
            <w:tcW w:w="0" w:type="auto"/>
            <w:shd w:val="clear" w:color="auto" w:fill="auto"/>
          </w:tcPr>
          <w:p w14:paraId="07F991A0" w14:textId="77777777" w:rsidR="00115C60" w:rsidRPr="00557448" w:rsidRDefault="00C153D2" w:rsidP="00003291">
            <w:pPr>
              <w:spacing w:before="0" w:after="0"/>
              <w:jc w:val="center"/>
              <w:rPr>
                <w:sz w:val="16"/>
                <w:szCs w:val="16"/>
              </w:rPr>
            </w:pPr>
            <w:r>
              <w:rPr>
                <w:noProof/>
                <w:sz w:val="16"/>
                <w:szCs w:val="16"/>
              </w:rPr>
              <w:t>2015</w:t>
            </w:r>
          </w:p>
        </w:tc>
        <w:tc>
          <w:tcPr>
            <w:tcW w:w="0" w:type="auto"/>
            <w:shd w:val="clear" w:color="auto" w:fill="auto"/>
          </w:tcPr>
          <w:p w14:paraId="0C545609" w14:textId="77777777" w:rsidR="00115C60" w:rsidRPr="00557448" w:rsidRDefault="00C153D2" w:rsidP="00003291">
            <w:pPr>
              <w:spacing w:before="0" w:after="0"/>
              <w:jc w:val="center"/>
              <w:rPr>
                <w:sz w:val="16"/>
                <w:szCs w:val="16"/>
              </w:rPr>
            </w:pPr>
            <w:r>
              <w:rPr>
                <w:noProof/>
                <w:sz w:val="16"/>
                <w:szCs w:val="16"/>
              </w:rPr>
              <w:t>2020</w:t>
            </w:r>
          </w:p>
        </w:tc>
      </w:tr>
      <w:tr w:rsidR="00C24148" w14:paraId="5FD84905" w14:textId="77777777" w:rsidTr="00003291">
        <w:tc>
          <w:tcPr>
            <w:tcW w:w="0" w:type="auto"/>
            <w:shd w:val="clear" w:color="auto" w:fill="auto"/>
          </w:tcPr>
          <w:p w14:paraId="1F122676" w14:textId="77777777" w:rsidR="00115C60" w:rsidRPr="00557448" w:rsidRDefault="00C153D2" w:rsidP="00003291">
            <w:pPr>
              <w:spacing w:before="0" w:after="0"/>
              <w:rPr>
                <w:sz w:val="16"/>
                <w:szCs w:val="16"/>
              </w:rPr>
            </w:pPr>
            <w:r>
              <w:rPr>
                <w:noProof/>
                <w:sz w:val="16"/>
                <w:szCs w:val="16"/>
              </w:rPr>
              <w:t>Posebni cilj3</w:t>
            </w:r>
            <w:r>
              <w:rPr>
                <w:sz w:val="16"/>
                <w:szCs w:val="16"/>
              </w:rPr>
              <w:t xml:space="preserve"> - </w:t>
            </w:r>
            <w:r>
              <w:rPr>
                <w:noProof/>
                <w:sz w:val="16"/>
                <w:szCs w:val="16"/>
              </w:rPr>
              <w:t>Vračanje</w:t>
            </w:r>
          </w:p>
        </w:tc>
        <w:tc>
          <w:tcPr>
            <w:tcW w:w="0" w:type="auto"/>
            <w:shd w:val="clear" w:color="auto" w:fill="auto"/>
          </w:tcPr>
          <w:p w14:paraId="165A343E" w14:textId="77777777" w:rsidR="00115C60" w:rsidRPr="00557448" w:rsidRDefault="00C153D2" w:rsidP="00003291">
            <w:pPr>
              <w:spacing w:before="0" w:after="0"/>
              <w:rPr>
                <w:sz w:val="16"/>
                <w:szCs w:val="16"/>
              </w:rPr>
            </w:pPr>
            <w:r>
              <w:rPr>
                <w:noProof/>
                <w:sz w:val="16"/>
                <w:szCs w:val="16"/>
              </w:rPr>
              <w:t>Nacionalni cilj1</w:t>
            </w:r>
            <w:r>
              <w:rPr>
                <w:sz w:val="16"/>
                <w:szCs w:val="16"/>
              </w:rPr>
              <w:t xml:space="preserve"> - </w:t>
            </w:r>
            <w:r>
              <w:rPr>
                <w:noProof/>
                <w:sz w:val="16"/>
                <w:szCs w:val="16"/>
              </w:rPr>
              <w:t>Spremljevalni ukrepi</w:t>
            </w:r>
          </w:p>
        </w:tc>
        <w:tc>
          <w:tcPr>
            <w:tcW w:w="0" w:type="auto"/>
            <w:shd w:val="clear" w:color="auto" w:fill="auto"/>
          </w:tcPr>
          <w:p w14:paraId="1D92EAEB" w14:textId="77777777" w:rsidR="00115C60" w:rsidRPr="00557448" w:rsidRDefault="00C153D2" w:rsidP="00003291">
            <w:pPr>
              <w:spacing w:before="0" w:after="0"/>
              <w:jc w:val="center"/>
              <w:rPr>
                <w:sz w:val="16"/>
                <w:szCs w:val="16"/>
              </w:rPr>
            </w:pPr>
            <w:r w:rsidRPr="00557448">
              <w:rPr>
                <w:noProof/>
                <w:sz w:val="16"/>
                <w:szCs w:val="16"/>
              </w:rPr>
              <w:t>2</w:t>
            </w:r>
          </w:p>
        </w:tc>
        <w:tc>
          <w:tcPr>
            <w:tcW w:w="0" w:type="auto"/>
            <w:shd w:val="clear" w:color="auto" w:fill="auto"/>
          </w:tcPr>
          <w:p w14:paraId="284AFC49" w14:textId="77777777" w:rsidR="00115C60" w:rsidRPr="00557448" w:rsidRDefault="00C153D2" w:rsidP="00003291">
            <w:pPr>
              <w:spacing w:before="0" w:after="0"/>
              <w:rPr>
                <w:sz w:val="16"/>
                <w:szCs w:val="16"/>
              </w:rPr>
            </w:pPr>
            <w:r w:rsidRPr="00557448">
              <w:rPr>
                <w:noProof/>
                <w:sz w:val="16"/>
                <w:szCs w:val="16"/>
              </w:rPr>
              <w:t xml:space="preserve">Social, </w:t>
            </w:r>
            <w:r w:rsidRPr="00557448">
              <w:rPr>
                <w:noProof/>
                <w:sz w:val="16"/>
                <w:szCs w:val="16"/>
              </w:rPr>
              <w:t>psychological and medical assistance for detained persons</w:t>
            </w:r>
          </w:p>
        </w:tc>
        <w:tc>
          <w:tcPr>
            <w:tcW w:w="0" w:type="auto"/>
            <w:shd w:val="clear" w:color="auto" w:fill="auto"/>
          </w:tcPr>
          <w:p w14:paraId="5FBD37DC" w14:textId="77777777" w:rsidR="00115C60" w:rsidRPr="00557448" w:rsidRDefault="00C153D2" w:rsidP="00003291">
            <w:pPr>
              <w:spacing w:before="0" w:after="0"/>
              <w:jc w:val="center"/>
              <w:rPr>
                <w:sz w:val="16"/>
                <w:szCs w:val="16"/>
              </w:rPr>
            </w:pPr>
            <w:r>
              <w:rPr>
                <w:noProof/>
                <w:sz w:val="16"/>
                <w:szCs w:val="16"/>
              </w:rPr>
              <w:t>2014</w:t>
            </w:r>
          </w:p>
        </w:tc>
        <w:tc>
          <w:tcPr>
            <w:tcW w:w="0" w:type="auto"/>
            <w:shd w:val="clear" w:color="auto" w:fill="auto"/>
          </w:tcPr>
          <w:p w14:paraId="7914EDBA" w14:textId="77777777" w:rsidR="00115C60" w:rsidRPr="00557448" w:rsidRDefault="00C153D2" w:rsidP="00003291">
            <w:pPr>
              <w:spacing w:before="0" w:after="0"/>
              <w:jc w:val="center"/>
              <w:rPr>
                <w:sz w:val="16"/>
                <w:szCs w:val="16"/>
              </w:rPr>
            </w:pPr>
            <w:r>
              <w:rPr>
                <w:noProof/>
                <w:sz w:val="16"/>
                <w:szCs w:val="16"/>
              </w:rPr>
              <w:t>2015</w:t>
            </w:r>
          </w:p>
        </w:tc>
        <w:tc>
          <w:tcPr>
            <w:tcW w:w="0" w:type="auto"/>
            <w:shd w:val="clear" w:color="auto" w:fill="auto"/>
          </w:tcPr>
          <w:p w14:paraId="32F0ED9C" w14:textId="77777777" w:rsidR="00115C60" w:rsidRPr="00557448" w:rsidRDefault="00C153D2" w:rsidP="00003291">
            <w:pPr>
              <w:spacing w:before="0" w:after="0"/>
              <w:jc w:val="center"/>
              <w:rPr>
                <w:sz w:val="16"/>
                <w:szCs w:val="16"/>
              </w:rPr>
            </w:pPr>
            <w:r>
              <w:rPr>
                <w:noProof/>
                <w:sz w:val="16"/>
                <w:szCs w:val="16"/>
              </w:rPr>
              <w:t>2021</w:t>
            </w:r>
          </w:p>
        </w:tc>
      </w:tr>
      <w:tr w:rsidR="00C24148" w14:paraId="4E4B261D" w14:textId="77777777" w:rsidTr="00003291">
        <w:tc>
          <w:tcPr>
            <w:tcW w:w="0" w:type="auto"/>
            <w:shd w:val="clear" w:color="auto" w:fill="auto"/>
          </w:tcPr>
          <w:p w14:paraId="07762C5F" w14:textId="77777777" w:rsidR="00115C60" w:rsidRPr="00557448" w:rsidRDefault="00C153D2" w:rsidP="00003291">
            <w:pPr>
              <w:spacing w:before="0" w:after="0"/>
              <w:rPr>
                <w:sz w:val="16"/>
                <w:szCs w:val="16"/>
              </w:rPr>
            </w:pPr>
            <w:r>
              <w:rPr>
                <w:noProof/>
                <w:sz w:val="16"/>
                <w:szCs w:val="16"/>
              </w:rPr>
              <w:t>Posebni cilj3</w:t>
            </w:r>
            <w:r>
              <w:rPr>
                <w:sz w:val="16"/>
                <w:szCs w:val="16"/>
              </w:rPr>
              <w:t xml:space="preserve"> - </w:t>
            </w:r>
            <w:r>
              <w:rPr>
                <w:noProof/>
                <w:sz w:val="16"/>
                <w:szCs w:val="16"/>
              </w:rPr>
              <w:t>Vračanje</w:t>
            </w:r>
          </w:p>
        </w:tc>
        <w:tc>
          <w:tcPr>
            <w:tcW w:w="0" w:type="auto"/>
            <w:shd w:val="clear" w:color="auto" w:fill="auto"/>
          </w:tcPr>
          <w:p w14:paraId="5B90ED09" w14:textId="77777777" w:rsidR="00115C60" w:rsidRPr="00557448" w:rsidRDefault="00C153D2" w:rsidP="00003291">
            <w:pPr>
              <w:spacing w:before="0" w:after="0"/>
              <w:rPr>
                <w:sz w:val="16"/>
                <w:szCs w:val="16"/>
              </w:rPr>
            </w:pPr>
            <w:r>
              <w:rPr>
                <w:noProof/>
                <w:sz w:val="16"/>
                <w:szCs w:val="16"/>
              </w:rPr>
              <w:t>Nacionalni cilj1</w:t>
            </w:r>
            <w:r>
              <w:rPr>
                <w:sz w:val="16"/>
                <w:szCs w:val="16"/>
              </w:rPr>
              <w:t xml:space="preserve"> - </w:t>
            </w:r>
            <w:r>
              <w:rPr>
                <w:noProof/>
                <w:sz w:val="16"/>
                <w:szCs w:val="16"/>
              </w:rPr>
              <w:t>Spremljevalni ukrepi</w:t>
            </w:r>
          </w:p>
        </w:tc>
        <w:tc>
          <w:tcPr>
            <w:tcW w:w="0" w:type="auto"/>
            <w:shd w:val="clear" w:color="auto" w:fill="auto"/>
          </w:tcPr>
          <w:p w14:paraId="61E258C5" w14:textId="77777777" w:rsidR="00115C60" w:rsidRPr="00557448" w:rsidRDefault="00C153D2" w:rsidP="00003291">
            <w:pPr>
              <w:spacing w:before="0" w:after="0"/>
              <w:jc w:val="center"/>
              <w:rPr>
                <w:sz w:val="16"/>
                <w:szCs w:val="16"/>
              </w:rPr>
            </w:pPr>
            <w:r w:rsidRPr="00557448">
              <w:rPr>
                <w:noProof/>
                <w:sz w:val="16"/>
                <w:szCs w:val="16"/>
              </w:rPr>
              <w:t>3</w:t>
            </w:r>
          </w:p>
        </w:tc>
        <w:tc>
          <w:tcPr>
            <w:tcW w:w="0" w:type="auto"/>
            <w:shd w:val="clear" w:color="auto" w:fill="auto"/>
          </w:tcPr>
          <w:p w14:paraId="437469FD" w14:textId="77777777" w:rsidR="00115C60" w:rsidRPr="00557448" w:rsidRDefault="00C153D2" w:rsidP="00003291">
            <w:pPr>
              <w:spacing w:before="0" w:after="0"/>
              <w:rPr>
                <w:sz w:val="16"/>
                <w:szCs w:val="16"/>
              </w:rPr>
            </w:pPr>
            <w:r w:rsidRPr="00557448">
              <w:rPr>
                <w:noProof/>
                <w:sz w:val="16"/>
                <w:szCs w:val="16"/>
              </w:rPr>
              <w:t>Expansion of the network of translators and interpreters</w:t>
            </w:r>
          </w:p>
        </w:tc>
        <w:tc>
          <w:tcPr>
            <w:tcW w:w="0" w:type="auto"/>
            <w:shd w:val="clear" w:color="auto" w:fill="auto"/>
          </w:tcPr>
          <w:p w14:paraId="6412E261" w14:textId="77777777" w:rsidR="00115C60" w:rsidRPr="00557448" w:rsidRDefault="00C153D2" w:rsidP="00003291">
            <w:pPr>
              <w:spacing w:before="0" w:after="0"/>
              <w:jc w:val="center"/>
              <w:rPr>
                <w:sz w:val="16"/>
                <w:szCs w:val="16"/>
              </w:rPr>
            </w:pPr>
            <w:r>
              <w:rPr>
                <w:noProof/>
                <w:sz w:val="16"/>
                <w:szCs w:val="16"/>
              </w:rPr>
              <w:t>2014</w:t>
            </w:r>
          </w:p>
        </w:tc>
        <w:tc>
          <w:tcPr>
            <w:tcW w:w="0" w:type="auto"/>
            <w:shd w:val="clear" w:color="auto" w:fill="auto"/>
          </w:tcPr>
          <w:p w14:paraId="43838A6A" w14:textId="77777777" w:rsidR="00115C60" w:rsidRPr="00557448" w:rsidRDefault="00C153D2" w:rsidP="00003291">
            <w:pPr>
              <w:spacing w:before="0" w:after="0"/>
              <w:jc w:val="center"/>
              <w:rPr>
                <w:sz w:val="16"/>
                <w:szCs w:val="16"/>
              </w:rPr>
            </w:pPr>
            <w:r>
              <w:rPr>
                <w:noProof/>
                <w:sz w:val="16"/>
                <w:szCs w:val="16"/>
              </w:rPr>
              <w:t>2015</w:t>
            </w:r>
          </w:p>
        </w:tc>
        <w:tc>
          <w:tcPr>
            <w:tcW w:w="0" w:type="auto"/>
            <w:shd w:val="clear" w:color="auto" w:fill="auto"/>
          </w:tcPr>
          <w:p w14:paraId="2861E2EB" w14:textId="77777777" w:rsidR="00115C60" w:rsidRPr="00557448" w:rsidRDefault="00C153D2" w:rsidP="00003291">
            <w:pPr>
              <w:spacing w:before="0" w:after="0"/>
              <w:jc w:val="center"/>
              <w:rPr>
                <w:sz w:val="16"/>
                <w:szCs w:val="16"/>
              </w:rPr>
            </w:pPr>
            <w:r>
              <w:rPr>
                <w:noProof/>
                <w:sz w:val="16"/>
                <w:szCs w:val="16"/>
              </w:rPr>
              <w:t>2022</w:t>
            </w:r>
          </w:p>
        </w:tc>
      </w:tr>
      <w:tr w:rsidR="00C24148" w14:paraId="2EDF7722" w14:textId="77777777" w:rsidTr="00003291">
        <w:tc>
          <w:tcPr>
            <w:tcW w:w="0" w:type="auto"/>
            <w:shd w:val="clear" w:color="auto" w:fill="auto"/>
          </w:tcPr>
          <w:p w14:paraId="34021116" w14:textId="77777777" w:rsidR="00115C60" w:rsidRPr="00557448" w:rsidRDefault="00C153D2" w:rsidP="00003291">
            <w:pPr>
              <w:spacing w:before="0" w:after="0"/>
              <w:rPr>
                <w:sz w:val="16"/>
                <w:szCs w:val="16"/>
              </w:rPr>
            </w:pPr>
            <w:r>
              <w:rPr>
                <w:noProof/>
                <w:sz w:val="16"/>
                <w:szCs w:val="16"/>
              </w:rPr>
              <w:t>Posebni cilj3</w:t>
            </w:r>
            <w:r>
              <w:rPr>
                <w:sz w:val="16"/>
                <w:szCs w:val="16"/>
              </w:rPr>
              <w:t xml:space="preserve"> - </w:t>
            </w:r>
            <w:r>
              <w:rPr>
                <w:noProof/>
                <w:sz w:val="16"/>
                <w:szCs w:val="16"/>
              </w:rPr>
              <w:t>Vračanje</w:t>
            </w:r>
          </w:p>
        </w:tc>
        <w:tc>
          <w:tcPr>
            <w:tcW w:w="0" w:type="auto"/>
            <w:shd w:val="clear" w:color="auto" w:fill="auto"/>
          </w:tcPr>
          <w:p w14:paraId="4E5637B5" w14:textId="77777777" w:rsidR="00115C60" w:rsidRPr="00557448" w:rsidRDefault="00C153D2" w:rsidP="00003291">
            <w:pPr>
              <w:spacing w:before="0" w:after="0"/>
              <w:rPr>
                <w:sz w:val="16"/>
                <w:szCs w:val="16"/>
              </w:rPr>
            </w:pPr>
            <w:r>
              <w:rPr>
                <w:noProof/>
                <w:sz w:val="16"/>
                <w:szCs w:val="16"/>
              </w:rPr>
              <w:t>Nacionalni cilj2</w:t>
            </w:r>
            <w:r>
              <w:rPr>
                <w:sz w:val="16"/>
                <w:szCs w:val="16"/>
              </w:rPr>
              <w:t xml:space="preserve"> - </w:t>
            </w:r>
            <w:r>
              <w:rPr>
                <w:noProof/>
                <w:sz w:val="16"/>
                <w:szCs w:val="16"/>
              </w:rPr>
              <w:t>Ukrepi vračanja</w:t>
            </w:r>
          </w:p>
        </w:tc>
        <w:tc>
          <w:tcPr>
            <w:tcW w:w="0" w:type="auto"/>
            <w:shd w:val="clear" w:color="auto" w:fill="auto"/>
          </w:tcPr>
          <w:p w14:paraId="5CA3F5DE" w14:textId="77777777" w:rsidR="00115C60" w:rsidRPr="00557448" w:rsidRDefault="00C153D2" w:rsidP="00003291">
            <w:pPr>
              <w:spacing w:before="0" w:after="0"/>
              <w:jc w:val="center"/>
              <w:rPr>
                <w:sz w:val="16"/>
                <w:szCs w:val="16"/>
              </w:rPr>
            </w:pPr>
            <w:r w:rsidRPr="00557448">
              <w:rPr>
                <w:noProof/>
                <w:sz w:val="16"/>
                <w:szCs w:val="16"/>
              </w:rPr>
              <w:t>1</w:t>
            </w:r>
          </w:p>
        </w:tc>
        <w:tc>
          <w:tcPr>
            <w:tcW w:w="0" w:type="auto"/>
            <w:shd w:val="clear" w:color="auto" w:fill="auto"/>
          </w:tcPr>
          <w:p w14:paraId="191C1AB2" w14:textId="77777777" w:rsidR="00115C60" w:rsidRPr="00557448" w:rsidRDefault="00C153D2" w:rsidP="00003291">
            <w:pPr>
              <w:spacing w:before="0" w:after="0"/>
              <w:rPr>
                <w:sz w:val="16"/>
                <w:szCs w:val="16"/>
              </w:rPr>
            </w:pPr>
            <w:r w:rsidRPr="00557448">
              <w:rPr>
                <w:noProof/>
                <w:sz w:val="16"/>
                <w:szCs w:val="16"/>
              </w:rPr>
              <w:t>Implementation of voluntary return and reintegration projects for TCN</w:t>
            </w:r>
          </w:p>
        </w:tc>
        <w:tc>
          <w:tcPr>
            <w:tcW w:w="0" w:type="auto"/>
            <w:shd w:val="clear" w:color="auto" w:fill="auto"/>
          </w:tcPr>
          <w:p w14:paraId="6638D85B" w14:textId="77777777" w:rsidR="00115C60" w:rsidRPr="00557448" w:rsidRDefault="00C153D2" w:rsidP="00003291">
            <w:pPr>
              <w:spacing w:before="0" w:after="0"/>
              <w:jc w:val="center"/>
              <w:rPr>
                <w:sz w:val="16"/>
                <w:szCs w:val="16"/>
              </w:rPr>
            </w:pPr>
            <w:r>
              <w:rPr>
                <w:noProof/>
                <w:sz w:val="16"/>
                <w:szCs w:val="16"/>
              </w:rPr>
              <w:t>2015</w:t>
            </w:r>
          </w:p>
        </w:tc>
        <w:tc>
          <w:tcPr>
            <w:tcW w:w="0" w:type="auto"/>
            <w:shd w:val="clear" w:color="auto" w:fill="auto"/>
          </w:tcPr>
          <w:p w14:paraId="2DD11604" w14:textId="77777777" w:rsidR="00115C60" w:rsidRPr="00557448" w:rsidRDefault="00C153D2" w:rsidP="00003291">
            <w:pPr>
              <w:spacing w:before="0" w:after="0"/>
              <w:jc w:val="center"/>
              <w:rPr>
                <w:sz w:val="16"/>
                <w:szCs w:val="16"/>
              </w:rPr>
            </w:pPr>
            <w:r>
              <w:rPr>
                <w:noProof/>
                <w:sz w:val="16"/>
                <w:szCs w:val="16"/>
              </w:rPr>
              <w:t>2016</w:t>
            </w:r>
          </w:p>
        </w:tc>
        <w:tc>
          <w:tcPr>
            <w:tcW w:w="0" w:type="auto"/>
            <w:shd w:val="clear" w:color="auto" w:fill="auto"/>
          </w:tcPr>
          <w:p w14:paraId="49467410" w14:textId="77777777" w:rsidR="00115C60" w:rsidRPr="00557448" w:rsidRDefault="00C153D2" w:rsidP="00003291">
            <w:pPr>
              <w:spacing w:before="0" w:after="0"/>
              <w:jc w:val="center"/>
              <w:rPr>
                <w:sz w:val="16"/>
                <w:szCs w:val="16"/>
              </w:rPr>
            </w:pPr>
            <w:r>
              <w:rPr>
                <w:noProof/>
                <w:sz w:val="16"/>
                <w:szCs w:val="16"/>
              </w:rPr>
              <w:t>2021</w:t>
            </w:r>
          </w:p>
        </w:tc>
      </w:tr>
      <w:tr w:rsidR="00C24148" w14:paraId="5D956F8A" w14:textId="77777777" w:rsidTr="00003291">
        <w:tc>
          <w:tcPr>
            <w:tcW w:w="0" w:type="auto"/>
            <w:shd w:val="clear" w:color="auto" w:fill="auto"/>
          </w:tcPr>
          <w:p w14:paraId="4DEA2DB7" w14:textId="77777777" w:rsidR="00115C60" w:rsidRPr="00557448" w:rsidRDefault="00C153D2" w:rsidP="00003291">
            <w:pPr>
              <w:spacing w:before="0" w:after="0"/>
              <w:rPr>
                <w:sz w:val="16"/>
                <w:szCs w:val="16"/>
              </w:rPr>
            </w:pPr>
            <w:r>
              <w:rPr>
                <w:noProof/>
                <w:sz w:val="16"/>
                <w:szCs w:val="16"/>
              </w:rPr>
              <w:t>Posebni cilj3</w:t>
            </w:r>
            <w:r>
              <w:rPr>
                <w:sz w:val="16"/>
                <w:szCs w:val="16"/>
              </w:rPr>
              <w:t xml:space="preserve"> - </w:t>
            </w:r>
            <w:r>
              <w:rPr>
                <w:noProof/>
                <w:sz w:val="16"/>
                <w:szCs w:val="16"/>
              </w:rPr>
              <w:t>Vračanje</w:t>
            </w:r>
          </w:p>
        </w:tc>
        <w:tc>
          <w:tcPr>
            <w:tcW w:w="0" w:type="auto"/>
            <w:shd w:val="clear" w:color="auto" w:fill="auto"/>
          </w:tcPr>
          <w:p w14:paraId="2BE8A192" w14:textId="77777777" w:rsidR="00115C60" w:rsidRPr="00557448" w:rsidRDefault="00C153D2" w:rsidP="00003291">
            <w:pPr>
              <w:spacing w:before="0" w:after="0"/>
              <w:rPr>
                <w:sz w:val="16"/>
                <w:szCs w:val="16"/>
              </w:rPr>
            </w:pPr>
            <w:r>
              <w:rPr>
                <w:noProof/>
                <w:sz w:val="16"/>
                <w:szCs w:val="16"/>
              </w:rPr>
              <w:t>Nacionalni cilj2</w:t>
            </w:r>
            <w:r>
              <w:rPr>
                <w:sz w:val="16"/>
                <w:szCs w:val="16"/>
              </w:rPr>
              <w:t xml:space="preserve"> - </w:t>
            </w:r>
            <w:r>
              <w:rPr>
                <w:noProof/>
                <w:sz w:val="16"/>
                <w:szCs w:val="16"/>
              </w:rPr>
              <w:t>Ukrepi vračanja</w:t>
            </w:r>
          </w:p>
        </w:tc>
        <w:tc>
          <w:tcPr>
            <w:tcW w:w="0" w:type="auto"/>
            <w:shd w:val="clear" w:color="auto" w:fill="auto"/>
          </w:tcPr>
          <w:p w14:paraId="168B1A95" w14:textId="77777777" w:rsidR="00115C60" w:rsidRPr="00557448" w:rsidRDefault="00C153D2" w:rsidP="00003291">
            <w:pPr>
              <w:spacing w:before="0" w:after="0"/>
              <w:jc w:val="center"/>
              <w:rPr>
                <w:sz w:val="16"/>
                <w:szCs w:val="16"/>
              </w:rPr>
            </w:pPr>
            <w:r w:rsidRPr="00557448">
              <w:rPr>
                <w:noProof/>
                <w:sz w:val="16"/>
                <w:szCs w:val="16"/>
              </w:rPr>
              <w:t>2</w:t>
            </w:r>
          </w:p>
        </w:tc>
        <w:tc>
          <w:tcPr>
            <w:tcW w:w="0" w:type="auto"/>
            <w:shd w:val="clear" w:color="auto" w:fill="auto"/>
          </w:tcPr>
          <w:p w14:paraId="718796F9" w14:textId="77777777" w:rsidR="00115C60" w:rsidRPr="00557448" w:rsidRDefault="00C153D2" w:rsidP="00003291">
            <w:pPr>
              <w:spacing w:before="0" w:after="0"/>
              <w:rPr>
                <w:sz w:val="16"/>
                <w:szCs w:val="16"/>
              </w:rPr>
            </w:pPr>
            <w:r w:rsidRPr="00557448">
              <w:rPr>
                <w:noProof/>
                <w:sz w:val="16"/>
                <w:szCs w:val="16"/>
              </w:rPr>
              <w:t>Preparation and enforcement of return operations</w:t>
            </w:r>
          </w:p>
        </w:tc>
        <w:tc>
          <w:tcPr>
            <w:tcW w:w="0" w:type="auto"/>
            <w:shd w:val="clear" w:color="auto" w:fill="auto"/>
          </w:tcPr>
          <w:p w14:paraId="79B7CE48" w14:textId="77777777" w:rsidR="00115C60" w:rsidRPr="00557448" w:rsidRDefault="00C153D2" w:rsidP="00003291">
            <w:pPr>
              <w:spacing w:before="0" w:after="0"/>
              <w:jc w:val="center"/>
              <w:rPr>
                <w:sz w:val="16"/>
                <w:szCs w:val="16"/>
              </w:rPr>
            </w:pPr>
            <w:r>
              <w:rPr>
                <w:noProof/>
                <w:sz w:val="16"/>
                <w:szCs w:val="16"/>
              </w:rPr>
              <w:t>2014</w:t>
            </w:r>
          </w:p>
        </w:tc>
        <w:tc>
          <w:tcPr>
            <w:tcW w:w="0" w:type="auto"/>
            <w:shd w:val="clear" w:color="auto" w:fill="auto"/>
          </w:tcPr>
          <w:p w14:paraId="1B719BDE" w14:textId="77777777" w:rsidR="00115C60" w:rsidRPr="00557448" w:rsidRDefault="00C153D2" w:rsidP="00003291">
            <w:pPr>
              <w:spacing w:before="0" w:after="0"/>
              <w:jc w:val="center"/>
              <w:rPr>
                <w:sz w:val="16"/>
                <w:szCs w:val="16"/>
              </w:rPr>
            </w:pPr>
            <w:r>
              <w:rPr>
                <w:noProof/>
                <w:sz w:val="16"/>
                <w:szCs w:val="16"/>
              </w:rPr>
              <w:t>2015</w:t>
            </w:r>
          </w:p>
        </w:tc>
        <w:tc>
          <w:tcPr>
            <w:tcW w:w="0" w:type="auto"/>
            <w:shd w:val="clear" w:color="auto" w:fill="auto"/>
          </w:tcPr>
          <w:p w14:paraId="707542ED" w14:textId="77777777" w:rsidR="00115C60" w:rsidRPr="00557448" w:rsidRDefault="00C153D2" w:rsidP="00003291">
            <w:pPr>
              <w:spacing w:before="0" w:after="0"/>
              <w:jc w:val="center"/>
              <w:rPr>
                <w:sz w:val="16"/>
                <w:szCs w:val="16"/>
              </w:rPr>
            </w:pPr>
            <w:r>
              <w:rPr>
                <w:noProof/>
                <w:sz w:val="16"/>
                <w:szCs w:val="16"/>
              </w:rPr>
              <w:t>2021</w:t>
            </w:r>
          </w:p>
        </w:tc>
      </w:tr>
      <w:tr w:rsidR="00C24148" w14:paraId="7E07AE85" w14:textId="77777777" w:rsidTr="00003291">
        <w:tc>
          <w:tcPr>
            <w:tcW w:w="0" w:type="auto"/>
            <w:shd w:val="clear" w:color="auto" w:fill="auto"/>
          </w:tcPr>
          <w:p w14:paraId="48E4DB45" w14:textId="77777777" w:rsidR="00115C60" w:rsidRPr="00557448" w:rsidRDefault="00C153D2" w:rsidP="00003291">
            <w:pPr>
              <w:spacing w:before="0" w:after="0"/>
              <w:rPr>
                <w:sz w:val="16"/>
                <w:szCs w:val="16"/>
              </w:rPr>
            </w:pPr>
            <w:r>
              <w:rPr>
                <w:noProof/>
                <w:sz w:val="16"/>
                <w:szCs w:val="16"/>
              </w:rPr>
              <w:t>Posebni cilj3</w:t>
            </w:r>
            <w:r>
              <w:rPr>
                <w:sz w:val="16"/>
                <w:szCs w:val="16"/>
              </w:rPr>
              <w:t xml:space="preserve"> - </w:t>
            </w:r>
            <w:r>
              <w:rPr>
                <w:noProof/>
                <w:sz w:val="16"/>
                <w:szCs w:val="16"/>
              </w:rPr>
              <w:t>Vračanje</w:t>
            </w:r>
          </w:p>
        </w:tc>
        <w:tc>
          <w:tcPr>
            <w:tcW w:w="0" w:type="auto"/>
            <w:shd w:val="clear" w:color="auto" w:fill="auto"/>
          </w:tcPr>
          <w:p w14:paraId="0EBCD39D" w14:textId="77777777" w:rsidR="00115C60" w:rsidRPr="00557448" w:rsidRDefault="00C153D2" w:rsidP="00003291">
            <w:pPr>
              <w:spacing w:before="0" w:after="0"/>
              <w:rPr>
                <w:sz w:val="16"/>
                <w:szCs w:val="16"/>
              </w:rPr>
            </w:pPr>
            <w:r>
              <w:rPr>
                <w:noProof/>
                <w:sz w:val="16"/>
                <w:szCs w:val="16"/>
              </w:rPr>
              <w:t>Nacionalni cilj3</w:t>
            </w:r>
            <w:r>
              <w:rPr>
                <w:sz w:val="16"/>
                <w:szCs w:val="16"/>
              </w:rPr>
              <w:t xml:space="preserve"> - </w:t>
            </w:r>
            <w:r>
              <w:rPr>
                <w:noProof/>
                <w:sz w:val="16"/>
                <w:szCs w:val="16"/>
              </w:rPr>
              <w:t>Sodelovanje</w:t>
            </w:r>
          </w:p>
        </w:tc>
        <w:tc>
          <w:tcPr>
            <w:tcW w:w="0" w:type="auto"/>
            <w:shd w:val="clear" w:color="auto" w:fill="auto"/>
          </w:tcPr>
          <w:p w14:paraId="7D0EF6F0" w14:textId="77777777" w:rsidR="00115C60" w:rsidRPr="00557448" w:rsidRDefault="00C153D2" w:rsidP="00003291">
            <w:pPr>
              <w:spacing w:before="0" w:after="0"/>
              <w:jc w:val="center"/>
              <w:rPr>
                <w:sz w:val="16"/>
                <w:szCs w:val="16"/>
              </w:rPr>
            </w:pPr>
            <w:r w:rsidRPr="00557448">
              <w:rPr>
                <w:noProof/>
                <w:sz w:val="16"/>
                <w:szCs w:val="16"/>
              </w:rPr>
              <w:t>1</w:t>
            </w:r>
          </w:p>
        </w:tc>
        <w:tc>
          <w:tcPr>
            <w:tcW w:w="0" w:type="auto"/>
            <w:shd w:val="clear" w:color="auto" w:fill="auto"/>
          </w:tcPr>
          <w:p w14:paraId="42244B46" w14:textId="77777777" w:rsidR="00115C60" w:rsidRPr="00557448" w:rsidRDefault="00C153D2" w:rsidP="00003291">
            <w:pPr>
              <w:spacing w:before="0" w:after="0"/>
              <w:rPr>
                <w:sz w:val="16"/>
                <w:szCs w:val="16"/>
              </w:rPr>
            </w:pPr>
            <w:r w:rsidRPr="00557448">
              <w:rPr>
                <w:noProof/>
                <w:sz w:val="16"/>
                <w:szCs w:val="16"/>
              </w:rPr>
              <w:t>Cooperation with EU MS and Frontex</w:t>
            </w:r>
          </w:p>
        </w:tc>
        <w:tc>
          <w:tcPr>
            <w:tcW w:w="0" w:type="auto"/>
            <w:shd w:val="clear" w:color="auto" w:fill="auto"/>
          </w:tcPr>
          <w:p w14:paraId="0568A076" w14:textId="77777777" w:rsidR="00115C60" w:rsidRPr="00557448" w:rsidRDefault="00C153D2" w:rsidP="00003291">
            <w:pPr>
              <w:spacing w:before="0" w:after="0"/>
              <w:jc w:val="center"/>
              <w:rPr>
                <w:sz w:val="16"/>
                <w:szCs w:val="16"/>
              </w:rPr>
            </w:pPr>
            <w:r>
              <w:rPr>
                <w:noProof/>
                <w:sz w:val="16"/>
                <w:szCs w:val="16"/>
              </w:rPr>
              <w:t>2014</w:t>
            </w:r>
          </w:p>
        </w:tc>
        <w:tc>
          <w:tcPr>
            <w:tcW w:w="0" w:type="auto"/>
            <w:shd w:val="clear" w:color="auto" w:fill="auto"/>
          </w:tcPr>
          <w:p w14:paraId="19E09527" w14:textId="77777777" w:rsidR="00115C60" w:rsidRPr="00557448" w:rsidRDefault="00C153D2" w:rsidP="00003291">
            <w:pPr>
              <w:spacing w:before="0" w:after="0"/>
              <w:jc w:val="center"/>
              <w:rPr>
                <w:sz w:val="16"/>
                <w:szCs w:val="16"/>
              </w:rPr>
            </w:pPr>
            <w:r>
              <w:rPr>
                <w:noProof/>
                <w:sz w:val="16"/>
                <w:szCs w:val="16"/>
              </w:rPr>
              <w:t>2015</w:t>
            </w:r>
          </w:p>
        </w:tc>
        <w:tc>
          <w:tcPr>
            <w:tcW w:w="0" w:type="auto"/>
            <w:shd w:val="clear" w:color="auto" w:fill="auto"/>
          </w:tcPr>
          <w:p w14:paraId="57C6BB2E" w14:textId="77777777" w:rsidR="00115C60" w:rsidRPr="00557448" w:rsidRDefault="00C153D2" w:rsidP="00003291">
            <w:pPr>
              <w:spacing w:before="0" w:after="0"/>
              <w:jc w:val="center"/>
              <w:rPr>
                <w:sz w:val="16"/>
                <w:szCs w:val="16"/>
              </w:rPr>
            </w:pPr>
            <w:r>
              <w:rPr>
                <w:noProof/>
                <w:sz w:val="16"/>
                <w:szCs w:val="16"/>
              </w:rPr>
              <w:t>2021</w:t>
            </w:r>
          </w:p>
        </w:tc>
      </w:tr>
      <w:tr w:rsidR="00C24148" w14:paraId="4C1F4DA0" w14:textId="77777777" w:rsidTr="00003291">
        <w:tc>
          <w:tcPr>
            <w:tcW w:w="0" w:type="auto"/>
            <w:shd w:val="clear" w:color="auto" w:fill="auto"/>
          </w:tcPr>
          <w:p w14:paraId="07BF2A38" w14:textId="77777777" w:rsidR="00115C60" w:rsidRPr="00557448" w:rsidRDefault="00C153D2" w:rsidP="00003291">
            <w:pPr>
              <w:spacing w:before="0" w:after="0"/>
              <w:rPr>
                <w:sz w:val="16"/>
                <w:szCs w:val="16"/>
              </w:rPr>
            </w:pPr>
            <w:r>
              <w:rPr>
                <w:noProof/>
                <w:sz w:val="16"/>
                <w:szCs w:val="16"/>
              </w:rPr>
              <w:t>Posebni cilj4</w:t>
            </w:r>
            <w:r>
              <w:rPr>
                <w:sz w:val="16"/>
                <w:szCs w:val="16"/>
              </w:rPr>
              <w:t xml:space="preserve"> - </w:t>
            </w:r>
            <w:r>
              <w:rPr>
                <w:noProof/>
                <w:sz w:val="16"/>
                <w:szCs w:val="16"/>
              </w:rPr>
              <w:t>Solidarnost</w:t>
            </w:r>
          </w:p>
        </w:tc>
        <w:tc>
          <w:tcPr>
            <w:tcW w:w="0" w:type="auto"/>
            <w:shd w:val="clear" w:color="auto" w:fill="auto"/>
          </w:tcPr>
          <w:p w14:paraId="4BC34A3C" w14:textId="77777777" w:rsidR="00115C60" w:rsidRPr="00557448" w:rsidRDefault="00C153D2" w:rsidP="00003291">
            <w:pPr>
              <w:spacing w:before="0" w:after="0"/>
              <w:rPr>
                <w:sz w:val="16"/>
                <w:szCs w:val="16"/>
              </w:rPr>
            </w:pPr>
            <w:r>
              <w:rPr>
                <w:noProof/>
                <w:sz w:val="16"/>
                <w:szCs w:val="16"/>
              </w:rPr>
              <w:t>Nacionalni cilj1</w:t>
            </w:r>
            <w:r>
              <w:rPr>
                <w:sz w:val="16"/>
                <w:szCs w:val="16"/>
              </w:rPr>
              <w:t xml:space="preserve"> - </w:t>
            </w:r>
            <w:r>
              <w:rPr>
                <w:noProof/>
                <w:sz w:val="16"/>
                <w:szCs w:val="16"/>
              </w:rPr>
              <w:t>Premestitev</w:t>
            </w:r>
          </w:p>
        </w:tc>
        <w:tc>
          <w:tcPr>
            <w:tcW w:w="0" w:type="auto"/>
            <w:shd w:val="clear" w:color="auto" w:fill="auto"/>
          </w:tcPr>
          <w:p w14:paraId="1E03B9DD" w14:textId="77777777" w:rsidR="00115C60" w:rsidRPr="00557448" w:rsidRDefault="00C153D2" w:rsidP="00003291">
            <w:pPr>
              <w:spacing w:before="0" w:after="0"/>
              <w:jc w:val="center"/>
              <w:rPr>
                <w:sz w:val="16"/>
                <w:szCs w:val="16"/>
              </w:rPr>
            </w:pPr>
            <w:r w:rsidRPr="00557448">
              <w:rPr>
                <w:noProof/>
                <w:sz w:val="16"/>
                <w:szCs w:val="16"/>
              </w:rPr>
              <w:t>1</w:t>
            </w:r>
          </w:p>
        </w:tc>
        <w:tc>
          <w:tcPr>
            <w:tcW w:w="0" w:type="auto"/>
            <w:shd w:val="clear" w:color="auto" w:fill="auto"/>
          </w:tcPr>
          <w:p w14:paraId="0FFE1381" w14:textId="77777777" w:rsidR="00115C60" w:rsidRPr="00557448" w:rsidRDefault="00C153D2" w:rsidP="00003291">
            <w:pPr>
              <w:spacing w:before="0" w:after="0"/>
              <w:rPr>
                <w:sz w:val="16"/>
                <w:szCs w:val="16"/>
              </w:rPr>
            </w:pPr>
            <w:r w:rsidRPr="00557448">
              <w:rPr>
                <w:noProof/>
                <w:sz w:val="16"/>
                <w:szCs w:val="16"/>
              </w:rPr>
              <w:t xml:space="preserve">Realocation activities for applicants for international protection from Italy and </w:t>
            </w:r>
            <w:r w:rsidRPr="00557448">
              <w:rPr>
                <w:noProof/>
                <w:sz w:val="16"/>
                <w:szCs w:val="16"/>
              </w:rPr>
              <w:t>Greece</w:t>
            </w:r>
          </w:p>
        </w:tc>
        <w:tc>
          <w:tcPr>
            <w:tcW w:w="0" w:type="auto"/>
            <w:shd w:val="clear" w:color="auto" w:fill="auto"/>
          </w:tcPr>
          <w:p w14:paraId="213EE287" w14:textId="77777777" w:rsidR="00115C60" w:rsidRPr="00557448" w:rsidRDefault="00C153D2" w:rsidP="00003291">
            <w:pPr>
              <w:spacing w:before="0" w:after="0"/>
              <w:jc w:val="center"/>
              <w:rPr>
                <w:sz w:val="16"/>
                <w:szCs w:val="16"/>
              </w:rPr>
            </w:pPr>
            <w:r>
              <w:rPr>
                <w:noProof/>
                <w:sz w:val="16"/>
                <w:szCs w:val="16"/>
              </w:rPr>
              <w:t>2015</w:t>
            </w:r>
          </w:p>
        </w:tc>
        <w:tc>
          <w:tcPr>
            <w:tcW w:w="0" w:type="auto"/>
            <w:shd w:val="clear" w:color="auto" w:fill="auto"/>
          </w:tcPr>
          <w:p w14:paraId="04852465" w14:textId="77777777" w:rsidR="00115C60" w:rsidRPr="00557448" w:rsidRDefault="00C153D2" w:rsidP="00003291">
            <w:pPr>
              <w:spacing w:before="0" w:after="0"/>
              <w:jc w:val="center"/>
              <w:rPr>
                <w:sz w:val="16"/>
                <w:szCs w:val="16"/>
              </w:rPr>
            </w:pPr>
            <w:r>
              <w:rPr>
                <w:noProof/>
                <w:sz w:val="16"/>
                <w:szCs w:val="16"/>
              </w:rPr>
              <w:t>2016</w:t>
            </w:r>
          </w:p>
        </w:tc>
        <w:tc>
          <w:tcPr>
            <w:tcW w:w="0" w:type="auto"/>
            <w:shd w:val="clear" w:color="auto" w:fill="auto"/>
          </w:tcPr>
          <w:p w14:paraId="02D1F7E2" w14:textId="77777777" w:rsidR="00115C60" w:rsidRPr="00557448" w:rsidRDefault="00C153D2" w:rsidP="00003291">
            <w:pPr>
              <w:spacing w:before="0" w:after="0"/>
              <w:jc w:val="center"/>
              <w:rPr>
                <w:sz w:val="16"/>
                <w:szCs w:val="16"/>
              </w:rPr>
            </w:pPr>
            <w:r>
              <w:rPr>
                <w:noProof/>
                <w:sz w:val="16"/>
                <w:szCs w:val="16"/>
              </w:rPr>
              <w:t>2017</w:t>
            </w:r>
          </w:p>
        </w:tc>
      </w:tr>
      <w:tr w:rsidR="00C24148" w14:paraId="30C1CE2B" w14:textId="77777777" w:rsidTr="00003291">
        <w:tc>
          <w:tcPr>
            <w:tcW w:w="0" w:type="auto"/>
            <w:shd w:val="clear" w:color="auto" w:fill="auto"/>
          </w:tcPr>
          <w:p w14:paraId="67F1D9A1" w14:textId="77777777" w:rsidR="00115C60" w:rsidRPr="00557448" w:rsidRDefault="00C153D2" w:rsidP="00003291">
            <w:pPr>
              <w:spacing w:before="0" w:after="0"/>
              <w:rPr>
                <w:sz w:val="16"/>
                <w:szCs w:val="16"/>
              </w:rPr>
            </w:pPr>
            <w:r>
              <w:rPr>
                <w:noProof/>
                <w:sz w:val="16"/>
                <w:szCs w:val="16"/>
              </w:rPr>
              <w:t>Posebni cilj4</w:t>
            </w:r>
            <w:r>
              <w:rPr>
                <w:sz w:val="16"/>
                <w:szCs w:val="16"/>
              </w:rPr>
              <w:t xml:space="preserve"> - </w:t>
            </w:r>
            <w:r>
              <w:rPr>
                <w:noProof/>
                <w:sz w:val="16"/>
                <w:szCs w:val="16"/>
              </w:rPr>
              <w:t>Solidarnost</w:t>
            </w:r>
          </w:p>
        </w:tc>
        <w:tc>
          <w:tcPr>
            <w:tcW w:w="0" w:type="auto"/>
            <w:shd w:val="clear" w:color="auto" w:fill="auto"/>
          </w:tcPr>
          <w:p w14:paraId="4436D28D" w14:textId="77777777" w:rsidR="00115C60" w:rsidRPr="00557448" w:rsidRDefault="00C153D2" w:rsidP="00003291">
            <w:pPr>
              <w:spacing w:before="0" w:after="0"/>
              <w:rPr>
                <w:sz w:val="16"/>
                <w:szCs w:val="16"/>
              </w:rPr>
            </w:pPr>
            <w:r>
              <w:rPr>
                <w:noProof/>
                <w:sz w:val="16"/>
                <w:szCs w:val="16"/>
              </w:rPr>
              <w:t>Nacionalni cilj1</w:t>
            </w:r>
            <w:r>
              <w:rPr>
                <w:sz w:val="16"/>
                <w:szCs w:val="16"/>
              </w:rPr>
              <w:t xml:space="preserve"> - </w:t>
            </w:r>
            <w:r>
              <w:rPr>
                <w:noProof/>
                <w:sz w:val="16"/>
                <w:szCs w:val="16"/>
              </w:rPr>
              <w:t>Premestitev</w:t>
            </w:r>
          </w:p>
        </w:tc>
        <w:tc>
          <w:tcPr>
            <w:tcW w:w="0" w:type="auto"/>
            <w:shd w:val="clear" w:color="auto" w:fill="auto"/>
          </w:tcPr>
          <w:p w14:paraId="063835A1" w14:textId="77777777" w:rsidR="00115C60" w:rsidRPr="00557448" w:rsidRDefault="00C153D2" w:rsidP="00003291">
            <w:pPr>
              <w:spacing w:before="0" w:after="0"/>
              <w:jc w:val="center"/>
              <w:rPr>
                <w:sz w:val="16"/>
                <w:szCs w:val="16"/>
              </w:rPr>
            </w:pPr>
            <w:r w:rsidRPr="00557448">
              <w:rPr>
                <w:noProof/>
                <w:sz w:val="16"/>
                <w:szCs w:val="16"/>
              </w:rPr>
              <w:t>2</w:t>
            </w:r>
          </w:p>
        </w:tc>
        <w:tc>
          <w:tcPr>
            <w:tcW w:w="0" w:type="auto"/>
            <w:shd w:val="clear" w:color="auto" w:fill="auto"/>
          </w:tcPr>
          <w:p w14:paraId="356E2320" w14:textId="77777777" w:rsidR="00115C60" w:rsidRPr="00557448" w:rsidRDefault="00C153D2" w:rsidP="00003291">
            <w:pPr>
              <w:spacing w:before="0" w:after="0"/>
              <w:rPr>
                <w:sz w:val="16"/>
                <w:szCs w:val="16"/>
              </w:rPr>
            </w:pPr>
            <w:r w:rsidRPr="00557448">
              <w:rPr>
                <w:noProof/>
                <w:sz w:val="16"/>
                <w:szCs w:val="16"/>
              </w:rPr>
              <w:t>Preparatory measures</w:t>
            </w:r>
          </w:p>
        </w:tc>
        <w:tc>
          <w:tcPr>
            <w:tcW w:w="0" w:type="auto"/>
            <w:shd w:val="clear" w:color="auto" w:fill="auto"/>
          </w:tcPr>
          <w:p w14:paraId="5D4660F5" w14:textId="77777777" w:rsidR="00115C60" w:rsidRPr="00557448" w:rsidRDefault="00C153D2" w:rsidP="00003291">
            <w:pPr>
              <w:spacing w:before="0" w:after="0"/>
              <w:jc w:val="center"/>
              <w:rPr>
                <w:sz w:val="16"/>
                <w:szCs w:val="16"/>
              </w:rPr>
            </w:pPr>
            <w:r>
              <w:rPr>
                <w:noProof/>
                <w:sz w:val="16"/>
                <w:szCs w:val="16"/>
              </w:rPr>
              <w:t>2019</w:t>
            </w:r>
          </w:p>
        </w:tc>
        <w:tc>
          <w:tcPr>
            <w:tcW w:w="0" w:type="auto"/>
            <w:shd w:val="clear" w:color="auto" w:fill="auto"/>
          </w:tcPr>
          <w:p w14:paraId="70028B24" w14:textId="77777777" w:rsidR="00115C60" w:rsidRPr="00557448" w:rsidRDefault="00C153D2" w:rsidP="00003291">
            <w:pPr>
              <w:spacing w:before="0" w:after="0"/>
              <w:jc w:val="center"/>
              <w:rPr>
                <w:sz w:val="16"/>
                <w:szCs w:val="16"/>
              </w:rPr>
            </w:pPr>
            <w:r>
              <w:rPr>
                <w:noProof/>
                <w:sz w:val="16"/>
                <w:szCs w:val="16"/>
              </w:rPr>
              <w:t>2020</w:t>
            </w:r>
          </w:p>
        </w:tc>
        <w:tc>
          <w:tcPr>
            <w:tcW w:w="0" w:type="auto"/>
            <w:shd w:val="clear" w:color="auto" w:fill="auto"/>
          </w:tcPr>
          <w:p w14:paraId="2CA0D2C0" w14:textId="77777777" w:rsidR="00115C60" w:rsidRPr="00557448" w:rsidRDefault="00C153D2" w:rsidP="00003291">
            <w:pPr>
              <w:spacing w:before="0" w:after="0"/>
              <w:jc w:val="center"/>
              <w:rPr>
                <w:sz w:val="16"/>
                <w:szCs w:val="16"/>
              </w:rPr>
            </w:pPr>
            <w:r>
              <w:rPr>
                <w:noProof/>
                <w:sz w:val="16"/>
                <w:szCs w:val="16"/>
              </w:rPr>
              <w:t>2021</w:t>
            </w:r>
          </w:p>
        </w:tc>
      </w:tr>
    </w:tbl>
    <w:p w14:paraId="160F06DD" w14:textId="77777777" w:rsidR="0056117D" w:rsidRDefault="00115C60" w:rsidP="00115C60">
      <w:pPr>
        <w:spacing w:before="0" w:after="0"/>
        <w:rPr>
          <w:lang w:val="fr-BE"/>
        </w:rPr>
        <w:sectPr w:rsidR="0056117D" w:rsidSect="00ED6293">
          <w:headerReference w:type="default" r:id="rId8"/>
          <w:footerReference w:type="default" r:id="rId9"/>
          <w:pgSz w:w="11906" w:h="16838"/>
          <w:pgMar w:top="284" w:right="851" w:bottom="284" w:left="284" w:header="567" w:footer="0" w:gutter="0"/>
          <w:cols w:space="708"/>
          <w:docGrid w:linePitch="360"/>
        </w:sectPr>
      </w:pPr>
      <w:r>
        <w:rPr>
          <w:lang w:val="fr-BE"/>
        </w:rPr>
        <w:t xml:space="preserve"> </w:t>
      </w:r>
    </w:p>
    <w:p w14:paraId="59870B73" w14:textId="77777777" w:rsidR="00115C60" w:rsidRDefault="00C153D2" w:rsidP="00115C60">
      <w:pPr>
        <w:pStyle w:val="Naslov1"/>
        <w:numPr>
          <w:ilvl w:val="0"/>
          <w:numId w:val="0"/>
        </w:numPr>
        <w:spacing w:before="0" w:after="0"/>
      </w:pPr>
      <w:bookmarkStart w:id="2" w:name="_Toc256000004"/>
      <w:r>
        <w:rPr>
          <w:noProof/>
        </w:rPr>
        <w:lastRenderedPageBreak/>
        <w:t>ODDELEK 4: POSEBNI PRIMERI</w:t>
      </w:r>
      <w:bookmarkEnd w:id="2"/>
    </w:p>
    <w:p w14:paraId="2CCF1957" w14:textId="77777777" w:rsidR="00115C60" w:rsidRDefault="00115C60" w:rsidP="00115C60">
      <w:pPr>
        <w:spacing w:before="0" w:after="0"/>
        <w:rPr>
          <w:lang w:val="fr-BE"/>
        </w:rPr>
      </w:pPr>
    </w:p>
    <w:p w14:paraId="200BDAED" w14:textId="77777777" w:rsidR="00115C60" w:rsidRDefault="00C153D2" w:rsidP="00115C60">
      <w:pPr>
        <w:spacing w:before="0" w:after="0"/>
        <w:rPr>
          <w:lang w:val="fr-BE"/>
        </w:rPr>
      </w:pPr>
      <w:r>
        <w:rPr>
          <w:noProof/>
          <w:lang w:val="fr-BE"/>
        </w:rPr>
        <w:t>4.1 Preselitev</w:t>
      </w:r>
    </w:p>
    <w:p w14:paraId="01DA720B" w14:textId="77777777" w:rsidR="00115C60" w:rsidRDefault="00225E97" w:rsidP="00225E97">
      <w:pPr>
        <w:tabs>
          <w:tab w:val="left" w:pos="14070"/>
        </w:tabs>
        <w:spacing w:before="0" w:after="0"/>
        <w:ind w:right="404"/>
        <w:rPr>
          <w:lang w:val="fr-BE"/>
        </w:rPr>
      </w:pPr>
      <w:r>
        <w:rPr>
          <w:lang w:val="fr-BE"/>
        </w:rPr>
        <w:tab/>
      </w:r>
    </w:p>
    <w:p w14:paraId="3455CF76" w14:textId="77777777" w:rsidR="00115C60" w:rsidRDefault="00C153D2" w:rsidP="00115C60">
      <w:pPr>
        <w:spacing w:before="0" w:after="0"/>
        <w:rPr>
          <w:lang w:val="fr-BE"/>
        </w:rPr>
      </w:pPr>
      <w:r>
        <w:rPr>
          <w:noProof/>
          <w:lang w:val="fr-BE"/>
        </w:rPr>
        <w:t xml:space="preserve">Število </w:t>
      </w:r>
      <w:r>
        <w:rPr>
          <w:noProof/>
          <w:lang w:val="fr-BE"/>
        </w:rPr>
        <w:t>preseljenih oseb, kot je navedeno v obračunih</w:t>
      </w:r>
    </w:p>
    <w:p w14:paraId="5B04B5F0" w14:textId="77777777" w:rsidR="004F6677" w:rsidRDefault="004F6677" w:rsidP="00115C60">
      <w:pPr>
        <w:spacing w:before="0" w:after="0"/>
        <w:rPr>
          <w:lang w:val="fr-BE"/>
        </w:rPr>
      </w:pPr>
    </w:p>
    <w:p w14:paraId="5EC4A163" w14:textId="77777777" w:rsidR="006F58FA" w:rsidRDefault="006F58FA" w:rsidP="00115C60">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55"/>
        <w:gridCol w:w="768"/>
        <w:gridCol w:w="768"/>
        <w:gridCol w:w="768"/>
        <w:gridCol w:w="768"/>
        <w:gridCol w:w="769"/>
        <w:gridCol w:w="769"/>
        <w:gridCol w:w="769"/>
        <w:gridCol w:w="769"/>
        <w:gridCol w:w="769"/>
        <w:gridCol w:w="769"/>
        <w:gridCol w:w="769"/>
      </w:tblGrid>
      <w:tr w:rsidR="00C24148" w14:paraId="2EA37EF8" w14:textId="77777777" w:rsidTr="009D1FEA">
        <w:trPr>
          <w:trHeight w:val="204"/>
        </w:trPr>
        <w:tc>
          <w:tcPr>
            <w:tcW w:w="0" w:type="auto"/>
            <w:shd w:val="clear" w:color="auto" w:fill="auto"/>
          </w:tcPr>
          <w:p w14:paraId="38702DB4" w14:textId="77777777" w:rsidR="006F58FA" w:rsidRPr="00597A79" w:rsidRDefault="00C153D2" w:rsidP="009D1FEA">
            <w:pPr>
              <w:spacing w:before="0" w:after="0"/>
              <w:rPr>
                <w:b/>
                <w:sz w:val="16"/>
                <w:szCs w:val="16"/>
                <w:lang w:val="fr-BE"/>
              </w:rPr>
            </w:pPr>
            <w:r w:rsidRPr="00597A79">
              <w:rPr>
                <w:b/>
                <w:noProof/>
                <w:sz w:val="16"/>
                <w:szCs w:val="16"/>
                <w:lang w:val="fr-BE"/>
              </w:rPr>
              <w:t>Skupna prednostna naloga Unije na področju preselitve</w:t>
            </w:r>
          </w:p>
        </w:tc>
        <w:tc>
          <w:tcPr>
            <w:tcW w:w="0" w:type="auto"/>
            <w:shd w:val="clear" w:color="auto" w:fill="auto"/>
          </w:tcPr>
          <w:p w14:paraId="42962AF5" w14:textId="77777777" w:rsidR="006F58FA" w:rsidRPr="00597A79" w:rsidRDefault="00C153D2" w:rsidP="009D1FEA">
            <w:pPr>
              <w:spacing w:before="0" w:after="0"/>
              <w:jc w:val="center"/>
              <w:rPr>
                <w:b/>
                <w:sz w:val="16"/>
                <w:szCs w:val="16"/>
                <w:lang w:val="fr-BE"/>
              </w:rPr>
            </w:pPr>
            <w:r w:rsidRPr="00597A79">
              <w:rPr>
                <w:b/>
                <w:sz w:val="16"/>
                <w:szCs w:val="16"/>
                <w:lang w:val="fr-BE"/>
              </w:rPr>
              <w:t>2014</w:t>
            </w:r>
          </w:p>
        </w:tc>
        <w:tc>
          <w:tcPr>
            <w:tcW w:w="0" w:type="auto"/>
            <w:shd w:val="clear" w:color="auto" w:fill="auto"/>
          </w:tcPr>
          <w:p w14:paraId="15FAC74F" w14:textId="77777777" w:rsidR="006F58FA" w:rsidRPr="00597A79" w:rsidRDefault="00C153D2" w:rsidP="009D1FEA">
            <w:pPr>
              <w:spacing w:before="0" w:after="0"/>
              <w:jc w:val="center"/>
              <w:rPr>
                <w:b/>
                <w:sz w:val="16"/>
                <w:szCs w:val="16"/>
                <w:lang w:val="fr-BE"/>
              </w:rPr>
            </w:pPr>
            <w:r w:rsidRPr="00597A79">
              <w:rPr>
                <w:b/>
                <w:sz w:val="16"/>
                <w:szCs w:val="16"/>
                <w:lang w:val="fr-BE"/>
              </w:rPr>
              <w:t>2015</w:t>
            </w:r>
          </w:p>
        </w:tc>
        <w:tc>
          <w:tcPr>
            <w:tcW w:w="0" w:type="auto"/>
            <w:shd w:val="clear" w:color="auto" w:fill="auto"/>
          </w:tcPr>
          <w:p w14:paraId="50BCCE0E" w14:textId="77777777" w:rsidR="006F58FA" w:rsidRPr="00597A79" w:rsidRDefault="00C153D2" w:rsidP="009D1FEA">
            <w:pPr>
              <w:spacing w:before="0" w:after="0"/>
              <w:jc w:val="center"/>
              <w:rPr>
                <w:b/>
                <w:sz w:val="16"/>
                <w:szCs w:val="16"/>
                <w:lang w:val="fr-BE"/>
              </w:rPr>
            </w:pPr>
            <w:r w:rsidRPr="00597A79">
              <w:rPr>
                <w:b/>
                <w:sz w:val="16"/>
                <w:szCs w:val="16"/>
                <w:lang w:val="fr-BE"/>
              </w:rPr>
              <w:t>2016</w:t>
            </w:r>
          </w:p>
        </w:tc>
        <w:tc>
          <w:tcPr>
            <w:tcW w:w="0" w:type="auto"/>
          </w:tcPr>
          <w:p w14:paraId="7639DD4D" w14:textId="77777777" w:rsidR="006F58FA" w:rsidRPr="00597A79" w:rsidRDefault="00C153D2" w:rsidP="009D1FEA">
            <w:pPr>
              <w:spacing w:before="0" w:after="0"/>
              <w:jc w:val="center"/>
              <w:rPr>
                <w:b/>
                <w:sz w:val="16"/>
                <w:szCs w:val="16"/>
                <w:lang w:val="fr-BE"/>
              </w:rPr>
            </w:pPr>
            <w:r w:rsidRPr="00597A79">
              <w:rPr>
                <w:b/>
                <w:sz w:val="16"/>
                <w:szCs w:val="16"/>
                <w:lang w:val="fr-BE"/>
              </w:rPr>
              <w:t>2017</w:t>
            </w:r>
          </w:p>
        </w:tc>
        <w:tc>
          <w:tcPr>
            <w:tcW w:w="0" w:type="auto"/>
          </w:tcPr>
          <w:p w14:paraId="24EBDA98" w14:textId="77777777" w:rsidR="006F58FA" w:rsidRPr="00597A79" w:rsidRDefault="00C153D2" w:rsidP="009D1FEA">
            <w:pPr>
              <w:spacing w:before="0" w:after="0"/>
              <w:jc w:val="center"/>
              <w:rPr>
                <w:b/>
                <w:sz w:val="16"/>
                <w:szCs w:val="16"/>
                <w:lang w:val="fr-BE"/>
              </w:rPr>
            </w:pPr>
            <w:r w:rsidRPr="00597A79">
              <w:rPr>
                <w:b/>
                <w:sz w:val="16"/>
                <w:szCs w:val="16"/>
                <w:lang w:val="fr-BE"/>
              </w:rPr>
              <w:t>2018</w:t>
            </w:r>
          </w:p>
        </w:tc>
        <w:tc>
          <w:tcPr>
            <w:tcW w:w="0" w:type="auto"/>
          </w:tcPr>
          <w:p w14:paraId="072DCA5F" w14:textId="77777777" w:rsidR="006F58FA" w:rsidRPr="00597A79" w:rsidRDefault="00C153D2" w:rsidP="009D1FEA">
            <w:pPr>
              <w:spacing w:before="0" w:after="0"/>
              <w:jc w:val="center"/>
              <w:rPr>
                <w:b/>
                <w:sz w:val="16"/>
                <w:szCs w:val="16"/>
                <w:lang w:val="fr-BE"/>
              </w:rPr>
            </w:pPr>
            <w:r w:rsidRPr="00597A79">
              <w:rPr>
                <w:b/>
                <w:sz w:val="16"/>
                <w:szCs w:val="16"/>
                <w:lang w:val="fr-BE"/>
              </w:rPr>
              <w:t>2019</w:t>
            </w:r>
          </w:p>
        </w:tc>
        <w:tc>
          <w:tcPr>
            <w:tcW w:w="0" w:type="auto"/>
          </w:tcPr>
          <w:p w14:paraId="02B94720" w14:textId="77777777" w:rsidR="006F58FA" w:rsidRPr="00597A79" w:rsidRDefault="00C153D2" w:rsidP="009D1FEA">
            <w:pPr>
              <w:spacing w:before="0" w:after="0"/>
              <w:jc w:val="center"/>
              <w:rPr>
                <w:b/>
                <w:sz w:val="16"/>
                <w:szCs w:val="16"/>
                <w:lang w:val="fr-BE"/>
              </w:rPr>
            </w:pPr>
            <w:r w:rsidRPr="00C4050B">
              <w:rPr>
                <w:b/>
                <w:sz w:val="16"/>
                <w:szCs w:val="16"/>
                <w:lang w:val="fr-BE"/>
              </w:rPr>
              <w:t>2020</w:t>
            </w:r>
          </w:p>
        </w:tc>
        <w:tc>
          <w:tcPr>
            <w:tcW w:w="0" w:type="auto"/>
          </w:tcPr>
          <w:p w14:paraId="18EA5B56" w14:textId="77777777" w:rsidR="006F58FA" w:rsidRPr="00597A79" w:rsidRDefault="00C153D2" w:rsidP="009D1FEA">
            <w:pPr>
              <w:spacing w:before="0" w:after="0"/>
              <w:jc w:val="center"/>
              <w:rPr>
                <w:b/>
                <w:sz w:val="16"/>
                <w:szCs w:val="16"/>
                <w:lang w:val="fr-BE"/>
              </w:rPr>
            </w:pPr>
            <w:r w:rsidRPr="00597A79">
              <w:rPr>
                <w:b/>
                <w:sz w:val="16"/>
                <w:szCs w:val="16"/>
                <w:lang w:val="fr-BE"/>
              </w:rPr>
              <w:t>202</w:t>
            </w:r>
            <w:r>
              <w:rPr>
                <w:b/>
                <w:sz w:val="16"/>
                <w:szCs w:val="16"/>
                <w:lang w:val="fr-BE"/>
              </w:rPr>
              <w:t>1</w:t>
            </w:r>
          </w:p>
        </w:tc>
        <w:tc>
          <w:tcPr>
            <w:tcW w:w="0" w:type="auto"/>
          </w:tcPr>
          <w:p w14:paraId="71BEBB5F" w14:textId="77777777" w:rsidR="006F58FA" w:rsidRPr="00597A79" w:rsidRDefault="00C153D2" w:rsidP="009D1FEA">
            <w:pPr>
              <w:spacing w:before="0" w:after="0"/>
              <w:jc w:val="center"/>
              <w:rPr>
                <w:b/>
                <w:sz w:val="16"/>
                <w:szCs w:val="16"/>
                <w:lang w:val="fr-BE"/>
              </w:rPr>
            </w:pPr>
            <w:r w:rsidRPr="00597A79">
              <w:rPr>
                <w:b/>
                <w:sz w:val="16"/>
                <w:szCs w:val="16"/>
                <w:lang w:val="fr-BE"/>
              </w:rPr>
              <w:t>202</w:t>
            </w:r>
            <w:r>
              <w:rPr>
                <w:b/>
                <w:sz w:val="16"/>
                <w:szCs w:val="16"/>
                <w:lang w:val="fr-BE"/>
              </w:rPr>
              <w:t>2</w:t>
            </w:r>
          </w:p>
        </w:tc>
        <w:tc>
          <w:tcPr>
            <w:tcW w:w="0" w:type="auto"/>
          </w:tcPr>
          <w:p w14:paraId="3D272725" w14:textId="77777777" w:rsidR="006F58FA" w:rsidRPr="00597A79" w:rsidRDefault="00C153D2" w:rsidP="009D1FEA">
            <w:pPr>
              <w:spacing w:before="0" w:after="0"/>
              <w:jc w:val="center"/>
              <w:rPr>
                <w:b/>
                <w:sz w:val="16"/>
                <w:szCs w:val="16"/>
                <w:lang w:val="fr-BE"/>
              </w:rPr>
            </w:pPr>
            <w:r>
              <w:rPr>
                <w:b/>
                <w:sz w:val="16"/>
                <w:szCs w:val="16"/>
                <w:lang w:val="fr-BE"/>
              </w:rPr>
              <w:t>2023</w:t>
            </w:r>
          </w:p>
        </w:tc>
        <w:tc>
          <w:tcPr>
            <w:tcW w:w="0" w:type="auto"/>
          </w:tcPr>
          <w:p w14:paraId="22158531" w14:textId="77777777" w:rsidR="006F58FA" w:rsidRPr="00597A79" w:rsidRDefault="00C153D2" w:rsidP="009D1FEA">
            <w:pPr>
              <w:spacing w:before="0" w:after="0"/>
              <w:jc w:val="center"/>
              <w:rPr>
                <w:b/>
                <w:sz w:val="16"/>
                <w:szCs w:val="16"/>
                <w:lang w:val="fr-BE"/>
              </w:rPr>
            </w:pPr>
            <w:r w:rsidRPr="00597A79">
              <w:rPr>
                <w:b/>
                <w:sz w:val="16"/>
                <w:szCs w:val="16"/>
                <w:lang w:val="fr-BE"/>
              </w:rPr>
              <w:t>202</w:t>
            </w:r>
            <w:r>
              <w:rPr>
                <w:b/>
                <w:sz w:val="16"/>
                <w:szCs w:val="16"/>
                <w:lang w:val="fr-BE"/>
              </w:rPr>
              <w:t>4</w:t>
            </w:r>
          </w:p>
        </w:tc>
      </w:tr>
      <w:tr w:rsidR="00C24148" w14:paraId="7F01116E" w14:textId="77777777" w:rsidTr="006A19EA">
        <w:tc>
          <w:tcPr>
            <w:tcW w:w="0" w:type="auto"/>
            <w:shd w:val="clear" w:color="auto" w:fill="auto"/>
          </w:tcPr>
          <w:p w14:paraId="514AC596" w14:textId="77777777" w:rsidR="006F58FA" w:rsidRPr="00597A79" w:rsidRDefault="00C153D2" w:rsidP="009D1FEA">
            <w:pPr>
              <w:spacing w:before="0" w:after="0"/>
              <w:rPr>
                <w:sz w:val="16"/>
                <w:szCs w:val="16"/>
                <w:lang w:val="fr-BE"/>
              </w:rPr>
            </w:pPr>
            <w:r w:rsidRPr="00597A79">
              <w:rPr>
                <w:noProof/>
                <w:sz w:val="16"/>
                <w:szCs w:val="16"/>
                <w:lang w:val="fr-BE"/>
              </w:rPr>
              <w:t>Sirski begunci v regiji</w:t>
            </w:r>
          </w:p>
        </w:tc>
        <w:tc>
          <w:tcPr>
            <w:tcW w:w="0" w:type="auto"/>
            <w:shd w:val="clear" w:color="auto" w:fill="auto"/>
          </w:tcPr>
          <w:p w14:paraId="3C8AEEFF" w14:textId="77777777" w:rsidR="006F58FA" w:rsidRPr="00597A79" w:rsidRDefault="006F58FA" w:rsidP="009D1FEA">
            <w:pPr>
              <w:spacing w:before="0" w:after="0"/>
              <w:jc w:val="right"/>
              <w:rPr>
                <w:sz w:val="16"/>
                <w:szCs w:val="16"/>
                <w:lang w:val="fr-BE"/>
              </w:rPr>
            </w:pPr>
          </w:p>
        </w:tc>
        <w:tc>
          <w:tcPr>
            <w:tcW w:w="0" w:type="auto"/>
            <w:shd w:val="clear" w:color="auto" w:fill="auto"/>
          </w:tcPr>
          <w:p w14:paraId="38FF8EDE" w14:textId="77777777" w:rsidR="006F58FA" w:rsidRPr="00597A79" w:rsidRDefault="006F58FA" w:rsidP="009D1FEA">
            <w:pPr>
              <w:spacing w:before="0" w:after="0"/>
              <w:jc w:val="right"/>
              <w:rPr>
                <w:sz w:val="16"/>
                <w:szCs w:val="16"/>
                <w:lang w:val="fr-BE"/>
              </w:rPr>
            </w:pPr>
          </w:p>
        </w:tc>
        <w:tc>
          <w:tcPr>
            <w:tcW w:w="0" w:type="auto"/>
            <w:shd w:val="clear" w:color="auto" w:fill="auto"/>
          </w:tcPr>
          <w:p w14:paraId="3F18B982" w14:textId="77777777" w:rsidR="006F58FA" w:rsidRPr="00597A79" w:rsidRDefault="006F58FA" w:rsidP="009D1FEA">
            <w:pPr>
              <w:spacing w:before="0" w:after="0"/>
              <w:jc w:val="right"/>
              <w:rPr>
                <w:sz w:val="16"/>
                <w:szCs w:val="16"/>
                <w:lang w:val="fr-BE"/>
              </w:rPr>
            </w:pPr>
          </w:p>
        </w:tc>
        <w:tc>
          <w:tcPr>
            <w:tcW w:w="0" w:type="auto"/>
          </w:tcPr>
          <w:p w14:paraId="3291886B" w14:textId="77777777" w:rsidR="006F58FA" w:rsidRPr="00597A79" w:rsidRDefault="006F58FA" w:rsidP="009D1FEA">
            <w:pPr>
              <w:spacing w:before="0" w:after="0"/>
              <w:jc w:val="right"/>
              <w:rPr>
                <w:sz w:val="16"/>
                <w:szCs w:val="16"/>
                <w:lang w:val="fr-BE"/>
              </w:rPr>
            </w:pPr>
          </w:p>
        </w:tc>
        <w:tc>
          <w:tcPr>
            <w:tcW w:w="0" w:type="auto"/>
          </w:tcPr>
          <w:p w14:paraId="142B42B2" w14:textId="77777777" w:rsidR="006F58FA" w:rsidRPr="00597A79" w:rsidRDefault="00C153D2" w:rsidP="009D1FEA">
            <w:pPr>
              <w:spacing w:before="0" w:after="0"/>
              <w:jc w:val="right"/>
              <w:rPr>
                <w:sz w:val="16"/>
                <w:szCs w:val="16"/>
                <w:lang w:val="fr-BE"/>
              </w:rPr>
            </w:pPr>
            <w:r w:rsidRPr="00597A79">
              <w:rPr>
                <w:noProof/>
                <w:sz w:val="16"/>
                <w:szCs w:val="16"/>
                <w:lang w:val="fr-BE"/>
              </w:rPr>
              <w:t>21</w:t>
            </w:r>
          </w:p>
        </w:tc>
        <w:tc>
          <w:tcPr>
            <w:tcW w:w="0" w:type="auto"/>
          </w:tcPr>
          <w:p w14:paraId="5AAA67A0" w14:textId="77777777" w:rsidR="006F58FA" w:rsidRPr="00597A79" w:rsidRDefault="00C153D2" w:rsidP="009D1FEA">
            <w:pPr>
              <w:spacing w:before="0" w:after="0"/>
              <w:jc w:val="right"/>
              <w:rPr>
                <w:sz w:val="16"/>
                <w:szCs w:val="16"/>
                <w:lang w:val="fr-BE"/>
              </w:rPr>
            </w:pPr>
            <w:r w:rsidRPr="00597A79">
              <w:rPr>
                <w:noProof/>
                <w:sz w:val="16"/>
                <w:szCs w:val="16"/>
                <w:lang w:val="fr-BE"/>
              </w:rPr>
              <w:t>13</w:t>
            </w:r>
          </w:p>
        </w:tc>
        <w:tc>
          <w:tcPr>
            <w:tcW w:w="0" w:type="auto"/>
          </w:tcPr>
          <w:p w14:paraId="56565178" w14:textId="77777777" w:rsidR="006F58FA" w:rsidRPr="00597A79" w:rsidRDefault="006F58FA" w:rsidP="009D1FEA">
            <w:pPr>
              <w:spacing w:before="0" w:after="0"/>
              <w:jc w:val="right"/>
              <w:rPr>
                <w:sz w:val="16"/>
                <w:szCs w:val="16"/>
                <w:lang w:val="fr-BE"/>
              </w:rPr>
            </w:pPr>
          </w:p>
        </w:tc>
        <w:tc>
          <w:tcPr>
            <w:tcW w:w="0" w:type="auto"/>
          </w:tcPr>
          <w:p w14:paraId="48805B75" w14:textId="77777777" w:rsidR="006F58FA" w:rsidRPr="00597A79" w:rsidRDefault="006F58FA" w:rsidP="009D1FEA">
            <w:pPr>
              <w:spacing w:before="0" w:after="0"/>
              <w:jc w:val="right"/>
              <w:rPr>
                <w:sz w:val="16"/>
                <w:szCs w:val="16"/>
                <w:lang w:val="fr-BE"/>
              </w:rPr>
            </w:pPr>
          </w:p>
        </w:tc>
        <w:tc>
          <w:tcPr>
            <w:tcW w:w="0" w:type="auto"/>
          </w:tcPr>
          <w:p w14:paraId="7F4182CC" w14:textId="77777777" w:rsidR="006F58FA" w:rsidRPr="00597A79" w:rsidRDefault="006F58FA" w:rsidP="009D1FEA">
            <w:pPr>
              <w:spacing w:before="0" w:after="0"/>
              <w:jc w:val="right"/>
              <w:rPr>
                <w:sz w:val="16"/>
                <w:szCs w:val="16"/>
                <w:lang w:val="fr-BE"/>
              </w:rPr>
            </w:pPr>
          </w:p>
        </w:tc>
        <w:tc>
          <w:tcPr>
            <w:tcW w:w="0" w:type="auto"/>
          </w:tcPr>
          <w:p w14:paraId="0F43D083" w14:textId="77777777" w:rsidR="006F58FA" w:rsidRPr="00597A79" w:rsidRDefault="006F58FA" w:rsidP="009D1FEA">
            <w:pPr>
              <w:spacing w:before="0" w:after="0"/>
              <w:jc w:val="right"/>
              <w:rPr>
                <w:sz w:val="16"/>
                <w:szCs w:val="16"/>
                <w:lang w:val="fr-BE"/>
              </w:rPr>
            </w:pPr>
          </w:p>
        </w:tc>
        <w:tc>
          <w:tcPr>
            <w:tcW w:w="0" w:type="auto"/>
          </w:tcPr>
          <w:p w14:paraId="37A2E391" w14:textId="77777777" w:rsidR="006F58FA" w:rsidRPr="00597A79" w:rsidRDefault="006F58FA" w:rsidP="009D1FEA">
            <w:pPr>
              <w:spacing w:before="0" w:after="0"/>
              <w:jc w:val="right"/>
              <w:rPr>
                <w:sz w:val="16"/>
                <w:szCs w:val="16"/>
                <w:lang w:val="fr-BE"/>
              </w:rPr>
            </w:pPr>
          </w:p>
        </w:tc>
      </w:tr>
      <w:tr w:rsidR="00C24148" w14:paraId="246FEB8F" w14:textId="77777777" w:rsidTr="006A19EA">
        <w:tc>
          <w:tcPr>
            <w:tcW w:w="0" w:type="auto"/>
            <w:shd w:val="clear" w:color="auto" w:fill="auto"/>
          </w:tcPr>
          <w:p w14:paraId="6706AE68" w14:textId="77777777" w:rsidR="006F58FA" w:rsidRPr="00597A79" w:rsidRDefault="00C153D2" w:rsidP="009D1FEA">
            <w:pPr>
              <w:spacing w:before="0" w:after="0"/>
              <w:rPr>
                <w:sz w:val="16"/>
                <w:szCs w:val="16"/>
                <w:lang w:val="fr-BE"/>
              </w:rPr>
            </w:pPr>
            <w:r w:rsidRPr="00597A79">
              <w:rPr>
                <w:b/>
                <w:noProof/>
                <w:sz w:val="16"/>
                <w:szCs w:val="16"/>
                <w:lang w:val="fr-BE"/>
              </w:rPr>
              <w:t>Prednostne naloge Unije skupaj</w:t>
            </w:r>
          </w:p>
        </w:tc>
        <w:tc>
          <w:tcPr>
            <w:tcW w:w="0" w:type="auto"/>
            <w:shd w:val="clear" w:color="auto" w:fill="auto"/>
          </w:tcPr>
          <w:p w14:paraId="065DB8F5" w14:textId="77777777" w:rsidR="006F58FA" w:rsidRPr="00597A79" w:rsidRDefault="006F58FA" w:rsidP="009D1FEA">
            <w:pPr>
              <w:spacing w:before="0" w:after="0"/>
              <w:jc w:val="right"/>
              <w:rPr>
                <w:sz w:val="16"/>
                <w:szCs w:val="16"/>
                <w:lang w:val="fr-BE"/>
              </w:rPr>
            </w:pPr>
          </w:p>
        </w:tc>
        <w:tc>
          <w:tcPr>
            <w:tcW w:w="0" w:type="auto"/>
            <w:shd w:val="clear" w:color="auto" w:fill="auto"/>
          </w:tcPr>
          <w:p w14:paraId="548D3511" w14:textId="77777777" w:rsidR="006F58FA" w:rsidRPr="00597A79" w:rsidRDefault="006F58FA" w:rsidP="009D1FEA">
            <w:pPr>
              <w:spacing w:before="0" w:after="0"/>
              <w:jc w:val="right"/>
              <w:rPr>
                <w:sz w:val="16"/>
                <w:szCs w:val="16"/>
                <w:lang w:val="fr-BE"/>
              </w:rPr>
            </w:pPr>
          </w:p>
        </w:tc>
        <w:tc>
          <w:tcPr>
            <w:tcW w:w="0" w:type="auto"/>
            <w:shd w:val="clear" w:color="auto" w:fill="auto"/>
          </w:tcPr>
          <w:p w14:paraId="4839B181" w14:textId="77777777" w:rsidR="006F58FA" w:rsidRPr="00597A79" w:rsidRDefault="006F58FA" w:rsidP="009D1FEA">
            <w:pPr>
              <w:spacing w:before="0" w:after="0"/>
              <w:jc w:val="right"/>
              <w:rPr>
                <w:sz w:val="16"/>
                <w:szCs w:val="16"/>
                <w:lang w:val="fr-BE"/>
              </w:rPr>
            </w:pPr>
          </w:p>
        </w:tc>
        <w:tc>
          <w:tcPr>
            <w:tcW w:w="0" w:type="auto"/>
          </w:tcPr>
          <w:p w14:paraId="685B8404" w14:textId="77777777" w:rsidR="006F58FA" w:rsidRPr="00597A79" w:rsidRDefault="006F58FA" w:rsidP="009D1FEA">
            <w:pPr>
              <w:spacing w:before="0" w:after="0"/>
              <w:jc w:val="right"/>
              <w:rPr>
                <w:sz w:val="16"/>
                <w:szCs w:val="16"/>
                <w:lang w:val="fr-BE"/>
              </w:rPr>
            </w:pPr>
          </w:p>
        </w:tc>
        <w:tc>
          <w:tcPr>
            <w:tcW w:w="0" w:type="auto"/>
          </w:tcPr>
          <w:p w14:paraId="19E48BB6" w14:textId="77777777" w:rsidR="006F58FA" w:rsidRPr="00597A79" w:rsidRDefault="00C153D2" w:rsidP="009D1FEA">
            <w:pPr>
              <w:spacing w:before="0" w:after="0"/>
              <w:jc w:val="right"/>
              <w:rPr>
                <w:sz w:val="16"/>
                <w:szCs w:val="16"/>
                <w:lang w:val="fr-BE"/>
              </w:rPr>
            </w:pPr>
            <w:r w:rsidRPr="00597A79">
              <w:rPr>
                <w:b/>
                <w:noProof/>
                <w:sz w:val="16"/>
                <w:szCs w:val="16"/>
                <w:lang w:val="fr-BE"/>
              </w:rPr>
              <w:t>21</w:t>
            </w:r>
          </w:p>
        </w:tc>
        <w:tc>
          <w:tcPr>
            <w:tcW w:w="0" w:type="auto"/>
          </w:tcPr>
          <w:p w14:paraId="6FD07B10" w14:textId="77777777" w:rsidR="006F58FA" w:rsidRPr="00597A79" w:rsidRDefault="00C153D2" w:rsidP="009D1FEA">
            <w:pPr>
              <w:spacing w:before="0" w:after="0"/>
              <w:jc w:val="right"/>
              <w:rPr>
                <w:sz w:val="16"/>
                <w:szCs w:val="16"/>
                <w:lang w:val="fr-BE"/>
              </w:rPr>
            </w:pPr>
            <w:r w:rsidRPr="00597A79">
              <w:rPr>
                <w:b/>
                <w:noProof/>
                <w:sz w:val="16"/>
                <w:szCs w:val="16"/>
                <w:lang w:val="fr-BE"/>
              </w:rPr>
              <w:t>13</w:t>
            </w:r>
          </w:p>
        </w:tc>
        <w:tc>
          <w:tcPr>
            <w:tcW w:w="0" w:type="auto"/>
          </w:tcPr>
          <w:p w14:paraId="2C0E0CA0" w14:textId="77777777" w:rsidR="006F58FA" w:rsidRPr="00597A79" w:rsidRDefault="006F58FA" w:rsidP="009D1FEA">
            <w:pPr>
              <w:spacing w:before="0" w:after="0"/>
              <w:jc w:val="right"/>
              <w:rPr>
                <w:sz w:val="16"/>
                <w:szCs w:val="16"/>
                <w:lang w:val="fr-BE"/>
              </w:rPr>
            </w:pPr>
          </w:p>
        </w:tc>
        <w:tc>
          <w:tcPr>
            <w:tcW w:w="0" w:type="auto"/>
          </w:tcPr>
          <w:p w14:paraId="32071AB0" w14:textId="77777777" w:rsidR="006F58FA" w:rsidRPr="00597A79" w:rsidRDefault="006F58FA" w:rsidP="009D1FEA">
            <w:pPr>
              <w:spacing w:before="0" w:after="0"/>
              <w:jc w:val="right"/>
              <w:rPr>
                <w:sz w:val="16"/>
                <w:szCs w:val="16"/>
                <w:lang w:val="fr-BE"/>
              </w:rPr>
            </w:pPr>
          </w:p>
        </w:tc>
        <w:tc>
          <w:tcPr>
            <w:tcW w:w="0" w:type="auto"/>
          </w:tcPr>
          <w:p w14:paraId="55978D21" w14:textId="77777777" w:rsidR="006F58FA" w:rsidRPr="00597A79" w:rsidRDefault="006F58FA" w:rsidP="009D1FEA">
            <w:pPr>
              <w:spacing w:before="0" w:after="0"/>
              <w:jc w:val="right"/>
              <w:rPr>
                <w:sz w:val="16"/>
                <w:szCs w:val="16"/>
                <w:lang w:val="fr-BE"/>
              </w:rPr>
            </w:pPr>
          </w:p>
        </w:tc>
        <w:tc>
          <w:tcPr>
            <w:tcW w:w="0" w:type="auto"/>
          </w:tcPr>
          <w:p w14:paraId="320E17DC" w14:textId="77777777" w:rsidR="006F58FA" w:rsidRPr="00597A79" w:rsidRDefault="006F58FA" w:rsidP="009D1FEA">
            <w:pPr>
              <w:spacing w:before="0" w:after="0"/>
              <w:jc w:val="right"/>
              <w:rPr>
                <w:sz w:val="16"/>
                <w:szCs w:val="16"/>
                <w:lang w:val="fr-BE"/>
              </w:rPr>
            </w:pPr>
          </w:p>
        </w:tc>
        <w:tc>
          <w:tcPr>
            <w:tcW w:w="0" w:type="auto"/>
          </w:tcPr>
          <w:p w14:paraId="61B629D6" w14:textId="77777777" w:rsidR="006F58FA" w:rsidRPr="00597A79" w:rsidRDefault="006F58FA" w:rsidP="009D1FEA">
            <w:pPr>
              <w:spacing w:before="0" w:after="0"/>
              <w:jc w:val="right"/>
              <w:rPr>
                <w:sz w:val="16"/>
                <w:szCs w:val="16"/>
                <w:lang w:val="fr-BE"/>
              </w:rPr>
            </w:pPr>
          </w:p>
        </w:tc>
      </w:tr>
      <w:tr w:rsidR="00C24148" w14:paraId="09C41133" w14:textId="77777777" w:rsidTr="006A19EA">
        <w:tc>
          <w:tcPr>
            <w:tcW w:w="0" w:type="auto"/>
            <w:shd w:val="clear" w:color="auto" w:fill="auto"/>
          </w:tcPr>
          <w:p w14:paraId="74AC873E" w14:textId="77777777" w:rsidR="006F58FA" w:rsidRPr="00597A79" w:rsidRDefault="00C153D2" w:rsidP="009D1FEA">
            <w:pPr>
              <w:spacing w:before="0" w:after="0"/>
              <w:rPr>
                <w:sz w:val="16"/>
                <w:szCs w:val="16"/>
                <w:lang w:val="fr-BE"/>
              </w:rPr>
            </w:pPr>
            <w:r w:rsidRPr="00597A79">
              <w:rPr>
                <w:b/>
                <w:noProof/>
                <w:sz w:val="16"/>
                <w:szCs w:val="16"/>
                <w:lang w:val="fr-BE"/>
              </w:rPr>
              <w:t>Skupni seštevek</w:t>
            </w:r>
          </w:p>
        </w:tc>
        <w:tc>
          <w:tcPr>
            <w:tcW w:w="0" w:type="auto"/>
            <w:shd w:val="clear" w:color="auto" w:fill="auto"/>
          </w:tcPr>
          <w:p w14:paraId="19CD3B81" w14:textId="77777777" w:rsidR="006F58FA" w:rsidRPr="00597A79" w:rsidRDefault="006F58FA" w:rsidP="009D1FEA">
            <w:pPr>
              <w:spacing w:before="0" w:after="0"/>
              <w:jc w:val="right"/>
              <w:rPr>
                <w:sz w:val="16"/>
                <w:szCs w:val="16"/>
                <w:lang w:val="fr-BE"/>
              </w:rPr>
            </w:pPr>
          </w:p>
        </w:tc>
        <w:tc>
          <w:tcPr>
            <w:tcW w:w="0" w:type="auto"/>
            <w:shd w:val="clear" w:color="auto" w:fill="auto"/>
          </w:tcPr>
          <w:p w14:paraId="71707F94" w14:textId="77777777" w:rsidR="006F58FA" w:rsidRPr="00597A79" w:rsidRDefault="006F58FA" w:rsidP="009D1FEA">
            <w:pPr>
              <w:spacing w:before="0" w:after="0"/>
              <w:jc w:val="right"/>
              <w:rPr>
                <w:sz w:val="16"/>
                <w:szCs w:val="16"/>
                <w:lang w:val="fr-BE"/>
              </w:rPr>
            </w:pPr>
          </w:p>
        </w:tc>
        <w:tc>
          <w:tcPr>
            <w:tcW w:w="0" w:type="auto"/>
            <w:shd w:val="clear" w:color="auto" w:fill="auto"/>
          </w:tcPr>
          <w:p w14:paraId="03DB480E" w14:textId="77777777" w:rsidR="006F58FA" w:rsidRPr="00597A79" w:rsidRDefault="006F58FA" w:rsidP="009D1FEA">
            <w:pPr>
              <w:spacing w:before="0" w:after="0"/>
              <w:jc w:val="right"/>
              <w:rPr>
                <w:sz w:val="16"/>
                <w:szCs w:val="16"/>
                <w:lang w:val="fr-BE"/>
              </w:rPr>
            </w:pPr>
          </w:p>
        </w:tc>
        <w:tc>
          <w:tcPr>
            <w:tcW w:w="0" w:type="auto"/>
          </w:tcPr>
          <w:p w14:paraId="0E67FB29" w14:textId="77777777" w:rsidR="006F58FA" w:rsidRPr="00597A79" w:rsidRDefault="006F58FA" w:rsidP="009D1FEA">
            <w:pPr>
              <w:spacing w:before="0" w:after="0"/>
              <w:jc w:val="right"/>
              <w:rPr>
                <w:sz w:val="16"/>
                <w:szCs w:val="16"/>
                <w:lang w:val="fr-BE"/>
              </w:rPr>
            </w:pPr>
          </w:p>
        </w:tc>
        <w:tc>
          <w:tcPr>
            <w:tcW w:w="0" w:type="auto"/>
          </w:tcPr>
          <w:p w14:paraId="461AFE9B" w14:textId="77777777" w:rsidR="006F58FA" w:rsidRPr="00597A79" w:rsidRDefault="00C153D2" w:rsidP="009D1FEA">
            <w:pPr>
              <w:spacing w:before="0" w:after="0"/>
              <w:jc w:val="right"/>
              <w:rPr>
                <w:sz w:val="16"/>
                <w:szCs w:val="16"/>
                <w:lang w:val="fr-BE"/>
              </w:rPr>
            </w:pPr>
            <w:r w:rsidRPr="00597A79">
              <w:rPr>
                <w:b/>
                <w:noProof/>
                <w:sz w:val="16"/>
                <w:szCs w:val="16"/>
                <w:lang w:val="fr-BE"/>
              </w:rPr>
              <w:t>21</w:t>
            </w:r>
          </w:p>
        </w:tc>
        <w:tc>
          <w:tcPr>
            <w:tcW w:w="0" w:type="auto"/>
          </w:tcPr>
          <w:p w14:paraId="14A64851" w14:textId="77777777" w:rsidR="006F58FA" w:rsidRPr="00597A79" w:rsidRDefault="00C153D2" w:rsidP="009D1FEA">
            <w:pPr>
              <w:spacing w:before="0" w:after="0"/>
              <w:jc w:val="right"/>
              <w:rPr>
                <w:sz w:val="16"/>
                <w:szCs w:val="16"/>
                <w:lang w:val="fr-BE"/>
              </w:rPr>
            </w:pPr>
            <w:r w:rsidRPr="00597A79">
              <w:rPr>
                <w:b/>
                <w:noProof/>
                <w:sz w:val="16"/>
                <w:szCs w:val="16"/>
                <w:lang w:val="fr-BE"/>
              </w:rPr>
              <w:t>13</w:t>
            </w:r>
          </w:p>
        </w:tc>
        <w:tc>
          <w:tcPr>
            <w:tcW w:w="0" w:type="auto"/>
          </w:tcPr>
          <w:p w14:paraId="4A311441" w14:textId="77777777" w:rsidR="006F58FA" w:rsidRPr="00597A79" w:rsidRDefault="006F58FA" w:rsidP="009D1FEA">
            <w:pPr>
              <w:spacing w:before="0" w:after="0"/>
              <w:jc w:val="right"/>
              <w:rPr>
                <w:sz w:val="16"/>
                <w:szCs w:val="16"/>
                <w:lang w:val="fr-BE"/>
              </w:rPr>
            </w:pPr>
          </w:p>
        </w:tc>
        <w:tc>
          <w:tcPr>
            <w:tcW w:w="0" w:type="auto"/>
          </w:tcPr>
          <w:p w14:paraId="57E2F0BB" w14:textId="77777777" w:rsidR="006F58FA" w:rsidRPr="00597A79" w:rsidRDefault="006F58FA" w:rsidP="009D1FEA">
            <w:pPr>
              <w:spacing w:before="0" w:after="0"/>
              <w:jc w:val="right"/>
              <w:rPr>
                <w:sz w:val="16"/>
                <w:szCs w:val="16"/>
                <w:lang w:val="fr-BE"/>
              </w:rPr>
            </w:pPr>
          </w:p>
        </w:tc>
        <w:tc>
          <w:tcPr>
            <w:tcW w:w="0" w:type="auto"/>
          </w:tcPr>
          <w:p w14:paraId="383A1E16" w14:textId="77777777" w:rsidR="006F58FA" w:rsidRPr="00597A79" w:rsidRDefault="006F58FA" w:rsidP="009D1FEA">
            <w:pPr>
              <w:spacing w:before="0" w:after="0"/>
              <w:jc w:val="right"/>
              <w:rPr>
                <w:sz w:val="16"/>
                <w:szCs w:val="16"/>
                <w:lang w:val="fr-BE"/>
              </w:rPr>
            </w:pPr>
          </w:p>
        </w:tc>
        <w:tc>
          <w:tcPr>
            <w:tcW w:w="0" w:type="auto"/>
          </w:tcPr>
          <w:p w14:paraId="28A0F7E7" w14:textId="77777777" w:rsidR="006F58FA" w:rsidRPr="00597A79" w:rsidRDefault="006F58FA" w:rsidP="009D1FEA">
            <w:pPr>
              <w:spacing w:before="0" w:after="0"/>
              <w:jc w:val="right"/>
              <w:rPr>
                <w:sz w:val="16"/>
                <w:szCs w:val="16"/>
                <w:lang w:val="fr-BE"/>
              </w:rPr>
            </w:pPr>
          </w:p>
        </w:tc>
        <w:tc>
          <w:tcPr>
            <w:tcW w:w="0" w:type="auto"/>
          </w:tcPr>
          <w:p w14:paraId="42531E74" w14:textId="77777777" w:rsidR="006F58FA" w:rsidRPr="00597A79" w:rsidRDefault="006F58FA" w:rsidP="009D1FEA">
            <w:pPr>
              <w:spacing w:before="0" w:after="0"/>
              <w:jc w:val="right"/>
              <w:rPr>
                <w:sz w:val="16"/>
                <w:szCs w:val="16"/>
                <w:lang w:val="fr-BE"/>
              </w:rPr>
            </w:pPr>
          </w:p>
        </w:tc>
      </w:tr>
    </w:tbl>
    <w:p w14:paraId="41D488D3" w14:textId="77777777" w:rsidR="006F58FA" w:rsidRDefault="006F58FA" w:rsidP="00115C60">
      <w:pPr>
        <w:spacing w:before="0" w:after="0"/>
        <w:rPr>
          <w:lang w:val="fr-BE"/>
        </w:rPr>
      </w:pPr>
    </w:p>
    <w:p w14:paraId="1191E271" w14:textId="77777777" w:rsidR="006F58FA" w:rsidRDefault="006F58FA" w:rsidP="00115C60">
      <w:pPr>
        <w:spacing w:before="0" w:after="0"/>
        <w:rPr>
          <w:lang w:val="fr-BE"/>
        </w:rPr>
      </w:pPr>
    </w:p>
    <w:p w14:paraId="24A8D016" w14:textId="77777777" w:rsidR="00115C60" w:rsidRDefault="00C153D2" w:rsidP="00225E97">
      <w:pPr>
        <w:spacing w:before="0" w:after="0"/>
        <w:ind w:right="418"/>
        <w:rPr>
          <w:lang w:val="fr-BE"/>
        </w:rPr>
      </w:pPr>
      <w:r>
        <w:rPr>
          <w:noProof/>
          <w:lang w:val="fr-BE"/>
        </w:rPr>
        <w:t>4.2 Predaja in premestitev</w:t>
      </w:r>
    </w:p>
    <w:p w14:paraId="7B4396F5" w14:textId="77777777" w:rsidR="00115C60" w:rsidRDefault="00115C60" w:rsidP="000C0709">
      <w:pPr>
        <w:spacing w:before="0" w:after="0"/>
        <w:ind w:right="395"/>
        <w:rPr>
          <w:lang w:val="fr-BE"/>
        </w:rPr>
      </w:pPr>
    </w:p>
    <w:p w14:paraId="6B033355" w14:textId="77777777" w:rsidR="00115C60" w:rsidRDefault="00C153D2" w:rsidP="00225E97">
      <w:pPr>
        <w:tabs>
          <w:tab w:val="right" w:pos="15309"/>
        </w:tabs>
        <w:spacing w:before="0" w:after="0"/>
        <w:rPr>
          <w:lang w:val="fr-BE"/>
        </w:rPr>
      </w:pPr>
      <w:r>
        <w:rPr>
          <w:noProof/>
          <w:lang w:val="fr-BE"/>
        </w:rPr>
        <w:t>Število predanih in premeščenih prosilcev na obdobje zaveze, kot je navedeno v obračunih</w:t>
      </w:r>
      <w:r w:rsidR="00225E97">
        <w:rPr>
          <w:lang w:val="fr-BE"/>
        </w:rPr>
        <w:tab/>
      </w:r>
    </w:p>
    <w:p w14:paraId="74D5274E" w14:textId="77777777" w:rsidR="004F6677" w:rsidRDefault="004F6677" w:rsidP="00115C60">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1"/>
        <w:gridCol w:w="1546"/>
        <w:gridCol w:w="2099"/>
        <w:gridCol w:w="2338"/>
        <w:gridCol w:w="2338"/>
        <w:gridCol w:w="2338"/>
      </w:tblGrid>
      <w:tr w:rsidR="00C24148" w14:paraId="52E8DEB8" w14:textId="77777777" w:rsidTr="00003291">
        <w:tc>
          <w:tcPr>
            <w:tcW w:w="0" w:type="auto"/>
            <w:shd w:val="clear" w:color="auto" w:fill="auto"/>
          </w:tcPr>
          <w:p w14:paraId="3051DD0A" w14:textId="77777777" w:rsidR="00115C60" w:rsidRPr="00F65BC9" w:rsidRDefault="00C153D2" w:rsidP="00003291">
            <w:pPr>
              <w:spacing w:before="0" w:after="0"/>
              <w:rPr>
                <w:b/>
                <w:sz w:val="20"/>
                <w:szCs w:val="20"/>
                <w:lang w:val="fr-BE"/>
              </w:rPr>
            </w:pPr>
            <w:r w:rsidRPr="00F65BC9">
              <w:rPr>
                <w:b/>
                <w:noProof/>
                <w:sz w:val="20"/>
                <w:szCs w:val="20"/>
                <w:lang w:val="fr-BE"/>
              </w:rPr>
              <w:t>Vrsta</w:t>
            </w:r>
          </w:p>
        </w:tc>
        <w:tc>
          <w:tcPr>
            <w:tcW w:w="0" w:type="auto"/>
            <w:shd w:val="clear" w:color="auto" w:fill="auto"/>
          </w:tcPr>
          <w:p w14:paraId="4F998C4B" w14:textId="77777777" w:rsidR="00115C60" w:rsidRPr="00F65BC9" w:rsidRDefault="00C153D2" w:rsidP="00003291">
            <w:pPr>
              <w:spacing w:before="0" w:after="0"/>
              <w:rPr>
                <w:b/>
                <w:sz w:val="20"/>
                <w:szCs w:val="20"/>
                <w:lang w:val="fr-BE"/>
              </w:rPr>
            </w:pPr>
            <w:r w:rsidRPr="00F65BC9">
              <w:rPr>
                <w:b/>
                <w:noProof/>
                <w:sz w:val="20"/>
                <w:szCs w:val="20"/>
                <w:lang w:val="fr-BE"/>
              </w:rPr>
              <w:t>Iz</w:t>
            </w:r>
          </w:p>
        </w:tc>
        <w:tc>
          <w:tcPr>
            <w:tcW w:w="0" w:type="auto"/>
            <w:shd w:val="clear" w:color="auto" w:fill="auto"/>
          </w:tcPr>
          <w:p w14:paraId="50A7F3E9" w14:textId="77777777" w:rsidR="00115C60" w:rsidRPr="00F65BC9" w:rsidRDefault="00C153D2" w:rsidP="00003291">
            <w:pPr>
              <w:spacing w:before="0" w:after="0"/>
              <w:rPr>
                <w:b/>
                <w:sz w:val="20"/>
                <w:szCs w:val="20"/>
                <w:lang w:val="fr-BE"/>
              </w:rPr>
            </w:pPr>
            <w:r w:rsidRPr="00F65BC9">
              <w:rPr>
                <w:b/>
                <w:noProof/>
                <w:sz w:val="20"/>
                <w:szCs w:val="20"/>
                <w:lang w:val="fr-BE"/>
              </w:rPr>
              <w:t>V</w:t>
            </w:r>
          </w:p>
        </w:tc>
        <w:tc>
          <w:tcPr>
            <w:tcW w:w="0" w:type="auto"/>
            <w:shd w:val="clear" w:color="auto" w:fill="auto"/>
          </w:tcPr>
          <w:p w14:paraId="5645033E" w14:textId="77777777" w:rsidR="00115C60" w:rsidRPr="00F65BC9" w:rsidRDefault="00C153D2" w:rsidP="0056117D">
            <w:pPr>
              <w:spacing w:before="0" w:after="0"/>
              <w:jc w:val="center"/>
              <w:rPr>
                <w:b/>
                <w:sz w:val="20"/>
                <w:szCs w:val="20"/>
                <w:lang w:val="fr-BE"/>
              </w:rPr>
            </w:pPr>
            <w:r w:rsidRPr="00F65BC9">
              <w:rPr>
                <w:b/>
                <w:sz w:val="20"/>
                <w:szCs w:val="20"/>
                <w:lang w:val="fr-BE"/>
              </w:rPr>
              <w:t>2014-2015</w:t>
            </w:r>
          </w:p>
        </w:tc>
        <w:tc>
          <w:tcPr>
            <w:tcW w:w="0" w:type="auto"/>
            <w:shd w:val="clear" w:color="auto" w:fill="auto"/>
          </w:tcPr>
          <w:p w14:paraId="309A33F2" w14:textId="77777777" w:rsidR="00115C60" w:rsidRPr="00F65BC9" w:rsidRDefault="00C153D2" w:rsidP="0056117D">
            <w:pPr>
              <w:spacing w:before="0" w:after="0"/>
              <w:jc w:val="center"/>
              <w:rPr>
                <w:b/>
                <w:sz w:val="20"/>
                <w:szCs w:val="20"/>
                <w:lang w:val="fr-BE"/>
              </w:rPr>
            </w:pPr>
            <w:r w:rsidRPr="00F65BC9">
              <w:rPr>
                <w:b/>
                <w:sz w:val="20"/>
                <w:szCs w:val="20"/>
                <w:lang w:val="fr-BE"/>
              </w:rPr>
              <w:t>2016-2017</w:t>
            </w:r>
          </w:p>
        </w:tc>
        <w:tc>
          <w:tcPr>
            <w:tcW w:w="0" w:type="auto"/>
            <w:shd w:val="clear" w:color="auto" w:fill="auto"/>
          </w:tcPr>
          <w:p w14:paraId="26C79D43" w14:textId="77777777" w:rsidR="00115C60" w:rsidRPr="00F65BC9" w:rsidRDefault="00C153D2" w:rsidP="0056117D">
            <w:pPr>
              <w:spacing w:before="0" w:after="0"/>
              <w:jc w:val="center"/>
              <w:rPr>
                <w:b/>
                <w:sz w:val="20"/>
                <w:szCs w:val="20"/>
                <w:lang w:val="fr-BE"/>
              </w:rPr>
            </w:pPr>
            <w:r w:rsidRPr="00F65BC9">
              <w:rPr>
                <w:b/>
                <w:sz w:val="20"/>
                <w:szCs w:val="20"/>
                <w:lang w:val="fr-BE"/>
              </w:rPr>
              <w:t>2018-2019</w:t>
            </w:r>
          </w:p>
        </w:tc>
      </w:tr>
      <w:tr w:rsidR="00C24148" w14:paraId="666B7605" w14:textId="77777777" w:rsidTr="00003291">
        <w:tc>
          <w:tcPr>
            <w:tcW w:w="0" w:type="auto"/>
            <w:shd w:val="clear" w:color="auto" w:fill="auto"/>
          </w:tcPr>
          <w:p w14:paraId="4AB50858" w14:textId="77777777" w:rsidR="00115C60" w:rsidRPr="002B6309" w:rsidRDefault="00C153D2" w:rsidP="00003291">
            <w:pPr>
              <w:spacing w:before="0" w:after="0"/>
              <w:rPr>
                <w:sz w:val="20"/>
                <w:szCs w:val="20"/>
                <w:lang w:val="fr-BE"/>
              </w:rPr>
            </w:pPr>
            <w:r w:rsidRPr="002B6309">
              <w:rPr>
                <w:noProof/>
                <w:sz w:val="20"/>
                <w:szCs w:val="20"/>
                <w:lang w:val="fr-BE"/>
              </w:rPr>
              <w:t>Premestitev (2015/1523)</w:t>
            </w:r>
          </w:p>
        </w:tc>
        <w:tc>
          <w:tcPr>
            <w:tcW w:w="0" w:type="auto"/>
            <w:shd w:val="clear" w:color="auto" w:fill="auto"/>
          </w:tcPr>
          <w:p w14:paraId="1E0DE718" w14:textId="77777777" w:rsidR="00115C60" w:rsidRPr="002B6309" w:rsidRDefault="00C153D2" w:rsidP="00003291">
            <w:pPr>
              <w:spacing w:before="0" w:after="0"/>
              <w:rPr>
                <w:sz w:val="20"/>
                <w:szCs w:val="20"/>
                <w:lang w:val="fr-BE"/>
              </w:rPr>
            </w:pPr>
            <w:r w:rsidRPr="002B6309">
              <w:rPr>
                <w:noProof/>
                <w:sz w:val="20"/>
                <w:szCs w:val="20"/>
                <w:lang w:val="fr-BE"/>
              </w:rPr>
              <w:t>Italija</w:t>
            </w:r>
          </w:p>
        </w:tc>
        <w:tc>
          <w:tcPr>
            <w:tcW w:w="0" w:type="auto"/>
            <w:shd w:val="clear" w:color="auto" w:fill="auto"/>
          </w:tcPr>
          <w:p w14:paraId="1667565E" w14:textId="77777777" w:rsidR="00115C60" w:rsidRPr="002B6309" w:rsidRDefault="00C153D2" w:rsidP="00003291">
            <w:pPr>
              <w:spacing w:before="0" w:after="0"/>
              <w:rPr>
                <w:sz w:val="20"/>
                <w:szCs w:val="20"/>
                <w:lang w:val="fr-BE"/>
              </w:rPr>
            </w:pPr>
            <w:r w:rsidRPr="002B6309">
              <w:rPr>
                <w:noProof/>
                <w:sz w:val="20"/>
                <w:szCs w:val="20"/>
                <w:lang w:val="fr-BE"/>
              </w:rPr>
              <w:t>Slovenija</w:t>
            </w:r>
          </w:p>
        </w:tc>
        <w:tc>
          <w:tcPr>
            <w:tcW w:w="0" w:type="auto"/>
            <w:shd w:val="clear" w:color="auto" w:fill="auto"/>
          </w:tcPr>
          <w:p w14:paraId="1569150A" w14:textId="77777777" w:rsidR="00115C60" w:rsidRPr="002B6309" w:rsidRDefault="00115C60" w:rsidP="00003291">
            <w:pPr>
              <w:spacing w:before="0" w:after="0"/>
              <w:jc w:val="right"/>
              <w:rPr>
                <w:sz w:val="20"/>
                <w:szCs w:val="20"/>
                <w:lang w:val="fr-BE"/>
              </w:rPr>
            </w:pPr>
          </w:p>
        </w:tc>
        <w:tc>
          <w:tcPr>
            <w:tcW w:w="0" w:type="auto"/>
            <w:shd w:val="clear" w:color="auto" w:fill="auto"/>
          </w:tcPr>
          <w:p w14:paraId="7B58DFA5" w14:textId="77777777" w:rsidR="00115C60" w:rsidRPr="002B6309" w:rsidRDefault="00115C60" w:rsidP="00003291">
            <w:pPr>
              <w:spacing w:before="0" w:after="0"/>
              <w:jc w:val="right"/>
              <w:rPr>
                <w:sz w:val="20"/>
                <w:szCs w:val="20"/>
                <w:lang w:val="fr-BE"/>
              </w:rPr>
            </w:pPr>
          </w:p>
        </w:tc>
        <w:tc>
          <w:tcPr>
            <w:tcW w:w="0" w:type="auto"/>
            <w:shd w:val="clear" w:color="auto" w:fill="auto"/>
          </w:tcPr>
          <w:p w14:paraId="1B88B3EE" w14:textId="77777777" w:rsidR="00115C60" w:rsidRPr="002B6309" w:rsidRDefault="00C153D2" w:rsidP="00003291">
            <w:pPr>
              <w:spacing w:before="0" w:after="0"/>
              <w:jc w:val="right"/>
              <w:rPr>
                <w:sz w:val="20"/>
                <w:szCs w:val="20"/>
                <w:lang w:val="fr-BE"/>
              </w:rPr>
            </w:pPr>
            <w:r w:rsidRPr="002B6309">
              <w:rPr>
                <w:noProof/>
                <w:sz w:val="20"/>
                <w:szCs w:val="20"/>
                <w:lang w:val="fr-BE"/>
              </w:rPr>
              <w:t>36</w:t>
            </w:r>
          </w:p>
        </w:tc>
      </w:tr>
      <w:tr w:rsidR="00C24148" w14:paraId="26E1474E" w14:textId="77777777" w:rsidTr="00003291">
        <w:tc>
          <w:tcPr>
            <w:tcW w:w="0" w:type="auto"/>
            <w:shd w:val="clear" w:color="auto" w:fill="auto"/>
          </w:tcPr>
          <w:p w14:paraId="439B7F60" w14:textId="77777777" w:rsidR="00115C60" w:rsidRPr="002B6309" w:rsidRDefault="00C153D2" w:rsidP="00003291">
            <w:pPr>
              <w:spacing w:before="0" w:after="0"/>
              <w:rPr>
                <w:sz w:val="20"/>
                <w:szCs w:val="20"/>
                <w:lang w:val="fr-BE"/>
              </w:rPr>
            </w:pPr>
            <w:r w:rsidRPr="002B6309">
              <w:rPr>
                <w:noProof/>
                <w:sz w:val="20"/>
                <w:szCs w:val="20"/>
                <w:lang w:val="fr-BE"/>
              </w:rPr>
              <w:t>Premestitev (2015/1601)</w:t>
            </w:r>
          </w:p>
        </w:tc>
        <w:tc>
          <w:tcPr>
            <w:tcW w:w="0" w:type="auto"/>
            <w:shd w:val="clear" w:color="auto" w:fill="auto"/>
          </w:tcPr>
          <w:p w14:paraId="3F724C62" w14:textId="77777777" w:rsidR="00115C60" w:rsidRPr="002B6309" w:rsidRDefault="00C153D2" w:rsidP="00003291">
            <w:pPr>
              <w:spacing w:before="0" w:after="0"/>
              <w:rPr>
                <w:sz w:val="20"/>
                <w:szCs w:val="20"/>
                <w:lang w:val="fr-BE"/>
              </w:rPr>
            </w:pPr>
            <w:r w:rsidRPr="002B6309">
              <w:rPr>
                <w:noProof/>
                <w:sz w:val="20"/>
                <w:szCs w:val="20"/>
                <w:lang w:val="fr-BE"/>
              </w:rPr>
              <w:t>Italija</w:t>
            </w:r>
          </w:p>
        </w:tc>
        <w:tc>
          <w:tcPr>
            <w:tcW w:w="0" w:type="auto"/>
            <w:shd w:val="clear" w:color="auto" w:fill="auto"/>
          </w:tcPr>
          <w:p w14:paraId="1EE92285" w14:textId="77777777" w:rsidR="00115C60" w:rsidRPr="002B6309" w:rsidRDefault="00C153D2" w:rsidP="00003291">
            <w:pPr>
              <w:spacing w:before="0" w:after="0"/>
              <w:rPr>
                <w:sz w:val="20"/>
                <w:szCs w:val="20"/>
                <w:lang w:val="fr-BE"/>
              </w:rPr>
            </w:pPr>
            <w:r w:rsidRPr="002B6309">
              <w:rPr>
                <w:noProof/>
                <w:sz w:val="20"/>
                <w:szCs w:val="20"/>
                <w:lang w:val="fr-BE"/>
              </w:rPr>
              <w:t>Slovenija</w:t>
            </w:r>
          </w:p>
        </w:tc>
        <w:tc>
          <w:tcPr>
            <w:tcW w:w="0" w:type="auto"/>
            <w:shd w:val="clear" w:color="auto" w:fill="auto"/>
          </w:tcPr>
          <w:p w14:paraId="70DE16C4" w14:textId="77777777" w:rsidR="00115C60" w:rsidRPr="002B6309" w:rsidRDefault="00115C60" w:rsidP="00003291">
            <w:pPr>
              <w:spacing w:before="0" w:after="0"/>
              <w:jc w:val="right"/>
              <w:rPr>
                <w:sz w:val="20"/>
                <w:szCs w:val="20"/>
                <w:lang w:val="fr-BE"/>
              </w:rPr>
            </w:pPr>
          </w:p>
        </w:tc>
        <w:tc>
          <w:tcPr>
            <w:tcW w:w="0" w:type="auto"/>
            <w:shd w:val="clear" w:color="auto" w:fill="auto"/>
          </w:tcPr>
          <w:p w14:paraId="131C3DDD" w14:textId="77777777" w:rsidR="00115C60" w:rsidRPr="002B6309" w:rsidRDefault="00C153D2" w:rsidP="00003291">
            <w:pPr>
              <w:spacing w:before="0" w:after="0"/>
              <w:jc w:val="right"/>
              <w:rPr>
                <w:sz w:val="20"/>
                <w:szCs w:val="20"/>
                <w:lang w:val="fr-BE"/>
              </w:rPr>
            </w:pPr>
            <w:r w:rsidRPr="002B6309">
              <w:rPr>
                <w:noProof/>
                <w:sz w:val="20"/>
                <w:szCs w:val="20"/>
                <w:lang w:val="fr-BE"/>
              </w:rPr>
              <w:t>54</w:t>
            </w:r>
          </w:p>
        </w:tc>
        <w:tc>
          <w:tcPr>
            <w:tcW w:w="0" w:type="auto"/>
            <w:shd w:val="clear" w:color="auto" w:fill="auto"/>
          </w:tcPr>
          <w:p w14:paraId="3D7E070D" w14:textId="77777777" w:rsidR="00115C60" w:rsidRPr="002B6309" w:rsidRDefault="00115C60" w:rsidP="00003291">
            <w:pPr>
              <w:spacing w:before="0" w:after="0"/>
              <w:jc w:val="right"/>
              <w:rPr>
                <w:sz w:val="20"/>
                <w:szCs w:val="20"/>
                <w:lang w:val="fr-BE"/>
              </w:rPr>
            </w:pPr>
          </w:p>
        </w:tc>
      </w:tr>
      <w:tr w:rsidR="00C24148" w14:paraId="4C2837E8" w14:textId="77777777" w:rsidTr="00003291">
        <w:tc>
          <w:tcPr>
            <w:tcW w:w="0" w:type="auto"/>
            <w:shd w:val="clear" w:color="auto" w:fill="auto"/>
          </w:tcPr>
          <w:p w14:paraId="2B793D0D" w14:textId="77777777" w:rsidR="00115C60" w:rsidRPr="002B6309" w:rsidRDefault="00C153D2" w:rsidP="00003291">
            <w:pPr>
              <w:spacing w:before="0" w:after="0"/>
              <w:rPr>
                <w:sz w:val="20"/>
                <w:szCs w:val="20"/>
                <w:lang w:val="fr-BE"/>
              </w:rPr>
            </w:pPr>
            <w:r w:rsidRPr="002B6309">
              <w:rPr>
                <w:noProof/>
                <w:sz w:val="20"/>
                <w:szCs w:val="20"/>
                <w:lang w:val="fr-BE"/>
              </w:rPr>
              <w:t>Premestitev (2015/1601)</w:t>
            </w:r>
          </w:p>
        </w:tc>
        <w:tc>
          <w:tcPr>
            <w:tcW w:w="0" w:type="auto"/>
            <w:shd w:val="clear" w:color="auto" w:fill="auto"/>
          </w:tcPr>
          <w:p w14:paraId="6527DAA9" w14:textId="77777777" w:rsidR="00115C60" w:rsidRPr="002B6309" w:rsidRDefault="00C153D2" w:rsidP="00003291">
            <w:pPr>
              <w:spacing w:before="0" w:after="0"/>
              <w:rPr>
                <w:sz w:val="20"/>
                <w:szCs w:val="20"/>
                <w:lang w:val="fr-BE"/>
              </w:rPr>
            </w:pPr>
            <w:r w:rsidRPr="002B6309">
              <w:rPr>
                <w:noProof/>
                <w:sz w:val="20"/>
                <w:szCs w:val="20"/>
                <w:lang w:val="fr-BE"/>
              </w:rPr>
              <w:t>Grčija</w:t>
            </w:r>
          </w:p>
        </w:tc>
        <w:tc>
          <w:tcPr>
            <w:tcW w:w="0" w:type="auto"/>
            <w:shd w:val="clear" w:color="auto" w:fill="auto"/>
          </w:tcPr>
          <w:p w14:paraId="44FC756A" w14:textId="77777777" w:rsidR="00115C60" w:rsidRPr="002B6309" w:rsidRDefault="00C153D2" w:rsidP="00003291">
            <w:pPr>
              <w:spacing w:before="0" w:after="0"/>
              <w:rPr>
                <w:sz w:val="20"/>
                <w:szCs w:val="20"/>
                <w:lang w:val="fr-BE"/>
              </w:rPr>
            </w:pPr>
            <w:r w:rsidRPr="002B6309">
              <w:rPr>
                <w:noProof/>
                <w:sz w:val="20"/>
                <w:szCs w:val="20"/>
                <w:lang w:val="fr-BE"/>
              </w:rPr>
              <w:t>Slovenija</w:t>
            </w:r>
          </w:p>
        </w:tc>
        <w:tc>
          <w:tcPr>
            <w:tcW w:w="0" w:type="auto"/>
            <w:shd w:val="clear" w:color="auto" w:fill="auto"/>
          </w:tcPr>
          <w:p w14:paraId="24312C31" w14:textId="77777777" w:rsidR="00115C60" w:rsidRPr="002B6309" w:rsidRDefault="00115C60" w:rsidP="00003291">
            <w:pPr>
              <w:spacing w:before="0" w:after="0"/>
              <w:jc w:val="right"/>
              <w:rPr>
                <w:sz w:val="20"/>
                <w:szCs w:val="20"/>
                <w:lang w:val="fr-BE"/>
              </w:rPr>
            </w:pPr>
          </w:p>
        </w:tc>
        <w:tc>
          <w:tcPr>
            <w:tcW w:w="0" w:type="auto"/>
            <w:shd w:val="clear" w:color="auto" w:fill="auto"/>
          </w:tcPr>
          <w:p w14:paraId="0D790E9F" w14:textId="77777777" w:rsidR="00115C60" w:rsidRPr="002B6309" w:rsidRDefault="00C153D2" w:rsidP="00003291">
            <w:pPr>
              <w:spacing w:before="0" w:after="0"/>
              <w:jc w:val="right"/>
              <w:rPr>
                <w:sz w:val="20"/>
                <w:szCs w:val="20"/>
                <w:lang w:val="fr-BE"/>
              </w:rPr>
            </w:pPr>
            <w:r w:rsidRPr="002B6309">
              <w:rPr>
                <w:noProof/>
                <w:sz w:val="20"/>
                <w:szCs w:val="20"/>
                <w:lang w:val="fr-BE"/>
              </w:rPr>
              <w:t>163</w:t>
            </w:r>
          </w:p>
        </w:tc>
        <w:tc>
          <w:tcPr>
            <w:tcW w:w="0" w:type="auto"/>
            <w:shd w:val="clear" w:color="auto" w:fill="auto"/>
          </w:tcPr>
          <w:p w14:paraId="7832B3CA" w14:textId="77777777" w:rsidR="00115C60" w:rsidRPr="002B6309" w:rsidRDefault="00115C60" w:rsidP="00003291">
            <w:pPr>
              <w:spacing w:before="0" w:after="0"/>
              <w:jc w:val="right"/>
              <w:rPr>
                <w:sz w:val="20"/>
                <w:szCs w:val="20"/>
                <w:lang w:val="fr-BE"/>
              </w:rPr>
            </w:pPr>
          </w:p>
        </w:tc>
      </w:tr>
    </w:tbl>
    <w:p w14:paraId="3DF58BEF" w14:textId="77777777" w:rsidR="00115C60" w:rsidRDefault="00115C60" w:rsidP="00115C60">
      <w:pPr>
        <w:spacing w:before="0" w:after="0"/>
        <w:rPr>
          <w:lang w:val="fr-BE"/>
        </w:rPr>
      </w:pPr>
    </w:p>
    <w:p w14:paraId="100622B3" w14:textId="77777777" w:rsidR="00115C60" w:rsidRDefault="00C153D2" w:rsidP="00115C60">
      <w:pPr>
        <w:spacing w:before="0" w:after="0"/>
        <w:rPr>
          <w:lang w:val="fr-BE"/>
        </w:rPr>
      </w:pPr>
      <w:r>
        <w:rPr>
          <w:noProof/>
          <w:lang w:val="fr-BE"/>
        </w:rPr>
        <w:t>4.3 Sprejem iz Turčije (2016/1754)</w:t>
      </w:r>
    </w:p>
    <w:p w14:paraId="566DDC75" w14:textId="77777777" w:rsidR="00115C60" w:rsidRDefault="00115C60" w:rsidP="00115C60">
      <w:pPr>
        <w:spacing w:before="0" w:after="0"/>
        <w:rPr>
          <w:lang w:val="fr-BE"/>
        </w:rPr>
      </w:pPr>
    </w:p>
    <w:p w14:paraId="4FAF4D85" w14:textId="77777777" w:rsidR="00115C60" w:rsidRDefault="00C153D2" w:rsidP="00115C60">
      <w:pPr>
        <w:spacing w:before="0" w:after="0"/>
        <w:rPr>
          <w:lang w:val="fr-BE"/>
        </w:rPr>
      </w:pPr>
      <w:r>
        <w:rPr>
          <w:noProof/>
          <w:lang w:val="fr-BE"/>
        </w:rPr>
        <w:t>Število sprejetih prosilcev iz Turčije na obdobje zaveze, kot je navedeno v obračunih</w:t>
      </w:r>
    </w:p>
    <w:p w14:paraId="133DB911" w14:textId="77777777" w:rsidR="004F6677" w:rsidRDefault="004F6677" w:rsidP="00115C60">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6"/>
        <w:gridCol w:w="5137"/>
        <w:gridCol w:w="5137"/>
      </w:tblGrid>
      <w:tr w:rsidR="00C24148" w14:paraId="5B9B3C80" w14:textId="77777777" w:rsidTr="00003291">
        <w:tc>
          <w:tcPr>
            <w:tcW w:w="0" w:type="auto"/>
            <w:shd w:val="clear" w:color="auto" w:fill="auto"/>
          </w:tcPr>
          <w:p w14:paraId="41F17B2C" w14:textId="77777777" w:rsidR="00115C60" w:rsidRPr="00F65BC9" w:rsidRDefault="00C153D2" w:rsidP="0056117D">
            <w:pPr>
              <w:spacing w:before="0" w:after="0"/>
              <w:jc w:val="center"/>
              <w:rPr>
                <w:b/>
                <w:sz w:val="20"/>
                <w:szCs w:val="20"/>
                <w:lang w:val="fr-BE"/>
              </w:rPr>
            </w:pPr>
            <w:r w:rsidRPr="00F65BC9">
              <w:rPr>
                <w:b/>
                <w:sz w:val="20"/>
                <w:szCs w:val="20"/>
                <w:lang w:val="fr-BE"/>
              </w:rPr>
              <w:t>2014-2015</w:t>
            </w:r>
          </w:p>
        </w:tc>
        <w:tc>
          <w:tcPr>
            <w:tcW w:w="0" w:type="auto"/>
            <w:shd w:val="clear" w:color="auto" w:fill="auto"/>
          </w:tcPr>
          <w:p w14:paraId="680F1116" w14:textId="77777777" w:rsidR="00115C60" w:rsidRPr="00F65BC9" w:rsidRDefault="00C153D2" w:rsidP="0056117D">
            <w:pPr>
              <w:spacing w:before="0" w:after="0"/>
              <w:jc w:val="center"/>
              <w:rPr>
                <w:b/>
                <w:sz w:val="20"/>
                <w:szCs w:val="20"/>
                <w:lang w:val="fr-BE"/>
              </w:rPr>
            </w:pPr>
            <w:r w:rsidRPr="00F65BC9">
              <w:rPr>
                <w:b/>
                <w:sz w:val="20"/>
                <w:szCs w:val="20"/>
                <w:lang w:val="fr-BE"/>
              </w:rPr>
              <w:t>2016-2017</w:t>
            </w:r>
          </w:p>
        </w:tc>
        <w:tc>
          <w:tcPr>
            <w:tcW w:w="0" w:type="auto"/>
            <w:shd w:val="clear" w:color="auto" w:fill="auto"/>
          </w:tcPr>
          <w:p w14:paraId="250F6B7C" w14:textId="77777777" w:rsidR="00115C60" w:rsidRPr="00F65BC9" w:rsidRDefault="00C153D2" w:rsidP="0056117D">
            <w:pPr>
              <w:spacing w:before="0" w:after="0"/>
              <w:jc w:val="center"/>
              <w:rPr>
                <w:b/>
                <w:sz w:val="20"/>
                <w:szCs w:val="20"/>
                <w:lang w:val="fr-BE"/>
              </w:rPr>
            </w:pPr>
            <w:r w:rsidRPr="00F65BC9">
              <w:rPr>
                <w:b/>
                <w:sz w:val="20"/>
                <w:szCs w:val="20"/>
                <w:lang w:val="fr-BE"/>
              </w:rPr>
              <w:t>2018-2019</w:t>
            </w:r>
          </w:p>
        </w:tc>
      </w:tr>
    </w:tbl>
    <w:p w14:paraId="6D6CED23" w14:textId="77777777" w:rsidR="00115C60" w:rsidRDefault="00115C60" w:rsidP="00115C60">
      <w:pPr>
        <w:spacing w:before="0" w:after="0"/>
        <w:rPr>
          <w:lang w:val="fr-BE"/>
        </w:rPr>
      </w:pPr>
    </w:p>
    <w:p w14:paraId="06D25479" w14:textId="77777777" w:rsidR="0056117D" w:rsidRDefault="0056117D" w:rsidP="00115C60">
      <w:pPr>
        <w:pStyle w:val="Naslov1"/>
        <w:numPr>
          <w:ilvl w:val="0"/>
          <w:numId w:val="0"/>
        </w:numPr>
        <w:spacing w:before="0" w:after="0"/>
        <w:rPr>
          <w:lang w:val="fr-BE"/>
        </w:rPr>
        <w:sectPr w:rsidR="0056117D" w:rsidSect="00AB614B">
          <w:headerReference w:type="default" r:id="rId10"/>
          <w:footerReference w:type="default" r:id="rId11"/>
          <w:pgSz w:w="16838" w:h="11906" w:orient="landscape"/>
          <w:pgMar w:top="0" w:right="567" w:bottom="0" w:left="851" w:header="0" w:footer="284" w:gutter="0"/>
          <w:cols w:space="708"/>
          <w:docGrid w:linePitch="360"/>
        </w:sectPr>
      </w:pPr>
    </w:p>
    <w:p w14:paraId="4DFF6A11" w14:textId="77777777" w:rsidR="00115C60" w:rsidRDefault="00C153D2" w:rsidP="00115C60">
      <w:pPr>
        <w:pStyle w:val="Naslov1"/>
        <w:numPr>
          <w:ilvl w:val="0"/>
          <w:numId w:val="0"/>
        </w:numPr>
        <w:spacing w:before="0" w:after="0"/>
        <w:rPr>
          <w:lang w:val="fr-BE"/>
        </w:rPr>
      </w:pPr>
      <w:bookmarkStart w:id="3" w:name="_Toc256000005"/>
      <w:r>
        <w:rPr>
          <w:noProof/>
          <w:lang w:val="fr-BE"/>
        </w:rPr>
        <w:lastRenderedPageBreak/>
        <w:t>ODDELEK 5: SKUPNI KAZALNIKI IN KAZALNIKI ZA POSAMEZNE PROGRAME</w:t>
      </w:r>
      <w:bookmarkEnd w:id="3"/>
    </w:p>
    <w:p w14:paraId="5A94EC49" w14:textId="77777777" w:rsidR="00115C60" w:rsidRDefault="00115C60" w:rsidP="00115C60">
      <w:pPr>
        <w:spacing w:before="0" w:after="0"/>
        <w:rPr>
          <w:lang w:val="fr-BE"/>
        </w:rPr>
      </w:pPr>
    </w:p>
    <w:p w14:paraId="1E398BC1" w14:textId="77777777" w:rsidR="00115C60" w:rsidRDefault="00C153D2" w:rsidP="00115C60">
      <w:pPr>
        <w:spacing w:before="0" w:after="0"/>
        <w:rPr>
          <w:lang w:val="fr-BE"/>
        </w:rPr>
      </w:pPr>
      <w:r>
        <w:rPr>
          <w:noProof/>
          <w:lang w:val="fr-BE"/>
        </w:rPr>
        <w:t xml:space="preserve">Razložite morebitne dejavnike, ki bi lahko znatno vplivali na doseganje katerih koli ciljev, zlasti pa </w:t>
      </w:r>
      <w:r>
        <w:rPr>
          <w:noProof/>
          <w:lang w:val="fr-BE"/>
        </w:rPr>
        <w:t>prepočasen napredek.</w:t>
      </w:r>
    </w:p>
    <w:p w14:paraId="20B33FC9" w14:textId="77777777" w:rsidR="00115C60" w:rsidRDefault="00115C60" w:rsidP="00115C60">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1"/>
      </w:tblGrid>
      <w:tr w:rsidR="00C24148" w14:paraId="444166DA" w14:textId="77777777" w:rsidTr="00003291">
        <w:tc>
          <w:tcPr>
            <w:tcW w:w="0" w:type="auto"/>
            <w:shd w:val="clear" w:color="auto" w:fill="auto"/>
          </w:tcPr>
          <w:p w14:paraId="17A2BF3D" w14:textId="77777777" w:rsidR="00C24148" w:rsidRDefault="00C153D2">
            <w:pPr>
              <w:spacing w:before="0" w:after="240"/>
              <w:jc w:val="left"/>
            </w:pPr>
            <w:r>
              <w:t>OO je nadgradil MIGRA II za poročanje o kazalnikih, da so se zajele pravilne vrednosti ter pri zaključnem pregledu ustrezno korigiral vrednosti.</w:t>
            </w:r>
          </w:p>
          <w:p w14:paraId="598F49FF" w14:textId="77777777" w:rsidR="00C24148" w:rsidRDefault="00C153D2">
            <w:pPr>
              <w:spacing w:before="240" w:after="240"/>
              <w:jc w:val="left"/>
            </w:pPr>
            <w:r>
              <w:t>SO1</w:t>
            </w:r>
          </w:p>
          <w:p w14:paraId="6916965F" w14:textId="77777777" w:rsidR="00C24148" w:rsidRDefault="00C153D2">
            <w:pPr>
              <w:numPr>
                <w:ilvl w:val="0"/>
                <w:numId w:val="37"/>
              </w:numPr>
              <w:spacing w:before="240" w:after="0"/>
              <w:ind w:hanging="210"/>
              <w:jc w:val="left"/>
            </w:pPr>
            <w:r>
              <w:t>C1 in podkazalniki so preseženi zaradi povečanja oseb, ki so prejele pomoč.</w:t>
            </w:r>
          </w:p>
          <w:p w14:paraId="2293B971" w14:textId="77777777" w:rsidR="00C24148" w:rsidRDefault="00C153D2">
            <w:pPr>
              <w:numPr>
                <w:ilvl w:val="0"/>
                <w:numId w:val="37"/>
              </w:numPr>
              <w:spacing w:before="0" w:after="240"/>
              <w:ind w:hanging="210"/>
              <w:jc w:val="left"/>
            </w:pPr>
            <w:r>
              <w:t>C6 je pod ciljno vrednostjo, ker niso vsi prosilci izpolnjevali pogojev. Več v točki 3.4</w:t>
            </w:r>
          </w:p>
          <w:p w14:paraId="183DF25B" w14:textId="77777777" w:rsidR="00C24148" w:rsidRDefault="00C153D2">
            <w:pPr>
              <w:spacing w:before="240" w:after="240"/>
              <w:jc w:val="left"/>
            </w:pPr>
            <w:r>
              <w:t>SO2</w:t>
            </w:r>
          </w:p>
          <w:p w14:paraId="1B87396B" w14:textId="77777777" w:rsidR="00C24148" w:rsidRDefault="00C153D2">
            <w:pPr>
              <w:numPr>
                <w:ilvl w:val="0"/>
                <w:numId w:val="38"/>
              </w:numPr>
              <w:spacing w:before="240" w:after="0"/>
              <w:ind w:hanging="210"/>
              <w:jc w:val="left"/>
            </w:pPr>
            <w:r>
              <w:t>C2 je višji, saj je več oseb obiskovalo jezikovne tečaje, kot načrtovano. </w:t>
            </w:r>
          </w:p>
          <w:p w14:paraId="2DB285BB" w14:textId="77777777" w:rsidR="00C24148" w:rsidRDefault="00C153D2">
            <w:pPr>
              <w:numPr>
                <w:ilvl w:val="0"/>
                <w:numId w:val="38"/>
              </w:numPr>
              <w:spacing w:before="0" w:after="0"/>
              <w:ind w:hanging="210"/>
              <w:jc w:val="left"/>
            </w:pPr>
            <w:r>
              <w:t>C3 je presežen, ker se je povečalo število oseb in dejavnosti zanje. </w:t>
            </w:r>
          </w:p>
          <w:p w14:paraId="34C111D4" w14:textId="77777777" w:rsidR="00C24148" w:rsidRDefault="00C153D2">
            <w:pPr>
              <w:numPr>
                <w:ilvl w:val="0"/>
                <w:numId w:val="38"/>
              </w:numPr>
              <w:spacing w:before="0" w:after="240"/>
              <w:ind w:hanging="210"/>
              <w:jc w:val="left"/>
            </w:pPr>
            <w:r>
              <w:t xml:space="preserve">C5 ni dosežen, ker </w:t>
            </w:r>
            <w:r>
              <w:t>nadgradnja IKT ni bila smislena zaradi številnih zakonodajnih sprememb, le nujna nadgradnja za Eurodac je izvedena.</w:t>
            </w:r>
          </w:p>
          <w:p w14:paraId="6DD5C303" w14:textId="77777777" w:rsidR="00C24148" w:rsidRDefault="00C153D2">
            <w:pPr>
              <w:spacing w:before="240" w:after="240"/>
              <w:jc w:val="left"/>
            </w:pPr>
            <w:r>
              <w:t>SO3</w:t>
            </w:r>
          </w:p>
          <w:p w14:paraId="3CA7317E" w14:textId="77777777" w:rsidR="00C24148" w:rsidRDefault="00C153D2">
            <w:pPr>
              <w:numPr>
                <w:ilvl w:val="0"/>
                <w:numId w:val="39"/>
              </w:numPr>
              <w:spacing w:before="240" w:after="0"/>
              <w:ind w:hanging="210"/>
              <w:jc w:val="left"/>
            </w:pPr>
            <w:r>
              <w:t>C1 je nič, ker so vsa usposabljanja financirana iz državnega proračuna.</w:t>
            </w:r>
          </w:p>
          <w:p w14:paraId="75227BB9" w14:textId="77777777" w:rsidR="00C24148" w:rsidRDefault="00C153D2">
            <w:pPr>
              <w:numPr>
                <w:ilvl w:val="0"/>
                <w:numId w:val="39"/>
              </w:numPr>
              <w:spacing w:before="0" w:after="0"/>
              <w:ind w:hanging="210"/>
              <w:jc w:val="left"/>
            </w:pPr>
            <w:r>
              <w:t>C2 je nedosežen. Več v poglavju 3.3 </w:t>
            </w:r>
          </w:p>
          <w:p w14:paraId="46F156F3" w14:textId="77777777" w:rsidR="00C24148" w:rsidRDefault="00C153D2">
            <w:pPr>
              <w:numPr>
                <w:ilvl w:val="0"/>
                <w:numId w:val="39"/>
              </w:numPr>
              <w:spacing w:before="0" w:after="0"/>
              <w:ind w:hanging="210"/>
              <w:jc w:val="left"/>
            </w:pPr>
            <w:r>
              <w:t>C3 je nedosežen zaradi vključitve v program EURP.</w:t>
            </w:r>
          </w:p>
          <w:p w14:paraId="33A1941A" w14:textId="77777777" w:rsidR="00C24148" w:rsidRDefault="00C153D2">
            <w:pPr>
              <w:numPr>
                <w:ilvl w:val="0"/>
                <w:numId w:val="39"/>
              </w:numPr>
              <w:spacing w:before="0" w:after="0"/>
              <w:ind w:hanging="210"/>
              <w:jc w:val="left"/>
            </w:pPr>
            <w:r>
              <w:t>C4 je presežen, vključuje št. odstranjenih oseb, št. oseb DEPA, št. oseb DEPU ter št. vračanj v sosednje države na podlagi bilateralnih sporazumov (Hrvaška).</w:t>
            </w:r>
          </w:p>
          <w:p w14:paraId="58BB6B88" w14:textId="77777777" w:rsidR="00C24148" w:rsidRDefault="00C153D2">
            <w:pPr>
              <w:numPr>
                <w:ilvl w:val="0"/>
                <w:numId w:val="39"/>
              </w:numPr>
              <w:spacing w:before="0" w:after="240"/>
              <w:ind w:hanging="210"/>
              <w:jc w:val="left"/>
            </w:pPr>
            <w:r>
              <w:t>C5 ni dosežen, saj se je izvajalec lahko sam odločal o času, številu, obsegu spremljanj.</w:t>
            </w:r>
          </w:p>
          <w:p w14:paraId="29192230" w14:textId="77777777" w:rsidR="00754FB5" w:rsidRPr="00003291" w:rsidRDefault="00754FB5" w:rsidP="00003291">
            <w:pPr>
              <w:spacing w:before="0" w:after="0"/>
              <w:rPr>
                <w:lang w:val="fr-BE"/>
              </w:rPr>
            </w:pPr>
          </w:p>
        </w:tc>
      </w:tr>
    </w:tbl>
    <w:p w14:paraId="1C1383C0" w14:textId="77777777" w:rsidR="00115C60" w:rsidRDefault="00115C60" w:rsidP="00115C60">
      <w:pPr>
        <w:spacing w:before="0" w:after="0"/>
        <w:rPr>
          <w:lang w:val="fr-BE"/>
        </w:rPr>
      </w:pPr>
    </w:p>
    <w:p w14:paraId="33B22C53" w14:textId="77777777" w:rsidR="00115C60" w:rsidRDefault="00115C60" w:rsidP="00115C60">
      <w:pPr>
        <w:spacing w:before="0" w:after="0"/>
        <w:rPr>
          <w:lang w:val="fr-BE"/>
        </w:rPr>
        <w:sectPr w:rsidR="00115C60" w:rsidSect="0099233A">
          <w:headerReference w:type="default" r:id="rId12"/>
          <w:footerReference w:type="default" r:id="rId13"/>
          <w:pgSz w:w="11906" w:h="16838"/>
          <w:pgMar w:top="284" w:right="851" w:bottom="284" w:left="284" w:header="567" w:footer="0" w:gutter="0"/>
          <w:cols w:space="708"/>
          <w:docGrid w:linePitch="360"/>
        </w:sectPr>
      </w:pPr>
    </w:p>
    <w:p w14:paraId="555B423E" w14:textId="77777777" w:rsidR="00FC3B62" w:rsidRDefault="00115C60" w:rsidP="00115C60">
      <w:pPr>
        <w:spacing w:before="0" w:after="0"/>
        <w:rPr>
          <w:lang w:val="fr-BE"/>
        </w:rPr>
      </w:pPr>
      <w:r>
        <w:rPr>
          <w:noProof/>
          <w:lang w:val="fr-BE"/>
        </w:rPr>
        <w:lastRenderedPageBreak/>
        <w:t>Preglednica kazalnikov</w:t>
      </w:r>
    </w:p>
    <w:p w14:paraId="2909396A" w14:textId="77777777" w:rsidR="00813BAD" w:rsidRDefault="00813BAD" w:rsidP="00115C60">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20" w:firstRow="1" w:lastRow="0" w:firstColumn="0" w:lastColumn="0" w:noHBand="0" w:noVBand="1"/>
      </w:tblPr>
      <w:tblGrid>
        <w:gridCol w:w="5541"/>
        <w:gridCol w:w="614"/>
        <w:gridCol w:w="831"/>
        <w:gridCol w:w="681"/>
        <w:gridCol w:w="2190"/>
        <w:gridCol w:w="354"/>
        <w:gridCol w:w="354"/>
        <w:gridCol w:w="354"/>
        <w:gridCol w:w="464"/>
        <w:gridCol w:w="389"/>
        <w:gridCol w:w="464"/>
        <w:gridCol w:w="354"/>
        <w:gridCol w:w="354"/>
        <w:gridCol w:w="514"/>
        <w:gridCol w:w="514"/>
        <w:gridCol w:w="514"/>
        <w:gridCol w:w="924"/>
      </w:tblGrid>
      <w:tr w:rsidR="00C24148" w14:paraId="4C57949D" w14:textId="77777777" w:rsidTr="00DD1CA2">
        <w:trPr>
          <w:cantSplit/>
          <w:trHeight w:val="141"/>
          <w:tblHeader/>
        </w:trPr>
        <w:tc>
          <w:tcPr>
            <w:tcW w:w="0" w:type="auto"/>
            <w:gridSpan w:val="2"/>
            <w:shd w:val="clear" w:color="auto" w:fill="auto"/>
          </w:tcPr>
          <w:p w14:paraId="61EC58C5" w14:textId="77777777" w:rsidR="00115C60" w:rsidRPr="00F07BE5" w:rsidRDefault="00C153D2" w:rsidP="00003291">
            <w:pPr>
              <w:spacing w:before="0" w:after="0"/>
              <w:rPr>
                <w:b/>
                <w:sz w:val="12"/>
                <w:szCs w:val="12"/>
                <w:lang w:val="fr-BE"/>
              </w:rPr>
            </w:pPr>
            <w:r w:rsidRPr="00F07BE5">
              <w:rPr>
                <w:b/>
                <w:noProof/>
                <w:sz w:val="12"/>
                <w:szCs w:val="12"/>
                <w:lang w:val="fr-BE"/>
              </w:rPr>
              <w:t>Posebni cilj</w:t>
            </w:r>
          </w:p>
        </w:tc>
        <w:tc>
          <w:tcPr>
            <w:tcW w:w="0" w:type="auto"/>
            <w:gridSpan w:val="15"/>
            <w:shd w:val="clear" w:color="auto" w:fill="auto"/>
          </w:tcPr>
          <w:p w14:paraId="43165F6C" w14:textId="77777777" w:rsidR="00115C60" w:rsidRPr="00F07BE5" w:rsidRDefault="00C153D2" w:rsidP="00003291">
            <w:pPr>
              <w:spacing w:before="0" w:after="0"/>
              <w:rPr>
                <w:b/>
                <w:sz w:val="12"/>
                <w:szCs w:val="12"/>
                <w:lang w:val="fr-BE"/>
              </w:rPr>
            </w:pPr>
            <w:r w:rsidRPr="00F07BE5">
              <w:rPr>
                <w:b/>
                <w:noProof/>
                <w:sz w:val="12"/>
                <w:szCs w:val="12"/>
              </w:rPr>
              <w:t>1</w:t>
            </w:r>
            <w:r w:rsidRPr="00F07BE5">
              <w:rPr>
                <w:b/>
                <w:sz w:val="12"/>
                <w:szCs w:val="12"/>
              </w:rPr>
              <w:t xml:space="preserve"> - </w:t>
            </w:r>
            <w:r w:rsidRPr="00F07BE5">
              <w:rPr>
                <w:b/>
                <w:noProof/>
                <w:sz w:val="12"/>
                <w:szCs w:val="12"/>
              </w:rPr>
              <w:t>Azil</w:t>
            </w:r>
          </w:p>
        </w:tc>
      </w:tr>
      <w:tr w:rsidR="00C24148" w14:paraId="34852174" w14:textId="77777777" w:rsidTr="00DD1CA2">
        <w:trPr>
          <w:cantSplit/>
          <w:trHeight w:val="572"/>
          <w:tblHeader/>
        </w:trPr>
        <w:tc>
          <w:tcPr>
            <w:tcW w:w="0" w:type="auto"/>
            <w:shd w:val="clear" w:color="auto" w:fill="auto"/>
          </w:tcPr>
          <w:p w14:paraId="56ED37D4" w14:textId="77777777" w:rsidR="00580950" w:rsidRPr="00F07BE5" w:rsidRDefault="00C153D2" w:rsidP="00003291">
            <w:pPr>
              <w:spacing w:before="0" w:after="0"/>
              <w:rPr>
                <w:b/>
                <w:sz w:val="12"/>
                <w:szCs w:val="12"/>
                <w:lang w:val="fr-BE"/>
              </w:rPr>
            </w:pPr>
            <w:r w:rsidRPr="00F07BE5">
              <w:rPr>
                <w:b/>
                <w:noProof/>
                <w:sz w:val="12"/>
                <w:szCs w:val="12"/>
                <w:lang w:val="fr-BE"/>
              </w:rPr>
              <w:t>Kazalnik</w:t>
            </w:r>
          </w:p>
        </w:tc>
        <w:tc>
          <w:tcPr>
            <w:tcW w:w="0" w:type="auto"/>
            <w:shd w:val="clear" w:color="auto" w:fill="auto"/>
          </w:tcPr>
          <w:p w14:paraId="6583B653" w14:textId="77777777" w:rsidR="00580950" w:rsidRPr="00F07BE5" w:rsidRDefault="00C153D2" w:rsidP="00003291">
            <w:pPr>
              <w:spacing w:before="0" w:after="0"/>
              <w:rPr>
                <w:b/>
                <w:sz w:val="12"/>
                <w:szCs w:val="12"/>
                <w:lang w:val="fr-BE"/>
              </w:rPr>
            </w:pPr>
            <w:r w:rsidRPr="00F07BE5">
              <w:rPr>
                <w:b/>
                <w:noProof/>
                <w:sz w:val="12"/>
                <w:szCs w:val="12"/>
                <w:lang w:val="fr-BE"/>
              </w:rPr>
              <w:t>Merska enota</w:t>
            </w:r>
          </w:p>
        </w:tc>
        <w:tc>
          <w:tcPr>
            <w:tcW w:w="0" w:type="auto"/>
            <w:shd w:val="clear" w:color="auto" w:fill="auto"/>
          </w:tcPr>
          <w:p w14:paraId="08F68717" w14:textId="77777777" w:rsidR="00580950" w:rsidRPr="00F07BE5" w:rsidRDefault="00C153D2" w:rsidP="00003291">
            <w:pPr>
              <w:spacing w:before="0" w:after="0"/>
              <w:rPr>
                <w:b/>
                <w:sz w:val="12"/>
                <w:szCs w:val="12"/>
                <w:lang w:val="fr-BE"/>
              </w:rPr>
            </w:pPr>
            <w:r w:rsidRPr="00F07BE5">
              <w:rPr>
                <w:b/>
                <w:noProof/>
                <w:sz w:val="12"/>
                <w:szCs w:val="12"/>
                <w:lang w:val="fr-BE"/>
              </w:rPr>
              <w:t>Izhodiščna vrednost</w:t>
            </w:r>
          </w:p>
        </w:tc>
        <w:tc>
          <w:tcPr>
            <w:tcW w:w="0" w:type="auto"/>
            <w:shd w:val="clear" w:color="auto" w:fill="auto"/>
          </w:tcPr>
          <w:p w14:paraId="74A93746" w14:textId="77777777" w:rsidR="00580950" w:rsidRPr="00F07BE5" w:rsidRDefault="00C153D2" w:rsidP="00003291">
            <w:pPr>
              <w:spacing w:before="0" w:after="0"/>
              <w:rPr>
                <w:b/>
                <w:sz w:val="12"/>
                <w:szCs w:val="12"/>
                <w:lang w:val="fr-BE"/>
              </w:rPr>
            </w:pPr>
            <w:r w:rsidRPr="00F07BE5">
              <w:rPr>
                <w:b/>
                <w:noProof/>
                <w:sz w:val="12"/>
                <w:szCs w:val="12"/>
                <w:lang w:val="fr-BE"/>
              </w:rPr>
              <w:t>Ciljna vrednost</w:t>
            </w:r>
          </w:p>
        </w:tc>
        <w:tc>
          <w:tcPr>
            <w:tcW w:w="0" w:type="auto"/>
          </w:tcPr>
          <w:p w14:paraId="1ABA61EE" w14:textId="77777777" w:rsidR="00580950" w:rsidRPr="00F07BE5" w:rsidRDefault="00C153D2" w:rsidP="00003291">
            <w:pPr>
              <w:spacing w:before="0" w:after="0"/>
              <w:rPr>
                <w:b/>
                <w:sz w:val="12"/>
                <w:szCs w:val="12"/>
                <w:lang w:val="fr-BE"/>
              </w:rPr>
            </w:pPr>
            <w:r>
              <w:rPr>
                <w:b/>
                <w:noProof/>
                <w:sz w:val="12"/>
                <w:szCs w:val="12"/>
                <w:lang w:val="fr-BE"/>
              </w:rPr>
              <w:t>Vir podatkov</w:t>
            </w:r>
          </w:p>
        </w:tc>
        <w:tc>
          <w:tcPr>
            <w:tcW w:w="0" w:type="auto"/>
            <w:shd w:val="clear" w:color="auto" w:fill="auto"/>
          </w:tcPr>
          <w:p w14:paraId="7B4BB7B5" w14:textId="77777777" w:rsidR="00580950" w:rsidRPr="00F07BE5" w:rsidRDefault="00C153D2" w:rsidP="00003291">
            <w:pPr>
              <w:spacing w:before="0" w:after="0"/>
              <w:rPr>
                <w:b/>
                <w:sz w:val="12"/>
                <w:szCs w:val="12"/>
                <w:lang w:val="fr-BE"/>
              </w:rPr>
            </w:pPr>
            <w:r w:rsidRPr="00F07BE5">
              <w:rPr>
                <w:b/>
                <w:sz w:val="12"/>
                <w:szCs w:val="12"/>
                <w:lang w:val="fr-BE"/>
              </w:rPr>
              <w:t>2014</w:t>
            </w:r>
          </w:p>
        </w:tc>
        <w:tc>
          <w:tcPr>
            <w:tcW w:w="0" w:type="auto"/>
            <w:shd w:val="clear" w:color="auto" w:fill="auto"/>
          </w:tcPr>
          <w:p w14:paraId="22D38933" w14:textId="77777777" w:rsidR="00580950" w:rsidRPr="00F07BE5" w:rsidRDefault="00C153D2" w:rsidP="00003291">
            <w:pPr>
              <w:spacing w:before="0" w:after="0"/>
              <w:rPr>
                <w:b/>
                <w:sz w:val="12"/>
                <w:szCs w:val="12"/>
                <w:lang w:val="fr-BE"/>
              </w:rPr>
            </w:pPr>
            <w:r w:rsidRPr="00F07BE5">
              <w:rPr>
                <w:b/>
                <w:sz w:val="12"/>
                <w:szCs w:val="12"/>
                <w:lang w:val="fr-BE"/>
              </w:rPr>
              <w:t>2015</w:t>
            </w:r>
          </w:p>
        </w:tc>
        <w:tc>
          <w:tcPr>
            <w:tcW w:w="0" w:type="auto"/>
            <w:shd w:val="clear" w:color="auto" w:fill="auto"/>
          </w:tcPr>
          <w:p w14:paraId="2843397A" w14:textId="77777777" w:rsidR="00580950" w:rsidRPr="00F07BE5" w:rsidRDefault="00C153D2" w:rsidP="00003291">
            <w:pPr>
              <w:spacing w:before="0" w:after="0"/>
              <w:rPr>
                <w:b/>
                <w:sz w:val="12"/>
                <w:szCs w:val="12"/>
                <w:lang w:val="fr-BE"/>
              </w:rPr>
            </w:pPr>
            <w:r w:rsidRPr="00F07BE5">
              <w:rPr>
                <w:b/>
                <w:sz w:val="12"/>
                <w:szCs w:val="12"/>
                <w:lang w:val="fr-BE"/>
              </w:rPr>
              <w:t>2016</w:t>
            </w:r>
          </w:p>
        </w:tc>
        <w:tc>
          <w:tcPr>
            <w:tcW w:w="0" w:type="auto"/>
            <w:shd w:val="clear" w:color="auto" w:fill="auto"/>
          </w:tcPr>
          <w:p w14:paraId="3600CFE4" w14:textId="77777777" w:rsidR="00580950" w:rsidRPr="00F07BE5" w:rsidRDefault="00C153D2" w:rsidP="00003291">
            <w:pPr>
              <w:spacing w:before="0" w:after="0"/>
              <w:rPr>
                <w:b/>
                <w:sz w:val="12"/>
                <w:szCs w:val="12"/>
                <w:lang w:val="fr-BE"/>
              </w:rPr>
            </w:pPr>
            <w:r w:rsidRPr="00F07BE5">
              <w:rPr>
                <w:b/>
                <w:sz w:val="12"/>
                <w:szCs w:val="12"/>
                <w:lang w:val="fr-BE"/>
              </w:rPr>
              <w:t>2017</w:t>
            </w:r>
          </w:p>
        </w:tc>
        <w:tc>
          <w:tcPr>
            <w:tcW w:w="0" w:type="auto"/>
            <w:shd w:val="clear" w:color="auto" w:fill="auto"/>
          </w:tcPr>
          <w:p w14:paraId="58343E1C" w14:textId="77777777" w:rsidR="00580950" w:rsidRPr="00F07BE5" w:rsidRDefault="00C153D2" w:rsidP="00003291">
            <w:pPr>
              <w:spacing w:before="0" w:after="0"/>
              <w:rPr>
                <w:b/>
                <w:sz w:val="12"/>
                <w:szCs w:val="12"/>
                <w:lang w:val="fr-BE"/>
              </w:rPr>
            </w:pPr>
            <w:r w:rsidRPr="00F07BE5">
              <w:rPr>
                <w:b/>
                <w:sz w:val="12"/>
                <w:szCs w:val="12"/>
                <w:lang w:val="fr-BE"/>
              </w:rPr>
              <w:t>2018</w:t>
            </w:r>
          </w:p>
        </w:tc>
        <w:tc>
          <w:tcPr>
            <w:tcW w:w="0" w:type="auto"/>
            <w:shd w:val="clear" w:color="auto" w:fill="auto"/>
          </w:tcPr>
          <w:p w14:paraId="673FA1AB" w14:textId="77777777" w:rsidR="00580950" w:rsidRPr="00F07BE5" w:rsidRDefault="00C153D2" w:rsidP="00003291">
            <w:pPr>
              <w:spacing w:before="0" w:after="0"/>
              <w:rPr>
                <w:b/>
                <w:sz w:val="12"/>
                <w:szCs w:val="12"/>
                <w:lang w:val="fr-BE"/>
              </w:rPr>
            </w:pPr>
            <w:r w:rsidRPr="00F07BE5">
              <w:rPr>
                <w:b/>
                <w:sz w:val="12"/>
                <w:szCs w:val="12"/>
                <w:lang w:val="fr-BE"/>
              </w:rPr>
              <w:t>2019</w:t>
            </w:r>
          </w:p>
        </w:tc>
        <w:tc>
          <w:tcPr>
            <w:tcW w:w="0" w:type="auto"/>
            <w:shd w:val="clear" w:color="auto" w:fill="auto"/>
          </w:tcPr>
          <w:p w14:paraId="0F2A13BC" w14:textId="77777777" w:rsidR="00580950" w:rsidRPr="00F07BE5" w:rsidRDefault="00C153D2" w:rsidP="00003291">
            <w:pPr>
              <w:spacing w:before="0" w:after="0"/>
              <w:rPr>
                <w:b/>
                <w:sz w:val="12"/>
                <w:szCs w:val="12"/>
                <w:lang w:val="fr-BE"/>
              </w:rPr>
            </w:pPr>
            <w:r w:rsidRPr="00F07BE5">
              <w:rPr>
                <w:b/>
                <w:sz w:val="12"/>
                <w:szCs w:val="12"/>
                <w:lang w:val="fr-BE"/>
              </w:rPr>
              <w:t>2020</w:t>
            </w:r>
          </w:p>
        </w:tc>
        <w:tc>
          <w:tcPr>
            <w:tcW w:w="0" w:type="auto"/>
            <w:shd w:val="clear" w:color="auto" w:fill="auto"/>
          </w:tcPr>
          <w:p w14:paraId="5C43DB60" w14:textId="77777777" w:rsidR="00580950" w:rsidRPr="00F07BE5" w:rsidRDefault="00C153D2" w:rsidP="00003291">
            <w:pPr>
              <w:spacing w:before="0" w:after="0"/>
              <w:rPr>
                <w:b/>
                <w:sz w:val="12"/>
                <w:szCs w:val="12"/>
                <w:lang w:val="fr-BE"/>
              </w:rPr>
            </w:pPr>
            <w:r w:rsidRPr="00F07BE5">
              <w:rPr>
                <w:b/>
                <w:sz w:val="12"/>
                <w:szCs w:val="12"/>
                <w:lang w:val="fr-BE"/>
              </w:rPr>
              <w:t>2021</w:t>
            </w:r>
          </w:p>
        </w:tc>
        <w:tc>
          <w:tcPr>
            <w:tcW w:w="0" w:type="auto"/>
            <w:shd w:val="clear" w:color="auto" w:fill="auto"/>
          </w:tcPr>
          <w:p w14:paraId="3243E80A" w14:textId="77777777" w:rsidR="00580950" w:rsidRPr="00F07BE5" w:rsidRDefault="00C153D2" w:rsidP="00003291">
            <w:pPr>
              <w:spacing w:before="0" w:after="0"/>
              <w:rPr>
                <w:b/>
                <w:sz w:val="12"/>
                <w:szCs w:val="12"/>
                <w:lang w:val="fr-BE"/>
              </w:rPr>
            </w:pPr>
            <w:r w:rsidRPr="00F07BE5">
              <w:rPr>
                <w:b/>
                <w:sz w:val="12"/>
                <w:szCs w:val="12"/>
                <w:lang w:val="fr-BE"/>
              </w:rPr>
              <w:t>2022</w:t>
            </w:r>
          </w:p>
        </w:tc>
        <w:tc>
          <w:tcPr>
            <w:tcW w:w="0" w:type="auto"/>
            <w:shd w:val="clear" w:color="auto" w:fill="auto"/>
          </w:tcPr>
          <w:p w14:paraId="72298C44" w14:textId="77777777" w:rsidR="00580950" w:rsidRPr="00F07BE5" w:rsidRDefault="00C153D2" w:rsidP="00003291">
            <w:pPr>
              <w:spacing w:before="0" w:after="0"/>
              <w:rPr>
                <w:b/>
                <w:sz w:val="12"/>
                <w:szCs w:val="12"/>
                <w:lang w:val="fr-BE"/>
              </w:rPr>
            </w:pPr>
            <w:r w:rsidRPr="00F07BE5">
              <w:rPr>
                <w:b/>
                <w:sz w:val="12"/>
                <w:szCs w:val="12"/>
                <w:lang w:val="fr-BE"/>
              </w:rPr>
              <w:t>2023</w:t>
            </w:r>
          </w:p>
        </w:tc>
        <w:tc>
          <w:tcPr>
            <w:tcW w:w="0" w:type="auto"/>
            <w:shd w:val="clear" w:color="auto" w:fill="auto"/>
          </w:tcPr>
          <w:p w14:paraId="3EF6F53A" w14:textId="77777777" w:rsidR="00580950" w:rsidRPr="00F07BE5" w:rsidRDefault="00C153D2" w:rsidP="00003291">
            <w:pPr>
              <w:spacing w:before="0" w:after="0"/>
              <w:rPr>
                <w:b/>
                <w:sz w:val="12"/>
                <w:szCs w:val="12"/>
                <w:lang w:val="fr-BE"/>
              </w:rPr>
            </w:pPr>
            <w:r>
              <w:rPr>
                <w:b/>
                <w:sz w:val="12"/>
                <w:szCs w:val="12"/>
                <w:lang w:val="fr-BE"/>
              </w:rPr>
              <w:t>2024</w:t>
            </w:r>
          </w:p>
        </w:tc>
        <w:tc>
          <w:tcPr>
            <w:tcW w:w="0" w:type="auto"/>
            <w:shd w:val="clear" w:color="auto" w:fill="auto"/>
          </w:tcPr>
          <w:p w14:paraId="232A9AE6" w14:textId="77777777" w:rsidR="00580950" w:rsidRPr="00F07BE5" w:rsidRDefault="00C153D2" w:rsidP="00003291">
            <w:pPr>
              <w:spacing w:before="0" w:after="0"/>
              <w:rPr>
                <w:b/>
                <w:sz w:val="12"/>
                <w:szCs w:val="12"/>
                <w:lang w:val="fr-BE"/>
              </w:rPr>
            </w:pPr>
            <w:r w:rsidRPr="00F07BE5">
              <w:rPr>
                <w:b/>
                <w:noProof/>
                <w:sz w:val="12"/>
                <w:szCs w:val="12"/>
                <w:lang w:val="fr-BE"/>
              </w:rPr>
              <w:t>Kumulativno skupaj</w:t>
            </w:r>
          </w:p>
        </w:tc>
      </w:tr>
      <w:tr w:rsidR="00C24148" w14:paraId="21E20D67" w14:textId="77777777" w:rsidTr="00DD1CA2">
        <w:trPr>
          <w:cantSplit/>
          <w:trHeight w:val="1430"/>
        </w:trPr>
        <w:tc>
          <w:tcPr>
            <w:tcW w:w="0" w:type="auto"/>
            <w:shd w:val="clear" w:color="auto" w:fill="auto"/>
          </w:tcPr>
          <w:p w14:paraId="726125F2" w14:textId="77777777" w:rsidR="00580950" w:rsidRPr="00F07BE5" w:rsidRDefault="00C153D2" w:rsidP="00003291">
            <w:pPr>
              <w:spacing w:before="0" w:after="0"/>
              <w:rPr>
                <w:sz w:val="12"/>
                <w:szCs w:val="12"/>
                <w:lang w:val="fr-BE"/>
              </w:rPr>
            </w:pPr>
            <w:r w:rsidRPr="00F07BE5">
              <w:rPr>
                <w:noProof/>
                <w:sz w:val="12"/>
                <w:szCs w:val="12"/>
                <w:lang w:val="fr-BE"/>
              </w:rPr>
              <w:t>C1</w:t>
            </w:r>
            <w:r w:rsidRPr="00F07BE5">
              <w:rPr>
                <w:sz w:val="12"/>
                <w:szCs w:val="12"/>
                <w:lang w:val="fr-BE"/>
              </w:rPr>
              <w:t xml:space="preserve"> - </w:t>
            </w:r>
            <w:r w:rsidRPr="00F07BE5">
              <w:rPr>
                <w:noProof/>
                <w:sz w:val="12"/>
                <w:szCs w:val="12"/>
                <w:lang w:val="fr-BE"/>
              </w:rPr>
              <w:t>Število oseb iz ciljnih skupin, ki so prejele pomoč iz projektov na področju sistemov za sprejem in azilnih sistemov, podprtih iz tega sklada</w:t>
            </w:r>
          </w:p>
        </w:tc>
        <w:tc>
          <w:tcPr>
            <w:tcW w:w="0" w:type="auto"/>
            <w:shd w:val="clear" w:color="auto" w:fill="auto"/>
          </w:tcPr>
          <w:p w14:paraId="13F9A7B5" w14:textId="77777777" w:rsidR="00580950" w:rsidRPr="00F07BE5" w:rsidRDefault="00C153D2" w:rsidP="00003291">
            <w:pPr>
              <w:spacing w:before="0" w:after="0"/>
              <w:rPr>
                <w:sz w:val="12"/>
                <w:szCs w:val="12"/>
                <w:lang w:val="fr-BE"/>
              </w:rPr>
            </w:pPr>
            <w:r w:rsidRPr="00F07BE5">
              <w:rPr>
                <w:noProof/>
                <w:sz w:val="12"/>
                <w:szCs w:val="12"/>
              </w:rPr>
              <w:t>Število</w:t>
            </w:r>
          </w:p>
        </w:tc>
        <w:tc>
          <w:tcPr>
            <w:tcW w:w="0" w:type="auto"/>
            <w:shd w:val="clear" w:color="auto" w:fill="auto"/>
          </w:tcPr>
          <w:p w14:paraId="6BA388B8"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7BC0DCFF" w14:textId="77777777" w:rsidR="00580950" w:rsidRPr="003F352C" w:rsidRDefault="00C153D2" w:rsidP="00003291">
            <w:pPr>
              <w:spacing w:before="0" w:after="0"/>
              <w:jc w:val="right"/>
              <w:rPr>
                <w:sz w:val="10"/>
                <w:szCs w:val="10"/>
                <w:lang w:val="fr-BE"/>
              </w:rPr>
            </w:pPr>
            <w:r w:rsidRPr="003F352C">
              <w:rPr>
                <w:noProof/>
                <w:sz w:val="10"/>
                <w:szCs w:val="10"/>
                <w:lang w:val="fr-BE"/>
              </w:rPr>
              <w:t>3.000,00</w:t>
            </w:r>
          </w:p>
        </w:tc>
        <w:tc>
          <w:tcPr>
            <w:tcW w:w="0" w:type="auto"/>
          </w:tcPr>
          <w:p w14:paraId="30EB210B" w14:textId="77777777" w:rsidR="00580950" w:rsidRPr="003F352C" w:rsidRDefault="00C153D2" w:rsidP="00003291">
            <w:pPr>
              <w:spacing w:before="0" w:after="0"/>
              <w:rPr>
                <w:sz w:val="10"/>
                <w:szCs w:val="10"/>
                <w:lang w:val="fr-BE"/>
              </w:rPr>
            </w:pPr>
            <w:r>
              <w:rPr>
                <w:noProof/>
                <w:sz w:val="10"/>
                <w:szCs w:val="10"/>
                <w:lang w:val="fr-BE"/>
              </w:rPr>
              <w:t>Poročanje o projektuProject reporting</w:t>
            </w:r>
          </w:p>
        </w:tc>
        <w:tc>
          <w:tcPr>
            <w:tcW w:w="0" w:type="auto"/>
            <w:shd w:val="clear" w:color="auto" w:fill="auto"/>
          </w:tcPr>
          <w:p w14:paraId="475F66F5"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31FD952E"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6850C6D2"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7DE86092" w14:textId="77777777" w:rsidR="00580950" w:rsidRPr="003F352C" w:rsidRDefault="00C153D2" w:rsidP="00003291">
            <w:pPr>
              <w:spacing w:before="0" w:after="0"/>
              <w:jc w:val="right"/>
              <w:rPr>
                <w:sz w:val="10"/>
                <w:szCs w:val="10"/>
                <w:lang w:val="fr-BE"/>
              </w:rPr>
            </w:pPr>
            <w:r w:rsidRPr="003F352C">
              <w:rPr>
                <w:noProof/>
                <w:sz w:val="10"/>
                <w:szCs w:val="10"/>
                <w:lang w:val="fr-BE"/>
              </w:rPr>
              <w:t>2.308,00</w:t>
            </w:r>
          </w:p>
        </w:tc>
        <w:tc>
          <w:tcPr>
            <w:tcW w:w="0" w:type="auto"/>
            <w:shd w:val="clear" w:color="auto" w:fill="auto"/>
          </w:tcPr>
          <w:p w14:paraId="56CDABA9"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2B3F5E85" w14:textId="77777777" w:rsidR="00580950" w:rsidRPr="003F352C" w:rsidRDefault="00C153D2" w:rsidP="00003291">
            <w:pPr>
              <w:spacing w:before="0" w:after="0"/>
              <w:jc w:val="right"/>
              <w:rPr>
                <w:sz w:val="10"/>
                <w:szCs w:val="10"/>
                <w:lang w:val="fr-BE"/>
              </w:rPr>
            </w:pPr>
            <w:r w:rsidRPr="003F352C">
              <w:rPr>
                <w:noProof/>
                <w:sz w:val="10"/>
                <w:szCs w:val="10"/>
                <w:lang w:val="fr-BE"/>
              </w:rPr>
              <w:t>3.194,00</w:t>
            </w:r>
          </w:p>
        </w:tc>
        <w:tc>
          <w:tcPr>
            <w:tcW w:w="0" w:type="auto"/>
            <w:shd w:val="clear" w:color="auto" w:fill="auto"/>
          </w:tcPr>
          <w:p w14:paraId="3919CBEA"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2DB0A14E"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6C290A3F" w14:textId="77777777" w:rsidR="00580950" w:rsidRPr="003F352C" w:rsidRDefault="00C153D2" w:rsidP="00003291">
            <w:pPr>
              <w:spacing w:before="0" w:after="0"/>
              <w:jc w:val="right"/>
              <w:rPr>
                <w:sz w:val="10"/>
                <w:szCs w:val="10"/>
                <w:lang w:val="fr-BE"/>
              </w:rPr>
            </w:pPr>
            <w:r w:rsidRPr="003F352C">
              <w:rPr>
                <w:noProof/>
                <w:sz w:val="10"/>
                <w:szCs w:val="10"/>
                <w:lang w:val="fr-BE"/>
              </w:rPr>
              <w:t>15.545,00</w:t>
            </w:r>
          </w:p>
        </w:tc>
        <w:tc>
          <w:tcPr>
            <w:tcW w:w="0" w:type="auto"/>
            <w:shd w:val="clear" w:color="auto" w:fill="auto"/>
          </w:tcPr>
          <w:p w14:paraId="7D7AF5B7" w14:textId="77777777" w:rsidR="00580950" w:rsidRPr="003F352C" w:rsidRDefault="00C153D2" w:rsidP="00003291">
            <w:pPr>
              <w:spacing w:before="0" w:after="0"/>
              <w:jc w:val="right"/>
              <w:rPr>
                <w:sz w:val="10"/>
                <w:szCs w:val="10"/>
                <w:lang w:val="fr-BE"/>
              </w:rPr>
            </w:pPr>
            <w:r w:rsidRPr="003F352C">
              <w:rPr>
                <w:noProof/>
                <w:sz w:val="10"/>
                <w:szCs w:val="10"/>
                <w:lang w:val="fr-BE"/>
              </w:rPr>
              <w:t>32.991,00</w:t>
            </w:r>
          </w:p>
        </w:tc>
        <w:tc>
          <w:tcPr>
            <w:tcW w:w="0" w:type="auto"/>
            <w:shd w:val="clear" w:color="auto" w:fill="auto"/>
          </w:tcPr>
          <w:p w14:paraId="71315DCC" w14:textId="77777777" w:rsidR="00580950" w:rsidRPr="003F352C" w:rsidRDefault="00CA07CA" w:rsidP="00003291">
            <w:pPr>
              <w:spacing w:before="0" w:after="0"/>
              <w:jc w:val="right"/>
              <w:rPr>
                <w:sz w:val="10"/>
                <w:szCs w:val="10"/>
                <w:lang w:val="fr-BE"/>
              </w:rPr>
            </w:pPr>
            <w:r>
              <w:rPr>
                <w:noProof/>
                <w:sz w:val="10"/>
                <w:szCs w:val="10"/>
                <w:lang w:val="fr-BE"/>
              </w:rPr>
              <w:t>31.080,00</w:t>
            </w:r>
          </w:p>
        </w:tc>
        <w:tc>
          <w:tcPr>
            <w:tcW w:w="0" w:type="auto"/>
            <w:shd w:val="clear" w:color="auto" w:fill="auto"/>
          </w:tcPr>
          <w:p w14:paraId="0DE83FBE" w14:textId="77777777" w:rsidR="00580950" w:rsidRPr="003F352C" w:rsidRDefault="00C153D2" w:rsidP="00003291">
            <w:pPr>
              <w:spacing w:before="0" w:after="0"/>
              <w:jc w:val="right"/>
              <w:rPr>
                <w:sz w:val="10"/>
                <w:szCs w:val="10"/>
                <w:lang w:val="fr-BE"/>
              </w:rPr>
            </w:pPr>
            <w:r w:rsidRPr="003F352C">
              <w:rPr>
                <w:noProof/>
                <w:sz w:val="10"/>
                <w:szCs w:val="10"/>
                <w:lang w:val="fr-BE"/>
              </w:rPr>
              <w:t>85.118,00</w:t>
            </w:r>
          </w:p>
        </w:tc>
      </w:tr>
      <w:tr w:rsidR="00C24148" w14:paraId="431E084C" w14:textId="77777777" w:rsidTr="00DD1CA2">
        <w:trPr>
          <w:cantSplit/>
          <w:trHeight w:val="1430"/>
        </w:trPr>
        <w:tc>
          <w:tcPr>
            <w:tcW w:w="0" w:type="auto"/>
            <w:shd w:val="clear" w:color="auto" w:fill="auto"/>
          </w:tcPr>
          <w:p w14:paraId="7828F6CA" w14:textId="77777777" w:rsidR="00580950" w:rsidRPr="00F07BE5" w:rsidRDefault="00C153D2" w:rsidP="00003291">
            <w:pPr>
              <w:spacing w:before="0" w:after="0"/>
              <w:rPr>
                <w:sz w:val="12"/>
                <w:szCs w:val="12"/>
                <w:lang w:val="fr-BE"/>
              </w:rPr>
            </w:pPr>
            <w:r w:rsidRPr="00F07BE5">
              <w:rPr>
                <w:noProof/>
                <w:sz w:val="12"/>
                <w:szCs w:val="12"/>
                <w:lang w:val="fr-BE"/>
              </w:rPr>
              <w:t>C1.a</w:t>
            </w:r>
            <w:r w:rsidRPr="00F07BE5">
              <w:rPr>
                <w:sz w:val="12"/>
                <w:szCs w:val="12"/>
                <w:lang w:val="fr-BE"/>
              </w:rPr>
              <w:t xml:space="preserve"> - </w:t>
            </w:r>
            <w:r w:rsidRPr="00F07BE5">
              <w:rPr>
                <w:noProof/>
                <w:sz w:val="12"/>
                <w:szCs w:val="12"/>
                <w:lang w:val="fr-BE"/>
              </w:rPr>
              <w:t>Število oseb iz ciljnih skupin, ki prejemajo informacije in pomoč med celotnim azilnim postopkom</w:t>
            </w:r>
          </w:p>
        </w:tc>
        <w:tc>
          <w:tcPr>
            <w:tcW w:w="0" w:type="auto"/>
            <w:shd w:val="clear" w:color="auto" w:fill="auto"/>
          </w:tcPr>
          <w:p w14:paraId="5690A36F" w14:textId="77777777" w:rsidR="00580950" w:rsidRPr="00F07BE5" w:rsidRDefault="00C153D2" w:rsidP="00003291">
            <w:pPr>
              <w:spacing w:before="0" w:after="0"/>
              <w:rPr>
                <w:sz w:val="12"/>
                <w:szCs w:val="12"/>
                <w:lang w:val="fr-BE"/>
              </w:rPr>
            </w:pPr>
            <w:r w:rsidRPr="00F07BE5">
              <w:rPr>
                <w:noProof/>
                <w:sz w:val="12"/>
                <w:szCs w:val="12"/>
              </w:rPr>
              <w:t>Število</w:t>
            </w:r>
          </w:p>
        </w:tc>
        <w:tc>
          <w:tcPr>
            <w:tcW w:w="0" w:type="auto"/>
            <w:shd w:val="clear" w:color="auto" w:fill="auto"/>
          </w:tcPr>
          <w:p w14:paraId="05DAC380" w14:textId="77777777" w:rsidR="00580950" w:rsidRPr="003F352C" w:rsidRDefault="00580950" w:rsidP="00003291">
            <w:pPr>
              <w:spacing w:before="0" w:after="0"/>
              <w:jc w:val="right"/>
              <w:rPr>
                <w:sz w:val="10"/>
                <w:szCs w:val="10"/>
                <w:lang w:val="fr-BE"/>
              </w:rPr>
            </w:pPr>
          </w:p>
        </w:tc>
        <w:tc>
          <w:tcPr>
            <w:tcW w:w="0" w:type="auto"/>
            <w:shd w:val="clear" w:color="auto" w:fill="auto"/>
          </w:tcPr>
          <w:p w14:paraId="348AC7BD" w14:textId="77777777" w:rsidR="00580950" w:rsidRPr="003F352C" w:rsidRDefault="00580950" w:rsidP="00003291">
            <w:pPr>
              <w:spacing w:before="0" w:after="0"/>
              <w:jc w:val="right"/>
              <w:rPr>
                <w:sz w:val="10"/>
                <w:szCs w:val="10"/>
                <w:lang w:val="fr-BE"/>
              </w:rPr>
            </w:pPr>
          </w:p>
        </w:tc>
        <w:tc>
          <w:tcPr>
            <w:tcW w:w="0" w:type="auto"/>
          </w:tcPr>
          <w:p w14:paraId="4B1D6704" w14:textId="77777777" w:rsidR="00580950" w:rsidRPr="003F352C" w:rsidRDefault="00C153D2" w:rsidP="00003291">
            <w:pPr>
              <w:spacing w:before="0" w:after="0"/>
              <w:rPr>
                <w:sz w:val="10"/>
                <w:szCs w:val="10"/>
                <w:lang w:val="fr-BE"/>
              </w:rPr>
            </w:pPr>
            <w:r>
              <w:rPr>
                <w:noProof/>
                <w:sz w:val="10"/>
                <w:szCs w:val="10"/>
                <w:lang w:val="fr-BE"/>
              </w:rPr>
              <w:t>Poročanje o projektu</w:t>
            </w:r>
          </w:p>
        </w:tc>
        <w:tc>
          <w:tcPr>
            <w:tcW w:w="0" w:type="auto"/>
            <w:shd w:val="clear" w:color="auto" w:fill="auto"/>
          </w:tcPr>
          <w:p w14:paraId="4205D7A0"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752DE06D"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7C07A47D"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4C3E4905"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0C84172B"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427971A3" w14:textId="77777777" w:rsidR="00580950" w:rsidRPr="003F352C" w:rsidRDefault="00C153D2" w:rsidP="00003291">
            <w:pPr>
              <w:spacing w:before="0" w:after="0"/>
              <w:jc w:val="right"/>
              <w:rPr>
                <w:sz w:val="10"/>
                <w:szCs w:val="10"/>
                <w:lang w:val="fr-BE"/>
              </w:rPr>
            </w:pPr>
            <w:r w:rsidRPr="003F352C">
              <w:rPr>
                <w:noProof/>
                <w:sz w:val="10"/>
                <w:szCs w:val="10"/>
                <w:lang w:val="fr-BE"/>
              </w:rPr>
              <w:t>535,00</w:t>
            </w:r>
          </w:p>
        </w:tc>
        <w:tc>
          <w:tcPr>
            <w:tcW w:w="0" w:type="auto"/>
            <w:shd w:val="clear" w:color="auto" w:fill="auto"/>
          </w:tcPr>
          <w:p w14:paraId="480949B7"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275DC09B"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52B2CCF4" w14:textId="77777777" w:rsidR="00580950" w:rsidRPr="003F352C" w:rsidRDefault="00C153D2" w:rsidP="00003291">
            <w:pPr>
              <w:spacing w:before="0" w:after="0"/>
              <w:jc w:val="right"/>
              <w:rPr>
                <w:sz w:val="10"/>
                <w:szCs w:val="10"/>
                <w:lang w:val="fr-BE"/>
              </w:rPr>
            </w:pPr>
            <w:r w:rsidRPr="003F352C">
              <w:rPr>
                <w:noProof/>
                <w:sz w:val="10"/>
                <w:szCs w:val="10"/>
                <w:lang w:val="fr-BE"/>
              </w:rPr>
              <w:t>15.545,00</w:t>
            </w:r>
          </w:p>
        </w:tc>
        <w:tc>
          <w:tcPr>
            <w:tcW w:w="0" w:type="auto"/>
            <w:shd w:val="clear" w:color="auto" w:fill="auto"/>
          </w:tcPr>
          <w:p w14:paraId="306D93E5" w14:textId="77777777" w:rsidR="00580950" w:rsidRPr="003F352C" w:rsidRDefault="00C153D2" w:rsidP="00003291">
            <w:pPr>
              <w:spacing w:before="0" w:after="0"/>
              <w:jc w:val="right"/>
              <w:rPr>
                <w:sz w:val="10"/>
                <w:szCs w:val="10"/>
                <w:lang w:val="fr-BE"/>
              </w:rPr>
            </w:pPr>
            <w:r w:rsidRPr="003F352C">
              <w:rPr>
                <w:noProof/>
                <w:sz w:val="10"/>
                <w:szCs w:val="10"/>
                <w:lang w:val="fr-BE"/>
              </w:rPr>
              <w:t>3.285,00</w:t>
            </w:r>
          </w:p>
        </w:tc>
        <w:tc>
          <w:tcPr>
            <w:tcW w:w="0" w:type="auto"/>
            <w:shd w:val="clear" w:color="auto" w:fill="auto"/>
          </w:tcPr>
          <w:p w14:paraId="76CF7734" w14:textId="77777777" w:rsidR="00580950" w:rsidRPr="003F352C" w:rsidRDefault="00CA07CA" w:rsidP="00003291">
            <w:pPr>
              <w:spacing w:before="0" w:after="0"/>
              <w:jc w:val="right"/>
              <w:rPr>
                <w:sz w:val="10"/>
                <w:szCs w:val="10"/>
                <w:lang w:val="fr-BE"/>
              </w:rPr>
            </w:pPr>
            <w:r>
              <w:rPr>
                <w:noProof/>
                <w:sz w:val="10"/>
                <w:szCs w:val="10"/>
                <w:lang w:val="fr-BE"/>
              </w:rPr>
              <w:t>0,00</w:t>
            </w:r>
          </w:p>
        </w:tc>
        <w:tc>
          <w:tcPr>
            <w:tcW w:w="0" w:type="auto"/>
            <w:shd w:val="clear" w:color="auto" w:fill="auto"/>
          </w:tcPr>
          <w:p w14:paraId="101CFCE1" w14:textId="77777777" w:rsidR="00580950" w:rsidRPr="003F352C" w:rsidRDefault="00C153D2" w:rsidP="00003291">
            <w:pPr>
              <w:spacing w:before="0" w:after="0"/>
              <w:jc w:val="right"/>
              <w:rPr>
                <w:sz w:val="10"/>
                <w:szCs w:val="10"/>
                <w:lang w:val="fr-BE"/>
              </w:rPr>
            </w:pPr>
            <w:r w:rsidRPr="003F352C">
              <w:rPr>
                <w:noProof/>
                <w:sz w:val="10"/>
                <w:szCs w:val="10"/>
                <w:lang w:val="fr-BE"/>
              </w:rPr>
              <w:t>19.365,00</w:t>
            </w:r>
          </w:p>
        </w:tc>
      </w:tr>
      <w:tr w:rsidR="00C24148" w14:paraId="08AD9BD7" w14:textId="77777777" w:rsidTr="00DD1CA2">
        <w:trPr>
          <w:cantSplit/>
          <w:trHeight w:val="1430"/>
        </w:trPr>
        <w:tc>
          <w:tcPr>
            <w:tcW w:w="0" w:type="auto"/>
            <w:shd w:val="clear" w:color="auto" w:fill="auto"/>
          </w:tcPr>
          <w:p w14:paraId="72312D2A" w14:textId="77777777" w:rsidR="00580950" w:rsidRPr="00F07BE5" w:rsidRDefault="00C153D2" w:rsidP="00003291">
            <w:pPr>
              <w:spacing w:before="0" w:after="0"/>
              <w:rPr>
                <w:sz w:val="12"/>
                <w:szCs w:val="12"/>
                <w:lang w:val="fr-BE"/>
              </w:rPr>
            </w:pPr>
            <w:r w:rsidRPr="00F07BE5">
              <w:rPr>
                <w:noProof/>
                <w:sz w:val="12"/>
                <w:szCs w:val="12"/>
                <w:lang w:val="fr-BE"/>
              </w:rPr>
              <w:t>C1.b</w:t>
            </w:r>
            <w:r w:rsidRPr="00F07BE5">
              <w:rPr>
                <w:sz w:val="12"/>
                <w:szCs w:val="12"/>
                <w:lang w:val="fr-BE"/>
              </w:rPr>
              <w:t xml:space="preserve"> - </w:t>
            </w:r>
            <w:r w:rsidRPr="00F07BE5">
              <w:rPr>
                <w:noProof/>
                <w:sz w:val="12"/>
                <w:szCs w:val="12"/>
                <w:lang w:val="fr-BE"/>
              </w:rPr>
              <w:t>Število oseb iz ciljnih skupin, ki prejemajo pravno pomoč in zastopanje</w:t>
            </w:r>
          </w:p>
        </w:tc>
        <w:tc>
          <w:tcPr>
            <w:tcW w:w="0" w:type="auto"/>
            <w:shd w:val="clear" w:color="auto" w:fill="auto"/>
          </w:tcPr>
          <w:p w14:paraId="639E9120" w14:textId="77777777" w:rsidR="00580950" w:rsidRPr="00F07BE5" w:rsidRDefault="00C153D2" w:rsidP="00003291">
            <w:pPr>
              <w:spacing w:before="0" w:after="0"/>
              <w:rPr>
                <w:sz w:val="12"/>
                <w:szCs w:val="12"/>
                <w:lang w:val="fr-BE"/>
              </w:rPr>
            </w:pPr>
            <w:r w:rsidRPr="00F07BE5">
              <w:rPr>
                <w:noProof/>
                <w:sz w:val="12"/>
                <w:szCs w:val="12"/>
              </w:rPr>
              <w:t>Število</w:t>
            </w:r>
          </w:p>
        </w:tc>
        <w:tc>
          <w:tcPr>
            <w:tcW w:w="0" w:type="auto"/>
            <w:shd w:val="clear" w:color="auto" w:fill="auto"/>
          </w:tcPr>
          <w:p w14:paraId="553275FB" w14:textId="77777777" w:rsidR="00580950" w:rsidRPr="003F352C" w:rsidRDefault="00580950" w:rsidP="00003291">
            <w:pPr>
              <w:spacing w:before="0" w:after="0"/>
              <w:jc w:val="right"/>
              <w:rPr>
                <w:sz w:val="10"/>
                <w:szCs w:val="10"/>
                <w:lang w:val="fr-BE"/>
              </w:rPr>
            </w:pPr>
          </w:p>
        </w:tc>
        <w:tc>
          <w:tcPr>
            <w:tcW w:w="0" w:type="auto"/>
            <w:shd w:val="clear" w:color="auto" w:fill="auto"/>
          </w:tcPr>
          <w:p w14:paraId="0BE4F39B" w14:textId="77777777" w:rsidR="00580950" w:rsidRPr="003F352C" w:rsidRDefault="00580950" w:rsidP="00003291">
            <w:pPr>
              <w:spacing w:before="0" w:after="0"/>
              <w:jc w:val="right"/>
              <w:rPr>
                <w:sz w:val="10"/>
                <w:szCs w:val="10"/>
                <w:lang w:val="fr-BE"/>
              </w:rPr>
            </w:pPr>
          </w:p>
        </w:tc>
        <w:tc>
          <w:tcPr>
            <w:tcW w:w="0" w:type="auto"/>
          </w:tcPr>
          <w:p w14:paraId="6962377B" w14:textId="77777777" w:rsidR="00580950" w:rsidRPr="003F352C" w:rsidRDefault="00C153D2" w:rsidP="00003291">
            <w:pPr>
              <w:spacing w:before="0" w:after="0"/>
              <w:rPr>
                <w:sz w:val="10"/>
                <w:szCs w:val="10"/>
                <w:lang w:val="fr-BE"/>
              </w:rPr>
            </w:pPr>
            <w:r>
              <w:rPr>
                <w:noProof/>
                <w:sz w:val="10"/>
                <w:szCs w:val="10"/>
                <w:lang w:val="fr-BE"/>
              </w:rPr>
              <w:t>Poročanje o projektu</w:t>
            </w:r>
          </w:p>
        </w:tc>
        <w:tc>
          <w:tcPr>
            <w:tcW w:w="0" w:type="auto"/>
            <w:shd w:val="clear" w:color="auto" w:fill="auto"/>
          </w:tcPr>
          <w:p w14:paraId="77F75008"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65C647C1"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02BB92E8"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70FF6EF3" w14:textId="77777777" w:rsidR="00580950" w:rsidRPr="003F352C" w:rsidRDefault="00C153D2" w:rsidP="00003291">
            <w:pPr>
              <w:spacing w:before="0" w:after="0"/>
              <w:jc w:val="right"/>
              <w:rPr>
                <w:sz w:val="10"/>
                <w:szCs w:val="10"/>
                <w:lang w:val="fr-BE"/>
              </w:rPr>
            </w:pPr>
            <w:r w:rsidRPr="003F352C">
              <w:rPr>
                <w:noProof/>
                <w:sz w:val="10"/>
                <w:szCs w:val="10"/>
                <w:lang w:val="fr-BE"/>
              </w:rPr>
              <w:t>321,00</w:t>
            </w:r>
          </w:p>
        </w:tc>
        <w:tc>
          <w:tcPr>
            <w:tcW w:w="0" w:type="auto"/>
            <w:shd w:val="clear" w:color="auto" w:fill="auto"/>
          </w:tcPr>
          <w:p w14:paraId="1250419D"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2BF1ECA4" w14:textId="77777777" w:rsidR="00580950" w:rsidRPr="003F352C" w:rsidRDefault="00C153D2" w:rsidP="00003291">
            <w:pPr>
              <w:spacing w:before="0" w:after="0"/>
              <w:jc w:val="right"/>
              <w:rPr>
                <w:sz w:val="10"/>
                <w:szCs w:val="10"/>
                <w:lang w:val="fr-BE"/>
              </w:rPr>
            </w:pPr>
            <w:r w:rsidRPr="003F352C">
              <w:rPr>
                <w:noProof/>
                <w:sz w:val="10"/>
                <w:szCs w:val="10"/>
                <w:lang w:val="fr-BE"/>
              </w:rPr>
              <w:t>535,00</w:t>
            </w:r>
          </w:p>
        </w:tc>
        <w:tc>
          <w:tcPr>
            <w:tcW w:w="0" w:type="auto"/>
            <w:shd w:val="clear" w:color="auto" w:fill="auto"/>
          </w:tcPr>
          <w:p w14:paraId="7B1029CA"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36201EE6"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094E226B" w14:textId="77777777" w:rsidR="00580950" w:rsidRPr="003F352C" w:rsidRDefault="00C153D2" w:rsidP="00003291">
            <w:pPr>
              <w:spacing w:before="0" w:after="0"/>
              <w:jc w:val="right"/>
              <w:rPr>
                <w:sz w:val="10"/>
                <w:szCs w:val="10"/>
                <w:lang w:val="fr-BE"/>
              </w:rPr>
            </w:pPr>
            <w:r w:rsidRPr="003F352C">
              <w:rPr>
                <w:noProof/>
                <w:sz w:val="10"/>
                <w:szCs w:val="10"/>
                <w:lang w:val="fr-BE"/>
              </w:rPr>
              <w:t>15.545,00</w:t>
            </w:r>
          </w:p>
        </w:tc>
        <w:tc>
          <w:tcPr>
            <w:tcW w:w="0" w:type="auto"/>
            <w:shd w:val="clear" w:color="auto" w:fill="auto"/>
          </w:tcPr>
          <w:p w14:paraId="158B1394" w14:textId="77777777" w:rsidR="00580950" w:rsidRPr="003F352C" w:rsidRDefault="00C153D2" w:rsidP="00003291">
            <w:pPr>
              <w:spacing w:before="0" w:after="0"/>
              <w:jc w:val="right"/>
              <w:rPr>
                <w:sz w:val="10"/>
                <w:szCs w:val="10"/>
                <w:lang w:val="fr-BE"/>
              </w:rPr>
            </w:pPr>
            <w:r w:rsidRPr="003F352C">
              <w:rPr>
                <w:noProof/>
                <w:sz w:val="10"/>
                <w:szCs w:val="10"/>
                <w:lang w:val="fr-BE"/>
              </w:rPr>
              <w:t>6.928,00</w:t>
            </w:r>
          </w:p>
        </w:tc>
        <w:tc>
          <w:tcPr>
            <w:tcW w:w="0" w:type="auto"/>
            <w:shd w:val="clear" w:color="auto" w:fill="auto"/>
          </w:tcPr>
          <w:p w14:paraId="137ACACB" w14:textId="77777777" w:rsidR="00580950" w:rsidRPr="003F352C" w:rsidRDefault="00CA07CA" w:rsidP="00003291">
            <w:pPr>
              <w:spacing w:before="0" w:after="0"/>
              <w:jc w:val="right"/>
              <w:rPr>
                <w:sz w:val="10"/>
                <w:szCs w:val="10"/>
                <w:lang w:val="fr-BE"/>
              </w:rPr>
            </w:pPr>
            <w:r>
              <w:rPr>
                <w:noProof/>
                <w:sz w:val="10"/>
                <w:szCs w:val="10"/>
                <w:lang w:val="fr-BE"/>
              </w:rPr>
              <w:t>0,00</w:t>
            </w:r>
          </w:p>
        </w:tc>
        <w:tc>
          <w:tcPr>
            <w:tcW w:w="0" w:type="auto"/>
            <w:shd w:val="clear" w:color="auto" w:fill="auto"/>
          </w:tcPr>
          <w:p w14:paraId="68C27FCC" w14:textId="77777777" w:rsidR="00580950" w:rsidRPr="003F352C" w:rsidRDefault="00C153D2" w:rsidP="00003291">
            <w:pPr>
              <w:spacing w:before="0" w:after="0"/>
              <w:jc w:val="right"/>
              <w:rPr>
                <w:sz w:val="10"/>
                <w:szCs w:val="10"/>
                <w:lang w:val="fr-BE"/>
              </w:rPr>
            </w:pPr>
            <w:r w:rsidRPr="003F352C">
              <w:rPr>
                <w:noProof/>
                <w:sz w:val="10"/>
                <w:szCs w:val="10"/>
                <w:lang w:val="fr-BE"/>
              </w:rPr>
              <w:t>23.329,00</w:t>
            </w:r>
          </w:p>
        </w:tc>
      </w:tr>
      <w:tr w:rsidR="00C24148" w14:paraId="520B739D" w14:textId="77777777" w:rsidTr="00DD1CA2">
        <w:trPr>
          <w:cantSplit/>
          <w:trHeight w:val="1430"/>
        </w:trPr>
        <w:tc>
          <w:tcPr>
            <w:tcW w:w="0" w:type="auto"/>
            <w:shd w:val="clear" w:color="auto" w:fill="auto"/>
          </w:tcPr>
          <w:p w14:paraId="07403BB5" w14:textId="77777777" w:rsidR="00580950" w:rsidRPr="00F07BE5" w:rsidRDefault="00C153D2" w:rsidP="00003291">
            <w:pPr>
              <w:spacing w:before="0" w:after="0"/>
              <w:rPr>
                <w:sz w:val="12"/>
                <w:szCs w:val="12"/>
                <w:lang w:val="fr-BE"/>
              </w:rPr>
            </w:pPr>
            <w:r w:rsidRPr="00F07BE5">
              <w:rPr>
                <w:noProof/>
                <w:sz w:val="12"/>
                <w:szCs w:val="12"/>
                <w:lang w:val="fr-BE"/>
              </w:rPr>
              <w:t>C1.c</w:t>
            </w:r>
            <w:r w:rsidRPr="00F07BE5">
              <w:rPr>
                <w:sz w:val="12"/>
                <w:szCs w:val="12"/>
                <w:lang w:val="fr-BE"/>
              </w:rPr>
              <w:t xml:space="preserve"> - </w:t>
            </w:r>
            <w:r w:rsidRPr="00F07BE5">
              <w:rPr>
                <w:noProof/>
                <w:sz w:val="12"/>
                <w:szCs w:val="12"/>
                <w:lang w:val="fr-BE"/>
              </w:rPr>
              <w:t xml:space="preserve">Število </w:t>
            </w:r>
            <w:r w:rsidRPr="00F07BE5">
              <w:rPr>
                <w:noProof/>
                <w:sz w:val="12"/>
                <w:szCs w:val="12"/>
                <w:lang w:val="fr-BE"/>
              </w:rPr>
              <w:t>ranljivih oseb in mladoletnikov brez spremstva, ki prejemajo posebno pomoč</w:t>
            </w:r>
          </w:p>
        </w:tc>
        <w:tc>
          <w:tcPr>
            <w:tcW w:w="0" w:type="auto"/>
            <w:shd w:val="clear" w:color="auto" w:fill="auto"/>
          </w:tcPr>
          <w:p w14:paraId="463F55DC" w14:textId="77777777" w:rsidR="00580950" w:rsidRPr="00F07BE5" w:rsidRDefault="00C153D2" w:rsidP="00003291">
            <w:pPr>
              <w:spacing w:before="0" w:after="0"/>
              <w:rPr>
                <w:sz w:val="12"/>
                <w:szCs w:val="12"/>
                <w:lang w:val="fr-BE"/>
              </w:rPr>
            </w:pPr>
            <w:r w:rsidRPr="00F07BE5">
              <w:rPr>
                <w:noProof/>
                <w:sz w:val="12"/>
                <w:szCs w:val="12"/>
              </w:rPr>
              <w:t>Število</w:t>
            </w:r>
          </w:p>
        </w:tc>
        <w:tc>
          <w:tcPr>
            <w:tcW w:w="0" w:type="auto"/>
            <w:shd w:val="clear" w:color="auto" w:fill="auto"/>
          </w:tcPr>
          <w:p w14:paraId="06CDC13A" w14:textId="77777777" w:rsidR="00580950" w:rsidRPr="003F352C" w:rsidRDefault="00580950" w:rsidP="00003291">
            <w:pPr>
              <w:spacing w:before="0" w:after="0"/>
              <w:jc w:val="right"/>
              <w:rPr>
                <w:sz w:val="10"/>
                <w:szCs w:val="10"/>
                <w:lang w:val="fr-BE"/>
              </w:rPr>
            </w:pPr>
          </w:p>
        </w:tc>
        <w:tc>
          <w:tcPr>
            <w:tcW w:w="0" w:type="auto"/>
            <w:shd w:val="clear" w:color="auto" w:fill="auto"/>
          </w:tcPr>
          <w:p w14:paraId="1E7A7B8E" w14:textId="77777777" w:rsidR="00580950" w:rsidRPr="003F352C" w:rsidRDefault="00580950" w:rsidP="00003291">
            <w:pPr>
              <w:spacing w:before="0" w:after="0"/>
              <w:jc w:val="right"/>
              <w:rPr>
                <w:sz w:val="10"/>
                <w:szCs w:val="10"/>
                <w:lang w:val="fr-BE"/>
              </w:rPr>
            </w:pPr>
          </w:p>
        </w:tc>
        <w:tc>
          <w:tcPr>
            <w:tcW w:w="0" w:type="auto"/>
          </w:tcPr>
          <w:p w14:paraId="5BE2B3E0" w14:textId="77777777" w:rsidR="00580950" w:rsidRPr="003F352C" w:rsidRDefault="00C153D2" w:rsidP="00003291">
            <w:pPr>
              <w:spacing w:before="0" w:after="0"/>
              <w:rPr>
                <w:sz w:val="10"/>
                <w:szCs w:val="10"/>
                <w:lang w:val="fr-BE"/>
              </w:rPr>
            </w:pPr>
            <w:r>
              <w:rPr>
                <w:noProof/>
                <w:sz w:val="10"/>
                <w:szCs w:val="10"/>
                <w:lang w:val="fr-BE"/>
              </w:rPr>
              <w:t>Poročanje o projektu</w:t>
            </w:r>
          </w:p>
        </w:tc>
        <w:tc>
          <w:tcPr>
            <w:tcW w:w="0" w:type="auto"/>
            <w:shd w:val="clear" w:color="auto" w:fill="auto"/>
          </w:tcPr>
          <w:p w14:paraId="231B888B"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7252131C"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51B41879"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051BCB2D"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164E426F"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535761EF" w14:textId="77777777" w:rsidR="00580950" w:rsidRPr="003F352C" w:rsidRDefault="00C153D2" w:rsidP="00003291">
            <w:pPr>
              <w:spacing w:before="0" w:after="0"/>
              <w:jc w:val="right"/>
              <w:rPr>
                <w:sz w:val="10"/>
                <w:szCs w:val="10"/>
                <w:lang w:val="fr-BE"/>
              </w:rPr>
            </w:pPr>
            <w:r w:rsidRPr="003F352C">
              <w:rPr>
                <w:noProof/>
                <w:sz w:val="10"/>
                <w:szCs w:val="10"/>
                <w:lang w:val="fr-BE"/>
              </w:rPr>
              <w:t>633,00</w:t>
            </w:r>
          </w:p>
        </w:tc>
        <w:tc>
          <w:tcPr>
            <w:tcW w:w="0" w:type="auto"/>
            <w:shd w:val="clear" w:color="auto" w:fill="auto"/>
          </w:tcPr>
          <w:p w14:paraId="5A54DDD9"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04CFA760"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2D54C3AD" w14:textId="77777777" w:rsidR="00580950" w:rsidRPr="003F352C" w:rsidRDefault="00C153D2" w:rsidP="00003291">
            <w:pPr>
              <w:spacing w:before="0" w:after="0"/>
              <w:jc w:val="right"/>
              <w:rPr>
                <w:sz w:val="10"/>
                <w:szCs w:val="10"/>
                <w:lang w:val="fr-BE"/>
              </w:rPr>
            </w:pPr>
            <w:r w:rsidRPr="003F352C">
              <w:rPr>
                <w:noProof/>
                <w:sz w:val="10"/>
                <w:szCs w:val="10"/>
                <w:lang w:val="fr-BE"/>
              </w:rPr>
              <w:t>2.558,00</w:t>
            </w:r>
          </w:p>
        </w:tc>
        <w:tc>
          <w:tcPr>
            <w:tcW w:w="0" w:type="auto"/>
            <w:shd w:val="clear" w:color="auto" w:fill="auto"/>
          </w:tcPr>
          <w:p w14:paraId="27E3875C" w14:textId="77777777" w:rsidR="00580950" w:rsidRPr="003F352C" w:rsidRDefault="00C153D2" w:rsidP="00003291">
            <w:pPr>
              <w:spacing w:before="0" w:after="0"/>
              <w:jc w:val="right"/>
              <w:rPr>
                <w:sz w:val="10"/>
                <w:szCs w:val="10"/>
                <w:lang w:val="fr-BE"/>
              </w:rPr>
            </w:pPr>
            <w:r w:rsidRPr="003F352C">
              <w:rPr>
                <w:noProof/>
                <w:sz w:val="10"/>
                <w:szCs w:val="10"/>
                <w:lang w:val="fr-BE"/>
              </w:rPr>
              <w:t>714,00</w:t>
            </w:r>
          </w:p>
        </w:tc>
        <w:tc>
          <w:tcPr>
            <w:tcW w:w="0" w:type="auto"/>
            <w:shd w:val="clear" w:color="auto" w:fill="auto"/>
          </w:tcPr>
          <w:p w14:paraId="5ECCA126" w14:textId="77777777" w:rsidR="00580950" w:rsidRPr="003F352C" w:rsidRDefault="00CA07CA" w:rsidP="00003291">
            <w:pPr>
              <w:spacing w:before="0" w:after="0"/>
              <w:jc w:val="right"/>
              <w:rPr>
                <w:sz w:val="10"/>
                <w:szCs w:val="10"/>
                <w:lang w:val="fr-BE"/>
              </w:rPr>
            </w:pPr>
            <w:r>
              <w:rPr>
                <w:noProof/>
                <w:sz w:val="10"/>
                <w:szCs w:val="10"/>
                <w:lang w:val="fr-BE"/>
              </w:rPr>
              <w:t>10,00</w:t>
            </w:r>
          </w:p>
        </w:tc>
        <w:tc>
          <w:tcPr>
            <w:tcW w:w="0" w:type="auto"/>
            <w:shd w:val="clear" w:color="auto" w:fill="auto"/>
          </w:tcPr>
          <w:p w14:paraId="6B4F08A4" w14:textId="77777777" w:rsidR="00580950" w:rsidRPr="003F352C" w:rsidRDefault="00C153D2" w:rsidP="00003291">
            <w:pPr>
              <w:spacing w:before="0" w:after="0"/>
              <w:jc w:val="right"/>
              <w:rPr>
                <w:sz w:val="10"/>
                <w:szCs w:val="10"/>
                <w:lang w:val="fr-BE"/>
              </w:rPr>
            </w:pPr>
            <w:r w:rsidRPr="003F352C">
              <w:rPr>
                <w:noProof/>
                <w:sz w:val="10"/>
                <w:szCs w:val="10"/>
                <w:lang w:val="fr-BE"/>
              </w:rPr>
              <w:t>3.915,00</w:t>
            </w:r>
          </w:p>
        </w:tc>
      </w:tr>
      <w:tr w:rsidR="00C24148" w14:paraId="3DA18D26" w14:textId="77777777" w:rsidTr="00DD1CA2">
        <w:trPr>
          <w:cantSplit/>
          <w:trHeight w:val="1430"/>
        </w:trPr>
        <w:tc>
          <w:tcPr>
            <w:tcW w:w="0" w:type="auto"/>
            <w:shd w:val="clear" w:color="auto" w:fill="auto"/>
          </w:tcPr>
          <w:p w14:paraId="1C5F2794" w14:textId="77777777" w:rsidR="00580950" w:rsidRPr="00F07BE5" w:rsidRDefault="00C153D2" w:rsidP="00003291">
            <w:pPr>
              <w:spacing w:before="0" w:after="0"/>
              <w:rPr>
                <w:sz w:val="12"/>
                <w:szCs w:val="12"/>
                <w:lang w:val="fr-BE"/>
              </w:rPr>
            </w:pPr>
            <w:r w:rsidRPr="00F07BE5">
              <w:rPr>
                <w:noProof/>
                <w:sz w:val="12"/>
                <w:szCs w:val="12"/>
                <w:lang w:val="fr-BE"/>
              </w:rPr>
              <w:t>C2.1</w:t>
            </w:r>
            <w:r w:rsidRPr="00F07BE5">
              <w:rPr>
                <w:sz w:val="12"/>
                <w:szCs w:val="12"/>
                <w:lang w:val="fr-BE"/>
              </w:rPr>
              <w:t xml:space="preserve"> - </w:t>
            </w:r>
            <w:r w:rsidRPr="00F07BE5">
              <w:rPr>
                <w:noProof/>
                <w:sz w:val="12"/>
                <w:szCs w:val="12"/>
                <w:lang w:val="fr-BE"/>
              </w:rPr>
              <w:t xml:space="preserve">Zmogljivost (tj. število mest) nove sprejemne </w:t>
            </w:r>
            <w:r w:rsidRPr="00F07BE5">
              <w:rPr>
                <w:noProof/>
                <w:sz w:val="12"/>
                <w:szCs w:val="12"/>
                <w:lang w:val="fr-BE"/>
              </w:rPr>
              <w:t>nastanitvene infrastrukture, urejene v skladu z minimalnimi zahtevami za sprejemne pogoje, določenimi v pravnem redu EU, in obstoječe sprejemne infrastrukture, izboljšane v skladu z istimi zahtevami na podlagi projektov, podprtih iz tega sklada</w:t>
            </w:r>
          </w:p>
        </w:tc>
        <w:tc>
          <w:tcPr>
            <w:tcW w:w="0" w:type="auto"/>
            <w:shd w:val="clear" w:color="auto" w:fill="auto"/>
          </w:tcPr>
          <w:p w14:paraId="097E0E91" w14:textId="77777777" w:rsidR="00580950" w:rsidRPr="00F07BE5" w:rsidRDefault="00C153D2" w:rsidP="00003291">
            <w:pPr>
              <w:spacing w:before="0" w:after="0"/>
              <w:rPr>
                <w:sz w:val="12"/>
                <w:szCs w:val="12"/>
                <w:lang w:val="fr-BE"/>
              </w:rPr>
            </w:pPr>
            <w:r w:rsidRPr="00F07BE5">
              <w:rPr>
                <w:noProof/>
                <w:sz w:val="12"/>
                <w:szCs w:val="12"/>
              </w:rPr>
              <w:t>Število</w:t>
            </w:r>
          </w:p>
        </w:tc>
        <w:tc>
          <w:tcPr>
            <w:tcW w:w="0" w:type="auto"/>
            <w:shd w:val="clear" w:color="auto" w:fill="auto"/>
          </w:tcPr>
          <w:p w14:paraId="44019430"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0B9EC22B" w14:textId="77777777" w:rsidR="00580950" w:rsidRPr="003F352C" w:rsidRDefault="00C153D2" w:rsidP="00003291">
            <w:pPr>
              <w:spacing w:before="0" w:after="0"/>
              <w:jc w:val="right"/>
              <w:rPr>
                <w:sz w:val="10"/>
                <w:szCs w:val="10"/>
                <w:lang w:val="fr-BE"/>
              </w:rPr>
            </w:pPr>
            <w:r w:rsidRPr="003F352C">
              <w:rPr>
                <w:noProof/>
                <w:sz w:val="10"/>
                <w:szCs w:val="10"/>
                <w:lang w:val="fr-BE"/>
              </w:rPr>
              <w:t>420,00</w:t>
            </w:r>
          </w:p>
        </w:tc>
        <w:tc>
          <w:tcPr>
            <w:tcW w:w="0" w:type="auto"/>
          </w:tcPr>
          <w:p w14:paraId="648B9F18" w14:textId="77777777" w:rsidR="00580950" w:rsidRPr="003F352C" w:rsidRDefault="00C153D2" w:rsidP="00003291">
            <w:pPr>
              <w:spacing w:before="0" w:after="0"/>
              <w:rPr>
                <w:sz w:val="10"/>
                <w:szCs w:val="10"/>
                <w:lang w:val="fr-BE"/>
              </w:rPr>
            </w:pPr>
            <w:r>
              <w:rPr>
                <w:noProof/>
                <w:sz w:val="10"/>
                <w:szCs w:val="10"/>
                <w:lang w:val="fr-BE"/>
              </w:rPr>
              <w:t>Poročanje o projektuProject reporting on improvement of existing capacity and accompanying facilities (1 Asylum home)</w:t>
            </w:r>
          </w:p>
        </w:tc>
        <w:tc>
          <w:tcPr>
            <w:tcW w:w="0" w:type="auto"/>
            <w:shd w:val="clear" w:color="auto" w:fill="auto"/>
          </w:tcPr>
          <w:p w14:paraId="5B6353C1"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0C90EC82"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2ECDDF17"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2AF4411C" w14:textId="77777777" w:rsidR="00580950" w:rsidRPr="003F352C" w:rsidRDefault="00C153D2" w:rsidP="00003291">
            <w:pPr>
              <w:spacing w:before="0" w:after="0"/>
              <w:jc w:val="right"/>
              <w:rPr>
                <w:sz w:val="10"/>
                <w:szCs w:val="10"/>
                <w:lang w:val="fr-BE"/>
              </w:rPr>
            </w:pPr>
            <w:r w:rsidRPr="003F352C">
              <w:rPr>
                <w:noProof/>
                <w:sz w:val="10"/>
                <w:szCs w:val="10"/>
                <w:lang w:val="fr-BE"/>
              </w:rPr>
              <w:t>406,00</w:t>
            </w:r>
          </w:p>
        </w:tc>
        <w:tc>
          <w:tcPr>
            <w:tcW w:w="0" w:type="auto"/>
            <w:shd w:val="clear" w:color="auto" w:fill="auto"/>
          </w:tcPr>
          <w:p w14:paraId="77729B25"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02B6E1B1"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3CFCF188"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4ECACB05"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54DB5CC7"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7E830F96"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04F9F0C5" w14:textId="77777777" w:rsidR="00580950" w:rsidRPr="003F352C" w:rsidRDefault="00CA07CA" w:rsidP="00003291">
            <w:pPr>
              <w:spacing w:before="0" w:after="0"/>
              <w:jc w:val="right"/>
              <w:rPr>
                <w:sz w:val="10"/>
                <w:szCs w:val="10"/>
                <w:lang w:val="fr-BE"/>
              </w:rPr>
            </w:pPr>
            <w:r>
              <w:rPr>
                <w:noProof/>
                <w:sz w:val="10"/>
                <w:szCs w:val="10"/>
                <w:lang w:val="fr-BE"/>
              </w:rPr>
              <w:t>66,00</w:t>
            </w:r>
          </w:p>
        </w:tc>
        <w:tc>
          <w:tcPr>
            <w:tcW w:w="0" w:type="auto"/>
            <w:shd w:val="clear" w:color="auto" w:fill="auto"/>
          </w:tcPr>
          <w:p w14:paraId="0396720A" w14:textId="77777777" w:rsidR="00580950" w:rsidRPr="003F352C" w:rsidRDefault="00C153D2" w:rsidP="00003291">
            <w:pPr>
              <w:spacing w:before="0" w:after="0"/>
              <w:jc w:val="right"/>
              <w:rPr>
                <w:sz w:val="10"/>
                <w:szCs w:val="10"/>
                <w:lang w:val="fr-BE"/>
              </w:rPr>
            </w:pPr>
            <w:r w:rsidRPr="003F352C">
              <w:rPr>
                <w:noProof/>
                <w:sz w:val="10"/>
                <w:szCs w:val="10"/>
                <w:lang w:val="fr-BE"/>
              </w:rPr>
              <w:t>472,00</w:t>
            </w:r>
          </w:p>
        </w:tc>
      </w:tr>
      <w:tr w:rsidR="00C24148" w14:paraId="1102E97C" w14:textId="77777777" w:rsidTr="00DD1CA2">
        <w:trPr>
          <w:cantSplit/>
          <w:trHeight w:val="1430"/>
        </w:trPr>
        <w:tc>
          <w:tcPr>
            <w:tcW w:w="0" w:type="auto"/>
            <w:shd w:val="clear" w:color="auto" w:fill="auto"/>
          </w:tcPr>
          <w:p w14:paraId="79B0C863" w14:textId="77777777" w:rsidR="00580950" w:rsidRPr="00F07BE5" w:rsidRDefault="00C153D2" w:rsidP="00003291">
            <w:pPr>
              <w:spacing w:before="0" w:after="0"/>
              <w:rPr>
                <w:sz w:val="12"/>
                <w:szCs w:val="12"/>
                <w:lang w:val="fr-BE"/>
              </w:rPr>
            </w:pPr>
            <w:r w:rsidRPr="00F07BE5">
              <w:rPr>
                <w:noProof/>
                <w:sz w:val="12"/>
                <w:szCs w:val="12"/>
                <w:lang w:val="fr-BE"/>
              </w:rPr>
              <w:t>C2.2</w:t>
            </w:r>
            <w:r w:rsidRPr="00F07BE5">
              <w:rPr>
                <w:sz w:val="12"/>
                <w:szCs w:val="12"/>
                <w:lang w:val="fr-BE"/>
              </w:rPr>
              <w:t xml:space="preserve"> - </w:t>
            </w:r>
            <w:r w:rsidRPr="00F07BE5">
              <w:rPr>
                <w:noProof/>
                <w:sz w:val="12"/>
                <w:szCs w:val="12"/>
                <w:lang w:val="fr-BE"/>
              </w:rPr>
              <w:t xml:space="preserve">Delež glede na celotno sprejemno </w:t>
            </w:r>
            <w:r w:rsidRPr="00F07BE5">
              <w:rPr>
                <w:noProof/>
                <w:sz w:val="12"/>
                <w:szCs w:val="12"/>
                <w:lang w:val="fr-BE"/>
              </w:rPr>
              <w:t>nastanitveno zmogljivost</w:t>
            </w:r>
          </w:p>
        </w:tc>
        <w:tc>
          <w:tcPr>
            <w:tcW w:w="0" w:type="auto"/>
            <w:shd w:val="clear" w:color="auto" w:fill="auto"/>
          </w:tcPr>
          <w:p w14:paraId="0E047926" w14:textId="77777777" w:rsidR="00580950" w:rsidRPr="00F07BE5" w:rsidRDefault="00C153D2" w:rsidP="00003291">
            <w:pPr>
              <w:spacing w:before="0" w:after="0"/>
              <w:rPr>
                <w:sz w:val="12"/>
                <w:szCs w:val="12"/>
                <w:lang w:val="fr-BE"/>
              </w:rPr>
            </w:pPr>
            <w:r w:rsidRPr="00F07BE5">
              <w:rPr>
                <w:noProof/>
                <w:sz w:val="12"/>
                <w:szCs w:val="12"/>
              </w:rPr>
              <w:t>%</w:t>
            </w:r>
          </w:p>
        </w:tc>
        <w:tc>
          <w:tcPr>
            <w:tcW w:w="0" w:type="auto"/>
            <w:shd w:val="clear" w:color="auto" w:fill="auto"/>
          </w:tcPr>
          <w:p w14:paraId="5CA871F5"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4528A4F6" w14:textId="77777777" w:rsidR="00580950" w:rsidRPr="003F352C" w:rsidRDefault="00C153D2" w:rsidP="00003291">
            <w:pPr>
              <w:spacing w:before="0" w:after="0"/>
              <w:jc w:val="right"/>
              <w:rPr>
                <w:sz w:val="10"/>
                <w:szCs w:val="10"/>
                <w:lang w:val="fr-BE"/>
              </w:rPr>
            </w:pPr>
            <w:r w:rsidRPr="003F352C">
              <w:rPr>
                <w:noProof/>
                <w:sz w:val="10"/>
                <w:szCs w:val="10"/>
                <w:lang w:val="fr-BE"/>
              </w:rPr>
              <w:t>100,00</w:t>
            </w:r>
          </w:p>
        </w:tc>
        <w:tc>
          <w:tcPr>
            <w:tcW w:w="0" w:type="auto"/>
          </w:tcPr>
          <w:p w14:paraId="434D4CDB" w14:textId="77777777" w:rsidR="00580950" w:rsidRPr="003F352C" w:rsidRDefault="00C153D2" w:rsidP="00003291">
            <w:pPr>
              <w:spacing w:before="0" w:after="0"/>
              <w:rPr>
                <w:sz w:val="10"/>
                <w:szCs w:val="10"/>
                <w:lang w:val="fr-BE"/>
              </w:rPr>
            </w:pPr>
            <w:r>
              <w:rPr>
                <w:noProof/>
                <w:sz w:val="10"/>
                <w:szCs w:val="10"/>
                <w:lang w:val="fr-BE"/>
              </w:rPr>
              <w:t>Poročanje o projektuProject reporting on improvement of existing capacity and accompanying facilities (1 Asylum home)</w:t>
            </w:r>
          </w:p>
        </w:tc>
        <w:tc>
          <w:tcPr>
            <w:tcW w:w="0" w:type="auto"/>
            <w:shd w:val="clear" w:color="auto" w:fill="auto"/>
          </w:tcPr>
          <w:p w14:paraId="078A3F16"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5DA2D415"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4AAF0019"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36A38A16" w14:textId="77777777" w:rsidR="00580950" w:rsidRPr="003F352C" w:rsidRDefault="00C153D2" w:rsidP="00003291">
            <w:pPr>
              <w:spacing w:before="0" w:after="0"/>
              <w:jc w:val="right"/>
              <w:rPr>
                <w:sz w:val="10"/>
                <w:szCs w:val="10"/>
                <w:lang w:val="fr-BE"/>
              </w:rPr>
            </w:pPr>
            <w:r w:rsidRPr="003F352C">
              <w:rPr>
                <w:noProof/>
                <w:sz w:val="10"/>
                <w:szCs w:val="10"/>
                <w:lang w:val="fr-BE"/>
              </w:rPr>
              <w:t>100,00</w:t>
            </w:r>
          </w:p>
        </w:tc>
        <w:tc>
          <w:tcPr>
            <w:tcW w:w="0" w:type="auto"/>
            <w:shd w:val="clear" w:color="auto" w:fill="auto"/>
          </w:tcPr>
          <w:p w14:paraId="3AF54103" w14:textId="77777777" w:rsidR="00580950" w:rsidRPr="003F352C" w:rsidRDefault="00C153D2" w:rsidP="00003291">
            <w:pPr>
              <w:spacing w:before="0" w:after="0"/>
              <w:jc w:val="right"/>
              <w:rPr>
                <w:sz w:val="10"/>
                <w:szCs w:val="10"/>
                <w:lang w:val="fr-BE"/>
              </w:rPr>
            </w:pPr>
            <w:r w:rsidRPr="003F352C">
              <w:rPr>
                <w:noProof/>
                <w:sz w:val="10"/>
                <w:szCs w:val="10"/>
                <w:lang w:val="fr-BE"/>
              </w:rPr>
              <w:t>100,00</w:t>
            </w:r>
          </w:p>
        </w:tc>
        <w:tc>
          <w:tcPr>
            <w:tcW w:w="0" w:type="auto"/>
            <w:shd w:val="clear" w:color="auto" w:fill="auto"/>
          </w:tcPr>
          <w:p w14:paraId="6DCBF3D1"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44559010"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21848876"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7473D7C1"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1B28EC7E"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0C056E7A" w14:textId="77777777" w:rsidR="00580950" w:rsidRPr="003F352C" w:rsidRDefault="00CA07CA" w:rsidP="00003291">
            <w:pPr>
              <w:spacing w:before="0" w:after="0"/>
              <w:jc w:val="right"/>
              <w:rPr>
                <w:sz w:val="10"/>
                <w:szCs w:val="10"/>
                <w:lang w:val="fr-BE"/>
              </w:rPr>
            </w:pPr>
            <w:r>
              <w:rPr>
                <w:noProof/>
                <w:sz w:val="10"/>
                <w:szCs w:val="10"/>
                <w:lang w:val="fr-BE"/>
              </w:rPr>
              <w:t>19,00</w:t>
            </w:r>
          </w:p>
        </w:tc>
        <w:tc>
          <w:tcPr>
            <w:tcW w:w="0" w:type="auto"/>
            <w:shd w:val="clear" w:color="auto" w:fill="auto"/>
          </w:tcPr>
          <w:p w14:paraId="476BE37C" w14:textId="77777777" w:rsidR="00580950" w:rsidRPr="003F352C" w:rsidRDefault="00C153D2" w:rsidP="00003291">
            <w:pPr>
              <w:spacing w:before="0" w:after="0"/>
              <w:jc w:val="right"/>
              <w:rPr>
                <w:sz w:val="10"/>
                <w:szCs w:val="10"/>
                <w:lang w:val="fr-BE"/>
              </w:rPr>
            </w:pPr>
            <w:r w:rsidRPr="003F352C">
              <w:rPr>
                <w:noProof/>
                <w:sz w:val="10"/>
                <w:szCs w:val="10"/>
                <w:lang w:val="fr-BE"/>
              </w:rPr>
              <w:t>219,00</w:t>
            </w:r>
          </w:p>
        </w:tc>
      </w:tr>
      <w:tr w:rsidR="00C24148" w14:paraId="09A8C968" w14:textId="77777777" w:rsidTr="00DD1CA2">
        <w:trPr>
          <w:cantSplit/>
          <w:trHeight w:val="1430"/>
        </w:trPr>
        <w:tc>
          <w:tcPr>
            <w:tcW w:w="0" w:type="auto"/>
            <w:shd w:val="clear" w:color="auto" w:fill="auto"/>
          </w:tcPr>
          <w:p w14:paraId="37C400EE" w14:textId="77777777" w:rsidR="00580950" w:rsidRPr="00F07BE5" w:rsidRDefault="00C153D2" w:rsidP="00003291">
            <w:pPr>
              <w:spacing w:before="0" w:after="0"/>
              <w:rPr>
                <w:sz w:val="12"/>
                <w:szCs w:val="12"/>
                <w:lang w:val="fr-BE"/>
              </w:rPr>
            </w:pPr>
            <w:r w:rsidRPr="00F07BE5">
              <w:rPr>
                <w:noProof/>
                <w:sz w:val="12"/>
                <w:szCs w:val="12"/>
                <w:lang w:val="fr-BE"/>
              </w:rPr>
              <w:lastRenderedPageBreak/>
              <w:t>C3.1</w:t>
            </w:r>
            <w:r w:rsidRPr="00F07BE5">
              <w:rPr>
                <w:sz w:val="12"/>
                <w:szCs w:val="12"/>
                <w:lang w:val="fr-BE"/>
              </w:rPr>
              <w:t xml:space="preserve"> - </w:t>
            </w:r>
            <w:r w:rsidRPr="00F07BE5">
              <w:rPr>
                <w:noProof/>
                <w:sz w:val="12"/>
                <w:szCs w:val="12"/>
                <w:lang w:val="fr-BE"/>
              </w:rPr>
              <w:t xml:space="preserve">Število oseb, </w:t>
            </w:r>
            <w:r w:rsidRPr="00F07BE5">
              <w:rPr>
                <w:noProof/>
                <w:sz w:val="12"/>
                <w:szCs w:val="12"/>
                <w:lang w:val="fr-BE"/>
              </w:rPr>
              <w:t>usposobljenih na področju vprašanj, povezanih z azilom, ki prejemajo pomoč iz sklada</w:t>
            </w:r>
          </w:p>
        </w:tc>
        <w:tc>
          <w:tcPr>
            <w:tcW w:w="0" w:type="auto"/>
            <w:shd w:val="clear" w:color="auto" w:fill="auto"/>
          </w:tcPr>
          <w:p w14:paraId="75647DDA" w14:textId="77777777" w:rsidR="00580950" w:rsidRPr="00F07BE5" w:rsidRDefault="00C153D2" w:rsidP="00003291">
            <w:pPr>
              <w:spacing w:before="0" w:after="0"/>
              <w:rPr>
                <w:sz w:val="12"/>
                <w:szCs w:val="12"/>
                <w:lang w:val="fr-BE"/>
              </w:rPr>
            </w:pPr>
            <w:r w:rsidRPr="00F07BE5">
              <w:rPr>
                <w:noProof/>
                <w:sz w:val="12"/>
                <w:szCs w:val="12"/>
              </w:rPr>
              <w:t>Število</w:t>
            </w:r>
          </w:p>
        </w:tc>
        <w:tc>
          <w:tcPr>
            <w:tcW w:w="0" w:type="auto"/>
            <w:shd w:val="clear" w:color="auto" w:fill="auto"/>
          </w:tcPr>
          <w:p w14:paraId="2B3D1AC5"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6238B3BB" w14:textId="77777777" w:rsidR="00580950" w:rsidRPr="003F352C" w:rsidRDefault="00C153D2" w:rsidP="00003291">
            <w:pPr>
              <w:spacing w:before="0" w:after="0"/>
              <w:jc w:val="right"/>
              <w:rPr>
                <w:sz w:val="10"/>
                <w:szCs w:val="10"/>
                <w:lang w:val="fr-BE"/>
              </w:rPr>
            </w:pPr>
            <w:r w:rsidRPr="003F352C">
              <w:rPr>
                <w:noProof/>
                <w:sz w:val="10"/>
                <w:szCs w:val="10"/>
                <w:lang w:val="fr-BE"/>
              </w:rPr>
              <w:t>50,00</w:t>
            </w:r>
          </w:p>
        </w:tc>
        <w:tc>
          <w:tcPr>
            <w:tcW w:w="0" w:type="auto"/>
          </w:tcPr>
          <w:p w14:paraId="345407AB" w14:textId="77777777" w:rsidR="00580950" w:rsidRPr="003F352C" w:rsidRDefault="00C153D2" w:rsidP="00003291">
            <w:pPr>
              <w:spacing w:before="0" w:after="0"/>
              <w:rPr>
                <w:sz w:val="10"/>
                <w:szCs w:val="10"/>
                <w:lang w:val="fr-BE"/>
              </w:rPr>
            </w:pPr>
            <w:r>
              <w:rPr>
                <w:noProof/>
                <w:sz w:val="10"/>
                <w:szCs w:val="10"/>
                <w:lang w:val="fr-BE"/>
              </w:rPr>
              <w:t>Poročanje o projektuProject reporting</w:t>
            </w:r>
          </w:p>
        </w:tc>
        <w:tc>
          <w:tcPr>
            <w:tcW w:w="0" w:type="auto"/>
            <w:shd w:val="clear" w:color="auto" w:fill="auto"/>
          </w:tcPr>
          <w:p w14:paraId="16B6F2D5"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038E8257"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0D2AF67C"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443EB356" w14:textId="77777777" w:rsidR="00580950" w:rsidRPr="003F352C" w:rsidRDefault="00C153D2" w:rsidP="00003291">
            <w:pPr>
              <w:spacing w:before="0" w:after="0"/>
              <w:jc w:val="right"/>
              <w:rPr>
                <w:sz w:val="10"/>
                <w:szCs w:val="10"/>
                <w:lang w:val="fr-BE"/>
              </w:rPr>
            </w:pPr>
            <w:r w:rsidRPr="003F352C">
              <w:rPr>
                <w:noProof/>
                <w:sz w:val="10"/>
                <w:szCs w:val="10"/>
                <w:lang w:val="fr-BE"/>
              </w:rPr>
              <w:t>21,00</w:t>
            </w:r>
          </w:p>
        </w:tc>
        <w:tc>
          <w:tcPr>
            <w:tcW w:w="0" w:type="auto"/>
            <w:shd w:val="clear" w:color="auto" w:fill="auto"/>
          </w:tcPr>
          <w:p w14:paraId="3472BE3D"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30F8F564"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59EABEE4" w14:textId="77777777" w:rsidR="00580950" w:rsidRPr="003F352C" w:rsidRDefault="00C153D2" w:rsidP="00003291">
            <w:pPr>
              <w:spacing w:before="0" w:after="0"/>
              <w:jc w:val="right"/>
              <w:rPr>
                <w:sz w:val="10"/>
                <w:szCs w:val="10"/>
                <w:lang w:val="fr-BE"/>
              </w:rPr>
            </w:pPr>
            <w:r w:rsidRPr="003F352C">
              <w:rPr>
                <w:noProof/>
                <w:sz w:val="10"/>
                <w:szCs w:val="10"/>
                <w:lang w:val="fr-BE"/>
              </w:rPr>
              <w:t>21,00</w:t>
            </w:r>
          </w:p>
        </w:tc>
        <w:tc>
          <w:tcPr>
            <w:tcW w:w="0" w:type="auto"/>
            <w:shd w:val="clear" w:color="auto" w:fill="auto"/>
          </w:tcPr>
          <w:p w14:paraId="1DAA0832"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1F093810" w14:textId="77777777" w:rsidR="00580950" w:rsidRPr="003F352C" w:rsidRDefault="00C153D2" w:rsidP="00003291">
            <w:pPr>
              <w:spacing w:before="0" w:after="0"/>
              <w:jc w:val="right"/>
              <w:rPr>
                <w:sz w:val="10"/>
                <w:szCs w:val="10"/>
                <w:lang w:val="fr-BE"/>
              </w:rPr>
            </w:pPr>
            <w:r w:rsidRPr="003F352C">
              <w:rPr>
                <w:noProof/>
                <w:sz w:val="10"/>
                <w:szCs w:val="10"/>
                <w:lang w:val="fr-BE"/>
              </w:rPr>
              <w:t>18,00</w:t>
            </w:r>
          </w:p>
        </w:tc>
        <w:tc>
          <w:tcPr>
            <w:tcW w:w="0" w:type="auto"/>
            <w:shd w:val="clear" w:color="auto" w:fill="auto"/>
          </w:tcPr>
          <w:p w14:paraId="3FB885BE" w14:textId="77777777" w:rsidR="00580950" w:rsidRPr="003F352C" w:rsidRDefault="00C153D2" w:rsidP="00003291">
            <w:pPr>
              <w:spacing w:before="0" w:after="0"/>
              <w:jc w:val="right"/>
              <w:rPr>
                <w:sz w:val="10"/>
                <w:szCs w:val="10"/>
                <w:lang w:val="fr-BE"/>
              </w:rPr>
            </w:pPr>
            <w:r w:rsidRPr="003F352C">
              <w:rPr>
                <w:noProof/>
                <w:sz w:val="10"/>
                <w:szCs w:val="10"/>
                <w:lang w:val="fr-BE"/>
              </w:rPr>
              <w:t>1,00</w:t>
            </w:r>
          </w:p>
        </w:tc>
        <w:tc>
          <w:tcPr>
            <w:tcW w:w="0" w:type="auto"/>
            <w:shd w:val="clear" w:color="auto" w:fill="auto"/>
          </w:tcPr>
          <w:p w14:paraId="24EFB240" w14:textId="77777777" w:rsidR="00580950" w:rsidRPr="003F352C" w:rsidRDefault="00CA07CA" w:rsidP="00003291">
            <w:pPr>
              <w:spacing w:before="0" w:after="0"/>
              <w:jc w:val="right"/>
              <w:rPr>
                <w:sz w:val="10"/>
                <w:szCs w:val="10"/>
                <w:lang w:val="fr-BE"/>
              </w:rPr>
            </w:pPr>
            <w:r>
              <w:rPr>
                <w:noProof/>
                <w:sz w:val="10"/>
                <w:szCs w:val="10"/>
                <w:lang w:val="fr-BE"/>
              </w:rPr>
              <w:t>0,00</w:t>
            </w:r>
          </w:p>
        </w:tc>
        <w:tc>
          <w:tcPr>
            <w:tcW w:w="0" w:type="auto"/>
            <w:shd w:val="clear" w:color="auto" w:fill="auto"/>
          </w:tcPr>
          <w:p w14:paraId="1A960E21" w14:textId="77777777" w:rsidR="00580950" w:rsidRPr="003F352C" w:rsidRDefault="00C153D2" w:rsidP="00003291">
            <w:pPr>
              <w:spacing w:before="0" w:after="0"/>
              <w:jc w:val="right"/>
              <w:rPr>
                <w:sz w:val="10"/>
                <w:szCs w:val="10"/>
                <w:lang w:val="fr-BE"/>
              </w:rPr>
            </w:pPr>
            <w:r w:rsidRPr="003F352C">
              <w:rPr>
                <w:noProof/>
                <w:sz w:val="10"/>
                <w:szCs w:val="10"/>
                <w:lang w:val="fr-BE"/>
              </w:rPr>
              <w:t>61,00</w:t>
            </w:r>
          </w:p>
        </w:tc>
      </w:tr>
      <w:tr w:rsidR="00C24148" w14:paraId="31BF4679" w14:textId="77777777" w:rsidTr="00DD1CA2">
        <w:trPr>
          <w:cantSplit/>
          <w:trHeight w:val="1430"/>
        </w:trPr>
        <w:tc>
          <w:tcPr>
            <w:tcW w:w="0" w:type="auto"/>
            <w:shd w:val="clear" w:color="auto" w:fill="auto"/>
          </w:tcPr>
          <w:p w14:paraId="2B433DD9" w14:textId="77777777" w:rsidR="00580950" w:rsidRPr="00F07BE5" w:rsidRDefault="00C153D2" w:rsidP="00003291">
            <w:pPr>
              <w:spacing w:before="0" w:after="0"/>
              <w:rPr>
                <w:sz w:val="12"/>
                <w:szCs w:val="12"/>
                <w:lang w:val="fr-BE"/>
              </w:rPr>
            </w:pPr>
            <w:r w:rsidRPr="00F07BE5">
              <w:rPr>
                <w:noProof/>
                <w:sz w:val="12"/>
                <w:szCs w:val="12"/>
                <w:lang w:val="fr-BE"/>
              </w:rPr>
              <w:t>C3.2</w:t>
            </w:r>
            <w:r w:rsidRPr="00F07BE5">
              <w:rPr>
                <w:sz w:val="12"/>
                <w:szCs w:val="12"/>
                <w:lang w:val="fr-BE"/>
              </w:rPr>
              <w:t xml:space="preserve"> - </w:t>
            </w:r>
            <w:r w:rsidRPr="00F07BE5">
              <w:rPr>
                <w:noProof/>
                <w:sz w:val="12"/>
                <w:szCs w:val="12"/>
                <w:lang w:val="fr-BE"/>
              </w:rPr>
              <w:t xml:space="preserve">To število kot delež celotnega </w:t>
            </w:r>
            <w:r w:rsidRPr="00F07BE5">
              <w:rPr>
                <w:noProof/>
                <w:sz w:val="12"/>
                <w:szCs w:val="12"/>
                <w:lang w:val="fr-BE"/>
              </w:rPr>
              <w:t>števila osebja, usposobljenega na področju teh vprašanj</w:t>
            </w:r>
          </w:p>
        </w:tc>
        <w:tc>
          <w:tcPr>
            <w:tcW w:w="0" w:type="auto"/>
            <w:shd w:val="clear" w:color="auto" w:fill="auto"/>
          </w:tcPr>
          <w:p w14:paraId="4DA887F8" w14:textId="77777777" w:rsidR="00580950" w:rsidRPr="00F07BE5" w:rsidRDefault="00C153D2" w:rsidP="00003291">
            <w:pPr>
              <w:spacing w:before="0" w:after="0"/>
              <w:rPr>
                <w:sz w:val="12"/>
                <w:szCs w:val="12"/>
                <w:lang w:val="fr-BE"/>
              </w:rPr>
            </w:pPr>
            <w:r w:rsidRPr="00F07BE5">
              <w:rPr>
                <w:noProof/>
                <w:sz w:val="12"/>
                <w:szCs w:val="12"/>
              </w:rPr>
              <w:t>%</w:t>
            </w:r>
          </w:p>
        </w:tc>
        <w:tc>
          <w:tcPr>
            <w:tcW w:w="0" w:type="auto"/>
            <w:shd w:val="clear" w:color="auto" w:fill="auto"/>
          </w:tcPr>
          <w:p w14:paraId="557522A3"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09BEB67D" w14:textId="77777777" w:rsidR="00580950" w:rsidRPr="003F352C" w:rsidRDefault="00C153D2" w:rsidP="00003291">
            <w:pPr>
              <w:spacing w:before="0" w:after="0"/>
              <w:jc w:val="right"/>
              <w:rPr>
                <w:sz w:val="10"/>
                <w:szCs w:val="10"/>
                <w:lang w:val="fr-BE"/>
              </w:rPr>
            </w:pPr>
            <w:r w:rsidRPr="003F352C">
              <w:rPr>
                <w:noProof/>
                <w:sz w:val="10"/>
                <w:szCs w:val="10"/>
                <w:lang w:val="fr-BE"/>
              </w:rPr>
              <w:t>25,00</w:t>
            </w:r>
          </w:p>
        </w:tc>
        <w:tc>
          <w:tcPr>
            <w:tcW w:w="0" w:type="auto"/>
          </w:tcPr>
          <w:p w14:paraId="746B82C5" w14:textId="77777777" w:rsidR="00580950" w:rsidRPr="003F352C" w:rsidRDefault="00C153D2" w:rsidP="00003291">
            <w:pPr>
              <w:spacing w:before="0" w:after="0"/>
              <w:rPr>
                <w:sz w:val="10"/>
                <w:szCs w:val="10"/>
                <w:lang w:val="fr-BE"/>
              </w:rPr>
            </w:pPr>
            <w:r>
              <w:rPr>
                <w:noProof/>
                <w:sz w:val="10"/>
                <w:szCs w:val="10"/>
                <w:lang w:val="fr-BE"/>
              </w:rPr>
              <w:t>Poročanje o projektuProject reporting</w:t>
            </w:r>
          </w:p>
        </w:tc>
        <w:tc>
          <w:tcPr>
            <w:tcW w:w="0" w:type="auto"/>
            <w:shd w:val="clear" w:color="auto" w:fill="auto"/>
          </w:tcPr>
          <w:p w14:paraId="5B84A398"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0A84EAF1"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2835E888"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37268019" w14:textId="77777777" w:rsidR="00580950" w:rsidRPr="003F352C" w:rsidRDefault="00C153D2" w:rsidP="00003291">
            <w:pPr>
              <w:spacing w:before="0" w:after="0"/>
              <w:jc w:val="right"/>
              <w:rPr>
                <w:sz w:val="10"/>
                <w:szCs w:val="10"/>
                <w:lang w:val="fr-BE"/>
              </w:rPr>
            </w:pPr>
            <w:r w:rsidRPr="003F352C">
              <w:rPr>
                <w:noProof/>
                <w:sz w:val="10"/>
                <w:szCs w:val="10"/>
                <w:lang w:val="fr-BE"/>
              </w:rPr>
              <w:t>10,50</w:t>
            </w:r>
          </w:p>
        </w:tc>
        <w:tc>
          <w:tcPr>
            <w:tcW w:w="0" w:type="auto"/>
            <w:shd w:val="clear" w:color="auto" w:fill="auto"/>
          </w:tcPr>
          <w:p w14:paraId="5B0D1EFD"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216ABCEF"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16DEDB51" w14:textId="77777777" w:rsidR="00580950" w:rsidRPr="003F352C" w:rsidRDefault="00C153D2" w:rsidP="00003291">
            <w:pPr>
              <w:spacing w:before="0" w:after="0"/>
              <w:jc w:val="right"/>
              <w:rPr>
                <w:sz w:val="10"/>
                <w:szCs w:val="10"/>
                <w:lang w:val="fr-BE"/>
              </w:rPr>
            </w:pPr>
            <w:r w:rsidRPr="003F352C">
              <w:rPr>
                <w:noProof/>
                <w:sz w:val="10"/>
                <w:szCs w:val="10"/>
                <w:lang w:val="fr-BE"/>
              </w:rPr>
              <w:t>10,50</w:t>
            </w:r>
          </w:p>
        </w:tc>
        <w:tc>
          <w:tcPr>
            <w:tcW w:w="0" w:type="auto"/>
            <w:shd w:val="clear" w:color="auto" w:fill="auto"/>
          </w:tcPr>
          <w:p w14:paraId="7E9078A1"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0770C043" w14:textId="77777777" w:rsidR="00580950" w:rsidRPr="003F352C" w:rsidRDefault="00C153D2" w:rsidP="00003291">
            <w:pPr>
              <w:spacing w:before="0" w:after="0"/>
              <w:jc w:val="right"/>
              <w:rPr>
                <w:sz w:val="10"/>
                <w:szCs w:val="10"/>
                <w:lang w:val="fr-BE"/>
              </w:rPr>
            </w:pPr>
            <w:r w:rsidRPr="003F352C">
              <w:rPr>
                <w:noProof/>
                <w:sz w:val="10"/>
                <w:szCs w:val="10"/>
                <w:lang w:val="fr-BE"/>
              </w:rPr>
              <w:t>9,00</w:t>
            </w:r>
          </w:p>
        </w:tc>
        <w:tc>
          <w:tcPr>
            <w:tcW w:w="0" w:type="auto"/>
            <w:shd w:val="clear" w:color="auto" w:fill="auto"/>
          </w:tcPr>
          <w:p w14:paraId="0B8C82EA" w14:textId="77777777" w:rsidR="00580950" w:rsidRPr="003F352C" w:rsidRDefault="00C153D2" w:rsidP="00003291">
            <w:pPr>
              <w:spacing w:before="0" w:after="0"/>
              <w:jc w:val="right"/>
              <w:rPr>
                <w:sz w:val="10"/>
                <w:szCs w:val="10"/>
                <w:lang w:val="fr-BE"/>
              </w:rPr>
            </w:pPr>
            <w:r w:rsidRPr="003F352C">
              <w:rPr>
                <w:noProof/>
                <w:sz w:val="10"/>
                <w:szCs w:val="10"/>
                <w:lang w:val="fr-BE"/>
              </w:rPr>
              <w:t>0,50</w:t>
            </w:r>
          </w:p>
        </w:tc>
        <w:tc>
          <w:tcPr>
            <w:tcW w:w="0" w:type="auto"/>
            <w:shd w:val="clear" w:color="auto" w:fill="auto"/>
          </w:tcPr>
          <w:p w14:paraId="288703CE" w14:textId="77777777" w:rsidR="00580950" w:rsidRPr="003F352C" w:rsidRDefault="00CA07CA" w:rsidP="00003291">
            <w:pPr>
              <w:spacing w:before="0" w:after="0"/>
              <w:jc w:val="right"/>
              <w:rPr>
                <w:sz w:val="10"/>
                <w:szCs w:val="10"/>
                <w:lang w:val="fr-BE"/>
              </w:rPr>
            </w:pPr>
            <w:r>
              <w:rPr>
                <w:noProof/>
                <w:sz w:val="10"/>
                <w:szCs w:val="10"/>
                <w:lang w:val="fr-BE"/>
              </w:rPr>
              <w:t>0,00</w:t>
            </w:r>
          </w:p>
        </w:tc>
        <w:tc>
          <w:tcPr>
            <w:tcW w:w="0" w:type="auto"/>
            <w:shd w:val="clear" w:color="auto" w:fill="auto"/>
          </w:tcPr>
          <w:p w14:paraId="5EA9C389" w14:textId="77777777" w:rsidR="00580950" w:rsidRPr="003F352C" w:rsidRDefault="00C153D2" w:rsidP="00003291">
            <w:pPr>
              <w:spacing w:before="0" w:after="0"/>
              <w:jc w:val="right"/>
              <w:rPr>
                <w:sz w:val="10"/>
                <w:szCs w:val="10"/>
                <w:lang w:val="fr-BE"/>
              </w:rPr>
            </w:pPr>
            <w:r w:rsidRPr="003F352C">
              <w:rPr>
                <w:noProof/>
                <w:sz w:val="10"/>
                <w:szCs w:val="10"/>
                <w:lang w:val="fr-BE"/>
              </w:rPr>
              <w:t>30,50</w:t>
            </w:r>
          </w:p>
        </w:tc>
      </w:tr>
      <w:tr w:rsidR="00C24148" w14:paraId="341605BA" w14:textId="77777777" w:rsidTr="00DD1CA2">
        <w:trPr>
          <w:cantSplit/>
          <w:trHeight w:val="1430"/>
        </w:trPr>
        <w:tc>
          <w:tcPr>
            <w:tcW w:w="0" w:type="auto"/>
            <w:shd w:val="clear" w:color="auto" w:fill="auto"/>
          </w:tcPr>
          <w:p w14:paraId="11FF526C" w14:textId="77777777" w:rsidR="00580950" w:rsidRPr="00F07BE5" w:rsidRDefault="00C153D2" w:rsidP="00003291">
            <w:pPr>
              <w:spacing w:before="0" w:after="0"/>
              <w:rPr>
                <w:sz w:val="12"/>
                <w:szCs w:val="12"/>
                <w:lang w:val="fr-BE"/>
              </w:rPr>
            </w:pPr>
            <w:r w:rsidRPr="00F07BE5">
              <w:rPr>
                <w:noProof/>
                <w:sz w:val="12"/>
                <w:szCs w:val="12"/>
                <w:lang w:val="fr-BE"/>
              </w:rPr>
              <w:t>C4</w:t>
            </w:r>
            <w:r w:rsidRPr="00F07BE5">
              <w:rPr>
                <w:sz w:val="12"/>
                <w:szCs w:val="12"/>
                <w:lang w:val="fr-BE"/>
              </w:rPr>
              <w:t xml:space="preserve"> - </w:t>
            </w:r>
            <w:r w:rsidRPr="00F07BE5">
              <w:rPr>
                <w:noProof/>
                <w:sz w:val="12"/>
                <w:szCs w:val="12"/>
                <w:lang w:val="fr-BE"/>
              </w:rPr>
              <w:t xml:space="preserve">Število informativnih produktov o državi izvora in misij za </w:t>
            </w:r>
            <w:r w:rsidRPr="00F07BE5">
              <w:rPr>
                <w:noProof/>
                <w:sz w:val="12"/>
                <w:szCs w:val="12"/>
                <w:lang w:val="fr-BE"/>
              </w:rPr>
              <w:t>ugotavljanje dejstev, izvedenih s pomočjo iz sklada</w:t>
            </w:r>
          </w:p>
        </w:tc>
        <w:tc>
          <w:tcPr>
            <w:tcW w:w="0" w:type="auto"/>
            <w:shd w:val="clear" w:color="auto" w:fill="auto"/>
          </w:tcPr>
          <w:p w14:paraId="0B09B122" w14:textId="77777777" w:rsidR="00580950" w:rsidRPr="00F07BE5" w:rsidRDefault="00C153D2" w:rsidP="00003291">
            <w:pPr>
              <w:spacing w:before="0" w:after="0"/>
              <w:rPr>
                <w:sz w:val="12"/>
                <w:szCs w:val="12"/>
                <w:lang w:val="fr-BE"/>
              </w:rPr>
            </w:pPr>
            <w:r w:rsidRPr="00F07BE5">
              <w:rPr>
                <w:noProof/>
                <w:sz w:val="12"/>
                <w:szCs w:val="12"/>
              </w:rPr>
              <w:t>Število</w:t>
            </w:r>
          </w:p>
        </w:tc>
        <w:tc>
          <w:tcPr>
            <w:tcW w:w="0" w:type="auto"/>
            <w:shd w:val="clear" w:color="auto" w:fill="auto"/>
          </w:tcPr>
          <w:p w14:paraId="0DDD2C2A"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78F3ED51"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tcPr>
          <w:p w14:paraId="40E4471E" w14:textId="77777777" w:rsidR="00580950" w:rsidRPr="003F352C" w:rsidRDefault="00C153D2" w:rsidP="00003291">
            <w:pPr>
              <w:spacing w:before="0" w:after="0"/>
              <w:rPr>
                <w:sz w:val="10"/>
                <w:szCs w:val="10"/>
                <w:lang w:val="fr-BE"/>
              </w:rPr>
            </w:pPr>
            <w:r>
              <w:rPr>
                <w:noProof/>
                <w:sz w:val="10"/>
                <w:szCs w:val="10"/>
                <w:lang w:val="fr-BE"/>
              </w:rPr>
              <w:t>Poročanje o projektuProject reporting</w:t>
            </w:r>
          </w:p>
        </w:tc>
        <w:tc>
          <w:tcPr>
            <w:tcW w:w="0" w:type="auto"/>
            <w:shd w:val="clear" w:color="auto" w:fill="auto"/>
          </w:tcPr>
          <w:p w14:paraId="10892C22"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796ECCD8"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2AB57906"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0EF0AD14"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422CA032"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450A8664"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3FD27734"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0833EDAC"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4B31828D"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456A355D"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168DF7F8" w14:textId="77777777" w:rsidR="00580950" w:rsidRPr="003F352C" w:rsidRDefault="00CA07CA" w:rsidP="00003291">
            <w:pPr>
              <w:spacing w:before="0" w:after="0"/>
              <w:jc w:val="right"/>
              <w:rPr>
                <w:sz w:val="10"/>
                <w:szCs w:val="10"/>
                <w:lang w:val="fr-BE"/>
              </w:rPr>
            </w:pPr>
            <w:r>
              <w:rPr>
                <w:noProof/>
                <w:sz w:val="10"/>
                <w:szCs w:val="10"/>
                <w:lang w:val="fr-BE"/>
              </w:rPr>
              <w:t>0,00</w:t>
            </w:r>
          </w:p>
        </w:tc>
        <w:tc>
          <w:tcPr>
            <w:tcW w:w="0" w:type="auto"/>
            <w:shd w:val="clear" w:color="auto" w:fill="auto"/>
          </w:tcPr>
          <w:p w14:paraId="5F6EADFF"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r>
      <w:tr w:rsidR="00C24148" w14:paraId="24852F4D" w14:textId="77777777" w:rsidTr="00DD1CA2">
        <w:trPr>
          <w:cantSplit/>
          <w:trHeight w:val="1430"/>
        </w:trPr>
        <w:tc>
          <w:tcPr>
            <w:tcW w:w="0" w:type="auto"/>
            <w:shd w:val="clear" w:color="auto" w:fill="auto"/>
          </w:tcPr>
          <w:p w14:paraId="4BE66E3C" w14:textId="77777777" w:rsidR="00580950" w:rsidRPr="00F07BE5" w:rsidRDefault="00C153D2" w:rsidP="00003291">
            <w:pPr>
              <w:spacing w:before="0" w:after="0"/>
              <w:rPr>
                <w:sz w:val="12"/>
                <w:szCs w:val="12"/>
                <w:lang w:val="fr-BE"/>
              </w:rPr>
            </w:pPr>
            <w:r w:rsidRPr="00F07BE5">
              <w:rPr>
                <w:noProof/>
                <w:sz w:val="12"/>
                <w:szCs w:val="12"/>
                <w:lang w:val="fr-BE"/>
              </w:rPr>
              <w:t>C5</w:t>
            </w:r>
            <w:r w:rsidRPr="00F07BE5">
              <w:rPr>
                <w:sz w:val="12"/>
                <w:szCs w:val="12"/>
                <w:lang w:val="fr-BE"/>
              </w:rPr>
              <w:t xml:space="preserve"> - </w:t>
            </w:r>
            <w:r w:rsidRPr="00F07BE5">
              <w:rPr>
                <w:noProof/>
                <w:sz w:val="12"/>
                <w:szCs w:val="12"/>
                <w:lang w:val="fr-BE"/>
              </w:rPr>
              <w:t xml:space="preserve">Število projektov, podprtih v okviru tega sklada, namenjenih razvoju, </w:t>
            </w:r>
            <w:r w:rsidRPr="00F07BE5">
              <w:rPr>
                <w:noProof/>
                <w:sz w:val="12"/>
                <w:szCs w:val="12"/>
                <w:lang w:val="fr-BE"/>
              </w:rPr>
              <w:t>spremljanju in ocenjevanju azilnih politik v državah članicah</w:t>
            </w:r>
          </w:p>
        </w:tc>
        <w:tc>
          <w:tcPr>
            <w:tcW w:w="0" w:type="auto"/>
            <w:shd w:val="clear" w:color="auto" w:fill="auto"/>
          </w:tcPr>
          <w:p w14:paraId="621FE071" w14:textId="77777777" w:rsidR="00580950" w:rsidRPr="00F07BE5" w:rsidRDefault="00C153D2" w:rsidP="00003291">
            <w:pPr>
              <w:spacing w:before="0" w:after="0"/>
              <w:rPr>
                <w:sz w:val="12"/>
                <w:szCs w:val="12"/>
                <w:lang w:val="fr-BE"/>
              </w:rPr>
            </w:pPr>
            <w:r w:rsidRPr="00F07BE5">
              <w:rPr>
                <w:noProof/>
                <w:sz w:val="12"/>
                <w:szCs w:val="12"/>
              </w:rPr>
              <w:t>Število</w:t>
            </w:r>
          </w:p>
        </w:tc>
        <w:tc>
          <w:tcPr>
            <w:tcW w:w="0" w:type="auto"/>
            <w:shd w:val="clear" w:color="auto" w:fill="auto"/>
          </w:tcPr>
          <w:p w14:paraId="7BF2376C"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16452B6A" w14:textId="77777777" w:rsidR="00580950" w:rsidRPr="003F352C" w:rsidRDefault="00C153D2" w:rsidP="00003291">
            <w:pPr>
              <w:spacing w:before="0" w:after="0"/>
              <w:jc w:val="right"/>
              <w:rPr>
                <w:sz w:val="10"/>
                <w:szCs w:val="10"/>
                <w:lang w:val="fr-BE"/>
              </w:rPr>
            </w:pPr>
            <w:r w:rsidRPr="003F352C">
              <w:rPr>
                <w:noProof/>
                <w:sz w:val="10"/>
                <w:szCs w:val="10"/>
                <w:lang w:val="fr-BE"/>
              </w:rPr>
              <w:t>2,00</w:t>
            </w:r>
          </w:p>
        </w:tc>
        <w:tc>
          <w:tcPr>
            <w:tcW w:w="0" w:type="auto"/>
          </w:tcPr>
          <w:p w14:paraId="769F3AAD" w14:textId="77777777" w:rsidR="00580950" w:rsidRPr="003F352C" w:rsidRDefault="00C153D2" w:rsidP="00003291">
            <w:pPr>
              <w:spacing w:before="0" w:after="0"/>
              <w:rPr>
                <w:sz w:val="10"/>
                <w:szCs w:val="10"/>
                <w:lang w:val="fr-BE"/>
              </w:rPr>
            </w:pPr>
            <w:r>
              <w:rPr>
                <w:noProof/>
                <w:sz w:val="10"/>
                <w:szCs w:val="10"/>
                <w:lang w:val="fr-BE"/>
              </w:rPr>
              <w:t>Poročanje o projektuProject reporting</w:t>
            </w:r>
          </w:p>
        </w:tc>
        <w:tc>
          <w:tcPr>
            <w:tcW w:w="0" w:type="auto"/>
            <w:shd w:val="clear" w:color="auto" w:fill="auto"/>
          </w:tcPr>
          <w:p w14:paraId="559AEF64"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33DEA293"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7F0FB3AC"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186CB843"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1DE58FAD"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0AC58F35"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58138FF0"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0185C00F"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0325B913"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5939B52A"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15E7F87E" w14:textId="77777777" w:rsidR="00580950" w:rsidRPr="003F352C" w:rsidRDefault="00CA07CA" w:rsidP="00003291">
            <w:pPr>
              <w:spacing w:before="0" w:after="0"/>
              <w:jc w:val="right"/>
              <w:rPr>
                <w:sz w:val="10"/>
                <w:szCs w:val="10"/>
                <w:lang w:val="fr-BE"/>
              </w:rPr>
            </w:pPr>
            <w:r>
              <w:rPr>
                <w:noProof/>
                <w:sz w:val="10"/>
                <w:szCs w:val="10"/>
                <w:lang w:val="fr-BE"/>
              </w:rPr>
              <w:t>0,00</w:t>
            </w:r>
          </w:p>
        </w:tc>
        <w:tc>
          <w:tcPr>
            <w:tcW w:w="0" w:type="auto"/>
            <w:shd w:val="clear" w:color="auto" w:fill="auto"/>
          </w:tcPr>
          <w:p w14:paraId="7F34B809"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r>
      <w:tr w:rsidR="00C24148" w14:paraId="5BFDB4E5" w14:textId="77777777" w:rsidTr="00DD1CA2">
        <w:trPr>
          <w:cantSplit/>
          <w:trHeight w:val="1430"/>
        </w:trPr>
        <w:tc>
          <w:tcPr>
            <w:tcW w:w="0" w:type="auto"/>
            <w:shd w:val="clear" w:color="auto" w:fill="auto"/>
          </w:tcPr>
          <w:p w14:paraId="24746488" w14:textId="77777777" w:rsidR="00580950" w:rsidRPr="00F07BE5" w:rsidRDefault="00C153D2" w:rsidP="00003291">
            <w:pPr>
              <w:spacing w:before="0" w:after="0"/>
              <w:rPr>
                <w:sz w:val="12"/>
                <w:szCs w:val="12"/>
                <w:lang w:val="fr-BE"/>
              </w:rPr>
            </w:pPr>
            <w:r w:rsidRPr="00F07BE5">
              <w:rPr>
                <w:noProof/>
                <w:sz w:val="12"/>
                <w:szCs w:val="12"/>
                <w:lang w:val="fr-BE"/>
              </w:rPr>
              <w:t>C6</w:t>
            </w:r>
            <w:r w:rsidRPr="00F07BE5">
              <w:rPr>
                <w:sz w:val="12"/>
                <w:szCs w:val="12"/>
                <w:lang w:val="fr-BE"/>
              </w:rPr>
              <w:t xml:space="preserve"> - </w:t>
            </w:r>
            <w:r w:rsidRPr="00F07BE5">
              <w:rPr>
                <w:noProof/>
                <w:sz w:val="12"/>
                <w:szCs w:val="12"/>
                <w:lang w:val="fr-BE"/>
              </w:rPr>
              <w:t>Število oseb, preseljenih s podporo iz tega sklada</w:t>
            </w:r>
          </w:p>
        </w:tc>
        <w:tc>
          <w:tcPr>
            <w:tcW w:w="0" w:type="auto"/>
            <w:shd w:val="clear" w:color="auto" w:fill="auto"/>
          </w:tcPr>
          <w:p w14:paraId="20417ACB" w14:textId="77777777" w:rsidR="00580950" w:rsidRPr="00F07BE5" w:rsidRDefault="00C153D2" w:rsidP="00003291">
            <w:pPr>
              <w:spacing w:before="0" w:after="0"/>
              <w:rPr>
                <w:sz w:val="12"/>
                <w:szCs w:val="12"/>
                <w:lang w:val="fr-BE"/>
              </w:rPr>
            </w:pPr>
            <w:r w:rsidRPr="00F07BE5">
              <w:rPr>
                <w:noProof/>
                <w:sz w:val="12"/>
                <w:szCs w:val="12"/>
              </w:rPr>
              <w:t>Število</w:t>
            </w:r>
          </w:p>
        </w:tc>
        <w:tc>
          <w:tcPr>
            <w:tcW w:w="0" w:type="auto"/>
            <w:shd w:val="clear" w:color="auto" w:fill="auto"/>
          </w:tcPr>
          <w:p w14:paraId="0B1078DE"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11F99C31" w14:textId="77777777" w:rsidR="00580950" w:rsidRPr="003F352C" w:rsidRDefault="00C153D2" w:rsidP="00003291">
            <w:pPr>
              <w:spacing w:before="0" w:after="0"/>
              <w:jc w:val="right"/>
              <w:rPr>
                <w:sz w:val="10"/>
                <w:szCs w:val="10"/>
                <w:lang w:val="fr-BE"/>
              </w:rPr>
            </w:pPr>
            <w:r w:rsidRPr="003F352C">
              <w:rPr>
                <w:noProof/>
                <w:sz w:val="10"/>
                <w:szCs w:val="10"/>
                <w:lang w:val="fr-BE"/>
              </w:rPr>
              <w:t>60,00</w:t>
            </w:r>
          </w:p>
        </w:tc>
        <w:tc>
          <w:tcPr>
            <w:tcW w:w="0" w:type="auto"/>
          </w:tcPr>
          <w:p w14:paraId="2FE9B87A" w14:textId="77777777" w:rsidR="00580950" w:rsidRPr="003F352C" w:rsidRDefault="00C153D2" w:rsidP="00003291">
            <w:pPr>
              <w:spacing w:before="0" w:after="0"/>
              <w:rPr>
                <w:sz w:val="10"/>
                <w:szCs w:val="10"/>
                <w:lang w:val="fr-BE"/>
              </w:rPr>
            </w:pPr>
            <w:r>
              <w:rPr>
                <w:noProof/>
                <w:sz w:val="10"/>
                <w:szCs w:val="10"/>
                <w:lang w:val="fr-BE"/>
              </w:rPr>
              <w:t>Organ, odgovoren za premestitev osebAuthority in charge of transferring the persons</w:t>
            </w:r>
          </w:p>
        </w:tc>
        <w:tc>
          <w:tcPr>
            <w:tcW w:w="0" w:type="auto"/>
            <w:shd w:val="clear" w:color="auto" w:fill="auto"/>
          </w:tcPr>
          <w:p w14:paraId="3456EE66"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06047CE0"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75374B3A"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654DF691"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7AF8F44F" w14:textId="77777777" w:rsidR="00580950" w:rsidRPr="003F352C" w:rsidRDefault="00C153D2" w:rsidP="00003291">
            <w:pPr>
              <w:spacing w:before="0" w:after="0"/>
              <w:jc w:val="right"/>
              <w:rPr>
                <w:sz w:val="10"/>
                <w:szCs w:val="10"/>
                <w:lang w:val="fr-BE"/>
              </w:rPr>
            </w:pPr>
            <w:r w:rsidRPr="003F352C">
              <w:rPr>
                <w:noProof/>
                <w:sz w:val="10"/>
                <w:szCs w:val="10"/>
                <w:lang w:val="fr-BE"/>
              </w:rPr>
              <w:t>21,00</w:t>
            </w:r>
          </w:p>
        </w:tc>
        <w:tc>
          <w:tcPr>
            <w:tcW w:w="0" w:type="auto"/>
            <w:shd w:val="clear" w:color="auto" w:fill="auto"/>
          </w:tcPr>
          <w:p w14:paraId="3BC18086" w14:textId="77777777" w:rsidR="00580950" w:rsidRPr="003F352C" w:rsidRDefault="00C153D2" w:rsidP="00003291">
            <w:pPr>
              <w:spacing w:before="0" w:after="0"/>
              <w:jc w:val="right"/>
              <w:rPr>
                <w:sz w:val="10"/>
                <w:szCs w:val="10"/>
                <w:lang w:val="fr-BE"/>
              </w:rPr>
            </w:pPr>
            <w:r w:rsidRPr="003F352C">
              <w:rPr>
                <w:noProof/>
                <w:sz w:val="10"/>
                <w:szCs w:val="10"/>
                <w:lang w:val="fr-BE"/>
              </w:rPr>
              <w:t>13,00</w:t>
            </w:r>
          </w:p>
        </w:tc>
        <w:tc>
          <w:tcPr>
            <w:tcW w:w="0" w:type="auto"/>
            <w:shd w:val="clear" w:color="auto" w:fill="auto"/>
          </w:tcPr>
          <w:p w14:paraId="096C580B"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1C7A5CCA"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1D466D1A"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31D44F5E"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38F5A995" w14:textId="77777777" w:rsidR="00580950" w:rsidRPr="003F352C" w:rsidRDefault="00CA07CA" w:rsidP="00003291">
            <w:pPr>
              <w:spacing w:before="0" w:after="0"/>
              <w:jc w:val="right"/>
              <w:rPr>
                <w:sz w:val="10"/>
                <w:szCs w:val="10"/>
                <w:lang w:val="fr-BE"/>
              </w:rPr>
            </w:pPr>
            <w:r>
              <w:rPr>
                <w:noProof/>
                <w:sz w:val="10"/>
                <w:szCs w:val="10"/>
                <w:lang w:val="fr-BE"/>
              </w:rPr>
              <w:t>0,00</w:t>
            </w:r>
          </w:p>
        </w:tc>
        <w:tc>
          <w:tcPr>
            <w:tcW w:w="0" w:type="auto"/>
            <w:shd w:val="clear" w:color="auto" w:fill="auto"/>
          </w:tcPr>
          <w:p w14:paraId="43778A34" w14:textId="77777777" w:rsidR="00580950" w:rsidRPr="003F352C" w:rsidRDefault="00C153D2" w:rsidP="00003291">
            <w:pPr>
              <w:spacing w:before="0" w:after="0"/>
              <w:jc w:val="right"/>
              <w:rPr>
                <w:sz w:val="10"/>
                <w:szCs w:val="10"/>
                <w:lang w:val="fr-BE"/>
              </w:rPr>
            </w:pPr>
            <w:r w:rsidRPr="003F352C">
              <w:rPr>
                <w:noProof/>
                <w:sz w:val="10"/>
                <w:szCs w:val="10"/>
                <w:lang w:val="fr-BE"/>
              </w:rPr>
              <w:t>34,00</w:t>
            </w:r>
          </w:p>
        </w:tc>
      </w:tr>
    </w:tbl>
    <w:p w14:paraId="2F11A463" w14:textId="77777777" w:rsidR="00115C60" w:rsidRDefault="00115C60" w:rsidP="00115C60">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20" w:firstRow="1" w:lastRow="0" w:firstColumn="0" w:lastColumn="0" w:noHBand="0" w:noVBand="1"/>
      </w:tblPr>
      <w:tblGrid>
        <w:gridCol w:w="6348"/>
        <w:gridCol w:w="645"/>
        <w:gridCol w:w="879"/>
        <w:gridCol w:w="716"/>
        <w:gridCol w:w="1126"/>
        <w:gridCol w:w="354"/>
        <w:gridCol w:w="354"/>
        <w:gridCol w:w="464"/>
        <w:gridCol w:w="389"/>
        <w:gridCol w:w="464"/>
        <w:gridCol w:w="464"/>
        <w:gridCol w:w="389"/>
        <w:gridCol w:w="464"/>
        <w:gridCol w:w="464"/>
        <w:gridCol w:w="464"/>
        <w:gridCol w:w="464"/>
        <w:gridCol w:w="962"/>
      </w:tblGrid>
      <w:tr w:rsidR="00C24148" w14:paraId="68D0908B" w14:textId="77777777" w:rsidTr="00DD1CA2">
        <w:trPr>
          <w:cantSplit/>
          <w:trHeight w:val="141"/>
          <w:tblHeader/>
        </w:trPr>
        <w:tc>
          <w:tcPr>
            <w:tcW w:w="0" w:type="auto"/>
            <w:gridSpan w:val="2"/>
            <w:shd w:val="clear" w:color="auto" w:fill="auto"/>
          </w:tcPr>
          <w:p w14:paraId="52DC32B8" w14:textId="77777777" w:rsidR="00115C60" w:rsidRPr="00F07BE5" w:rsidRDefault="00C153D2" w:rsidP="00003291">
            <w:pPr>
              <w:spacing w:before="0" w:after="0"/>
              <w:rPr>
                <w:b/>
                <w:sz w:val="12"/>
                <w:szCs w:val="12"/>
                <w:lang w:val="fr-BE"/>
              </w:rPr>
            </w:pPr>
            <w:r w:rsidRPr="00F07BE5">
              <w:rPr>
                <w:b/>
                <w:noProof/>
                <w:sz w:val="12"/>
                <w:szCs w:val="12"/>
                <w:lang w:val="fr-BE"/>
              </w:rPr>
              <w:t>Posebni cilj</w:t>
            </w:r>
          </w:p>
        </w:tc>
        <w:tc>
          <w:tcPr>
            <w:tcW w:w="0" w:type="auto"/>
            <w:gridSpan w:val="15"/>
            <w:shd w:val="clear" w:color="auto" w:fill="auto"/>
          </w:tcPr>
          <w:p w14:paraId="6492A4FE" w14:textId="77777777" w:rsidR="00115C60" w:rsidRPr="00F07BE5" w:rsidRDefault="00C153D2" w:rsidP="00003291">
            <w:pPr>
              <w:spacing w:before="0" w:after="0"/>
              <w:rPr>
                <w:b/>
                <w:sz w:val="12"/>
                <w:szCs w:val="12"/>
                <w:lang w:val="fr-BE"/>
              </w:rPr>
            </w:pPr>
            <w:r w:rsidRPr="00F07BE5">
              <w:rPr>
                <w:b/>
                <w:noProof/>
                <w:sz w:val="12"/>
                <w:szCs w:val="12"/>
              </w:rPr>
              <w:t>2</w:t>
            </w:r>
            <w:r w:rsidRPr="00F07BE5">
              <w:rPr>
                <w:b/>
                <w:sz w:val="12"/>
                <w:szCs w:val="12"/>
              </w:rPr>
              <w:t xml:space="preserve"> - </w:t>
            </w:r>
            <w:r w:rsidRPr="00F07BE5">
              <w:rPr>
                <w:b/>
                <w:noProof/>
                <w:sz w:val="12"/>
                <w:szCs w:val="12"/>
              </w:rPr>
              <w:t>Vključevanje / zakonito priseljevanje</w:t>
            </w:r>
          </w:p>
        </w:tc>
      </w:tr>
      <w:tr w:rsidR="00C24148" w14:paraId="5A35D0E1" w14:textId="77777777" w:rsidTr="00DD1CA2">
        <w:trPr>
          <w:cantSplit/>
          <w:trHeight w:val="572"/>
          <w:tblHeader/>
        </w:trPr>
        <w:tc>
          <w:tcPr>
            <w:tcW w:w="0" w:type="auto"/>
            <w:shd w:val="clear" w:color="auto" w:fill="auto"/>
          </w:tcPr>
          <w:p w14:paraId="24461065" w14:textId="77777777" w:rsidR="00580950" w:rsidRPr="00F07BE5" w:rsidRDefault="00C153D2" w:rsidP="00003291">
            <w:pPr>
              <w:spacing w:before="0" w:after="0"/>
              <w:rPr>
                <w:b/>
                <w:sz w:val="12"/>
                <w:szCs w:val="12"/>
                <w:lang w:val="fr-BE"/>
              </w:rPr>
            </w:pPr>
            <w:r w:rsidRPr="00F07BE5">
              <w:rPr>
                <w:b/>
                <w:noProof/>
                <w:sz w:val="12"/>
                <w:szCs w:val="12"/>
                <w:lang w:val="fr-BE"/>
              </w:rPr>
              <w:t>Kazalnik</w:t>
            </w:r>
          </w:p>
        </w:tc>
        <w:tc>
          <w:tcPr>
            <w:tcW w:w="0" w:type="auto"/>
            <w:shd w:val="clear" w:color="auto" w:fill="auto"/>
          </w:tcPr>
          <w:p w14:paraId="2EEFBBBF" w14:textId="77777777" w:rsidR="00580950" w:rsidRPr="00F07BE5" w:rsidRDefault="00C153D2" w:rsidP="00003291">
            <w:pPr>
              <w:spacing w:before="0" w:after="0"/>
              <w:rPr>
                <w:b/>
                <w:sz w:val="12"/>
                <w:szCs w:val="12"/>
                <w:lang w:val="fr-BE"/>
              </w:rPr>
            </w:pPr>
            <w:r w:rsidRPr="00F07BE5">
              <w:rPr>
                <w:b/>
                <w:noProof/>
                <w:sz w:val="12"/>
                <w:szCs w:val="12"/>
                <w:lang w:val="fr-BE"/>
              </w:rPr>
              <w:t>Merska enota</w:t>
            </w:r>
          </w:p>
        </w:tc>
        <w:tc>
          <w:tcPr>
            <w:tcW w:w="0" w:type="auto"/>
            <w:shd w:val="clear" w:color="auto" w:fill="auto"/>
          </w:tcPr>
          <w:p w14:paraId="3E026C0C" w14:textId="77777777" w:rsidR="00580950" w:rsidRPr="00F07BE5" w:rsidRDefault="00C153D2" w:rsidP="00003291">
            <w:pPr>
              <w:spacing w:before="0" w:after="0"/>
              <w:rPr>
                <w:b/>
                <w:sz w:val="12"/>
                <w:szCs w:val="12"/>
                <w:lang w:val="fr-BE"/>
              </w:rPr>
            </w:pPr>
            <w:r w:rsidRPr="00F07BE5">
              <w:rPr>
                <w:b/>
                <w:noProof/>
                <w:sz w:val="12"/>
                <w:szCs w:val="12"/>
                <w:lang w:val="fr-BE"/>
              </w:rPr>
              <w:t xml:space="preserve">Izhodiščna </w:t>
            </w:r>
            <w:r w:rsidRPr="00F07BE5">
              <w:rPr>
                <w:b/>
                <w:noProof/>
                <w:sz w:val="12"/>
                <w:szCs w:val="12"/>
                <w:lang w:val="fr-BE"/>
              </w:rPr>
              <w:t>vrednost</w:t>
            </w:r>
          </w:p>
        </w:tc>
        <w:tc>
          <w:tcPr>
            <w:tcW w:w="0" w:type="auto"/>
            <w:shd w:val="clear" w:color="auto" w:fill="auto"/>
          </w:tcPr>
          <w:p w14:paraId="7DF7E425" w14:textId="77777777" w:rsidR="00580950" w:rsidRPr="00F07BE5" w:rsidRDefault="00C153D2" w:rsidP="00003291">
            <w:pPr>
              <w:spacing w:before="0" w:after="0"/>
              <w:rPr>
                <w:b/>
                <w:sz w:val="12"/>
                <w:szCs w:val="12"/>
                <w:lang w:val="fr-BE"/>
              </w:rPr>
            </w:pPr>
            <w:r w:rsidRPr="00F07BE5">
              <w:rPr>
                <w:b/>
                <w:noProof/>
                <w:sz w:val="12"/>
                <w:szCs w:val="12"/>
                <w:lang w:val="fr-BE"/>
              </w:rPr>
              <w:t>Ciljna vrednost</w:t>
            </w:r>
          </w:p>
        </w:tc>
        <w:tc>
          <w:tcPr>
            <w:tcW w:w="0" w:type="auto"/>
          </w:tcPr>
          <w:p w14:paraId="29F84CD7" w14:textId="77777777" w:rsidR="00580950" w:rsidRPr="00F07BE5" w:rsidRDefault="00C153D2" w:rsidP="00003291">
            <w:pPr>
              <w:spacing w:before="0" w:after="0"/>
              <w:rPr>
                <w:b/>
                <w:sz w:val="12"/>
                <w:szCs w:val="12"/>
                <w:lang w:val="fr-BE"/>
              </w:rPr>
            </w:pPr>
            <w:r>
              <w:rPr>
                <w:b/>
                <w:noProof/>
                <w:sz w:val="12"/>
                <w:szCs w:val="12"/>
                <w:lang w:val="fr-BE"/>
              </w:rPr>
              <w:t>Vir podatkov</w:t>
            </w:r>
          </w:p>
        </w:tc>
        <w:tc>
          <w:tcPr>
            <w:tcW w:w="0" w:type="auto"/>
            <w:shd w:val="clear" w:color="auto" w:fill="auto"/>
          </w:tcPr>
          <w:p w14:paraId="35A88F13" w14:textId="77777777" w:rsidR="00580950" w:rsidRPr="00F07BE5" w:rsidRDefault="00C153D2" w:rsidP="00003291">
            <w:pPr>
              <w:spacing w:before="0" w:after="0"/>
              <w:rPr>
                <w:b/>
                <w:sz w:val="12"/>
                <w:szCs w:val="12"/>
                <w:lang w:val="fr-BE"/>
              </w:rPr>
            </w:pPr>
            <w:r w:rsidRPr="00F07BE5">
              <w:rPr>
                <w:b/>
                <w:sz w:val="12"/>
                <w:szCs w:val="12"/>
                <w:lang w:val="fr-BE"/>
              </w:rPr>
              <w:t>2014</w:t>
            </w:r>
          </w:p>
        </w:tc>
        <w:tc>
          <w:tcPr>
            <w:tcW w:w="0" w:type="auto"/>
            <w:shd w:val="clear" w:color="auto" w:fill="auto"/>
          </w:tcPr>
          <w:p w14:paraId="1E85A3DF" w14:textId="77777777" w:rsidR="00580950" w:rsidRPr="00F07BE5" w:rsidRDefault="00C153D2" w:rsidP="00003291">
            <w:pPr>
              <w:spacing w:before="0" w:after="0"/>
              <w:rPr>
                <w:b/>
                <w:sz w:val="12"/>
                <w:szCs w:val="12"/>
                <w:lang w:val="fr-BE"/>
              </w:rPr>
            </w:pPr>
            <w:r w:rsidRPr="00F07BE5">
              <w:rPr>
                <w:b/>
                <w:sz w:val="12"/>
                <w:szCs w:val="12"/>
                <w:lang w:val="fr-BE"/>
              </w:rPr>
              <w:t>2015</w:t>
            </w:r>
          </w:p>
        </w:tc>
        <w:tc>
          <w:tcPr>
            <w:tcW w:w="0" w:type="auto"/>
            <w:shd w:val="clear" w:color="auto" w:fill="auto"/>
          </w:tcPr>
          <w:p w14:paraId="07EC5EEF" w14:textId="77777777" w:rsidR="00580950" w:rsidRPr="00F07BE5" w:rsidRDefault="00C153D2" w:rsidP="00003291">
            <w:pPr>
              <w:spacing w:before="0" w:after="0"/>
              <w:rPr>
                <w:b/>
                <w:sz w:val="12"/>
                <w:szCs w:val="12"/>
                <w:lang w:val="fr-BE"/>
              </w:rPr>
            </w:pPr>
            <w:r w:rsidRPr="00F07BE5">
              <w:rPr>
                <w:b/>
                <w:sz w:val="12"/>
                <w:szCs w:val="12"/>
                <w:lang w:val="fr-BE"/>
              </w:rPr>
              <w:t>2016</w:t>
            </w:r>
          </w:p>
        </w:tc>
        <w:tc>
          <w:tcPr>
            <w:tcW w:w="0" w:type="auto"/>
            <w:shd w:val="clear" w:color="auto" w:fill="auto"/>
          </w:tcPr>
          <w:p w14:paraId="12029DCA" w14:textId="77777777" w:rsidR="00580950" w:rsidRPr="00F07BE5" w:rsidRDefault="00C153D2" w:rsidP="00003291">
            <w:pPr>
              <w:spacing w:before="0" w:after="0"/>
              <w:rPr>
                <w:b/>
                <w:sz w:val="12"/>
                <w:szCs w:val="12"/>
                <w:lang w:val="fr-BE"/>
              </w:rPr>
            </w:pPr>
            <w:r w:rsidRPr="00F07BE5">
              <w:rPr>
                <w:b/>
                <w:sz w:val="12"/>
                <w:szCs w:val="12"/>
                <w:lang w:val="fr-BE"/>
              </w:rPr>
              <w:t>2017</w:t>
            </w:r>
          </w:p>
        </w:tc>
        <w:tc>
          <w:tcPr>
            <w:tcW w:w="0" w:type="auto"/>
            <w:shd w:val="clear" w:color="auto" w:fill="auto"/>
          </w:tcPr>
          <w:p w14:paraId="096C133F" w14:textId="77777777" w:rsidR="00580950" w:rsidRPr="00F07BE5" w:rsidRDefault="00C153D2" w:rsidP="00003291">
            <w:pPr>
              <w:spacing w:before="0" w:after="0"/>
              <w:rPr>
                <w:b/>
                <w:sz w:val="12"/>
                <w:szCs w:val="12"/>
                <w:lang w:val="fr-BE"/>
              </w:rPr>
            </w:pPr>
            <w:r w:rsidRPr="00F07BE5">
              <w:rPr>
                <w:b/>
                <w:sz w:val="12"/>
                <w:szCs w:val="12"/>
                <w:lang w:val="fr-BE"/>
              </w:rPr>
              <w:t>2018</w:t>
            </w:r>
          </w:p>
        </w:tc>
        <w:tc>
          <w:tcPr>
            <w:tcW w:w="0" w:type="auto"/>
            <w:shd w:val="clear" w:color="auto" w:fill="auto"/>
          </w:tcPr>
          <w:p w14:paraId="122B0898" w14:textId="77777777" w:rsidR="00580950" w:rsidRPr="00F07BE5" w:rsidRDefault="00C153D2" w:rsidP="00003291">
            <w:pPr>
              <w:spacing w:before="0" w:after="0"/>
              <w:rPr>
                <w:b/>
                <w:sz w:val="12"/>
                <w:szCs w:val="12"/>
                <w:lang w:val="fr-BE"/>
              </w:rPr>
            </w:pPr>
            <w:r w:rsidRPr="00F07BE5">
              <w:rPr>
                <w:b/>
                <w:sz w:val="12"/>
                <w:szCs w:val="12"/>
                <w:lang w:val="fr-BE"/>
              </w:rPr>
              <w:t>2019</w:t>
            </w:r>
          </w:p>
        </w:tc>
        <w:tc>
          <w:tcPr>
            <w:tcW w:w="0" w:type="auto"/>
            <w:shd w:val="clear" w:color="auto" w:fill="auto"/>
          </w:tcPr>
          <w:p w14:paraId="17F5653F" w14:textId="77777777" w:rsidR="00580950" w:rsidRPr="00F07BE5" w:rsidRDefault="00C153D2" w:rsidP="00003291">
            <w:pPr>
              <w:spacing w:before="0" w:after="0"/>
              <w:rPr>
                <w:b/>
                <w:sz w:val="12"/>
                <w:szCs w:val="12"/>
                <w:lang w:val="fr-BE"/>
              </w:rPr>
            </w:pPr>
            <w:r w:rsidRPr="00F07BE5">
              <w:rPr>
                <w:b/>
                <w:sz w:val="12"/>
                <w:szCs w:val="12"/>
                <w:lang w:val="fr-BE"/>
              </w:rPr>
              <w:t>2020</w:t>
            </w:r>
          </w:p>
        </w:tc>
        <w:tc>
          <w:tcPr>
            <w:tcW w:w="0" w:type="auto"/>
            <w:shd w:val="clear" w:color="auto" w:fill="auto"/>
          </w:tcPr>
          <w:p w14:paraId="3C39D3F0" w14:textId="77777777" w:rsidR="00580950" w:rsidRPr="00F07BE5" w:rsidRDefault="00C153D2" w:rsidP="00003291">
            <w:pPr>
              <w:spacing w:before="0" w:after="0"/>
              <w:rPr>
                <w:b/>
                <w:sz w:val="12"/>
                <w:szCs w:val="12"/>
                <w:lang w:val="fr-BE"/>
              </w:rPr>
            </w:pPr>
            <w:r w:rsidRPr="00F07BE5">
              <w:rPr>
                <w:b/>
                <w:sz w:val="12"/>
                <w:szCs w:val="12"/>
                <w:lang w:val="fr-BE"/>
              </w:rPr>
              <w:t>2021</w:t>
            </w:r>
          </w:p>
        </w:tc>
        <w:tc>
          <w:tcPr>
            <w:tcW w:w="0" w:type="auto"/>
            <w:shd w:val="clear" w:color="auto" w:fill="auto"/>
          </w:tcPr>
          <w:p w14:paraId="118484EB" w14:textId="77777777" w:rsidR="00580950" w:rsidRPr="00F07BE5" w:rsidRDefault="00C153D2" w:rsidP="00003291">
            <w:pPr>
              <w:spacing w:before="0" w:after="0"/>
              <w:rPr>
                <w:b/>
                <w:sz w:val="12"/>
                <w:szCs w:val="12"/>
                <w:lang w:val="fr-BE"/>
              </w:rPr>
            </w:pPr>
            <w:r w:rsidRPr="00F07BE5">
              <w:rPr>
                <w:b/>
                <w:sz w:val="12"/>
                <w:szCs w:val="12"/>
                <w:lang w:val="fr-BE"/>
              </w:rPr>
              <w:t>2022</w:t>
            </w:r>
          </w:p>
        </w:tc>
        <w:tc>
          <w:tcPr>
            <w:tcW w:w="0" w:type="auto"/>
            <w:shd w:val="clear" w:color="auto" w:fill="auto"/>
          </w:tcPr>
          <w:p w14:paraId="23EBDFF9" w14:textId="77777777" w:rsidR="00580950" w:rsidRPr="00F07BE5" w:rsidRDefault="00C153D2" w:rsidP="00003291">
            <w:pPr>
              <w:spacing w:before="0" w:after="0"/>
              <w:rPr>
                <w:b/>
                <w:sz w:val="12"/>
                <w:szCs w:val="12"/>
                <w:lang w:val="fr-BE"/>
              </w:rPr>
            </w:pPr>
            <w:r w:rsidRPr="00F07BE5">
              <w:rPr>
                <w:b/>
                <w:sz w:val="12"/>
                <w:szCs w:val="12"/>
                <w:lang w:val="fr-BE"/>
              </w:rPr>
              <w:t>2023</w:t>
            </w:r>
          </w:p>
        </w:tc>
        <w:tc>
          <w:tcPr>
            <w:tcW w:w="0" w:type="auto"/>
            <w:shd w:val="clear" w:color="auto" w:fill="auto"/>
          </w:tcPr>
          <w:p w14:paraId="2AFC1A91" w14:textId="77777777" w:rsidR="00580950" w:rsidRPr="00F07BE5" w:rsidRDefault="00C153D2" w:rsidP="00003291">
            <w:pPr>
              <w:spacing w:before="0" w:after="0"/>
              <w:rPr>
                <w:b/>
                <w:sz w:val="12"/>
                <w:szCs w:val="12"/>
                <w:lang w:val="fr-BE"/>
              </w:rPr>
            </w:pPr>
            <w:r>
              <w:rPr>
                <w:b/>
                <w:sz w:val="12"/>
                <w:szCs w:val="12"/>
                <w:lang w:val="fr-BE"/>
              </w:rPr>
              <w:t>2024</w:t>
            </w:r>
          </w:p>
        </w:tc>
        <w:tc>
          <w:tcPr>
            <w:tcW w:w="0" w:type="auto"/>
            <w:shd w:val="clear" w:color="auto" w:fill="auto"/>
          </w:tcPr>
          <w:p w14:paraId="2493EE9D" w14:textId="77777777" w:rsidR="00580950" w:rsidRPr="00F07BE5" w:rsidRDefault="00C153D2" w:rsidP="00003291">
            <w:pPr>
              <w:spacing w:before="0" w:after="0"/>
              <w:rPr>
                <w:b/>
                <w:sz w:val="12"/>
                <w:szCs w:val="12"/>
                <w:lang w:val="fr-BE"/>
              </w:rPr>
            </w:pPr>
            <w:r w:rsidRPr="00F07BE5">
              <w:rPr>
                <w:b/>
                <w:noProof/>
                <w:sz w:val="12"/>
                <w:szCs w:val="12"/>
                <w:lang w:val="fr-BE"/>
              </w:rPr>
              <w:t>Kumulativno skupaj</w:t>
            </w:r>
          </w:p>
        </w:tc>
      </w:tr>
      <w:tr w:rsidR="00C24148" w14:paraId="133A2EBB" w14:textId="77777777" w:rsidTr="00DD1CA2">
        <w:trPr>
          <w:cantSplit/>
          <w:trHeight w:val="1430"/>
        </w:trPr>
        <w:tc>
          <w:tcPr>
            <w:tcW w:w="0" w:type="auto"/>
            <w:shd w:val="clear" w:color="auto" w:fill="auto"/>
          </w:tcPr>
          <w:p w14:paraId="5D9B2B64" w14:textId="77777777" w:rsidR="00580950" w:rsidRPr="00F07BE5" w:rsidRDefault="00C153D2" w:rsidP="00003291">
            <w:pPr>
              <w:spacing w:before="0" w:after="0"/>
              <w:rPr>
                <w:sz w:val="12"/>
                <w:szCs w:val="12"/>
                <w:lang w:val="fr-BE"/>
              </w:rPr>
            </w:pPr>
            <w:r w:rsidRPr="00F07BE5">
              <w:rPr>
                <w:noProof/>
                <w:sz w:val="12"/>
                <w:szCs w:val="12"/>
                <w:lang w:val="fr-BE"/>
              </w:rPr>
              <w:lastRenderedPageBreak/>
              <w:t>C1</w:t>
            </w:r>
            <w:r w:rsidRPr="00F07BE5">
              <w:rPr>
                <w:sz w:val="12"/>
                <w:szCs w:val="12"/>
                <w:lang w:val="fr-BE"/>
              </w:rPr>
              <w:t xml:space="preserve"> - </w:t>
            </w:r>
            <w:r w:rsidRPr="00F07BE5">
              <w:rPr>
                <w:noProof/>
                <w:sz w:val="12"/>
                <w:szCs w:val="12"/>
                <w:lang w:val="fr-BE"/>
              </w:rPr>
              <w:t>Število oseb iz ciljnih skupin, ki so sodelovale pri ukrepih pred odhodom, podprtih iz tega sklada</w:t>
            </w:r>
          </w:p>
        </w:tc>
        <w:tc>
          <w:tcPr>
            <w:tcW w:w="0" w:type="auto"/>
            <w:shd w:val="clear" w:color="auto" w:fill="auto"/>
          </w:tcPr>
          <w:p w14:paraId="24DC8B7F" w14:textId="77777777" w:rsidR="00580950" w:rsidRPr="00F07BE5" w:rsidRDefault="00C153D2" w:rsidP="00003291">
            <w:pPr>
              <w:spacing w:before="0" w:after="0"/>
              <w:rPr>
                <w:sz w:val="12"/>
                <w:szCs w:val="12"/>
                <w:lang w:val="fr-BE"/>
              </w:rPr>
            </w:pPr>
            <w:r w:rsidRPr="00F07BE5">
              <w:rPr>
                <w:noProof/>
                <w:sz w:val="12"/>
                <w:szCs w:val="12"/>
              </w:rPr>
              <w:t>Število</w:t>
            </w:r>
          </w:p>
        </w:tc>
        <w:tc>
          <w:tcPr>
            <w:tcW w:w="0" w:type="auto"/>
            <w:shd w:val="clear" w:color="auto" w:fill="auto"/>
          </w:tcPr>
          <w:p w14:paraId="3BE05DC1"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29798E0E"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tcPr>
          <w:p w14:paraId="374B79DD" w14:textId="77777777" w:rsidR="00580950" w:rsidRPr="003F352C" w:rsidRDefault="00C153D2" w:rsidP="00003291">
            <w:pPr>
              <w:spacing w:before="0" w:after="0"/>
              <w:rPr>
                <w:sz w:val="10"/>
                <w:szCs w:val="10"/>
                <w:lang w:val="fr-BE"/>
              </w:rPr>
            </w:pPr>
            <w:r>
              <w:rPr>
                <w:noProof/>
                <w:sz w:val="10"/>
                <w:szCs w:val="10"/>
                <w:lang w:val="fr-BE"/>
              </w:rPr>
              <w:t xml:space="preserve">Poročanje o </w:t>
            </w:r>
            <w:r>
              <w:rPr>
                <w:noProof/>
                <w:sz w:val="10"/>
                <w:szCs w:val="10"/>
                <w:lang w:val="fr-BE"/>
              </w:rPr>
              <w:t>projektuProject reporting</w:t>
            </w:r>
          </w:p>
        </w:tc>
        <w:tc>
          <w:tcPr>
            <w:tcW w:w="0" w:type="auto"/>
            <w:shd w:val="clear" w:color="auto" w:fill="auto"/>
          </w:tcPr>
          <w:p w14:paraId="658EF7C3"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38C3E3EF"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4E0C1779"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40ED5A05"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6CA33C38"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4D4A1858"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2E94C64E"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1C886C1D"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38A85CD7"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2DFE88CF"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18D34BD6" w14:textId="77777777" w:rsidR="00580950" w:rsidRPr="003F352C" w:rsidRDefault="00CA07CA" w:rsidP="00003291">
            <w:pPr>
              <w:spacing w:before="0" w:after="0"/>
              <w:jc w:val="right"/>
              <w:rPr>
                <w:sz w:val="10"/>
                <w:szCs w:val="10"/>
                <w:lang w:val="fr-BE"/>
              </w:rPr>
            </w:pPr>
            <w:r>
              <w:rPr>
                <w:noProof/>
                <w:sz w:val="10"/>
                <w:szCs w:val="10"/>
                <w:lang w:val="fr-BE"/>
              </w:rPr>
              <w:t>0,00</w:t>
            </w:r>
          </w:p>
        </w:tc>
        <w:tc>
          <w:tcPr>
            <w:tcW w:w="0" w:type="auto"/>
            <w:shd w:val="clear" w:color="auto" w:fill="auto"/>
          </w:tcPr>
          <w:p w14:paraId="7D111406"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r>
      <w:tr w:rsidR="00C24148" w14:paraId="6DDA5177" w14:textId="77777777" w:rsidTr="00DD1CA2">
        <w:trPr>
          <w:cantSplit/>
          <w:trHeight w:val="1430"/>
        </w:trPr>
        <w:tc>
          <w:tcPr>
            <w:tcW w:w="0" w:type="auto"/>
            <w:shd w:val="clear" w:color="auto" w:fill="auto"/>
          </w:tcPr>
          <w:p w14:paraId="3A1F7BD9" w14:textId="77777777" w:rsidR="00580950" w:rsidRPr="00F07BE5" w:rsidRDefault="00C153D2" w:rsidP="00003291">
            <w:pPr>
              <w:spacing w:before="0" w:after="0"/>
              <w:rPr>
                <w:sz w:val="12"/>
                <w:szCs w:val="12"/>
                <w:lang w:val="fr-BE"/>
              </w:rPr>
            </w:pPr>
            <w:r w:rsidRPr="00F07BE5">
              <w:rPr>
                <w:noProof/>
                <w:sz w:val="12"/>
                <w:szCs w:val="12"/>
                <w:lang w:val="fr-BE"/>
              </w:rPr>
              <w:t>C2</w:t>
            </w:r>
            <w:r w:rsidRPr="00F07BE5">
              <w:rPr>
                <w:sz w:val="12"/>
                <w:szCs w:val="12"/>
                <w:lang w:val="fr-BE"/>
              </w:rPr>
              <w:t xml:space="preserve"> - </w:t>
            </w:r>
            <w:r w:rsidRPr="00F07BE5">
              <w:rPr>
                <w:noProof/>
                <w:sz w:val="12"/>
                <w:szCs w:val="12"/>
                <w:lang w:val="fr-BE"/>
              </w:rPr>
              <w:t>Število oseb iz ciljnih skupin, ki so prejele pomoč iz tega sklada prek ukrepov za vključevanje v okviru nacionalnih, lokalnih in regionalnih strategij</w:t>
            </w:r>
          </w:p>
        </w:tc>
        <w:tc>
          <w:tcPr>
            <w:tcW w:w="0" w:type="auto"/>
            <w:shd w:val="clear" w:color="auto" w:fill="auto"/>
          </w:tcPr>
          <w:p w14:paraId="64DF0B59" w14:textId="77777777" w:rsidR="00580950" w:rsidRPr="00F07BE5" w:rsidRDefault="00C153D2" w:rsidP="00003291">
            <w:pPr>
              <w:spacing w:before="0" w:after="0"/>
              <w:rPr>
                <w:sz w:val="12"/>
                <w:szCs w:val="12"/>
                <w:lang w:val="fr-BE"/>
              </w:rPr>
            </w:pPr>
            <w:r w:rsidRPr="00F07BE5">
              <w:rPr>
                <w:noProof/>
                <w:sz w:val="12"/>
                <w:szCs w:val="12"/>
              </w:rPr>
              <w:t>Število</w:t>
            </w:r>
          </w:p>
        </w:tc>
        <w:tc>
          <w:tcPr>
            <w:tcW w:w="0" w:type="auto"/>
            <w:shd w:val="clear" w:color="auto" w:fill="auto"/>
          </w:tcPr>
          <w:p w14:paraId="5BC3352A"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6ADB724F" w14:textId="77777777" w:rsidR="00580950" w:rsidRPr="003F352C" w:rsidRDefault="00C153D2" w:rsidP="00003291">
            <w:pPr>
              <w:spacing w:before="0" w:after="0"/>
              <w:jc w:val="right"/>
              <w:rPr>
                <w:sz w:val="10"/>
                <w:szCs w:val="10"/>
                <w:lang w:val="fr-BE"/>
              </w:rPr>
            </w:pPr>
            <w:r w:rsidRPr="003F352C">
              <w:rPr>
                <w:noProof/>
                <w:sz w:val="10"/>
                <w:szCs w:val="10"/>
                <w:lang w:val="fr-BE"/>
              </w:rPr>
              <w:t>13.000,00</w:t>
            </w:r>
          </w:p>
        </w:tc>
        <w:tc>
          <w:tcPr>
            <w:tcW w:w="0" w:type="auto"/>
          </w:tcPr>
          <w:p w14:paraId="7FBD29AC" w14:textId="77777777" w:rsidR="00580950" w:rsidRPr="003F352C" w:rsidRDefault="00C153D2" w:rsidP="00003291">
            <w:pPr>
              <w:spacing w:before="0" w:after="0"/>
              <w:rPr>
                <w:sz w:val="10"/>
                <w:szCs w:val="10"/>
                <w:lang w:val="fr-BE"/>
              </w:rPr>
            </w:pPr>
            <w:r>
              <w:rPr>
                <w:noProof/>
                <w:sz w:val="10"/>
                <w:szCs w:val="10"/>
                <w:lang w:val="fr-BE"/>
              </w:rPr>
              <w:t>Poročanje o projektuProject reporting</w:t>
            </w:r>
          </w:p>
        </w:tc>
        <w:tc>
          <w:tcPr>
            <w:tcW w:w="0" w:type="auto"/>
            <w:shd w:val="clear" w:color="auto" w:fill="auto"/>
          </w:tcPr>
          <w:p w14:paraId="16F497C2"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406EB316"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71D92303" w14:textId="77777777" w:rsidR="00580950" w:rsidRPr="003F352C" w:rsidRDefault="00C153D2" w:rsidP="00003291">
            <w:pPr>
              <w:spacing w:before="0" w:after="0"/>
              <w:jc w:val="right"/>
              <w:rPr>
                <w:sz w:val="10"/>
                <w:szCs w:val="10"/>
                <w:lang w:val="fr-BE"/>
              </w:rPr>
            </w:pPr>
            <w:r w:rsidRPr="003F352C">
              <w:rPr>
                <w:noProof/>
                <w:sz w:val="10"/>
                <w:szCs w:val="10"/>
                <w:lang w:val="fr-BE"/>
              </w:rPr>
              <w:t>2.201,00</w:t>
            </w:r>
          </w:p>
        </w:tc>
        <w:tc>
          <w:tcPr>
            <w:tcW w:w="0" w:type="auto"/>
            <w:shd w:val="clear" w:color="auto" w:fill="auto"/>
          </w:tcPr>
          <w:p w14:paraId="322129FE" w14:textId="77777777" w:rsidR="00580950" w:rsidRPr="003F352C" w:rsidRDefault="00C153D2" w:rsidP="00003291">
            <w:pPr>
              <w:spacing w:before="0" w:after="0"/>
              <w:jc w:val="right"/>
              <w:rPr>
                <w:sz w:val="10"/>
                <w:szCs w:val="10"/>
                <w:lang w:val="fr-BE"/>
              </w:rPr>
            </w:pPr>
            <w:r w:rsidRPr="003F352C">
              <w:rPr>
                <w:noProof/>
                <w:sz w:val="10"/>
                <w:szCs w:val="10"/>
                <w:lang w:val="fr-BE"/>
              </w:rPr>
              <w:t>155,00</w:t>
            </w:r>
          </w:p>
        </w:tc>
        <w:tc>
          <w:tcPr>
            <w:tcW w:w="0" w:type="auto"/>
            <w:shd w:val="clear" w:color="auto" w:fill="auto"/>
          </w:tcPr>
          <w:p w14:paraId="3D54D183" w14:textId="77777777" w:rsidR="00580950" w:rsidRPr="003F352C" w:rsidRDefault="00C153D2" w:rsidP="00003291">
            <w:pPr>
              <w:spacing w:before="0" w:after="0"/>
              <w:jc w:val="right"/>
              <w:rPr>
                <w:sz w:val="10"/>
                <w:szCs w:val="10"/>
                <w:lang w:val="fr-BE"/>
              </w:rPr>
            </w:pPr>
            <w:r w:rsidRPr="003F352C">
              <w:rPr>
                <w:noProof/>
                <w:sz w:val="10"/>
                <w:szCs w:val="10"/>
                <w:lang w:val="fr-BE"/>
              </w:rPr>
              <w:t>1.111,00</w:t>
            </w:r>
          </w:p>
        </w:tc>
        <w:tc>
          <w:tcPr>
            <w:tcW w:w="0" w:type="auto"/>
            <w:shd w:val="clear" w:color="auto" w:fill="auto"/>
          </w:tcPr>
          <w:p w14:paraId="79F65911" w14:textId="77777777" w:rsidR="00580950" w:rsidRPr="003F352C" w:rsidRDefault="00C153D2" w:rsidP="00003291">
            <w:pPr>
              <w:spacing w:before="0" w:after="0"/>
              <w:jc w:val="right"/>
              <w:rPr>
                <w:sz w:val="10"/>
                <w:szCs w:val="10"/>
                <w:lang w:val="fr-BE"/>
              </w:rPr>
            </w:pPr>
            <w:r w:rsidRPr="003F352C">
              <w:rPr>
                <w:noProof/>
                <w:sz w:val="10"/>
                <w:szCs w:val="10"/>
                <w:lang w:val="fr-BE"/>
              </w:rPr>
              <w:t>3.142,00</w:t>
            </w:r>
          </w:p>
        </w:tc>
        <w:tc>
          <w:tcPr>
            <w:tcW w:w="0" w:type="auto"/>
            <w:shd w:val="clear" w:color="auto" w:fill="auto"/>
          </w:tcPr>
          <w:p w14:paraId="7AC3D024" w14:textId="77777777" w:rsidR="00580950" w:rsidRPr="003F352C" w:rsidRDefault="00C153D2" w:rsidP="00003291">
            <w:pPr>
              <w:spacing w:before="0" w:after="0"/>
              <w:jc w:val="right"/>
              <w:rPr>
                <w:sz w:val="10"/>
                <w:szCs w:val="10"/>
                <w:lang w:val="fr-BE"/>
              </w:rPr>
            </w:pPr>
            <w:r w:rsidRPr="003F352C">
              <w:rPr>
                <w:noProof/>
                <w:sz w:val="10"/>
                <w:szCs w:val="10"/>
                <w:lang w:val="fr-BE"/>
              </w:rPr>
              <w:t>252,00</w:t>
            </w:r>
          </w:p>
        </w:tc>
        <w:tc>
          <w:tcPr>
            <w:tcW w:w="0" w:type="auto"/>
            <w:shd w:val="clear" w:color="auto" w:fill="auto"/>
          </w:tcPr>
          <w:p w14:paraId="4514F5BB" w14:textId="77777777" w:rsidR="00580950" w:rsidRPr="003F352C" w:rsidRDefault="00C153D2" w:rsidP="00003291">
            <w:pPr>
              <w:spacing w:before="0" w:after="0"/>
              <w:jc w:val="right"/>
              <w:rPr>
                <w:sz w:val="10"/>
                <w:szCs w:val="10"/>
                <w:lang w:val="fr-BE"/>
              </w:rPr>
            </w:pPr>
            <w:r w:rsidRPr="003F352C">
              <w:rPr>
                <w:noProof/>
                <w:sz w:val="10"/>
                <w:szCs w:val="10"/>
                <w:lang w:val="fr-BE"/>
              </w:rPr>
              <w:t>5.763,00</w:t>
            </w:r>
          </w:p>
        </w:tc>
        <w:tc>
          <w:tcPr>
            <w:tcW w:w="0" w:type="auto"/>
            <w:shd w:val="clear" w:color="auto" w:fill="auto"/>
          </w:tcPr>
          <w:p w14:paraId="5023DC20" w14:textId="77777777" w:rsidR="00580950" w:rsidRPr="003F352C" w:rsidRDefault="00C153D2" w:rsidP="00003291">
            <w:pPr>
              <w:spacing w:before="0" w:after="0"/>
              <w:jc w:val="right"/>
              <w:rPr>
                <w:sz w:val="10"/>
                <w:szCs w:val="10"/>
                <w:lang w:val="fr-BE"/>
              </w:rPr>
            </w:pPr>
            <w:r w:rsidRPr="003F352C">
              <w:rPr>
                <w:noProof/>
                <w:sz w:val="10"/>
                <w:szCs w:val="10"/>
                <w:lang w:val="fr-BE"/>
              </w:rPr>
              <w:t>5.226,00</w:t>
            </w:r>
          </w:p>
        </w:tc>
        <w:tc>
          <w:tcPr>
            <w:tcW w:w="0" w:type="auto"/>
            <w:shd w:val="clear" w:color="auto" w:fill="auto"/>
          </w:tcPr>
          <w:p w14:paraId="0AC0A5A0" w14:textId="77777777" w:rsidR="00580950" w:rsidRPr="003F352C" w:rsidRDefault="00C153D2" w:rsidP="00003291">
            <w:pPr>
              <w:spacing w:before="0" w:after="0"/>
              <w:jc w:val="right"/>
              <w:rPr>
                <w:sz w:val="10"/>
                <w:szCs w:val="10"/>
                <w:lang w:val="fr-BE"/>
              </w:rPr>
            </w:pPr>
            <w:r w:rsidRPr="003F352C">
              <w:rPr>
                <w:noProof/>
                <w:sz w:val="10"/>
                <w:szCs w:val="10"/>
                <w:lang w:val="fr-BE"/>
              </w:rPr>
              <w:t>1.003,00</w:t>
            </w:r>
          </w:p>
        </w:tc>
        <w:tc>
          <w:tcPr>
            <w:tcW w:w="0" w:type="auto"/>
            <w:shd w:val="clear" w:color="auto" w:fill="auto"/>
          </w:tcPr>
          <w:p w14:paraId="1B9E911E" w14:textId="77777777" w:rsidR="00580950" w:rsidRPr="003F352C" w:rsidRDefault="00CA07CA" w:rsidP="00003291">
            <w:pPr>
              <w:spacing w:before="0" w:after="0"/>
              <w:jc w:val="right"/>
              <w:rPr>
                <w:sz w:val="10"/>
                <w:szCs w:val="10"/>
                <w:lang w:val="fr-BE"/>
              </w:rPr>
            </w:pPr>
            <w:r>
              <w:rPr>
                <w:noProof/>
                <w:sz w:val="10"/>
                <w:szCs w:val="10"/>
                <w:lang w:val="fr-BE"/>
              </w:rPr>
              <w:t>3.323,00</w:t>
            </w:r>
          </w:p>
        </w:tc>
        <w:tc>
          <w:tcPr>
            <w:tcW w:w="0" w:type="auto"/>
            <w:shd w:val="clear" w:color="auto" w:fill="auto"/>
          </w:tcPr>
          <w:p w14:paraId="2D31E2E6" w14:textId="77777777" w:rsidR="00580950" w:rsidRPr="003F352C" w:rsidRDefault="00C153D2" w:rsidP="00003291">
            <w:pPr>
              <w:spacing w:before="0" w:after="0"/>
              <w:jc w:val="right"/>
              <w:rPr>
                <w:sz w:val="10"/>
                <w:szCs w:val="10"/>
                <w:lang w:val="fr-BE"/>
              </w:rPr>
            </w:pPr>
            <w:r w:rsidRPr="003F352C">
              <w:rPr>
                <w:noProof/>
                <w:sz w:val="10"/>
                <w:szCs w:val="10"/>
                <w:lang w:val="fr-BE"/>
              </w:rPr>
              <w:t>22.176,00</w:t>
            </w:r>
          </w:p>
        </w:tc>
      </w:tr>
      <w:tr w:rsidR="00C24148" w14:paraId="68ACFD24" w14:textId="77777777" w:rsidTr="00DD1CA2">
        <w:trPr>
          <w:cantSplit/>
          <w:trHeight w:val="1430"/>
        </w:trPr>
        <w:tc>
          <w:tcPr>
            <w:tcW w:w="0" w:type="auto"/>
            <w:shd w:val="clear" w:color="auto" w:fill="auto"/>
          </w:tcPr>
          <w:p w14:paraId="6B74401C" w14:textId="77777777" w:rsidR="00580950" w:rsidRPr="00F07BE5" w:rsidRDefault="00C153D2" w:rsidP="00003291">
            <w:pPr>
              <w:spacing w:before="0" w:after="0"/>
              <w:rPr>
                <w:sz w:val="12"/>
                <w:szCs w:val="12"/>
                <w:lang w:val="fr-BE"/>
              </w:rPr>
            </w:pPr>
            <w:r w:rsidRPr="00F07BE5">
              <w:rPr>
                <w:noProof/>
                <w:sz w:val="12"/>
                <w:szCs w:val="12"/>
                <w:lang w:val="fr-BE"/>
              </w:rPr>
              <w:t>C3</w:t>
            </w:r>
            <w:r w:rsidRPr="00F07BE5">
              <w:rPr>
                <w:sz w:val="12"/>
                <w:szCs w:val="12"/>
                <w:lang w:val="fr-BE"/>
              </w:rPr>
              <w:t xml:space="preserve"> - </w:t>
            </w:r>
            <w:r w:rsidRPr="00F07BE5">
              <w:rPr>
                <w:noProof/>
                <w:sz w:val="12"/>
                <w:szCs w:val="12"/>
                <w:lang w:val="fr-BE"/>
              </w:rPr>
              <w:t xml:space="preserve">Število vzpostavljenih lokalnih, regionalnih in nacionalnih političnih okvirov / </w:t>
            </w:r>
            <w:r w:rsidRPr="00F07BE5">
              <w:rPr>
                <w:noProof/>
                <w:sz w:val="12"/>
                <w:szCs w:val="12"/>
                <w:lang w:val="fr-BE"/>
              </w:rPr>
              <w:t>ukrepov / orodij za vključevanje državljanov tretjih držav, pri katerih sodelujejo civilna družba, skupnosti migrantov in drugi zadevni deležniki, kot posledica ukrepov, podprtih iz tega sklada</w:t>
            </w:r>
          </w:p>
        </w:tc>
        <w:tc>
          <w:tcPr>
            <w:tcW w:w="0" w:type="auto"/>
            <w:shd w:val="clear" w:color="auto" w:fill="auto"/>
          </w:tcPr>
          <w:p w14:paraId="65CC5201" w14:textId="77777777" w:rsidR="00580950" w:rsidRPr="00F07BE5" w:rsidRDefault="00C153D2" w:rsidP="00003291">
            <w:pPr>
              <w:spacing w:before="0" w:after="0"/>
              <w:rPr>
                <w:sz w:val="12"/>
                <w:szCs w:val="12"/>
                <w:lang w:val="fr-BE"/>
              </w:rPr>
            </w:pPr>
            <w:r w:rsidRPr="00F07BE5">
              <w:rPr>
                <w:noProof/>
                <w:sz w:val="12"/>
                <w:szCs w:val="12"/>
              </w:rPr>
              <w:t>Število</w:t>
            </w:r>
          </w:p>
        </w:tc>
        <w:tc>
          <w:tcPr>
            <w:tcW w:w="0" w:type="auto"/>
            <w:shd w:val="clear" w:color="auto" w:fill="auto"/>
          </w:tcPr>
          <w:p w14:paraId="6A72D67D"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529B695A" w14:textId="77777777" w:rsidR="00580950" w:rsidRPr="003F352C" w:rsidRDefault="00C153D2" w:rsidP="00003291">
            <w:pPr>
              <w:spacing w:before="0" w:after="0"/>
              <w:jc w:val="right"/>
              <w:rPr>
                <w:sz w:val="10"/>
                <w:szCs w:val="10"/>
                <w:lang w:val="fr-BE"/>
              </w:rPr>
            </w:pPr>
            <w:r w:rsidRPr="003F352C">
              <w:rPr>
                <w:noProof/>
                <w:sz w:val="10"/>
                <w:szCs w:val="10"/>
                <w:lang w:val="fr-BE"/>
              </w:rPr>
              <w:t>14,00</w:t>
            </w:r>
          </w:p>
        </w:tc>
        <w:tc>
          <w:tcPr>
            <w:tcW w:w="0" w:type="auto"/>
          </w:tcPr>
          <w:p w14:paraId="2F2589C6" w14:textId="77777777" w:rsidR="00580950" w:rsidRPr="003F352C" w:rsidRDefault="00C153D2" w:rsidP="00003291">
            <w:pPr>
              <w:spacing w:before="0" w:after="0"/>
              <w:rPr>
                <w:sz w:val="10"/>
                <w:szCs w:val="10"/>
                <w:lang w:val="fr-BE"/>
              </w:rPr>
            </w:pPr>
            <w:r>
              <w:rPr>
                <w:noProof/>
                <w:sz w:val="10"/>
                <w:szCs w:val="10"/>
                <w:lang w:val="fr-BE"/>
              </w:rPr>
              <w:t xml:space="preserve">Poročanje o projektuProject </w:t>
            </w:r>
            <w:r>
              <w:rPr>
                <w:noProof/>
                <w:sz w:val="10"/>
                <w:szCs w:val="10"/>
                <w:lang w:val="fr-BE"/>
              </w:rPr>
              <w:t>reporting</w:t>
            </w:r>
          </w:p>
        </w:tc>
        <w:tc>
          <w:tcPr>
            <w:tcW w:w="0" w:type="auto"/>
            <w:shd w:val="clear" w:color="auto" w:fill="auto"/>
          </w:tcPr>
          <w:p w14:paraId="4E232FDE"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36F047AB"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3AFA33CD" w14:textId="77777777" w:rsidR="00580950" w:rsidRPr="003F352C" w:rsidRDefault="00C153D2" w:rsidP="00003291">
            <w:pPr>
              <w:spacing w:before="0" w:after="0"/>
              <w:jc w:val="right"/>
              <w:rPr>
                <w:sz w:val="10"/>
                <w:szCs w:val="10"/>
                <w:lang w:val="fr-BE"/>
              </w:rPr>
            </w:pPr>
            <w:r w:rsidRPr="003F352C">
              <w:rPr>
                <w:noProof/>
                <w:sz w:val="10"/>
                <w:szCs w:val="10"/>
                <w:lang w:val="fr-BE"/>
              </w:rPr>
              <w:t>3,00</w:t>
            </w:r>
          </w:p>
        </w:tc>
        <w:tc>
          <w:tcPr>
            <w:tcW w:w="0" w:type="auto"/>
            <w:shd w:val="clear" w:color="auto" w:fill="auto"/>
          </w:tcPr>
          <w:p w14:paraId="2BA220A8" w14:textId="77777777" w:rsidR="00580950" w:rsidRPr="003F352C" w:rsidRDefault="00C153D2" w:rsidP="00003291">
            <w:pPr>
              <w:spacing w:before="0" w:after="0"/>
              <w:jc w:val="right"/>
              <w:rPr>
                <w:sz w:val="10"/>
                <w:szCs w:val="10"/>
                <w:lang w:val="fr-BE"/>
              </w:rPr>
            </w:pPr>
            <w:r w:rsidRPr="003F352C">
              <w:rPr>
                <w:noProof/>
                <w:sz w:val="10"/>
                <w:szCs w:val="10"/>
                <w:lang w:val="fr-BE"/>
              </w:rPr>
              <w:t>2,00</w:t>
            </w:r>
          </w:p>
        </w:tc>
        <w:tc>
          <w:tcPr>
            <w:tcW w:w="0" w:type="auto"/>
            <w:shd w:val="clear" w:color="auto" w:fill="auto"/>
          </w:tcPr>
          <w:p w14:paraId="05CB9710" w14:textId="77777777" w:rsidR="00580950" w:rsidRPr="003F352C" w:rsidRDefault="00C153D2" w:rsidP="00003291">
            <w:pPr>
              <w:spacing w:before="0" w:after="0"/>
              <w:jc w:val="right"/>
              <w:rPr>
                <w:sz w:val="10"/>
                <w:szCs w:val="10"/>
                <w:lang w:val="fr-BE"/>
              </w:rPr>
            </w:pPr>
            <w:r w:rsidRPr="003F352C">
              <w:rPr>
                <w:noProof/>
                <w:sz w:val="10"/>
                <w:szCs w:val="10"/>
                <w:lang w:val="fr-BE"/>
              </w:rPr>
              <w:t>2,00</w:t>
            </w:r>
          </w:p>
        </w:tc>
        <w:tc>
          <w:tcPr>
            <w:tcW w:w="0" w:type="auto"/>
            <w:shd w:val="clear" w:color="auto" w:fill="auto"/>
          </w:tcPr>
          <w:p w14:paraId="6E6F05F8" w14:textId="77777777" w:rsidR="00580950" w:rsidRPr="003F352C" w:rsidRDefault="00C153D2" w:rsidP="00003291">
            <w:pPr>
              <w:spacing w:before="0" w:after="0"/>
              <w:jc w:val="right"/>
              <w:rPr>
                <w:sz w:val="10"/>
                <w:szCs w:val="10"/>
                <w:lang w:val="fr-BE"/>
              </w:rPr>
            </w:pPr>
            <w:r w:rsidRPr="003F352C">
              <w:rPr>
                <w:noProof/>
                <w:sz w:val="10"/>
                <w:szCs w:val="10"/>
                <w:lang w:val="fr-BE"/>
              </w:rPr>
              <w:t>20,00</w:t>
            </w:r>
          </w:p>
        </w:tc>
        <w:tc>
          <w:tcPr>
            <w:tcW w:w="0" w:type="auto"/>
            <w:shd w:val="clear" w:color="auto" w:fill="auto"/>
          </w:tcPr>
          <w:p w14:paraId="3444EE09"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536C9B52" w14:textId="77777777" w:rsidR="00580950" w:rsidRPr="003F352C" w:rsidRDefault="00C153D2" w:rsidP="00003291">
            <w:pPr>
              <w:spacing w:before="0" w:after="0"/>
              <w:jc w:val="right"/>
              <w:rPr>
                <w:sz w:val="10"/>
                <w:szCs w:val="10"/>
                <w:lang w:val="fr-BE"/>
              </w:rPr>
            </w:pPr>
            <w:r w:rsidRPr="003F352C">
              <w:rPr>
                <w:noProof/>
                <w:sz w:val="10"/>
                <w:szCs w:val="10"/>
                <w:lang w:val="fr-BE"/>
              </w:rPr>
              <w:t>82,00</w:t>
            </w:r>
          </w:p>
        </w:tc>
        <w:tc>
          <w:tcPr>
            <w:tcW w:w="0" w:type="auto"/>
            <w:shd w:val="clear" w:color="auto" w:fill="auto"/>
          </w:tcPr>
          <w:p w14:paraId="088F80A5" w14:textId="77777777" w:rsidR="00580950" w:rsidRPr="003F352C" w:rsidRDefault="00C153D2" w:rsidP="00003291">
            <w:pPr>
              <w:spacing w:before="0" w:after="0"/>
              <w:jc w:val="right"/>
              <w:rPr>
                <w:sz w:val="10"/>
                <w:szCs w:val="10"/>
                <w:lang w:val="fr-BE"/>
              </w:rPr>
            </w:pPr>
            <w:r w:rsidRPr="003F352C">
              <w:rPr>
                <w:noProof/>
                <w:sz w:val="10"/>
                <w:szCs w:val="10"/>
                <w:lang w:val="fr-BE"/>
              </w:rPr>
              <w:t>39,00</w:t>
            </w:r>
          </w:p>
        </w:tc>
        <w:tc>
          <w:tcPr>
            <w:tcW w:w="0" w:type="auto"/>
            <w:shd w:val="clear" w:color="auto" w:fill="auto"/>
          </w:tcPr>
          <w:p w14:paraId="0446E3FB" w14:textId="77777777" w:rsidR="00580950" w:rsidRPr="003F352C" w:rsidRDefault="00C153D2" w:rsidP="00003291">
            <w:pPr>
              <w:spacing w:before="0" w:after="0"/>
              <w:jc w:val="right"/>
              <w:rPr>
                <w:sz w:val="10"/>
                <w:szCs w:val="10"/>
                <w:lang w:val="fr-BE"/>
              </w:rPr>
            </w:pPr>
            <w:r w:rsidRPr="003F352C">
              <w:rPr>
                <w:noProof/>
                <w:sz w:val="10"/>
                <w:szCs w:val="10"/>
                <w:lang w:val="fr-BE"/>
              </w:rPr>
              <w:t>1,00</w:t>
            </w:r>
          </w:p>
        </w:tc>
        <w:tc>
          <w:tcPr>
            <w:tcW w:w="0" w:type="auto"/>
            <w:shd w:val="clear" w:color="auto" w:fill="auto"/>
          </w:tcPr>
          <w:p w14:paraId="2EA4C3D7" w14:textId="77777777" w:rsidR="00580950" w:rsidRPr="003F352C" w:rsidRDefault="00CA07CA" w:rsidP="00003291">
            <w:pPr>
              <w:spacing w:before="0" w:after="0"/>
              <w:jc w:val="right"/>
              <w:rPr>
                <w:sz w:val="10"/>
                <w:szCs w:val="10"/>
                <w:lang w:val="fr-BE"/>
              </w:rPr>
            </w:pPr>
            <w:r>
              <w:rPr>
                <w:noProof/>
                <w:sz w:val="10"/>
                <w:szCs w:val="10"/>
                <w:lang w:val="fr-BE"/>
              </w:rPr>
              <w:t>1,00</w:t>
            </w:r>
          </w:p>
        </w:tc>
        <w:tc>
          <w:tcPr>
            <w:tcW w:w="0" w:type="auto"/>
            <w:shd w:val="clear" w:color="auto" w:fill="auto"/>
          </w:tcPr>
          <w:p w14:paraId="01F9D6AB" w14:textId="77777777" w:rsidR="00580950" w:rsidRPr="003F352C" w:rsidRDefault="00C153D2" w:rsidP="00003291">
            <w:pPr>
              <w:spacing w:before="0" w:after="0"/>
              <w:jc w:val="right"/>
              <w:rPr>
                <w:sz w:val="10"/>
                <w:szCs w:val="10"/>
                <w:lang w:val="fr-BE"/>
              </w:rPr>
            </w:pPr>
            <w:r w:rsidRPr="003F352C">
              <w:rPr>
                <w:noProof/>
                <w:sz w:val="10"/>
                <w:szCs w:val="10"/>
                <w:lang w:val="fr-BE"/>
              </w:rPr>
              <w:t>150,00</w:t>
            </w:r>
          </w:p>
        </w:tc>
      </w:tr>
      <w:tr w:rsidR="00C24148" w14:paraId="423B6DC8" w14:textId="77777777" w:rsidTr="00DD1CA2">
        <w:trPr>
          <w:cantSplit/>
          <w:trHeight w:val="1430"/>
        </w:trPr>
        <w:tc>
          <w:tcPr>
            <w:tcW w:w="0" w:type="auto"/>
            <w:shd w:val="clear" w:color="auto" w:fill="auto"/>
          </w:tcPr>
          <w:p w14:paraId="4F782F90" w14:textId="77777777" w:rsidR="00580950" w:rsidRPr="00F07BE5" w:rsidRDefault="00C153D2" w:rsidP="00003291">
            <w:pPr>
              <w:spacing w:before="0" w:after="0"/>
              <w:rPr>
                <w:sz w:val="12"/>
                <w:szCs w:val="12"/>
                <w:lang w:val="fr-BE"/>
              </w:rPr>
            </w:pPr>
            <w:r w:rsidRPr="00F07BE5">
              <w:rPr>
                <w:noProof/>
                <w:sz w:val="12"/>
                <w:szCs w:val="12"/>
                <w:lang w:val="fr-BE"/>
              </w:rPr>
              <w:t>C4</w:t>
            </w:r>
            <w:r w:rsidRPr="00F07BE5">
              <w:rPr>
                <w:sz w:val="12"/>
                <w:szCs w:val="12"/>
                <w:lang w:val="fr-BE"/>
              </w:rPr>
              <w:t xml:space="preserve"> - </w:t>
            </w:r>
            <w:r w:rsidRPr="00F07BE5">
              <w:rPr>
                <w:noProof/>
                <w:sz w:val="12"/>
                <w:szCs w:val="12"/>
                <w:lang w:val="fr-BE"/>
              </w:rPr>
              <w:t>Število projektov sodelovanja z drugimi državami članicami glede vključevanja državljanov tretjih držav, podprtih iz tega sklada</w:t>
            </w:r>
          </w:p>
        </w:tc>
        <w:tc>
          <w:tcPr>
            <w:tcW w:w="0" w:type="auto"/>
            <w:shd w:val="clear" w:color="auto" w:fill="auto"/>
          </w:tcPr>
          <w:p w14:paraId="50C57DDB" w14:textId="77777777" w:rsidR="00580950" w:rsidRPr="00F07BE5" w:rsidRDefault="00C153D2" w:rsidP="00003291">
            <w:pPr>
              <w:spacing w:before="0" w:after="0"/>
              <w:rPr>
                <w:sz w:val="12"/>
                <w:szCs w:val="12"/>
                <w:lang w:val="fr-BE"/>
              </w:rPr>
            </w:pPr>
            <w:r w:rsidRPr="00F07BE5">
              <w:rPr>
                <w:noProof/>
                <w:sz w:val="12"/>
                <w:szCs w:val="12"/>
              </w:rPr>
              <w:t>Število</w:t>
            </w:r>
          </w:p>
        </w:tc>
        <w:tc>
          <w:tcPr>
            <w:tcW w:w="0" w:type="auto"/>
            <w:shd w:val="clear" w:color="auto" w:fill="auto"/>
          </w:tcPr>
          <w:p w14:paraId="437A0C88"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3C3F8C4E"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tcPr>
          <w:p w14:paraId="6CF67070" w14:textId="77777777" w:rsidR="00580950" w:rsidRPr="003F352C" w:rsidRDefault="00C153D2" w:rsidP="00003291">
            <w:pPr>
              <w:spacing w:before="0" w:after="0"/>
              <w:rPr>
                <w:sz w:val="10"/>
                <w:szCs w:val="10"/>
                <w:lang w:val="fr-BE"/>
              </w:rPr>
            </w:pPr>
            <w:r>
              <w:rPr>
                <w:noProof/>
                <w:sz w:val="10"/>
                <w:szCs w:val="10"/>
                <w:lang w:val="fr-BE"/>
              </w:rPr>
              <w:t>Poročanje o projektu</w:t>
            </w:r>
            <w:r>
              <w:rPr>
                <w:noProof/>
                <w:sz w:val="10"/>
                <w:szCs w:val="10"/>
                <w:lang w:val="fr-BE"/>
              </w:rPr>
              <w:t>Project reporting</w:t>
            </w:r>
          </w:p>
        </w:tc>
        <w:tc>
          <w:tcPr>
            <w:tcW w:w="0" w:type="auto"/>
            <w:shd w:val="clear" w:color="auto" w:fill="auto"/>
          </w:tcPr>
          <w:p w14:paraId="45446C4D"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6CFBAA4D"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0DC12E22"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47138007"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522376CA"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359112F4"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1990DFE1"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65E967EB"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46449084"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4F68F23E"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082209A5" w14:textId="77777777" w:rsidR="00580950" w:rsidRPr="003F352C" w:rsidRDefault="00CA07CA" w:rsidP="00003291">
            <w:pPr>
              <w:spacing w:before="0" w:after="0"/>
              <w:jc w:val="right"/>
              <w:rPr>
                <w:sz w:val="10"/>
                <w:szCs w:val="10"/>
                <w:lang w:val="fr-BE"/>
              </w:rPr>
            </w:pPr>
            <w:r>
              <w:rPr>
                <w:noProof/>
                <w:sz w:val="10"/>
                <w:szCs w:val="10"/>
                <w:lang w:val="fr-BE"/>
              </w:rPr>
              <w:t>0,00</w:t>
            </w:r>
          </w:p>
        </w:tc>
        <w:tc>
          <w:tcPr>
            <w:tcW w:w="0" w:type="auto"/>
            <w:shd w:val="clear" w:color="auto" w:fill="auto"/>
          </w:tcPr>
          <w:p w14:paraId="1CD8BF9B"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r>
      <w:tr w:rsidR="00C24148" w14:paraId="099AACB4" w14:textId="77777777" w:rsidTr="00DD1CA2">
        <w:trPr>
          <w:cantSplit/>
          <w:trHeight w:val="1430"/>
        </w:trPr>
        <w:tc>
          <w:tcPr>
            <w:tcW w:w="0" w:type="auto"/>
            <w:shd w:val="clear" w:color="auto" w:fill="auto"/>
          </w:tcPr>
          <w:p w14:paraId="7CEF6EA4" w14:textId="77777777" w:rsidR="00580950" w:rsidRPr="00F07BE5" w:rsidRDefault="00C153D2" w:rsidP="00003291">
            <w:pPr>
              <w:spacing w:before="0" w:after="0"/>
              <w:rPr>
                <w:sz w:val="12"/>
                <w:szCs w:val="12"/>
                <w:lang w:val="fr-BE"/>
              </w:rPr>
            </w:pPr>
            <w:r w:rsidRPr="00F07BE5">
              <w:rPr>
                <w:noProof/>
                <w:sz w:val="12"/>
                <w:szCs w:val="12"/>
                <w:lang w:val="fr-BE"/>
              </w:rPr>
              <w:t>C5</w:t>
            </w:r>
            <w:r w:rsidRPr="00F07BE5">
              <w:rPr>
                <w:sz w:val="12"/>
                <w:szCs w:val="12"/>
                <w:lang w:val="fr-BE"/>
              </w:rPr>
              <w:t xml:space="preserve"> - </w:t>
            </w:r>
            <w:r w:rsidRPr="00F07BE5">
              <w:rPr>
                <w:noProof/>
                <w:sz w:val="12"/>
                <w:szCs w:val="12"/>
                <w:lang w:val="fr-BE"/>
              </w:rPr>
              <w:t>Število projektov, podprtih iz tega sklada, namenjenih razvoju, spremljanju in ocenjevanju politik vključevanja v državah članicah</w:t>
            </w:r>
          </w:p>
        </w:tc>
        <w:tc>
          <w:tcPr>
            <w:tcW w:w="0" w:type="auto"/>
            <w:shd w:val="clear" w:color="auto" w:fill="auto"/>
          </w:tcPr>
          <w:p w14:paraId="08747361" w14:textId="77777777" w:rsidR="00580950" w:rsidRPr="00F07BE5" w:rsidRDefault="00C153D2" w:rsidP="00003291">
            <w:pPr>
              <w:spacing w:before="0" w:after="0"/>
              <w:rPr>
                <w:sz w:val="12"/>
                <w:szCs w:val="12"/>
                <w:lang w:val="fr-BE"/>
              </w:rPr>
            </w:pPr>
            <w:r w:rsidRPr="00F07BE5">
              <w:rPr>
                <w:noProof/>
                <w:sz w:val="12"/>
                <w:szCs w:val="12"/>
              </w:rPr>
              <w:t>Število</w:t>
            </w:r>
          </w:p>
        </w:tc>
        <w:tc>
          <w:tcPr>
            <w:tcW w:w="0" w:type="auto"/>
            <w:shd w:val="clear" w:color="auto" w:fill="auto"/>
          </w:tcPr>
          <w:p w14:paraId="767B15FE"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6B07B598" w14:textId="77777777" w:rsidR="00580950" w:rsidRPr="003F352C" w:rsidRDefault="00C153D2" w:rsidP="00003291">
            <w:pPr>
              <w:spacing w:before="0" w:after="0"/>
              <w:jc w:val="right"/>
              <w:rPr>
                <w:sz w:val="10"/>
                <w:szCs w:val="10"/>
                <w:lang w:val="fr-BE"/>
              </w:rPr>
            </w:pPr>
            <w:r w:rsidRPr="003F352C">
              <w:rPr>
                <w:noProof/>
                <w:sz w:val="10"/>
                <w:szCs w:val="10"/>
                <w:lang w:val="fr-BE"/>
              </w:rPr>
              <w:t>2,00</w:t>
            </w:r>
          </w:p>
        </w:tc>
        <w:tc>
          <w:tcPr>
            <w:tcW w:w="0" w:type="auto"/>
          </w:tcPr>
          <w:p w14:paraId="21CE8008" w14:textId="77777777" w:rsidR="00580950" w:rsidRPr="003F352C" w:rsidRDefault="00C153D2" w:rsidP="00003291">
            <w:pPr>
              <w:spacing w:before="0" w:after="0"/>
              <w:rPr>
                <w:sz w:val="10"/>
                <w:szCs w:val="10"/>
                <w:lang w:val="fr-BE"/>
              </w:rPr>
            </w:pPr>
            <w:r>
              <w:rPr>
                <w:noProof/>
                <w:sz w:val="10"/>
                <w:szCs w:val="10"/>
                <w:lang w:val="fr-BE"/>
              </w:rPr>
              <w:t xml:space="preserve">Poročanje o </w:t>
            </w:r>
            <w:r>
              <w:rPr>
                <w:noProof/>
                <w:sz w:val="10"/>
                <w:szCs w:val="10"/>
                <w:lang w:val="fr-BE"/>
              </w:rPr>
              <w:t>projektuProject reporting</w:t>
            </w:r>
          </w:p>
        </w:tc>
        <w:tc>
          <w:tcPr>
            <w:tcW w:w="0" w:type="auto"/>
            <w:shd w:val="clear" w:color="auto" w:fill="auto"/>
          </w:tcPr>
          <w:p w14:paraId="0A127778"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017DF1CB"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57B198E4"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534339BF"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550B2E4D"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28FC189D"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6A49144D"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109CC2F0"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68EF396B"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3C7A9B9B" w14:textId="77777777" w:rsidR="00580950" w:rsidRPr="003F352C" w:rsidRDefault="00C153D2" w:rsidP="00003291">
            <w:pPr>
              <w:spacing w:before="0" w:after="0"/>
              <w:jc w:val="right"/>
              <w:rPr>
                <w:sz w:val="10"/>
                <w:szCs w:val="10"/>
                <w:lang w:val="fr-BE"/>
              </w:rPr>
            </w:pPr>
            <w:r w:rsidRPr="003F352C">
              <w:rPr>
                <w:noProof/>
                <w:sz w:val="10"/>
                <w:szCs w:val="10"/>
                <w:lang w:val="fr-BE"/>
              </w:rPr>
              <w:t>1,00</w:t>
            </w:r>
          </w:p>
        </w:tc>
        <w:tc>
          <w:tcPr>
            <w:tcW w:w="0" w:type="auto"/>
            <w:shd w:val="clear" w:color="auto" w:fill="auto"/>
          </w:tcPr>
          <w:p w14:paraId="46B06C10" w14:textId="77777777" w:rsidR="00580950" w:rsidRPr="003F352C" w:rsidRDefault="00CA07CA" w:rsidP="00003291">
            <w:pPr>
              <w:spacing w:before="0" w:after="0"/>
              <w:jc w:val="right"/>
              <w:rPr>
                <w:sz w:val="10"/>
                <w:szCs w:val="10"/>
                <w:lang w:val="fr-BE"/>
              </w:rPr>
            </w:pPr>
            <w:r>
              <w:rPr>
                <w:noProof/>
                <w:sz w:val="10"/>
                <w:szCs w:val="10"/>
                <w:lang w:val="fr-BE"/>
              </w:rPr>
              <w:t>0,00</w:t>
            </w:r>
          </w:p>
        </w:tc>
        <w:tc>
          <w:tcPr>
            <w:tcW w:w="0" w:type="auto"/>
            <w:shd w:val="clear" w:color="auto" w:fill="auto"/>
          </w:tcPr>
          <w:p w14:paraId="792E8B15" w14:textId="77777777" w:rsidR="00580950" w:rsidRPr="003F352C" w:rsidRDefault="00C153D2" w:rsidP="00003291">
            <w:pPr>
              <w:spacing w:before="0" w:after="0"/>
              <w:jc w:val="right"/>
              <w:rPr>
                <w:sz w:val="10"/>
                <w:szCs w:val="10"/>
                <w:lang w:val="fr-BE"/>
              </w:rPr>
            </w:pPr>
            <w:r w:rsidRPr="003F352C">
              <w:rPr>
                <w:noProof/>
                <w:sz w:val="10"/>
                <w:szCs w:val="10"/>
                <w:lang w:val="fr-BE"/>
              </w:rPr>
              <w:t>1,00</w:t>
            </w:r>
          </w:p>
        </w:tc>
      </w:tr>
    </w:tbl>
    <w:p w14:paraId="0DE0237A" w14:textId="77777777" w:rsidR="00115C60" w:rsidRDefault="00115C60" w:rsidP="00115C60">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20" w:firstRow="1" w:lastRow="0" w:firstColumn="0" w:lastColumn="0" w:noHBand="0" w:noVBand="1"/>
      </w:tblPr>
      <w:tblGrid>
        <w:gridCol w:w="5927"/>
        <w:gridCol w:w="790"/>
        <w:gridCol w:w="1101"/>
        <w:gridCol w:w="879"/>
        <w:gridCol w:w="1541"/>
        <w:gridCol w:w="354"/>
        <w:gridCol w:w="354"/>
        <w:gridCol w:w="354"/>
        <w:gridCol w:w="354"/>
        <w:gridCol w:w="354"/>
        <w:gridCol w:w="354"/>
        <w:gridCol w:w="354"/>
        <w:gridCol w:w="389"/>
        <w:gridCol w:w="389"/>
        <w:gridCol w:w="389"/>
        <w:gridCol w:w="389"/>
        <w:gridCol w:w="1138"/>
      </w:tblGrid>
      <w:tr w:rsidR="00C24148" w14:paraId="64FEE956" w14:textId="77777777" w:rsidTr="00DD1CA2">
        <w:trPr>
          <w:cantSplit/>
          <w:trHeight w:val="141"/>
          <w:tblHeader/>
        </w:trPr>
        <w:tc>
          <w:tcPr>
            <w:tcW w:w="0" w:type="auto"/>
            <w:gridSpan w:val="2"/>
            <w:shd w:val="clear" w:color="auto" w:fill="auto"/>
          </w:tcPr>
          <w:p w14:paraId="6ABDA7A1" w14:textId="77777777" w:rsidR="00115C60" w:rsidRPr="00F07BE5" w:rsidRDefault="00C153D2" w:rsidP="00003291">
            <w:pPr>
              <w:spacing w:before="0" w:after="0"/>
              <w:rPr>
                <w:b/>
                <w:sz w:val="12"/>
                <w:szCs w:val="12"/>
                <w:lang w:val="fr-BE"/>
              </w:rPr>
            </w:pPr>
            <w:r w:rsidRPr="00F07BE5">
              <w:rPr>
                <w:b/>
                <w:noProof/>
                <w:sz w:val="12"/>
                <w:szCs w:val="12"/>
                <w:lang w:val="fr-BE"/>
              </w:rPr>
              <w:t>Posebni cilj</w:t>
            </w:r>
          </w:p>
        </w:tc>
        <w:tc>
          <w:tcPr>
            <w:tcW w:w="0" w:type="auto"/>
            <w:gridSpan w:val="15"/>
            <w:shd w:val="clear" w:color="auto" w:fill="auto"/>
          </w:tcPr>
          <w:p w14:paraId="08D4C10E" w14:textId="77777777" w:rsidR="00115C60" w:rsidRPr="00F07BE5" w:rsidRDefault="00C153D2" w:rsidP="00003291">
            <w:pPr>
              <w:spacing w:before="0" w:after="0"/>
              <w:rPr>
                <w:b/>
                <w:sz w:val="12"/>
                <w:szCs w:val="12"/>
                <w:lang w:val="fr-BE"/>
              </w:rPr>
            </w:pPr>
            <w:r w:rsidRPr="00F07BE5">
              <w:rPr>
                <w:b/>
                <w:noProof/>
                <w:sz w:val="12"/>
                <w:szCs w:val="12"/>
              </w:rPr>
              <w:t>3</w:t>
            </w:r>
            <w:r w:rsidRPr="00F07BE5">
              <w:rPr>
                <w:b/>
                <w:sz w:val="12"/>
                <w:szCs w:val="12"/>
              </w:rPr>
              <w:t xml:space="preserve"> - </w:t>
            </w:r>
            <w:r w:rsidRPr="00F07BE5">
              <w:rPr>
                <w:b/>
                <w:noProof/>
                <w:sz w:val="12"/>
                <w:szCs w:val="12"/>
              </w:rPr>
              <w:t>Vračanje</w:t>
            </w:r>
          </w:p>
        </w:tc>
      </w:tr>
      <w:tr w:rsidR="00C24148" w14:paraId="018E5A7B" w14:textId="77777777" w:rsidTr="00DD1CA2">
        <w:trPr>
          <w:cantSplit/>
          <w:trHeight w:val="572"/>
          <w:tblHeader/>
        </w:trPr>
        <w:tc>
          <w:tcPr>
            <w:tcW w:w="0" w:type="auto"/>
            <w:shd w:val="clear" w:color="auto" w:fill="auto"/>
          </w:tcPr>
          <w:p w14:paraId="224A6B60" w14:textId="77777777" w:rsidR="00580950" w:rsidRPr="00F07BE5" w:rsidRDefault="00C153D2" w:rsidP="00003291">
            <w:pPr>
              <w:spacing w:before="0" w:after="0"/>
              <w:rPr>
                <w:b/>
                <w:sz w:val="12"/>
                <w:szCs w:val="12"/>
                <w:lang w:val="fr-BE"/>
              </w:rPr>
            </w:pPr>
            <w:r w:rsidRPr="00F07BE5">
              <w:rPr>
                <w:b/>
                <w:noProof/>
                <w:sz w:val="12"/>
                <w:szCs w:val="12"/>
                <w:lang w:val="fr-BE"/>
              </w:rPr>
              <w:t>Kazalnik</w:t>
            </w:r>
          </w:p>
        </w:tc>
        <w:tc>
          <w:tcPr>
            <w:tcW w:w="0" w:type="auto"/>
            <w:shd w:val="clear" w:color="auto" w:fill="auto"/>
          </w:tcPr>
          <w:p w14:paraId="1C060144" w14:textId="77777777" w:rsidR="00580950" w:rsidRPr="00F07BE5" w:rsidRDefault="00C153D2" w:rsidP="00003291">
            <w:pPr>
              <w:spacing w:before="0" w:after="0"/>
              <w:rPr>
                <w:b/>
                <w:sz w:val="12"/>
                <w:szCs w:val="12"/>
                <w:lang w:val="fr-BE"/>
              </w:rPr>
            </w:pPr>
            <w:r w:rsidRPr="00F07BE5">
              <w:rPr>
                <w:b/>
                <w:noProof/>
                <w:sz w:val="12"/>
                <w:szCs w:val="12"/>
                <w:lang w:val="fr-BE"/>
              </w:rPr>
              <w:t>Merska enota</w:t>
            </w:r>
          </w:p>
        </w:tc>
        <w:tc>
          <w:tcPr>
            <w:tcW w:w="0" w:type="auto"/>
            <w:shd w:val="clear" w:color="auto" w:fill="auto"/>
          </w:tcPr>
          <w:p w14:paraId="2D6B5ACE" w14:textId="77777777" w:rsidR="00580950" w:rsidRPr="00F07BE5" w:rsidRDefault="00C153D2" w:rsidP="00003291">
            <w:pPr>
              <w:spacing w:before="0" w:after="0"/>
              <w:rPr>
                <w:b/>
                <w:sz w:val="12"/>
                <w:szCs w:val="12"/>
                <w:lang w:val="fr-BE"/>
              </w:rPr>
            </w:pPr>
            <w:r w:rsidRPr="00F07BE5">
              <w:rPr>
                <w:b/>
                <w:noProof/>
                <w:sz w:val="12"/>
                <w:szCs w:val="12"/>
                <w:lang w:val="fr-BE"/>
              </w:rPr>
              <w:t>Izhodiščna vrednost</w:t>
            </w:r>
          </w:p>
        </w:tc>
        <w:tc>
          <w:tcPr>
            <w:tcW w:w="0" w:type="auto"/>
            <w:shd w:val="clear" w:color="auto" w:fill="auto"/>
          </w:tcPr>
          <w:p w14:paraId="0A876728" w14:textId="77777777" w:rsidR="00580950" w:rsidRPr="00F07BE5" w:rsidRDefault="00C153D2" w:rsidP="00003291">
            <w:pPr>
              <w:spacing w:before="0" w:after="0"/>
              <w:rPr>
                <w:b/>
                <w:sz w:val="12"/>
                <w:szCs w:val="12"/>
                <w:lang w:val="fr-BE"/>
              </w:rPr>
            </w:pPr>
            <w:r w:rsidRPr="00F07BE5">
              <w:rPr>
                <w:b/>
                <w:noProof/>
                <w:sz w:val="12"/>
                <w:szCs w:val="12"/>
                <w:lang w:val="fr-BE"/>
              </w:rPr>
              <w:t>Ciljna vrednost</w:t>
            </w:r>
          </w:p>
        </w:tc>
        <w:tc>
          <w:tcPr>
            <w:tcW w:w="0" w:type="auto"/>
          </w:tcPr>
          <w:p w14:paraId="078D269A" w14:textId="77777777" w:rsidR="00580950" w:rsidRPr="00F07BE5" w:rsidRDefault="00C153D2" w:rsidP="00003291">
            <w:pPr>
              <w:spacing w:before="0" w:after="0"/>
              <w:rPr>
                <w:b/>
                <w:sz w:val="12"/>
                <w:szCs w:val="12"/>
                <w:lang w:val="fr-BE"/>
              </w:rPr>
            </w:pPr>
            <w:r>
              <w:rPr>
                <w:b/>
                <w:noProof/>
                <w:sz w:val="12"/>
                <w:szCs w:val="12"/>
                <w:lang w:val="fr-BE"/>
              </w:rPr>
              <w:t>Vir podatkov</w:t>
            </w:r>
          </w:p>
        </w:tc>
        <w:tc>
          <w:tcPr>
            <w:tcW w:w="0" w:type="auto"/>
            <w:shd w:val="clear" w:color="auto" w:fill="auto"/>
          </w:tcPr>
          <w:p w14:paraId="4D0E96D8" w14:textId="77777777" w:rsidR="00580950" w:rsidRPr="00F07BE5" w:rsidRDefault="00C153D2" w:rsidP="00003291">
            <w:pPr>
              <w:spacing w:before="0" w:after="0"/>
              <w:rPr>
                <w:b/>
                <w:sz w:val="12"/>
                <w:szCs w:val="12"/>
                <w:lang w:val="fr-BE"/>
              </w:rPr>
            </w:pPr>
            <w:r w:rsidRPr="00F07BE5">
              <w:rPr>
                <w:b/>
                <w:sz w:val="12"/>
                <w:szCs w:val="12"/>
                <w:lang w:val="fr-BE"/>
              </w:rPr>
              <w:t>2014</w:t>
            </w:r>
          </w:p>
        </w:tc>
        <w:tc>
          <w:tcPr>
            <w:tcW w:w="0" w:type="auto"/>
            <w:shd w:val="clear" w:color="auto" w:fill="auto"/>
          </w:tcPr>
          <w:p w14:paraId="43BDBF73" w14:textId="77777777" w:rsidR="00580950" w:rsidRPr="00F07BE5" w:rsidRDefault="00C153D2" w:rsidP="00003291">
            <w:pPr>
              <w:spacing w:before="0" w:after="0"/>
              <w:rPr>
                <w:b/>
                <w:sz w:val="12"/>
                <w:szCs w:val="12"/>
                <w:lang w:val="fr-BE"/>
              </w:rPr>
            </w:pPr>
            <w:r w:rsidRPr="00F07BE5">
              <w:rPr>
                <w:b/>
                <w:sz w:val="12"/>
                <w:szCs w:val="12"/>
                <w:lang w:val="fr-BE"/>
              </w:rPr>
              <w:t>2015</w:t>
            </w:r>
          </w:p>
        </w:tc>
        <w:tc>
          <w:tcPr>
            <w:tcW w:w="0" w:type="auto"/>
            <w:shd w:val="clear" w:color="auto" w:fill="auto"/>
          </w:tcPr>
          <w:p w14:paraId="61667697" w14:textId="77777777" w:rsidR="00580950" w:rsidRPr="00F07BE5" w:rsidRDefault="00C153D2" w:rsidP="00003291">
            <w:pPr>
              <w:spacing w:before="0" w:after="0"/>
              <w:rPr>
                <w:b/>
                <w:sz w:val="12"/>
                <w:szCs w:val="12"/>
                <w:lang w:val="fr-BE"/>
              </w:rPr>
            </w:pPr>
            <w:r w:rsidRPr="00F07BE5">
              <w:rPr>
                <w:b/>
                <w:sz w:val="12"/>
                <w:szCs w:val="12"/>
                <w:lang w:val="fr-BE"/>
              </w:rPr>
              <w:t>2016</w:t>
            </w:r>
          </w:p>
        </w:tc>
        <w:tc>
          <w:tcPr>
            <w:tcW w:w="0" w:type="auto"/>
            <w:shd w:val="clear" w:color="auto" w:fill="auto"/>
          </w:tcPr>
          <w:p w14:paraId="32E07A90" w14:textId="77777777" w:rsidR="00580950" w:rsidRPr="00F07BE5" w:rsidRDefault="00C153D2" w:rsidP="00003291">
            <w:pPr>
              <w:spacing w:before="0" w:after="0"/>
              <w:rPr>
                <w:b/>
                <w:sz w:val="12"/>
                <w:szCs w:val="12"/>
                <w:lang w:val="fr-BE"/>
              </w:rPr>
            </w:pPr>
            <w:r w:rsidRPr="00F07BE5">
              <w:rPr>
                <w:b/>
                <w:sz w:val="12"/>
                <w:szCs w:val="12"/>
                <w:lang w:val="fr-BE"/>
              </w:rPr>
              <w:t>2017</w:t>
            </w:r>
          </w:p>
        </w:tc>
        <w:tc>
          <w:tcPr>
            <w:tcW w:w="0" w:type="auto"/>
            <w:shd w:val="clear" w:color="auto" w:fill="auto"/>
          </w:tcPr>
          <w:p w14:paraId="68CABBE1" w14:textId="77777777" w:rsidR="00580950" w:rsidRPr="00F07BE5" w:rsidRDefault="00C153D2" w:rsidP="00003291">
            <w:pPr>
              <w:spacing w:before="0" w:after="0"/>
              <w:rPr>
                <w:b/>
                <w:sz w:val="12"/>
                <w:szCs w:val="12"/>
                <w:lang w:val="fr-BE"/>
              </w:rPr>
            </w:pPr>
            <w:r w:rsidRPr="00F07BE5">
              <w:rPr>
                <w:b/>
                <w:sz w:val="12"/>
                <w:szCs w:val="12"/>
                <w:lang w:val="fr-BE"/>
              </w:rPr>
              <w:t>2018</w:t>
            </w:r>
          </w:p>
        </w:tc>
        <w:tc>
          <w:tcPr>
            <w:tcW w:w="0" w:type="auto"/>
            <w:shd w:val="clear" w:color="auto" w:fill="auto"/>
          </w:tcPr>
          <w:p w14:paraId="44969136" w14:textId="77777777" w:rsidR="00580950" w:rsidRPr="00F07BE5" w:rsidRDefault="00C153D2" w:rsidP="00003291">
            <w:pPr>
              <w:spacing w:before="0" w:after="0"/>
              <w:rPr>
                <w:b/>
                <w:sz w:val="12"/>
                <w:szCs w:val="12"/>
                <w:lang w:val="fr-BE"/>
              </w:rPr>
            </w:pPr>
            <w:r w:rsidRPr="00F07BE5">
              <w:rPr>
                <w:b/>
                <w:sz w:val="12"/>
                <w:szCs w:val="12"/>
                <w:lang w:val="fr-BE"/>
              </w:rPr>
              <w:t>2019</w:t>
            </w:r>
          </w:p>
        </w:tc>
        <w:tc>
          <w:tcPr>
            <w:tcW w:w="0" w:type="auto"/>
            <w:shd w:val="clear" w:color="auto" w:fill="auto"/>
          </w:tcPr>
          <w:p w14:paraId="5F4DA2BA" w14:textId="77777777" w:rsidR="00580950" w:rsidRPr="00F07BE5" w:rsidRDefault="00C153D2" w:rsidP="00003291">
            <w:pPr>
              <w:spacing w:before="0" w:after="0"/>
              <w:rPr>
                <w:b/>
                <w:sz w:val="12"/>
                <w:szCs w:val="12"/>
                <w:lang w:val="fr-BE"/>
              </w:rPr>
            </w:pPr>
            <w:r w:rsidRPr="00F07BE5">
              <w:rPr>
                <w:b/>
                <w:sz w:val="12"/>
                <w:szCs w:val="12"/>
                <w:lang w:val="fr-BE"/>
              </w:rPr>
              <w:t>2020</w:t>
            </w:r>
          </w:p>
        </w:tc>
        <w:tc>
          <w:tcPr>
            <w:tcW w:w="0" w:type="auto"/>
            <w:shd w:val="clear" w:color="auto" w:fill="auto"/>
          </w:tcPr>
          <w:p w14:paraId="406898CE" w14:textId="77777777" w:rsidR="00580950" w:rsidRPr="00F07BE5" w:rsidRDefault="00C153D2" w:rsidP="00003291">
            <w:pPr>
              <w:spacing w:before="0" w:after="0"/>
              <w:rPr>
                <w:b/>
                <w:sz w:val="12"/>
                <w:szCs w:val="12"/>
                <w:lang w:val="fr-BE"/>
              </w:rPr>
            </w:pPr>
            <w:r w:rsidRPr="00F07BE5">
              <w:rPr>
                <w:b/>
                <w:sz w:val="12"/>
                <w:szCs w:val="12"/>
                <w:lang w:val="fr-BE"/>
              </w:rPr>
              <w:t>2021</w:t>
            </w:r>
          </w:p>
        </w:tc>
        <w:tc>
          <w:tcPr>
            <w:tcW w:w="0" w:type="auto"/>
            <w:shd w:val="clear" w:color="auto" w:fill="auto"/>
          </w:tcPr>
          <w:p w14:paraId="07BAEB82" w14:textId="77777777" w:rsidR="00580950" w:rsidRPr="00F07BE5" w:rsidRDefault="00C153D2" w:rsidP="00003291">
            <w:pPr>
              <w:spacing w:before="0" w:after="0"/>
              <w:rPr>
                <w:b/>
                <w:sz w:val="12"/>
                <w:szCs w:val="12"/>
                <w:lang w:val="fr-BE"/>
              </w:rPr>
            </w:pPr>
            <w:r w:rsidRPr="00F07BE5">
              <w:rPr>
                <w:b/>
                <w:sz w:val="12"/>
                <w:szCs w:val="12"/>
                <w:lang w:val="fr-BE"/>
              </w:rPr>
              <w:t>2022</w:t>
            </w:r>
          </w:p>
        </w:tc>
        <w:tc>
          <w:tcPr>
            <w:tcW w:w="0" w:type="auto"/>
            <w:shd w:val="clear" w:color="auto" w:fill="auto"/>
          </w:tcPr>
          <w:p w14:paraId="28E99772" w14:textId="77777777" w:rsidR="00580950" w:rsidRPr="00F07BE5" w:rsidRDefault="00C153D2" w:rsidP="00003291">
            <w:pPr>
              <w:spacing w:before="0" w:after="0"/>
              <w:rPr>
                <w:b/>
                <w:sz w:val="12"/>
                <w:szCs w:val="12"/>
                <w:lang w:val="fr-BE"/>
              </w:rPr>
            </w:pPr>
            <w:r w:rsidRPr="00F07BE5">
              <w:rPr>
                <w:b/>
                <w:sz w:val="12"/>
                <w:szCs w:val="12"/>
                <w:lang w:val="fr-BE"/>
              </w:rPr>
              <w:t>2023</w:t>
            </w:r>
          </w:p>
        </w:tc>
        <w:tc>
          <w:tcPr>
            <w:tcW w:w="0" w:type="auto"/>
            <w:shd w:val="clear" w:color="auto" w:fill="auto"/>
          </w:tcPr>
          <w:p w14:paraId="2463B341" w14:textId="77777777" w:rsidR="00580950" w:rsidRPr="00F07BE5" w:rsidRDefault="00C153D2" w:rsidP="00003291">
            <w:pPr>
              <w:spacing w:before="0" w:after="0"/>
              <w:rPr>
                <w:b/>
                <w:sz w:val="12"/>
                <w:szCs w:val="12"/>
                <w:lang w:val="fr-BE"/>
              </w:rPr>
            </w:pPr>
            <w:r>
              <w:rPr>
                <w:b/>
                <w:sz w:val="12"/>
                <w:szCs w:val="12"/>
                <w:lang w:val="fr-BE"/>
              </w:rPr>
              <w:t>2024</w:t>
            </w:r>
          </w:p>
        </w:tc>
        <w:tc>
          <w:tcPr>
            <w:tcW w:w="0" w:type="auto"/>
            <w:shd w:val="clear" w:color="auto" w:fill="auto"/>
          </w:tcPr>
          <w:p w14:paraId="1FE078FE" w14:textId="77777777" w:rsidR="00580950" w:rsidRPr="00F07BE5" w:rsidRDefault="00C153D2" w:rsidP="00003291">
            <w:pPr>
              <w:spacing w:before="0" w:after="0"/>
              <w:rPr>
                <w:b/>
                <w:sz w:val="12"/>
                <w:szCs w:val="12"/>
                <w:lang w:val="fr-BE"/>
              </w:rPr>
            </w:pPr>
            <w:r w:rsidRPr="00F07BE5">
              <w:rPr>
                <w:b/>
                <w:noProof/>
                <w:sz w:val="12"/>
                <w:szCs w:val="12"/>
                <w:lang w:val="fr-BE"/>
              </w:rPr>
              <w:t>Kumulativno skupaj</w:t>
            </w:r>
          </w:p>
        </w:tc>
      </w:tr>
      <w:tr w:rsidR="00C24148" w14:paraId="3B5516BE" w14:textId="77777777" w:rsidTr="00DD1CA2">
        <w:trPr>
          <w:cantSplit/>
          <w:trHeight w:val="1430"/>
        </w:trPr>
        <w:tc>
          <w:tcPr>
            <w:tcW w:w="0" w:type="auto"/>
            <w:shd w:val="clear" w:color="auto" w:fill="auto"/>
          </w:tcPr>
          <w:p w14:paraId="4D31C89F" w14:textId="77777777" w:rsidR="00580950" w:rsidRPr="00F07BE5" w:rsidRDefault="00C153D2" w:rsidP="00003291">
            <w:pPr>
              <w:spacing w:before="0" w:after="0"/>
              <w:rPr>
                <w:sz w:val="12"/>
                <w:szCs w:val="12"/>
                <w:lang w:val="fr-BE"/>
              </w:rPr>
            </w:pPr>
            <w:r w:rsidRPr="00F07BE5">
              <w:rPr>
                <w:noProof/>
                <w:sz w:val="12"/>
                <w:szCs w:val="12"/>
                <w:lang w:val="fr-BE"/>
              </w:rPr>
              <w:lastRenderedPageBreak/>
              <w:t>C1</w:t>
            </w:r>
            <w:r w:rsidRPr="00F07BE5">
              <w:rPr>
                <w:sz w:val="12"/>
                <w:szCs w:val="12"/>
                <w:lang w:val="fr-BE"/>
              </w:rPr>
              <w:t xml:space="preserve"> - </w:t>
            </w:r>
            <w:r w:rsidRPr="00F07BE5">
              <w:rPr>
                <w:noProof/>
                <w:sz w:val="12"/>
                <w:szCs w:val="12"/>
                <w:lang w:val="fr-BE"/>
              </w:rPr>
              <w:t>Število oseb, usposobljenih za vprašanja v zvezi z vračanjem s podporo sklada</w:t>
            </w:r>
          </w:p>
        </w:tc>
        <w:tc>
          <w:tcPr>
            <w:tcW w:w="0" w:type="auto"/>
            <w:shd w:val="clear" w:color="auto" w:fill="auto"/>
          </w:tcPr>
          <w:p w14:paraId="09EA4E7D" w14:textId="77777777" w:rsidR="00580950" w:rsidRPr="00F07BE5" w:rsidRDefault="00C153D2" w:rsidP="00003291">
            <w:pPr>
              <w:spacing w:before="0" w:after="0"/>
              <w:rPr>
                <w:sz w:val="12"/>
                <w:szCs w:val="12"/>
                <w:lang w:val="fr-BE"/>
              </w:rPr>
            </w:pPr>
            <w:r w:rsidRPr="00F07BE5">
              <w:rPr>
                <w:noProof/>
                <w:sz w:val="12"/>
                <w:szCs w:val="12"/>
              </w:rPr>
              <w:t>Število</w:t>
            </w:r>
          </w:p>
        </w:tc>
        <w:tc>
          <w:tcPr>
            <w:tcW w:w="0" w:type="auto"/>
            <w:shd w:val="clear" w:color="auto" w:fill="auto"/>
          </w:tcPr>
          <w:p w14:paraId="7CD1BE5D"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1580F564" w14:textId="77777777" w:rsidR="00580950" w:rsidRPr="003F352C" w:rsidRDefault="00C153D2" w:rsidP="00003291">
            <w:pPr>
              <w:spacing w:before="0" w:after="0"/>
              <w:jc w:val="right"/>
              <w:rPr>
                <w:sz w:val="10"/>
                <w:szCs w:val="10"/>
                <w:lang w:val="fr-BE"/>
              </w:rPr>
            </w:pPr>
            <w:r w:rsidRPr="003F352C">
              <w:rPr>
                <w:noProof/>
                <w:sz w:val="10"/>
                <w:szCs w:val="10"/>
                <w:lang w:val="fr-BE"/>
              </w:rPr>
              <w:t>150,00</w:t>
            </w:r>
          </w:p>
        </w:tc>
        <w:tc>
          <w:tcPr>
            <w:tcW w:w="0" w:type="auto"/>
          </w:tcPr>
          <w:p w14:paraId="0F52BDB2" w14:textId="77777777" w:rsidR="00580950" w:rsidRPr="003F352C" w:rsidRDefault="00C153D2" w:rsidP="00003291">
            <w:pPr>
              <w:spacing w:before="0" w:after="0"/>
              <w:rPr>
                <w:sz w:val="10"/>
                <w:szCs w:val="10"/>
                <w:lang w:val="fr-BE"/>
              </w:rPr>
            </w:pPr>
            <w:r>
              <w:rPr>
                <w:noProof/>
                <w:sz w:val="10"/>
                <w:szCs w:val="10"/>
                <w:lang w:val="fr-BE"/>
              </w:rPr>
              <w:t>Poročanje o projektuProject reporting</w:t>
            </w:r>
          </w:p>
        </w:tc>
        <w:tc>
          <w:tcPr>
            <w:tcW w:w="0" w:type="auto"/>
            <w:shd w:val="clear" w:color="auto" w:fill="auto"/>
          </w:tcPr>
          <w:p w14:paraId="74440A43"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714A99CF"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55FB8293"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2CCD1C4B"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53C32962"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01178107"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7DBD96A5"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6D49457B"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2EFB69B5"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7E131F7D"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3EABFD57" w14:textId="77777777" w:rsidR="00580950" w:rsidRPr="003F352C" w:rsidRDefault="00CA07CA" w:rsidP="00003291">
            <w:pPr>
              <w:spacing w:before="0" w:after="0"/>
              <w:jc w:val="right"/>
              <w:rPr>
                <w:sz w:val="10"/>
                <w:szCs w:val="10"/>
                <w:lang w:val="fr-BE"/>
              </w:rPr>
            </w:pPr>
            <w:r>
              <w:rPr>
                <w:noProof/>
                <w:sz w:val="10"/>
                <w:szCs w:val="10"/>
                <w:lang w:val="fr-BE"/>
              </w:rPr>
              <w:t>0,00</w:t>
            </w:r>
          </w:p>
        </w:tc>
        <w:tc>
          <w:tcPr>
            <w:tcW w:w="0" w:type="auto"/>
            <w:shd w:val="clear" w:color="auto" w:fill="auto"/>
          </w:tcPr>
          <w:p w14:paraId="6722C10E"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r>
      <w:tr w:rsidR="00C24148" w14:paraId="1BC4F152" w14:textId="77777777" w:rsidTr="00DD1CA2">
        <w:trPr>
          <w:cantSplit/>
          <w:trHeight w:val="1430"/>
        </w:trPr>
        <w:tc>
          <w:tcPr>
            <w:tcW w:w="0" w:type="auto"/>
            <w:shd w:val="clear" w:color="auto" w:fill="auto"/>
          </w:tcPr>
          <w:p w14:paraId="4A565D00" w14:textId="77777777" w:rsidR="00580950" w:rsidRPr="00F07BE5" w:rsidRDefault="00C153D2" w:rsidP="00003291">
            <w:pPr>
              <w:spacing w:before="0" w:after="0"/>
              <w:rPr>
                <w:sz w:val="12"/>
                <w:szCs w:val="12"/>
                <w:lang w:val="fr-BE"/>
              </w:rPr>
            </w:pPr>
            <w:r w:rsidRPr="00F07BE5">
              <w:rPr>
                <w:noProof/>
                <w:sz w:val="12"/>
                <w:szCs w:val="12"/>
                <w:lang w:val="fr-BE"/>
              </w:rPr>
              <w:t>C2</w:t>
            </w:r>
            <w:r w:rsidRPr="00F07BE5">
              <w:rPr>
                <w:sz w:val="12"/>
                <w:szCs w:val="12"/>
                <w:lang w:val="fr-BE"/>
              </w:rPr>
              <w:t xml:space="preserve"> - </w:t>
            </w:r>
            <w:r w:rsidRPr="00F07BE5">
              <w:rPr>
                <w:noProof/>
                <w:sz w:val="12"/>
                <w:szCs w:val="12"/>
                <w:lang w:val="fr-BE"/>
              </w:rPr>
              <w:t xml:space="preserve">Število </w:t>
            </w:r>
            <w:r w:rsidRPr="00F07BE5">
              <w:rPr>
                <w:noProof/>
                <w:sz w:val="12"/>
                <w:szCs w:val="12"/>
                <w:lang w:val="fr-BE"/>
              </w:rPr>
              <w:t>povratnikov, ki so prejeli pomoč za ponovno vključevanje pred ali po vrnitvi, sofinancirano iz sklada</w:t>
            </w:r>
          </w:p>
        </w:tc>
        <w:tc>
          <w:tcPr>
            <w:tcW w:w="0" w:type="auto"/>
            <w:shd w:val="clear" w:color="auto" w:fill="auto"/>
          </w:tcPr>
          <w:p w14:paraId="6E3AAB01" w14:textId="77777777" w:rsidR="00580950" w:rsidRPr="00F07BE5" w:rsidRDefault="00C153D2" w:rsidP="00003291">
            <w:pPr>
              <w:spacing w:before="0" w:after="0"/>
              <w:rPr>
                <w:sz w:val="12"/>
                <w:szCs w:val="12"/>
                <w:lang w:val="fr-BE"/>
              </w:rPr>
            </w:pPr>
            <w:r w:rsidRPr="00F07BE5">
              <w:rPr>
                <w:noProof/>
                <w:sz w:val="12"/>
                <w:szCs w:val="12"/>
              </w:rPr>
              <w:t>Število</w:t>
            </w:r>
          </w:p>
        </w:tc>
        <w:tc>
          <w:tcPr>
            <w:tcW w:w="0" w:type="auto"/>
            <w:shd w:val="clear" w:color="auto" w:fill="auto"/>
          </w:tcPr>
          <w:p w14:paraId="5BBF35AE"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517B38D7" w14:textId="77777777" w:rsidR="00580950" w:rsidRPr="003F352C" w:rsidRDefault="00C153D2" w:rsidP="00003291">
            <w:pPr>
              <w:spacing w:before="0" w:after="0"/>
              <w:jc w:val="right"/>
              <w:rPr>
                <w:sz w:val="10"/>
                <w:szCs w:val="10"/>
                <w:lang w:val="fr-BE"/>
              </w:rPr>
            </w:pPr>
            <w:r w:rsidRPr="003F352C">
              <w:rPr>
                <w:noProof/>
                <w:sz w:val="10"/>
                <w:szCs w:val="10"/>
                <w:lang w:val="fr-BE"/>
              </w:rPr>
              <w:t>500,00</w:t>
            </w:r>
          </w:p>
        </w:tc>
        <w:tc>
          <w:tcPr>
            <w:tcW w:w="0" w:type="auto"/>
          </w:tcPr>
          <w:p w14:paraId="7F4067C5" w14:textId="77777777" w:rsidR="00580950" w:rsidRPr="003F352C" w:rsidRDefault="00C153D2" w:rsidP="00003291">
            <w:pPr>
              <w:spacing w:before="0" w:after="0"/>
              <w:rPr>
                <w:sz w:val="10"/>
                <w:szCs w:val="10"/>
                <w:lang w:val="fr-BE"/>
              </w:rPr>
            </w:pPr>
            <w:r>
              <w:rPr>
                <w:noProof/>
                <w:sz w:val="10"/>
                <w:szCs w:val="10"/>
                <w:lang w:val="fr-BE"/>
              </w:rPr>
              <w:t>Poročanje o projektuProject reporting</w:t>
            </w:r>
          </w:p>
        </w:tc>
        <w:tc>
          <w:tcPr>
            <w:tcW w:w="0" w:type="auto"/>
            <w:shd w:val="clear" w:color="auto" w:fill="auto"/>
          </w:tcPr>
          <w:p w14:paraId="64D9DE56"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15336721"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70082751"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03D92F76"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3DFE7E09"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6735F3A3"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1BD0A249" w14:textId="77777777" w:rsidR="00580950" w:rsidRPr="003F352C" w:rsidRDefault="00C153D2" w:rsidP="00003291">
            <w:pPr>
              <w:spacing w:before="0" w:after="0"/>
              <w:jc w:val="right"/>
              <w:rPr>
                <w:sz w:val="10"/>
                <w:szCs w:val="10"/>
                <w:lang w:val="fr-BE"/>
              </w:rPr>
            </w:pPr>
            <w:r w:rsidRPr="003F352C">
              <w:rPr>
                <w:noProof/>
                <w:sz w:val="10"/>
                <w:szCs w:val="10"/>
                <w:lang w:val="fr-BE"/>
              </w:rPr>
              <w:t>82,00</w:t>
            </w:r>
          </w:p>
        </w:tc>
        <w:tc>
          <w:tcPr>
            <w:tcW w:w="0" w:type="auto"/>
            <w:shd w:val="clear" w:color="auto" w:fill="auto"/>
          </w:tcPr>
          <w:p w14:paraId="2DEE9DD7" w14:textId="77777777" w:rsidR="00580950" w:rsidRPr="003F352C" w:rsidRDefault="00C153D2" w:rsidP="00003291">
            <w:pPr>
              <w:spacing w:before="0" w:after="0"/>
              <w:jc w:val="right"/>
              <w:rPr>
                <w:sz w:val="10"/>
                <w:szCs w:val="10"/>
                <w:lang w:val="fr-BE"/>
              </w:rPr>
            </w:pPr>
            <w:r w:rsidRPr="003F352C">
              <w:rPr>
                <w:noProof/>
                <w:sz w:val="10"/>
                <w:szCs w:val="10"/>
                <w:lang w:val="fr-BE"/>
              </w:rPr>
              <w:t>38,00</w:t>
            </w:r>
          </w:p>
        </w:tc>
        <w:tc>
          <w:tcPr>
            <w:tcW w:w="0" w:type="auto"/>
            <w:shd w:val="clear" w:color="auto" w:fill="auto"/>
          </w:tcPr>
          <w:p w14:paraId="362A1A59" w14:textId="77777777" w:rsidR="00580950" w:rsidRPr="003F352C" w:rsidRDefault="00C153D2" w:rsidP="00003291">
            <w:pPr>
              <w:spacing w:before="0" w:after="0"/>
              <w:jc w:val="right"/>
              <w:rPr>
                <w:sz w:val="10"/>
                <w:szCs w:val="10"/>
                <w:lang w:val="fr-BE"/>
              </w:rPr>
            </w:pPr>
            <w:r w:rsidRPr="003F352C">
              <w:rPr>
                <w:noProof/>
                <w:sz w:val="10"/>
                <w:szCs w:val="10"/>
                <w:lang w:val="fr-BE"/>
              </w:rPr>
              <w:t>24,00</w:t>
            </w:r>
          </w:p>
        </w:tc>
        <w:tc>
          <w:tcPr>
            <w:tcW w:w="0" w:type="auto"/>
            <w:shd w:val="clear" w:color="auto" w:fill="auto"/>
          </w:tcPr>
          <w:p w14:paraId="084188A0" w14:textId="77777777" w:rsidR="00580950" w:rsidRPr="003F352C" w:rsidRDefault="00C153D2" w:rsidP="00003291">
            <w:pPr>
              <w:spacing w:before="0" w:after="0"/>
              <w:jc w:val="right"/>
              <w:rPr>
                <w:sz w:val="10"/>
                <w:szCs w:val="10"/>
                <w:lang w:val="fr-BE"/>
              </w:rPr>
            </w:pPr>
            <w:r w:rsidRPr="003F352C">
              <w:rPr>
                <w:noProof/>
                <w:sz w:val="10"/>
                <w:szCs w:val="10"/>
                <w:lang w:val="fr-BE"/>
              </w:rPr>
              <w:t>2,00</w:t>
            </w:r>
          </w:p>
        </w:tc>
        <w:tc>
          <w:tcPr>
            <w:tcW w:w="0" w:type="auto"/>
            <w:shd w:val="clear" w:color="auto" w:fill="auto"/>
          </w:tcPr>
          <w:p w14:paraId="55230FC1" w14:textId="77777777" w:rsidR="00580950" w:rsidRPr="003F352C" w:rsidRDefault="00CA07CA" w:rsidP="00003291">
            <w:pPr>
              <w:spacing w:before="0" w:after="0"/>
              <w:jc w:val="right"/>
              <w:rPr>
                <w:sz w:val="10"/>
                <w:szCs w:val="10"/>
                <w:lang w:val="fr-BE"/>
              </w:rPr>
            </w:pPr>
            <w:r>
              <w:rPr>
                <w:noProof/>
                <w:sz w:val="10"/>
                <w:szCs w:val="10"/>
                <w:lang w:val="fr-BE"/>
              </w:rPr>
              <w:t>10,00</w:t>
            </w:r>
          </w:p>
        </w:tc>
        <w:tc>
          <w:tcPr>
            <w:tcW w:w="0" w:type="auto"/>
            <w:shd w:val="clear" w:color="auto" w:fill="auto"/>
          </w:tcPr>
          <w:p w14:paraId="3D2050B4" w14:textId="77777777" w:rsidR="00580950" w:rsidRPr="003F352C" w:rsidRDefault="00C153D2" w:rsidP="00003291">
            <w:pPr>
              <w:spacing w:before="0" w:after="0"/>
              <w:jc w:val="right"/>
              <w:rPr>
                <w:sz w:val="10"/>
                <w:szCs w:val="10"/>
                <w:lang w:val="fr-BE"/>
              </w:rPr>
            </w:pPr>
            <w:r w:rsidRPr="003F352C">
              <w:rPr>
                <w:noProof/>
                <w:sz w:val="10"/>
                <w:szCs w:val="10"/>
                <w:lang w:val="fr-BE"/>
              </w:rPr>
              <w:t>156,00</w:t>
            </w:r>
          </w:p>
        </w:tc>
      </w:tr>
      <w:tr w:rsidR="00C24148" w14:paraId="539C812C" w14:textId="77777777" w:rsidTr="00DD1CA2">
        <w:trPr>
          <w:cantSplit/>
          <w:trHeight w:val="1430"/>
        </w:trPr>
        <w:tc>
          <w:tcPr>
            <w:tcW w:w="0" w:type="auto"/>
            <w:shd w:val="clear" w:color="auto" w:fill="auto"/>
          </w:tcPr>
          <w:p w14:paraId="6D6A87CA" w14:textId="77777777" w:rsidR="00580950" w:rsidRPr="00F07BE5" w:rsidRDefault="00C153D2" w:rsidP="00003291">
            <w:pPr>
              <w:spacing w:before="0" w:after="0"/>
              <w:rPr>
                <w:sz w:val="12"/>
                <w:szCs w:val="12"/>
                <w:lang w:val="fr-BE"/>
              </w:rPr>
            </w:pPr>
            <w:r w:rsidRPr="00F07BE5">
              <w:rPr>
                <w:noProof/>
                <w:sz w:val="12"/>
                <w:szCs w:val="12"/>
                <w:lang w:val="fr-BE"/>
              </w:rPr>
              <w:t>C3</w:t>
            </w:r>
            <w:r w:rsidRPr="00F07BE5">
              <w:rPr>
                <w:sz w:val="12"/>
                <w:szCs w:val="12"/>
                <w:lang w:val="fr-BE"/>
              </w:rPr>
              <w:t xml:space="preserve"> - </w:t>
            </w:r>
            <w:r w:rsidRPr="00F07BE5">
              <w:rPr>
                <w:noProof/>
                <w:sz w:val="12"/>
                <w:szCs w:val="12"/>
                <w:lang w:val="fr-BE"/>
              </w:rPr>
              <w:t xml:space="preserve">Število </w:t>
            </w:r>
            <w:r w:rsidRPr="00F07BE5">
              <w:rPr>
                <w:noProof/>
                <w:sz w:val="12"/>
                <w:szCs w:val="12"/>
                <w:lang w:val="fr-BE"/>
              </w:rPr>
              <w:t>povratnikov, katerih vrnitev se je sofinancirala iz sklada – osebe, ki so se vrnile prostovoljno</w:t>
            </w:r>
          </w:p>
        </w:tc>
        <w:tc>
          <w:tcPr>
            <w:tcW w:w="0" w:type="auto"/>
            <w:shd w:val="clear" w:color="auto" w:fill="auto"/>
          </w:tcPr>
          <w:p w14:paraId="2AE848A5" w14:textId="77777777" w:rsidR="00580950" w:rsidRPr="00F07BE5" w:rsidRDefault="00C153D2" w:rsidP="00003291">
            <w:pPr>
              <w:spacing w:before="0" w:after="0"/>
              <w:rPr>
                <w:sz w:val="12"/>
                <w:szCs w:val="12"/>
                <w:lang w:val="fr-BE"/>
              </w:rPr>
            </w:pPr>
            <w:r w:rsidRPr="00F07BE5">
              <w:rPr>
                <w:noProof/>
                <w:sz w:val="12"/>
                <w:szCs w:val="12"/>
              </w:rPr>
              <w:t>Število</w:t>
            </w:r>
          </w:p>
        </w:tc>
        <w:tc>
          <w:tcPr>
            <w:tcW w:w="0" w:type="auto"/>
            <w:shd w:val="clear" w:color="auto" w:fill="auto"/>
          </w:tcPr>
          <w:p w14:paraId="2C37A9F3"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6E7F981B" w14:textId="77777777" w:rsidR="00580950" w:rsidRPr="003F352C" w:rsidRDefault="00C153D2" w:rsidP="00003291">
            <w:pPr>
              <w:spacing w:before="0" w:after="0"/>
              <w:jc w:val="right"/>
              <w:rPr>
                <w:sz w:val="10"/>
                <w:szCs w:val="10"/>
                <w:lang w:val="fr-BE"/>
              </w:rPr>
            </w:pPr>
            <w:r w:rsidRPr="003F352C">
              <w:rPr>
                <w:noProof/>
                <w:sz w:val="10"/>
                <w:szCs w:val="10"/>
                <w:lang w:val="fr-BE"/>
              </w:rPr>
              <w:t>1.000,00</w:t>
            </w:r>
          </w:p>
        </w:tc>
        <w:tc>
          <w:tcPr>
            <w:tcW w:w="0" w:type="auto"/>
          </w:tcPr>
          <w:p w14:paraId="2FFB32EE" w14:textId="77777777" w:rsidR="00580950" w:rsidRPr="003F352C" w:rsidRDefault="00C153D2" w:rsidP="00003291">
            <w:pPr>
              <w:spacing w:before="0" w:after="0"/>
              <w:rPr>
                <w:sz w:val="10"/>
                <w:szCs w:val="10"/>
                <w:lang w:val="fr-BE"/>
              </w:rPr>
            </w:pPr>
            <w:r>
              <w:rPr>
                <w:noProof/>
                <w:sz w:val="10"/>
                <w:szCs w:val="10"/>
                <w:lang w:val="fr-BE"/>
              </w:rPr>
              <w:t>Poročanje o projektuProject reporting</w:t>
            </w:r>
          </w:p>
        </w:tc>
        <w:tc>
          <w:tcPr>
            <w:tcW w:w="0" w:type="auto"/>
            <w:shd w:val="clear" w:color="auto" w:fill="auto"/>
          </w:tcPr>
          <w:p w14:paraId="52DD9652"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19DCBB08"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43FFE352"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4AC08A38"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5783607B"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66193C3A"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71286C56"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36D11554" w14:textId="77777777" w:rsidR="00580950" w:rsidRPr="003F352C" w:rsidRDefault="00C153D2" w:rsidP="00003291">
            <w:pPr>
              <w:spacing w:before="0" w:after="0"/>
              <w:jc w:val="right"/>
              <w:rPr>
                <w:sz w:val="10"/>
                <w:szCs w:val="10"/>
                <w:lang w:val="fr-BE"/>
              </w:rPr>
            </w:pPr>
            <w:r w:rsidRPr="003F352C">
              <w:rPr>
                <w:noProof/>
                <w:sz w:val="10"/>
                <w:szCs w:val="10"/>
                <w:lang w:val="fr-BE"/>
              </w:rPr>
              <w:t>16,00</w:t>
            </w:r>
          </w:p>
        </w:tc>
        <w:tc>
          <w:tcPr>
            <w:tcW w:w="0" w:type="auto"/>
            <w:shd w:val="clear" w:color="auto" w:fill="auto"/>
          </w:tcPr>
          <w:p w14:paraId="0E2C1B8C"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4D299024"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4E8B9D74" w14:textId="77777777" w:rsidR="00580950" w:rsidRPr="003F352C" w:rsidRDefault="00CA07CA" w:rsidP="00003291">
            <w:pPr>
              <w:spacing w:before="0" w:after="0"/>
              <w:jc w:val="right"/>
              <w:rPr>
                <w:sz w:val="10"/>
                <w:szCs w:val="10"/>
                <w:lang w:val="fr-BE"/>
              </w:rPr>
            </w:pPr>
            <w:r>
              <w:rPr>
                <w:noProof/>
                <w:sz w:val="10"/>
                <w:szCs w:val="10"/>
                <w:lang w:val="fr-BE"/>
              </w:rPr>
              <w:t>2,00</w:t>
            </w:r>
          </w:p>
        </w:tc>
        <w:tc>
          <w:tcPr>
            <w:tcW w:w="0" w:type="auto"/>
            <w:shd w:val="clear" w:color="auto" w:fill="auto"/>
          </w:tcPr>
          <w:p w14:paraId="5D2445F4" w14:textId="77777777" w:rsidR="00580950" w:rsidRPr="003F352C" w:rsidRDefault="00C153D2" w:rsidP="00003291">
            <w:pPr>
              <w:spacing w:before="0" w:after="0"/>
              <w:jc w:val="right"/>
              <w:rPr>
                <w:sz w:val="10"/>
                <w:szCs w:val="10"/>
                <w:lang w:val="fr-BE"/>
              </w:rPr>
            </w:pPr>
            <w:r w:rsidRPr="003F352C">
              <w:rPr>
                <w:noProof/>
                <w:sz w:val="10"/>
                <w:szCs w:val="10"/>
                <w:lang w:val="fr-BE"/>
              </w:rPr>
              <w:t>18,00</w:t>
            </w:r>
          </w:p>
        </w:tc>
      </w:tr>
      <w:tr w:rsidR="00C24148" w14:paraId="5EDA365D" w14:textId="77777777" w:rsidTr="00DD1CA2">
        <w:trPr>
          <w:cantSplit/>
          <w:trHeight w:val="1430"/>
        </w:trPr>
        <w:tc>
          <w:tcPr>
            <w:tcW w:w="0" w:type="auto"/>
            <w:shd w:val="clear" w:color="auto" w:fill="auto"/>
          </w:tcPr>
          <w:p w14:paraId="36146587" w14:textId="77777777" w:rsidR="00580950" w:rsidRPr="00F07BE5" w:rsidRDefault="00C153D2" w:rsidP="00003291">
            <w:pPr>
              <w:spacing w:before="0" w:after="0"/>
              <w:rPr>
                <w:sz w:val="12"/>
                <w:szCs w:val="12"/>
                <w:lang w:val="fr-BE"/>
              </w:rPr>
            </w:pPr>
            <w:r w:rsidRPr="00F07BE5">
              <w:rPr>
                <w:noProof/>
                <w:sz w:val="12"/>
                <w:szCs w:val="12"/>
                <w:lang w:val="fr-BE"/>
              </w:rPr>
              <w:t>C4</w:t>
            </w:r>
            <w:r w:rsidRPr="00F07BE5">
              <w:rPr>
                <w:sz w:val="12"/>
                <w:szCs w:val="12"/>
                <w:lang w:val="fr-BE"/>
              </w:rPr>
              <w:t xml:space="preserve"> - </w:t>
            </w:r>
            <w:r w:rsidRPr="00F07BE5">
              <w:rPr>
                <w:noProof/>
                <w:sz w:val="12"/>
                <w:szCs w:val="12"/>
                <w:lang w:val="fr-BE"/>
              </w:rPr>
              <w:t xml:space="preserve">Število </w:t>
            </w:r>
            <w:r w:rsidRPr="00F07BE5">
              <w:rPr>
                <w:noProof/>
                <w:sz w:val="12"/>
                <w:szCs w:val="12"/>
                <w:lang w:val="fr-BE"/>
              </w:rPr>
              <w:t>povratnikov, katerih vrnitev se je sofinancirala iz sklada – osebe, ki so bile odstranjene</w:t>
            </w:r>
          </w:p>
        </w:tc>
        <w:tc>
          <w:tcPr>
            <w:tcW w:w="0" w:type="auto"/>
            <w:shd w:val="clear" w:color="auto" w:fill="auto"/>
          </w:tcPr>
          <w:p w14:paraId="4787BF23" w14:textId="77777777" w:rsidR="00580950" w:rsidRPr="00F07BE5" w:rsidRDefault="00C153D2" w:rsidP="00003291">
            <w:pPr>
              <w:spacing w:before="0" w:after="0"/>
              <w:rPr>
                <w:sz w:val="12"/>
                <w:szCs w:val="12"/>
                <w:lang w:val="fr-BE"/>
              </w:rPr>
            </w:pPr>
            <w:r w:rsidRPr="00F07BE5">
              <w:rPr>
                <w:noProof/>
                <w:sz w:val="12"/>
                <w:szCs w:val="12"/>
              </w:rPr>
              <w:t>Število</w:t>
            </w:r>
          </w:p>
        </w:tc>
        <w:tc>
          <w:tcPr>
            <w:tcW w:w="0" w:type="auto"/>
            <w:shd w:val="clear" w:color="auto" w:fill="auto"/>
          </w:tcPr>
          <w:p w14:paraId="3DBC8C6A"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05638B2A" w14:textId="77777777" w:rsidR="00580950" w:rsidRPr="003F352C" w:rsidRDefault="00C153D2" w:rsidP="00003291">
            <w:pPr>
              <w:spacing w:before="0" w:after="0"/>
              <w:jc w:val="right"/>
              <w:rPr>
                <w:sz w:val="10"/>
                <w:szCs w:val="10"/>
                <w:lang w:val="fr-BE"/>
              </w:rPr>
            </w:pPr>
            <w:r w:rsidRPr="003F352C">
              <w:rPr>
                <w:noProof/>
                <w:sz w:val="10"/>
                <w:szCs w:val="10"/>
                <w:lang w:val="fr-BE"/>
              </w:rPr>
              <w:t>100,00</w:t>
            </w:r>
          </w:p>
        </w:tc>
        <w:tc>
          <w:tcPr>
            <w:tcW w:w="0" w:type="auto"/>
          </w:tcPr>
          <w:p w14:paraId="56DE76C4" w14:textId="77777777" w:rsidR="00580950" w:rsidRPr="003F352C" w:rsidRDefault="00C153D2" w:rsidP="00003291">
            <w:pPr>
              <w:spacing w:before="0" w:after="0"/>
              <w:rPr>
                <w:sz w:val="10"/>
                <w:szCs w:val="10"/>
                <w:lang w:val="fr-BE"/>
              </w:rPr>
            </w:pPr>
            <w:r>
              <w:rPr>
                <w:noProof/>
                <w:sz w:val="10"/>
                <w:szCs w:val="10"/>
                <w:lang w:val="fr-BE"/>
              </w:rPr>
              <w:t>Poročanje o projektuProject reporting</w:t>
            </w:r>
          </w:p>
        </w:tc>
        <w:tc>
          <w:tcPr>
            <w:tcW w:w="0" w:type="auto"/>
            <w:shd w:val="clear" w:color="auto" w:fill="auto"/>
          </w:tcPr>
          <w:p w14:paraId="2F7F12FF"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390899A7"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19FB6D6B"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5DA15BDD"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124E1DC1"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59D8413D"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584BAFFA"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6AAAFC75" w14:textId="77777777" w:rsidR="00580950" w:rsidRPr="003F352C" w:rsidRDefault="00C153D2" w:rsidP="00003291">
            <w:pPr>
              <w:spacing w:before="0" w:after="0"/>
              <w:jc w:val="right"/>
              <w:rPr>
                <w:sz w:val="10"/>
                <w:szCs w:val="10"/>
                <w:lang w:val="fr-BE"/>
              </w:rPr>
            </w:pPr>
            <w:r w:rsidRPr="003F352C">
              <w:rPr>
                <w:noProof/>
                <w:sz w:val="10"/>
                <w:szCs w:val="10"/>
                <w:lang w:val="fr-BE"/>
              </w:rPr>
              <w:t>232,00</w:t>
            </w:r>
          </w:p>
        </w:tc>
        <w:tc>
          <w:tcPr>
            <w:tcW w:w="0" w:type="auto"/>
            <w:shd w:val="clear" w:color="auto" w:fill="auto"/>
          </w:tcPr>
          <w:p w14:paraId="3CA41143" w14:textId="77777777" w:rsidR="00580950" w:rsidRPr="003F352C" w:rsidRDefault="00C153D2" w:rsidP="00003291">
            <w:pPr>
              <w:spacing w:before="0" w:after="0"/>
              <w:jc w:val="right"/>
              <w:rPr>
                <w:sz w:val="10"/>
                <w:szCs w:val="10"/>
                <w:lang w:val="fr-BE"/>
              </w:rPr>
            </w:pPr>
            <w:r w:rsidRPr="003F352C">
              <w:rPr>
                <w:noProof/>
                <w:sz w:val="10"/>
                <w:szCs w:val="10"/>
                <w:lang w:val="fr-BE"/>
              </w:rPr>
              <w:t>815,00</w:t>
            </w:r>
          </w:p>
        </w:tc>
        <w:tc>
          <w:tcPr>
            <w:tcW w:w="0" w:type="auto"/>
            <w:shd w:val="clear" w:color="auto" w:fill="auto"/>
          </w:tcPr>
          <w:p w14:paraId="7D36FB5F" w14:textId="77777777" w:rsidR="00580950" w:rsidRPr="003F352C" w:rsidRDefault="00C153D2" w:rsidP="00003291">
            <w:pPr>
              <w:spacing w:before="0" w:after="0"/>
              <w:jc w:val="right"/>
              <w:rPr>
                <w:sz w:val="10"/>
                <w:szCs w:val="10"/>
                <w:lang w:val="fr-BE"/>
              </w:rPr>
            </w:pPr>
            <w:r w:rsidRPr="003F352C">
              <w:rPr>
                <w:noProof/>
                <w:sz w:val="10"/>
                <w:szCs w:val="10"/>
                <w:lang w:val="fr-BE"/>
              </w:rPr>
              <w:t>357,00</w:t>
            </w:r>
          </w:p>
        </w:tc>
        <w:tc>
          <w:tcPr>
            <w:tcW w:w="0" w:type="auto"/>
            <w:shd w:val="clear" w:color="auto" w:fill="auto"/>
          </w:tcPr>
          <w:p w14:paraId="41566904" w14:textId="77777777" w:rsidR="00580950" w:rsidRPr="003F352C" w:rsidRDefault="00CA07CA" w:rsidP="00003291">
            <w:pPr>
              <w:spacing w:before="0" w:after="0"/>
              <w:jc w:val="right"/>
              <w:rPr>
                <w:sz w:val="10"/>
                <w:szCs w:val="10"/>
                <w:lang w:val="fr-BE"/>
              </w:rPr>
            </w:pPr>
            <w:r>
              <w:rPr>
                <w:noProof/>
                <w:sz w:val="10"/>
                <w:szCs w:val="10"/>
                <w:lang w:val="fr-BE"/>
              </w:rPr>
              <w:t>397,00</w:t>
            </w:r>
          </w:p>
        </w:tc>
        <w:tc>
          <w:tcPr>
            <w:tcW w:w="0" w:type="auto"/>
            <w:shd w:val="clear" w:color="auto" w:fill="auto"/>
          </w:tcPr>
          <w:p w14:paraId="2B07A1E2" w14:textId="77777777" w:rsidR="00580950" w:rsidRPr="003F352C" w:rsidRDefault="00C153D2" w:rsidP="00003291">
            <w:pPr>
              <w:spacing w:before="0" w:after="0"/>
              <w:jc w:val="right"/>
              <w:rPr>
                <w:sz w:val="10"/>
                <w:szCs w:val="10"/>
                <w:lang w:val="fr-BE"/>
              </w:rPr>
            </w:pPr>
            <w:r w:rsidRPr="003F352C">
              <w:rPr>
                <w:noProof/>
                <w:sz w:val="10"/>
                <w:szCs w:val="10"/>
                <w:lang w:val="fr-BE"/>
              </w:rPr>
              <w:t>1.801,00</w:t>
            </w:r>
          </w:p>
        </w:tc>
      </w:tr>
      <w:tr w:rsidR="00C24148" w14:paraId="4FFD373B" w14:textId="77777777" w:rsidTr="00DD1CA2">
        <w:trPr>
          <w:cantSplit/>
          <w:trHeight w:val="1430"/>
        </w:trPr>
        <w:tc>
          <w:tcPr>
            <w:tcW w:w="0" w:type="auto"/>
            <w:shd w:val="clear" w:color="auto" w:fill="auto"/>
          </w:tcPr>
          <w:p w14:paraId="746470C3" w14:textId="77777777" w:rsidR="00580950" w:rsidRPr="00F07BE5" w:rsidRDefault="00C153D2" w:rsidP="00003291">
            <w:pPr>
              <w:spacing w:before="0" w:after="0"/>
              <w:rPr>
                <w:sz w:val="12"/>
                <w:szCs w:val="12"/>
                <w:lang w:val="fr-BE"/>
              </w:rPr>
            </w:pPr>
            <w:r w:rsidRPr="00F07BE5">
              <w:rPr>
                <w:noProof/>
                <w:sz w:val="12"/>
                <w:szCs w:val="12"/>
                <w:lang w:val="fr-BE"/>
              </w:rPr>
              <w:t>C5</w:t>
            </w:r>
            <w:r w:rsidRPr="00F07BE5">
              <w:rPr>
                <w:sz w:val="12"/>
                <w:szCs w:val="12"/>
                <w:lang w:val="fr-BE"/>
              </w:rPr>
              <w:t xml:space="preserve"> - </w:t>
            </w:r>
            <w:r w:rsidRPr="00F07BE5">
              <w:rPr>
                <w:noProof/>
                <w:sz w:val="12"/>
                <w:szCs w:val="12"/>
                <w:lang w:val="fr-BE"/>
              </w:rPr>
              <w:t xml:space="preserve">Število </w:t>
            </w:r>
            <w:r w:rsidRPr="00F07BE5">
              <w:rPr>
                <w:noProof/>
                <w:sz w:val="12"/>
                <w:szCs w:val="12"/>
                <w:lang w:val="fr-BE"/>
              </w:rPr>
              <w:t>nadzorovanih postopkov odstranitve, sofinanciranih iz sklada</w:t>
            </w:r>
          </w:p>
        </w:tc>
        <w:tc>
          <w:tcPr>
            <w:tcW w:w="0" w:type="auto"/>
            <w:shd w:val="clear" w:color="auto" w:fill="auto"/>
          </w:tcPr>
          <w:p w14:paraId="4C46E705" w14:textId="77777777" w:rsidR="00580950" w:rsidRPr="00F07BE5" w:rsidRDefault="00C153D2" w:rsidP="00003291">
            <w:pPr>
              <w:spacing w:before="0" w:after="0"/>
              <w:rPr>
                <w:sz w:val="12"/>
                <w:szCs w:val="12"/>
                <w:lang w:val="fr-BE"/>
              </w:rPr>
            </w:pPr>
            <w:r w:rsidRPr="00F07BE5">
              <w:rPr>
                <w:noProof/>
                <w:sz w:val="12"/>
                <w:szCs w:val="12"/>
              </w:rPr>
              <w:t>Število</w:t>
            </w:r>
          </w:p>
        </w:tc>
        <w:tc>
          <w:tcPr>
            <w:tcW w:w="0" w:type="auto"/>
            <w:shd w:val="clear" w:color="auto" w:fill="auto"/>
          </w:tcPr>
          <w:p w14:paraId="57198029"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08567A77" w14:textId="77777777" w:rsidR="00580950" w:rsidRPr="003F352C" w:rsidRDefault="00C153D2" w:rsidP="00003291">
            <w:pPr>
              <w:spacing w:before="0" w:after="0"/>
              <w:jc w:val="right"/>
              <w:rPr>
                <w:sz w:val="10"/>
                <w:szCs w:val="10"/>
                <w:lang w:val="fr-BE"/>
              </w:rPr>
            </w:pPr>
            <w:r w:rsidRPr="003F352C">
              <w:rPr>
                <w:noProof/>
                <w:sz w:val="10"/>
                <w:szCs w:val="10"/>
                <w:lang w:val="fr-BE"/>
              </w:rPr>
              <w:t>50,00</w:t>
            </w:r>
          </w:p>
        </w:tc>
        <w:tc>
          <w:tcPr>
            <w:tcW w:w="0" w:type="auto"/>
          </w:tcPr>
          <w:p w14:paraId="78A4EB56" w14:textId="77777777" w:rsidR="00580950" w:rsidRPr="003F352C" w:rsidRDefault="00C153D2" w:rsidP="00003291">
            <w:pPr>
              <w:spacing w:before="0" w:after="0"/>
              <w:rPr>
                <w:sz w:val="10"/>
                <w:szCs w:val="10"/>
                <w:lang w:val="fr-BE"/>
              </w:rPr>
            </w:pPr>
            <w:r>
              <w:rPr>
                <w:noProof/>
                <w:sz w:val="10"/>
                <w:szCs w:val="10"/>
                <w:lang w:val="fr-BE"/>
              </w:rPr>
              <w:t>Poročanje o projektuProject reporting</w:t>
            </w:r>
          </w:p>
        </w:tc>
        <w:tc>
          <w:tcPr>
            <w:tcW w:w="0" w:type="auto"/>
            <w:shd w:val="clear" w:color="auto" w:fill="auto"/>
          </w:tcPr>
          <w:p w14:paraId="69E546B7"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1BD6B9B8"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179F7627"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5B847362"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034B5FCE"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7DA71635" w14:textId="77777777" w:rsidR="00580950" w:rsidRPr="003F352C" w:rsidRDefault="00C153D2" w:rsidP="00003291">
            <w:pPr>
              <w:spacing w:before="0" w:after="0"/>
              <w:jc w:val="right"/>
              <w:rPr>
                <w:sz w:val="10"/>
                <w:szCs w:val="10"/>
                <w:lang w:val="fr-BE"/>
              </w:rPr>
            </w:pPr>
            <w:r w:rsidRPr="003F352C">
              <w:rPr>
                <w:noProof/>
                <w:sz w:val="10"/>
                <w:szCs w:val="10"/>
                <w:lang w:val="fr-BE"/>
              </w:rPr>
              <w:t>9,00</w:t>
            </w:r>
          </w:p>
        </w:tc>
        <w:tc>
          <w:tcPr>
            <w:tcW w:w="0" w:type="auto"/>
            <w:shd w:val="clear" w:color="auto" w:fill="auto"/>
          </w:tcPr>
          <w:p w14:paraId="0E0BEE30" w14:textId="77777777" w:rsidR="00580950" w:rsidRPr="003F352C" w:rsidRDefault="00C153D2" w:rsidP="00003291">
            <w:pPr>
              <w:spacing w:before="0" w:after="0"/>
              <w:jc w:val="right"/>
              <w:rPr>
                <w:sz w:val="10"/>
                <w:szCs w:val="10"/>
                <w:lang w:val="fr-BE"/>
              </w:rPr>
            </w:pPr>
            <w:r w:rsidRPr="003F352C">
              <w:rPr>
                <w:noProof/>
                <w:sz w:val="10"/>
                <w:szCs w:val="10"/>
                <w:lang w:val="fr-BE"/>
              </w:rPr>
              <w:t>3,00</w:t>
            </w:r>
          </w:p>
        </w:tc>
        <w:tc>
          <w:tcPr>
            <w:tcW w:w="0" w:type="auto"/>
            <w:shd w:val="clear" w:color="auto" w:fill="auto"/>
          </w:tcPr>
          <w:p w14:paraId="7ABD6673" w14:textId="77777777" w:rsidR="00580950" w:rsidRPr="003F352C" w:rsidRDefault="00C153D2" w:rsidP="00003291">
            <w:pPr>
              <w:spacing w:before="0" w:after="0"/>
              <w:jc w:val="right"/>
              <w:rPr>
                <w:sz w:val="10"/>
                <w:szCs w:val="10"/>
                <w:lang w:val="fr-BE"/>
              </w:rPr>
            </w:pPr>
            <w:r w:rsidRPr="003F352C">
              <w:rPr>
                <w:noProof/>
                <w:sz w:val="10"/>
                <w:szCs w:val="10"/>
                <w:lang w:val="fr-BE"/>
              </w:rPr>
              <w:t>14,00</w:t>
            </w:r>
          </w:p>
        </w:tc>
        <w:tc>
          <w:tcPr>
            <w:tcW w:w="0" w:type="auto"/>
            <w:shd w:val="clear" w:color="auto" w:fill="auto"/>
          </w:tcPr>
          <w:p w14:paraId="4F1040C3" w14:textId="77777777" w:rsidR="00580950" w:rsidRPr="003F352C" w:rsidRDefault="00C153D2" w:rsidP="00003291">
            <w:pPr>
              <w:spacing w:before="0" w:after="0"/>
              <w:jc w:val="right"/>
              <w:rPr>
                <w:sz w:val="10"/>
                <w:szCs w:val="10"/>
                <w:lang w:val="fr-BE"/>
              </w:rPr>
            </w:pPr>
            <w:r w:rsidRPr="003F352C">
              <w:rPr>
                <w:noProof/>
                <w:sz w:val="10"/>
                <w:szCs w:val="10"/>
                <w:lang w:val="fr-BE"/>
              </w:rPr>
              <w:t>7,00</w:t>
            </w:r>
          </w:p>
        </w:tc>
        <w:tc>
          <w:tcPr>
            <w:tcW w:w="0" w:type="auto"/>
            <w:shd w:val="clear" w:color="auto" w:fill="auto"/>
          </w:tcPr>
          <w:p w14:paraId="3D9163C3"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0DAD1166" w14:textId="77777777" w:rsidR="00580950" w:rsidRPr="003F352C" w:rsidRDefault="00CA07CA" w:rsidP="00003291">
            <w:pPr>
              <w:spacing w:before="0" w:after="0"/>
              <w:jc w:val="right"/>
              <w:rPr>
                <w:sz w:val="10"/>
                <w:szCs w:val="10"/>
                <w:lang w:val="fr-BE"/>
              </w:rPr>
            </w:pPr>
            <w:r>
              <w:rPr>
                <w:noProof/>
                <w:sz w:val="10"/>
                <w:szCs w:val="10"/>
                <w:lang w:val="fr-BE"/>
              </w:rPr>
              <w:t>0,00</w:t>
            </w:r>
          </w:p>
        </w:tc>
        <w:tc>
          <w:tcPr>
            <w:tcW w:w="0" w:type="auto"/>
            <w:shd w:val="clear" w:color="auto" w:fill="auto"/>
          </w:tcPr>
          <w:p w14:paraId="43813C90" w14:textId="77777777" w:rsidR="00580950" w:rsidRPr="003F352C" w:rsidRDefault="00C153D2" w:rsidP="00003291">
            <w:pPr>
              <w:spacing w:before="0" w:after="0"/>
              <w:jc w:val="right"/>
              <w:rPr>
                <w:sz w:val="10"/>
                <w:szCs w:val="10"/>
                <w:lang w:val="fr-BE"/>
              </w:rPr>
            </w:pPr>
            <w:r w:rsidRPr="003F352C">
              <w:rPr>
                <w:noProof/>
                <w:sz w:val="10"/>
                <w:szCs w:val="10"/>
                <w:lang w:val="fr-BE"/>
              </w:rPr>
              <w:t>33,00</w:t>
            </w:r>
          </w:p>
        </w:tc>
      </w:tr>
      <w:tr w:rsidR="00C24148" w14:paraId="636C31D4" w14:textId="77777777" w:rsidTr="00DD1CA2">
        <w:trPr>
          <w:cantSplit/>
          <w:trHeight w:val="1430"/>
        </w:trPr>
        <w:tc>
          <w:tcPr>
            <w:tcW w:w="0" w:type="auto"/>
            <w:shd w:val="clear" w:color="auto" w:fill="auto"/>
          </w:tcPr>
          <w:p w14:paraId="403CA0E2" w14:textId="77777777" w:rsidR="00580950" w:rsidRPr="00F07BE5" w:rsidRDefault="00C153D2" w:rsidP="00003291">
            <w:pPr>
              <w:spacing w:before="0" w:after="0"/>
              <w:rPr>
                <w:sz w:val="12"/>
                <w:szCs w:val="12"/>
                <w:lang w:val="fr-BE"/>
              </w:rPr>
            </w:pPr>
            <w:r w:rsidRPr="00F07BE5">
              <w:rPr>
                <w:noProof/>
                <w:sz w:val="12"/>
                <w:szCs w:val="12"/>
                <w:lang w:val="fr-BE"/>
              </w:rPr>
              <w:t>C6</w:t>
            </w:r>
            <w:r w:rsidRPr="00F07BE5">
              <w:rPr>
                <w:sz w:val="12"/>
                <w:szCs w:val="12"/>
                <w:lang w:val="fr-BE"/>
              </w:rPr>
              <w:t xml:space="preserve"> - </w:t>
            </w:r>
            <w:r w:rsidRPr="00F07BE5">
              <w:rPr>
                <w:noProof/>
                <w:sz w:val="12"/>
                <w:szCs w:val="12"/>
                <w:lang w:val="fr-BE"/>
              </w:rPr>
              <w:t xml:space="preserve">Število projektov, podprtih iz tega sklada, namenjenih </w:t>
            </w:r>
            <w:r w:rsidRPr="00F07BE5">
              <w:rPr>
                <w:noProof/>
                <w:sz w:val="12"/>
                <w:szCs w:val="12"/>
                <w:lang w:val="fr-BE"/>
              </w:rPr>
              <w:t>razvoju, spremljanju in ocenjevanju politik vračanja v državah članicah.</w:t>
            </w:r>
          </w:p>
        </w:tc>
        <w:tc>
          <w:tcPr>
            <w:tcW w:w="0" w:type="auto"/>
            <w:shd w:val="clear" w:color="auto" w:fill="auto"/>
          </w:tcPr>
          <w:p w14:paraId="70F4DEC2" w14:textId="77777777" w:rsidR="00580950" w:rsidRPr="00F07BE5" w:rsidRDefault="00C153D2" w:rsidP="00003291">
            <w:pPr>
              <w:spacing w:before="0" w:after="0"/>
              <w:rPr>
                <w:sz w:val="12"/>
                <w:szCs w:val="12"/>
                <w:lang w:val="fr-BE"/>
              </w:rPr>
            </w:pPr>
            <w:r w:rsidRPr="00F07BE5">
              <w:rPr>
                <w:noProof/>
                <w:sz w:val="12"/>
                <w:szCs w:val="12"/>
              </w:rPr>
              <w:t>Število</w:t>
            </w:r>
          </w:p>
        </w:tc>
        <w:tc>
          <w:tcPr>
            <w:tcW w:w="0" w:type="auto"/>
            <w:shd w:val="clear" w:color="auto" w:fill="auto"/>
          </w:tcPr>
          <w:p w14:paraId="7D129E73"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4E55AA39"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tcPr>
          <w:p w14:paraId="47701DB4" w14:textId="77777777" w:rsidR="00580950" w:rsidRPr="003F352C" w:rsidRDefault="00C153D2" w:rsidP="00003291">
            <w:pPr>
              <w:spacing w:before="0" w:after="0"/>
              <w:rPr>
                <w:sz w:val="10"/>
                <w:szCs w:val="10"/>
                <w:lang w:val="fr-BE"/>
              </w:rPr>
            </w:pPr>
            <w:r>
              <w:rPr>
                <w:noProof/>
                <w:sz w:val="10"/>
                <w:szCs w:val="10"/>
                <w:lang w:val="fr-BE"/>
              </w:rPr>
              <w:t>Poročanje o projektuProject reporting</w:t>
            </w:r>
          </w:p>
        </w:tc>
        <w:tc>
          <w:tcPr>
            <w:tcW w:w="0" w:type="auto"/>
            <w:shd w:val="clear" w:color="auto" w:fill="auto"/>
          </w:tcPr>
          <w:p w14:paraId="333069CB"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63575DB2"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29B26469"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3BC2D574"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3C839DA8"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2043F9B2"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6ACED5F6"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1BF33654"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5C780703" w14:textId="77777777" w:rsidR="00580950" w:rsidRPr="003F352C" w:rsidRDefault="00C153D2" w:rsidP="00003291">
            <w:pPr>
              <w:spacing w:before="0" w:after="0"/>
              <w:jc w:val="right"/>
              <w:rPr>
                <w:sz w:val="10"/>
                <w:szCs w:val="10"/>
                <w:lang w:val="fr-BE"/>
              </w:rPr>
            </w:pPr>
            <w:r w:rsidRPr="003F352C">
              <w:rPr>
                <w:noProof/>
                <w:sz w:val="10"/>
                <w:szCs w:val="10"/>
                <w:lang w:val="fr-BE"/>
              </w:rPr>
              <w:t>1,00</w:t>
            </w:r>
          </w:p>
        </w:tc>
        <w:tc>
          <w:tcPr>
            <w:tcW w:w="0" w:type="auto"/>
            <w:shd w:val="clear" w:color="auto" w:fill="auto"/>
          </w:tcPr>
          <w:p w14:paraId="03B1D769"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58A17809" w14:textId="77777777" w:rsidR="00580950" w:rsidRPr="003F352C" w:rsidRDefault="00CA07CA" w:rsidP="00003291">
            <w:pPr>
              <w:spacing w:before="0" w:after="0"/>
              <w:jc w:val="right"/>
              <w:rPr>
                <w:sz w:val="10"/>
                <w:szCs w:val="10"/>
                <w:lang w:val="fr-BE"/>
              </w:rPr>
            </w:pPr>
            <w:r>
              <w:rPr>
                <w:noProof/>
                <w:sz w:val="10"/>
                <w:szCs w:val="10"/>
                <w:lang w:val="fr-BE"/>
              </w:rPr>
              <w:t>0,00</w:t>
            </w:r>
          </w:p>
        </w:tc>
        <w:tc>
          <w:tcPr>
            <w:tcW w:w="0" w:type="auto"/>
            <w:shd w:val="clear" w:color="auto" w:fill="auto"/>
          </w:tcPr>
          <w:p w14:paraId="4586E782" w14:textId="77777777" w:rsidR="00580950" w:rsidRPr="003F352C" w:rsidRDefault="00C153D2" w:rsidP="00003291">
            <w:pPr>
              <w:spacing w:before="0" w:after="0"/>
              <w:jc w:val="right"/>
              <w:rPr>
                <w:sz w:val="10"/>
                <w:szCs w:val="10"/>
                <w:lang w:val="fr-BE"/>
              </w:rPr>
            </w:pPr>
            <w:r w:rsidRPr="003F352C">
              <w:rPr>
                <w:noProof/>
                <w:sz w:val="10"/>
                <w:szCs w:val="10"/>
                <w:lang w:val="fr-BE"/>
              </w:rPr>
              <w:t>1,00</w:t>
            </w:r>
          </w:p>
        </w:tc>
      </w:tr>
    </w:tbl>
    <w:p w14:paraId="48C0766B" w14:textId="77777777" w:rsidR="00115C60" w:rsidRDefault="00115C60" w:rsidP="00115C60">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20" w:firstRow="1" w:lastRow="0" w:firstColumn="0" w:lastColumn="0" w:noHBand="0" w:noVBand="1"/>
      </w:tblPr>
      <w:tblGrid>
        <w:gridCol w:w="5655"/>
        <w:gridCol w:w="726"/>
        <w:gridCol w:w="1003"/>
        <w:gridCol w:w="807"/>
        <w:gridCol w:w="2230"/>
        <w:gridCol w:w="354"/>
        <w:gridCol w:w="354"/>
        <w:gridCol w:w="354"/>
        <w:gridCol w:w="389"/>
        <w:gridCol w:w="354"/>
        <w:gridCol w:w="354"/>
        <w:gridCol w:w="354"/>
        <w:gridCol w:w="354"/>
        <w:gridCol w:w="354"/>
        <w:gridCol w:w="354"/>
        <w:gridCol w:w="354"/>
        <w:gridCol w:w="1060"/>
      </w:tblGrid>
      <w:tr w:rsidR="00C24148" w14:paraId="10BB9B79" w14:textId="77777777" w:rsidTr="00DD1CA2">
        <w:trPr>
          <w:cantSplit/>
          <w:trHeight w:val="141"/>
          <w:tblHeader/>
        </w:trPr>
        <w:tc>
          <w:tcPr>
            <w:tcW w:w="0" w:type="auto"/>
            <w:gridSpan w:val="2"/>
            <w:shd w:val="clear" w:color="auto" w:fill="auto"/>
          </w:tcPr>
          <w:p w14:paraId="1A8BD000" w14:textId="77777777" w:rsidR="00115C60" w:rsidRPr="00F07BE5" w:rsidRDefault="00C153D2" w:rsidP="00003291">
            <w:pPr>
              <w:spacing w:before="0" w:after="0"/>
              <w:rPr>
                <w:b/>
                <w:sz w:val="12"/>
                <w:szCs w:val="12"/>
                <w:lang w:val="fr-BE"/>
              </w:rPr>
            </w:pPr>
            <w:r w:rsidRPr="00F07BE5">
              <w:rPr>
                <w:b/>
                <w:noProof/>
                <w:sz w:val="12"/>
                <w:szCs w:val="12"/>
                <w:lang w:val="fr-BE"/>
              </w:rPr>
              <w:t>Posebni cilj</w:t>
            </w:r>
          </w:p>
        </w:tc>
        <w:tc>
          <w:tcPr>
            <w:tcW w:w="0" w:type="auto"/>
            <w:gridSpan w:val="15"/>
            <w:shd w:val="clear" w:color="auto" w:fill="auto"/>
          </w:tcPr>
          <w:p w14:paraId="00B73D69" w14:textId="77777777" w:rsidR="00115C60" w:rsidRPr="00F07BE5" w:rsidRDefault="00C153D2" w:rsidP="00003291">
            <w:pPr>
              <w:spacing w:before="0" w:after="0"/>
              <w:rPr>
                <w:b/>
                <w:sz w:val="12"/>
                <w:szCs w:val="12"/>
                <w:lang w:val="fr-BE"/>
              </w:rPr>
            </w:pPr>
            <w:r w:rsidRPr="00F07BE5">
              <w:rPr>
                <w:b/>
                <w:noProof/>
                <w:sz w:val="12"/>
                <w:szCs w:val="12"/>
              </w:rPr>
              <w:t>4</w:t>
            </w:r>
            <w:r w:rsidRPr="00F07BE5">
              <w:rPr>
                <w:b/>
                <w:sz w:val="12"/>
                <w:szCs w:val="12"/>
              </w:rPr>
              <w:t xml:space="preserve"> - </w:t>
            </w:r>
            <w:r w:rsidRPr="00F07BE5">
              <w:rPr>
                <w:b/>
                <w:noProof/>
                <w:sz w:val="12"/>
                <w:szCs w:val="12"/>
              </w:rPr>
              <w:t>Solidarnost</w:t>
            </w:r>
          </w:p>
        </w:tc>
      </w:tr>
      <w:tr w:rsidR="00C24148" w14:paraId="200C11CC" w14:textId="77777777" w:rsidTr="00DD1CA2">
        <w:trPr>
          <w:cantSplit/>
          <w:trHeight w:val="572"/>
          <w:tblHeader/>
        </w:trPr>
        <w:tc>
          <w:tcPr>
            <w:tcW w:w="0" w:type="auto"/>
            <w:shd w:val="clear" w:color="auto" w:fill="auto"/>
          </w:tcPr>
          <w:p w14:paraId="08481886" w14:textId="77777777" w:rsidR="00580950" w:rsidRPr="00F07BE5" w:rsidRDefault="00C153D2" w:rsidP="00003291">
            <w:pPr>
              <w:spacing w:before="0" w:after="0"/>
              <w:rPr>
                <w:b/>
                <w:sz w:val="12"/>
                <w:szCs w:val="12"/>
                <w:lang w:val="fr-BE"/>
              </w:rPr>
            </w:pPr>
            <w:r w:rsidRPr="00F07BE5">
              <w:rPr>
                <w:b/>
                <w:noProof/>
                <w:sz w:val="12"/>
                <w:szCs w:val="12"/>
                <w:lang w:val="fr-BE"/>
              </w:rPr>
              <w:lastRenderedPageBreak/>
              <w:t>Kazalnik</w:t>
            </w:r>
          </w:p>
        </w:tc>
        <w:tc>
          <w:tcPr>
            <w:tcW w:w="0" w:type="auto"/>
            <w:shd w:val="clear" w:color="auto" w:fill="auto"/>
          </w:tcPr>
          <w:p w14:paraId="50E1880F" w14:textId="77777777" w:rsidR="00580950" w:rsidRPr="00F07BE5" w:rsidRDefault="00C153D2" w:rsidP="00003291">
            <w:pPr>
              <w:spacing w:before="0" w:after="0"/>
              <w:rPr>
                <w:b/>
                <w:sz w:val="12"/>
                <w:szCs w:val="12"/>
                <w:lang w:val="fr-BE"/>
              </w:rPr>
            </w:pPr>
            <w:r w:rsidRPr="00F07BE5">
              <w:rPr>
                <w:b/>
                <w:noProof/>
                <w:sz w:val="12"/>
                <w:szCs w:val="12"/>
                <w:lang w:val="fr-BE"/>
              </w:rPr>
              <w:t>Merska enota</w:t>
            </w:r>
          </w:p>
        </w:tc>
        <w:tc>
          <w:tcPr>
            <w:tcW w:w="0" w:type="auto"/>
            <w:shd w:val="clear" w:color="auto" w:fill="auto"/>
          </w:tcPr>
          <w:p w14:paraId="772D928E" w14:textId="77777777" w:rsidR="00580950" w:rsidRPr="00F07BE5" w:rsidRDefault="00C153D2" w:rsidP="00003291">
            <w:pPr>
              <w:spacing w:before="0" w:after="0"/>
              <w:rPr>
                <w:b/>
                <w:sz w:val="12"/>
                <w:szCs w:val="12"/>
                <w:lang w:val="fr-BE"/>
              </w:rPr>
            </w:pPr>
            <w:r w:rsidRPr="00F07BE5">
              <w:rPr>
                <w:b/>
                <w:noProof/>
                <w:sz w:val="12"/>
                <w:szCs w:val="12"/>
                <w:lang w:val="fr-BE"/>
              </w:rPr>
              <w:t>Izhodiščna vrednost</w:t>
            </w:r>
          </w:p>
        </w:tc>
        <w:tc>
          <w:tcPr>
            <w:tcW w:w="0" w:type="auto"/>
            <w:shd w:val="clear" w:color="auto" w:fill="auto"/>
          </w:tcPr>
          <w:p w14:paraId="2A5C57B6" w14:textId="77777777" w:rsidR="00580950" w:rsidRPr="00F07BE5" w:rsidRDefault="00C153D2" w:rsidP="00003291">
            <w:pPr>
              <w:spacing w:before="0" w:after="0"/>
              <w:rPr>
                <w:b/>
                <w:sz w:val="12"/>
                <w:szCs w:val="12"/>
                <w:lang w:val="fr-BE"/>
              </w:rPr>
            </w:pPr>
            <w:r w:rsidRPr="00F07BE5">
              <w:rPr>
                <w:b/>
                <w:noProof/>
                <w:sz w:val="12"/>
                <w:szCs w:val="12"/>
                <w:lang w:val="fr-BE"/>
              </w:rPr>
              <w:t>Ciljna vrednost</w:t>
            </w:r>
          </w:p>
        </w:tc>
        <w:tc>
          <w:tcPr>
            <w:tcW w:w="0" w:type="auto"/>
          </w:tcPr>
          <w:p w14:paraId="339D99FD" w14:textId="77777777" w:rsidR="00580950" w:rsidRPr="00F07BE5" w:rsidRDefault="00C153D2" w:rsidP="00003291">
            <w:pPr>
              <w:spacing w:before="0" w:after="0"/>
              <w:rPr>
                <w:b/>
                <w:sz w:val="12"/>
                <w:szCs w:val="12"/>
                <w:lang w:val="fr-BE"/>
              </w:rPr>
            </w:pPr>
            <w:r>
              <w:rPr>
                <w:b/>
                <w:noProof/>
                <w:sz w:val="12"/>
                <w:szCs w:val="12"/>
                <w:lang w:val="fr-BE"/>
              </w:rPr>
              <w:t>Vir podatkov</w:t>
            </w:r>
          </w:p>
        </w:tc>
        <w:tc>
          <w:tcPr>
            <w:tcW w:w="0" w:type="auto"/>
            <w:shd w:val="clear" w:color="auto" w:fill="auto"/>
          </w:tcPr>
          <w:p w14:paraId="40295394" w14:textId="77777777" w:rsidR="00580950" w:rsidRPr="00F07BE5" w:rsidRDefault="00C153D2" w:rsidP="00003291">
            <w:pPr>
              <w:spacing w:before="0" w:after="0"/>
              <w:rPr>
                <w:b/>
                <w:sz w:val="12"/>
                <w:szCs w:val="12"/>
                <w:lang w:val="fr-BE"/>
              </w:rPr>
            </w:pPr>
            <w:r w:rsidRPr="00F07BE5">
              <w:rPr>
                <w:b/>
                <w:sz w:val="12"/>
                <w:szCs w:val="12"/>
                <w:lang w:val="fr-BE"/>
              </w:rPr>
              <w:t>2014</w:t>
            </w:r>
          </w:p>
        </w:tc>
        <w:tc>
          <w:tcPr>
            <w:tcW w:w="0" w:type="auto"/>
            <w:shd w:val="clear" w:color="auto" w:fill="auto"/>
          </w:tcPr>
          <w:p w14:paraId="0C783859" w14:textId="77777777" w:rsidR="00580950" w:rsidRPr="00F07BE5" w:rsidRDefault="00C153D2" w:rsidP="00003291">
            <w:pPr>
              <w:spacing w:before="0" w:after="0"/>
              <w:rPr>
                <w:b/>
                <w:sz w:val="12"/>
                <w:szCs w:val="12"/>
                <w:lang w:val="fr-BE"/>
              </w:rPr>
            </w:pPr>
            <w:r w:rsidRPr="00F07BE5">
              <w:rPr>
                <w:b/>
                <w:sz w:val="12"/>
                <w:szCs w:val="12"/>
                <w:lang w:val="fr-BE"/>
              </w:rPr>
              <w:t>2015</w:t>
            </w:r>
          </w:p>
        </w:tc>
        <w:tc>
          <w:tcPr>
            <w:tcW w:w="0" w:type="auto"/>
            <w:shd w:val="clear" w:color="auto" w:fill="auto"/>
          </w:tcPr>
          <w:p w14:paraId="7B16712A" w14:textId="77777777" w:rsidR="00580950" w:rsidRPr="00F07BE5" w:rsidRDefault="00C153D2" w:rsidP="00003291">
            <w:pPr>
              <w:spacing w:before="0" w:after="0"/>
              <w:rPr>
                <w:b/>
                <w:sz w:val="12"/>
                <w:szCs w:val="12"/>
                <w:lang w:val="fr-BE"/>
              </w:rPr>
            </w:pPr>
            <w:r w:rsidRPr="00F07BE5">
              <w:rPr>
                <w:b/>
                <w:sz w:val="12"/>
                <w:szCs w:val="12"/>
                <w:lang w:val="fr-BE"/>
              </w:rPr>
              <w:t>2016</w:t>
            </w:r>
          </w:p>
        </w:tc>
        <w:tc>
          <w:tcPr>
            <w:tcW w:w="0" w:type="auto"/>
            <w:shd w:val="clear" w:color="auto" w:fill="auto"/>
          </w:tcPr>
          <w:p w14:paraId="2700595C" w14:textId="77777777" w:rsidR="00580950" w:rsidRPr="00F07BE5" w:rsidRDefault="00C153D2" w:rsidP="00003291">
            <w:pPr>
              <w:spacing w:before="0" w:after="0"/>
              <w:rPr>
                <w:b/>
                <w:sz w:val="12"/>
                <w:szCs w:val="12"/>
                <w:lang w:val="fr-BE"/>
              </w:rPr>
            </w:pPr>
            <w:r w:rsidRPr="00F07BE5">
              <w:rPr>
                <w:b/>
                <w:sz w:val="12"/>
                <w:szCs w:val="12"/>
                <w:lang w:val="fr-BE"/>
              </w:rPr>
              <w:t>2017</w:t>
            </w:r>
          </w:p>
        </w:tc>
        <w:tc>
          <w:tcPr>
            <w:tcW w:w="0" w:type="auto"/>
            <w:shd w:val="clear" w:color="auto" w:fill="auto"/>
          </w:tcPr>
          <w:p w14:paraId="5370F710" w14:textId="77777777" w:rsidR="00580950" w:rsidRPr="00F07BE5" w:rsidRDefault="00C153D2" w:rsidP="00003291">
            <w:pPr>
              <w:spacing w:before="0" w:after="0"/>
              <w:rPr>
                <w:b/>
                <w:sz w:val="12"/>
                <w:szCs w:val="12"/>
                <w:lang w:val="fr-BE"/>
              </w:rPr>
            </w:pPr>
            <w:r w:rsidRPr="00F07BE5">
              <w:rPr>
                <w:b/>
                <w:sz w:val="12"/>
                <w:szCs w:val="12"/>
                <w:lang w:val="fr-BE"/>
              </w:rPr>
              <w:t>2018</w:t>
            </w:r>
          </w:p>
        </w:tc>
        <w:tc>
          <w:tcPr>
            <w:tcW w:w="0" w:type="auto"/>
            <w:shd w:val="clear" w:color="auto" w:fill="auto"/>
          </w:tcPr>
          <w:p w14:paraId="2FC2F615" w14:textId="77777777" w:rsidR="00580950" w:rsidRPr="00F07BE5" w:rsidRDefault="00C153D2" w:rsidP="00003291">
            <w:pPr>
              <w:spacing w:before="0" w:after="0"/>
              <w:rPr>
                <w:b/>
                <w:sz w:val="12"/>
                <w:szCs w:val="12"/>
                <w:lang w:val="fr-BE"/>
              </w:rPr>
            </w:pPr>
            <w:r w:rsidRPr="00F07BE5">
              <w:rPr>
                <w:b/>
                <w:sz w:val="12"/>
                <w:szCs w:val="12"/>
                <w:lang w:val="fr-BE"/>
              </w:rPr>
              <w:t>2019</w:t>
            </w:r>
          </w:p>
        </w:tc>
        <w:tc>
          <w:tcPr>
            <w:tcW w:w="0" w:type="auto"/>
            <w:shd w:val="clear" w:color="auto" w:fill="auto"/>
          </w:tcPr>
          <w:p w14:paraId="6567523A" w14:textId="77777777" w:rsidR="00580950" w:rsidRPr="00F07BE5" w:rsidRDefault="00C153D2" w:rsidP="00003291">
            <w:pPr>
              <w:spacing w:before="0" w:after="0"/>
              <w:rPr>
                <w:b/>
                <w:sz w:val="12"/>
                <w:szCs w:val="12"/>
                <w:lang w:val="fr-BE"/>
              </w:rPr>
            </w:pPr>
            <w:r w:rsidRPr="00F07BE5">
              <w:rPr>
                <w:b/>
                <w:sz w:val="12"/>
                <w:szCs w:val="12"/>
                <w:lang w:val="fr-BE"/>
              </w:rPr>
              <w:t>2020</w:t>
            </w:r>
          </w:p>
        </w:tc>
        <w:tc>
          <w:tcPr>
            <w:tcW w:w="0" w:type="auto"/>
            <w:shd w:val="clear" w:color="auto" w:fill="auto"/>
          </w:tcPr>
          <w:p w14:paraId="47CA69AA" w14:textId="77777777" w:rsidR="00580950" w:rsidRPr="00F07BE5" w:rsidRDefault="00C153D2" w:rsidP="00003291">
            <w:pPr>
              <w:spacing w:before="0" w:after="0"/>
              <w:rPr>
                <w:b/>
                <w:sz w:val="12"/>
                <w:szCs w:val="12"/>
                <w:lang w:val="fr-BE"/>
              </w:rPr>
            </w:pPr>
            <w:r w:rsidRPr="00F07BE5">
              <w:rPr>
                <w:b/>
                <w:sz w:val="12"/>
                <w:szCs w:val="12"/>
                <w:lang w:val="fr-BE"/>
              </w:rPr>
              <w:t>2021</w:t>
            </w:r>
          </w:p>
        </w:tc>
        <w:tc>
          <w:tcPr>
            <w:tcW w:w="0" w:type="auto"/>
            <w:shd w:val="clear" w:color="auto" w:fill="auto"/>
          </w:tcPr>
          <w:p w14:paraId="3B447C7E" w14:textId="77777777" w:rsidR="00580950" w:rsidRPr="00F07BE5" w:rsidRDefault="00C153D2" w:rsidP="00003291">
            <w:pPr>
              <w:spacing w:before="0" w:after="0"/>
              <w:rPr>
                <w:b/>
                <w:sz w:val="12"/>
                <w:szCs w:val="12"/>
                <w:lang w:val="fr-BE"/>
              </w:rPr>
            </w:pPr>
            <w:r w:rsidRPr="00F07BE5">
              <w:rPr>
                <w:b/>
                <w:sz w:val="12"/>
                <w:szCs w:val="12"/>
                <w:lang w:val="fr-BE"/>
              </w:rPr>
              <w:t>2022</w:t>
            </w:r>
          </w:p>
        </w:tc>
        <w:tc>
          <w:tcPr>
            <w:tcW w:w="0" w:type="auto"/>
            <w:shd w:val="clear" w:color="auto" w:fill="auto"/>
          </w:tcPr>
          <w:p w14:paraId="4D68D087" w14:textId="77777777" w:rsidR="00580950" w:rsidRPr="00F07BE5" w:rsidRDefault="00C153D2" w:rsidP="00003291">
            <w:pPr>
              <w:spacing w:before="0" w:after="0"/>
              <w:rPr>
                <w:b/>
                <w:sz w:val="12"/>
                <w:szCs w:val="12"/>
                <w:lang w:val="fr-BE"/>
              </w:rPr>
            </w:pPr>
            <w:r w:rsidRPr="00F07BE5">
              <w:rPr>
                <w:b/>
                <w:sz w:val="12"/>
                <w:szCs w:val="12"/>
                <w:lang w:val="fr-BE"/>
              </w:rPr>
              <w:t>2023</w:t>
            </w:r>
          </w:p>
        </w:tc>
        <w:tc>
          <w:tcPr>
            <w:tcW w:w="0" w:type="auto"/>
            <w:shd w:val="clear" w:color="auto" w:fill="auto"/>
          </w:tcPr>
          <w:p w14:paraId="4914B451" w14:textId="77777777" w:rsidR="00580950" w:rsidRPr="00F07BE5" w:rsidRDefault="00C153D2" w:rsidP="00003291">
            <w:pPr>
              <w:spacing w:before="0" w:after="0"/>
              <w:rPr>
                <w:b/>
                <w:sz w:val="12"/>
                <w:szCs w:val="12"/>
                <w:lang w:val="fr-BE"/>
              </w:rPr>
            </w:pPr>
            <w:r>
              <w:rPr>
                <w:b/>
                <w:sz w:val="12"/>
                <w:szCs w:val="12"/>
                <w:lang w:val="fr-BE"/>
              </w:rPr>
              <w:t>2024</w:t>
            </w:r>
          </w:p>
        </w:tc>
        <w:tc>
          <w:tcPr>
            <w:tcW w:w="0" w:type="auto"/>
            <w:shd w:val="clear" w:color="auto" w:fill="auto"/>
          </w:tcPr>
          <w:p w14:paraId="3A566922" w14:textId="77777777" w:rsidR="00580950" w:rsidRPr="00F07BE5" w:rsidRDefault="00C153D2" w:rsidP="00003291">
            <w:pPr>
              <w:spacing w:before="0" w:after="0"/>
              <w:rPr>
                <w:b/>
                <w:sz w:val="12"/>
                <w:szCs w:val="12"/>
                <w:lang w:val="fr-BE"/>
              </w:rPr>
            </w:pPr>
            <w:r w:rsidRPr="00F07BE5">
              <w:rPr>
                <w:b/>
                <w:noProof/>
                <w:sz w:val="12"/>
                <w:szCs w:val="12"/>
                <w:lang w:val="fr-BE"/>
              </w:rPr>
              <w:t>Kumulativno skupaj</w:t>
            </w:r>
          </w:p>
        </w:tc>
      </w:tr>
      <w:tr w:rsidR="00C24148" w14:paraId="7012DAF4" w14:textId="77777777" w:rsidTr="00DD1CA2">
        <w:trPr>
          <w:cantSplit/>
          <w:trHeight w:val="1430"/>
        </w:trPr>
        <w:tc>
          <w:tcPr>
            <w:tcW w:w="0" w:type="auto"/>
            <w:shd w:val="clear" w:color="auto" w:fill="auto"/>
          </w:tcPr>
          <w:p w14:paraId="0A138DCA" w14:textId="77777777" w:rsidR="00580950" w:rsidRPr="00F07BE5" w:rsidRDefault="00C153D2" w:rsidP="00003291">
            <w:pPr>
              <w:spacing w:before="0" w:after="0"/>
              <w:rPr>
                <w:sz w:val="12"/>
                <w:szCs w:val="12"/>
                <w:lang w:val="fr-BE"/>
              </w:rPr>
            </w:pPr>
            <w:r w:rsidRPr="00F07BE5">
              <w:rPr>
                <w:noProof/>
                <w:sz w:val="12"/>
                <w:szCs w:val="12"/>
                <w:lang w:val="fr-BE"/>
              </w:rPr>
              <w:t>C1</w:t>
            </w:r>
            <w:r w:rsidRPr="00F07BE5">
              <w:rPr>
                <w:sz w:val="12"/>
                <w:szCs w:val="12"/>
                <w:lang w:val="fr-BE"/>
              </w:rPr>
              <w:t xml:space="preserve"> - </w:t>
            </w:r>
            <w:r w:rsidRPr="00F07BE5">
              <w:rPr>
                <w:noProof/>
                <w:sz w:val="12"/>
                <w:szCs w:val="12"/>
                <w:lang w:val="fr-BE"/>
              </w:rPr>
              <w:t>Število prosilcev, predanih iz ene države članice v drugo s podporo iz tega sklada</w:t>
            </w:r>
          </w:p>
        </w:tc>
        <w:tc>
          <w:tcPr>
            <w:tcW w:w="0" w:type="auto"/>
            <w:shd w:val="clear" w:color="auto" w:fill="auto"/>
          </w:tcPr>
          <w:p w14:paraId="2B332738" w14:textId="77777777" w:rsidR="00580950" w:rsidRPr="00F07BE5" w:rsidRDefault="00C153D2" w:rsidP="00003291">
            <w:pPr>
              <w:spacing w:before="0" w:after="0"/>
              <w:rPr>
                <w:sz w:val="12"/>
                <w:szCs w:val="12"/>
                <w:lang w:val="fr-BE"/>
              </w:rPr>
            </w:pPr>
            <w:r w:rsidRPr="00F07BE5">
              <w:rPr>
                <w:noProof/>
                <w:sz w:val="12"/>
                <w:szCs w:val="12"/>
              </w:rPr>
              <w:t>Število</w:t>
            </w:r>
          </w:p>
        </w:tc>
        <w:tc>
          <w:tcPr>
            <w:tcW w:w="0" w:type="auto"/>
            <w:shd w:val="clear" w:color="auto" w:fill="auto"/>
          </w:tcPr>
          <w:p w14:paraId="647468F5"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60EB6222" w14:textId="77777777" w:rsidR="00580950" w:rsidRPr="003F352C" w:rsidRDefault="00C153D2" w:rsidP="00003291">
            <w:pPr>
              <w:spacing w:before="0" w:after="0"/>
              <w:jc w:val="right"/>
              <w:rPr>
                <w:sz w:val="10"/>
                <w:szCs w:val="10"/>
                <w:lang w:val="fr-BE"/>
              </w:rPr>
            </w:pPr>
            <w:r w:rsidRPr="003F352C">
              <w:rPr>
                <w:noProof/>
                <w:sz w:val="10"/>
                <w:szCs w:val="10"/>
                <w:lang w:val="fr-BE"/>
              </w:rPr>
              <w:t>253,00</w:t>
            </w:r>
          </w:p>
        </w:tc>
        <w:tc>
          <w:tcPr>
            <w:tcW w:w="0" w:type="auto"/>
          </w:tcPr>
          <w:p w14:paraId="4120981B" w14:textId="77777777" w:rsidR="00580950" w:rsidRPr="003F352C" w:rsidRDefault="00C153D2" w:rsidP="00003291">
            <w:pPr>
              <w:spacing w:before="0" w:after="0"/>
              <w:rPr>
                <w:sz w:val="10"/>
                <w:szCs w:val="10"/>
                <w:lang w:val="fr-BE"/>
              </w:rPr>
            </w:pPr>
            <w:r>
              <w:rPr>
                <w:noProof/>
                <w:sz w:val="10"/>
                <w:szCs w:val="10"/>
                <w:lang w:val="fr-BE"/>
              </w:rPr>
              <w:t xml:space="preserve">Organ, </w:t>
            </w:r>
            <w:r>
              <w:rPr>
                <w:noProof/>
                <w:sz w:val="10"/>
                <w:szCs w:val="10"/>
                <w:lang w:val="fr-BE"/>
              </w:rPr>
              <w:t>odgovoren za premestitevAuthority in charge of relocation</w:t>
            </w:r>
          </w:p>
        </w:tc>
        <w:tc>
          <w:tcPr>
            <w:tcW w:w="0" w:type="auto"/>
            <w:shd w:val="clear" w:color="auto" w:fill="auto"/>
          </w:tcPr>
          <w:p w14:paraId="1A7810EA"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0B2D90F7"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6E1F10CB"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38D43D5F" w14:textId="77777777" w:rsidR="00580950" w:rsidRPr="003F352C" w:rsidRDefault="00C153D2" w:rsidP="00003291">
            <w:pPr>
              <w:spacing w:before="0" w:after="0"/>
              <w:jc w:val="right"/>
              <w:rPr>
                <w:sz w:val="10"/>
                <w:szCs w:val="10"/>
                <w:lang w:val="fr-BE"/>
              </w:rPr>
            </w:pPr>
            <w:r w:rsidRPr="003F352C">
              <w:rPr>
                <w:noProof/>
                <w:sz w:val="10"/>
                <w:szCs w:val="10"/>
                <w:lang w:val="fr-BE"/>
              </w:rPr>
              <w:t>217,00</w:t>
            </w:r>
          </w:p>
        </w:tc>
        <w:tc>
          <w:tcPr>
            <w:tcW w:w="0" w:type="auto"/>
            <w:shd w:val="clear" w:color="auto" w:fill="auto"/>
          </w:tcPr>
          <w:p w14:paraId="414348A4" w14:textId="77777777" w:rsidR="00580950" w:rsidRPr="003F352C" w:rsidRDefault="00C153D2" w:rsidP="00003291">
            <w:pPr>
              <w:spacing w:before="0" w:after="0"/>
              <w:jc w:val="right"/>
              <w:rPr>
                <w:sz w:val="10"/>
                <w:szCs w:val="10"/>
                <w:lang w:val="fr-BE"/>
              </w:rPr>
            </w:pPr>
            <w:r w:rsidRPr="003F352C">
              <w:rPr>
                <w:noProof/>
                <w:sz w:val="10"/>
                <w:szCs w:val="10"/>
                <w:lang w:val="fr-BE"/>
              </w:rPr>
              <w:t>36,00</w:t>
            </w:r>
          </w:p>
        </w:tc>
        <w:tc>
          <w:tcPr>
            <w:tcW w:w="0" w:type="auto"/>
            <w:shd w:val="clear" w:color="auto" w:fill="auto"/>
          </w:tcPr>
          <w:p w14:paraId="4D46A155"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29A806FB"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2E20A181"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34E08EEE"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25D81BBA"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6EAC6B2F" w14:textId="77777777" w:rsidR="00580950" w:rsidRPr="003F352C" w:rsidRDefault="00CA07CA" w:rsidP="00003291">
            <w:pPr>
              <w:spacing w:before="0" w:after="0"/>
              <w:jc w:val="right"/>
              <w:rPr>
                <w:sz w:val="10"/>
                <w:szCs w:val="10"/>
                <w:lang w:val="fr-BE"/>
              </w:rPr>
            </w:pPr>
            <w:r>
              <w:rPr>
                <w:noProof/>
                <w:sz w:val="10"/>
                <w:szCs w:val="10"/>
                <w:lang w:val="fr-BE"/>
              </w:rPr>
              <w:t>0,00</w:t>
            </w:r>
          </w:p>
        </w:tc>
        <w:tc>
          <w:tcPr>
            <w:tcW w:w="0" w:type="auto"/>
            <w:shd w:val="clear" w:color="auto" w:fill="auto"/>
          </w:tcPr>
          <w:p w14:paraId="6798E840" w14:textId="77777777" w:rsidR="00580950" w:rsidRPr="003F352C" w:rsidRDefault="00C153D2" w:rsidP="00003291">
            <w:pPr>
              <w:spacing w:before="0" w:after="0"/>
              <w:jc w:val="right"/>
              <w:rPr>
                <w:sz w:val="10"/>
                <w:szCs w:val="10"/>
                <w:lang w:val="fr-BE"/>
              </w:rPr>
            </w:pPr>
            <w:r w:rsidRPr="003F352C">
              <w:rPr>
                <w:noProof/>
                <w:sz w:val="10"/>
                <w:szCs w:val="10"/>
                <w:lang w:val="fr-BE"/>
              </w:rPr>
              <w:t>253,00</w:t>
            </w:r>
          </w:p>
        </w:tc>
      </w:tr>
      <w:tr w:rsidR="00C24148" w14:paraId="5C8E5B43" w14:textId="77777777" w:rsidTr="00DD1CA2">
        <w:trPr>
          <w:cantSplit/>
          <w:trHeight w:val="1430"/>
        </w:trPr>
        <w:tc>
          <w:tcPr>
            <w:tcW w:w="0" w:type="auto"/>
            <w:shd w:val="clear" w:color="auto" w:fill="auto"/>
          </w:tcPr>
          <w:p w14:paraId="1E66BE93" w14:textId="77777777" w:rsidR="00580950" w:rsidRPr="00F07BE5" w:rsidRDefault="00C153D2" w:rsidP="00003291">
            <w:pPr>
              <w:spacing w:before="0" w:after="0"/>
              <w:rPr>
                <w:sz w:val="12"/>
                <w:szCs w:val="12"/>
                <w:lang w:val="fr-BE"/>
              </w:rPr>
            </w:pPr>
            <w:r w:rsidRPr="00F07BE5">
              <w:rPr>
                <w:noProof/>
                <w:sz w:val="12"/>
                <w:szCs w:val="12"/>
                <w:lang w:val="fr-BE"/>
              </w:rPr>
              <w:t>C2</w:t>
            </w:r>
            <w:r w:rsidRPr="00F07BE5">
              <w:rPr>
                <w:sz w:val="12"/>
                <w:szCs w:val="12"/>
                <w:lang w:val="fr-BE"/>
              </w:rPr>
              <w:t xml:space="preserve"> - </w:t>
            </w:r>
            <w:r w:rsidRPr="00F07BE5">
              <w:rPr>
                <w:noProof/>
                <w:sz w:val="12"/>
                <w:szCs w:val="12"/>
                <w:lang w:val="fr-BE"/>
              </w:rPr>
              <w:t xml:space="preserve">Število projektov sodelovanja z drugimi državami članicami za večjo solidarnost in delitev odgovornosti med državami </w:t>
            </w:r>
            <w:r w:rsidRPr="00F07BE5">
              <w:rPr>
                <w:noProof/>
                <w:sz w:val="12"/>
                <w:szCs w:val="12"/>
                <w:lang w:val="fr-BE"/>
              </w:rPr>
              <w:t>članicami, podprtih iz tega sklada</w:t>
            </w:r>
          </w:p>
        </w:tc>
        <w:tc>
          <w:tcPr>
            <w:tcW w:w="0" w:type="auto"/>
            <w:shd w:val="clear" w:color="auto" w:fill="auto"/>
          </w:tcPr>
          <w:p w14:paraId="66A9D1A9" w14:textId="77777777" w:rsidR="00580950" w:rsidRPr="00F07BE5" w:rsidRDefault="00C153D2" w:rsidP="00003291">
            <w:pPr>
              <w:spacing w:before="0" w:after="0"/>
              <w:rPr>
                <w:sz w:val="12"/>
                <w:szCs w:val="12"/>
                <w:lang w:val="fr-BE"/>
              </w:rPr>
            </w:pPr>
            <w:r w:rsidRPr="00F07BE5">
              <w:rPr>
                <w:noProof/>
                <w:sz w:val="12"/>
                <w:szCs w:val="12"/>
              </w:rPr>
              <w:t>Število</w:t>
            </w:r>
          </w:p>
        </w:tc>
        <w:tc>
          <w:tcPr>
            <w:tcW w:w="0" w:type="auto"/>
            <w:shd w:val="clear" w:color="auto" w:fill="auto"/>
          </w:tcPr>
          <w:p w14:paraId="1BDD2C72"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0EFEC20C"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tcPr>
          <w:p w14:paraId="5E66F56A" w14:textId="77777777" w:rsidR="00580950" w:rsidRPr="003F352C" w:rsidRDefault="00C153D2" w:rsidP="00003291">
            <w:pPr>
              <w:spacing w:before="0" w:after="0"/>
              <w:rPr>
                <w:sz w:val="10"/>
                <w:szCs w:val="10"/>
                <w:lang w:val="fr-BE"/>
              </w:rPr>
            </w:pPr>
            <w:r>
              <w:rPr>
                <w:noProof/>
                <w:sz w:val="10"/>
                <w:szCs w:val="10"/>
                <w:lang w:val="fr-BE"/>
              </w:rPr>
              <w:t>Poročanje o projektuProject reporting</w:t>
            </w:r>
          </w:p>
        </w:tc>
        <w:tc>
          <w:tcPr>
            <w:tcW w:w="0" w:type="auto"/>
            <w:shd w:val="clear" w:color="auto" w:fill="auto"/>
          </w:tcPr>
          <w:p w14:paraId="2EE1C00C"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25914C5A"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522AD0D1"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4F99BDA3"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580CFCA4"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05450509"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43DEDB7F"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57977DF0"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69C7421E"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1C406240"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c>
          <w:tcPr>
            <w:tcW w:w="0" w:type="auto"/>
            <w:shd w:val="clear" w:color="auto" w:fill="auto"/>
          </w:tcPr>
          <w:p w14:paraId="6D05F38F" w14:textId="77777777" w:rsidR="00580950" w:rsidRPr="003F352C" w:rsidRDefault="00CA07CA" w:rsidP="00003291">
            <w:pPr>
              <w:spacing w:before="0" w:after="0"/>
              <w:jc w:val="right"/>
              <w:rPr>
                <w:sz w:val="10"/>
                <w:szCs w:val="10"/>
                <w:lang w:val="fr-BE"/>
              </w:rPr>
            </w:pPr>
            <w:r>
              <w:rPr>
                <w:noProof/>
                <w:sz w:val="10"/>
                <w:szCs w:val="10"/>
                <w:lang w:val="fr-BE"/>
              </w:rPr>
              <w:t>0,00</w:t>
            </w:r>
          </w:p>
        </w:tc>
        <w:tc>
          <w:tcPr>
            <w:tcW w:w="0" w:type="auto"/>
            <w:shd w:val="clear" w:color="auto" w:fill="auto"/>
          </w:tcPr>
          <w:p w14:paraId="185DABA3" w14:textId="77777777" w:rsidR="00580950" w:rsidRPr="003F352C" w:rsidRDefault="00C153D2" w:rsidP="00003291">
            <w:pPr>
              <w:spacing w:before="0" w:after="0"/>
              <w:jc w:val="right"/>
              <w:rPr>
                <w:sz w:val="10"/>
                <w:szCs w:val="10"/>
                <w:lang w:val="fr-BE"/>
              </w:rPr>
            </w:pPr>
            <w:r w:rsidRPr="003F352C">
              <w:rPr>
                <w:noProof/>
                <w:sz w:val="10"/>
                <w:szCs w:val="10"/>
                <w:lang w:val="fr-BE"/>
              </w:rPr>
              <w:t>0,00</w:t>
            </w:r>
          </w:p>
        </w:tc>
      </w:tr>
    </w:tbl>
    <w:p w14:paraId="5C500B61" w14:textId="77777777" w:rsidR="00115C60" w:rsidRDefault="00115C60" w:rsidP="00115C60">
      <w:pPr>
        <w:spacing w:before="0" w:after="0"/>
        <w:rPr>
          <w:lang w:val="fr-BE"/>
        </w:rPr>
      </w:pPr>
    </w:p>
    <w:p w14:paraId="05D1739D" w14:textId="77777777" w:rsidR="00115C60" w:rsidRDefault="00115C60" w:rsidP="00115C60">
      <w:pPr>
        <w:pStyle w:val="Naslov1"/>
        <w:numPr>
          <w:ilvl w:val="0"/>
          <w:numId w:val="0"/>
        </w:numPr>
        <w:spacing w:before="0" w:after="0"/>
        <w:rPr>
          <w:lang w:val="fr-BE"/>
        </w:rPr>
        <w:sectPr w:rsidR="00115C60" w:rsidSect="00F9131C">
          <w:headerReference w:type="default" r:id="rId14"/>
          <w:footerReference w:type="default" r:id="rId15"/>
          <w:pgSz w:w="16838" w:h="11906" w:orient="landscape"/>
          <w:pgMar w:top="0" w:right="567" w:bottom="0" w:left="851" w:header="0" w:footer="284" w:gutter="0"/>
          <w:cols w:space="708"/>
          <w:docGrid w:linePitch="360"/>
        </w:sectPr>
      </w:pPr>
    </w:p>
    <w:p w14:paraId="4F4D0CAD" w14:textId="77777777" w:rsidR="00115C60" w:rsidRDefault="00C153D2" w:rsidP="00115C60">
      <w:pPr>
        <w:pStyle w:val="Naslov1"/>
        <w:numPr>
          <w:ilvl w:val="0"/>
          <w:numId w:val="0"/>
        </w:numPr>
        <w:spacing w:before="0" w:after="0"/>
        <w:rPr>
          <w:lang w:val="fr-BE"/>
        </w:rPr>
      </w:pPr>
      <w:bookmarkStart w:id="4" w:name="_Toc256000006"/>
      <w:r>
        <w:rPr>
          <w:noProof/>
          <w:lang w:val="fr-BE"/>
        </w:rPr>
        <w:lastRenderedPageBreak/>
        <w:t xml:space="preserve">ODDELEK 6: OKVIR ZA PRIPRAVO IN </w:t>
      </w:r>
      <w:r>
        <w:rPr>
          <w:noProof/>
          <w:lang w:val="fr-BE"/>
        </w:rPr>
        <w:t>IZVAJANJE PROGRAMA S STRANI DRŽAVE ČLANICE</w:t>
      </w:r>
      <w:bookmarkEnd w:id="4"/>
    </w:p>
    <w:p w14:paraId="59EC1CFE" w14:textId="77777777" w:rsidR="00115C60" w:rsidRDefault="00115C60" w:rsidP="00115C60">
      <w:pPr>
        <w:pStyle w:val="Text1"/>
        <w:spacing w:before="0" w:after="0"/>
        <w:ind w:left="0"/>
        <w:rPr>
          <w:lang w:val="fr-BE"/>
        </w:rPr>
      </w:pPr>
    </w:p>
    <w:p w14:paraId="52211570" w14:textId="77777777" w:rsidR="00115C60" w:rsidRDefault="00C153D2" w:rsidP="00115C60">
      <w:pPr>
        <w:pStyle w:val="Naslov2"/>
        <w:numPr>
          <w:ilvl w:val="0"/>
          <w:numId w:val="0"/>
        </w:numPr>
        <w:spacing w:before="0" w:after="0"/>
        <w:rPr>
          <w:lang w:val="fr-BE"/>
        </w:rPr>
      </w:pPr>
      <w:bookmarkStart w:id="5" w:name="_Toc256000007"/>
      <w:r>
        <w:rPr>
          <w:noProof/>
          <w:lang w:val="fr-BE"/>
        </w:rPr>
        <w:t>6.1 Odbor za spremljanje (člen 12(4) Uredbe (EU) št. 514/2014)</w:t>
      </w:r>
      <w:bookmarkEnd w:id="5"/>
    </w:p>
    <w:p w14:paraId="5A40495F" w14:textId="77777777" w:rsidR="00115C60" w:rsidRDefault="00115C60" w:rsidP="00115C60">
      <w:pPr>
        <w:pStyle w:val="Text1"/>
        <w:spacing w:before="0" w:after="0"/>
        <w:ind w:left="0"/>
        <w:rPr>
          <w:lang w:val="fr-BE"/>
        </w:rPr>
      </w:pPr>
    </w:p>
    <w:p w14:paraId="6F4B99A0" w14:textId="77777777" w:rsidR="00115C60" w:rsidRDefault="00C153D2" w:rsidP="00115C60">
      <w:pPr>
        <w:pStyle w:val="Text1"/>
        <w:spacing w:before="0" w:after="0"/>
        <w:ind w:left="0"/>
        <w:rPr>
          <w:lang w:val="fr-BE"/>
        </w:rPr>
      </w:pPr>
      <w:r>
        <w:rPr>
          <w:noProof/>
          <w:lang w:val="fr-BE"/>
        </w:rPr>
        <w:t>Navedite glavne odločitve odbora za spremljanje in vprašanja, ki jih ta še obravnava.</w:t>
      </w:r>
    </w:p>
    <w:p w14:paraId="42518058" w14:textId="77777777" w:rsidR="00115C60" w:rsidRDefault="00115C60" w:rsidP="00115C60">
      <w:pPr>
        <w:pStyle w:val="Text1"/>
        <w:spacing w:before="0" w:after="0"/>
        <w:ind w:left="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1"/>
      </w:tblGrid>
      <w:tr w:rsidR="00C24148" w14:paraId="538A20C6" w14:textId="77777777" w:rsidTr="00003291">
        <w:tc>
          <w:tcPr>
            <w:tcW w:w="0" w:type="auto"/>
            <w:shd w:val="clear" w:color="auto" w:fill="auto"/>
          </w:tcPr>
          <w:p w14:paraId="4BB57521" w14:textId="77777777" w:rsidR="00C24148" w:rsidRDefault="00C153D2">
            <w:pPr>
              <w:spacing w:before="0" w:after="240"/>
              <w:jc w:val="left"/>
            </w:pPr>
            <w:r>
              <w:t>Z Uredbo o izvajanju uredb (EU) in (Euratom) na področju azila, migracij in vključevanja, notranje varnosti ter evropskega integriranega upravljanja meja v programskem obdobju 2021–2027 (Url. RS, št. 14/23) je bil ustanovljen Odbor za spremljanje (v nadaljevanju OS) za programsko obdobje 2021-2027. V uredbi so v skladu 38. in 39. členom Uredbe (EU) 2021/1060 določeni organizacija in način delovanja OS, v skladu s 40. členom Uredbe (EU) 2021/1060 pa so v njej določene tudi njegove naloge.</w:t>
            </w:r>
          </w:p>
          <w:p w14:paraId="0B5B3F92" w14:textId="77777777" w:rsidR="00C24148" w:rsidRDefault="00C153D2">
            <w:pPr>
              <w:spacing w:before="240" w:after="240"/>
              <w:jc w:val="left"/>
            </w:pPr>
            <w:r>
              <w:t>Imenovanje članov OS je izvedeno na način, da se zagotavlja uravnotežena zastopanost organov upravlja in nadzora, posredniških teles in predstavnikov partnerjev. Načelo partnerstva iz 8. člena Uredbe (EU) 2021/1060 se v skladu s 6. členom uredbe uresničuje z uravnoteženo zastopanostjo samoupravnih lokalnih skupnosti, ekon–soc. partnerjev, raziskovalnih organizacij in univerz ter reprezentativnih predstavnikov civilne družbe v OS, preko katerega se vsi ti akterji vključujejo v postopke načrtovanja, spremljan</w:t>
            </w:r>
            <w:r>
              <w:t>ja, vrednotenja in izvajanja evropske politike na področju notranjih zadev v RS.</w:t>
            </w:r>
          </w:p>
          <w:p w14:paraId="46A26994" w14:textId="77777777" w:rsidR="00C24148" w:rsidRDefault="00C153D2">
            <w:pPr>
              <w:spacing w:before="240" w:after="240"/>
              <w:jc w:val="left"/>
            </w:pPr>
            <w:r>
              <w:t>V skladu z 39. členom Uredbe (EU) 2021/1060 je seznam članov OS javno objavljen na enotnem spletnem portalu.</w:t>
            </w:r>
          </w:p>
          <w:p w14:paraId="5FB92CAE" w14:textId="77777777" w:rsidR="00C24148" w:rsidRDefault="00C153D2">
            <w:pPr>
              <w:spacing w:before="240" w:after="240"/>
              <w:jc w:val="left"/>
            </w:pPr>
            <w:r>
              <w:t>Na prvi konstitutivni seji OS z dne 1.3.2023 je OS obravnaval spodaj navedene točke, vendar je bila predstavitev vsebine izvedena primerjalno - OS se je seznanil z načinom delovanja in izvajanja aktivnosti v obdobju 2014-2020 primerjalno z novostmi in novimi zahtevami obdobja 2021-2027.</w:t>
            </w:r>
          </w:p>
          <w:p w14:paraId="5DF3E7D9" w14:textId="77777777" w:rsidR="00C24148" w:rsidRDefault="00C153D2">
            <w:pPr>
              <w:spacing w:before="240" w:after="240"/>
              <w:jc w:val="left"/>
            </w:pPr>
            <w:r>
              <w:t>OS je obravnaval:</w:t>
            </w:r>
          </w:p>
          <w:p w14:paraId="71126B76" w14:textId="77777777" w:rsidR="00C24148" w:rsidRDefault="00C153D2">
            <w:pPr>
              <w:numPr>
                <w:ilvl w:val="0"/>
                <w:numId w:val="40"/>
              </w:numPr>
              <w:spacing w:before="240" w:after="0"/>
              <w:ind w:hanging="210"/>
              <w:jc w:val="left"/>
            </w:pPr>
            <w:r>
              <w:t>Predstavitev in potrditev Poslovnika OS programa AMIF, programa ISF in programa IUMV 2021-2027 (Različica 1.0)</w:t>
            </w:r>
          </w:p>
          <w:p w14:paraId="6AB182D4" w14:textId="77777777" w:rsidR="00C24148" w:rsidRDefault="00C153D2">
            <w:pPr>
              <w:numPr>
                <w:ilvl w:val="0"/>
                <w:numId w:val="40"/>
              </w:numPr>
              <w:spacing w:before="0" w:after="0"/>
              <w:ind w:hanging="210"/>
              <w:jc w:val="left"/>
            </w:pPr>
            <w:r>
              <w:t>Predstavitev načina izvajanja evropske politike na področju notranjih zadev v RS v programskem obdobju 2021-2027 ter informacija o ključnih programskih dokumentih</w:t>
            </w:r>
          </w:p>
          <w:p w14:paraId="36F4EDB0" w14:textId="77777777" w:rsidR="00C24148" w:rsidRDefault="00C153D2">
            <w:pPr>
              <w:numPr>
                <w:ilvl w:val="0"/>
                <w:numId w:val="40"/>
              </w:numPr>
              <w:spacing w:before="0" w:after="0"/>
              <w:ind w:hanging="210"/>
              <w:jc w:val="left"/>
            </w:pPr>
            <w:r>
              <w:t xml:space="preserve">Predstavitev strategije komuniciranja na področju notranjih zadev v RS v </w:t>
            </w:r>
            <w:r>
              <w:t>programskem obdobju 2021-2027 ter informacija o letnem načrtu izvajanja ukrepov prepoznavnosti, preglednosti in komuniciranja (Različica 1.0)</w:t>
            </w:r>
          </w:p>
          <w:p w14:paraId="6D4F3747" w14:textId="77777777" w:rsidR="00C24148" w:rsidRDefault="00C153D2">
            <w:pPr>
              <w:numPr>
                <w:ilvl w:val="0"/>
                <w:numId w:val="40"/>
              </w:numPr>
              <w:spacing w:before="0" w:after="0"/>
              <w:ind w:hanging="210"/>
              <w:jc w:val="left"/>
            </w:pPr>
            <w:r>
              <w:t>Predstavitev in potrditev Metodologije in meril za izbiro operacij v okviru programa AMIF, programa ISF in programa IUMV v programskem obdobju 2021-2027 (Različica 1.0)</w:t>
            </w:r>
          </w:p>
          <w:p w14:paraId="13087D6E" w14:textId="77777777" w:rsidR="00C24148" w:rsidRDefault="00C153D2">
            <w:pPr>
              <w:numPr>
                <w:ilvl w:val="0"/>
                <w:numId w:val="40"/>
              </w:numPr>
              <w:spacing w:before="0" w:after="0"/>
              <w:ind w:hanging="210"/>
              <w:jc w:val="left"/>
            </w:pPr>
            <w:r>
              <w:t>Predstavitev in potrditev Akcijskih načrtov za izvajanje evropske politike za področje notranjih zadev v Republiki Sloveniji za program AMIF, program ISF in program IUMV v programskem obdobju 2021-2027 (Različica 1.0)</w:t>
            </w:r>
          </w:p>
          <w:p w14:paraId="47C0A852" w14:textId="77777777" w:rsidR="00C24148" w:rsidRDefault="00C153D2">
            <w:pPr>
              <w:numPr>
                <w:ilvl w:val="0"/>
                <w:numId w:val="40"/>
              </w:numPr>
              <w:spacing w:before="0" w:after="0"/>
              <w:ind w:hanging="210"/>
              <w:jc w:val="left"/>
            </w:pPr>
            <w:r>
              <w:t>Predstavitev in potrditev letnih poročil o smotrnosti za program AMIF, program ISF in program IUMV v programskem obdobju 2021-2027 (Različica 1.0)</w:t>
            </w:r>
          </w:p>
          <w:p w14:paraId="450636F1" w14:textId="77777777" w:rsidR="00C24148" w:rsidRDefault="00C153D2">
            <w:pPr>
              <w:numPr>
                <w:ilvl w:val="0"/>
                <w:numId w:val="40"/>
              </w:numPr>
              <w:spacing w:before="0" w:after="240"/>
              <w:ind w:hanging="210"/>
              <w:jc w:val="left"/>
            </w:pPr>
            <w:r>
              <w:t>Predlog prerazporeditve znotraj programov - Potrditev prenosa 5% začetne dodelitve programa Instrumenta za finančno podporo za upravljanje meja in vizumsko politiko v okviru Sklada za integrirano upravljanje meja na program Sklada za notranjo varnost</w:t>
            </w:r>
          </w:p>
          <w:p w14:paraId="1A769DA2" w14:textId="77777777" w:rsidR="004B5B5F" w:rsidRPr="00003291" w:rsidRDefault="004B5B5F" w:rsidP="00003291">
            <w:pPr>
              <w:pStyle w:val="Text1"/>
              <w:spacing w:before="0" w:after="0"/>
              <w:ind w:left="0"/>
              <w:rPr>
                <w:lang w:val="fr-BE"/>
              </w:rPr>
            </w:pPr>
          </w:p>
        </w:tc>
      </w:tr>
    </w:tbl>
    <w:p w14:paraId="75182C5C" w14:textId="77777777" w:rsidR="004B5B5F" w:rsidRDefault="004B5B5F" w:rsidP="00115C60">
      <w:pPr>
        <w:pStyle w:val="Text1"/>
        <w:spacing w:before="0" w:after="0"/>
        <w:ind w:left="0"/>
        <w:rPr>
          <w:lang w:val="fr-BE"/>
        </w:rPr>
      </w:pPr>
    </w:p>
    <w:p w14:paraId="3B6ABCDC" w14:textId="77777777" w:rsidR="00115C60" w:rsidRDefault="00C153D2" w:rsidP="00115C60">
      <w:pPr>
        <w:pStyle w:val="Naslov2"/>
        <w:numPr>
          <w:ilvl w:val="0"/>
          <w:numId w:val="0"/>
        </w:numPr>
        <w:spacing w:before="0" w:after="0"/>
        <w:rPr>
          <w:lang w:val="fr-BE"/>
        </w:rPr>
      </w:pPr>
      <w:r>
        <w:rPr>
          <w:lang w:val="fr-BE"/>
        </w:rPr>
        <w:br w:type="page"/>
      </w:r>
      <w:bookmarkStart w:id="6" w:name="_Toc256000008"/>
      <w:r>
        <w:rPr>
          <w:noProof/>
          <w:lang w:val="fr-BE"/>
        </w:rPr>
        <w:lastRenderedPageBreak/>
        <w:t>6.2 Skupni okvir za spremljanje in vrednotenje (člen 14(2)(f) Uredbe (EU) št. 514/2014)</w:t>
      </w:r>
      <w:bookmarkEnd w:id="6"/>
    </w:p>
    <w:p w14:paraId="08DC0C15" w14:textId="77777777" w:rsidR="00115C60" w:rsidRDefault="00115C60" w:rsidP="00115C60">
      <w:pPr>
        <w:pStyle w:val="Text1"/>
        <w:spacing w:before="0" w:after="0"/>
        <w:ind w:left="0"/>
        <w:rPr>
          <w:lang w:val="fr-BE"/>
        </w:rPr>
      </w:pPr>
    </w:p>
    <w:p w14:paraId="7CC83207" w14:textId="77777777" w:rsidR="00115C60" w:rsidRDefault="00C153D2" w:rsidP="00115C60">
      <w:pPr>
        <w:pStyle w:val="Naslov2"/>
        <w:numPr>
          <w:ilvl w:val="0"/>
          <w:numId w:val="0"/>
        </w:numPr>
        <w:spacing w:before="0" w:after="0"/>
        <w:rPr>
          <w:lang w:val="fr-BE"/>
        </w:rPr>
      </w:pPr>
      <w:bookmarkStart w:id="7" w:name="_Toc256000009"/>
      <w:r>
        <w:rPr>
          <w:noProof/>
          <w:lang w:val="fr-BE"/>
        </w:rPr>
        <w:t>Ukrepi spremljanja in vrednotenja, ki jih sprejme pristojni organ, vključno z ureditvijo zbiranja podatkov, dejavnostmi vrednotenja, ugotovljenimi težavami ter ukrepi za njihovo odpravo.</w:t>
      </w:r>
      <w:bookmarkEnd w:id="7"/>
    </w:p>
    <w:p w14:paraId="273443C9" w14:textId="77777777" w:rsidR="00115C60" w:rsidRDefault="00115C60" w:rsidP="00115C60">
      <w:pPr>
        <w:pStyle w:val="Text1"/>
        <w:spacing w:before="0" w:after="0"/>
        <w:ind w:left="0"/>
        <w:rPr>
          <w:lang w:val="fr-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20"/>
      </w:tblGrid>
      <w:tr w:rsidR="00C24148" w14:paraId="7FE6BA8D" w14:textId="77777777" w:rsidTr="00003291">
        <w:tc>
          <w:tcPr>
            <w:tcW w:w="15420" w:type="dxa"/>
            <w:shd w:val="clear" w:color="auto" w:fill="auto"/>
          </w:tcPr>
          <w:p w14:paraId="1B1938A2" w14:textId="77777777" w:rsidR="00C24148" w:rsidRDefault="00C153D2">
            <w:pPr>
              <w:spacing w:before="0" w:after="240"/>
              <w:jc w:val="left"/>
            </w:pPr>
            <w:r>
              <w:t>Za spremljanje in finančno upravljanje se uporablja aplikacijo - elektronski sistem za upravljanje skladov AMIF in ISF - MIGRA II. Spremljanje programov AMIF in ISF teče v okviru MIGRA II na podlagi podatkov zahtevkov za povračilo (ZzP) in izvedbe kontrol na kraju samem. OO v okviru upravnega nadzora pregleda finančna in vsebinska poročila končnih upravičencev o okviru posredovanih ZzP-jev v okviru MIGRA II in v skladu s Priročnikom za izvajanje AMIF in ISF ter drugimi programskimi dokumenti OO. Izvedba 100</w:t>
            </w:r>
            <w:r>
              <w:t xml:space="preserve"> % administrativne in finančne kontrole popolnosti, pravilnosti in upravičenosti ZzP, ki nastanejo v okviru projektov neposredne dodelitve, zajema:</w:t>
            </w:r>
          </w:p>
          <w:p w14:paraId="319E64B0" w14:textId="77777777" w:rsidR="00C24148" w:rsidRDefault="00C153D2">
            <w:pPr>
              <w:numPr>
                <w:ilvl w:val="0"/>
                <w:numId w:val="41"/>
              </w:numPr>
              <w:spacing w:before="240" w:after="0"/>
              <w:ind w:hanging="210"/>
              <w:jc w:val="left"/>
            </w:pPr>
            <w:r>
              <w:t>preverjanje formalne pravilnosti in točnost finančnih izjav,</w:t>
            </w:r>
          </w:p>
          <w:p w14:paraId="24897281" w14:textId="77777777" w:rsidR="00C24148" w:rsidRDefault="00C153D2">
            <w:pPr>
              <w:numPr>
                <w:ilvl w:val="0"/>
                <w:numId w:val="41"/>
              </w:numPr>
              <w:spacing w:before="0" w:after="0"/>
              <w:ind w:hanging="210"/>
              <w:jc w:val="left"/>
            </w:pPr>
            <w:r>
              <w:t>ali projekt dosega zastavljene cilje oz. viden napredek,</w:t>
            </w:r>
          </w:p>
          <w:p w14:paraId="47FA8C0A" w14:textId="77777777" w:rsidR="00C24148" w:rsidRDefault="00C153D2">
            <w:pPr>
              <w:numPr>
                <w:ilvl w:val="0"/>
                <w:numId w:val="41"/>
              </w:numPr>
              <w:spacing w:before="0" w:after="240"/>
              <w:ind w:hanging="210"/>
              <w:jc w:val="left"/>
            </w:pPr>
            <w:r>
              <w:t>analitični pregled za oceno relevantnosti prijavljenih izdatkov v finančnih izjavah in njihove skladnosti s pogodbo o financiranju programa/projekta, odločitvi o podpori oz. sklepu o financiranju tehnične pomoči, pravili upravičenosti ter z drugimi veljavnimi pravili EU in nacionalnimi pravili.</w:t>
            </w:r>
          </w:p>
          <w:p w14:paraId="71DB38EA" w14:textId="77777777" w:rsidR="00C24148" w:rsidRDefault="00C153D2">
            <w:pPr>
              <w:spacing w:before="240" w:after="240"/>
              <w:jc w:val="left"/>
            </w:pPr>
            <w:r>
              <w:t>Pri ZzP, ki nastanejo v okviru projektov izbranih preko javnih razpisov, izvede prvo kontrolo DAC, OO pa izvede pregled teh ZzP na vzorcu.</w:t>
            </w:r>
          </w:p>
          <w:p w14:paraId="02236EAF" w14:textId="77777777" w:rsidR="00C24148" w:rsidRDefault="00C153D2">
            <w:pPr>
              <w:spacing w:before="240" w:after="240"/>
              <w:jc w:val="left"/>
            </w:pPr>
            <w:r>
              <w:t>OO izvaja dve vrsti kontrol na kraju samem (lahko so tudi nenapovedane), in sicer:</w:t>
            </w:r>
          </w:p>
          <w:p w14:paraId="2459E4DA" w14:textId="77777777" w:rsidR="00C24148" w:rsidRDefault="00C153D2">
            <w:pPr>
              <w:numPr>
                <w:ilvl w:val="0"/>
                <w:numId w:val="42"/>
              </w:numPr>
              <w:spacing w:before="240" w:after="0"/>
              <w:ind w:hanging="210"/>
              <w:jc w:val="left"/>
            </w:pPr>
            <w:r>
              <w:t>finančne kontrole na kraju samem ter</w:t>
            </w:r>
          </w:p>
          <w:p w14:paraId="27AD384B" w14:textId="77777777" w:rsidR="00C24148" w:rsidRDefault="00C153D2">
            <w:pPr>
              <w:numPr>
                <w:ilvl w:val="0"/>
                <w:numId w:val="42"/>
              </w:numPr>
              <w:spacing w:before="0" w:after="240"/>
              <w:ind w:hanging="210"/>
              <w:jc w:val="left"/>
            </w:pPr>
            <w:r>
              <w:t>operativne kontrole na kraju samem.</w:t>
            </w:r>
          </w:p>
          <w:p w14:paraId="3B556F76" w14:textId="77777777" w:rsidR="00C24148" w:rsidRDefault="00C153D2">
            <w:pPr>
              <w:spacing w:before="240" w:after="240"/>
              <w:jc w:val="left"/>
            </w:pPr>
            <w:r>
              <w:t>Kontrole na kraju samem se izvaja na podlagi načrta, ki ga OO pripravi na podlagi analize tveganja v skladu z metodologijo in naključnega izbora. Slednji dopolnjuje analizo tveganja na način, da načrt upošteva tudi ustrezno razmerje vrst in velikosti projektov, transakcij, upravičencev in izvajalskih teles, ki se pojavljajo pri izvajanju skladov.</w:t>
            </w:r>
          </w:p>
          <w:p w14:paraId="57A1D004" w14:textId="77777777" w:rsidR="00C24148" w:rsidRDefault="00C153D2">
            <w:pPr>
              <w:spacing w:before="240" w:after="240"/>
              <w:jc w:val="left"/>
            </w:pPr>
            <w:r>
              <w:t>OO je v letu 2023 in 2024 v okviru spremljanja izvajanja projektov AMIF in ISF pri kontroli na kraju samem preverjal, ali se projekti izvajajo v skladu z odločitvijo o podpori, napredek projektov, zanesljivost kazalnikov in morebitne težave pri izvajanju. Poleg tega se je preverjalo:</w:t>
            </w:r>
          </w:p>
          <w:p w14:paraId="75B61499" w14:textId="77777777" w:rsidR="00C24148" w:rsidRDefault="00C153D2">
            <w:pPr>
              <w:numPr>
                <w:ilvl w:val="0"/>
                <w:numId w:val="43"/>
              </w:numPr>
              <w:spacing w:before="240" w:after="0"/>
              <w:ind w:hanging="210"/>
              <w:jc w:val="left"/>
            </w:pPr>
            <w:r>
              <w:t>ali so končni upravičenci razumeli pravila upravičenosti,</w:t>
            </w:r>
          </w:p>
          <w:p w14:paraId="6541280B" w14:textId="77777777" w:rsidR="00C24148" w:rsidRDefault="00C153D2">
            <w:pPr>
              <w:numPr>
                <w:ilvl w:val="0"/>
                <w:numId w:val="43"/>
              </w:numPr>
              <w:spacing w:before="0" w:after="0"/>
              <w:ind w:hanging="210"/>
              <w:jc w:val="left"/>
            </w:pPr>
            <w:r>
              <w:t>ali imajo vzpostavljeno ustrezno metodologijo, s katero zagotavljajo ustrezno ciljno skupino,</w:t>
            </w:r>
          </w:p>
          <w:p w14:paraId="0FAA0E95" w14:textId="77777777" w:rsidR="00C24148" w:rsidRDefault="00C153D2">
            <w:pPr>
              <w:numPr>
                <w:ilvl w:val="0"/>
                <w:numId w:val="43"/>
              </w:numPr>
              <w:spacing w:before="0" w:after="0"/>
              <w:ind w:hanging="210"/>
              <w:jc w:val="left"/>
            </w:pPr>
            <w:r>
              <w:t>ali beležijo ustrezne kazalnike v pravem času,</w:t>
            </w:r>
          </w:p>
          <w:p w14:paraId="09FE22C7" w14:textId="77777777" w:rsidR="00C24148" w:rsidRDefault="00C153D2">
            <w:pPr>
              <w:numPr>
                <w:ilvl w:val="0"/>
                <w:numId w:val="43"/>
              </w:numPr>
              <w:spacing w:before="0" w:after="0"/>
              <w:ind w:hanging="210"/>
              <w:jc w:val="left"/>
            </w:pPr>
            <w:r>
              <w:t>ali izvajajo določbe vezane na informiranje in obveščanje ter</w:t>
            </w:r>
          </w:p>
          <w:p w14:paraId="7588EC0E" w14:textId="77777777" w:rsidR="00C24148" w:rsidRDefault="00C153D2">
            <w:pPr>
              <w:numPr>
                <w:ilvl w:val="0"/>
                <w:numId w:val="43"/>
              </w:numPr>
              <w:spacing w:before="0" w:after="240"/>
              <w:ind w:hanging="210"/>
              <w:jc w:val="left"/>
            </w:pPr>
            <w:r>
              <w:t>ali dejansko uporabljajo blago, ki je bilo nabavljeno glede na izkazane izdatke.</w:t>
            </w:r>
          </w:p>
          <w:p w14:paraId="20D4C508" w14:textId="77777777" w:rsidR="00C24148" w:rsidRDefault="00C153D2">
            <w:pPr>
              <w:spacing w:before="240" w:after="240"/>
              <w:jc w:val="left"/>
            </w:pPr>
            <w:r>
              <w:t>OO o vsebinskih in finančnih elementih programov AMIF in ISF redno poroča MDS in NO, v obeh telesih so v skladu z načelom partnerstva zastopana vsa ministrstva/resorji, ki pri črpanju sredstev iz AMIF in ISF sodelujejo kot pristojni organi MCS (»Management and Control System«) in NVO preko izbranega predstavnika. OO vse zaznane pomanjkljivosti oz. novosti aplicira v strateških dokumentih, kateri so navedeni pod rubriko 6.1. in so dosegljivi preko spletne strani: http://www.mnz.gov.si/si/o_ministrstvu/crpanj</w:t>
            </w:r>
            <w:r>
              <w:t>e_evropskih_sredstev/sklad_za_notranjo_varnost_in_sklad_za_azil_migracije_in_vkljucevanje_2014_2020/prirocniki_pravilniki_in_navodila/</w:t>
            </w:r>
          </w:p>
          <w:p w14:paraId="1D9785C5" w14:textId="77777777" w:rsidR="00C24148" w:rsidRDefault="00C153D2">
            <w:pPr>
              <w:spacing w:before="240" w:after="240"/>
              <w:jc w:val="left"/>
            </w:pPr>
            <w:r>
              <w:t>OO sodeluje tudi v postopkih izvajanja revizij s strani RO. Naloga OO, po zaključeni reviziji je, da izvede priporočila RO.</w:t>
            </w:r>
          </w:p>
          <w:p w14:paraId="58F3A371" w14:textId="77777777" w:rsidR="00C24148" w:rsidRDefault="00C153D2">
            <w:pPr>
              <w:spacing w:before="240" w:after="240"/>
              <w:jc w:val="left"/>
            </w:pPr>
            <w:r>
              <w:lastRenderedPageBreak/>
              <w:t>Prav tako OO aktivno deluje v okviru monitoringov s strani EK ter predlagane usmeritve aplicira na sistemski okvir izvajanja skladov AMIF in ISF.</w:t>
            </w:r>
          </w:p>
          <w:p w14:paraId="15D20DD4" w14:textId="77777777" w:rsidR="00C24148" w:rsidRDefault="00C153D2">
            <w:pPr>
              <w:spacing w:before="240" w:after="240"/>
              <w:jc w:val="left"/>
            </w:pPr>
            <w:r>
              <w:t>V skladu z Uredbo (eU) 514/2024 je OO objavil javno naročilo in izbiral neodvisnega izvajalca za izvedbo Naknadnega (ex-post) vrednotenja učinkov ukrepov nacionalnega programa (NP) Sklada za azil, migracije in vključevanje (AMIF) ter Sklada za notranjo varnost (ISF) za programsko obdobje 2014 – 2020, ki se nanaša na obdobje od 1. 1. 2014 do njegovega zaključka izvajanja, to je do 30. 6. 2024. Poročilo je pripravljeno in bo do roka oddano EK. OO je preučil možnosti za implementacijo podanih priporočil.</w:t>
            </w:r>
          </w:p>
          <w:p w14:paraId="36694772" w14:textId="77777777" w:rsidR="004B5B5F" w:rsidRPr="00003291" w:rsidRDefault="004B5B5F" w:rsidP="00003291">
            <w:pPr>
              <w:pStyle w:val="Text1"/>
              <w:spacing w:before="0" w:after="0"/>
              <w:ind w:left="0"/>
              <w:rPr>
                <w:lang w:val="fr-BE"/>
              </w:rPr>
            </w:pPr>
          </w:p>
        </w:tc>
      </w:tr>
    </w:tbl>
    <w:p w14:paraId="518FA0C4" w14:textId="77777777" w:rsidR="00115C60" w:rsidRPr="00E30D80" w:rsidRDefault="00115C60" w:rsidP="00115C60">
      <w:pPr>
        <w:pStyle w:val="Text1"/>
        <w:spacing w:before="0" w:after="0"/>
        <w:ind w:left="0"/>
        <w:rPr>
          <w:lang w:val="fr-BE"/>
        </w:rPr>
      </w:pPr>
    </w:p>
    <w:p w14:paraId="0E176EA0" w14:textId="77777777" w:rsidR="00115C60" w:rsidRDefault="00C153D2" w:rsidP="00115C60">
      <w:pPr>
        <w:pStyle w:val="Naslov2"/>
        <w:numPr>
          <w:ilvl w:val="0"/>
          <w:numId w:val="0"/>
        </w:numPr>
        <w:spacing w:before="0" w:after="0"/>
        <w:rPr>
          <w:lang w:val="fr-BE"/>
        </w:rPr>
      </w:pPr>
      <w:r>
        <w:rPr>
          <w:lang w:val="fr-BE"/>
        </w:rPr>
        <w:br w:type="page"/>
      </w:r>
      <w:bookmarkStart w:id="8" w:name="_Toc256000010"/>
      <w:r>
        <w:rPr>
          <w:noProof/>
          <w:lang w:val="fr-BE"/>
        </w:rPr>
        <w:lastRenderedPageBreak/>
        <w:t xml:space="preserve">6.3 Partnersko sodelovanje pri izvajanju, spremljanju in vrednotenju nacionalnega programa (člen 12(3) Uredbe (EU) </w:t>
      </w:r>
      <w:r>
        <w:rPr>
          <w:noProof/>
          <w:lang w:val="fr-BE"/>
        </w:rPr>
        <w:t>št. 514/2014)</w:t>
      </w:r>
      <w:bookmarkEnd w:id="8"/>
    </w:p>
    <w:p w14:paraId="33FBA76C" w14:textId="77777777" w:rsidR="00115C60" w:rsidRDefault="00115C60" w:rsidP="00115C60">
      <w:pPr>
        <w:pStyle w:val="Text1"/>
        <w:spacing w:before="0" w:after="0"/>
        <w:ind w:left="0"/>
        <w:rPr>
          <w:lang w:val="fr-BE"/>
        </w:rPr>
      </w:pPr>
    </w:p>
    <w:p w14:paraId="5852B605" w14:textId="77777777" w:rsidR="00115C60" w:rsidRDefault="00C153D2" w:rsidP="00115C60">
      <w:pPr>
        <w:pStyle w:val="Naslov2"/>
        <w:numPr>
          <w:ilvl w:val="0"/>
          <w:numId w:val="0"/>
        </w:numPr>
        <w:spacing w:before="0" w:after="0"/>
        <w:rPr>
          <w:lang w:val="fr-BE"/>
        </w:rPr>
      </w:pPr>
      <w:bookmarkStart w:id="9" w:name="_Toc256000011"/>
      <w:r>
        <w:rPr>
          <w:noProof/>
          <w:lang w:val="fr-BE"/>
        </w:rPr>
        <w:t>Na kratko opišite glavne prispevke in mnenja partnerjev v proračunskem letu.</w:t>
      </w:r>
      <w:bookmarkEnd w:id="9"/>
    </w:p>
    <w:p w14:paraId="781DCB35" w14:textId="77777777" w:rsidR="00115C60" w:rsidRDefault="00115C60" w:rsidP="00115C60">
      <w:pPr>
        <w:pStyle w:val="Text1"/>
        <w:spacing w:before="0" w:after="0"/>
        <w:ind w:left="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1"/>
      </w:tblGrid>
      <w:tr w:rsidR="00C24148" w14:paraId="337CE253" w14:textId="77777777" w:rsidTr="00003291">
        <w:tc>
          <w:tcPr>
            <w:tcW w:w="0" w:type="auto"/>
            <w:shd w:val="clear" w:color="auto" w:fill="auto"/>
          </w:tcPr>
          <w:p w14:paraId="2A09B7F3" w14:textId="77777777" w:rsidR="00C24148" w:rsidRDefault="00C153D2">
            <w:pPr>
              <w:spacing w:before="0" w:after="240"/>
              <w:jc w:val="left"/>
            </w:pPr>
            <w:r>
              <w:t>Za pripravo Nacionalnih programov skladov AMIF in ISF (NP) je zadolžena Projektna enota za sklade notranje varnosti in migracije znotraj Službe za evropska sredstva Ministrstva za notranje zadeve - organ upravljanja (OO). Ves čas priprave NP je OO sledil načelu transparentnosti, zato so bile dopolnjene različice programov sproti objavljene na spletnem mestu.</w:t>
            </w:r>
          </w:p>
          <w:p w14:paraId="51E2BD51" w14:textId="77777777" w:rsidR="00C24148" w:rsidRDefault="00C153D2">
            <w:pPr>
              <w:spacing w:before="240" w:after="240"/>
              <w:jc w:val="left"/>
            </w:pPr>
            <w:r>
              <w:t>OO implementacijo NP izvaja preko Akcijskega načrta, ki je temeljni in celovit programski dokument namenjen izvajanju skladov AMIF in ISF v Sloveniji. Predstavlja osnovo za prijavo in odobritev projektov s strani OO, na predlog končnih upravičencev, po odobritvi na NO, in je izvedbeni dokument, ki razčlenjuje NP na projekte s podatki o finančni alokaciji po letih. V letih 2023 in 2024 je OO sledil realizaciji črpanja in preusmeril sredstva na projekte, kjer je bila izražena povečana potreba.</w:t>
            </w:r>
          </w:p>
          <w:p w14:paraId="0285B6AE" w14:textId="77777777" w:rsidR="00C24148" w:rsidRDefault="00C153D2">
            <w:pPr>
              <w:spacing w:before="240" w:after="240"/>
              <w:jc w:val="left"/>
            </w:pPr>
            <w:r>
              <w:t>V fazo vrednotenja NP so vključena vsi upravičenci, pristojna ministrstva/organi ter predstavniki NVO. V skladu z Uredbo (EU) 514/2024 je OO objavil javno naročilo in izbiral neodvisnega izvajalca za izvedbo Naknadnega (ex-post) vrednotenja učinkov ukrepov nacionalnega programa Sklada za azil, migracije in vključevanje (AMIF) ter Sklada za notranjo varnost (ISF) za programsko obdobje 2014 – 2020, ki se nanaša na obdobje od 1. 1. 2014 do njegovega zaključka izvajanja, to je do 30. 6. 2024. Poročilo je pripra</w:t>
            </w:r>
            <w:r>
              <w:t>vljeno in do roka oddano EK. OO bo poročila objavil na spletni strani ter preučil možnosti za implementacijo podanih priporočil. O zaključnih in ugotovitvah bo seznanil člane NO (oz. Odbora za spremljanje).</w:t>
            </w:r>
          </w:p>
          <w:p w14:paraId="5EBDD40D" w14:textId="77777777" w:rsidR="004B5B5F" w:rsidRPr="00003291" w:rsidRDefault="004B5B5F" w:rsidP="00003291">
            <w:pPr>
              <w:pStyle w:val="Text1"/>
              <w:spacing w:before="0" w:after="0"/>
              <w:ind w:left="0"/>
              <w:rPr>
                <w:lang w:val="fr-BE"/>
              </w:rPr>
            </w:pPr>
          </w:p>
        </w:tc>
      </w:tr>
    </w:tbl>
    <w:p w14:paraId="59034E56" w14:textId="77777777" w:rsidR="00115C60" w:rsidRDefault="00115C60" w:rsidP="00115C60">
      <w:pPr>
        <w:pStyle w:val="Text1"/>
        <w:spacing w:before="0" w:after="0"/>
        <w:ind w:left="0"/>
        <w:rPr>
          <w:lang w:val="fr-BE"/>
        </w:rPr>
      </w:pPr>
    </w:p>
    <w:p w14:paraId="6EE11E51" w14:textId="77777777" w:rsidR="00115C60" w:rsidRDefault="00C153D2" w:rsidP="00115C60">
      <w:pPr>
        <w:pStyle w:val="Naslov2"/>
        <w:numPr>
          <w:ilvl w:val="0"/>
          <w:numId w:val="0"/>
        </w:numPr>
        <w:spacing w:before="0" w:after="0"/>
        <w:rPr>
          <w:lang w:val="fr-BE"/>
        </w:rPr>
      </w:pPr>
      <w:r>
        <w:rPr>
          <w:lang w:val="fr-BE"/>
        </w:rPr>
        <w:br w:type="page"/>
      </w:r>
      <w:bookmarkStart w:id="10" w:name="_Toc256000012"/>
      <w:r>
        <w:rPr>
          <w:noProof/>
          <w:lang w:val="fr-BE"/>
        </w:rPr>
        <w:lastRenderedPageBreak/>
        <w:t>6.4 Obveščanje in objavljanje (člen 48 Uredbe (ES) št. 514/2014)</w:t>
      </w:r>
      <w:bookmarkEnd w:id="10"/>
    </w:p>
    <w:p w14:paraId="4D550AE7" w14:textId="77777777" w:rsidR="00115C60" w:rsidRDefault="00115C60" w:rsidP="00115C60">
      <w:pPr>
        <w:pStyle w:val="Text1"/>
        <w:spacing w:before="0" w:after="0"/>
        <w:ind w:left="0"/>
        <w:rPr>
          <w:lang w:val="fr-BE"/>
        </w:rPr>
      </w:pPr>
    </w:p>
    <w:p w14:paraId="529014F6" w14:textId="77777777" w:rsidR="00115C60" w:rsidRDefault="00C153D2" w:rsidP="00115C60">
      <w:pPr>
        <w:pStyle w:val="Naslov2"/>
        <w:numPr>
          <w:ilvl w:val="0"/>
          <w:numId w:val="0"/>
        </w:numPr>
        <w:spacing w:before="0" w:after="0"/>
        <w:rPr>
          <w:lang w:val="fr-BE"/>
        </w:rPr>
      </w:pPr>
      <w:bookmarkStart w:id="11" w:name="_Toc256000013"/>
      <w:r>
        <w:rPr>
          <w:noProof/>
          <w:lang w:val="fr-BE"/>
        </w:rPr>
        <w:t>Navedite povezavo do spletišča programa.</w:t>
      </w:r>
      <w:bookmarkEnd w:id="11"/>
      <w:r>
        <w:rPr>
          <w:noProof/>
          <w:lang w:val="fr-BE"/>
        </w:rPr>
        <w:t xml:space="preserve"> </w:t>
      </w:r>
    </w:p>
    <w:p w14:paraId="7C81016C" w14:textId="77777777" w:rsidR="00115C60" w:rsidRDefault="00C153D2" w:rsidP="00115C60">
      <w:pPr>
        <w:pStyle w:val="Naslov2"/>
        <w:numPr>
          <w:ilvl w:val="0"/>
          <w:numId w:val="0"/>
        </w:numPr>
        <w:spacing w:before="0" w:after="0"/>
        <w:rPr>
          <w:lang w:val="fr-BE"/>
        </w:rPr>
      </w:pPr>
      <w:bookmarkStart w:id="12" w:name="_Toc256000014"/>
      <w:r>
        <w:rPr>
          <w:noProof/>
          <w:lang w:val="fr-BE"/>
        </w:rPr>
        <w:t>Navedite glavne dejavnosti obveščanja in objavljanja, izvedene v proračunskem letu. Priložiti je treba primere gradiva.</w:t>
      </w:r>
      <w:bookmarkEnd w:id="12"/>
    </w:p>
    <w:p w14:paraId="7C208730" w14:textId="77777777" w:rsidR="00115C60" w:rsidRDefault="00115C60" w:rsidP="00115C60">
      <w:pPr>
        <w:pStyle w:val="Text1"/>
        <w:spacing w:before="0" w:after="0"/>
        <w:ind w:left="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1"/>
      </w:tblGrid>
      <w:tr w:rsidR="00C24148" w14:paraId="05BC1404" w14:textId="77777777" w:rsidTr="00003291">
        <w:tc>
          <w:tcPr>
            <w:tcW w:w="0" w:type="auto"/>
            <w:shd w:val="clear" w:color="auto" w:fill="auto"/>
          </w:tcPr>
          <w:p w14:paraId="06EF3F7E" w14:textId="77777777" w:rsidR="00C24148" w:rsidRDefault="00C153D2">
            <w:pPr>
              <w:spacing w:before="0" w:after="240"/>
              <w:jc w:val="left"/>
            </w:pPr>
            <w:r>
              <w:t>V 2023 in 2024 so bile izvedene sledeče dejavnosti s ciljem obveščanja javnosti.</w:t>
            </w:r>
          </w:p>
          <w:p w14:paraId="23636C6A" w14:textId="77777777" w:rsidR="00C24148" w:rsidRDefault="00C153D2">
            <w:pPr>
              <w:spacing w:before="240" w:after="240"/>
              <w:jc w:val="left"/>
            </w:pPr>
            <w:r>
              <w:t> </w:t>
            </w:r>
          </w:p>
          <w:p w14:paraId="3842D55B" w14:textId="77777777" w:rsidR="00C24148" w:rsidRDefault="00C153D2">
            <w:pPr>
              <w:spacing w:before="240" w:after="240"/>
              <w:jc w:val="left"/>
            </w:pPr>
            <w:r>
              <w:rPr>
                <w:u w:val="single"/>
              </w:rPr>
              <w:t>Splet in družbena omrežja</w:t>
            </w:r>
          </w:p>
          <w:p w14:paraId="76FFDC65" w14:textId="77777777" w:rsidR="00C24148" w:rsidRDefault="00C153D2">
            <w:pPr>
              <w:numPr>
                <w:ilvl w:val="0"/>
                <w:numId w:val="44"/>
              </w:numPr>
              <w:spacing w:before="240" w:after="240"/>
              <w:ind w:hanging="210"/>
              <w:jc w:val="left"/>
            </w:pPr>
            <w:r>
              <w:t>Na državnem nivoju je vzpostavljen spletni strani državne uprave za dostop do spletne strani odgovornega organa z dostopom do vseh potrebnih programskih dokumentov, poročil oz. vseh informacij o skladih:</w:t>
            </w:r>
          </w:p>
          <w:p w14:paraId="50B714D0" w14:textId="77777777" w:rsidR="00C24148" w:rsidRDefault="00C153D2">
            <w:pPr>
              <w:spacing w:before="240" w:after="240"/>
              <w:jc w:val="left"/>
            </w:pPr>
            <w:r>
              <w:t>https://www.gov.si/drzavni-organi/ministrstva/ministrstvo-za-notranje-zadeve/o-ministrstvu/sekretariat/sluzba-za-evropska-sredstva/</w:t>
            </w:r>
          </w:p>
          <w:p w14:paraId="1AA64ECD" w14:textId="77777777" w:rsidR="00C24148" w:rsidRDefault="00C153D2">
            <w:pPr>
              <w:numPr>
                <w:ilvl w:val="0"/>
                <w:numId w:val="45"/>
              </w:numPr>
              <w:spacing w:before="240" w:after="0"/>
              <w:ind w:hanging="210"/>
              <w:jc w:val="left"/>
            </w:pPr>
            <w:r>
              <w:t>Objava obvestila o seznamu odobrenih projektov ter končnih upravičencev, zneskov javnih sredstev in sredstev Evropske Unije za AMIF in ISF na podlagi javnih razpisov in neposredne dodelitve s strani odgovornega organa (maj 2024) .</w:t>
            </w:r>
          </w:p>
          <w:p w14:paraId="7929BCC6" w14:textId="77777777" w:rsidR="00C24148" w:rsidRDefault="00C153D2">
            <w:pPr>
              <w:numPr>
                <w:ilvl w:val="0"/>
                <w:numId w:val="45"/>
              </w:numPr>
              <w:spacing w:before="0" w:after="0"/>
              <w:ind w:hanging="210"/>
              <w:jc w:val="left"/>
            </w:pPr>
            <w:r>
              <w:t>Objave na družbenih omrežjih FB (MNZ, Evropskasredstva), Instagram (Evropskasredstva) za: Svetovni dan invalidov, Dan človekovih pravic, Dan migrantov, Dan jezikov, novice o projektih, idr.</w:t>
            </w:r>
          </w:p>
          <w:p w14:paraId="513C01DF" w14:textId="77777777" w:rsidR="00C24148" w:rsidRDefault="00C153D2">
            <w:pPr>
              <w:numPr>
                <w:ilvl w:val="0"/>
                <w:numId w:val="45"/>
              </w:numPr>
              <w:spacing w:before="0" w:after="0"/>
              <w:ind w:hanging="210"/>
              <w:jc w:val="left"/>
            </w:pPr>
            <w:r>
              <w:t>Izdelava in objava videa »Evropska sredstva v praksi/Na terenu s policisti«: uporaba merilnikov CO2 na FB MNZ.</w:t>
            </w:r>
          </w:p>
          <w:p w14:paraId="0620B14A" w14:textId="77777777" w:rsidR="00C24148" w:rsidRDefault="00C153D2">
            <w:pPr>
              <w:numPr>
                <w:ilvl w:val="0"/>
                <w:numId w:val="45"/>
              </w:numPr>
              <w:spacing w:before="0" w:after="0"/>
              <w:ind w:hanging="210"/>
              <w:jc w:val="left"/>
            </w:pPr>
            <w:r>
              <w:t>Objava poročil o delu Službe za evropska sredstva na FB MNZ.</w:t>
            </w:r>
          </w:p>
          <w:p w14:paraId="2F3E1F3A" w14:textId="77777777" w:rsidR="00C24148" w:rsidRDefault="00C153D2">
            <w:pPr>
              <w:numPr>
                <w:ilvl w:val="0"/>
                <w:numId w:val="45"/>
              </w:numPr>
              <w:spacing w:before="0" w:after="240"/>
              <w:ind w:hanging="210"/>
              <w:jc w:val="left"/>
            </w:pPr>
            <w:r>
              <w:t>Objava poročil o delu Direktorata za migracije za leto 2023 - Črpanje evropskih sredstev na FB MNZ.</w:t>
            </w:r>
          </w:p>
          <w:p w14:paraId="7D40C883" w14:textId="77777777" w:rsidR="00C24148" w:rsidRDefault="00C153D2">
            <w:pPr>
              <w:spacing w:before="240" w:after="240"/>
              <w:jc w:val="left"/>
            </w:pPr>
            <w:r>
              <w:t> </w:t>
            </w:r>
          </w:p>
          <w:p w14:paraId="39593EA1" w14:textId="77777777" w:rsidR="00C24148" w:rsidRDefault="00C153D2">
            <w:pPr>
              <w:spacing w:before="240" w:after="240"/>
              <w:jc w:val="left"/>
            </w:pPr>
            <w:r>
              <w:rPr>
                <w:u w:val="single"/>
              </w:rPr>
              <w:t>Dogodki za splošno javnost</w:t>
            </w:r>
          </w:p>
          <w:p w14:paraId="2FC475D7" w14:textId="77777777" w:rsidR="00C24148" w:rsidRDefault="00C153D2">
            <w:pPr>
              <w:numPr>
                <w:ilvl w:val="0"/>
                <w:numId w:val="46"/>
              </w:numPr>
              <w:spacing w:before="240" w:after="0"/>
              <w:ind w:hanging="210"/>
              <w:jc w:val="left"/>
            </w:pPr>
            <w:r>
              <w:t>Predstavitev programa AMIF in ISF ob Dnevu Evrope 2023: Načela trajnosti za Evropo prihodnosti, v Ljubljani, 9.5.2023.</w:t>
            </w:r>
          </w:p>
          <w:p w14:paraId="1EE97A4C" w14:textId="77777777" w:rsidR="00C24148" w:rsidRDefault="00C153D2">
            <w:pPr>
              <w:numPr>
                <w:ilvl w:val="0"/>
                <w:numId w:val="46"/>
              </w:numPr>
              <w:spacing w:before="0" w:after="0"/>
              <w:ind w:hanging="210"/>
              <w:jc w:val="left"/>
            </w:pPr>
            <w:r>
              <w:t xml:space="preserve">Predstavitev programa AMIF in ISF v okviru Potujoče pisarne: »Evropska sredstva povezujejo«, 9.5.2026 v Ljubljani: </w:t>
            </w:r>
          </w:p>
          <w:p w14:paraId="7E056A21" w14:textId="77777777" w:rsidR="00C24148" w:rsidRDefault="00C153D2">
            <w:pPr>
              <w:numPr>
                <w:ilvl w:val="1"/>
                <w:numId w:val="46"/>
              </w:numPr>
              <w:spacing w:before="0" w:after="0"/>
              <w:ind w:hanging="244"/>
              <w:jc w:val="left"/>
            </w:pPr>
            <w:r>
              <w:t>Promocija 3 izbranih projektov na družbenih omrežjih, spletnih straneh, radiu, tisku, nacionalni televiziji.</w:t>
            </w:r>
          </w:p>
          <w:p w14:paraId="30C580DB" w14:textId="77777777" w:rsidR="00C24148" w:rsidRDefault="00C153D2">
            <w:pPr>
              <w:numPr>
                <w:ilvl w:val="0"/>
                <w:numId w:val="46"/>
              </w:numPr>
              <w:spacing w:before="0" w:after="0"/>
              <w:ind w:hanging="210"/>
              <w:jc w:val="left"/>
            </w:pPr>
            <w:r>
              <w:t xml:space="preserve">Organizacija 3 dogodkov za širšo javnost (skupna akcija EU v Sloveniji: EU projekt, moj projekt 2024): </w:t>
            </w:r>
          </w:p>
          <w:p w14:paraId="23ED179E" w14:textId="77777777" w:rsidR="00C24148" w:rsidRDefault="00C153D2">
            <w:pPr>
              <w:numPr>
                <w:ilvl w:val="1"/>
                <w:numId w:val="46"/>
              </w:numPr>
              <w:spacing w:before="0" w:after="0"/>
              <w:ind w:hanging="244"/>
              <w:jc w:val="left"/>
            </w:pPr>
            <w:r>
              <w:t>Nogometna tekma nogometnega kluba Proteus in migrantske ekipe (AMIF).</w:t>
            </w:r>
          </w:p>
          <w:p w14:paraId="59AFDBDE" w14:textId="77777777" w:rsidR="00C24148" w:rsidRDefault="00C153D2">
            <w:pPr>
              <w:numPr>
                <w:ilvl w:val="1"/>
                <w:numId w:val="46"/>
              </w:numPr>
              <w:spacing w:before="0" w:after="0"/>
              <w:ind w:hanging="244"/>
              <w:jc w:val="left"/>
            </w:pPr>
            <w:r>
              <w:t>Predstavitev delovanja Nacionalnega forenzičnega laboratorija Policije (okrepitev delovanja z opremo kupljeno iz ISF-P).</w:t>
            </w:r>
          </w:p>
          <w:p w14:paraId="4A92BAD3" w14:textId="77777777" w:rsidR="00C24148" w:rsidRDefault="00C153D2">
            <w:pPr>
              <w:numPr>
                <w:ilvl w:val="1"/>
                <w:numId w:val="46"/>
              </w:numPr>
              <w:spacing w:before="0" w:after="0"/>
              <w:ind w:hanging="244"/>
              <w:jc w:val="left"/>
            </w:pPr>
            <w:r>
              <w:t>Akcijska predstavitev Specialne enote  Policije (ISF-P).</w:t>
            </w:r>
          </w:p>
          <w:p w14:paraId="7A160F0F" w14:textId="77777777" w:rsidR="00C24148" w:rsidRDefault="00C153D2">
            <w:pPr>
              <w:numPr>
                <w:ilvl w:val="0"/>
                <w:numId w:val="46"/>
              </w:numPr>
              <w:spacing w:before="0" w:after="0"/>
              <w:ind w:hanging="210"/>
              <w:jc w:val="left"/>
            </w:pPr>
            <w:r>
              <w:t>Predstavitev programa AMIF in ISF v okviru Kariernega sejma 2024 s strani UOIM.</w:t>
            </w:r>
          </w:p>
          <w:p w14:paraId="3B4CAD8F" w14:textId="77777777" w:rsidR="00C24148" w:rsidRDefault="00C153D2">
            <w:pPr>
              <w:numPr>
                <w:ilvl w:val="0"/>
                <w:numId w:val="46"/>
              </w:numPr>
              <w:spacing w:before="0" w:after="0"/>
              <w:ind w:hanging="210"/>
              <w:jc w:val="left"/>
            </w:pPr>
            <w:r>
              <w:t xml:space="preserve">Slavnostni dogodek ob potrditvi izvedbenih programov Sklada za azil, migracije in vključevanje, Sklada za notranjo varnost in Instrumenta za finančno podporo za upravljanje meja in vizumsko politiko  v </w:t>
            </w:r>
            <w:r>
              <w:lastRenderedPageBreak/>
              <w:t xml:space="preserve">okviru Sklada za integrirano upravljanje meja v obdobju 2021–2027 v Sloveniji: </w:t>
            </w:r>
          </w:p>
          <w:p w14:paraId="07AB0B36" w14:textId="77777777" w:rsidR="00C24148" w:rsidRDefault="00C153D2">
            <w:pPr>
              <w:numPr>
                <w:ilvl w:val="1"/>
                <w:numId w:val="46"/>
              </w:numPr>
              <w:spacing w:before="0" w:after="0"/>
              <w:ind w:hanging="244"/>
              <w:jc w:val="left"/>
            </w:pPr>
            <w:r>
              <w:t>vzporedno je bila pripravljena razstava izdelkov otrok iz Ukrajine, ki so nameščeni v Sloveniji ter izdelki nameščenih oseb v Azilnem domu,</w:t>
            </w:r>
          </w:p>
          <w:p w14:paraId="47D9DC4D" w14:textId="77777777" w:rsidR="00C24148" w:rsidRDefault="00C153D2">
            <w:pPr>
              <w:numPr>
                <w:ilvl w:val="1"/>
                <w:numId w:val="46"/>
              </w:numPr>
              <w:spacing w:before="0" w:after="0"/>
              <w:ind w:hanging="244"/>
              <w:jc w:val="left"/>
            </w:pPr>
            <w:r>
              <w:t>promocija plakatov AMIF in ISF,</w:t>
            </w:r>
          </w:p>
          <w:p w14:paraId="0BE54CF8" w14:textId="77777777" w:rsidR="00C24148" w:rsidRDefault="00C153D2">
            <w:pPr>
              <w:numPr>
                <w:ilvl w:val="1"/>
                <w:numId w:val="46"/>
              </w:numPr>
              <w:spacing w:before="0" w:after="240"/>
              <w:ind w:hanging="244"/>
              <w:jc w:val="left"/>
            </w:pPr>
            <w:r>
              <w:t>predstavitev programov EU s področja notranjih zadev v obliki zloženke</w:t>
            </w:r>
          </w:p>
          <w:p w14:paraId="76C67525" w14:textId="77777777" w:rsidR="00C24148" w:rsidRDefault="00C153D2">
            <w:pPr>
              <w:spacing w:before="240" w:after="240"/>
              <w:jc w:val="left"/>
            </w:pPr>
            <w:r>
              <w:t> </w:t>
            </w:r>
          </w:p>
          <w:p w14:paraId="36890F58" w14:textId="77777777" w:rsidR="00C24148" w:rsidRDefault="00C153D2">
            <w:pPr>
              <w:spacing w:before="240" w:after="240"/>
              <w:jc w:val="left"/>
            </w:pPr>
            <w:r>
              <w:rPr>
                <w:u w:val="single"/>
              </w:rPr>
              <w:t>Sodelovanje z Evropsko komisijo</w:t>
            </w:r>
          </w:p>
          <w:p w14:paraId="431E6308" w14:textId="77777777" w:rsidR="00C24148" w:rsidRDefault="00C153D2">
            <w:pPr>
              <w:numPr>
                <w:ilvl w:val="0"/>
                <w:numId w:val="47"/>
              </w:numPr>
              <w:spacing w:before="240" w:after="240"/>
              <w:ind w:hanging="210"/>
              <w:jc w:val="left"/>
            </w:pPr>
            <w:r>
              <w:t>Poslan izbor dobrih primerov AMIF projektov DG HOME za namen promocije v okviru EP Elections</w:t>
            </w:r>
          </w:p>
          <w:p w14:paraId="7FCA0F5B" w14:textId="77777777" w:rsidR="004B5B5F" w:rsidRPr="004B5B5F" w:rsidRDefault="004B5B5F" w:rsidP="00003291">
            <w:pPr>
              <w:pStyle w:val="Text1"/>
              <w:spacing w:before="0" w:after="0"/>
              <w:ind w:left="0"/>
            </w:pPr>
          </w:p>
        </w:tc>
      </w:tr>
    </w:tbl>
    <w:p w14:paraId="1B589DF8" w14:textId="77777777" w:rsidR="004B5B5F" w:rsidRDefault="004B5B5F" w:rsidP="00115C60">
      <w:pPr>
        <w:pStyle w:val="Text1"/>
        <w:spacing w:before="0" w:after="0"/>
        <w:ind w:left="0"/>
        <w:rPr>
          <w:lang w:val="fr-BE"/>
        </w:rPr>
      </w:pPr>
    </w:p>
    <w:p w14:paraId="31B0F5A2" w14:textId="77777777" w:rsidR="00115C60" w:rsidRPr="00910C3F" w:rsidRDefault="00C153D2" w:rsidP="00115C60">
      <w:pPr>
        <w:pStyle w:val="Naslov2"/>
        <w:numPr>
          <w:ilvl w:val="0"/>
          <w:numId w:val="0"/>
        </w:numPr>
        <w:spacing w:before="0" w:after="0"/>
      </w:pPr>
      <w:r w:rsidRPr="00910C3F">
        <w:br w:type="page"/>
      </w:r>
      <w:bookmarkStart w:id="13" w:name="_Toc256000015"/>
      <w:r w:rsidRPr="00910C3F">
        <w:rPr>
          <w:noProof/>
        </w:rPr>
        <w:lastRenderedPageBreak/>
        <w:t>6.5 Dopolnjevanje z drugimi instrumenti Unije (člen 14(2)(e) in 14(5)(f) Uredbe (EU) št. 514/2014)</w:t>
      </w:r>
      <w:bookmarkEnd w:id="13"/>
    </w:p>
    <w:p w14:paraId="6CCC06B7" w14:textId="77777777" w:rsidR="00115C60" w:rsidRPr="00910C3F" w:rsidRDefault="00115C60" w:rsidP="00115C60">
      <w:pPr>
        <w:pStyle w:val="Text1"/>
        <w:spacing w:before="0" w:after="0"/>
        <w:ind w:left="0"/>
      </w:pPr>
    </w:p>
    <w:p w14:paraId="6A2A8387" w14:textId="77777777" w:rsidR="00115C60" w:rsidRDefault="00C153D2" w:rsidP="00115C60">
      <w:pPr>
        <w:pStyle w:val="Naslov2"/>
        <w:numPr>
          <w:ilvl w:val="0"/>
          <w:numId w:val="0"/>
        </w:numPr>
        <w:spacing w:before="0" w:after="0"/>
        <w:rPr>
          <w:lang w:val="fr-BE"/>
        </w:rPr>
      </w:pPr>
      <w:bookmarkStart w:id="14" w:name="_Toc256000016"/>
      <w:r>
        <w:rPr>
          <w:noProof/>
          <w:lang w:val="fr-BE"/>
        </w:rPr>
        <w:t xml:space="preserve">Na kratko opišite glavne ukrepe in posvetovanja, opravljena za zagotovitev </w:t>
      </w:r>
      <w:r>
        <w:rPr>
          <w:noProof/>
          <w:lang w:val="fr-BE"/>
        </w:rPr>
        <w:t>usklajenosti z drugimi instrumenti Unije, zlasti naslednjimi:</w:t>
      </w:r>
      <w:bookmarkEnd w:id="14"/>
    </w:p>
    <w:p w14:paraId="7C04C55B" w14:textId="77777777" w:rsidR="00115C60" w:rsidRPr="00E30D80" w:rsidRDefault="00C153D2" w:rsidP="00115C60">
      <w:pPr>
        <w:pStyle w:val="Text1"/>
        <w:numPr>
          <w:ilvl w:val="0"/>
          <w:numId w:val="36"/>
        </w:numPr>
        <w:spacing w:before="0" w:after="0"/>
        <w:jc w:val="left"/>
        <w:rPr>
          <w:lang w:val="fr-BE"/>
        </w:rPr>
      </w:pPr>
      <w:r>
        <w:rPr>
          <w:noProof/>
          <w:lang w:val="fr-BE"/>
        </w:rPr>
        <w:t>evropski strukturni in investicijski skladi (Evropski sklad za regionalni razvoj, Evropski socialni sklad, Kohezijski sklad, Evropski kmetijski sklad za razvoj podeželja, Evropski sklad za pomorstvo in ribištvo),</w:t>
      </w:r>
    </w:p>
    <w:p w14:paraId="5E1422CD" w14:textId="77777777" w:rsidR="00115C60" w:rsidRPr="00E30D80" w:rsidRDefault="00C153D2" w:rsidP="00115C60">
      <w:pPr>
        <w:pStyle w:val="Text1"/>
        <w:numPr>
          <w:ilvl w:val="0"/>
          <w:numId w:val="36"/>
        </w:numPr>
        <w:spacing w:before="0" w:after="0"/>
        <w:jc w:val="left"/>
        <w:rPr>
          <w:lang w:val="fr-BE"/>
        </w:rPr>
      </w:pPr>
      <w:r>
        <w:rPr>
          <w:lang w:val="fr-BE"/>
        </w:rPr>
        <w:t xml:space="preserve">drugi skladi ali programi EU (npr. programi </w:t>
      </w:r>
      <w:r>
        <w:rPr>
          <w:lang w:val="fr-BE"/>
        </w:rPr>
        <w:fldChar w:fldCharType="begin"/>
      </w:r>
      <w:r>
        <w:rPr>
          <w:lang w:val="fr-BE"/>
        </w:rPr>
        <w:instrText>QUOTE 34</w:instrText>
      </w:r>
      <w:r>
        <w:rPr>
          <w:lang w:val="fr-BE"/>
        </w:rPr>
        <w:fldChar w:fldCharType="separate"/>
      </w:r>
      <w:r>
        <w:rPr>
          <w:lang w:val="fr-BE"/>
        </w:rPr>
        <w:t>"</w:t>
      </w:r>
      <w:r>
        <w:rPr>
          <w:lang w:val="fr-BE"/>
        </w:rPr>
        <w:fldChar w:fldCharType="end"/>
      </w:r>
      <w:r>
        <w:rPr>
          <w:lang w:val="fr-BE"/>
        </w:rPr>
        <w:t>Vseživljenjsko učenje</w:t>
      </w:r>
      <w:r>
        <w:rPr>
          <w:lang w:val="fr-BE"/>
        </w:rPr>
        <w:fldChar w:fldCharType="begin"/>
      </w:r>
      <w:r>
        <w:rPr>
          <w:lang w:val="fr-BE"/>
        </w:rPr>
        <w:instrText>QUOTE 34</w:instrText>
      </w:r>
      <w:r>
        <w:rPr>
          <w:lang w:val="fr-BE"/>
        </w:rPr>
        <w:fldChar w:fldCharType="separate"/>
      </w:r>
      <w:r>
        <w:rPr>
          <w:lang w:val="fr-BE"/>
        </w:rPr>
        <w:t>"</w:t>
      </w:r>
      <w:r>
        <w:rPr>
          <w:lang w:val="fr-BE"/>
        </w:rPr>
        <w:fldChar w:fldCharType="end"/>
      </w:r>
      <w:r>
        <w:rPr>
          <w:lang w:val="fr-BE"/>
        </w:rPr>
        <w:t xml:space="preserve">, </w:t>
      </w:r>
      <w:r>
        <w:rPr>
          <w:lang w:val="fr-BE"/>
        </w:rPr>
        <w:fldChar w:fldCharType="begin"/>
      </w:r>
      <w:r>
        <w:rPr>
          <w:lang w:val="fr-BE"/>
        </w:rPr>
        <w:instrText>QUOTE 34</w:instrText>
      </w:r>
      <w:r>
        <w:rPr>
          <w:lang w:val="fr-BE"/>
        </w:rPr>
        <w:fldChar w:fldCharType="separate"/>
      </w:r>
      <w:r>
        <w:rPr>
          <w:lang w:val="fr-BE"/>
        </w:rPr>
        <w:t>"</w:t>
      </w:r>
      <w:r>
        <w:rPr>
          <w:lang w:val="fr-BE"/>
        </w:rPr>
        <w:fldChar w:fldCharType="end"/>
      </w:r>
      <w:r>
        <w:rPr>
          <w:lang w:val="fr-BE"/>
        </w:rPr>
        <w:t>Kultura</w:t>
      </w:r>
      <w:r>
        <w:rPr>
          <w:lang w:val="fr-BE"/>
        </w:rPr>
        <w:fldChar w:fldCharType="begin"/>
      </w:r>
      <w:r>
        <w:rPr>
          <w:lang w:val="fr-BE"/>
        </w:rPr>
        <w:instrText>QUOTE 34</w:instrText>
      </w:r>
      <w:r>
        <w:rPr>
          <w:lang w:val="fr-BE"/>
        </w:rPr>
        <w:fldChar w:fldCharType="separate"/>
      </w:r>
      <w:r>
        <w:rPr>
          <w:lang w:val="fr-BE"/>
        </w:rPr>
        <w:t>"</w:t>
      </w:r>
      <w:r>
        <w:rPr>
          <w:lang w:val="fr-BE"/>
        </w:rPr>
        <w:fldChar w:fldCharType="end"/>
      </w:r>
      <w:r>
        <w:rPr>
          <w:lang w:val="fr-BE"/>
        </w:rPr>
        <w:t xml:space="preserve"> in </w:t>
      </w:r>
      <w:r>
        <w:rPr>
          <w:lang w:val="fr-BE"/>
        </w:rPr>
        <w:fldChar w:fldCharType="begin"/>
      </w:r>
      <w:r>
        <w:rPr>
          <w:lang w:val="fr-BE"/>
        </w:rPr>
        <w:instrText>QUOTE 34</w:instrText>
      </w:r>
      <w:r>
        <w:rPr>
          <w:lang w:val="fr-BE"/>
        </w:rPr>
        <w:fldChar w:fldCharType="separate"/>
      </w:r>
      <w:r>
        <w:rPr>
          <w:lang w:val="fr-BE"/>
        </w:rPr>
        <w:t>"</w:t>
      </w:r>
      <w:r>
        <w:rPr>
          <w:lang w:val="fr-BE"/>
        </w:rPr>
        <w:fldChar w:fldCharType="end"/>
      </w:r>
      <w:r>
        <w:rPr>
          <w:lang w:val="fr-BE"/>
        </w:rPr>
        <w:t>Mladi v akciji</w:t>
      </w:r>
      <w:r>
        <w:rPr>
          <w:lang w:val="fr-BE"/>
        </w:rPr>
        <w:fldChar w:fldCharType="begin"/>
      </w:r>
      <w:r>
        <w:rPr>
          <w:lang w:val="fr-BE"/>
        </w:rPr>
        <w:instrText>QUOTE 34</w:instrText>
      </w:r>
      <w:r>
        <w:rPr>
          <w:lang w:val="fr-BE"/>
        </w:rPr>
        <w:fldChar w:fldCharType="separate"/>
      </w:r>
      <w:r>
        <w:rPr>
          <w:lang w:val="fr-BE"/>
        </w:rPr>
        <w:t>"</w:t>
      </w:r>
      <w:r>
        <w:rPr>
          <w:lang w:val="fr-BE"/>
        </w:rPr>
        <w:fldChar w:fldCharType="end"/>
      </w:r>
      <w:r>
        <w:rPr>
          <w:lang w:val="fr-BE"/>
        </w:rPr>
        <w:t>),</w:t>
      </w:r>
    </w:p>
    <w:p w14:paraId="4587FE4B" w14:textId="77777777" w:rsidR="00115C60" w:rsidRPr="00E30D80" w:rsidRDefault="00C153D2" w:rsidP="00115C60">
      <w:pPr>
        <w:pStyle w:val="Text1"/>
        <w:numPr>
          <w:ilvl w:val="0"/>
          <w:numId w:val="36"/>
        </w:numPr>
        <w:spacing w:before="0" w:after="0"/>
        <w:jc w:val="left"/>
        <w:rPr>
          <w:lang w:val="fr-BE"/>
        </w:rPr>
      </w:pPr>
      <w:r>
        <w:rPr>
          <w:noProof/>
          <w:lang w:val="fr-BE"/>
        </w:rPr>
        <w:t>instrumenti EU za zunanje odnose (npr. instrument za predpristopno pomoč, evropski instrument sosedstva in partnerstva, instrument za stabilnost), kar zadeva ukrepe v tretjih državah oziroma odnose z njimi.</w:t>
      </w:r>
    </w:p>
    <w:p w14:paraId="0D336BB3" w14:textId="77777777" w:rsidR="00115C60" w:rsidRDefault="00115C60" w:rsidP="00115C60">
      <w:pPr>
        <w:pStyle w:val="Text1"/>
        <w:spacing w:before="0" w:after="0"/>
        <w:ind w:left="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1"/>
      </w:tblGrid>
      <w:tr w:rsidR="00C24148" w14:paraId="78640C4E" w14:textId="77777777" w:rsidTr="00003291">
        <w:tc>
          <w:tcPr>
            <w:tcW w:w="0" w:type="auto"/>
            <w:shd w:val="clear" w:color="auto" w:fill="auto"/>
          </w:tcPr>
          <w:p w14:paraId="08B76D73" w14:textId="77777777" w:rsidR="00C24148" w:rsidRDefault="00C153D2">
            <w:pPr>
              <w:spacing w:before="0" w:after="240"/>
              <w:jc w:val="left"/>
            </w:pPr>
            <w:r>
              <w:t>OO zagotavlja komplementarnost preko različnih ravni organizacijske strukture:</w:t>
            </w:r>
          </w:p>
          <w:p w14:paraId="7FEE89D3" w14:textId="77777777" w:rsidR="00C24148" w:rsidRDefault="00C153D2">
            <w:pPr>
              <w:numPr>
                <w:ilvl w:val="0"/>
                <w:numId w:val="48"/>
              </w:numPr>
              <w:spacing w:before="240" w:after="0"/>
              <w:ind w:hanging="210"/>
              <w:jc w:val="left"/>
            </w:pPr>
            <w:r>
              <w:t xml:space="preserve">hierarhično na najvišji ravni </w:t>
            </w:r>
            <w:r>
              <w:t xml:space="preserve">(Nadzorni odbor), v katerem so v skladu z načelom partnerstva zastopana vsa ministrstva/telesa, ki so vključena v izvajanje AMIF in ISF. Sestavljajo ga predstavniki državnih organov - pristojni organi MCS, drugi organi, katerih pristojnosti (delno) vsebinsko zadevajo tudi projekte, ki se financirajo iz AMIF in ISF, predstavnik nevladnih organizacij ter predstavnik Službe vlade RS za razvoj in evropsko kohezijsko politiko - z namenom zagotavljanja skladnosti in dopolnjevanja z drugimi finančnimi instrumenti </w:t>
            </w:r>
            <w:r>
              <w:t>EU.</w:t>
            </w:r>
          </w:p>
          <w:p w14:paraId="7D2A5491" w14:textId="77777777" w:rsidR="00C24148" w:rsidRDefault="00C153D2">
            <w:pPr>
              <w:numPr>
                <w:ilvl w:val="0"/>
                <w:numId w:val="48"/>
              </w:numPr>
              <w:spacing w:before="0" w:after="0"/>
              <w:ind w:hanging="210"/>
              <w:jc w:val="left"/>
            </w:pPr>
            <w:r>
              <w:t>Na ravni Medresorske delovne skupine (MDS), ki deluje kot operativna delovna skupina Nadzornega odbora, velja enako pravilo sestave članstva kot pri Nadzornem odboru, z namenom zagotavljanja skladnosti in dopolnjevanja z drugimi finančnimi instrumenti EU tudi v MDS sodeluje predstavnik Službe vlade RS za razvoj in evropsko kohezijsko politiko.</w:t>
            </w:r>
          </w:p>
          <w:p w14:paraId="5BFB34B0" w14:textId="77777777" w:rsidR="00C24148" w:rsidRDefault="00C153D2">
            <w:pPr>
              <w:numPr>
                <w:ilvl w:val="0"/>
                <w:numId w:val="48"/>
              </w:numPr>
              <w:spacing w:before="0" w:after="240"/>
              <w:ind w:hanging="210"/>
              <w:jc w:val="left"/>
            </w:pPr>
            <w:r>
              <w:t xml:space="preserve">Na ravni projekta se komplementarnost zagotavlja že v okviru faze prijave projekta, v kateri mora končni upravičenec (oz. vodja projekta) za vsak projekt, ki je </w:t>
            </w:r>
            <w:r>
              <w:t>odobren s strani OO, kot upravičenec do finančnih sredstev AMIF in ISF podati informacijo o komplementarnosti z drugimi projekti oz. viri financiranja, kadar je to relevantno.</w:t>
            </w:r>
          </w:p>
          <w:p w14:paraId="4F212113" w14:textId="77777777" w:rsidR="00C24148" w:rsidRDefault="00C153D2">
            <w:pPr>
              <w:spacing w:before="240" w:after="240"/>
              <w:jc w:val="left"/>
            </w:pPr>
            <w:r>
              <w:t> V letu 2023 in 2024 je OO nadaljeval z vzpostavljeno prakso, da so resorji preko različnih vsebin in kanalov predstavili možnosti dopolnjevanja skladov AMIF in ISF z drugimi evropskimi skladi ali finančnimi instrumenti.</w:t>
            </w:r>
          </w:p>
          <w:p w14:paraId="44FEA746" w14:textId="77777777" w:rsidR="004B5B5F" w:rsidRPr="00003291" w:rsidRDefault="004B5B5F" w:rsidP="00003291">
            <w:pPr>
              <w:pStyle w:val="Text1"/>
              <w:spacing w:before="0" w:after="0"/>
              <w:ind w:left="0"/>
              <w:rPr>
                <w:lang w:val="fr-BE"/>
              </w:rPr>
            </w:pPr>
          </w:p>
        </w:tc>
      </w:tr>
    </w:tbl>
    <w:p w14:paraId="31391169" w14:textId="77777777" w:rsidR="00115C60" w:rsidRDefault="00115C60" w:rsidP="00115C60">
      <w:pPr>
        <w:pStyle w:val="Text1"/>
        <w:spacing w:before="0" w:after="0"/>
        <w:ind w:left="0"/>
        <w:rPr>
          <w:lang w:val="fr-BE"/>
        </w:rPr>
      </w:pPr>
    </w:p>
    <w:p w14:paraId="755DB365" w14:textId="77777777" w:rsidR="00115C60" w:rsidRDefault="00C153D2" w:rsidP="00115C60">
      <w:pPr>
        <w:pStyle w:val="Naslov2"/>
        <w:numPr>
          <w:ilvl w:val="0"/>
          <w:numId w:val="0"/>
        </w:numPr>
        <w:spacing w:before="0" w:after="0"/>
        <w:rPr>
          <w:lang w:val="fr-BE"/>
        </w:rPr>
      </w:pPr>
      <w:r>
        <w:rPr>
          <w:lang w:val="fr-BE"/>
        </w:rPr>
        <w:br w:type="page"/>
      </w:r>
      <w:bookmarkStart w:id="15" w:name="_Toc256000017"/>
      <w:r>
        <w:rPr>
          <w:noProof/>
          <w:lang w:val="fr-BE"/>
        </w:rPr>
        <w:lastRenderedPageBreak/>
        <w:t>6.6 Neposredna oddaja naročila</w:t>
      </w:r>
      <w:bookmarkEnd w:id="15"/>
    </w:p>
    <w:p w14:paraId="26B82A1F" w14:textId="77777777" w:rsidR="00115C60" w:rsidRDefault="00115C60" w:rsidP="00115C60">
      <w:pPr>
        <w:pStyle w:val="Text1"/>
        <w:spacing w:before="0" w:after="0"/>
        <w:ind w:left="0"/>
        <w:rPr>
          <w:lang w:val="fr-BE"/>
        </w:rPr>
      </w:pPr>
    </w:p>
    <w:p w14:paraId="0234A7A1" w14:textId="77777777" w:rsidR="00115C60" w:rsidRDefault="00C153D2" w:rsidP="00115C60">
      <w:pPr>
        <w:pStyle w:val="Naslov2"/>
        <w:numPr>
          <w:ilvl w:val="0"/>
          <w:numId w:val="0"/>
        </w:numPr>
        <w:spacing w:before="0" w:after="0"/>
        <w:rPr>
          <w:lang w:val="fr-BE"/>
        </w:rPr>
      </w:pPr>
      <w:bookmarkStart w:id="16" w:name="_Toc256000018"/>
      <w:r>
        <w:rPr>
          <w:noProof/>
          <w:lang w:val="fr-BE"/>
        </w:rPr>
        <w:t>Utemeljite vsak primer neposredne dodelitve.</w:t>
      </w:r>
      <w:bookmarkEnd w:id="16"/>
    </w:p>
    <w:p w14:paraId="390F8017" w14:textId="77777777" w:rsidR="00115C60" w:rsidRDefault="00115C60" w:rsidP="00115C60">
      <w:pPr>
        <w:pStyle w:val="Text1"/>
        <w:spacing w:before="0" w:after="0"/>
        <w:ind w:left="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1"/>
      </w:tblGrid>
      <w:tr w:rsidR="00C24148" w14:paraId="7D2BD9C2" w14:textId="77777777" w:rsidTr="00003291">
        <w:tc>
          <w:tcPr>
            <w:tcW w:w="0" w:type="auto"/>
            <w:shd w:val="clear" w:color="auto" w:fill="auto"/>
          </w:tcPr>
          <w:p w14:paraId="22B1B978" w14:textId="77777777" w:rsidR="00C24148" w:rsidRDefault="00C153D2">
            <w:pPr>
              <w:spacing w:before="0" w:after="240"/>
              <w:jc w:val="left"/>
            </w:pPr>
            <w:r>
              <w:t xml:space="preserve">Dokument </w:t>
            </w:r>
            <w:r>
              <w:t>"Implementacijsko poročilo 2023/24 – seznam projektov AMIF in utemeljitev glede načina dodelitve" je pripet v rubriki "Dokumenti".</w:t>
            </w:r>
          </w:p>
          <w:p w14:paraId="1724E32C" w14:textId="77777777" w:rsidR="004B5B5F" w:rsidRPr="00003291" w:rsidRDefault="004B5B5F" w:rsidP="00003291">
            <w:pPr>
              <w:pStyle w:val="Text1"/>
              <w:spacing w:before="0" w:after="0"/>
              <w:ind w:left="0"/>
              <w:rPr>
                <w:lang w:val="fr-BE"/>
              </w:rPr>
            </w:pPr>
          </w:p>
        </w:tc>
      </w:tr>
    </w:tbl>
    <w:p w14:paraId="164DF252" w14:textId="77777777" w:rsidR="00115C60" w:rsidRPr="00E30D80" w:rsidRDefault="00115C60" w:rsidP="00115C60">
      <w:pPr>
        <w:pStyle w:val="Text1"/>
        <w:spacing w:before="0" w:after="0"/>
        <w:ind w:left="0"/>
        <w:rPr>
          <w:lang w:val="fr-BE"/>
        </w:rPr>
      </w:pPr>
    </w:p>
    <w:p w14:paraId="4755FD98" w14:textId="77777777" w:rsidR="00115C60" w:rsidRDefault="00C153D2" w:rsidP="00115C60">
      <w:pPr>
        <w:pStyle w:val="Naslov1"/>
        <w:numPr>
          <w:ilvl w:val="0"/>
          <w:numId w:val="0"/>
        </w:numPr>
        <w:spacing w:before="0" w:after="0"/>
        <w:rPr>
          <w:lang w:val="fr-BE"/>
        </w:rPr>
      </w:pPr>
      <w:r>
        <w:rPr>
          <w:lang w:val="fr-BE"/>
        </w:rPr>
        <w:br w:type="page"/>
      </w:r>
      <w:bookmarkStart w:id="17" w:name="_Toc256000019"/>
      <w:r>
        <w:rPr>
          <w:noProof/>
          <w:lang w:val="fr-BE"/>
        </w:rPr>
        <w:lastRenderedPageBreak/>
        <w:t>ODDELEK 7: FINANČNO POROČILO (ČLEN 54(2)(A) UREDBE (EU) ŠT. 514/2014)</w:t>
      </w:r>
      <w:bookmarkEnd w:id="17"/>
    </w:p>
    <w:p w14:paraId="48EE86D6" w14:textId="77777777" w:rsidR="00115C60" w:rsidRDefault="00115C60" w:rsidP="00115C60">
      <w:pPr>
        <w:pStyle w:val="Text1"/>
        <w:spacing w:before="0" w:after="0"/>
        <w:ind w:left="0"/>
        <w:rPr>
          <w:lang w:val="fr-BE"/>
        </w:rPr>
      </w:pPr>
    </w:p>
    <w:p w14:paraId="01B798B0" w14:textId="77777777" w:rsidR="00115C60" w:rsidRDefault="00C153D2" w:rsidP="00115C60">
      <w:pPr>
        <w:pStyle w:val="Naslov2"/>
        <w:numPr>
          <w:ilvl w:val="0"/>
          <w:numId w:val="0"/>
        </w:numPr>
        <w:spacing w:before="0" w:after="0"/>
        <w:rPr>
          <w:lang w:val="fr-BE"/>
        </w:rPr>
      </w:pPr>
      <w:bookmarkStart w:id="18" w:name="_Toc256000020"/>
      <w:r>
        <w:rPr>
          <w:noProof/>
          <w:lang w:val="fr-BE"/>
        </w:rPr>
        <w:t>Preglednica 1. Finančni povzetek za sklad AMIF, kot je navedeno v obračunih</w:t>
      </w:r>
      <w:bookmarkEnd w:id="18"/>
    </w:p>
    <w:p w14:paraId="7B693C59" w14:textId="77777777" w:rsidR="00115C60" w:rsidRDefault="00115C60" w:rsidP="00115C60">
      <w:pPr>
        <w:pStyle w:val="Text1"/>
        <w:spacing w:before="0" w:after="0"/>
        <w:ind w:left="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7"/>
        <w:gridCol w:w="2666"/>
        <w:gridCol w:w="766"/>
        <w:gridCol w:w="2406"/>
        <w:gridCol w:w="766"/>
      </w:tblGrid>
      <w:tr w:rsidR="00C24148" w14:paraId="3C0AECD5" w14:textId="77777777" w:rsidTr="004677D0">
        <w:tc>
          <w:tcPr>
            <w:tcW w:w="0" w:type="auto"/>
            <w:shd w:val="clear" w:color="auto" w:fill="auto"/>
          </w:tcPr>
          <w:p w14:paraId="0F3D2D2E" w14:textId="77777777" w:rsidR="004677D0" w:rsidRPr="004A389B" w:rsidRDefault="00C153D2" w:rsidP="00883A98">
            <w:pPr>
              <w:pStyle w:val="Text1"/>
              <w:spacing w:before="0" w:after="0"/>
              <w:ind w:left="0"/>
              <w:rPr>
                <w:b/>
                <w:sz w:val="20"/>
                <w:szCs w:val="20"/>
                <w:lang w:val="fr-BE"/>
              </w:rPr>
            </w:pPr>
            <w:r w:rsidRPr="004A389B">
              <w:rPr>
                <w:b/>
                <w:noProof/>
                <w:sz w:val="20"/>
                <w:szCs w:val="20"/>
                <w:lang w:val="fr-BE"/>
              </w:rPr>
              <w:t>Nacionalni cilj / specifični ukrep</w:t>
            </w:r>
          </w:p>
        </w:tc>
        <w:tc>
          <w:tcPr>
            <w:tcW w:w="0" w:type="auto"/>
          </w:tcPr>
          <w:p w14:paraId="38FAF815" w14:textId="77777777" w:rsidR="004677D0" w:rsidRPr="004A389B" w:rsidRDefault="00C153D2" w:rsidP="00883A98">
            <w:pPr>
              <w:pStyle w:val="Text1"/>
              <w:spacing w:before="0" w:after="0"/>
              <w:ind w:left="0"/>
              <w:rPr>
                <w:b/>
                <w:sz w:val="20"/>
                <w:szCs w:val="20"/>
                <w:lang w:val="fr-BE"/>
              </w:rPr>
            </w:pPr>
            <w:r w:rsidRPr="004A389B">
              <w:rPr>
                <w:b/>
                <w:noProof/>
                <w:sz w:val="20"/>
                <w:szCs w:val="20"/>
                <w:lang w:val="fr-BE"/>
              </w:rPr>
              <w:t>Skupni prispevek Unije, plačan v letu</w:t>
            </w:r>
            <w:r w:rsidR="00A505F8">
              <w:rPr>
                <w:b/>
                <w:sz w:val="20"/>
                <w:szCs w:val="20"/>
                <w:lang w:val="fr-BE"/>
              </w:rPr>
              <w:t xml:space="preserve"> </w:t>
            </w:r>
            <w:r w:rsidR="00A50CD8">
              <w:rPr>
                <w:b/>
                <w:sz w:val="20"/>
                <w:szCs w:val="20"/>
                <w:lang w:val="fr-BE"/>
              </w:rPr>
              <w:t>2023-2024</w:t>
            </w:r>
          </w:p>
        </w:tc>
        <w:tc>
          <w:tcPr>
            <w:tcW w:w="0" w:type="auto"/>
          </w:tcPr>
          <w:p w14:paraId="0F0C0437" w14:textId="77777777" w:rsidR="004677D0" w:rsidRPr="004A389B" w:rsidRDefault="00883A98" w:rsidP="00883A98">
            <w:pPr>
              <w:pStyle w:val="Text1"/>
              <w:spacing w:before="0" w:after="0"/>
              <w:ind w:left="0"/>
              <w:jc w:val="center"/>
              <w:rPr>
                <w:b/>
                <w:sz w:val="20"/>
                <w:szCs w:val="20"/>
                <w:lang w:val="fr-BE"/>
              </w:rPr>
            </w:pPr>
            <w:r>
              <w:rPr>
                <w:b/>
                <w:sz w:val="20"/>
                <w:szCs w:val="20"/>
                <w:lang w:val="fr-BE"/>
              </w:rPr>
              <w:t>%</w:t>
            </w:r>
          </w:p>
        </w:tc>
        <w:tc>
          <w:tcPr>
            <w:tcW w:w="0" w:type="auto"/>
            <w:shd w:val="clear" w:color="auto" w:fill="auto"/>
          </w:tcPr>
          <w:p w14:paraId="5B0A6980" w14:textId="77777777" w:rsidR="004677D0" w:rsidRPr="004A389B" w:rsidRDefault="00C153D2" w:rsidP="00883A98">
            <w:pPr>
              <w:pStyle w:val="Text1"/>
              <w:spacing w:before="0" w:after="0"/>
              <w:ind w:left="0"/>
              <w:rPr>
                <w:b/>
                <w:sz w:val="20"/>
                <w:szCs w:val="20"/>
                <w:lang w:val="fr-BE"/>
              </w:rPr>
            </w:pPr>
            <w:r w:rsidRPr="004A389B">
              <w:rPr>
                <w:b/>
                <w:noProof/>
                <w:sz w:val="20"/>
                <w:szCs w:val="20"/>
                <w:lang w:val="fr-BE"/>
              </w:rPr>
              <w:t>Plačan skupni prispevek Unije (vsa leta)</w:t>
            </w:r>
          </w:p>
        </w:tc>
        <w:tc>
          <w:tcPr>
            <w:tcW w:w="0" w:type="auto"/>
            <w:shd w:val="clear" w:color="auto" w:fill="auto"/>
          </w:tcPr>
          <w:p w14:paraId="397E4431" w14:textId="77777777" w:rsidR="004677D0" w:rsidRPr="004A389B" w:rsidRDefault="00C153D2" w:rsidP="00883A98">
            <w:pPr>
              <w:pStyle w:val="Text1"/>
              <w:spacing w:before="0" w:after="0"/>
              <w:ind w:left="0"/>
              <w:jc w:val="center"/>
              <w:rPr>
                <w:b/>
                <w:sz w:val="20"/>
                <w:szCs w:val="20"/>
                <w:lang w:val="fr-BE"/>
              </w:rPr>
            </w:pPr>
            <w:r w:rsidRPr="004A389B">
              <w:rPr>
                <w:b/>
                <w:sz w:val="20"/>
                <w:szCs w:val="20"/>
                <w:lang w:val="fr-BE"/>
              </w:rPr>
              <w:t>%</w:t>
            </w:r>
          </w:p>
        </w:tc>
      </w:tr>
      <w:tr w:rsidR="00C24148" w14:paraId="0974C418" w14:textId="77777777" w:rsidTr="004677D0">
        <w:tc>
          <w:tcPr>
            <w:tcW w:w="0" w:type="auto"/>
            <w:shd w:val="clear" w:color="auto" w:fill="auto"/>
          </w:tcPr>
          <w:p w14:paraId="0A2C89D7" w14:textId="77777777" w:rsidR="004677D0" w:rsidRPr="004A389B" w:rsidRDefault="00C153D2" w:rsidP="004677D0">
            <w:pPr>
              <w:pStyle w:val="Text1"/>
              <w:spacing w:before="0" w:after="0"/>
              <w:ind w:left="0"/>
              <w:rPr>
                <w:sz w:val="20"/>
                <w:szCs w:val="20"/>
                <w:lang w:val="fr-BE"/>
              </w:rPr>
            </w:pPr>
            <w:r w:rsidRPr="004A389B">
              <w:rPr>
                <w:noProof/>
                <w:sz w:val="20"/>
                <w:szCs w:val="20"/>
              </w:rPr>
              <w:t>Posebni cilj1.Nacionalni cilj1 Sprejem/azil</w:t>
            </w:r>
          </w:p>
        </w:tc>
        <w:tc>
          <w:tcPr>
            <w:tcW w:w="0" w:type="auto"/>
          </w:tcPr>
          <w:p w14:paraId="69B0A424" w14:textId="77777777" w:rsidR="004677D0" w:rsidRPr="004A389B" w:rsidRDefault="00C153D2" w:rsidP="004677D0">
            <w:pPr>
              <w:pStyle w:val="Text1"/>
              <w:spacing w:before="0" w:after="0"/>
              <w:ind w:left="0"/>
              <w:jc w:val="right"/>
              <w:rPr>
                <w:sz w:val="20"/>
                <w:szCs w:val="20"/>
                <w:lang w:val="fr-BE"/>
              </w:rPr>
            </w:pPr>
            <w:r w:rsidRPr="004A389B">
              <w:rPr>
                <w:noProof/>
                <w:sz w:val="20"/>
                <w:szCs w:val="20"/>
              </w:rPr>
              <w:t>1.764.511,05</w:t>
            </w:r>
          </w:p>
        </w:tc>
        <w:tc>
          <w:tcPr>
            <w:tcW w:w="0" w:type="auto"/>
          </w:tcPr>
          <w:p w14:paraId="3895EB45" w14:textId="77777777" w:rsidR="004677D0" w:rsidRPr="004A389B" w:rsidRDefault="00C153D2" w:rsidP="00883A98">
            <w:pPr>
              <w:pStyle w:val="Text1"/>
              <w:spacing w:before="0" w:after="0"/>
              <w:ind w:left="0"/>
              <w:jc w:val="right"/>
              <w:rPr>
                <w:sz w:val="20"/>
                <w:szCs w:val="20"/>
                <w:lang w:val="fr-BE"/>
              </w:rPr>
            </w:pPr>
            <w:r w:rsidRPr="004A389B">
              <w:rPr>
                <w:noProof/>
                <w:sz w:val="20"/>
                <w:szCs w:val="20"/>
              </w:rPr>
              <w:t>100,00</w:t>
            </w:r>
          </w:p>
        </w:tc>
        <w:tc>
          <w:tcPr>
            <w:tcW w:w="0" w:type="auto"/>
            <w:shd w:val="clear" w:color="auto" w:fill="auto"/>
          </w:tcPr>
          <w:p w14:paraId="6A6F8902" w14:textId="77777777" w:rsidR="004677D0" w:rsidRPr="004A389B" w:rsidRDefault="00C153D2" w:rsidP="004677D0">
            <w:pPr>
              <w:pStyle w:val="Text1"/>
              <w:spacing w:before="0" w:after="0"/>
              <w:ind w:left="0"/>
              <w:jc w:val="right"/>
              <w:rPr>
                <w:sz w:val="20"/>
                <w:szCs w:val="20"/>
                <w:lang w:val="fr-BE"/>
              </w:rPr>
            </w:pPr>
            <w:r w:rsidRPr="004A389B">
              <w:rPr>
                <w:noProof/>
                <w:sz w:val="20"/>
                <w:szCs w:val="20"/>
              </w:rPr>
              <w:t>5.177.653,46</w:t>
            </w:r>
          </w:p>
        </w:tc>
        <w:tc>
          <w:tcPr>
            <w:tcW w:w="0" w:type="auto"/>
            <w:shd w:val="clear" w:color="auto" w:fill="auto"/>
          </w:tcPr>
          <w:p w14:paraId="53E814DA" w14:textId="77777777" w:rsidR="004677D0" w:rsidRPr="004A389B" w:rsidRDefault="00C153D2" w:rsidP="00883A98">
            <w:pPr>
              <w:pStyle w:val="Text1"/>
              <w:spacing w:before="0" w:after="0"/>
              <w:ind w:left="0"/>
              <w:jc w:val="right"/>
              <w:rPr>
                <w:sz w:val="20"/>
                <w:szCs w:val="20"/>
                <w:lang w:val="fr-BE"/>
              </w:rPr>
            </w:pPr>
            <w:r w:rsidRPr="004A389B">
              <w:rPr>
                <w:noProof/>
                <w:sz w:val="20"/>
                <w:szCs w:val="20"/>
              </w:rPr>
              <w:t>100,00</w:t>
            </w:r>
          </w:p>
        </w:tc>
      </w:tr>
      <w:tr w:rsidR="00C24148" w14:paraId="5DE56FEE" w14:textId="77777777" w:rsidTr="004677D0">
        <w:tc>
          <w:tcPr>
            <w:tcW w:w="0" w:type="auto"/>
            <w:shd w:val="clear" w:color="auto" w:fill="auto"/>
          </w:tcPr>
          <w:p w14:paraId="5F93787A" w14:textId="77777777" w:rsidR="004677D0" w:rsidRPr="004A389B" w:rsidRDefault="00C153D2" w:rsidP="004677D0">
            <w:pPr>
              <w:pStyle w:val="Text1"/>
              <w:spacing w:before="0" w:after="0"/>
              <w:ind w:left="0"/>
              <w:rPr>
                <w:sz w:val="20"/>
                <w:szCs w:val="20"/>
                <w:lang w:val="fr-BE"/>
              </w:rPr>
            </w:pPr>
            <w:r w:rsidRPr="004A389B">
              <w:rPr>
                <w:b/>
                <w:noProof/>
                <w:sz w:val="20"/>
                <w:szCs w:val="20"/>
              </w:rPr>
              <w:t xml:space="preserve">SKUPAJ </w:t>
            </w:r>
            <w:r w:rsidRPr="004A389B">
              <w:rPr>
                <w:b/>
                <w:noProof/>
                <w:sz w:val="20"/>
                <w:szCs w:val="20"/>
              </w:rPr>
              <w:t>NACIONALNI CILJI / POSEBNI CILJI1</w:t>
            </w:r>
          </w:p>
        </w:tc>
        <w:tc>
          <w:tcPr>
            <w:tcW w:w="0" w:type="auto"/>
          </w:tcPr>
          <w:p w14:paraId="3781BD28" w14:textId="77777777" w:rsidR="004677D0" w:rsidRPr="004A389B" w:rsidRDefault="00C153D2" w:rsidP="004677D0">
            <w:pPr>
              <w:pStyle w:val="Text1"/>
              <w:spacing w:before="0" w:after="0"/>
              <w:ind w:left="0"/>
              <w:jc w:val="right"/>
              <w:rPr>
                <w:sz w:val="20"/>
                <w:szCs w:val="20"/>
                <w:lang w:val="fr-BE"/>
              </w:rPr>
            </w:pPr>
            <w:r w:rsidRPr="004A389B">
              <w:rPr>
                <w:b/>
                <w:noProof/>
                <w:sz w:val="20"/>
                <w:szCs w:val="20"/>
              </w:rPr>
              <w:t>1.764.511,05</w:t>
            </w:r>
          </w:p>
        </w:tc>
        <w:tc>
          <w:tcPr>
            <w:tcW w:w="0" w:type="auto"/>
          </w:tcPr>
          <w:p w14:paraId="07428366" w14:textId="77777777" w:rsidR="004677D0" w:rsidRPr="004A389B" w:rsidRDefault="00C153D2" w:rsidP="00883A98">
            <w:pPr>
              <w:pStyle w:val="Text1"/>
              <w:spacing w:before="0" w:after="0"/>
              <w:ind w:left="0"/>
              <w:jc w:val="right"/>
              <w:rPr>
                <w:sz w:val="20"/>
                <w:szCs w:val="20"/>
                <w:lang w:val="fr-BE"/>
              </w:rPr>
            </w:pPr>
            <w:r w:rsidRPr="004A389B">
              <w:rPr>
                <w:b/>
                <w:noProof/>
                <w:sz w:val="20"/>
                <w:szCs w:val="20"/>
              </w:rPr>
              <w:t>100,00</w:t>
            </w:r>
          </w:p>
        </w:tc>
        <w:tc>
          <w:tcPr>
            <w:tcW w:w="0" w:type="auto"/>
            <w:shd w:val="clear" w:color="auto" w:fill="auto"/>
          </w:tcPr>
          <w:p w14:paraId="1DB787B2" w14:textId="77777777" w:rsidR="004677D0" w:rsidRPr="004A389B" w:rsidRDefault="00C153D2" w:rsidP="004677D0">
            <w:pPr>
              <w:pStyle w:val="Text1"/>
              <w:spacing w:before="0" w:after="0"/>
              <w:ind w:left="0"/>
              <w:jc w:val="right"/>
              <w:rPr>
                <w:sz w:val="20"/>
                <w:szCs w:val="20"/>
                <w:lang w:val="fr-BE"/>
              </w:rPr>
            </w:pPr>
            <w:r>
              <w:rPr>
                <w:b/>
                <w:noProof/>
                <w:sz w:val="20"/>
                <w:szCs w:val="20"/>
              </w:rPr>
              <w:t>5.177.653,46</w:t>
            </w:r>
          </w:p>
        </w:tc>
        <w:tc>
          <w:tcPr>
            <w:tcW w:w="0" w:type="auto"/>
            <w:shd w:val="clear" w:color="auto" w:fill="auto"/>
          </w:tcPr>
          <w:p w14:paraId="24DD6E83" w14:textId="77777777" w:rsidR="004677D0" w:rsidRPr="004A389B" w:rsidRDefault="00C153D2" w:rsidP="00883A98">
            <w:pPr>
              <w:pStyle w:val="Text1"/>
              <w:spacing w:before="0" w:after="0"/>
              <w:ind w:left="0"/>
              <w:jc w:val="right"/>
              <w:rPr>
                <w:sz w:val="20"/>
                <w:szCs w:val="20"/>
                <w:lang w:val="fr-BE"/>
              </w:rPr>
            </w:pPr>
            <w:r w:rsidRPr="004A389B">
              <w:rPr>
                <w:b/>
                <w:noProof/>
                <w:sz w:val="20"/>
                <w:szCs w:val="20"/>
              </w:rPr>
              <w:t>100,00</w:t>
            </w:r>
          </w:p>
        </w:tc>
      </w:tr>
      <w:tr w:rsidR="00C24148" w14:paraId="3BEB78E6" w14:textId="77777777" w:rsidTr="004677D0">
        <w:tc>
          <w:tcPr>
            <w:tcW w:w="0" w:type="auto"/>
            <w:shd w:val="clear" w:color="auto" w:fill="auto"/>
          </w:tcPr>
          <w:p w14:paraId="4603DD38" w14:textId="77777777" w:rsidR="004677D0" w:rsidRPr="004A389B" w:rsidRDefault="00C153D2" w:rsidP="004677D0">
            <w:pPr>
              <w:pStyle w:val="Text1"/>
              <w:spacing w:before="0" w:after="0"/>
              <w:ind w:left="0"/>
              <w:rPr>
                <w:sz w:val="20"/>
                <w:szCs w:val="20"/>
                <w:lang w:val="fr-BE"/>
              </w:rPr>
            </w:pPr>
            <w:r w:rsidRPr="004A389B">
              <w:rPr>
                <w:b/>
                <w:noProof/>
                <w:sz w:val="20"/>
                <w:szCs w:val="20"/>
              </w:rPr>
              <w:t>SKUPAJ Posebni cilj1</w:t>
            </w:r>
          </w:p>
        </w:tc>
        <w:tc>
          <w:tcPr>
            <w:tcW w:w="0" w:type="auto"/>
          </w:tcPr>
          <w:p w14:paraId="1D4A8C6E" w14:textId="77777777" w:rsidR="004677D0" w:rsidRPr="004A389B" w:rsidRDefault="00C153D2" w:rsidP="004677D0">
            <w:pPr>
              <w:pStyle w:val="Text1"/>
              <w:spacing w:before="0" w:after="0"/>
              <w:ind w:left="0"/>
              <w:jc w:val="right"/>
              <w:rPr>
                <w:sz w:val="20"/>
                <w:szCs w:val="20"/>
                <w:lang w:val="fr-BE"/>
              </w:rPr>
            </w:pPr>
            <w:r w:rsidRPr="004A389B">
              <w:rPr>
                <w:b/>
                <w:noProof/>
                <w:sz w:val="20"/>
                <w:szCs w:val="20"/>
              </w:rPr>
              <w:t>1.764.511,05</w:t>
            </w:r>
          </w:p>
        </w:tc>
        <w:tc>
          <w:tcPr>
            <w:tcW w:w="0" w:type="auto"/>
          </w:tcPr>
          <w:p w14:paraId="4FFA1EB1" w14:textId="77777777" w:rsidR="004677D0" w:rsidRPr="004A389B" w:rsidRDefault="00C153D2" w:rsidP="00883A98">
            <w:pPr>
              <w:pStyle w:val="Text1"/>
              <w:spacing w:before="0" w:after="0"/>
              <w:ind w:left="0"/>
              <w:jc w:val="right"/>
              <w:rPr>
                <w:sz w:val="20"/>
                <w:szCs w:val="20"/>
                <w:lang w:val="fr-BE"/>
              </w:rPr>
            </w:pPr>
            <w:r w:rsidRPr="004A389B">
              <w:rPr>
                <w:b/>
                <w:noProof/>
                <w:sz w:val="20"/>
                <w:szCs w:val="20"/>
              </w:rPr>
              <w:t>37,84</w:t>
            </w:r>
          </w:p>
        </w:tc>
        <w:tc>
          <w:tcPr>
            <w:tcW w:w="0" w:type="auto"/>
            <w:shd w:val="clear" w:color="auto" w:fill="auto"/>
          </w:tcPr>
          <w:p w14:paraId="4978581F" w14:textId="77777777" w:rsidR="004677D0" w:rsidRPr="004A389B" w:rsidRDefault="00C153D2" w:rsidP="004677D0">
            <w:pPr>
              <w:pStyle w:val="Text1"/>
              <w:spacing w:before="0" w:after="0"/>
              <w:ind w:left="0"/>
              <w:jc w:val="right"/>
              <w:rPr>
                <w:sz w:val="20"/>
                <w:szCs w:val="20"/>
                <w:lang w:val="fr-BE"/>
              </w:rPr>
            </w:pPr>
            <w:r>
              <w:rPr>
                <w:b/>
                <w:noProof/>
                <w:sz w:val="20"/>
                <w:szCs w:val="20"/>
              </w:rPr>
              <w:t>5.177.653,46</w:t>
            </w:r>
          </w:p>
        </w:tc>
        <w:tc>
          <w:tcPr>
            <w:tcW w:w="0" w:type="auto"/>
            <w:shd w:val="clear" w:color="auto" w:fill="auto"/>
          </w:tcPr>
          <w:p w14:paraId="28D985B7" w14:textId="77777777" w:rsidR="004677D0" w:rsidRPr="004A389B" w:rsidRDefault="00C153D2" w:rsidP="00883A98">
            <w:pPr>
              <w:pStyle w:val="Text1"/>
              <w:spacing w:before="0" w:after="0"/>
              <w:ind w:left="0"/>
              <w:jc w:val="right"/>
              <w:rPr>
                <w:sz w:val="20"/>
                <w:szCs w:val="20"/>
                <w:lang w:val="fr-BE"/>
              </w:rPr>
            </w:pPr>
            <w:r w:rsidRPr="004A389B">
              <w:rPr>
                <w:b/>
                <w:noProof/>
                <w:sz w:val="20"/>
                <w:szCs w:val="20"/>
              </w:rPr>
              <w:t>25,20</w:t>
            </w:r>
          </w:p>
        </w:tc>
      </w:tr>
      <w:tr w:rsidR="00C24148" w14:paraId="10058454" w14:textId="77777777" w:rsidTr="004677D0">
        <w:tc>
          <w:tcPr>
            <w:tcW w:w="0" w:type="auto"/>
            <w:shd w:val="clear" w:color="auto" w:fill="auto"/>
          </w:tcPr>
          <w:p w14:paraId="5389EAF7" w14:textId="77777777" w:rsidR="004677D0" w:rsidRPr="004A389B" w:rsidRDefault="00C153D2" w:rsidP="004677D0">
            <w:pPr>
              <w:pStyle w:val="Text1"/>
              <w:spacing w:before="0" w:after="0"/>
              <w:ind w:left="0"/>
              <w:rPr>
                <w:sz w:val="20"/>
                <w:szCs w:val="20"/>
                <w:lang w:val="fr-BE"/>
              </w:rPr>
            </w:pPr>
            <w:r w:rsidRPr="004A389B">
              <w:rPr>
                <w:noProof/>
                <w:sz w:val="20"/>
                <w:szCs w:val="20"/>
              </w:rPr>
              <w:t>Posebni cilj2.Nacionalni cilj1 Zakonito priseljevanje</w:t>
            </w:r>
          </w:p>
        </w:tc>
        <w:tc>
          <w:tcPr>
            <w:tcW w:w="0" w:type="auto"/>
          </w:tcPr>
          <w:p w14:paraId="6D07F6A5" w14:textId="77777777" w:rsidR="004677D0" w:rsidRPr="004A389B" w:rsidRDefault="004677D0" w:rsidP="004677D0">
            <w:pPr>
              <w:pStyle w:val="Text1"/>
              <w:spacing w:before="0" w:after="0"/>
              <w:ind w:left="0"/>
              <w:jc w:val="right"/>
              <w:rPr>
                <w:sz w:val="20"/>
                <w:szCs w:val="20"/>
                <w:lang w:val="fr-BE"/>
              </w:rPr>
            </w:pPr>
          </w:p>
        </w:tc>
        <w:tc>
          <w:tcPr>
            <w:tcW w:w="0" w:type="auto"/>
          </w:tcPr>
          <w:p w14:paraId="658E0DE0" w14:textId="77777777" w:rsidR="004677D0" w:rsidRPr="004A389B" w:rsidRDefault="00C153D2" w:rsidP="00883A98">
            <w:pPr>
              <w:pStyle w:val="Text1"/>
              <w:spacing w:before="0" w:after="0"/>
              <w:ind w:left="0"/>
              <w:jc w:val="right"/>
              <w:rPr>
                <w:sz w:val="20"/>
                <w:szCs w:val="20"/>
                <w:lang w:val="fr-BE"/>
              </w:rPr>
            </w:pPr>
            <w:r w:rsidRPr="004A389B">
              <w:rPr>
                <w:noProof/>
                <w:sz w:val="20"/>
                <w:szCs w:val="20"/>
              </w:rPr>
              <w:t>0,00</w:t>
            </w:r>
          </w:p>
        </w:tc>
        <w:tc>
          <w:tcPr>
            <w:tcW w:w="0" w:type="auto"/>
            <w:shd w:val="clear" w:color="auto" w:fill="auto"/>
          </w:tcPr>
          <w:p w14:paraId="15B746FC" w14:textId="77777777" w:rsidR="004677D0" w:rsidRPr="004A389B" w:rsidRDefault="00C153D2" w:rsidP="004677D0">
            <w:pPr>
              <w:pStyle w:val="Text1"/>
              <w:spacing w:before="0" w:after="0"/>
              <w:ind w:left="0"/>
              <w:jc w:val="right"/>
              <w:rPr>
                <w:sz w:val="20"/>
                <w:szCs w:val="20"/>
                <w:lang w:val="fr-BE"/>
              </w:rPr>
            </w:pPr>
            <w:r w:rsidRPr="004A389B">
              <w:rPr>
                <w:noProof/>
                <w:sz w:val="20"/>
                <w:szCs w:val="20"/>
              </w:rPr>
              <w:t>19.927,57</w:t>
            </w:r>
          </w:p>
        </w:tc>
        <w:tc>
          <w:tcPr>
            <w:tcW w:w="0" w:type="auto"/>
            <w:shd w:val="clear" w:color="auto" w:fill="auto"/>
          </w:tcPr>
          <w:p w14:paraId="332AE7A5" w14:textId="77777777" w:rsidR="004677D0" w:rsidRPr="004A389B" w:rsidRDefault="00C153D2" w:rsidP="00883A98">
            <w:pPr>
              <w:pStyle w:val="Text1"/>
              <w:spacing w:before="0" w:after="0"/>
              <w:ind w:left="0"/>
              <w:jc w:val="right"/>
              <w:rPr>
                <w:sz w:val="20"/>
                <w:szCs w:val="20"/>
                <w:lang w:val="fr-BE"/>
              </w:rPr>
            </w:pPr>
            <w:r w:rsidRPr="004A389B">
              <w:rPr>
                <w:noProof/>
                <w:sz w:val="20"/>
                <w:szCs w:val="20"/>
              </w:rPr>
              <w:t>0,23</w:t>
            </w:r>
          </w:p>
        </w:tc>
      </w:tr>
      <w:tr w:rsidR="00C24148" w14:paraId="05467536" w14:textId="77777777" w:rsidTr="004677D0">
        <w:tc>
          <w:tcPr>
            <w:tcW w:w="0" w:type="auto"/>
            <w:shd w:val="clear" w:color="auto" w:fill="auto"/>
          </w:tcPr>
          <w:p w14:paraId="3EB246C2" w14:textId="77777777" w:rsidR="004677D0" w:rsidRPr="004A389B" w:rsidRDefault="00C153D2" w:rsidP="004677D0">
            <w:pPr>
              <w:pStyle w:val="Text1"/>
              <w:spacing w:before="0" w:after="0"/>
              <w:ind w:left="0"/>
              <w:rPr>
                <w:sz w:val="20"/>
                <w:szCs w:val="20"/>
                <w:lang w:val="fr-BE"/>
              </w:rPr>
            </w:pPr>
            <w:r w:rsidRPr="004A389B">
              <w:rPr>
                <w:noProof/>
                <w:sz w:val="20"/>
                <w:szCs w:val="20"/>
              </w:rPr>
              <w:t xml:space="preserve">Posebni cilj2.Nacionalni cilj2 </w:t>
            </w:r>
            <w:r w:rsidRPr="004A389B">
              <w:rPr>
                <w:noProof/>
                <w:sz w:val="20"/>
                <w:szCs w:val="20"/>
              </w:rPr>
              <w:t>Vključevanje</w:t>
            </w:r>
          </w:p>
        </w:tc>
        <w:tc>
          <w:tcPr>
            <w:tcW w:w="0" w:type="auto"/>
          </w:tcPr>
          <w:p w14:paraId="58515BD0" w14:textId="77777777" w:rsidR="004677D0" w:rsidRPr="004A389B" w:rsidRDefault="00C153D2" w:rsidP="004677D0">
            <w:pPr>
              <w:pStyle w:val="Text1"/>
              <w:spacing w:before="0" w:after="0"/>
              <w:ind w:left="0"/>
              <w:jc w:val="right"/>
              <w:rPr>
                <w:sz w:val="20"/>
                <w:szCs w:val="20"/>
                <w:lang w:val="fr-BE"/>
              </w:rPr>
            </w:pPr>
            <w:r w:rsidRPr="004A389B">
              <w:rPr>
                <w:noProof/>
                <w:sz w:val="20"/>
                <w:szCs w:val="20"/>
              </w:rPr>
              <w:t>2.101.497,77</w:t>
            </w:r>
          </w:p>
        </w:tc>
        <w:tc>
          <w:tcPr>
            <w:tcW w:w="0" w:type="auto"/>
          </w:tcPr>
          <w:p w14:paraId="443C2483" w14:textId="77777777" w:rsidR="004677D0" w:rsidRPr="004A389B" w:rsidRDefault="00C153D2" w:rsidP="00883A98">
            <w:pPr>
              <w:pStyle w:val="Text1"/>
              <w:spacing w:before="0" w:after="0"/>
              <w:ind w:left="0"/>
              <w:jc w:val="right"/>
              <w:rPr>
                <w:sz w:val="20"/>
                <w:szCs w:val="20"/>
                <w:lang w:val="fr-BE"/>
              </w:rPr>
            </w:pPr>
            <w:r w:rsidRPr="004A389B">
              <w:rPr>
                <w:noProof/>
                <w:sz w:val="20"/>
                <w:szCs w:val="20"/>
              </w:rPr>
              <w:t>95,84</w:t>
            </w:r>
          </w:p>
        </w:tc>
        <w:tc>
          <w:tcPr>
            <w:tcW w:w="0" w:type="auto"/>
            <w:shd w:val="clear" w:color="auto" w:fill="auto"/>
          </w:tcPr>
          <w:p w14:paraId="52518949" w14:textId="77777777" w:rsidR="004677D0" w:rsidRPr="004A389B" w:rsidRDefault="00C153D2" w:rsidP="004677D0">
            <w:pPr>
              <w:pStyle w:val="Text1"/>
              <w:spacing w:before="0" w:after="0"/>
              <w:ind w:left="0"/>
              <w:jc w:val="right"/>
              <w:rPr>
                <w:sz w:val="20"/>
                <w:szCs w:val="20"/>
                <w:lang w:val="fr-BE"/>
              </w:rPr>
            </w:pPr>
            <w:r w:rsidRPr="004A389B">
              <w:rPr>
                <w:noProof/>
                <w:sz w:val="20"/>
                <w:szCs w:val="20"/>
              </w:rPr>
              <w:t>8.498.653,91</w:t>
            </w:r>
          </w:p>
        </w:tc>
        <w:tc>
          <w:tcPr>
            <w:tcW w:w="0" w:type="auto"/>
            <w:shd w:val="clear" w:color="auto" w:fill="auto"/>
          </w:tcPr>
          <w:p w14:paraId="1D0C8B3D" w14:textId="77777777" w:rsidR="004677D0" w:rsidRPr="004A389B" w:rsidRDefault="00C153D2" w:rsidP="00883A98">
            <w:pPr>
              <w:pStyle w:val="Text1"/>
              <w:spacing w:before="0" w:after="0"/>
              <w:ind w:left="0"/>
              <w:jc w:val="right"/>
              <w:rPr>
                <w:sz w:val="20"/>
                <w:szCs w:val="20"/>
                <w:lang w:val="fr-BE"/>
              </w:rPr>
            </w:pPr>
            <w:r w:rsidRPr="004A389B">
              <w:rPr>
                <w:noProof/>
                <w:sz w:val="20"/>
                <w:szCs w:val="20"/>
              </w:rPr>
              <w:t>97,25</w:t>
            </w:r>
          </w:p>
        </w:tc>
      </w:tr>
      <w:tr w:rsidR="00C24148" w14:paraId="5769E746" w14:textId="77777777" w:rsidTr="004677D0">
        <w:tc>
          <w:tcPr>
            <w:tcW w:w="0" w:type="auto"/>
            <w:shd w:val="clear" w:color="auto" w:fill="auto"/>
          </w:tcPr>
          <w:p w14:paraId="7B0B481E" w14:textId="77777777" w:rsidR="004677D0" w:rsidRPr="004A389B" w:rsidRDefault="00C153D2" w:rsidP="004677D0">
            <w:pPr>
              <w:pStyle w:val="Text1"/>
              <w:spacing w:before="0" w:after="0"/>
              <w:ind w:left="0"/>
              <w:rPr>
                <w:sz w:val="20"/>
                <w:szCs w:val="20"/>
                <w:lang w:val="fr-BE"/>
              </w:rPr>
            </w:pPr>
            <w:r w:rsidRPr="004A389B">
              <w:rPr>
                <w:noProof/>
                <w:sz w:val="20"/>
                <w:szCs w:val="20"/>
              </w:rPr>
              <w:t>Posebni cilj2.Nacionalni cilj3 Zmogljivost</w:t>
            </w:r>
          </w:p>
        </w:tc>
        <w:tc>
          <w:tcPr>
            <w:tcW w:w="0" w:type="auto"/>
          </w:tcPr>
          <w:p w14:paraId="7ADAAD3E" w14:textId="77777777" w:rsidR="004677D0" w:rsidRPr="004A389B" w:rsidRDefault="00C153D2" w:rsidP="004677D0">
            <w:pPr>
              <w:pStyle w:val="Text1"/>
              <w:spacing w:before="0" w:after="0"/>
              <w:ind w:left="0"/>
              <w:jc w:val="right"/>
              <w:rPr>
                <w:sz w:val="20"/>
                <w:szCs w:val="20"/>
                <w:lang w:val="fr-BE"/>
              </w:rPr>
            </w:pPr>
            <w:r w:rsidRPr="004A389B">
              <w:rPr>
                <w:noProof/>
                <w:sz w:val="20"/>
                <w:szCs w:val="20"/>
              </w:rPr>
              <w:t>91.103,11</w:t>
            </w:r>
          </w:p>
        </w:tc>
        <w:tc>
          <w:tcPr>
            <w:tcW w:w="0" w:type="auto"/>
          </w:tcPr>
          <w:p w14:paraId="32351797" w14:textId="77777777" w:rsidR="004677D0" w:rsidRPr="004A389B" w:rsidRDefault="00C153D2" w:rsidP="00883A98">
            <w:pPr>
              <w:pStyle w:val="Text1"/>
              <w:spacing w:before="0" w:after="0"/>
              <w:ind w:left="0"/>
              <w:jc w:val="right"/>
              <w:rPr>
                <w:sz w:val="20"/>
                <w:szCs w:val="20"/>
                <w:lang w:val="fr-BE"/>
              </w:rPr>
            </w:pPr>
            <w:r w:rsidRPr="004A389B">
              <w:rPr>
                <w:noProof/>
                <w:sz w:val="20"/>
                <w:szCs w:val="20"/>
              </w:rPr>
              <w:t>4,16</w:t>
            </w:r>
          </w:p>
        </w:tc>
        <w:tc>
          <w:tcPr>
            <w:tcW w:w="0" w:type="auto"/>
            <w:shd w:val="clear" w:color="auto" w:fill="auto"/>
          </w:tcPr>
          <w:p w14:paraId="39D6BD45" w14:textId="77777777" w:rsidR="004677D0" w:rsidRPr="004A389B" w:rsidRDefault="00C153D2" w:rsidP="004677D0">
            <w:pPr>
              <w:pStyle w:val="Text1"/>
              <w:spacing w:before="0" w:after="0"/>
              <w:ind w:left="0"/>
              <w:jc w:val="right"/>
              <w:rPr>
                <w:sz w:val="20"/>
                <w:szCs w:val="20"/>
                <w:lang w:val="fr-BE"/>
              </w:rPr>
            </w:pPr>
            <w:r w:rsidRPr="004A389B">
              <w:rPr>
                <w:noProof/>
                <w:sz w:val="20"/>
                <w:szCs w:val="20"/>
              </w:rPr>
              <w:t>220.835,74</w:t>
            </w:r>
          </w:p>
        </w:tc>
        <w:tc>
          <w:tcPr>
            <w:tcW w:w="0" w:type="auto"/>
            <w:shd w:val="clear" w:color="auto" w:fill="auto"/>
          </w:tcPr>
          <w:p w14:paraId="7E27C97E" w14:textId="77777777" w:rsidR="004677D0" w:rsidRPr="004A389B" w:rsidRDefault="00C153D2" w:rsidP="00883A98">
            <w:pPr>
              <w:pStyle w:val="Text1"/>
              <w:spacing w:before="0" w:after="0"/>
              <w:ind w:left="0"/>
              <w:jc w:val="right"/>
              <w:rPr>
                <w:sz w:val="20"/>
                <w:szCs w:val="20"/>
                <w:lang w:val="fr-BE"/>
              </w:rPr>
            </w:pPr>
            <w:r w:rsidRPr="004A389B">
              <w:rPr>
                <w:noProof/>
                <w:sz w:val="20"/>
                <w:szCs w:val="20"/>
              </w:rPr>
              <w:t>2,53</w:t>
            </w:r>
          </w:p>
        </w:tc>
      </w:tr>
      <w:tr w:rsidR="00C24148" w14:paraId="2D70FA2F" w14:textId="77777777" w:rsidTr="004677D0">
        <w:tc>
          <w:tcPr>
            <w:tcW w:w="0" w:type="auto"/>
            <w:shd w:val="clear" w:color="auto" w:fill="auto"/>
          </w:tcPr>
          <w:p w14:paraId="14DA560E" w14:textId="77777777" w:rsidR="004677D0" w:rsidRPr="004A389B" w:rsidRDefault="00C153D2" w:rsidP="004677D0">
            <w:pPr>
              <w:pStyle w:val="Text1"/>
              <w:spacing w:before="0" w:after="0"/>
              <w:ind w:left="0"/>
              <w:rPr>
                <w:sz w:val="20"/>
                <w:szCs w:val="20"/>
                <w:lang w:val="fr-BE"/>
              </w:rPr>
            </w:pPr>
            <w:r w:rsidRPr="004A389B">
              <w:rPr>
                <w:b/>
                <w:noProof/>
                <w:sz w:val="20"/>
                <w:szCs w:val="20"/>
              </w:rPr>
              <w:t>SKUPAJ NACIONALNI CILJI / POSEBNI CILJI2</w:t>
            </w:r>
          </w:p>
        </w:tc>
        <w:tc>
          <w:tcPr>
            <w:tcW w:w="0" w:type="auto"/>
          </w:tcPr>
          <w:p w14:paraId="17240099" w14:textId="77777777" w:rsidR="004677D0" w:rsidRPr="004A389B" w:rsidRDefault="00C153D2" w:rsidP="004677D0">
            <w:pPr>
              <w:pStyle w:val="Text1"/>
              <w:spacing w:before="0" w:after="0"/>
              <w:ind w:left="0"/>
              <w:jc w:val="right"/>
              <w:rPr>
                <w:sz w:val="20"/>
                <w:szCs w:val="20"/>
                <w:lang w:val="fr-BE"/>
              </w:rPr>
            </w:pPr>
            <w:r w:rsidRPr="004A389B">
              <w:rPr>
                <w:b/>
                <w:noProof/>
                <w:sz w:val="20"/>
                <w:szCs w:val="20"/>
              </w:rPr>
              <w:t>2.192.600,88</w:t>
            </w:r>
          </w:p>
        </w:tc>
        <w:tc>
          <w:tcPr>
            <w:tcW w:w="0" w:type="auto"/>
          </w:tcPr>
          <w:p w14:paraId="5B37B92F" w14:textId="77777777" w:rsidR="004677D0" w:rsidRPr="004A389B" w:rsidRDefault="00C153D2" w:rsidP="00883A98">
            <w:pPr>
              <w:pStyle w:val="Text1"/>
              <w:spacing w:before="0" w:after="0"/>
              <w:ind w:left="0"/>
              <w:jc w:val="right"/>
              <w:rPr>
                <w:sz w:val="20"/>
                <w:szCs w:val="20"/>
                <w:lang w:val="fr-BE"/>
              </w:rPr>
            </w:pPr>
            <w:r w:rsidRPr="004A389B">
              <w:rPr>
                <w:b/>
                <w:noProof/>
                <w:sz w:val="20"/>
                <w:szCs w:val="20"/>
              </w:rPr>
              <w:t>100,00</w:t>
            </w:r>
          </w:p>
        </w:tc>
        <w:tc>
          <w:tcPr>
            <w:tcW w:w="0" w:type="auto"/>
            <w:shd w:val="clear" w:color="auto" w:fill="auto"/>
          </w:tcPr>
          <w:p w14:paraId="03C8247B" w14:textId="77777777" w:rsidR="004677D0" w:rsidRPr="004A389B" w:rsidRDefault="00C153D2" w:rsidP="004677D0">
            <w:pPr>
              <w:pStyle w:val="Text1"/>
              <w:spacing w:before="0" w:after="0"/>
              <w:ind w:left="0"/>
              <w:jc w:val="right"/>
              <w:rPr>
                <w:sz w:val="20"/>
                <w:szCs w:val="20"/>
                <w:lang w:val="fr-BE"/>
              </w:rPr>
            </w:pPr>
            <w:r>
              <w:rPr>
                <w:b/>
                <w:noProof/>
                <w:sz w:val="20"/>
                <w:szCs w:val="20"/>
              </w:rPr>
              <w:t>8.739.417,22</w:t>
            </w:r>
          </w:p>
        </w:tc>
        <w:tc>
          <w:tcPr>
            <w:tcW w:w="0" w:type="auto"/>
            <w:shd w:val="clear" w:color="auto" w:fill="auto"/>
          </w:tcPr>
          <w:p w14:paraId="302C4572" w14:textId="77777777" w:rsidR="004677D0" w:rsidRPr="004A389B" w:rsidRDefault="00C153D2" w:rsidP="00883A98">
            <w:pPr>
              <w:pStyle w:val="Text1"/>
              <w:spacing w:before="0" w:after="0"/>
              <w:ind w:left="0"/>
              <w:jc w:val="right"/>
              <w:rPr>
                <w:sz w:val="20"/>
                <w:szCs w:val="20"/>
                <w:lang w:val="fr-BE"/>
              </w:rPr>
            </w:pPr>
            <w:r w:rsidRPr="004A389B">
              <w:rPr>
                <w:b/>
                <w:noProof/>
                <w:sz w:val="20"/>
                <w:szCs w:val="20"/>
              </w:rPr>
              <w:t>100,00</w:t>
            </w:r>
          </w:p>
        </w:tc>
      </w:tr>
      <w:tr w:rsidR="00C24148" w14:paraId="6BB78A60" w14:textId="77777777" w:rsidTr="004677D0">
        <w:tc>
          <w:tcPr>
            <w:tcW w:w="0" w:type="auto"/>
            <w:shd w:val="clear" w:color="auto" w:fill="auto"/>
          </w:tcPr>
          <w:p w14:paraId="623AB9C2" w14:textId="77777777" w:rsidR="004677D0" w:rsidRPr="004A389B" w:rsidRDefault="00C153D2" w:rsidP="004677D0">
            <w:pPr>
              <w:pStyle w:val="Text1"/>
              <w:spacing w:before="0" w:after="0"/>
              <w:ind w:left="0"/>
              <w:rPr>
                <w:sz w:val="20"/>
                <w:szCs w:val="20"/>
                <w:lang w:val="fr-BE"/>
              </w:rPr>
            </w:pPr>
            <w:r w:rsidRPr="004A389B">
              <w:rPr>
                <w:b/>
                <w:noProof/>
                <w:sz w:val="20"/>
                <w:szCs w:val="20"/>
              </w:rPr>
              <w:t>SKUPAJ Posebni cilj2</w:t>
            </w:r>
          </w:p>
        </w:tc>
        <w:tc>
          <w:tcPr>
            <w:tcW w:w="0" w:type="auto"/>
          </w:tcPr>
          <w:p w14:paraId="01F53BC5" w14:textId="77777777" w:rsidR="004677D0" w:rsidRPr="004A389B" w:rsidRDefault="00C153D2" w:rsidP="004677D0">
            <w:pPr>
              <w:pStyle w:val="Text1"/>
              <w:spacing w:before="0" w:after="0"/>
              <w:ind w:left="0"/>
              <w:jc w:val="right"/>
              <w:rPr>
                <w:sz w:val="20"/>
                <w:szCs w:val="20"/>
                <w:lang w:val="fr-BE"/>
              </w:rPr>
            </w:pPr>
            <w:r w:rsidRPr="004A389B">
              <w:rPr>
                <w:b/>
                <w:noProof/>
                <w:sz w:val="20"/>
                <w:szCs w:val="20"/>
              </w:rPr>
              <w:t>2.192.600,88</w:t>
            </w:r>
          </w:p>
        </w:tc>
        <w:tc>
          <w:tcPr>
            <w:tcW w:w="0" w:type="auto"/>
          </w:tcPr>
          <w:p w14:paraId="3802A472" w14:textId="77777777" w:rsidR="004677D0" w:rsidRPr="004A389B" w:rsidRDefault="00C153D2" w:rsidP="00883A98">
            <w:pPr>
              <w:pStyle w:val="Text1"/>
              <w:spacing w:before="0" w:after="0"/>
              <w:ind w:left="0"/>
              <w:jc w:val="right"/>
              <w:rPr>
                <w:sz w:val="20"/>
                <w:szCs w:val="20"/>
                <w:lang w:val="fr-BE"/>
              </w:rPr>
            </w:pPr>
            <w:r w:rsidRPr="004A389B">
              <w:rPr>
                <w:b/>
                <w:noProof/>
                <w:sz w:val="20"/>
                <w:szCs w:val="20"/>
              </w:rPr>
              <w:t>47,02</w:t>
            </w:r>
          </w:p>
        </w:tc>
        <w:tc>
          <w:tcPr>
            <w:tcW w:w="0" w:type="auto"/>
            <w:shd w:val="clear" w:color="auto" w:fill="auto"/>
          </w:tcPr>
          <w:p w14:paraId="586B85E0" w14:textId="77777777" w:rsidR="004677D0" w:rsidRPr="004A389B" w:rsidRDefault="00C153D2" w:rsidP="004677D0">
            <w:pPr>
              <w:pStyle w:val="Text1"/>
              <w:spacing w:before="0" w:after="0"/>
              <w:ind w:left="0"/>
              <w:jc w:val="right"/>
              <w:rPr>
                <w:sz w:val="20"/>
                <w:szCs w:val="20"/>
                <w:lang w:val="fr-BE"/>
              </w:rPr>
            </w:pPr>
            <w:r>
              <w:rPr>
                <w:b/>
                <w:noProof/>
                <w:sz w:val="20"/>
                <w:szCs w:val="20"/>
              </w:rPr>
              <w:t>8.739.417,22</w:t>
            </w:r>
          </w:p>
        </w:tc>
        <w:tc>
          <w:tcPr>
            <w:tcW w:w="0" w:type="auto"/>
            <w:shd w:val="clear" w:color="auto" w:fill="auto"/>
          </w:tcPr>
          <w:p w14:paraId="2FFBD8C3" w14:textId="77777777" w:rsidR="004677D0" w:rsidRPr="004A389B" w:rsidRDefault="00C153D2" w:rsidP="00883A98">
            <w:pPr>
              <w:pStyle w:val="Text1"/>
              <w:spacing w:before="0" w:after="0"/>
              <w:ind w:left="0"/>
              <w:jc w:val="right"/>
              <w:rPr>
                <w:sz w:val="20"/>
                <w:szCs w:val="20"/>
                <w:lang w:val="fr-BE"/>
              </w:rPr>
            </w:pPr>
            <w:r w:rsidRPr="004A389B">
              <w:rPr>
                <w:b/>
                <w:noProof/>
                <w:sz w:val="20"/>
                <w:szCs w:val="20"/>
              </w:rPr>
              <w:t>42,53</w:t>
            </w:r>
          </w:p>
        </w:tc>
      </w:tr>
      <w:tr w:rsidR="00C24148" w14:paraId="2A0DF190" w14:textId="77777777" w:rsidTr="004677D0">
        <w:tc>
          <w:tcPr>
            <w:tcW w:w="0" w:type="auto"/>
            <w:shd w:val="clear" w:color="auto" w:fill="auto"/>
          </w:tcPr>
          <w:p w14:paraId="7B448766" w14:textId="77777777" w:rsidR="004677D0" w:rsidRPr="004A389B" w:rsidRDefault="00C153D2" w:rsidP="004677D0">
            <w:pPr>
              <w:pStyle w:val="Text1"/>
              <w:spacing w:before="0" w:after="0"/>
              <w:ind w:left="0"/>
              <w:rPr>
                <w:sz w:val="20"/>
                <w:szCs w:val="20"/>
                <w:lang w:val="fr-BE"/>
              </w:rPr>
            </w:pPr>
            <w:r w:rsidRPr="004A389B">
              <w:rPr>
                <w:noProof/>
                <w:sz w:val="20"/>
                <w:szCs w:val="20"/>
              </w:rPr>
              <w:t>Posebni cilj3.Nacionalni cilj1 Spremljevalni ukrepi</w:t>
            </w:r>
          </w:p>
        </w:tc>
        <w:tc>
          <w:tcPr>
            <w:tcW w:w="0" w:type="auto"/>
          </w:tcPr>
          <w:p w14:paraId="0F0B3E15" w14:textId="77777777" w:rsidR="004677D0" w:rsidRPr="004A389B" w:rsidRDefault="00C153D2" w:rsidP="004677D0">
            <w:pPr>
              <w:pStyle w:val="Text1"/>
              <w:spacing w:before="0" w:after="0"/>
              <w:ind w:left="0"/>
              <w:jc w:val="right"/>
              <w:rPr>
                <w:sz w:val="20"/>
                <w:szCs w:val="20"/>
                <w:lang w:val="fr-BE"/>
              </w:rPr>
            </w:pPr>
            <w:r w:rsidRPr="004A389B">
              <w:rPr>
                <w:noProof/>
                <w:sz w:val="20"/>
                <w:szCs w:val="20"/>
              </w:rPr>
              <w:t>486.944,41</w:t>
            </w:r>
          </w:p>
        </w:tc>
        <w:tc>
          <w:tcPr>
            <w:tcW w:w="0" w:type="auto"/>
          </w:tcPr>
          <w:p w14:paraId="3D596001" w14:textId="77777777" w:rsidR="004677D0" w:rsidRPr="004A389B" w:rsidRDefault="00C153D2" w:rsidP="00883A98">
            <w:pPr>
              <w:pStyle w:val="Text1"/>
              <w:spacing w:before="0" w:after="0"/>
              <w:ind w:left="0"/>
              <w:jc w:val="right"/>
              <w:rPr>
                <w:sz w:val="20"/>
                <w:szCs w:val="20"/>
                <w:lang w:val="fr-BE"/>
              </w:rPr>
            </w:pPr>
            <w:r w:rsidRPr="004A389B">
              <w:rPr>
                <w:noProof/>
                <w:sz w:val="20"/>
                <w:szCs w:val="20"/>
              </w:rPr>
              <w:t>85,21</w:t>
            </w:r>
          </w:p>
        </w:tc>
        <w:tc>
          <w:tcPr>
            <w:tcW w:w="0" w:type="auto"/>
            <w:shd w:val="clear" w:color="auto" w:fill="auto"/>
          </w:tcPr>
          <w:p w14:paraId="28C4DEEE" w14:textId="77777777" w:rsidR="004677D0" w:rsidRPr="004A389B" w:rsidRDefault="00C153D2" w:rsidP="004677D0">
            <w:pPr>
              <w:pStyle w:val="Text1"/>
              <w:spacing w:before="0" w:after="0"/>
              <w:ind w:left="0"/>
              <w:jc w:val="right"/>
              <w:rPr>
                <w:sz w:val="20"/>
                <w:szCs w:val="20"/>
                <w:lang w:val="fr-BE"/>
              </w:rPr>
            </w:pPr>
            <w:r w:rsidRPr="004A389B">
              <w:rPr>
                <w:noProof/>
                <w:sz w:val="20"/>
                <w:szCs w:val="20"/>
              </w:rPr>
              <w:t>3.838.682,44</w:t>
            </w:r>
          </w:p>
        </w:tc>
        <w:tc>
          <w:tcPr>
            <w:tcW w:w="0" w:type="auto"/>
            <w:shd w:val="clear" w:color="auto" w:fill="auto"/>
          </w:tcPr>
          <w:p w14:paraId="23A91EC3" w14:textId="77777777" w:rsidR="004677D0" w:rsidRPr="004A389B" w:rsidRDefault="00C153D2" w:rsidP="00883A98">
            <w:pPr>
              <w:pStyle w:val="Text1"/>
              <w:spacing w:before="0" w:after="0"/>
              <w:ind w:left="0"/>
              <w:jc w:val="right"/>
              <w:rPr>
                <w:sz w:val="20"/>
                <w:szCs w:val="20"/>
                <w:lang w:val="fr-BE"/>
              </w:rPr>
            </w:pPr>
            <w:r w:rsidRPr="004A389B">
              <w:rPr>
                <w:noProof/>
                <w:sz w:val="20"/>
                <w:szCs w:val="20"/>
              </w:rPr>
              <w:t>91,17</w:t>
            </w:r>
          </w:p>
        </w:tc>
      </w:tr>
      <w:tr w:rsidR="00C24148" w14:paraId="558EC2B6" w14:textId="77777777" w:rsidTr="004677D0">
        <w:tc>
          <w:tcPr>
            <w:tcW w:w="0" w:type="auto"/>
            <w:shd w:val="clear" w:color="auto" w:fill="auto"/>
          </w:tcPr>
          <w:p w14:paraId="73F8E92A" w14:textId="77777777" w:rsidR="004677D0" w:rsidRPr="004A389B" w:rsidRDefault="00C153D2" w:rsidP="004677D0">
            <w:pPr>
              <w:pStyle w:val="Text1"/>
              <w:spacing w:before="0" w:after="0"/>
              <w:ind w:left="0"/>
              <w:rPr>
                <w:sz w:val="20"/>
                <w:szCs w:val="20"/>
                <w:lang w:val="fr-BE"/>
              </w:rPr>
            </w:pPr>
            <w:r w:rsidRPr="004A389B">
              <w:rPr>
                <w:noProof/>
                <w:sz w:val="20"/>
                <w:szCs w:val="20"/>
              </w:rPr>
              <w:t>Posebni cilj3.Nacionalni cilj2 Ukrepi vračanja</w:t>
            </w:r>
          </w:p>
        </w:tc>
        <w:tc>
          <w:tcPr>
            <w:tcW w:w="0" w:type="auto"/>
          </w:tcPr>
          <w:p w14:paraId="2F15F7E1" w14:textId="77777777" w:rsidR="004677D0" w:rsidRPr="004A389B" w:rsidRDefault="00C153D2" w:rsidP="004677D0">
            <w:pPr>
              <w:pStyle w:val="Text1"/>
              <w:spacing w:before="0" w:after="0"/>
              <w:ind w:left="0"/>
              <w:jc w:val="right"/>
              <w:rPr>
                <w:sz w:val="20"/>
                <w:szCs w:val="20"/>
                <w:lang w:val="fr-BE"/>
              </w:rPr>
            </w:pPr>
            <w:r w:rsidRPr="004A389B">
              <w:rPr>
                <w:noProof/>
                <w:sz w:val="20"/>
                <w:szCs w:val="20"/>
              </w:rPr>
              <w:t>84.521,96</w:t>
            </w:r>
          </w:p>
        </w:tc>
        <w:tc>
          <w:tcPr>
            <w:tcW w:w="0" w:type="auto"/>
          </w:tcPr>
          <w:p w14:paraId="78D343E2" w14:textId="77777777" w:rsidR="004677D0" w:rsidRPr="004A389B" w:rsidRDefault="00C153D2" w:rsidP="00883A98">
            <w:pPr>
              <w:pStyle w:val="Text1"/>
              <w:spacing w:before="0" w:after="0"/>
              <w:ind w:left="0"/>
              <w:jc w:val="right"/>
              <w:rPr>
                <w:sz w:val="20"/>
                <w:szCs w:val="20"/>
                <w:lang w:val="fr-BE"/>
              </w:rPr>
            </w:pPr>
            <w:r w:rsidRPr="004A389B">
              <w:rPr>
                <w:noProof/>
                <w:sz w:val="20"/>
                <w:szCs w:val="20"/>
              </w:rPr>
              <w:t>14,79</w:t>
            </w:r>
          </w:p>
        </w:tc>
        <w:tc>
          <w:tcPr>
            <w:tcW w:w="0" w:type="auto"/>
            <w:shd w:val="clear" w:color="auto" w:fill="auto"/>
          </w:tcPr>
          <w:p w14:paraId="5BE02A70" w14:textId="77777777" w:rsidR="004677D0" w:rsidRPr="004A389B" w:rsidRDefault="00C153D2" w:rsidP="004677D0">
            <w:pPr>
              <w:pStyle w:val="Text1"/>
              <w:spacing w:before="0" w:after="0"/>
              <w:ind w:left="0"/>
              <w:jc w:val="right"/>
              <w:rPr>
                <w:sz w:val="20"/>
                <w:szCs w:val="20"/>
                <w:lang w:val="fr-BE"/>
              </w:rPr>
            </w:pPr>
            <w:r w:rsidRPr="004A389B">
              <w:rPr>
                <w:noProof/>
                <w:sz w:val="20"/>
                <w:szCs w:val="20"/>
              </w:rPr>
              <w:t>369.893,10</w:t>
            </w:r>
          </w:p>
        </w:tc>
        <w:tc>
          <w:tcPr>
            <w:tcW w:w="0" w:type="auto"/>
            <w:shd w:val="clear" w:color="auto" w:fill="auto"/>
          </w:tcPr>
          <w:p w14:paraId="41C8F5E9" w14:textId="77777777" w:rsidR="004677D0" w:rsidRPr="004A389B" w:rsidRDefault="00C153D2" w:rsidP="00883A98">
            <w:pPr>
              <w:pStyle w:val="Text1"/>
              <w:spacing w:before="0" w:after="0"/>
              <w:ind w:left="0"/>
              <w:jc w:val="right"/>
              <w:rPr>
                <w:sz w:val="20"/>
                <w:szCs w:val="20"/>
                <w:lang w:val="fr-BE"/>
              </w:rPr>
            </w:pPr>
            <w:r w:rsidRPr="004A389B">
              <w:rPr>
                <w:noProof/>
                <w:sz w:val="20"/>
                <w:szCs w:val="20"/>
              </w:rPr>
              <w:t>8,78</w:t>
            </w:r>
          </w:p>
        </w:tc>
      </w:tr>
      <w:tr w:rsidR="00C24148" w14:paraId="26A54BA4" w14:textId="77777777" w:rsidTr="004677D0">
        <w:tc>
          <w:tcPr>
            <w:tcW w:w="0" w:type="auto"/>
            <w:shd w:val="clear" w:color="auto" w:fill="auto"/>
          </w:tcPr>
          <w:p w14:paraId="60D09C81" w14:textId="77777777" w:rsidR="004677D0" w:rsidRPr="004A389B" w:rsidRDefault="00C153D2" w:rsidP="004677D0">
            <w:pPr>
              <w:pStyle w:val="Text1"/>
              <w:spacing w:before="0" w:after="0"/>
              <w:ind w:left="0"/>
              <w:rPr>
                <w:sz w:val="20"/>
                <w:szCs w:val="20"/>
                <w:lang w:val="fr-BE"/>
              </w:rPr>
            </w:pPr>
            <w:r w:rsidRPr="004A389B">
              <w:rPr>
                <w:noProof/>
                <w:sz w:val="20"/>
                <w:szCs w:val="20"/>
              </w:rPr>
              <w:t>Posebni cilj3.Nacionalni cilj3 Sodelovanje</w:t>
            </w:r>
          </w:p>
        </w:tc>
        <w:tc>
          <w:tcPr>
            <w:tcW w:w="0" w:type="auto"/>
          </w:tcPr>
          <w:p w14:paraId="3E10D947" w14:textId="77777777" w:rsidR="004677D0" w:rsidRPr="004A389B" w:rsidRDefault="00C153D2" w:rsidP="004677D0">
            <w:pPr>
              <w:pStyle w:val="Text1"/>
              <w:spacing w:before="0" w:after="0"/>
              <w:ind w:left="0"/>
              <w:jc w:val="right"/>
              <w:rPr>
                <w:sz w:val="20"/>
                <w:szCs w:val="20"/>
                <w:lang w:val="fr-BE"/>
              </w:rPr>
            </w:pPr>
            <w:r w:rsidRPr="004A389B">
              <w:rPr>
                <w:noProof/>
                <w:sz w:val="20"/>
                <w:szCs w:val="20"/>
              </w:rPr>
              <w:t>0,00</w:t>
            </w:r>
          </w:p>
        </w:tc>
        <w:tc>
          <w:tcPr>
            <w:tcW w:w="0" w:type="auto"/>
          </w:tcPr>
          <w:p w14:paraId="276C5F85" w14:textId="77777777" w:rsidR="004677D0" w:rsidRPr="004A389B" w:rsidRDefault="00C153D2" w:rsidP="00883A98">
            <w:pPr>
              <w:pStyle w:val="Text1"/>
              <w:spacing w:before="0" w:after="0"/>
              <w:ind w:left="0"/>
              <w:jc w:val="right"/>
              <w:rPr>
                <w:sz w:val="20"/>
                <w:szCs w:val="20"/>
                <w:lang w:val="fr-BE"/>
              </w:rPr>
            </w:pPr>
            <w:r w:rsidRPr="004A389B">
              <w:rPr>
                <w:noProof/>
                <w:sz w:val="20"/>
                <w:szCs w:val="20"/>
              </w:rPr>
              <w:t>0,00</w:t>
            </w:r>
          </w:p>
        </w:tc>
        <w:tc>
          <w:tcPr>
            <w:tcW w:w="0" w:type="auto"/>
            <w:shd w:val="clear" w:color="auto" w:fill="auto"/>
          </w:tcPr>
          <w:p w14:paraId="03994C49" w14:textId="77777777" w:rsidR="004677D0" w:rsidRPr="004A389B" w:rsidRDefault="00C153D2" w:rsidP="004677D0">
            <w:pPr>
              <w:pStyle w:val="Text1"/>
              <w:spacing w:before="0" w:after="0"/>
              <w:ind w:left="0"/>
              <w:jc w:val="right"/>
              <w:rPr>
                <w:sz w:val="20"/>
                <w:szCs w:val="20"/>
                <w:lang w:val="fr-BE"/>
              </w:rPr>
            </w:pPr>
            <w:r w:rsidRPr="004A389B">
              <w:rPr>
                <w:noProof/>
                <w:sz w:val="20"/>
                <w:szCs w:val="20"/>
              </w:rPr>
              <w:t>1.993,14</w:t>
            </w:r>
          </w:p>
        </w:tc>
        <w:tc>
          <w:tcPr>
            <w:tcW w:w="0" w:type="auto"/>
            <w:shd w:val="clear" w:color="auto" w:fill="auto"/>
          </w:tcPr>
          <w:p w14:paraId="2B102D44" w14:textId="77777777" w:rsidR="004677D0" w:rsidRPr="004A389B" w:rsidRDefault="00C153D2" w:rsidP="00883A98">
            <w:pPr>
              <w:pStyle w:val="Text1"/>
              <w:spacing w:before="0" w:after="0"/>
              <w:ind w:left="0"/>
              <w:jc w:val="right"/>
              <w:rPr>
                <w:sz w:val="20"/>
                <w:szCs w:val="20"/>
                <w:lang w:val="fr-BE"/>
              </w:rPr>
            </w:pPr>
            <w:r w:rsidRPr="004A389B">
              <w:rPr>
                <w:noProof/>
                <w:sz w:val="20"/>
                <w:szCs w:val="20"/>
              </w:rPr>
              <w:t>0,05</w:t>
            </w:r>
          </w:p>
        </w:tc>
      </w:tr>
      <w:tr w:rsidR="00C24148" w14:paraId="6F363F8C" w14:textId="77777777" w:rsidTr="004677D0">
        <w:tc>
          <w:tcPr>
            <w:tcW w:w="0" w:type="auto"/>
            <w:shd w:val="clear" w:color="auto" w:fill="auto"/>
          </w:tcPr>
          <w:p w14:paraId="2E53A66D" w14:textId="77777777" w:rsidR="004677D0" w:rsidRPr="004A389B" w:rsidRDefault="00C153D2" w:rsidP="004677D0">
            <w:pPr>
              <w:pStyle w:val="Text1"/>
              <w:spacing w:before="0" w:after="0"/>
              <w:ind w:left="0"/>
              <w:rPr>
                <w:sz w:val="20"/>
                <w:szCs w:val="20"/>
                <w:lang w:val="fr-BE"/>
              </w:rPr>
            </w:pPr>
            <w:r w:rsidRPr="004A389B">
              <w:rPr>
                <w:b/>
                <w:noProof/>
                <w:sz w:val="20"/>
                <w:szCs w:val="20"/>
              </w:rPr>
              <w:t>SKUPAJ NACIONALNI CILJI / POSEBNI CILJI3</w:t>
            </w:r>
          </w:p>
        </w:tc>
        <w:tc>
          <w:tcPr>
            <w:tcW w:w="0" w:type="auto"/>
          </w:tcPr>
          <w:p w14:paraId="5A2460E3" w14:textId="77777777" w:rsidR="004677D0" w:rsidRPr="004A389B" w:rsidRDefault="00C153D2" w:rsidP="004677D0">
            <w:pPr>
              <w:pStyle w:val="Text1"/>
              <w:spacing w:before="0" w:after="0"/>
              <w:ind w:left="0"/>
              <w:jc w:val="right"/>
              <w:rPr>
                <w:sz w:val="20"/>
                <w:szCs w:val="20"/>
                <w:lang w:val="fr-BE"/>
              </w:rPr>
            </w:pPr>
            <w:r w:rsidRPr="004A389B">
              <w:rPr>
                <w:b/>
                <w:noProof/>
                <w:sz w:val="20"/>
                <w:szCs w:val="20"/>
              </w:rPr>
              <w:t>571.466,37</w:t>
            </w:r>
          </w:p>
        </w:tc>
        <w:tc>
          <w:tcPr>
            <w:tcW w:w="0" w:type="auto"/>
          </w:tcPr>
          <w:p w14:paraId="40A5D4A2" w14:textId="77777777" w:rsidR="004677D0" w:rsidRPr="004A389B" w:rsidRDefault="00C153D2" w:rsidP="00883A98">
            <w:pPr>
              <w:pStyle w:val="Text1"/>
              <w:spacing w:before="0" w:after="0"/>
              <w:ind w:left="0"/>
              <w:jc w:val="right"/>
              <w:rPr>
                <w:sz w:val="20"/>
                <w:szCs w:val="20"/>
                <w:lang w:val="fr-BE"/>
              </w:rPr>
            </w:pPr>
            <w:r w:rsidRPr="004A389B">
              <w:rPr>
                <w:b/>
                <w:noProof/>
                <w:sz w:val="20"/>
                <w:szCs w:val="20"/>
              </w:rPr>
              <w:t>100,00</w:t>
            </w:r>
          </w:p>
        </w:tc>
        <w:tc>
          <w:tcPr>
            <w:tcW w:w="0" w:type="auto"/>
            <w:shd w:val="clear" w:color="auto" w:fill="auto"/>
          </w:tcPr>
          <w:p w14:paraId="34DB2178" w14:textId="77777777" w:rsidR="004677D0" w:rsidRPr="004A389B" w:rsidRDefault="00C153D2" w:rsidP="004677D0">
            <w:pPr>
              <w:pStyle w:val="Text1"/>
              <w:spacing w:before="0" w:after="0"/>
              <w:ind w:left="0"/>
              <w:jc w:val="right"/>
              <w:rPr>
                <w:sz w:val="20"/>
                <w:szCs w:val="20"/>
                <w:lang w:val="fr-BE"/>
              </w:rPr>
            </w:pPr>
            <w:r>
              <w:rPr>
                <w:b/>
                <w:noProof/>
                <w:sz w:val="20"/>
                <w:szCs w:val="20"/>
              </w:rPr>
              <w:t>4.210.568,68</w:t>
            </w:r>
          </w:p>
        </w:tc>
        <w:tc>
          <w:tcPr>
            <w:tcW w:w="0" w:type="auto"/>
            <w:shd w:val="clear" w:color="auto" w:fill="auto"/>
          </w:tcPr>
          <w:p w14:paraId="559FD188" w14:textId="77777777" w:rsidR="004677D0" w:rsidRPr="004A389B" w:rsidRDefault="00C153D2" w:rsidP="00883A98">
            <w:pPr>
              <w:pStyle w:val="Text1"/>
              <w:spacing w:before="0" w:after="0"/>
              <w:ind w:left="0"/>
              <w:jc w:val="right"/>
              <w:rPr>
                <w:sz w:val="20"/>
                <w:szCs w:val="20"/>
                <w:lang w:val="fr-BE"/>
              </w:rPr>
            </w:pPr>
            <w:r w:rsidRPr="004A389B">
              <w:rPr>
                <w:b/>
                <w:noProof/>
                <w:sz w:val="20"/>
                <w:szCs w:val="20"/>
              </w:rPr>
              <w:t>100,00</w:t>
            </w:r>
          </w:p>
        </w:tc>
      </w:tr>
      <w:tr w:rsidR="00C24148" w14:paraId="32644DAD" w14:textId="77777777" w:rsidTr="004677D0">
        <w:tc>
          <w:tcPr>
            <w:tcW w:w="0" w:type="auto"/>
            <w:shd w:val="clear" w:color="auto" w:fill="auto"/>
          </w:tcPr>
          <w:p w14:paraId="0F30C257" w14:textId="77777777" w:rsidR="004677D0" w:rsidRPr="004A389B" w:rsidRDefault="00C153D2" w:rsidP="004677D0">
            <w:pPr>
              <w:pStyle w:val="Text1"/>
              <w:spacing w:before="0" w:after="0"/>
              <w:ind w:left="0"/>
              <w:rPr>
                <w:sz w:val="20"/>
                <w:szCs w:val="20"/>
                <w:lang w:val="fr-BE"/>
              </w:rPr>
            </w:pPr>
            <w:r w:rsidRPr="004A389B">
              <w:rPr>
                <w:b/>
                <w:noProof/>
                <w:sz w:val="20"/>
                <w:szCs w:val="20"/>
              </w:rPr>
              <w:t>SKUPAJ Posebni cilj3</w:t>
            </w:r>
          </w:p>
        </w:tc>
        <w:tc>
          <w:tcPr>
            <w:tcW w:w="0" w:type="auto"/>
          </w:tcPr>
          <w:p w14:paraId="5C9C4D69" w14:textId="77777777" w:rsidR="004677D0" w:rsidRPr="004A389B" w:rsidRDefault="00C153D2" w:rsidP="004677D0">
            <w:pPr>
              <w:pStyle w:val="Text1"/>
              <w:spacing w:before="0" w:after="0"/>
              <w:ind w:left="0"/>
              <w:jc w:val="right"/>
              <w:rPr>
                <w:sz w:val="20"/>
                <w:szCs w:val="20"/>
                <w:lang w:val="fr-BE"/>
              </w:rPr>
            </w:pPr>
            <w:r w:rsidRPr="004A389B">
              <w:rPr>
                <w:b/>
                <w:noProof/>
                <w:sz w:val="20"/>
                <w:szCs w:val="20"/>
              </w:rPr>
              <w:t>571.466,37</w:t>
            </w:r>
          </w:p>
        </w:tc>
        <w:tc>
          <w:tcPr>
            <w:tcW w:w="0" w:type="auto"/>
          </w:tcPr>
          <w:p w14:paraId="73528BC2" w14:textId="77777777" w:rsidR="004677D0" w:rsidRPr="004A389B" w:rsidRDefault="00C153D2" w:rsidP="00883A98">
            <w:pPr>
              <w:pStyle w:val="Text1"/>
              <w:spacing w:before="0" w:after="0"/>
              <w:ind w:left="0"/>
              <w:jc w:val="right"/>
              <w:rPr>
                <w:sz w:val="20"/>
                <w:szCs w:val="20"/>
                <w:lang w:val="fr-BE"/>
              </w:rPr>
            </w:pPr>
            <w:r w:rsidRPr="004A389B">
              <w:rPr>
                <w:b/>
                <w:noProof/>
                <w:sz w:val="20"/>
                <w:szCs w:val="20"/>
              </w:rPr>
              <w:t>12,25</w:t>
            </w:r>
          </w:p>
        </w:tc>
        <w:tc>
          <w:tcPr>
            <w:tcW w:w="0" w:type="auto"/>
            <w:shd w:val="clear" w:color="auto" w:fill="auto"/>
          </w:tcPr>
          <w:p w14:paraId="40C890C8" w14:textId="77777777" w:rsidR="004677D0" w:rsidRPr="004A389B" w:rsidRDefault="00C153D2" w:rsidP="004677D0">
            <w:pPr>
              <w:pStyle w:val="Text1"/>
              <w:spacing w:before="0" w:after="0"/>
              <w:ind w:left="0"/>
              <w:jc w:val="right"/>
              <w:rPr>
                <w:sz w:val="20"/>
                <w:szCs w:val="20"/>
                <w:lang w:val="fr-BE"/>
              </w:rPr>
            </w:pPr>
            <w:r>
              <w:rPr>
                <w:b/>
                <w:noProof/>
                <w:sz w:val="20"/>
                <w:szCs w:val="20"/>
              </w:rPr>
              <w:t>4.210.568,68</w:t>
            </w:r>
          </w:p>
        </w:tc>
        <w:tc>
          <w:tcPr>
            <w:tcW w:w="0" w:type="auto"/>
            <w:shd w:val="clear" w:color="auto" w:fill="auto"/>
          </w:tcPr>
          <w:p w14:paraId="69671382" w14:textId="77777777" w:rsidR="004677D0" w:rsidRPr="004A389B" w:rsidRDefault="00C153D2" w:rsidP="00883A98">
            <w:pPr>
              <w:pStyle w:val="Text1"/>
              <w:spacing w:before="0" w:after="0"/>
              <w:ind w:left="0"/>
              <w:jc w:val="right"/>
              <w:rPr>
                <w:sz w:val="20"/>
                <w:szCs w:val="20"/>
                <w:lang w:val="fr-BE"/>
              </w:rPr>
            </w:pPr>
            <w:r w:rsidRPr="004A389B">
              <w:rPr>
                <w:b/>
                <w:noProof/>
                <w:sz w:val="20"/>
                <w:szCs w:val="20"/>
              </w:rPr>
              <w:t>20,49</w:t>
            </w:r>
          </w:p>
        </w:tc>
      </w:tr>
      <w:tr w:rsidR="00C24148" w14:paraId="4551D9F2" w14:textId="77777777" w:rsidTr="004677D0">
        <w:tc>
          <w:tcPr>
            <w:tcW w:w="0" w:type="auto"/>
            <w:shd w:val="clear" w:color="auto" w:fill="auto"/>
          </w:tcPr>
          <w:p w14:paraId="4D04AB75" w14:textId="77777777" w:rsidR="004677D0" w:rsidRPr="004A389B" w:rsidRDefault="00C153D2" w:rsidP="004677D0">
            <w:pPr>
              <w:pStyle w:val="Text1"/>
              <w:spacing w:before="0" w:after="0"/>
              <w:ind w:left="0"/>
              <w:rPr>
                <w:sz w:val="20"/>
                <w:szCs w:val="20"/>
                <w:lang w:val="fr-BE"/>
              </w:rPr>
            </w:pPr>
            <w:r w:rsidRPr="004A389B">
              <w:rPr>
                <w:noProof/>
                <w:sz w:val="20"/>
                <w:szCs w:val="20"/>
              </w:rPr>
              <w:t>Posebni cilj4.Nacionalni cilj1 Premestitev</w:t>
            </w:r>
          </w:p>
        </w:tc>
        <w:tc>
          <w:tcPr>
            <w:tcW w:w="0" w:type="auto"/>
          </w:tcPr>
          <w:p w14:paraId="47327787" w14:textId="77777777" w:rsidR="004677D0" w:rsidRPr="004A389B" w:rsidRDefault="004677D0" w:rsidP="004677D0">
            <w:pPr>
              <w:pStyle w:val="Text1"/>
              <w:spacing w:before="0" w:after="0"/>
              <w:ind w:left="0"/>
              <w:jc w:val="right"/>
              <w:rPr>
                <w:sz w:val="20"/>
                <w:szCs w:val="20"/>
                <w:lang w:val="fr-BE"/>
              </w:rPr>
            </w:pPr>
          </w:p>
        </w:tc>
        <w:tc>
          <w:tcPr>
            <w:tcW w:w="0" w:type="auto"/>
          </w:tcPr>
          <w:p w14:paraId="76204F94" w14:textId="77777777" w:rsidR="004677D0" w:rsidRPr="004A389B" w:rsidRDefault="00C153D2" w:rsidP="00883A98">
            <w:pPr>
              <w:pStyle w:val="Text1"/>
              <w:spacing w:before="0" w:after="0"/>
              <w:ind w:left="0"/>
              <w:jc w:val="right"/>
              <w:rPr>
                <w:sz w:val="20"/>
                <w:szCs w:val="20"/>
                <w:lang w:val="fr-BE"/>
              </w:rPr>
            </w:pPr>
            <w:r w:rsidRPr="004A389B">
              <w:rPr>
                <w:noProof/>
                <w:sz w:val="20"/>
                <w:szCs w:val="20"/>
              </w:rPr>
              <w:t>0,00</w:t>
            </w:r>
          </w:p>
        </w:tc>
        <w:tc>
          <w:tcPr>
            <w:tcW w:w="0" w:type="auto"/>
            <w:shd w:val="clear" w:color="auto" w:fill="auto"/>
          </w:tcPr>
          <w:p w14:paraId="5099E34A" w14:textId="77777777" w:rsidR="004677D0" w:rsidRPr="004A389B" w:rsidRDefault="00C153D2" w:rsidP="004677D0">
            <w:pPr>
              <w:pStyle w:val="Text1"/>
              <w:spacing w:before="0" w:after="0"/>
              <w:ind w:left="0"/>
              <w:jc w:val="right"/>
              <w:rPr>
                <w:sz w:val="20"/>
                <w:szCs w:val="20"/>
                <w:lang w:val="fr-BE"/>
              </w:rPr>
            </w:pPr>
            <w:r w:rsidRPr="004A389B">
              <w:rPr>
                <w:noProof/>
                <w:sz w:val="20"/>
                <w:szCs w:val="20"/>
              </w:rPr>
              <w:t>0,01</w:t>
            </w:r>
          </w:p>
        </w:tc>
        <w:tc>
          <w:tcPr>
            <w:tcW w:w="0" w:type="auto"/>
            <w:shd w:val="clear" w:color="auto" w:fill="auto"/>
          </w:tcPr>
          <w:p w14:paraId="3AB177E8" w14:textId="77777777" w:rsidR="004677D0" w:rsidRPr="004A389B" w:rsidRDefault="00C153D2" w:rsidP="00883A98">
            <w:pPr>
              <w:pStyle w:val="Text1"/>
              <w:spacing w:before="0" w:after="0"/>
              <w:ind w:left="0"/>
              <w:jc w:val="right"/>
              <w:rPr>
                <w:sz w:val="20"/>
                <w:szCs w:val="20"/>
                <w:lang w:val="fr-BE"/>
              </w:rPr>
            </w:pPr>
            <w:r w:rsidRPr="004A389B">
              <w:rPr>
                <w:noProof/>
                <w:sz w:val="20"/>
                <w:szCs w:val="20"/>
              </w:rPr>
              <w:t>100,00</w:t>
            </w:r>
          </w:p>
        </w:tc>
      </w:tr>
      <w:tr w:rsidR="00C24148" w14:paraId="3C39ADF9" w14:textId="77777777" w:rsidTr="004677D0">
        <w:tc>
          <w:tcPr>
            <w:tcW w:w="0" w:type="auto"/>
            <w:shd w:val="clear" w:color="auto" w:fill="auto"/>
          </w:tcPr>
          <w:p w14:paraId="7022EA82" w14:textId="77777777" w:rsidR="004677D0" w:rsidRPr="004A389B" w:rsidRDefault="00C153D2" w:rsidP="004677D0">
            <w:pPr>
              <w:pStyle w:val="Text1"/>
              <w:spacing w:before="0" w:after="0"/>
              <w:ind w:left="0"/>
              <w:rPr>
                <w:sz w:val="20"/>
                <w:szCs w:val="20"/>
                <w:lang w:val="fr-BE"/>
              </w:rPr>
            </w:pPr>
            <w:r w:rsidRPr="004A389B">
              <w:rPr>
                <w:b/>
                <w:noProof/>
                <w:sz w:val="20"/>
                <w:szCs w:val="20"/>
              </w:rPr>
              <w:t xml:space="preserve">SKUPAJ NACIONALNI CILJI / POSEBNI </w:t>
            </w:r>
            <w:r w:rsidRPr="004A389B">
              <w:rPr>
                <w:b/>
                <w:noProof/>
                <w:sz w:val="20"/>
                <w:szCs w:val="20"/>
              </w:rPr>
              <w:t>CILJI4</w:t>
            </w:r>
          </w:p>
        </w:tc>
        <w:tc>
          <w:tcPr>
            <w:tcW w:w="0" w:type="auto"/>
          </w:tcPr>
          <w:p w14:paraId="068B7604" w14:textId="77777777" w:rsidR="004677D0" w:rsidRPr="004A389B" w:rsidRDefault="004677D0" w:rsidP="004677D0">
            <w:pPr>
              <w:pStyle w:val="Text1"/>
              <w:spacing w:before="0" w:after="0"/>
              <w:ind w:left="0"/>
              <w:jc w:val="right"/>
              <w:rPr>
                <w:sz w:val="20"/>
                <w:szCs w:val="20"/>
                <w:lang w:val="fr-BE"/>
              </w:rPr>
            </w:pPr>
          </w:p>
        </w:tc>
        <w:tc>
          <w:tcPr>
            <w:tcW w:w="0" w:type="auto"/>
          </w:tcPr>
          <w:p w14:paraId="2F3B2370" w14:textId="77777777" w:rsidR="004677D0" w:rsidRPr="004A389B" w:rsidRDefault="00C153D2" w:rsidP="00883A98">
            <w:pPr>
              <w:pStyle w:val="Text1"/>
              <w:spacing w:before="0" w:after="0"/>
              <w:ind w:left="0"/>
              <w:jc w:val="right"/>
              <w:rPr>
                <w:sz w:val="20"/>
                <w:szCs w:val="20"/>
                <w:lang w:val="fr-BE"/>
              </w:rPr>
            </w:pPr>
            <w:r w:rsidRPr="004A389B">
              <w:rPr>
                <w:b/>
                <w:noProof/>
                <w:sz w:val="20"/>
                <w:szCs w:val="20"/>
              </w:rPr>
              <w:t>0,00</w:t>
            </w:r>
          </w:p>
        </w:tc>
        <w:tc>
          <w:tcPr>
            <w:tcW w:w="0" w:type="auto"/>
            <w:shd w:val="clear" w:color="auto" w:fill="auto"/>
          </w:tcPr>
          <w:p w14:paraId="0ACB4B12" w14:textId="77777777" w:rsidR="004677D0" w:rsidRPr="004A389B" w:rsidRDefault="00C153D2" w:rsidP="004677D0">
            <w:pPr>
              <w:pStyle w:val="Text1"/>
              <w:spacing w:before="0" w:after="0"/>
              <w:ind w:left="0"/>
              <w:jc w:val="right"/>
              <w:rPr>
                <w:sz w:val="20"/>
                <w:szCs w:val="20"/>
                <w:lang w:val="fr-BE"/>
              </w:rPr>
            </w:pPr>
            <w:r>
              <w:rPr>
                <w:b/>
                <w:noProof/>
                <w:sz w:val="20"/>
                <w:szCs w:val="20"/>
              </w:rPr>
              <w:t>0,01</w:t>
            </w:r>
          </w:p>
        </w:tc>
        <w:tc>
          <w:tcPr>
            <w:tcW w:w="0" w:type="auto"/>
            <w:shd w:val="clear" w:color="auto" w:fill="auto"/>
          </w:tcPr>
          <w:p w14:paraId="340B9AAD" w14:textId="77777777" w:rsidR="004677D0" w:rsidRPr="004A389B" w:rsidRDefault="00C153D2" w:rsidP="00883A98">
            <w:pPr>
              <w:pStyle w:val="Text1"/>
              <w:spacing w:before="0" w:after="0"/>
              <w:ind w:left="0"/>
              <w:jc w:val="right"/>
              <w:rPr>
                <w:sz w:val="20"/>
                <w:szCs w:val="20"/>
                <w:lang w:val="fr-BE"/>
              </w:rPr>
            </w:pPr>
            <w:r w:rsidRPr="004A389B">
              <w:rPr>
                <w:b/>
                <w:noProof/>
                <w:sz w:val="20"/>
                <w:szCs w:val="20"/>
              </w:rPr>
              <w:t>100,00</w:t>
            </w:r>
          </w:p>
        </w:tc>
      </w:tr>
      <w:tr w:rsidR="00C24148" w14:paraId="665DBB58" w14:textId="77777777" w:rsidTr="004677D0">
        <w:tc>
          <w:tcPr>
            <w:tcW w:w="0" w:type="auto"/>
            <w:shd w:val="clear" w:color="auto" w:fill="auto"/>
          </w:tcPr>
          <w:p w14:paraId="0BD3FC1B" w14:textId="77777777" w:rsidR="004677D0" w:rsidRPr="004A389B" w:rsidRDefault="00C153D2" w:rsidP="004677D0">
            <w:pPr>
              <w:pStyle w:val="Text1"/>
              <w:spacing w:before="0" w:after="0"/>
              <w:ind w:left="0"/>
              <w:rPr>
                <w:sz w:val="20"/>
                <w:szCs w:val="20"/>
                <w:lang w:val="fr-BE"/>
              </w:rPr>
            </w:pPr>
            <w:r w:rsidRPr="004A389B">
              <w:rPr>
                <w:b/>
                <w:noProof/>
                <w:sz w:val="20"/>
                <w:szCs w:val="20"/>
              </w:rPr>
              <w:t>SKUPAJ Posebni cilj4</w:t>
            </w:r>
          </w:p>
        </w:tc>
        <w:tc>
          <w:tcPr>
            <w:tcW w:w="0" w:type="auto"/>
          </w:tcPr>
          <w:p w14:paraId="5E7B58B2" w14:textId="77777777" w:rsidR="004677D0" w:rsidRPr="004A389B" w:rsidRDefault="004677D0" w:rsidP="004677D0">
            <w:pPr>
              <w:pStyle w:val="Text1"/>
              <w:spacing w:before="0" w:after="0"/>
              <w:ind w:left="0"/>
              <w:jc w:val="right"/>
              <w:rPr>
                <w:sz w:val="20"/>
                <w:szCs w:val="20"/>
                <w:lang w:val="fr-BE"/>
              </w:rPr>
            </w:pPr>
          </w:p>
        </w:tc>
        <w:tc>
          <w:tcPr>
            <w:tcW w:w="0" w:type="auto"/>
          </w:tcPr>
          <w:p w14:paraId="3D068A0B" w14:textId="77777777" w:rsidR="004677D0" w:rsidRPr="004A389B" w:rsidRDefault="00C153D2" w:rsidP="00883A98">
            <w:pPr>
              <w:pStyle w:val="Text1"/>
              <w:spacing w:before="0" w:after="0"/>
              <w:ind w:left="0"/>
              <w:jc w:val="right"/>
              <w:rPr>
                <w:sz w:val="20"/>
                <w:szCs w:val="20"/>
                <w:lang w:val="fr-BE"/>
              </w:rPr>
            </w:pPr>
            <w:r w:rsidRPr="004A389B">
              <w:rPr>
                <w:b/>
                <w:noProof/>
                <w:sz w:val="20"/>
                <w:szCs w:val="20"/>
              </w:rPr>
              <w:t>0,00</w:t>
            </w:r>
          </w:p>
        </w:tc>
        <w:tc>
          <w:tcPr>
            <w:tcW w:w="0" w:type="auto"/>
            <w:shd w:val="clear" w:color="auto" w:fill="auto"/>
          </w:tcPr>
          <w:p w14:paraId="3EEA989F" w14:textId="77777777" w:rsidR="004677D0" w:rsidRPr="004A389B" w:rsidRDefault="00C153D2" w:rsidP="004677D0">
            <w:pPr>
              <w:pStyle w:val="Text1"/>
              <w:spacing w:before="0" w:after="0"/>
              <w:ind w:left="0"/>
              <w:jc w:val="right"/>
              <w:rPr>
                <w:sz w:val="20"/>
                <w:szCs w:val="20"/>
                <w:lang w:val="fr-BE"/>
              </w:rPr>
            </w:pPr>
            <w:r>
              <w:rPr>
                <w:b/>
                <w:noProof/>
                <w:sz w:val="20"/>
                <w:szCs w:val="20"/>
              </w:rPr>
              <w:t>0,01</w:t>
            </w:r>
          </w:p>
        </w:tc>
        <w:tc>
          <w:tcPr>
            <w:tcW w:w="0" w:type="auto"/>
            <w:shd w:val="clear" w:color="auto" w:fill="auto"/>
          </w:tcPr>
          <w:p w14:paraId="48EDD052" w14:textId="77777777" w:rsidR="004677D0" w:rsidRPr="004A389B" w:rsidRDefault="00C153D2" w:rsidP="00883A98">
            <w:pPr>
              <w:pStyle w:val="Text1"/>
              <w:spacing w:before="0" w:after="0"/>
              <w:ind w:left="0"/>
              <w:jc w:val="right"/>
              <w:rPr>
                <w:sz w:val="20"/>
                <w:szCs w:val="20"/>
                <w:lang w:val="fr-BE"/>
              </w:rPr>
            </w:pPr>
            <w:r w:rsidRPr="004A389B">
              <w:rPr>
                <w:b/>
                <w:noProof/>
                <w:sz w:val="20"/>
                <w:szCs w:val="20"/>
              </w:rPr>
              <w:t>0,00</w:t>
            </w:r>
          </w:p>
        </w:tc>
      </w:tr>
      <w:tr w:rsidR="00C24148" w14:paraId="5F33FCB6" w14:textId="77777777" w:rsidTr="004677D0">
        <w:tc>
          <w:tcPr>
            <w:tcW w:w="0" w:type="auto"/>
            <w:shd w:val="clear" w:color="auto" w:fill="auto"/>
          </w:tcPr>
          <w:p w14:paraId="34E90BD7" w14:textId="77777777" w:rsidR="004677D0" w:rsidRPr="004A389B" w:rsidRDefault="00C153D2" w:rsidP="004677D0">
            <w:pPr>
              <w:pStyle w:val="Text1"/>
              <w:spacing w:before="0" w:after="0"/>
              <w:ind w:left="0"/>
              <w:rPr>
                <w:sz w:val="20"/>
                <w:szCs w:val="20"/>
                <w:lang w:val="fr-BE"/>
              </w:rPr>
            </w:pPr>
            <w:r w:rsidRPr="004A389B">
              <w:rPr>
                <w:noProof/>
                <w:sz w:val="20"/>
                <w:szCs w:val="20"/>
              </w:rPr>
              <w:t>Obljubljena sredstva (prednostne naloge Unije)</w:t>
            </w:r>
          </w:p>
        </w:tc>
        <w:tc>
          <w:tcPr>
            <w:tcW w:w="0" w:type="auto"/>
          </w:tcPr>
          <w:p w14:paraId="6B780E05" w14:textId="77777777" w:rsidR="004677D0" w:rsidRPr="004A389B" w:rsidRDefault="004677D0" w:rsidP="004677D0">
            <w:pPr>
              <w:pStyle w:val="Text1"/>
              <w:spacing w:before="0" w:after="0"/>
              <w:ind w:left="0"/>
              <w:jc w:val="right"/>
              <w:rPr>
                <w:sz w:val="20"/>
                <w:szCs w:val="20"/>
                <w:lang w:val="fr-BE"/>
              </w:rPr>
            </w:pPr>
          </w:p>
        </w:tc>
        <w:tc>
          <w:tcPr>
            <w:tcW w:w="0" w:type="auto"/>
          </w:tcPr>
          <w:p w14:paraId="77BECAA0" w14:textId="77777777" w:rsidR="004677D0" w:rsidRPr="004A389B" w:rsidRDefault="00C153D2" w:rsidP="00883A98">
            <w:pPr>
              <w:pStyle w:val="Text1"/>
              <w:spacing w:before="0" w:after="0"/>
              <w:ind w:left="0"/>
              <w:jc w:val="right"/>
              <w:rPr>
                <w:sz w:val="20"/>
                <w:szCs w:val="20"/>
                <w:lang w:val="fr-BE"/>
              </w:rPr>
            </w:pPr>
            <w:r w:rsidRPr="004A389B">
              <w:rPr>
                <w:noProof/>
                <w:sz w:val="20"/>
                <w:szCs w:val="20"/>
              </w:rPr>
              <w:t>0,00</w:t>
            </w:r>
          </w:p>
        </w:tc>
        <w:tc>
          <w:tcPr>
            <w:tcW w:w="0" w:type="auto"/>
            <w:shd w:val="clear" w:color="auto" w:fill="auto"/>
          </w:tcPr>
          <w:p w14:paraId="6D706338" w14:textId="77777777" w:rsidR="004677D0" w:rsidRPr="004A389B" w:rsidRDefault="00C153D2" w:rsidP="004677D0">
            <w:pPr>
              <w:pStyle w:val="Text1"/>
              <w:spacing w:before="0" w:after="0"/>
              <w:ind w:left="0"/>
              <w:jc w:val="right"/>
              <w:rPr>
                <w:sz w:val="20"/>
                <w:szCs w:val="20"/>
                <w:lang w:val="fr-BE"/>
              </w:rPr>
            </w:pPr>
            <w:r w:rsidRPr="004A389B">
              <w:rPr>
                <w:noProof/>
                <w:sz w:val="20"/>
                <w:szCs w:val="20"/>
              </w:rPr>
              <w:t>340.000,00</w:t>
            </w:r>
          </w:p>
        </w:tc>
        <w:tc>
          <w:tcPr>
            <w:tcW w:w="0" w:type="auto"/>
            <w:shd w:val="clear" w:color="auto" w:fill="auto"/>
          </w:tcPr>
          <w:p w14:paraId="0B9B485E" w14:textId="77777777" w:rsidR="004677D0" w:rsidRPr="004A389B" w:rsidRDefault="00C153D2" w:rsidP="00883A98">
            <w:pPr>
              <w:pStyle w:val="Text1"/>
              <w:spacing w:before="0" w:after="0"/>
              <w:ind w:left="0"/>
              <w:jc w:val="right"/>
              <w:rPr>
                <w:sz w:val="20"/>
                <w:szCs w:val="20"/>
                <w:lang w:val="fr-BE"/>
              </w:rPr>
            </w:pPr>
            <w:r w:rsidRPr="004A389B">
              <w:rPr>
                <w:noProof/>
                <w:sz w:val="20"/>
                <w:szCs w:val="20"/>
              </w:rPr>
              <w:t>18,30</w:t>
            </w:r>
          </w:p>
        </w:tc>
      </w:tr>
      <w:tr w:rsidR="00C24148" w14:paraId="5C56B7BB" w14:textId="77777777" w:rsidTr="004677D0">
        <w:tc>
          <w:tcPr>
            <w:tcW w:w="0" w:type="auto"/>
            <w:shd w:val="clear" w:color="auto" w:fill="auto"/>
          </w:tcPr>
          <w:p w14:paraId="6872C5A8" w14:textId="77777777" w:rsidR="004677D0" w:rsidRPr="004A389B" w:rsidRDefault="00C153D2" w:rsidP="004677D0">
            <w:pPr>
              <w:pStyle w:val="Text1"/>
              <w:spacing w:before="0" w:after="0"/>
              <w:ind w:left="0"/>
              <w:rPr>
                <w:sz w:val="20"/>
                <w:szCs w:val="20"/>
                <w:lang w:val="fr-BE"/>
              </w:rPr>
            </w:pPr>
            <w:r w:rsidRPr="004A389B">
              <w:rPr>
                <w:noProof/>
                <w:sz w:val="20"/>
                <w:szCs w:val="20"/>
              </w:rPr>
              <w:t>Predaje</w:t>
            </w:r>
          </w:p>
        </w:tc>
        <w:tc>
          <w:tcPr>
            <w:tcW w:w="0" w:type="auto"/>
          </w:tcPr>
          <w:p w14:paraId="16159B52" w14:textId="77777777" w:rsidR="004677D0" w:rsidRPr="004A389B" w:rsidRDefault="004677D0" w:rsidP="004677D0">
            <w:pPr>
              <w:pStyle w:val="Text1"/>
              <w:spacing w:before="0" w:after="0"/>
              <w:ind w:left="0"/>
              <w:jc w:val="right"/>
              <w:rPr>
                <w:sz w:val="20"/>
                <w:szCs w:val="20"/>
                <w:lang w:val="fr-BE"/>
              </w:rPr>
            </w:pPr>
          </w:p>
        </w:tc>
        <w:tc>
          <w:tcPr>
            <w:tcW w:w="0" w:type="auto"/>
          </w:tcPr>
          <w:p w14:paraId="55F451BC" w14:textId="77777777" w:rsidR="004677D0" w:rsidRPr="004A389B" w:rsidRDefault="00C153D2" w:rsidP="00883A98">
            <w:pPr>
              <w:pStyle w:val="Text1"/>
              <w:spacing w:before="0" w:after="0"/>
              <w:ind w:left="0"/>
              <w:jc w:val="right"/>
              <w:rPr>
                <w:sz w:val="20"/>
                <w:szCs w:val="20"/>
                <w:lang w:val="fr-BE"/>
              </w:rPr>
            </w:pPr>
            <w:r w:rsidRPr="004A389B">
              <w:rPr>
                <w:noProof/>
                <w:sz w:val="20"/>
                <w:szCs w:val="20"/>
              </w:rPr>
              <w:t>0,00</w:t>
            </w:r>
          </w:p>
        </w:tc>
        <w:tc>
          <w:tcPr>
            <w:tcW w:w="0" w:type="auto"/>
            <w:shd w:val="clear" w:color="auto" w:fill="auto"/>
          </w:tcPr>
          <w:p w14:paraId="18F074F0" w14:textId="77777777" w:rsidR="004677D0" w:rsidRPr="004A389B" w:rsidRDefault="00C153D2" w:rsidP="004677D0">
            <w:pPr>
              <w:pStyle w:val="Text1"/>
              <w:spacing w:before="0" w:after="0"/>
              <w:ind w:left="0"/>
              <w:jc w:val="right"/>
              <w:rPr>
                <w:sz w:val="20"/>
                <w:szCs w:val="20"/>
                <w:lang w:val="fr-BE"/>
              </w:rPr>
            </w:pPr>
            <w:r w:rsidRPr="004A389B">
              <w:rPr>
                <w:noProof/>
                <w:sz w:val="20"/>
                <w:szCs w:val="20"/>
              </w:rPr>
              <w:t>0,00</w:t>
            </w:r>
          </w:p>
        </w:tc>
        <w:tc>
          <w:tcPr>
            <w:tcW w:w="0" w:type="auto"/>
            <w:shd w:val="clear" w:color="auto" w:fill="auto"/>
          </w:tcPr>
          <w:p w14:paraId="5BC2D448" w14:textId="77777777" w:rsidR="004677D0" w:rsidRPr="004A389B" w:rsidRDefault="00C153D2" w:rsidP="00883A98">
            <w:pPr>
              <w:pStyle w:val="Text1"/>
              <w:spacing w:before="0" w:after="0"/>
              <w:ind w:left="0"/>
              <w:jc w:val="right"/>
              <w:rPr>
                <w:sz w:val="20"/>
                <w:szCs w:val="20"/>
                <w:lang w:val="fr-BE"/>
              </w:rPr>
            </w:pPr>
            <w:r w:rsidRPr="004A389B">
              <w:rPr>
                <w:noProof/>
                <w:sz w:val="20"/>
                <w:szCs w:val="20"/>
              </w:rPr>
              <w:t>0,00</w:t>
            </w:r>
          </w:p>
        </w:tc>
      </w:tr>
      <w:tr w:rsidR="00C24148" w14:paraId="0B4C2075" w14:textId="77777777" w:rsidTr="004677D0">
        <w:tc>
          <w:tcPr>
            <w:tcW w:w="0" w:type="auto"/>
            <w:shd w:val="clear" w:color="auto" w:fill="auto"/>
          </w:tcPr>
          <w:p w14:paraId="05D35827" w14:textId="77777777" w:rsidR="004677D0" w:rsidRPr="004A389B" w:rsidRDefault="00C153D2" w:rsidP="004677D0">
            <w:pPr>
              <w:pStyle w:val="Text1"/>
              <w:spacing w:before="0" w:after="0"/>
              <w:ind w:left="0"/>
              <w:rPr>
                <w:sz w:val="20"/>
                <w:szCs w:val="20"/>
                <w:lang w:val="fr-BE"/>
              </w:rPr>
            </w:pPr>
            <w:r w:rsidRPr="004A389B">
              <w:rPr>
                <w:noProof/>
                <w:sz w:val="20"/>
                <w:szCs w:val="20"/>
              </w:rPr>
              <w:t>Premestitve</w:t>
            </w:r>
          </w:p>
        </w:tc>
        <w:tc>
          <w:tcPr>
            <w:tcW w:w="0" w:type="auto"/>
          </w:tcPr>
          <w:p w14:paraId="17E99421" w14:textId="77777777" w:rsidR="004677D0" w:rsidRPr="004A389B" w:rsidRDefault="004677D0" w:rsidP="004677D0">
            <w:pPr>
              <w:pStyle w:val="Text1"/>
              <w:spacing w:before="0" w:after="0"/>
              <w:ind w:left="0"/>
              <w:jc w:val="right"/>
              <w:rPr>
                <w:sz w:val="20"/>
                <w:szCs w:val="20"/>
                <w:lang w:val="fr-BE"/>
              </w:rPr>
            </w:pPr>
          </w:p>
        </w:tc>
        <w:tc>
          <w:tcPr>
            <w:tcW w:w="0" w:type="auto"/>
          </w:tcPr>
          <w:p w14:paraId="76E48629" w14:textId="77777777" w:rsidR="004677D0" w:rsidRPr="004A389B" w:rsidRDefault="00C153D2" w:rsidP="00883A98">
            <w:pPr>
              <w:pStyle w:val="Text1"/>
              <w:spacing w:before="0" w:after="0"/>
              <w:ind w:left="0"/>
              <w:jc w:val="right"/>
              <w:rPr>
                <w:sz w:val="20"/>
                <w:szCs w:val="20"/>
                <w:lang w:val="fr-BE"/>
              </w:rPr>
            </w:pPr>
            <w:r w:rsidRPr="004A389B">
              <w:rPr>
                <w:noProof/>
                <w:sz w:val="20"/>
                <w:szCs w:val="20"/>
              </w:rPr>
              <w:t>0,00</w:t>
            </w:r>
          </w:p>
        </w:tc>
        <w:tc>
          <w:tcPr>
            <w:tcW w:w="0" w:type="auto"/>
            <w:shd w:val="clear" w:color="auto" w:fill="auto"/>
          </w:tcPr>
          <w:p w14:paraId="37FBBA5F" w14:textId="77777777" w:rsidR="004677D0" w:rsidRPr="004A389B" w:rsidRDefault="00C153D2" w:rsidP="004677D0">
            <w:pPr>
              <w:pStyle w:val="Text1"/>
              <w:spacing w:before="0" w:after="0"/>
              <w:ind w:left="0"/>
              <w:jc w:val="right"/>
              <w:rPr>
                <w:sz w:val="20"/>
                <w:szCs w:val="20"/>
                <w:lang w:val="fr-BE"/>
              </w:rPr>
            </w:pPr>
            <w:r w:rsidRPr="004A389B">
              <w:rPr>
                <w:noProof/>
                <w:sz w:val="20"/>
                <w:szCs w:val="20"/>
              </w:rPr>
              <w:t>1.518.000,00</w:t>
            </w:r>
          </w:p>
        </w:tc>
        <w:tc>
          <w:tcPr>
            <w:tcW w:w="0" w:type="auto"/>
            <w:shd w:val="clear" w:color="auto" w:fill="auto"/>
          </w:tcPr>
          <w:p w14:paraId="4F29A281" w14:textId="77777777" w:rsidR="004677D0" w:rsidRPr="004A389B" w:rsidRDefault="00C153D2" w:rsidP="00883A98">
            <w:pPr>
              <w:pStyle w:val="Text1"/>
              <w:spacing w:before="0" w:after="0"/>
              <w:ind w:left="0"/>
              <w:jc w:val="right"/>
              <w:rPr>
                <w:sz w:val="20"/>
                <w:szCs w:val="20"/>
                <w:lang w:val="fr-BE"/>
              </w:rPr>
            </w:pPr>
            <w:r w:rsidRPr="004A389B">
              <w:rPr>
                <w:noProof/>
                <w:sz w:val="20"/>
                <w:szCs w:val="20"/>
              </w:rPr>
              <w:t>81,70</w:t>
            </w:r>
          </w:p>
        </w:tc>
      </w:tr>
      <w:tr w:rsidR="00C24148" w14:paraId="29F90F5F" w14:textId="77777777" w:rsidTr="004677D0">
        <w:tc>
          <w:tcPr>
            <w:tcW w:w="0" w:type="auto"/>
            <w:shd w:val="clear" w:color="auto" w:fill="auto"/>
          </w:tcPr>
          <w:p w14:paraId="0285EA12" w14:textId="77777777" w:rsidR="004677D0" w:rsidRPr="004A389B" w:rsidRDefault="00C153D2" w:rsidP="004677D0">
            <w:pPr>
              <w:pStyle w:val="Text1"/>
              <w:spacing w:before="0" w:after="0"/>
              <w:ind w:left="0"/>
              <w:rPr>
                <w:sz w:val="20"/>
                <w:szCs w:val="20"/>
                <w:lang w:val="fr-BE"/>
              </w:rPr>
            </w:pPr>
            <w:r w:rsidRPr="004A389B">
              <w:rPr>
                <w:b/>
                <w:noProof/>
                <w:sz w:val="20"/>
                <w:szCs w:val="20"/>
              </w:rPr>
              <w:t>SKUPAJ posebni primeri</w:t>
            </w:r>
          </w:p>
        </w:tc>
        <w:tc>
          <w:tcPr>
            <w:tcW w:w="0" w:type="auto"/>
          </w:tcPr>
          <w:p w14:paraId="6671658A" w14:textId="77777777" w:rsidR="004677D0" w:rsidRPr="004A389B" w:rsidRDefault="00C153D2" w:rsidP="004677D0">
            <w:pPr>
              <w:pStyle w:val="Text1"/>
              <w:spacing w:before="0" w:after="0"/>
              <w:ind w:left="0"/>
              <w:jc w:val="right"/>
              <w:rPr>
                <w:sz w:val="20"/>
                <w:szCs w:val="20"/>
                <w:lang w:val="fr-BE"/>
              </w:rPr>
            </w:pPr>
            <w:r w:rsidRPr="004A389B">
              <w:rPr>
                <w:b/>
                <w:noProof/>
                <w:sz w:val="20"/>
                <w:szCs w:val="20"/>
              </w:rPr>
              <w:t>0,00</w:t>
            </w:r>
          </w:p>
        </w:tc>
        <w:tc>
          <w:tcPr>
            <w:tcW w:w="0" w:type="auto"/>
          </w:tcPr>
          <w:p w14:paraId="27515766" w14:textId="77777777" w:rsidR="004677D0" w:rsidRPr="004A389B" w:rsidRDefault="00C153D2" w:rsidP="00883A98">
            <w:pPr>
              <w:pStyle w:val="Text1"/>
              <w:spacing w:before="0" w:after="0"/>
              <w:ind w:left="0"/>
              <w:jc w:val="right"/>
              <w:rPr>
                <w:sz w:val="20"/>
                <w:szCs w:val="20"/>
                <w:lang w:val="fr-BE"/>
              </w:rPr>
            </w:pPr>
            <w:r w:rsidRPr="004A389B">
              <w:rPr>
                <w:b/>
                <w:noProof/>
                <w:sz w:val="20"/>
                <w:szCs w:val="20"/>
              </w:rPr>
              <w:t>0,00</w:t>
            </w:r>
          </w:p>
        </w:tc>
        <w:tc>
          <w:tcPr>
            <w:tcW w:w="0" w:type="auto"/>
            <w:shd w:val="clear" w:color="auto" w:fill="auto"/>
          </w:tcPr>
          <w:p w14:paraId="76929C9F" w14:textId="77777777" w:rsidR="004677D0" w:rsidRPr="004A389B" w:rsidRDefault="00C153D2" w:rsidP="004677D0">
            <w:pPr>
              <w:pStyle w:val="Text1"/>
              <w:spacing w:before="0" w:after="0"/>
              <w:ind w:left="0"/>
              <w:jc w:val="right"/>
              <w:rPr>
                <w:sz w:val="20"/>
                <w:szCs w:val="20"/>
                <w:lang w:val="fr-BE"/>
              </w:rPr>
            </w:pPr>
            <w:r>
              <w:rPr>
                <w:b/>
                <w:noProof/>
                <w:sz w:val="20"/>
                <w:szCs w:val="20"/>
              </w:rPr>
              <w:t>1.858.000,00</w:t>
            </w:r>
          </w:p>
        </w:tc>
        <w:tc>
          <w:tcPr>
            <w:tcW w:w="0" w:type="auto"/>
            <w:shd w:val="clear" w:color="auto" w:fill="auto"/>
          </w:tcPr>
          <w:p w14:paraId="718F8548" w14:textId="77777777" w:rsidR="004677D0" w:rsidRPr="004A389B" w:rsidRDefault="00C153D2" w:rsidP="00883A98">
            <w:pPr>
              <w:pStyle w:val="Text1"/>
              <w:spacing w:before="0" w:after="0"/>
              <w:ind w:left="0"/>
              <w:jc w:val="right"/>
              <w:rPr>
                <w:sz w:val="20"/>
                <w:szCs w:val="20"/>
                <w:lang w:val="fr-BE"/>
              </w:rPr>
            </w:pPr>
            <w:r w:rsidRPr="004A389B">
              <w:rPr>
                <w:b/>
                <w:noProof/>
                <w:sz w:val="20"/>
                <w:szCs w:val="20"/>
              </w:rPr>
              <w:t>9,04</w:t>
            </w:r>
          </w:p>
        </w:tc>
      </w:tr>
      <w:tr w:rsidR="00C24148" w14:paraId="7BE213C6" w14:textId="77777777" w:rsidTr="004677D0">
        <w:tc>
          <w:tcPr>
            <w:tcW w:w="0" w:type="auto"/>
            <w:shd w:val="clear" w:color="auto" w:fill="auto"/>
          </w:tcPr>
          <w:p w14:paraId="52CF7EDC" w14:textId="77777777" w:rsidR="004677D0" w:rsidRPr="004A389B" w:rsidRDefault="00C153D2" w:rsidP="004677D0">
            <w:pPr>
              <w:pStyle w:val="Text1"/>
              <w:spacing w:before="0" w:after="0"/>
              <w:ind w:left="0"/>
              <w:rPr>
                <w:sz w:val="20"/>
                <w:szCs w:val="20"/>
                <w:lang w:val="fr-BE"/>
              </w:rPr>
            </w:pPr>
            <w:r w:rsidRPr="004A389B">
              <w:rPr>
                <w:noProof/>
                <w:sz w:val="20"/>
                <w:szCs w:val="20"/>
              </w:rPr>
              <w:t>Tehnična pomoč</w:t>
            </w:r>
          </w:p>
        </w:tc>
        <w:tc>
          <w:tcPr>
            <w:tcW w:w="0" w:type="auto"/>
          </w:tcPr>
          <w:p w14:paraId="7D42A578" w14:textId="77777777" w:rsidR="004677D0" w:rsidRPr="004A389B" w:rsidRDefault="00C153D2" w:rsidP="004677D0">
            <w:pPr>
              <w:pStyle w:val="Text1"/>
              <w:spacing w:before="0" w:after="0"/>
              <w:ind w:left="0"/>
              <w:jc w:val="right"/>
              <w:rPr>
                <w:sz w:val="20"/>
                <w:szCs w:val="20"/>
                <w:lang w:val="fr-BE"/>
              </w:rPr>
            </w:pPr>
            <w:r w:rsidRPr="004A389B">
              <w:rPr>
                <w:noProof/>
                <w:sz w:val="20"/>
                <w:szCs w:val="20"/>
              </w:rPr>
              <w:t>134.722,26</w:t>
            </w:r>
          </w:p>
        </w:tc>
        <w:tc>
          <w:tcPr>
            <w:tcW w:w="0" w:type="auto"/>
          </w:tcPr>
          <w:p w14:paraId="00D2EDD9" w14:textId="77777777" w:rsidR="004677D0" w:rsidRPr="004A389B" w:rsidRDefault="00C153D2" w:rsidP="00883A98">
            <w:pPr>
              <w:pStyle w:val="Text1"/>
              <w:spacing w:before="0" w:after="0"/>
              <w:ind w:left="0"/>
              <w:jc w:val="right"/>
              <w:rPr>
                <w:sz w:val="20"/>
                <w:szCs w:val="20"/>
                <w:lang w:val="fr-BE"/>
              </w:rPr>
            </w:pPr>
            <w:r w:rsidRPr="004A389B">
              <w:rPr>
                <w:noProof/>
                <w:sz w:val="20"/>
                <w:szCs w:val="20"/>
              </w:rPr>
              <w:t>2,89</w:t>
            </w:r>
          </w:p>
        </w:tc>
        <w:tc>
          <w:tcPr>
            <w:tcW w:w="0" w:type="auto"/>
            <w:shd w:val="clear" w:color="auto" w:fill="auto"/>
          </w:tcPr>
          <w:p w14:paraId="36FB5E0C" w14:textId="77777777" w:rsidR="004677D0" w:rsidRPr="004A389B" w:rsidRDefault="00C153D2" w:rsidP="004677D0">
            <w:pPr>
              <w:pStyle w:val="Text1"/>
              <w:spacing w:before="0" w:after="0"/>
              <w:ind w:left="0"/>
              <w:jc w:val="right"/>
              <w:rPr>
                <w:sz w:val="20"/>
                <w:szCs w:val="20"/>
                <w:lang w:val="fr-BE"/>
              </w:rPr>
            </w:pPr>
            <w:r w:rsidRPr="004A389B">
              <w:rPr>
                <w:noProof/>
                <w:sz w:val="20"/>
                <w:szCs w:val="20"/>
              </w:rPr>
              <w:t>562.119,34</w:t>
            </w:r>
          </w:p>
        </w:tc>
        <w:tc>
          <w:tcPr>
            <w:tcW w:w="0" w:type="auto"/>
            <w:shd w:val="clear" w:color="auto" w:fill="auto"/>
          </w:tcPr>
          <w:p w14:paraId="6453BF63" w14:textId="77777777" w:rsidR="004677D0" w:rsidRPr="004A389B" w:rsidRDefault="00C153D2" w:rsidP="00883A98">
            <w:pPr>
              <w:pStyle w:val="Text1"/>
              <w:spacing w:before="0" w:after="0"/>
              <w:ind w:left="0"/>
              <w:jc w:val="right"/>
              <w:rPr>
                <w:sz w:val="20"/>
                <w:szCs w:val="20"/>
                <w:lang w:val="fr-BE"/>
              </w:rPr>
            </w:pPr>
            <w:r w:rsidRPr="004A389B">
              <w:rPr>
                <w:noProof/>
                <w:sz w:val="20"/>
                <w:szCs w:val="20"/>
              </w:rPr>
              <w:t>2,74</w:t>
            </w:r>
          </w:p>
        </w:tc>
      </w:tr>
      <w:tr w:rsidR="00C24148" w14:paraId="27E2D7BE" w14:textId="77777777" w:rsidTr="004677D0">
        <w:tc>
          <w:tcPr>
            <w:tcW w:w="0" w:type="auto"/>
            <w:shd w:val="clear" w:color="auto" w:fill="auto"/>
          </w:tcPr>
          <w:p w14:paraId="2B1D98D4" w14:textId="77777777" w:rsidR="004677D0" w:rsidRPr="004A389B" w:rsidRDefault="00C153D2" w:rsidP="004677D0">
            <w:pPr>
              <w:pStyle w:val="Text1"/>
              <w:spacing w:before="0" w:after="0"/>
              <w:ind w:left="0"/>
              <w:rPr>
                <w:sz w:val="20"/>
                <w:szCs w:val="20"/>
                <w:lang w:val="fr-BE"/>
              </w:rPr>
            </w:pPr>
            <w:r w:rsidRPr="004A389B">
              <w:rPr>
                <w:b/>
                <w:noProof/>
                <w:sz w:val="20"/>
                <w:szCs w:val="20"/>
              </w:rPr>
              <w:t>TOTAL</w:t>
            </w:r>
          </w:p>
        </w:tc>
        <w:tc>
          <w:tcPr>
            <w:tcW w:w="0" w:type="auto"/>
          </w:tcPr>
          <w:p w14:paraId="297CC745" w14:textId="77777777" w:rsidR="004677D0" w:rsidRPr="004A389B" w:rsidRDefault="00C153D2" w:rsidP="004677D0">
            <w:pPr>
              <w:pStyle w:val="Text1"/>
              <w:spacing w:before="0" w:after="0"/>
              <w:ind w:left="0"/>
              <w:jc w:val="right"/>
              <w:rPr>
                <w:sz w:val="20"/>
                <w:szCs w:val="20"/>
                <w:lang w:val="fr-BE"/>
              </w:rPr>
            </w:pPr>
            <w:r w:rsidRPr="004A389B">
              <w:rPr>
                <w:b/>
                <w:noProof/>
                <w:sz w:val="20"/>
                <w:szCs w:val="20"/>
              </w:rPr>
              <w:t>4.663.300,56</w:t>
            </w:r>
          </w:p>
        </w:tc>
        <w:tc>
          <w:tcPr>
            <w:tcW w:w="0" w:type="auto"/>
          </w:tcPr>
          <w:p w14:paraId="32F57C22" w14:textId="77777777" w:rsidR="004677D0" w:rsidRPr="004A389B" w:rsidRDefault="004677D0" w:rsidP="00883A98">
            <w:pPr>
              <w:pStyle w:val="Text1"/>
              <w:spacing w:before="0" w:after="0"/>
              <w:ind w:left="0"/>
              <w:jc w:val="right"/>
              <w:rPr>
                <w:sz w:val="20"/>
                <w:szCs w:val="20"/>
                <w:lang w:val="fr-BE"/>
              </w:rPr>
            </w:pPr>
          </w:p>
        </w:tc>
        <w:tc>
          <w:tcPr>
            <w:tcW w:w="0" w:type="auto"/>
            <w:shd w:val="clear" w:color="auto" w:fill="auto"/>
          </w:tcPr>
          <w:p w14:paraId="0EA7E492" w14:textId="77777777" w:rsidR="004677D0" w:rsidRPr="004A389B" w:rsidRDefault="00C153D2" w:rsidP="004677D0">
            <w:pPr>
              <w:pStyle w:val="Text1"/>
              <w:spacing w:before="0" w:after="0"/>
              <w:ind w:left="0"/>
              <w:jc w:val="right"/>
              <w:rPr>
                <w:sz w:val="20"/>
                <w:szCs w:val="20"/>
                <w:lang w:val="fr-BE"/>
              </w:rPr>
            </w:pPr>
            <w:r>
              <w:rPr>
                <w:b/>
                <w:noProof/>
                <w:sz w:val="20"/>
                <w:szCs w:val="20"/>
              </w:rPr>
              <w:t>20.547.758,71</w:t>
            </w:r>
          </w:p>
        </w:tc>
        <w:tc>
          <w:tcPr>
            <w:tcW w:w="0" w:type="auto"/>
            <w:shd w:val="clear" w:color="auto" w:fill="auto"/>
          </w:tcPr>
          <w:p w14:paraId="59F85BB3" w14:textId="77777777" w:rsidR="004677D0" w:rsidRPr="004A389B" w:rsidRDefault="004677D0" w:rsidP="00883A98">
            <w:pPr>
              <w:pStyle w:val="Text1"/>
              <w:spacing w:before="0" w:after="0"/>
              <w:ind w:left="0"/>
              <w:jc w:val="right"/>
              <w:rPr>
                <w:sz w:val="20"/>
                <w:szCs w:val="20"/>
                <w:lang w:val="fr-BE"/>
              </w:rPr>
            </w:pPr>
          </w:p>
        </w:tc>
      </w:tr>
      <w:tr w:rsidR="00C24148" w14:paraId="2618FA63" w14:textId="77777777" w:rsidTr="004677D0">
        <w:tc>
          <w:tcPr>
            <w:tcW w:w="0" w:type="auto"/>
            <w:shd w:val="clear" w:color="auto" w:fill="auto"/>
          </w:tcPr>
          <w:p w14:paraId="447B5536" w14:textId="77777777" w:rsidR="004677D0" w:rsidRPr="004A389B" w:rsidRDefault="00C153D2" w:rsidP="004677D0">
            <w:pPr>
              <w:pStyle w:val="Text1"/>
              <w:spacing w:before="0" w:after="0"/>
              <w:ind w:left="0"/>
              <w:rPr>
                <w:sz w:val="20"/>
                <w:szCs w:val="20"/>
                <w:lang w:val="fr-BE"/>
              </w:rPr>
            </w:pPr>
            <w:r w:rsidRPr="004A389B">
              <w:rPr>
                <w:noProof/>
                <w:color w:val="FF0000"/>
                <w:sz w:val="20"/>
                <w:szCs w:val="20"/>
              </w:rPr>
              <w:t>NC PC1 skupaj / Osnovna dodelitev iz Sklada za azil, migracije in vključevanje (AMIF)</w:t>
            </w:r>
          </w:p>
        </w:tc>
        <w:tc>
          <w:tcPr>
            <w:tcW w:w="0" w:type="auto"/>
          </w:tcPr>
          <w:p w14:paraId="4A80D381" w14:textId="77777777" w:rsidR="004677D0" w:rsidRPr="004A389B" w:rsidRDefault="004677D0" w:rsidP="004677D0">
            <w:pPr>
              <w:pStyle w:val="Text1"/>
              <w:spacing w:before="0" w:after="0"/>
              <w:ind w:left="0"/>
              <w:jc w:val="right"/>
              <w:rPr>
                <w:sz w:val="20"/>
                <w:szCs w:val="20"/>
                <w:lang w:val="fr-BE"/>
              </w:rPr>
            </w:pPr>
          </w:p>
        </w:tc>
        <w:tc>
          <w:tcPr>
            <w:tcW w:w="0" w:type="auto"/>
          </w:tcPr>
          <w:p w14:paraId="4B3EE25D" w14:textId="77777777" w:rsidR="004677D0" w:rsidRPr="004A389B" w:rsidRDefault="00C153D2" w:rsidP="00883A98">
            <w:pPr>
              <w:pStyle w:val="Text1"/>
              <w:spacing w:before="0" w:after="0"/>
              <w:ind w:left="0"/>
              <w:jc w:val="right"/>
              <w:rPr>
                <w:sz w:val="20"/>
                <w:szCs w:val="20"/>
                <w:lang w:val="fr-BE"/>
              </w:rPr>
            </w:pPr>
            <w:r w:rsidRPr="004A389B">
              <w:rPr>
                <w:noProof/>
                <w:color w:val="FF0000"/>
                <w:sz w:val="20"/>
                <w:szCs w:val="20"/>
              </w:rPr>
              <w:t>0,00</w:t>
            </w:r>
          </w:p>
        </w:tc>
        <w:tc>
          <w:tcPr>
            <w:tcW w:w="0" w:type="auto"/>
            <w:shd w:val="clear" w:color="auto" w:fill="auto"/>
          </w:tcPr>
          <w:p w14:paraId="467EF635" w14:textId="77777777" w:rsidR="004677D0" w:rsidRPr="004A389B" w:rsidRDefault="004677D0" w:rsidP="004677D0">
            <w:pPr>
              <w:pStyle w:val="Text1"/>
              <w:spacing w:before="0" w:after="0"/>
              <w:ind w:left="0"/>
              <w:jc w:val="right"/>
              <w:rPr>
                <w:sz w:val="20"/>
                <w:szCs w:val="20"/>
                <w:lang w:val="fr-BE"/>
              </w:rPr>
            </w:pPr>
          </w:p>
        </w:tc>
        <w:tc>
          <w:tcPr>
            <w:tcW w:w="0" w:type="auto"/>
            <w:shd w:val="clear" w:color="auto" w:fill="auto"/>
          </w:tcPr>
          <w:p w14:paraId="0FB822BA" w14:textId="77777777" w:rsidR="004677D0" w:rsidRPr="004A389B" w:rsidRDefault="00C153D2" w:rsidP="00883A98">
            <w:pPr>
              <w:pStyle w:val="Text1"/>
              <w:spacing w:before="0" w:after="0"/>
              <w:ind w:left="0"/>
              <w:jc w:val="right"/>
              <w:rPr>
                <w:sz w:val="20"/>
                <w:szCs w:val="20"/>
                <w:lang w:val="fr-BE"/>
              </w:rPr>
            </w:pPr>
            <w:r w:rsidRPr="004A389B">
              <w:rPr>
                <w:noProof/>
                <w:color w:val="FF0000"/>
                <w:sz w:val="20"/>
                <w:szCs w:val="20"/>
              </w:rPr>
              <w:t>0,00</w:t>
            </w:r>
          </w:p>
        </w:tc>
      </w:tr>
      <w:tr w:rsidR="00C24148" w14:paraId="4D125DB1" w14:textId="77777777" w:rsidTr="004677D0">
        <w:tc>
          <w:tcPr>
            <w:tcW w:w="0" w:type="auto"/>
            <w:shd w:val="clear" w:color="auto" w:fill="auto"/>
          </w:tcPr>
          <w:p w14:paraId="274A6003" w14:textId="77777777" w:rsidR="004677D0" w:rsidRPr="004A389B" w:rsidRDefault="00C153D2" w:rsidP="004677D0">
            <w:pPr>
              <w:pStyle w:val="Text1"/>
              <w:spacing w:before="0" w:after="0"/>
              <w:ind w:left="0"/>
              <w:rPr>
                <w:sz w:val="20"/>
                <w:szCs w:val="20"/>
                <w:lang w:val="fr-BE"/>
              </w:rPr>
            </w:pPr>
            <w:r w:rsidRPr="004A389B">
              <w:rPr>
                <w:noProof/>
                <w:sz w:val="20"/>
                <w:szCs w:val="20"/>
              </w:rPr>
              <w:t xml:space="preserve">NC PC2 skupaj / Osnovna dodelitev iz Sklada za azil, migracije in </w:t>
            </w:r>
            <w:r w:rsidRPr="004A389B">
              <w:rPr>
                <w:noProof/>
                <w:sz w:val="20"/>
                <w:szCs w:val="20"/>
              </w:rPr>
              <w:t>vključevanje (AMIF)</w:t>
            </w:r>
          </w:p>
        </w:tc>
        <w:tc>
          <w:tcPr>
            <w:tcW w:w="0" w:type="auto"/>
          </w:tcPr>
          <w:p w14:paraId="6B5227D5" w14:textId="77777777" w:rsidR="004677D0" w:rsidRPr="004A389B" w:rsidRDefault="004677D0" w:rsidP="004677D0">
            <w:pPr>
              <w:pStyle w:val="Text1"/>
              <w:spacing w:before="0" w:after="0"/>
              <w:ind w:left="0"/>
              <w:jc w:val="right"/>
              <w:rPr>
                <w:sz w:val="20"/>
                <w:szCs w:val="20"/>
                <w:lang w:val="fr-BE"/>
              </w:rPr>
            </w:pPr>
          </w:p>
        </w:tc>
        <w:tc>
          <w:tcPr>
            <w:tcW w:w="0" w:type="auto"/>
          </w:tcPr>
          <w:p w14:paraId="49CF00ED" w14:textId="77777777" w:rsidR="004677D0" w:rsidRPr="004A389B" w:rsidRDefault="00C153D2" w:rsidP="00883A98">
            <w:pPr>
              <w:pStyle w:val="Text1"/>
              <w:spacing w:before="0" w:after="0"/>
              <w:ind w:left="0"/>
              <w:jc w:val="right"/>
              <w:rPr>
                <w:sz w:val="20"/>
                <w:szCs w:val="20"/>
                <w:lang w:val="fr-BE"/>
              </w:rPr>
            </w:pPr>
            <w:r w:rsidRPr="004A389B">
              <w:rPr>
                <w:noProof/>
                <w:sz w:val="20"/>
                <w:szCs w:val="20"/>
              </w:rPr>
              <w:t>0,00</w:t>
            </w:r>
          </w:p>
        </w:tc>
        <w:tc>
          <w:tcPr>
            <w:tcW w:w="0" w:type="auto"/>
            <w:shd w:val="clear" w:color="auto" w:fill="auto"/>
          </w:tcPr>
          <w:p w14:paraId="25636954" w14:textId="77777777" w:rsidR="004677D0" w:rsidRPr="004A389B" w:rsidRDefault="004677D0" w:rsidP="004677D0">
            <w:pPr>
              <w:pStyle w:val="Text1"/>
              <w:spacing w:before="0" w:after="0"/>
              <w:ind w:left="0"/>
              <w:jc w:val="right"/>
              <w:rPr>
                <w:sz w:val="20"/>
                <w:szCs w:val="20"/>
                <w:lang w:val="fr-BE"/>
              </w:rPr>
            </w:pPr>
          </w:p>
        </w:tc>
        <w:tc>
          <w:tcPr>
            <w:tcW w:w="0" w:type="auto"/>
            <w:shd w:val="clear" w:color="auto" w:fill="auto"/>
          </w:tcPr>
          <w:p w14:paraId="71CC7E33" w14:textId="77777777" w:rsidR="004677D0" w:rsidRPr="004A389B" w:rsidRDefault="00C153D2" w:rsidP="00883A98">
            <w:pPr>
              <w:pStyle w:val="Text1"/>
              <w:spacing w:before="0" w:after="0"/>
              <w:ind w:left="0"/>
              <w:jc w:val="right"/>
              <w:rPr>
                <w:sz w:val="20"/>
                <w:szCs w:val="20"/>
                <w:lang w:val="fr-BE"/>
              </w:rPr>
            </w:pPr>
            <w:r w:rsidRPr="004A389B">
              <w:rPr>
                <w:noProof/>
                <w:sz w:val="20"/>
                <w:szCs w:val="20"/>
              </w:rPr>
              <w:t>0,00</w:t>
            </w:r>
          </w:p>
        </w:tc>
      </w:tr>
    </w:tbl>
    <w:p w14:paraId="54A1302F" w14:textId="77777777" w:rsidR="00115C60" w:rsidRDefault="00115C60" w:rsidP="00115C60">
      <w:pPr>
        <w:pStyle w:val="Text1"/>
        <w:spacing w:before="0" w:after="0"/>
        <w:ind w:left="0"/>
        <w:rPr>
          <w:lang w:val="fr-BE"/>
        </w:rPr>
      </w:pPr>
    </w:p>
    <w:p w14:paraId="46C24F98" w14:textId="77777777" w:rsidR="00115C60" w:rsidRDefault="00115C60" w:rsidP="00115C60">
      <w:pPr>
        <w:pStyle w:val="Text1"/>
        <w:spacing w:before="0" w:after="0"/>
        <w:ind w:left="0"/>
        <w:rPr>
          <w:lang w:val="fr-BE"/>
        </w:rPr>
        <w:sectPr w:rsidR="00115C60" w:rsidSect="0072625A">
          <w:headerReference w:type="default" r:id="rId16"/>
          <w:footerReference w:type="default" r:id="rId17"/>
          <w:pgSz w:w="11906" w:h="16838"/>
          <w:pgMar w:top="284" w:right="851" w:bottom="284" w:left="284" w:header="567" w:footer="0" w:gutter="0"/>
          <w:cols w:space="708"/>
          <w:docGrid w:linePitch="360"/>
        </w:sectPr>
      </w:pPr>
    </w:p>
    <w:p w14:paraId="27744FDD" w14:textId="77777777" w:rsidR="00115C60" w:rsidRDefault="00C153D2" w:rsidP="00115C60">
      <w:pPr>
        <w:pStyle w:val="Naslov2"/>
        <w:numPr>
          <w:ilvl w:val="0"/>
          <w:numId w:val="0"/>
        </w:numPr>
        <w:spacing w:before="0" w:after="0"/>
        <w:rPr>
          <w:lang w:val="fr-BE"/>
        </w:rPr>
      </w:pPr>
      <w:bookmarkStart w:id="19" w:name="_Toc256000021"/>
      <w:r>
        <w:rPr>
          <w:noProof/>
          <w:lang w:val="fr-BE"/>
        </w:rPr>
        <w:lastRenderedPageBreak/>
        <w:t>Preglednica 2. Obljubljena sredstva za posebne primere, kot je navedeno v obračunih</w:t>
      </w:r>
      <w:bookmarkEnd w:id="19"/>
    </w:p>
    <w:p w14:paraId="34289C5D" w14:textId="77777777" w:rsidR="00115C60" w:rsidRDefault="00115C60" w:rsidP="00115C60">
      <w:pPr>
        <w:pStyle w:val="Text1"/>
        <w:spacing w:before="0" w:after="0"/>
        <w:ind w:left="0"/>
        <w:rPr>
          <w:lang w:val="fr-BE"/>
        </w:rPr>
      </w:pPr>
    </w:p>
    <w:p w14:paraId="150375C7" w14:textId="77777777" w:rsidR="00F9573D" w:rsidRDefault="00C153D2" w:rsidP="007911A2">
      <w:pPr>
        <w:spacing w:before="0" w:after="0"/>
        <w:rPr>
          <w:lang w:val="fr-BE"/>
        </w:rPr>
      </w:pPr>
      <w:r>
        <w:rPr>
          <w:lang w:val="fr-B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000"/>
        <w:gridCol w:w="717"/>
        <w:gridCol w:w="717"/>
        <w:gridCol w:w="718"/>
        <w:gridCol w:w="1508"/>
        <w:gridCol w:w="1326"/>
        <w:gridCol w:w="1326"/>
        <w:gridCol w:w="718"/>
        <w:gridCol w:w="718"/>
        <w:gridCol w:w="718"/>
        <w:gridCol w:w="718"/>
        <w:gridCol w:w="718"/>
        <w:gridCol w:w="1508"/>
      </w:tblGrid>
      <w:tr w:rsidR="00C24148" w14:paraId="2051ACAE" w14:textId="77777777">
        <w:trPr>
          <w:trHeight w:val="148"/>
        </w:trPr>
        <w:tc>
          <w:tcPr>
            <w:tcW w:w="0" w:type="auto"/>
            <w:shd w:val="clear" w:color="auto" w:fill="auto"/>
          </w:tcPr>
          <w:p w14:paraId="40CA0C8A" w14:textId="77777777" w:rsidR="00F9573D" w:rsidRPr="004A389B" w:rsidRDefault="00C153D2">
            <w:pPr>
              <w:pStyle w:val="Text1"/>
              <w:spacing w:before="0" w:after="0"/>
              <w:ind w:left="0"/>
              <w:rPr>
                <w:b/>
                <w:sz w:val="12"/>
                <w:szCs w:val="12"/>
                <w:lang w:val="fr-BE"/>
              </w:rPr>
            </w:pPr>
            <w:r w:rsidRPr="004A389B">
              <w:rPr>
                <w:b/>
                <w:noProof/>
                <w:sz w:val="12"/>
                <w:szCs w:val="12"/>
                <w:lang w:val="fr-BE"/>
              </w:rPr>
              <w:t>Posebni primer zavez</w:t>
            </w:r>
          </w:p>
        </w:tc>
        <w:tc>
          <w:tcPr>
            <w:tcW w:w="0" w:type="auto"/>
            <w:shd w:val="clear" w:color="auto" w:fill="auto"/>
          </w:tcPr>
          <w:p w14:paraId="224FDB48" w14:textId="77777777" w:rsidR="00F9573D" w:rsidRPr="004A389B" w:rsidRDefault="00C153D2">
            <w:pPr>
              <w:pStyle w:val="Text1"/>
              <w:spacing w:before="0" w:after="0"/>
              <w:ind w:left="0"/>
              <w:jc w:val="center"/>
              <w:rPr>
                <w:b/>
                <w:sz w:val="12"/>
                <w:szCs w:val="12"/>
                <w:lang w:val="fr-BE"/>
              </w:rPr>
            </w:pPr>
            <w:r w:rsidRPr="004A389B">
              <w:rPr>
                <w:b/>
                <w:sz w:val="12"/>
                <w:szCs w:val="12"/>
                <w:lang w:val="fr-BE"/>
              </w:rPr>
              <w:t>2014</w:t>
            </w:r>
          </w:p>
        </w:tc>
        <w:tc>
          <w:tcPr>
            <w:tcW w:w="0" w:type="auto"/>
            <w:shd w:val="clear" w:color="auto" w:fill="auto"/>
          </w:tcPr>
          <w:p w14:paraId="6C9C2821" w14:textId="77777777" w:rsidR="00F9573D" w:rsidRPr="004A389B" w:rsidRDefault="00C153D2">
            <w:pPr>
              <w:pStyle w:val="Text1"/>
              <w:spacing w:before="0" w:after="0"/>
              <w:ind w:left="0"/>
              <w:jc w:val="center"/>
              <w:rPr>
                <w:b/>
                <w:sz w:val="12"/>
                <w:szCs w:val="12"/>
                <w:lang w:val="fr-BE"/>
              </w:rPr>
            </w:pPr>
            <w:r w:rsidRPr="004A389B">
              <w:rPr>
                <w:b/>
                <w:sz w:val="12"/>
                <w:szCs w:val="12"/>
                <w:lang w:val="fr-BE"/>
              </w:rPr>
              <w:t>2015</w:t>
            </w:r>
          </w:p>
        </w:tc>
        <w:tc>
          <w:tcPr>
            <w:tcW w:w="0" w:type="auto"/>
            <w:shd w:val="clear" w:color="auto" w:fill="auto"/>
          </w:tcPr>
          <w:p w14:paraId="3DBC6510" w14:textId="77777777" w:rsidR="00F9573D" w:rsidRPr="004A389B" w:rsidRDefault="00C153D2">
            <w:pPr>
              <w:pStyle w:val="Text1"/>
              <w:spacing w:before="0" w:after="0"/>
              <w:ind w:left="0"/>
              <w:jc w:val="center"/>
              <w:rPr>
                <w:b/>
                <w:sz w:val="12"/>
                <w:szCs w:val="12"/>
                <w:lang w:val="fr-BE"/>
              </w:rPr>
            </w:pPr>
            <w:r w:rsidRPr="004A389B">
              <w:rPr>
                <w:b/>
                <w:sz w:val="12"/>
                <w:szCs w:val="12"/>
                <w:lang w:val="fr-BE"/>
              </w:rPr>
              <w:t>2016</w:t>
            </w:r>
          </w:p>
        </w:tc>
        <w:tc>
          <w:tcPr>
            <w:tcW w:w="0" w:type="auto"/>
            <w:shd w:val="clear" w:color="auto" w:fill="auto"/>
          </w:tcPr>
          <w:p w14:paraId="7F7DE004" w14:textId="77777777" w:rsidR="00F9573D" w:rsidRPr="004A389B" w:rsidRDefault="00C153D2">
            <w:pPr>
              <w:pStyle w:val="Text1"/>
              <w:spacing w:before="0" w:after="0"/>
              <w:ind w:left="0"/>
              <w:jc w:val="center"/>
              <w:rPr>
                <w:b/>
                <w:sz w:val="12"/>
                <w:szCs w:val="12"/>
                <w:lang w:val="fr-BE"/>
              </w:rPr>
            </w:pPr>
            <w:r w:rsidRPr="004A389B">
              <w:rPr>
                <w:b/>
                <w:sz w:val="12"/>
                <w:szCs w:val="12"/>
                <w:lang w:val="fr-BE"/>
              </w:rPr>
              <w:t>2017</w:t>
            </w:r>
          </w:p>
        </w:tc>
        <w:tc>
          <w:tcPr>
            <w:tcW w:w="0" w:type="auto"/>
            <w:shd w:val="clear" w:color="auto" w:fill="auto"/>
          </w:tcPr>
          <w:p w14:paraId="1B07E50D" w14:textId="77777777" w:rsidR="00F9573D" w:rsidRPr="004A389B" w:rsidRDefault="00C153D2">
            <w:pPr>
              <w:pStyle w:val="Text1"/>
              <w:spacing w:before="0" w:after="0"/>
              <w:ind w:left="0"/>
              <w:jc w:val="center"/>
              <w:rPr>
                <w:b/>
                <w:sz w:val="12"/>
                <w:szCs w:val="12"/>
                <w:lang w:val="fr-BE"/>
              </w:rPr>
            </w:pPr>
            <w:r w:rsidRPr="004A389B">
              <w:rPr>
                <w:b/>
                <w:sz w:val="12"/>
                <w:szCs w:val="12"/>
                <w:lang w:val="fr-BE"/>
              </w:rPr>
              <w:t>2018</w:t>
            </w:r>
          </w:p>
        </w:tc>
        <w:tc>
          <w:tcPr>
            <w:tcW w:w="0" w:type="auto"/>
            <w:shd w:val="clear" w:color="auto" w:fill="auto"/>
          </w:tcPr>
          <w:p w14:paraId="18EAF745" w14:textId="77777777" w:rsidR="00F9573D" w:rsidRPr="004A389B" w:rsidRDefault="00C153D2">
            <w:pPr>
              <w:pStyle w:val="Text1"/>
              <w:spacing w:before="0" w:after="0"/>
              <w:ind w:left="0"/>
              <w:jc w:val="center"/>
              <w:rPr>
                <w:b/>
                <w:sz w:val="12"/>
                <w:szCs w:val="12"/>
                <w:lang w:val="fr-BE"/>
              </w:rPr>
            </w:pPr>
            <w:r w:rsidRPr="004A389B">
              <w:rPr>
                <w:b/>
                <w:sz w:val="12"/>
                <w:szCs w:val="12"/>
                <w:lang w:val="fr-BE"/>
              </w:rPr>
              <w:t>2019</w:t>
            </w:r>
          </w:p>
        </w:tc>
        <w:tc>
          <w:tcPr>
            <w:tcW w:w="0" w:type="auto"/>
            <w:shd w:val="clear" w:color="auto" w:fill="auto"/>
          </w:tcPr>
          <w:p w14:paraId="091CD9DA" w14:textId="77777777" w:rsidR="00F9573D" w:rsidRPr="004A389B" w:rsidRDefault="00C153D2">
            <w:pPr>
              <w:pStyle w:val="Text1"/>
              <w:spacing w:before="0" w:after="0"/>
              <w:ind w:left="0"/>
              <w:jc w:val="center"/>
              <w:rPr>
                <w:b/>
                <w:sz w:val="12"/>
                <w:szCs w:val="12"/>
                <w:lang w:val="fr-BE"/>
              </w:rPr>
            </w:pPr>
            <w:r w:rsidRPr="004A389B">
              <w:rPr>
                <w:b/>
                <w:sz w:val="12"/>
                <w:szCs w:val="12"/>
                <w:lang w:val="fr-BE"/>
              </w:rPr>
              <w:t>2020</w:t>
            </w:r>
          </w:p>
        </w:tc>
        <w:tc>
          <w:tcPr>
            <w:tcW w:w="0" w:type="auto"/>
            <w:shd w:val="clear" w:color="auto" w:fill="auto"/>
          </w:tcPr>
          <w:p w14:paraId="32DE341F" w14:textId="77777777" w:rsidR="00F9573D" w:rsidRPr="004A389B" w:rsidRDefault="00C153D2">
            <w:pPr>
              <w:pStyle w:val="Text1"/>
              <w:spacing w:before="0" w:after="0"/>
              <w:ind w:left="0"/>
              <w:jc w:val="center"/>
              <w:rPr>
                <w:b/>
                <w:sz w:val="12"/>
                <w:szCs w:val="12"/>
                <w:lang w:val="fr-BE"/>
              </w:rPr>
            </w:pPr>
            <w:r w:rsidRPr="004A389B">
              <w:rPr>
                <w:b/>
                <w:sz w:val="12"/>
                <w:szCs w:val="12"/>
                <w:lang w:val="fr-BE"/>
              </w:rPr>
              <w:t>2021</w:t>
            </w:r>
          </w:p>
        </w:tc>
        <w:tc>
          <w:tcPr>
            <w:tcW w:w="0" w:type="auto"/>
            <w:shd w:val="clear" w:color="auto" w:fill="auto"/>
          </w:tcPr>
          <w:p w14:paraId="11825E62" w14:textId="77777777" w:rsidR="00F9573D" w:rsidRPr="004A389B" w:rsidRDefault="00C153D2">
            <w:pPr>
              <w:pStyle w:val="Text1"/>
              <w:spacing w:before="0" w:after="0"/>
              <w:ind w:left="0"/>
              <w:jc w:val="center"/>
              <w:rPr>
                <w:b/>
                <w:sz w:val="12"/>
                <w:szCs w:val="12"/>
                <w:lang w:val="fr-BE"/>
              </w:rPr>
            </w:pPr>
            <w:r w:rsidRPr="004A389B">
              <w:rPr>
                <w:b/>
                <w:sz w:val="12"/>
                <w:szCs w:val="12"/>
                <w:lang w:val="fr-BE"/>
              </w:rPr>
              <w:t>2022</w:t>
            </w:r>
          </w:p>
        </w:tc>
        <w:tc>
          <w:tcPr>
            <w:tcW w:w="0" w:type="auto"/>
          </w:tcPr>
          <w:p w14:paraId="516B9644" w14:textId="77777777" w:rsidR="00F9573D" w:rsidRPr="004A389B" w:rsidRDefault="00C153D2">
            <w:pPr>
              <w:pStyle w:val="Text1"/>
              <w:spacing w:before="0" w:after="0"/>
              <w:ind w:left="0"/>
              <w:jc w:val="center"/>
              <w:rPr>
                <w:b/>
                <w:sz w:val="12"/>
                <w:szCs w:val="12"/>
                <w:lang w:val="fr-BE"/>
              </w:rPr>
            </w:pPr>
            <w:r w:rsidRPr="004A389B">
              <w:rPr>
                <w:b/>
                <w:sz w:val="12"/>
                <w:szCs w:val="12"/>
                <w:lang w:val="fr-BE"/>
              </w:rPr>
              <w:t>2023</w:t>
            </w:r>
          </w:p>
        </w:tc>
        <w:tc>
          <w:tcPr>
            <w:tcW w:w="0" w:type="auto"/>
            <w:shd w:val="clear" w:color="auto" w:fill="auto"/>
          </w:tcPr>
          <w:p w14:paraId="27707F2E" w14:textId="77777777" w:rsidR="00F9573D" w:rsidRPr="004A389B" w:rsidRDefault="00C153D2">
            <w:pPr>
              <w:pStyle w:val="Text1"/>
              <w:spacing w:before="0" w:after="0"/>
              <w:ind w:left="0"/>
              <w:jc w:val="center"/>
              <w:rPr>
                <w:b/>
                <w:sz w:val="12"/>
                <w:szCs w:val="12"/>
                <w:lang w:val="fr-BE"/>
              </w:rPr>
            </w:pPr>
            <w:r w:rsidRPr="004A389B">
              <w:rPr>
                <w:b/>
                <w:sz w:val="12"/>
                <w:szCs w:val="12"/>
                <w:lang w:val="fr-BE"/>
              </w:rPr>
              <w:t>202</w:t>
            </w:r>
            <w:r>
              <w:rPr>
                <w:b/>
                <w:sz w:val="12"/>
                <w:szCs w:val="12"/>
                <w:lang w:val="fr-BE"/>
              </w:rPr>
              <w:t>4</w:t>
            </w:r>
          </w:p>
        </w:tc>
        <w:tc>
          <w:tcPr>
            <w:tcW w:w="0" w:type="auto"/>
            <w:shd w:val="clear" w:color="auto" w:fill="auto"/>
          </w:tcPr>
          <w:p w14:paraId="21CBBE56" w14:textId="77777777" w:rsidR="00F9573D" w:rsidRPr="004A389B" w:rsidRDefault="00C153D2">
            <w:pPr>
              <w:pStyle w:val="Text1"/>
              <w:spacing w:before="0" w:after="0"/>
              <w:ind w:left="0"/>
              <w:jc w:val="center"/>
              <w:rPr>
                <w:b/>
                <w:sz w:val="12"/>
                <w:szCs w:val="12"/>
                <w:lang w:val="fr-BE"/>
              </w:rPr>
            </w:pPr>
            <w:r w:rsidRPr="004A389B">
              <w:rPr>
                <w:b/>
                <w:noProof/>
                <w:sz w:val="12"/>
                <w:szCs w:val="12"/>
                <w:lang w:val="fr-BE"/>
              </w:rPr>
              <w:t>Skupaj</w:t>
            </w:r>
          </w:p>
        </w:tc>
      </w:tr>
      <w:tr w:rsidR="00C24148" w14:paraId="2206EF13" w14:textId="77777777">
        <w:trPr>
          <w:trHeight w:val="1045"/>
        </w:trPr>
        <w:tc>
          <w:tcPr>
            <w:tcW w:w="0" w:type="auto"/>
            <w:shd w:val="clear" w:color="auto" w:fill="auto"/>
          </w:tcPr>
          <w:p w14:paraId="785A54F7" w14:textId="77777777" w:rsidR="00F9573D" w:rsidRPr="004A389B" w:rsidRDefault="00C153D2">
            <w:pPr>
              <w:pStyle w:val="Text1"/>
              <w:spacing w:before="0" w:after="0"/>
              <w:ind w:left="0"/>
              <w:rPr>
                <w:sz w:val="12"/>
                <w:szCs w:val="12"/>
                <w:lang w:val="fr-BE"/>
              </w:rPr>
            </w:pPr>
            <w:r w:rsidRPr="004A389B">
              <w:rPr>
                <w:noProof/>
                <w:sz w:val="12"/>
                <w:szCs w:val="12"/>
                <w:lang w:val="fr-BE"/>
              </w:rPr>
              <w:t>Preselitve skupaj</w:t>
            </w:r>
          </w:p>
        </w:tc>
        <w:tc>
          <w:tcPr>
            <w:tcW w:w="0" w:type="auto"/>
            <w:shd w:val="clear" w:color="auto" w:fill="auto"/>
          </w:tcPr>
          <w:p w14:paraId="3C7A8C0E" w14:textId="77777777" w:rsidR="00F9573D" w:rsidRPr="004A389B" w:rsidRDefault="00F9573D">
            <w:pPr>
              <w:pStyle w:val="Text1"/>
              <w:spacing w:before="0" w:after="0"/>
              <w:ind w:left="0"/>
              <w:jc w:val="right"/>
              <w:rPr>
                <w:sz w:val="12"/>
                <w:szCs w:val="12"/>
                <w:lang w:val="fr-BE"/>
              </w:rPr>
            </w:pPr>
          </w:p>
        </w:tc>
        <w:tc>
          <w:tcPr>
            <w:tcW w:w="0" w:type="auto"/>
            <w:shd w:val="clear" w:color="auto" w:fill="auto"/>
          </w:tcPr>
          <w:p w14:paraId="445BC688" w14:textId="77777777" w:rsidR="00F9573D" w:rsidRPr="004A389B" w:rsidRDefault="00C153D2">
            <w:pPr>
              <w:pStyle w:val="Text1"/>
              <w:spacing w:before="0" w:after="0"/>
              <w:ind w:left="0"/>
              <w:jc w:val="right"/>
              <w:rPr>
                <w:sz w:val="12"/>
                <w:szCs w:val="12"/>
                <w:lang w:val="fr-BE"/>
              </w:rPr>
            </w:pPr>
            <w:r w:rsidRPr="004A389B">
              <w:rPr>
                <w:noProof/>
                <w:sz w:val="12"/>
                <w:szCs w:val="12"/>
                <w:lang w:val="fr-BE"/>
              </w:rPr>
              <w:t>0,00</w:t>
            </w:r>
          </w:p>
        </w:tc>
        <w:tc>
          <w:tcPr>
            <w:tcW w:w="0" w:type="auto"/>
            <w:shd w:val="clear" w:color="auto" w:fill="auto"/>
          </w:tcPr>
          <w:p w14:paraId="0FDC3A42" w14:textId="77777777" w:rsidR="00F9573D" w:rsidRPr="004A389B" w:rsidRDefault="00C153D2">
            <w:pPr>
              <w:pStyle w:val="Text1"/>
              <w:spacing w:before="0" w:after="0"/>
              <w:ind w:left="0"/>
              <w:jc w:val="right"/>
              <w:rPr>
                <w:sz w:val="12"/>
                <w:szCs w:val="12"/>
                <w:lang w:val="fr-BE"/>
              </w:rPr>
            </w:pPr>
            <w:r w:rsidRPr="004A389B">
              <w:rPr>
                <w:noProof/>
                <w:sz w:val="12"/>
                <w:szCs w:val="12"/>
                <w:lang w:val="fr-BE"/>
              </w:rPr>
              <w:t>0,00</w:t>
            </w:r>
          </w:p>
        </w:tc>
        <w:tc>
          <w:tcPr>
            <w:tcW w:w="0" w:type="auto"/>
            <w:shd w:val="clear" w:color="auto" w:fill="auto"/>
          </w:tcPr>
          <w:p w14:paraId="0EB3AA34" w14:textId="77777777" w:rsidR="00F9573D" w:rsidRPr="004A389B" w:rsidRDefault="00C153D2">
            <w:pPr>
              <w:pStyle w:val="Text1"/>
              <w:spacing w:before="0" w:after="0"/>
              <w:ind w:left="0"/>
              <w:jc w:val="right"/>
              <w:rPr>
                <w:sz w:val="12"/>
                <w:szCs w:val="12"/>
                <w:lang w:val="fr-BE"/>
              </w:rPr>
            </w:pPr>
            <w:r w:rsidRPr="004A389B">
              <w:rPr>
                <w:noProof/>
                <w:sz w:val="12"/>
                <w:szCs w:val="12"/>
                <w:lang w:val="fr-BE"/>
              </w:rPr>
              <w:t>0,00</w:t>
            </w:r>
          </w:p>
        </w:tc>
        <w:tc>
          <w:tcPr>
            <w:tcW w:w="0" w:type="auto"/>
            <w:shd w:val="clear" w:color="auto" w:fill="auto"/>
          </w:tcPr>
          <w:p w14:paraId="1D955786" w14:textId="77777777" w:rsidR="00F9573D" w:rsidRPr="004A389B" w:rsidRDefault="00C153D2">
            <w:pPr>
              <w:pStyle w:val="Text1"/>
              <w:spacing w:before="0" w:after="0"/>
              <w:ind w:left="0"/>
              <w:jc w:val="right"/>
              <w:rPr>
                <w:sz w:val="12"/>
                <w:szCs w:val="12"/>
                <w:lang w:val="fr-BE"/>
              </w:rPr>
            </w:pPr>
            <w:r w:rsidRPr="004A389B">
              <w:rPr>
                <w:noProof/>
                <w:sz w:val="12"/>
                <w:szCs w:val="12"/>
                <w:lang w:val="fr-BE"/>
              </w:rPr>
              <w:t>210.000,00</w:t>
            </w:r>
          </w:p>
        </w:tc>
        <w:tc>
          <w:tcPr>
            <w:tcW w:w="0" w:type="auto"/>
            <w:shd w:val="clear" w:color="auto" w:fill="auto"/>
          </w:tcPr>
          <w:p w14:paraId="054B5FDD" w14:textId="77777777" w:rsidR="00F9573D" w:rsidRPr="004A389B" w:rsidRDefault="00C153D2">
            <w:pPr>
              <w:pStyle w:val="Text1"/>
              <w:spacing w:before="0" w:after="0"/>
              <w:ind w:left="0"/>
              <w:jc w:val="right"/>
              <w:rPr>
                <w:sz w:val="12"/>
                <w:szCs w:val="12"/>
                <w:lang w:val="fr-BE"/>
              </w:rPr>
            </w:pPr>
            <w:r w:rsidRPr="004A389B">
              <w:rPr>
                <w:noProof/>
                <w:sz w:val="12"/>
                <w:szCs w:val="12"/>
                <w:lang w:val="fr-BE"/>
              </w:rPr>
              <w:t>130.000,00</w:t>
            </w:r>
          </w:p>
        </w:tc>
        <w:tc>
          <w:tcPr>
            <w:tcW w:w="0" w:type="auto"/>
            <w:shd w:val="clear" w:color="auto" w:fill="auto"/>
          </w:tcPr>
          <w:p w14:paraId="37A94CE5" w14:textId="77777777" w:rsidR="00F9573D" w:rsidRPr="004A389B" w:rsidRDefault="00C153D2">
            <w:pPr>
              <w:pStyle w:val="Text1"/>
              <w:spacing w:before="0" w:after="0"/>
              <w:ind w:left="0"/>
              <w:jc w:val="right"/>
              <w:rPr>
                <w:sz w:val="12"/>
                <w:szCs w:val="12"/>
                <w:lang w:val="fr-BE"/>
              </w:rPr>
            </w:pPr>
            <w:r w:rsidRPr="004A389B">
              <w:rPr>
                <w:noProof/>
                <w:sz w:val="12"/>
                <w:szCs w:val="12"/>
                <w:lang w:val="fr-BE"/>
              </w:rPr>
              <w:t>0,00</w:t>
            </w:r>
          </w:p>
        </w:tc>
        <w:tc>
          <w:tcPr>
            <w:tcW w:w="0" w:type="auto"/>
            <w:shd w:val="clear" w:color="auto" w:fill="auto"/>
          </w:tcPr>
          <w:p w14:paraId="74F7BC17" w14:textId="77777777" w:rsidR="00F9573D" w:rsidRPr="004A389B" w:rsidRDefault="00C153D2">
            <w:pPr>
              <w:pStyle w:val="Text1"/>
              <w:spacing w:before="0" w:after="0"/>
              <w:ind w:left="0"/>
              <w:jc w:val="right"/>
              <w:rPr>
                <w:sz w:val="12"/>
                <w:szCs w:val="12"/>
                <w:lang w:val="fr-BE"/>
              </w:rPr>
            </w:pPr>
            <w:r w:rsidRPr="004A389B">
              <w:rPr>
                <w:noProof/>
                <w:sz w:val="12"/>
                <w:szCs w:val="12"/>
                <w:lang w:val="fr-BE"/>
              </w:rPr>
              <w:t>0,00</w:t>
            </w:r>
          </w:p>
        </w:tc>
        <w:tc>
          <w:tcPr>
            <w:tcW w:w="0" w:type="auto"/>
            <w:shd w:val="clear" w:color="auto" w:fill="auto"/>
          </w:tcPr>
          <w:p w14:paraId="5EF7A275" w14:textId="77777777" w:rsidR="00F9573D" w:rsidRPr="004A389B" w:rsidRDefault="00C153D2">
            <w:pPr>
              <w:pStyle w:val="Text1"/>
              <w:spacing w:before="0" w:after="0"/>
              <w:ind w:left="0"/>
              <w:jc w:val="right"/>
              <w:rPr>
                <w:sz w:val="12"/>
                <w:szCs w:val="12"/>
                <w:lang w:val="fr-BE"/>
              </w:rPr>
            </w:pPr>
            <w:r w:rsidRPr="004A389B">
              <w:rPr>
                <w:noProof/>
                <w:sz w:val="12"/>
                <w:szCs w:val="12"/>
                <w:lang w:val="fr-BE"/>
              </w:rPr>
              <w:t>0,00</w:t>
            </w:r>
          </w:p>
        </w:tc>
        <w:tc>
          <w:tcPr>
            <w:tcW w:w="0" w:type="auto"/>
          </w:tcPr>
          <w:p w14:paraId="5D20561E" w14:textId="77777777" w:rsidR="00F9573D" w:rsidRPr="004A389B" w:rsidRDefault="00C153D2">
            <w:pPr>
              <w:pStyle w:val="Text1"/>
              <w:spacing w:before="0" w:after="0"/>
              <w:ind w:left="0"/>
              <w:jc w:val="right"/>
              <w:rPr>
                <w:sz w:val="12"/>
                <w:szCs w:val="12"/>
                <w:lang w:val="fr-BE"/>
              </w:rPr>
            </w:pPr>
            <w:r w:rsidRPr="004A389B">
              <w:rPr>
                <w:noProof/>
                <w:sz w:val="12"/>
                <w:szCs w:val="12"/>
                <w:lang w:val="fr-BE"/>
              </w:rPr>
              <w:t>0,00</w:t>
            </w:r>
          </w:p>
        </w:tc>
        <w:tc>
          <w:tcPr>
            <w:tcW w:w="0" w:type="auto"/>
            <w:shd w:val="clear" w:color="auto" w:fill="auto"/>
          </w:tcPr>
          <w:p w14:paraId="3C94A127" w14:textId="77777777" w:rsidR="00F9573D" w:rsidRPr="004A389B" w:rsidRDefault="00C153D2">
            <w:pPr>
              <w:pStyle w:val="Text1"/>
              <w:spacing w:before="0" w:after="0"/>
              <w:ind w:left="0"/>
              <w:jc w:val="right"/>
              <w:rPr>
                <w:sz w:val="12"/>
                <w:szCs w:val="12"/>
                <w:lang w:val="fr-BE"/>
              </w:rPr>
            </w:pPr>
            <w:r>
              <w:rPr>
                <w:noProof/>
                <w:sz w:val="12"/>
                <w:szCs w:val="12"/>
                <w:lang w:val="fr-BE"/>
              </w:rPr>
              <w:t>0,00</w:t>
            </w:r>
          </w:p>
        </w:tc>
        <w:tc>
          <w:tcPr>
            <w:tcW w:w="0" w:type="auto"/>
            <w:shd w:val="clear" w:color="auto" w:fill="auto"/>
          </w:tcPr>
          <w:p w14:paraId="2CF7305B" w14:textId="77777777" w:rsidR="00F9573D" w:rsidRPr="004A389B" w:rsidRDefault="00C153D2">
            <w:pPr>
              <w:pStyle w:val="Text1"/>
              <w:spacing w:before="0" w:after="0"/>
              <w:ind w:left="0"/>
              <w:jc w:val="right"/>
              <w:rPr>
                <w:sz w:val="12"/>
                <w:szCs w:val="12"/>
                <w:lang w:val="fr-BE"/>
              </w:rPr>
            </w:pPr>
            <w:r w:rsidRPr="004A389B">
              <w:rPr>
                <w:noProof/>
                <w:sz w:val="12"/>
                <w:szCs w:val="12"/>
                <w:lang w:val="fr-BE"/>
              </w:rPr>
              <w:t>340.000,00</w:t>
            </w:r>
          </w:p>
        </w:tc>
      </w:tr>
      <w:tr w:rsidR="00C24148" w14:paraId="201972CD" w14:textId="77777777">
        <w:trPr>
          <w:trHeight w:val="1045"/>
        </w:trPr>
        <w:tc>
          <w:tcPr>
            <w:tcW w:w="0" w:type="auto"/>
            <w:shd w:val="clear" w:color="auto" w:fill="auto"/>
          </w:tcPr>
          <w:p w14:paraId="7F0E6179" w14:textId="77777777" w:rsidR="00F9573D" w:rsidRPr="004A389B" w:rsidRDefault="00C153D2">
            <w:pPr>
              <w:pStyle w:val="Text1"/>
              <w:spacing w:before="0" w:after="0"/>
              <w:ind w:left="0"/>
              <w:rPr>
                <w:sz w:val="12"/>
                <w:szCs w:val="12"/>
                <w:lang w:val="fr-BE"/>
              </w:rPr>
            </w:pPr>
            <w:r w:rsidRPr="004A389B">
              <w:rPr>
                <w:noProof/>
                <w:sz w:val="12"/>
                <w:szCs w:val="12"/>
                <w:lang w:val="fr-BE"/>
              </w:rPr>
              <w:t>Premestitve (2015/1523) skupaj</w:t>
            </w:r>
          </w:p>
        </w:tc>
        <w:tc>
          <w:tcPr>
            <w:tcW w:w="0" w:type="auto"/>
            <w:shd w:val="clear" w:color="auto" w:fill="auto"/>
          </w:tcPr>
          <w:p w14:paraId="65BE5A49" w14:textId="77777777" w:rsidR="00F9573D" w:rsidRPr="004A389B" w:rsidRDefault="00F9573D">
            <w:pPr>
              <w:pStyle w:val="Text1"/>
              <w:spacing w:before="0" w:after="0"/>
              <w:ind w:left="0"/>
              <w:jc w:val="right"/>
              <w:rPr>
                <w:sz w:val="12"/>
                <w:szCs w:val="12"/>
                <w:lang w:val="fr-BE"/>
              </w:rPr>
            </w:pPr>
          </w:p>
        </w:tc>
        <w:tc>
          <w:tcPr>
            <w:tcW w:w="0" w:type="auto"/>
            <w:shd w:val="clear" w:color="auto" w:fill="auto"/>
          </w:tcPr>
          <w:p w14:paraId="529AA21F" w14:textId="77777777" w:rsidR="00F9573D" w:rsidRPr="004A389B" w:rsidRDefault="00C153D2">
            <w:pPr>
              <w:pStyle w:val="Text1"/>
              <w:spacing w:before="0" w:after="0"/>
              <w:ind w:left="0"/>
              <w:jc w:val="right"/>
              <w:rPr>
                <w:sz w:val="12"/>
                <w:szCs w:val="12"/>
                <w:lang w:val="fr-BE"/>
              </w:rPr>
            </w:pPr>
            <w:r w:rsidRPr="004A389B">
              <w:rPr>
                <w:noProof/>
                <w:sz w:val="12"/>
                <w:szCs w:val="12"/>
                <w:lang w:val="fr-BE"/>
              </w:rPr>
              <w:t>0,00</w:t>
            </w:r>
          </w:p>
        </w:tc>
        <w:tc>
          <w:tcPr>
            <w:tcW w:w="0" w:type="auto"/>
            <w:shd w:val="clear" w:color="auto" w:fill="auto"/>
          </w:tcPr>
          <w:p w14:paraId="114A65EB" w14:textId="77777777" w:rsidR="00F9573D" w:rsidRPr="004A389B" w:rsidRDefault="00C153D2">
            <w:pPr>
              <w:pStyle w:val="Text1"/>
              <w:spacing w:before="0" w:after="0"/>
              <w:ind w:left="0"/>
              <w:jc w:val="right"/>
              <w:rPr>
                <w:sz w:val="12"/>
                <w:szCs w:val="12"/>
                <w:lang w:val="fr-BE"/>
              </w:rPr>
            </w:pPr>
            <w:r w:rsidRPr="004A389B">
              <w:rPr>
                <w:noProof/>
                <w:sz w:val="12"/>
                <w:szCs w:val="12"/>
                <w:lang w:val="fr-BE"/>
              </w:rPr>
              <w:t>0,00</w:t>
            </w:r>
          </w:p>
        </w:tc>
        <w:tc>
          <w:tcPr>
            <w:tcW w:w="0" w:type="auto"/>
            <w:shd w:val="clear" w:color="auto" w:fill="auto"/>
          </w:tcPr>
          <w:p w14:paraId="6E349600" w14:textId="77777777" w:rsidR="00F9573D" w:rsidRPr="004A389B" w:rsidRDefault="00C153D2">
            <w:pPr>
              <w:pStyle w:val="Text1"/>
              <w:spacing w:before="0" w:after="0"/>
              <w:ind w:left="0"/>
              <w:jc w:val="right"/>
              <w:rPr>
                <w:sz w:val="12"/>
                <w:szCs w:val="12"/>
                <w:lang w:val="fr-BE"/>
              </w:rPr>
            </w:pPr>
            <w:r w:rsidRPr="004A389B">
              <w:rPr>
                <w:noProof/>
                <w:sz w:val="12"/>
                <w:szCs w:val="12"/>
                <w:lang w:val="fr-BE"/>
              </w:rPr>
              <w:t>0,00</w:t>
            </w:r>
          </w:p>
        </w:tc>
        <w:tc>
          <w:tcPr>
            <w:tcW w:w="0" w:type="auto"/>
            <w:shd w:val="clear" w:color="auto" w:fill="auto"/>
          </w:tcPr>
          <w:p w14:paraId="726B6F97" w14:textId="77777777" w:rsidR="00F9573D" w:rsidRPr="004A389B" w:rsidRDefault="00C153D2">
            <w:pPr>
              <w:pStyle w:val="Text1"/>
              <w:spacing w:before="0" w:after="0"/>
              <w:ind w:left="0"/>
              <w:jc w:val="right"/>
              <w:rPr>
                <w:sz w:val="12"/>
                <w:szCs w:val="12"/>
                <w:lang w:val="fr-BE"/>
              </w:rPr>
            </w:pPr>
            <w:r w:rsidRPr="004A389B">
              <w:rPr>
                <w:noProof/>
                <w:sz w:val="12"/>
                <w:szCs w:val="12"/>
                <w:lang w:val="fr-BE"/>
              </w:rPr>
              <w:t>216.000,00</w:t>
            </w:r>
          </w:p>
        </w:tc>
        <w:tc>
          <w:tcPr>
            <w:tcW w:w="0" w:type="auto"/>
            <w:shd w:val="clear" w:color="auto" w:fill="auto"/>
          </w:tcPr>
          <w:p w14:paraId="1EA4DBC9" w14:textId="77777777" w:rsidR="00F9573D" w:rsidRPr="004A389B" w:rsidRDefault="00C153D2">
            <w:pPr>
              <w:pStyle w:val="Text1"/>
              <w:spacing w:before="0" w:after="0"/>
              <w:ind w:left="0"/>
              <w:jc w:val="right"/>
              <w:rPr>
                <w:sz w:val="12"/>
                <w:szCs w:val="12"/>
                <w:lang w:val="fr-BE"/>
              </w:rPr>
            </w:pPr>
            <w:r w:rsidRPr="004A389B">
              <w:rPr>
                <w:noProof/>
                <w:sz w:val="12"/>
                <w:szCs w:val="12"/>
                <w:lang w:val="fr-BE"/>
              </w:rPr>
              <w:t>0,00</w:t>
            </w:r>
          </w:p>
        </w:tc>
        <w:tc>
          <w:tcPr>
            <w:tcW w:w="0" w:type="auto"/>
            <w:shd w:val="clear" w:color="auto" w:fill="auto"/>
          </w:tcPr>
          <w:p w14:paraId="35905F19" w14:textId="77777777" w:rsidR="00F9573D" w:rsidRPr="004A389B" w:rsidRDefault="00C153D2">
            <w:pPr>
              <w:pStyle w:val="Text1"/>
              <w:spacing w:before="0" w:after="0"/>
              <w:ind w:left="0"/>
              <w:jc w:val="right"/>
              <w:rPr>
                <w:sz w:val="12"/>
                <w:szCs w:val="12"/>
                <w:lang w:val="fr-BE"/>
              </w:rPr>
            </w:pPr>
            <w:r w:rsidRPr="004A389B">
              <w:rPr>
                <w:noProof/>
                <w:sz w:val="12"/>
                <w:szCs w:val="12"/>
                <w:lang w:val="fr-BE"/>
              </w:rPr>
              <w:t>0,00</w:t>
            </w:r>
          </w:p>
        </w:tc>
        <w:tc>
          <w:tcPr>
            <w:tcW w:w="0" w:type="auto"/>
            <w:shd w:val="clear" w:color="auto" w:fill="auto"/>
          </w:tcPr>
          <w:p w14:paraId="7E9D1AF2" w14:textId="77777777" w:rsidR="00F9573D" w:rsidRPr="004A389B" w:rsidRDefault="00C153D2">
            <w:pPr>
              <w:pStyle w:val="Text1"/>
              <w:spacing w:before="0" w:after="0"/>
              <w:ind w:left="0"/>
              <w:jc w:val="right"/>
              <w:rPr>
                <w:sz w:val="12"/>
                <w:szCs w:val="12"/>
                <w:lang w:val="fr-BE"/>
              </w:rPr>
            </w:pPr>
            <w:r w:rsidRPr="004A389B">
              <w:rPr>
                <w:noProof/>
                <w:sz w:val="12"/>
                <w:szCs w:val="12"/>
                <w:lang w:val="fr-BE"/>
              </w:rPr>
              <w:t>0,00</w:t>
            </w:r>
          </w:p>
        </w:tc>
        <w:tc>
          <w:tcPr>
            <w:tcW w:w="0" w:type="auto"/>
            <w:shd w:val="clear" w:color="auto" w:fill="auto"/>
          </w:tcPr>
          <w:p w14:paraId="6C1FA016" w14:textId="77777777" w:rsidR="00F9573D" w:rsidRPr="004A389B" w:rsidRDefault="00C153D2">
            <w:pPr>
              <w:pStyle w:val="Text1"/>
              <w:spacing w:before="0" w:after="0"/>
              <w:ind w:left="0"/>
              <w:jc w:val="right"/>
              <w:rPr>
                <w:sz w:val="12"/>
                <w:szCs w:val="12"/>
                <w:lang w:val="fr-BE"/>
              </w:rPr>
            </w:pPr>
            <w:r w:rsidRPr="004A389B">
              <w:rPr>
                <w:noProof/>
                <w:sz w:val="12"/>
                <w:szCs w:val="12"/>
                <w:lang w:val="fr-BE"/>
              </w:rPr>
              <w:t>0,00</w:t>
            </w:r>
          </w:p>
        </w:tc>
        <w:tc>
          <w:tcPr>
            <w:tcW w:w="0" w:type="auto"/>
          </w:tcPr>
          <w:p w14:paraId="144D54AC" w14:textId="77777777" w:rsidR="00F9573D" w:rsidRPr="004A389B" w:rsidRDefault="00C153D2">
            <w:pPr>
              <w:pStyle w:val="Text1"/>
              <w:spacing w:before="0" w:after="0"/>
              <w:ind w:left="0"/>
              <w:jc w:val="right"/>
              <w:rPr>
                <w:sz w:val="12"/>
                <w:szCs w:val="12"/>
                <w:lang w:val="fr-BE"/>
              </w:rPr>
            </w:pPr>
            <w:r w:rsidRPr="004A389B">
              <w:rPr>
                <w:noProof/>
                <w:sz w:val="12"/>
                <w:szCs w:val="12"/>
                <w:lang w:val="fr-BE"/>
              </w:rPr>
              <w:t>0,00</w:t>
            </w:r>
          </w:p>
        </w:tc>
        <w:tc>
          <w:tcPr>
            <w:tcW w:w="0" w:type="auto"/>
            <w:shd w:val="clear" w:color="auto" w:fill="auto"/>
          </w:tcPr>
          <w:p w14:paraId="75B5F484" w14:textId="77777777" w:rsidR="00F9573D" w:rsidRPr="004A389B" w:rsidRDefault="00C153D2">
            <w:pPr>
              <w:pStyle w:val="Text1"/>
              <w:spacing w:before="0" w:after="0"/>
              <w:ind w:left="0"/>
              <w:jc w:val="right"/>
              <w:rPr>
                <w:sz w:val="12"/>
                <w:szCs w:val="12"/>
                <w:lang w:val="fr-BE"/>
              </w:rPr>
            </w:pPr>
            <w:r>
              <w:rPr>
                <w:noProof/>
                <w:sz w:val="12"/>
                <w:szCs w:val="12"/>
                <w:lang w:val="fr-BE"/>
              </w:rPr>
              <w:t>0,00</w:t>
            </w:r>
          </w:p>
        </w:tc>
        <w:tc>
          <w:tcPr>
            <w:tcW w:w="0" w:type="auto"/>
            <w:shd w:val="clear" w:color="auto" w:fill="auto"/>
          </w:tcPr>
          <w:p w14:paraId="60726855" w14:textId="77777777" w:rsidR="00F9573D" w:rsidRPr="004A389B" w:rsidRDefault="00C153D2">
            <w:pPr>
              <w:pStyle w:val="Text1"/>
              <w:spacing w:before="0" w:after="0"/>
              <w:ind w:left="0"/>
              <w:jc w:val="right"/>
              <w:rPr>
                <w:sz w:val="12"/>
                <w:szCs w:val="12"/>
                <w:lang w:val="fr-BE"/>
              </w:rPr>
            </w:pPr>
            <w:r w:rsidRPr="004A389B">
              <w:rPr>
                <w:noProof/>
                <w:sz w:val="12"/>
                <w:szCs w:val="12"/>
                <w:lang w:val="fr-BE"/>
              </w:rPr>
              <w:t>216.000,00</w:t>
            </w:r>
          </w:p>
        </w:tc>
      </w:tr>
      <w:tr w:rsidR="00C24148" w14:paraId="107B0132" w14:textId="77777777">
        <w:trPr>
          <w:trHeight w:val="1045"/>
        </w:trPr>
        <w:tc>
          <w:tcPr>
            <w:tcW w:w="0" w:type="auto"/>
            <w:shd w:val="clear" w:color="auto" w:fill="auto"/>
          </w:tcPr>
          <w:p w14:paraId="0B55E7DC" w14:textId="77777777" w:rsidR="00F9573D" w:rsidRPr="004A389B" w:rsidRDefault="00C153D2">
            <w:pPr>
              <w:pStyle w:val="Text1"/>
              <w:spacing w:before="0" w:after="0"/>
              <w:ind w:left="0"/>
              <w:rPr>
                <w:sz w:val="12"/>
                <w:szCs w:val="12"/>
                <w:lang w:val="fr-BE"/>
              </w:rPr>
            </w:pPr>
            <w:r w:rsidRPr="004A389B">
              <w:rPr>
                <w:noProof/>
                <w:sz w:val="12"/>
                <w:szCs w:val="12"/>
                <w:lang w:val="fr-BE"/>
              </w:rPr>
              <w:t>Premestitve (2015/1601) skupaj</w:t>
            </w:r>
          </w:p>
        </w:tc>
        <w:tc>
          <w:tcPr>
            <w:tcW w:w="0" w:type="auto"/>
            <w:shd w:val="clear" w:color="auto" w:fill="auto"/>
          </w:tcPr>
          <w:p w14:paraId="79AC9E09" w14:textId="77777777" w:rsidR="00F9573D" w:rsidRPr="004A389B" w:rsidRDefault="00F9573D">
            <w:pPr>
              <w:pStyle w:val="Text1"/>
              <w:spacing w:before="0" w:after="0"/>
              <w:ind w:left="0"/>
              <w:jc w:val="right"/>
              <w:rPr>
                <w:sz w:val="12"/>
                <w:szCs w:val="12"/>
                <w:lang w:val="fr-BE"/>
              </w:rPr>
            </w:pPr>
          </w:p>
        </w:tc>
        <w:tc>
          <w:tcPr>
            <w:tcW w:w="0" w:type="auto"/>
            <w:shd w:val="clear" w:color="auto" w:fill="auto"/>
          </w:tcPr>
          <w:p w14:paraId="6E37CB88" w14:textId="77777777" w:rsidR="00F9573D" w:rsidRPr="004A389B" w:rsidRDefault="00C153D2">
            <w:pPr>
              <w:pStyle w:val="Text1"/>
              <w:spacing w:before="0" w:after="0"/>
              <w:ind w:left="0"/>
              <w:jc w:val="right"/>
              <w:rPr>
                <w:sz w:val="12"/>
                <w:szCs w:val="12"/>
                <w:lang w:val="fr-BE"/>
              </w:rPr>
            </w:pPr>
            <w:r w:rsidRPr="004A389B">
              <w:rPr>
                <w:noProof/>
                <w:sz w:val="12"/>
                <w:szCs w:val="12"/>
                <w:lang w:val="fr-BE"/>
              </w:rPr>
              <w:t>0,00</w:t>
            </w:r>
          </w:p>
        </w:tc>
        <w:tc>
          <w:tcPr>
            <w:tcW w:w="0" w:type="auto"/>
            <w:shd w:val="clear" w:color="auto" w:fill="auto"/>
          </w:tcPr>
          <w:p w14:paraId="6D8821CE" w14:textId="77777777" w:rsidR="00F9573D" w:rsidRPr="004A389B" w:rsidRDefault="00C153D2">
            <w:pPr>
              <w:pStyle w:val="Text1"/>
              <w:spacing w:before="0" w:after="0"/>
              <w:ind w:left="0"/>
              <w:jc w:val="right"/>
              <w:rPr>
                <w:sz w:val="12"/>
                <w:szCs w:val="12"/>
                <w:lang w:val="fr-BE"/>
              </w:rPr>
            </w:pPr>
            <w:r w:rsidRPr="004A389B">
              <w:rPr>
                <w:noProof/>
                <w:sz w:val="12"/>
                <w:szCs w:val="12"/>
                <w:lang w:val="fr-BE"/>
              </w:rPr>
              <w:t>0,00</w:t>
            </w:r>
          </w:p>
        </w:tc>
        <w:tc>
          <w:tcPr>
            <w:tcW w:w="0" w:type="auto"/>
            <w:shd w:val="clear" w:color="auto" w:fill="auto"/>
          </w:tcPr>
          <w:p w14:paraId="1A85D05A" w14:textId="77777777" w:rsidR="00F9573D" w:rsidRPr="004A389B" w:rsidRDefault="00C153D2">
            <w:pPr>
              <w:pStyle w:val="Text1"/>
              <w:spacing w:before="0" w:after="0"/>
              <w:ind w:left="0"/>
              <w:jc w:val="right"/>
              <w:rPr>
                <w:sz w:val="12"/>
                <w:szCs w:val="12"/>
                <w:lang w:val="fr-BE"/>
              </w:rPr>
            </w:pPr>
            <w:r w:rsidRPr="004A389B">
              <w:rPr>
                <w:noProof/>
                <w:sz w:val="12"/>
                <w:szCs w:val="12"/>
                <w:lang w:val="fr-BE"/>
              </w:rPr>
              <w:t>1.302.000,00</w:t>
            </w:r>
          </w:p>
        </w:tc>
        <w:tc>
          <w:tcPr>
            <w:tcW w:w="0" w:type="auto"/>
            <w:shd w:val="clear" w:color="auto" w:fill="auto"/>
          </w:tcPr>
          <w:p w14:paraId="1A96D18F" w14:textId="77777777" w:rsidR="00F9573D" w:rsidRPr="004A389B" w:rsidRDefault="00C153D2">
            <w:pPr>
              <w:pStyle w:val="Text1"/>
              <w:spacing w:before="0" w:after="0"/>
              <w:ind w:left="0"/>
              <w:jc w:val="right"/>
              <w:rPr>
                <w:sz w:val="12"/>
                <w:szCs w:val="12"/>
                <w:lang w:val="fr-BE"/>
              </w:rPr>
            </w:pPr>
            <w:r w:rsidRPr="004A389B">
              <w:rPr>
                <w:noProof/>
                <w:sz w:val="12"/>
                <w:szCs w:val="12"/>
                <w:lang w:val="fr-BE"/>
              </w:rPr>
              <w:t>0,00</w:t>
            </w:r>
          </w:p>
        </w:tc>
        <w:tc>
          <w:tcPr>
            <w:tcW w:w="0" w:type="auto"/>
            <w:shd w:val="clear" w:color="auto" w:fill="auto"/>
          </w:tcPr>
          <w:p w14:paraId="26F20BA8" w14:textId="77777777" w:rsidR="00F9573D" w:rsidRPr="004A389B" w:rsidRDefault="00C153D2">
            <w:pPr>
              <w:pStyle w:val="Text1"/>
              <w:spacing w:before="0" w:after="0"/>
              <w:ind w:left="0"/>
              <w:jc w:val="right"/>
              <w:rPr>
                <w:sz w:val="12"/>
                <w:szCs w:val="12"/>
                <w:lang w:val="fr-BE"/>
              </w:rPr>
            </w:pPr>
            <w:r w:rsidRPr="004A389B">
              <w:rPr>
                <w:noProof/>
                <w:sz w:val="12"/>
                <w:szCs w:val="12"/>
                <w:lang w:val="fr-BE"/>
              </w:rPr>
              <w:t>0,00</w:t>
            </w:r>
          </w:p>
        </w:tc>
        <w:tc>
          <w:tcPr>
            <w:tcW w:w="0" w:type="auto"/>
            <w:shd w:val="clear" w:color="auto" w:fill="auto"/>
          </w:tcPr>
          <w:p w14:paraId="2EB5E20E" w14:textId="77777777" w:rsidR="00F9573D" w:rsidRPr="004A389B" w:rsidRDefault="00C153D2">
            <w:pPr>
              <w:pStyle w:val="Text1"/>
              <w:spacing w:before="0" w:after="0"/>
              <w:ind w:left="0"/>
              <w:jc w:val="right"/>
              <w:rPr>
                <w:sz w:val="12"/>
                <w:szCs w:val="12"/>
                <w:lang w:val="fr-BE"/>
              </w:rPr>
            </w:pPr>
            <w:r w:rsidRPr="004A389B">
              <w:rPr>
                <w:noProof/>
                <w:sz w:val="12"/>
                <w:szCs w:val="12"/>
                <w:lang w:val="fr-BE"/>
              </w:rPr>
              <w:t>0,00</w:t>
            </w:r>
          </w:p>
        </w:tc>
        <w:tc>
          <w:tcPr>
            <w:tcW w:w="0" w:type="auto"/>
            <w:shd w:val="clear" w:color="auto" w:fill="auto"/>
          </w:tcPr>
          <w:p w14:paraId="12AE0B81" w14:textId="77777777" w:rsidR="00F9573D" w:rsidRPr="004A389B" w:rsidRDefault="00C153D2">
            <w:pPr>
              <w:pStyle w:val="Text1"/>
              <w:spacing w:before="0" w:after="0"/>
              <w:ind w:left="0"/>
              <w:jc w:val="right"/>
              <w:rPr>
                <w:sz w:val="12"/>
                <w:szCs w:val="12"/>
                <w:lang w:val="fr-BE"/>
              </w:rPr>
            </w:pPr>
            <w:r w:rsidRPr="004A389B">
              <w:rPr>
                <w:noProof/>
                <w:sz w:val="12"/>
                <w:szCs w:val="12"/>
                <w:lang w:val="fr-BE"/>
              </w:rPr>
              <w:t>0,00</w:t>
            </w:r>
          </w:p>
        </w:tc>
        <w:tc>
          <w:tcPr>
            <w:tcW w:w="0" w:type="auto"/>
            <w:shd w:val="clear" w:color="auto" w:fill="auto"/>
          </w:tcPr>
          <w:p w14:paraId="39FC143A" w14:textId="77777777" w:rsidR="00F9573D" w:rsidRPr="004A389B" w:rsidRDefault="00C153D2">
            <w:pPr>
              <w:pStyle w:val="Text1"/>
              <w:spacing w:before="0" w:after="0"/>
              <w:ind w:left="0"/>
              <w:jc w:val="right"/>
              <w:rPr>
                <w:sz w:val="12"/>
                <w:szCs w:val="12"/>
                <w:lang w:val="fr-BE"/>
              </w:rPr>
            </w:pPr>
            <w:r w:rsidRPr="004A389B">
              <w:rPr>
                <w:noProof/>
                <w:sz w:val="12"/>
                <w:szCs w:val="12"/>
                <w:lang w:val="fr-BE"/>
              </w:rPr>
              <w:t>0,00</w:t>
            </w:r>
          </w:p>
        </w:tc>
        <w:tc>
          <w:tcPr>
            <w:tcW w:w="0" w:type="auto"/>
          </w:tcPr>
          <w:p w14:paraId="16A0D009" w14:textId="77777777" w:rsidR="00F9573D" w:rsidRPr="004A389B" w:rsidRDefault="00C153D2">
            <w:pPr>
              <w:pStyle w:val="Text1"/>
              <w:spacing w:before="0" w:after="0"/>
              <w:ind w:left="0"/>
              <w:jc w:val="right"/>
              <w:rPr>
                <w:sz w:val="12"/>
                <w:szCs w:val="12"/>
                <w:lang w:val="fr-BE"/>
              </w:rPr>
            </w:pPr>
            <w:r w:rsidRPr="004A389B">
              <w:rPr>
                <w:noProof/>
                <w:sz w:val="12"/>
                <w:szCs w:val="12"/>
                <w:lang w:val="fr-BE"/>
              </w:rPr>
              <w:t>0,00</w:t>
            </w:r>
          </w:p>
        </w:tc>
        <w:tc>
          <w:tcPr>
            <w:tcW w:w="0" w:type="auto"/>
            <w:shd w:val="clear" w:color="auto" w:fill="auto"/>
          </w:tcPr>
          <w:p w14:paraId="3259B061" w14:textId="77777777" w:rsidR="00F9573D" w:rsidRPr="004A389B" w:rsidRDefault="00C153D2">
            <w:pPr>
              <w:pStyle w:val="Text1"/>
              <w:spacing w:before="0" w:after="0"/>
              <w:ind w:left="0"/>
              <w:jc w:val="right"/>
              <w:rPr>
                <w:sz w:val="12"/>
                <w:szCs w:val="12"/>
                <w:lang w:val="fr-BE"/>
              </w:rPr>
            </w:pPr>
            <w:r>
              <w:rPr>
                <w:noProof/>
                <w:sz w:val="12"/>
                <w:szCs w:val="12"/>
                <w:lang w:val="fr-BE"/>
              </w:rPr>
              <w:t>0,00</w:t>
            </w:r>
          </w:p>
        </w:tc>
        <w:tc>
          <w:tcPr>
            <w:tcW w:w="0" w:type="auto"/>
            <w:shd w:val="clear" w:color="auto" w:fill="auto"/>
          </w:tcPr>
          <w:p w14:paraId="35D03B2D" w14:textId="77777777" w:rsidR="00F9573D" w:rsidRPr="004A389B" w:rsidRDefault="00C153D2">
            <w:pPr>
              <w:pStyle w:val="Text1"/>
              <w:spacing w:before="0" w:after="0"/>
              <w:ind w:left="0"/>
              <w:jc w:val="right"/>
              <w:rPr>
                <w:sz w:val="12"/>
                <w:szCs w:val="12"/>
                <w:lang w:val="fr-BE"/>
              </w:rPr>
            </w:pPr>
            <w:r w:rsidRPr="004A389B">
              <w:rPr>
                <w:noProof/>
                <w:sz w:val="12"/>
                <w:szCs w:val="12"/>
                <w:lang w:val="fr-BE"/>
              </w:rPr>
              <w:t>1.302.000,00</w:t>
            </w:r>
          </w:p>
        </w:tc>
      </w:tr>
      <w:tr w:rsidR="00C24148" w14:paraId="52395E41" w14:textId="77777777">
        <w:trPr>
          <w:trHeight w:val="1045"/>
        </w:trPr>
        <w:tc>
          <w:tcPr>
            <w:tcW w:w="0" w:type="auto"/>
            <w:shd w:val="clear" w:color="auto" w:fill="auto"/>
          </w:tcPr>
          <w:p w14:paraId="59E99874" w14:textId="77777777" w:rsidR="00F9573D" w:rsidRPr="004A389B" w:rsidRDefault="00C153D2">
            <w:pPr>
              <w:pStyle w:val="Text1"/>
              <w:spacing w:before="0" w:after="0"/>
              <w:ind w:left="0"/>
              <w:rPr>
                <w:sz w:val="12"/>
                <w:szCs w:val="12"/>
                <w:lang w:val="fr-BE"/>
              </w:rPr>
            </w:pPr>
            <w:r w:rsidRPr="004A389B">
              <w:rPr>
                <w:noProof/>
                <w:sz w:val="12"/>
                <w:szCs w:val="12"/>
                <w:lang w:val="fr-BE"/>
              </w:rPr>
              <w:t>Država članica: Premestitve skupaj</w:t>
            </w:r>
          </w:p>
        </w:tc>
        <w:tc>
          <w:tcPr>
            <w:tcW w:w="0" w:type="auto"/>
            <w:shd w:val="clear" w:color="auto" w:fill="auto"/>
          </w:tcPr>
          <w:p w14:paraId="718A8A4E" w14:textId="77777777" w:rsidR="00F9573D" w:rsidRPr="004A389B" w:rsidRDefault="00F9573D">
            <w:pPr>
              <w:pStyle w:val="Text1"/>
              <w:spacing w:before="0" w:after="0"/>
              <w:ind w:left="0"/>
              <w:jc w:val="right"/>
              <w:rPr>
                <w:sz w:val="12"/>
                <w:szCs w:val="12"/>
                <w:lang w:val="fr-BE"/>
              </w:rPr>
            </w:pPr>
          </w:p>
        </w:tc>
        <w:tc>
          <w:tcPr>
            <w:tcW w:w="0" w:type="auto"/>
            <w:shd w:val="clear" w:color="auto" w:fill="auto"/>
          </w:tcPr>
          <w:p w14:paraId="6AE8CF50" w14:textId="77777777" w:rsidR="00F9573D" w:rsidRPr="004A389B" w:rsidRDefault="00C153D2">
            <w:pPr>
              <w:pStyle w:val="Text1"/>
              <w:spacing w:before="0" w:after="0"/>
              <w:ind w:left="0"/>
              <w:jc w:val="right"/>
              <w:rPr>
                <w:sz w:val="12"/>
                <w:szCs w:val="12"/>
                <w:lang w:val="fr-BE"/>
              </w:rPr>
            </w:pPr>
            <w:r w:rsidRPr="004A389B">
              <w:rPr>
                <w:noProof/>
                <w:sz w:val="12"/>
                <w:szCs w:val="12"/>
                <w:lang w:val="fr-BE"/>
              </w:rPr>
              <w:t>0,00</w:t>
            </w:r>
          </w:p>
        </w:tc>
        <w:tc>
          <w:tcPr>
            <w:tcW w:w="0" w:type="auto"/>
            <w:shd w:val="clear" w:color="auto" w:fill="auto"/>
          </w:tcPr>
          <w:p w14:paraId="00662F5F" w14:textId="77777777" w:rsidR="00F9573D" w:rsidRPr="004A389B" w:rsidRDefault="00C153D2">
            <w:pPr>
              <w:pStyle w:val="Text1"/>
              <w:spacing w:before="0" w:after="0"/>
              <w:ind w:left="0"/>
              <w:jc w:val="right"/>
              <w:rPr>
                <w:sz w:val="12"/>
                <w:szCs w:val="12"/>
                <w:lang w:val="fr-BE"/>
              </w:rPr>
            </w:pPr>
            <w:r w:rsidRPr="004A389B">
              <w:rPr>
                <w:noProof/>
                <w:sz w:val="12"/>
                <w:szCs w:val="12"/>
                <w:lang w:val="fr-BE"/>
              </w:rPr>
              <w:t>0,00</w:t>
            </w:r>
          </w:p>
        </w:tc>
        <w:tc>
          <w:tcPr>
            <w:tcW w:w="0" w:type="auto"/>
            <w:shd w:val="clear" w:color="auto" w:fill="auto"/>
          </w:tcPr>
          <w:p w14:paraId="6B33F400" w14:textId="77777777" w:rsidR="00F9573D" w:rsidRPr="004A389B" w:rsidRDefault="00C153D2">
            <w:pPr>
              <w:pStyle w:val="Text1"/>
              <w:spacing w:before="0" w:after="0"/>
              <w:ind w:left="0"/>
              <w:jc w:val="right"/>
              <w:rPr>
                <w:sz w:val="12"/>
                <w:szCs w:val="12"/>
                <w:lang w:val="fr-BE"/>
              </w:rPr>
            </w:pPr>
            <w:r w:rsidRPr="004A389B">
              <w:rPr>
                <w:noProof/>
                <w:sz w:val="12"/>
                <w:szCs w:val="12"/>
                <w:lang w:val="fr-BE"/>
              </w:rPr>
              <w:t>0,00</w:t>
            </w:r>
          </w:p>
        </w:tc>
        <w:tc>
          <w:tcPr>
            <w:tcW w:w="0" w:type="auto"/>
            <w:shd w:val="clear" w:color="auto" w:fill="auto"/>
          </w:tcPr>
          <w:p w14:paraId="43248F73" w14:textId="77777777" w:rsidR="00F9573D" w:rsidRPr="004A389B" w:rsidRDefault="00C153D2">
            <w:pPr>
              <w:pStyle w:val="Text1"/>
              <w:spacing w:before="0" w:after="0"/>
              <w:ind w:left="0"/>
              <w:jc w:val="right"/>
              <w:rPr>
                <w:sz w:val="12"/>
                <w:szCs w:val="12"/>
                <w:lang w:val="fr-BE"/>
              </w:rPr>
            </w:pPr>
            <w:r w:rsidRPr="004A389B">
              <w:rPr>
                <w:noProof/>
                <w:sz w:val="12"/>
                <w:szCs w:val="12"/>
                <w:lang w:val="fr-BE"/>
              </w:rPr>
              <w:t>0,00</w:t>
            </w:r>
          </w:p>
        </w:tc>
        <w:tc>
          <w:tcPr>
            <w:tcW w:w="0" w:type="auto"/>
            <w:shd w:val="clear" w:color="auto" w:fill="auto"/>
          </w:tcPr>
          <w:p w14:paraId="6CA002C5" w14:textId="77777777" w:rsidR="00F9573D" w:rsidRPr="004A389B" w:rsidRDefault="00C153D2">
            <w:pPr>
              <w:pStyle w:val="Text1"/>
              <w:spacing w:before="0" w:after="0"/>
              <w:ind w:left="0"/>
              <w:jc w:val="right"/>
              <w:rPr>
                <w:sz w:val="12"/>
                <w:szCs w:val="12"/>
                <w:lang w:val="fr-BE"/>
              </w:rPr>
            </w:pPr>
            <w:r w:rsidRPr="004A389B">
              <w:rPr>
                <w:noProof/>
                <w:sz w:val="12"/>
                <w:szCs w:val="12"/>
                <w:lang w:val="fr-BE"/>
              </w:rPr>
              <w:t>0,00</w:t>
            </w:r>
          </w:p>
        </w:tc>
        <w:tc>
          <w:tcPr>
            <w:tcW w:w="0" w:type="auto"/>
            <w:shd w:val="clear" w:color="auto" w:fill="auto"/>
          </w:tcPr>
          <w:p w14:paraId="51973128" w14:textId="77777777" w:rsidR="00F9573D" w:rsidRPr="004A389B" w:rsidRDefault="00C153D2">
            <w:pPr>
              <w:pStyle w:val="Text1"/>
              <w:spacing w:before="0" w:after="0"/>
              <w:ind w:left="0"/>
              <w:jc w:val="right"/>
              <w:rPr>
                <w:sz w:val="12"/>
                <w:szCs w:val="12"/>
                <w:lang w:val="fr-BE"/>
              </w:rPr>
            </w:pPr>
            <w:r w:rsidRPr="004A389B">
              <w:rPr>
                <w:noProof/>
                <w:sz w:val="12"/>
                <w:szCs w:val="12"/>
                <w:lang w:val="fr-BE"/>
              </w:rPr>
              <w:t>0,00</w:t>
            </w:r>
          </w:p>
        </w:tc>
        <w:tc>
          <w:tcPr>
            <w:tcW w:w="0" w:type="auto"/>
            <w:shd w:val="clear" w:color="auto" w:fill="auto"/>
          </w:tcPr>
          <w:p w14:paraId="3045B375" w14:textId="77777777" w:rsidR="00F9573D" w:rsidRPr="004A389B" w:rsidRDefault="00C153D2">
            <w:pPr>
              <w:pStyle w:val="Text1"/>
              <w:spacing w:before="0" w:after="0"/>
              <w:ind w:left="0"/>
              <w:jc w:val="right"/>
              <w:rPr>
                <w:sz w:val="12"/>
                <w:szCs w:val="12"/>
                <w:lang w:val="fr-BE"/>
              </w:rPr>
            </w:pPr>
            <w:r w:rsidRPr="004A389B">
              <w:rPr>
                <w:noProof/>
                <w:sz w:val="12"/>
                <w:szCs w:val="12"/>
                <w:lang w:val="fr-BE"/>
              </w:rPr>
              <w:t>0,00</w:t>
            </w:r>
          </w:p>
        </w:tc>
        <w:tc>
          <w:tcPr>
            <w:tcW w:w="0" w:type="auto"/>
            <w:shd w:val="clear" w:color="auto" w:fill="auto"/>
          </w:tcPr>
          <w:p w14:paraId="7D0266DE" w14:textId="77777777" w:rsidR="00F9573D" w:rsidRPr="004A389B" w:rsidRDefault="00C153D2">
            <w:pPr>
              <w:pStyle w:val="Text1"/>
              <w:spacing w:before="0" w:after="0"/>
              <w:ind w:left="0"/>
              <w:jc w:val="right"/>
              <w:rPr>
                <w:sz w:val="12"/>
                <w:szCs w:val="12"/>
                <w:lang w:val="fr-BE"/>
              </w:rPr>
            </w:pPr>
            <w:r w:rsidRPr="004A389B">
              <w:rPr>
                <w:noProof/>
                <w:sz w:val="12"/>
                <w:szCs w:val="12"/>
                <w:lang w:val="fr-BE"/>
              </w:rPr>
              <w:t>0,00</w:t>
            </w:r>
          </w:p>
        </w:tc>
        <w:tc>
          <w:tcPr>
            <w:tcW w:w="0" w:type="auto"/>
          </w:tcPr>
          <w:p w14:paraId="60314AE8" w14:textId="77777777" w:rsidR="00F9573D" w:rsidRPr="004A389B" w:rsidRDefault="00C153D2">
            <w:pPr>
              <w:pStyle w:val="Text1"/>
              <w:spacing w:before="0" w:after="0"/>
              <w:ind w:left="0"/>
              <w:jc w:val="right"/>
              <w:rPr>
                <w:sz w:val="12"/>
                <w:szCs w:val="12"/>
                <w:lang w:val="fr-BE"/>
              </w:rPr>
            </w:pPr>
            <w:r w:rsidRPr="004A389B">
              <w:rPr>
                <w:noProof/>
                <w:sz w:val="12"/>
                <w:szCs w:val="12"/>
                <w:lang w:val="fr-BE"/>
              </w:rPr>
              <w:t>0,00</w:t>
            </w:r>
          </w:p>
        </w:tc>
        <w:tc>
          <w:tcPr>
            <w:tcW w:w="0" w:type="auto"/>
            <w:shd w:val="clear" w:color="auto" w:fill="auto"/>
          </w:tcPr>
          <w:p w14:paraId="5E1394A6" w14:textId="77777777" w:rsidR="00F9573D" w:rsidRPr="004A389B" w:rsidRDefault="00C153D2">
            <w:pPr>
              <w:pStyle w:val="Text1"/>
              <w:spacing w:before="0" w:after="0"/>
              <w:ind w:left="0"/>
              <w:jc w:val="right"/>
              <w:rPr>
                <w:sz w:val="12"/>
                <w:szCs w:val="12"/>
                <w:lang w:val="fr-BE"/>
              </w:rPr>
            </w:pPr>
            <w:r>
              <w:rPr>
                <w:noProof/>
                <w:sz w:val="12"/>
                <w:szCs w:val="12"/>
                <w:lang w:val="fr-BE"/>
              </w:rPr>
              <w:t>0,00</w:t>
            </w:r>
          </w:p>
        </w:tc>
        <w:tc>
          <w:tcPr>
            <w:tcW w:w="0" w:type="auto"/>
            <w:shd w:val="clear" w:color="auto" w:fill="auto"/>
          </w:tcPr>
          <w:p w14:paraId="303A9380" w14:textId="77777777" w:rsidR="00F9573D" w:rsidRPr="004A389B" w:rsidRDefault="00C153D2">
            <w:pPr>
              <w:pStyle w:val="Text1"/>
              <w:spacing w:before="0" w:after="0"/>
              <w:ind w:left="0"/>
              <w:jc w:val="right"/>
              <w:rPr>
                <w:sz w:val="12"/>
                <w:szCs w:val="12"/>
                <w:lang w:val="fr-BE"/>
              </w:rPr>
            </w:pPr>
            <w:r w:rsidRPr="004A389B">
              <w:rPr>
                <w:noProof/>
                <w:sz w:val="12"/>
                <w:szCs w:val="12"/>
                <w:lang w:val="fr-BE"/>
              </w:rPr>
              <w:t>0,00</w:t>
            </w:r>
          </w:p>
        </w:tc>
      </w:tr>
      <w:tr w:rsidR="00C24148" w14:paraId="07925BB9" w14:textId="77777777">
        <w:trPr>
          <w:trHeight w:val="1045"/>
        </w:trPr>
        <w:tc>
          <w:tcPr>
            <w:tcW w:w="0" w:type="auto"/>
            <w:shd w:val="clear" w:color="auto" w:fill="auto"/>
          </w:tcPr>
          <w:p w14:paraId="7DE1CBC3" w14:textId="77777777" w:rsidR="00F9573D" w:rsidRPr="004A389B" w:rsidRDefault="00C153D2">
            <w:pPr>
              <w:pStyle w:val="Text1"/>
              <w:spacing w:before="0" w:after="0"/>
              <w:ind w:left="0"/>
              <w:rPr>
                <w:sz w:val="12"/>
                <w:szCs w:val="12"/>
                <w:lang w:val="fr-BE"/>
              </w:rPr>
            </w:pPr>
            <w:r w:rsidRPr="004A389B">
              <w:rPr>
                <w:noProof/>
                <w:sz w:val="12"/>
                <w:szCs w:val="12"/>
                <w:lang w:val="fr-BE"/>
              </w:rPr>
              <w:t>Premestitve skupaj</w:t>
            </w:r>
          </w:p>
        </w:tc>
        <w:tc>
          <w:tcPr>
            <w:tcW w:w="0" w:type="auto"/>
            <w:shd w:val="clear" w:color="auto" w:fill="auto"/>
          </w:tcPr>
          <w:p w14:paraId="5A52E41C" w14:textId="77777777" w:rsidR="00F9573D" w:rsidRPr="004A389B" w:rsidRDefault="00F9573D">
            <w:pPr>
              <w:pStyle w:val="Text1"/>
              <w:spacing w:before="0" w:after="0"/>
              <w:ind w:left="0"/>
              <w:jc w:val="right"/>
              <w:rPr>
                <w:sz w:val="12"/>
                <w:szCs w:val="12"/>
                <w:lang w:val="fr-BE"/>
              </w:rPr>
            </w:pPr>
          </w:p>
        </w:tc>
        <w:tc>
          <w:tcPr>
            <w:tcW w:w="0" w:type="auto"/>
            <w:shd w:val="clear" w:color="auto" w:fill="auto"/>
          </w:tcPr>
          <w:p w14:paraId="3905F225" w14:textId="77777777" w:rsidR="00F9573D" w:rsidRPr="004A389B" w:rsidRDefault="00C153D2">
            <w:pPr>
              <w:pStyle w:val="Text1"/>
              <w:spacing w:before="0" w:after="0"/>
              <w:ind w:left="0"/>
              <w:jc w:val="right"/>
              <w:rPr>
                <w:sz w:val="12"/>
                <w:szCs w:val="12"/>
                <w:lang w:val="fr-BE"/>
              </w:rPr>
            </w:pPr>
            <w:r w:rsidRPr="004A389B">
              <w:rPr>
                <w:noProof/>
                <w:sz w:val="12"/>
                <w:szCs w:val="12"/>
                <w:lang w:val="fr-BE"/>
              </w:rPr>
              <w:t>0,00</w:t>
            </w:r>
          </w:p>
        </w:tc>
        <w:tc>
          <w:tcPr>
            <w:tcW w:w="0" w:type="auto"/>
            <w:shd w:val="clear" w:color="auto" w:fill="auto"/>
          </w:tcPr>
          <w:p w14:paraId="34274577" w14:textId="77777777" w:rsidR="00F9573D" w:rsidRPr="004A389B" w:rsidRDefault="00C153D2">
            <w:pPr>
              <w:pStyle w:val="Text1"/>
              <w:spacing w:before="0" w:after="0"/>
              <w:ind w:left="0"/>
              <w:jc w:val="right"/>
              <w:rPr>
                <w:sz w:val="12"/>
                <w:szCs w:val="12"/>
                <w:lang w:val="fr-BE"/>
              </w:rPr>
            </w:pPr>
            <w:r w:rsidRPr="004A389B">
              <w:rPr>
                <w:noProof/>
                <w:sz w:val="12"/>
                <w:szCs w:val="12"/>
                <w:lang w:val="fr-BE"/>
              </w:rPr>
              <w:t>0,00</w:t>
            </w:r>
          </w:p>
        </w:tc>
        <w:tc>
          <w:tcPr>
            <w:tcW w:w="0" w:type="auto"/>
            <w:shd w:val="clear" w:color="auto" w:fill="auto"/>
          </w:tcPr>
          <w:p w14:paraId="61A0BFC5" w14:textId="77777777" w:rsidR="00F9573D" w:rsidRPr="004A389B" w:rsidRDefault="00C153D2">
            <w:pPr>
              <w:pStyle w:val="Text1"/>
              <w:spacing w:before="0" w:after="0"/>
              <w:ind w:left="0"/>
              <w:jc w:val="right"/>
              <w:rPr>
                <w:sz w:val="12"/>
                <w:szCs w:val="12"/>
                <w:lang w:val="fr-BE"/>
              </w:rPr>
            </w:pPr>
            <w:r w:rsidRPr="004A389B">
              <w:rPr>
                <w:noProof/>
                <w:sz w:val="12"/>
                <w:szCs w:val="12"/>
                <w:lang w:val="fr-BE"/>
              </w:rPr>
              <w:t>0,00</w:t>
            </w:r>
          </w:p>
        </w:tc>
        <w:tc>
          <w:tcPr>
            <w:tcW w:w="0" w:type="auto"/>
            <w:shd w:val="clear" w:color="auto" w:fill="auto"/>
          </w:tcPr>
          <w:p w14:paraId="6EE9C4BA" w14:textId="77777777" w:rsidR="00F9573D" w:rsidRPr="004A389B" w:rsidRDefault="00C153D2">
            <w:pPr>
              <w:pStyle w:val="Text1"/>
              <w:spacing w:before="0" w:after="0"/>
              <w:ind w:left="0"/>
              <w:jc w:val="right"/>
              <w:rPr>
                <w:sz w:val="12"/>
                <w:szCs w:val="12"/>
                <w:lang w:val="fr-BE"/>
              </w:rPr>
            </w:pPr>
            <w:r w:rsidRPr="004A389B">
              <w:rPr>
                <w:noProof/>
                <w:sz w:val="12"/>
                <w:szCs w:val="12"/>
                <w:lang w:val="fr-BE"/>
              </w:rPr>
              <w:t>0,00</w:t>
            </w:r>
          </w:p>
        </w:tc>
        <w:tc>
          <w:tcPr>
            <w:tcW w:w="0" w:type="auto"/>
            <w:shd w:val="clear" w:color="auto" w:fill="auto"/>
          </w:tcPr>
          <w:p w14:paraId="192CFD72" w14:textId="77777777" w:rsidR="00F9573D" w:rsidRPr="004A389B" w:rsidRDefault="00C153D2">
            <w:pPr>
              <w:pStyle w:val="Text1"/>
              <w:spacing w:before="0" w:after="0"/>
              <w:ind w:left="0"/>
              <w:jc w:val="right"/>
              <w:rPr>
                <w:sz w:val="12"/>
                <w:szCs w:val="12"/>
                <w:lang w:val="fr-BE"/>
              </w:rPr>
            </w:pPr>
            <w:r w:rsidRPr="004A389B">
              <w:rPr>
                <w:noProof/>
                <w:sz w:val="12"/>
                <w:szCs w:val="12"/>
                <w:lang w:val="fr-BE"/>
              </w:rPr>
              <w:t>0,00</w:t>
            </w:r>
          </w:p>
        </w:tc>
        <w:tc>
          <w:tcPr>
            <w:tcW w:w="0" w:type="auto"/>
            <w:shd w:val="clear" w:color="auto" w:fill="auto"/>
          </w:tcPr>
          <w:p w14:paraId="6E03CB37" w14:textId="77777777" w:rsidR="00F9573D" w:rsidRPr="004A389B" w:rsidRDefault="00C153D2">
            <w:pPr>
              <w:pStyle w:val="Text1"/>
              <w:spacing w:before="0" w:after="0"/>
              <w:ind w:left="0"/>
              <w:jc w:val="right"/>
              <w:rPr>
                <w:sz w:val="12"/>
                <w:szCs w:val="12"/>
                <w:lang w:val="fr-BE"/>
              </w:rPr>
            </w:pPr>
            <w:r w:rsidRPr="004A389B">
              <w:rPr>
                <w:noProof/>
                <w:sz w:val="12"/>
                <w:szCs w:val="12"/>
                <w:lang w:val="fr-BE"/>
              </w:rPr>
              <w:t>0,00</w:t>
            </w:r>
          </w:p>
        </w:tc>
        <w:tc>
          <w:tcPr>
            <w:tcW w:w="0" w:type="auto"/>
            <w:shd w:val="clear" w:color="auto" w:fill="auto"/>
          </w:tcPr>
          <w:p w14:paraId="2297DDCA" w14:textId="77777777" w:rsidR="00F9573D" w:rsidRPr="004A389B" w:rsidRDefault="00C153D2">
            <w:pPr>
              <w:pStyle w:val="Text1"/>
              <w:spacing w:before="0" w:after="0"/>
              <w:ind w:left="0"/>
              <w:jc w:val="right"/>
              <w:rPr>
                <w:sz w:val="12"/>
                <w:szCs w:val="12"/>
                <w:lang w:val="fr-BE"/>
              </w:rPr>
            </w:pPr>
            <w:r w:rsidRPr="004A389B">
              <w:rPr>
                <w:noProof/>
                <w:sz w:val="12"/>
                <w:szCs w:val="12"/>
                <w:lang w:val="fr-BE"/>
              </w:rPr>
              <w:t>0,00</w:t>
            </w:r>
          </w:p>
        </w:tc>
        <w:tc>
          <w:tcPr>
            <w:tcW w:w="0" w:type="auto"/>
            <w:shd w:val="clear" w:color="auto" w:fill="auto"/>
          </w:tcPr>
          <w:p w14:paraId="37245BEF" w14:textId="77777777" w:rsidR="00F9573D" w:rsidRPr="004A389B" w:rsidRDefault="00C153D2">
            <w:pPr>
              <w:pStyle w:val="Text1"/>
              <w:spacing w:before="0" w:after="0"/>
              <w:ind w:left="0"/>
              <w:jc w:val="right"/>
              <w:rPr>
                <w:sz w:val="12"/>
                <w:szCs w:val="12"/>
                <w:lang w:val="fr-BE"/>
              </w:rPr>
            </w:pPr>
            <w:r w:rsidRPr="004A389B">
              <w:rPr>
                <w:noProof/>
                <w:sz w:val="12"/>
                <w:szCs w:val="12"/>
                <w:lang w:val="fr-BE"/>
              </w:rPr>
              <w:t>0,00</w:t>
            </w:r>
          </w:p>
        </w:tc>
        <w:tc>
          <w:tcPr>
            <w:tcW w:w="0" w:type="auto"/>
          </w:tcPr>
          <w:p w14:paraId="08E7B998" w14:textId="77777777" w:rsidR="00F9573D" w:rsidRPr="004A389B" w:rsidRDefault="00C153D2">
            <w:pPr>
              <w:pStyle w:val="Text1"/>
              <w:spacing w:before="0" w:after="0"/>
              <w:ind w:left="0"/>
              <w:jc w:val="right"/>
              <w:rPr>
                <w:sz w:val="12"/>
                <w:szCs w:val="12"/>
                <w:lang w:val="fr-BE"/>
              </w:rPr>
            </w:pPr>
            <w:r w:rsidRPr="004A389B">
              <w:rPr>
                <w:noProof/>
                <w:sz w:val="12"/>
                <w:szCs w:val="12"/>
                <w:lang w:val="fr-BE"/>
              </w:rPr>
              <w:t>0,00</w:t>
            </w:r>
          </w:p>
        </w:tc>
        <w:tc>
          <w:tcPr>
            <w:tcW w:w="0" w:type="auto"/>
            <w:shd w:val="clear" w:color="auto" w:fill="auto"/>
          </w:tcPr>
          <w:p w14:paraId="3CC7A08F" w14:textId="77777777" w:rsidR="00F9573D" w:rsidRPr="004A389B" w:rsidRDefault="00C153D2">
            <w:pPr>
              <w:pStyle w:val="Text1"/>
              <w:spacing w:before="0" w:after="0"/>
              <w:ind w:left="0"/>
              <w:jc w:val="right"/>
              <w:rPr>
                <w:sz w:val="12"/>
                <w:szCs w:val="12"/>
                <w:lang w:val="fr-BE"/>
              </w:rPr>
            </w:pPr>
            <w:r>
              <w:rPr>
                <w:noProof/>
                <w:sz w:val="12"/>
                <w:szCs w:val="12"/>
                <w:lang w:val="fr-BE"/>
              </w:rPr>
              <w:t>0,00</w:t>
            </w:r>
          </w:p>
        </w:tc>
        <w:tc>
          <w:tcPr>
            <w:tcW w:w="0" w:type="auto"/>
            <w:shd w:val="clear" w:color="auto" w:fill="auto"/>
          </w:tcPr>
          <w:p w14:paraId="51676B76" w14:textId="77777777" w:rsidR="00F9573D" w:rsidRPr="004A389B" w:rsidRDefault="00C153D2">
            <w:pPr>
              <w:pStyle w:val="Text1"/>
              <w:spacing w:before="0" w:after="0"/>
              <w:ind w:left="0"/>
              <w:jc w:val="right"/>
              <w:rPr>
                <w:sz w:val="12"/>
                <w:szCs w:val="12"/>
                <w:lang w:val="fr-BE"/>
              </w:rPr>
            </w:pPr>
            <w:r w:rsidRPr="004A389B">
              <w:rPr>
                <w:noProof/>
                <w:sz w:val="12"/>
                <w:szCs w:val="12"/>
                <w:lang w:val="fr-BE"/>
              </w:rPr>
              <w:t>0,00</w:t>
            </w:r>
          </w:p>
        </w:tc>
      </w:tr>
      <w:tr w:rsidR="00C24148" w14:paraId="06AA765F" w14:textId="77777777">
        <w:trPr>
          <w:trHeight w:val="1045"/>
        </w:trPr>
        <w:tc>
          <w:tcPr>
            <w:tcW w:w="0" w:type="auto"/>
            <w:shd w:val="clear" w:color="auto" w:fill="auto"/>
          </w:tcPr>
          <w:p w14:paraId="14D5711F" w14:textId="77777777" w:rsidR="00F9573D" w:rsidRPr="004A389B" w:rsidRDefault="00C153D2">
            <w:pPr>
              <w:pStyle w:val="Text1"/>
              <w:spacing w:before="0" w:after="0"/>
              <w:ind w:left="0"/>
              <w:rPr>
                <w:sz w:val="12"/>
                <w:szCs w:val="12"/>
                <w:lang w:val="fr-BE"/>
              </w:rPr>
            </w:pPr>
            <w:r w:rsidRPr="004A389B">
              <w:rPr>
                <w:noProof/>
                <w:sz w:val="12"/>
                <w:szCs w:val="12"/>
                <w:lang w:val="fr-BE"/>
              </w:rPr>
              <w:t xml:space="preserve">Sprejem iz Turčije </w:t>
            </w:r>
            <w:r w:rsidRPr="004A389B">
              <w:rPr>
                <w:noProof/>
                <w:sz w:val="12"/>
                <w:szCs w:val="12"/>
                <w:lang w:val="fr-BE"/>
              </w:rPr>
              <w:t>(2016/1754) skupaj</w:t>
            </w:r>
          </w:p>
        </w:tc>
        <w:tc>
          <w:tcPr>
            <w:tcW w:w="0" w:type="auto"/>
            <w:shd w:val="clear" w:color="auto" w:fill="auto"/>
          </w:tcPr>
          <w:p w14:paraId="5B616C7B" w14:textId="77777777" w:rsidR="00F9573D" w:rsidRPr="004A389B" w:rsidRDefault="00F9573D">
            <w:pPr>
              <w:pStyle w:val="Text1"/>
              <w:spacing w:before="0" w:after="0"/>
              <w:ind w:left="0"/>
              <w:jc w:val="right"/>
              <w:rPr>
                <w:sz w:val="12"/>
                <w:szCs w:val="12"/>
                <w:lang w:val="fr-BE"/>
              </w:rPr>
            </w:pPr>
          </w:p>
        </w:tc>
        <w:tc>
          <w:tcPr>
            <w:tcW w:w="0" w:type="auto"/>
            <w:shd w:val="clear" w:color="auto" w:fill="auto"/>
          </w:tcPr>
          <w:p w14:paraId="438B89B1" w14:textId="77777777" w:rsidR="00F9573D" w:rsidRPr="004A389B" w:rsidRDefault="00C153D2">
            <w:pPr>
              <w:pStyle w:val="Text1"/>
              <w:spacing w:before="0" w:after="0"/>
              <w:ind w:left="0"/>
              <w:jc w:val="right"/>
              <w:rPr>
                <w:sz w:val="12"/>
                <w:szCs w:val="12"/>
                <w:lang w:val="fr-BE"/>
              </w:rPr>
            </w:pPr>
            <w:r w:rsidRPr="004A389B">
              <w:rPr>
                <w:noProof/>
                <w:sz w:val="12"/>
                <w:szCs w:val="12"/>
                <w:lang w:val="fr-BE"/>
              </w:rPr>
              <w:t>0,00</w:t>
            </w:r>
          </w:p>
        </w:tc>
        <w:tc>
          <w:tcPr>
            <w:tcW w:w="0" w:type="auto"/>
            <w:shd w:val="clear" w:color="auto" w:fill="auto"/>
          </w:tcPr>
          <w:p w14:paraId="5B2E316D" w14:textId="77777777" w:rsidR="00F9573D" w:rsidRPr="004A389B" w:rsidRDefault="00C153D2">
            <w:pPr>
              <w:pStyle w:val="Text1"/>
              <w:spacing w:before="0" w:after="0"/>
              <w:ind w:left="0"/>
              <w:jc w:val="right"/>
              <w:rPr>
                <w:sz w:val="12"/>
                <w:szCs w:val="12"/>
                <w:lang w:val="fr-BE"/>
              </w:rPr>
            </w:pPr>
            <w:r w:rsidRPr="004A389B">
              <w:rPr>
                <w:noProof/>
                <w:sz w:val="12"/>
                <w:szCs w:val="12"/>
                <w:lang w:val="fr-BE"/>
              </w:rPr>
              <w:t>0,00</w:t>
            </w:r>
          </w:p>
        </w:tc>
        <w:tc>
          <w:tcPr>
            <w:tcW w:w="0" w:type="auto"/>
            <w:shd w:val="clear" w:color="auto" w:fill="auto"/>
          </w:tcPr>
          <w:p w14:paraId="162B128B" w14:textId="77777777" w:rsidR="00F9573D" w:rsidRPr="004A389B" w:rsidRDefault="00C153D2">
            <w:pPr>
              <w:pStyle w:val="Text1"/>
              <w:spacing w:before="0" w:after="0"/>
              <w:ind w:left="0"/>
              <w:jc w:val="right"/>
              <w:rPr>
                <w:sz w:val="12"/>
                <w:szCs w:val="12"/>
                <w:lang w:val="fr-BE"/>
              </w:rPr>
            </w:pPr>
            <w:r w:rsidRPr="004A389B">
              <w:rPr>
                <w:noProof/>
                <w:sz w:val="12"/>
                <w:szCs w:val="12"/>
                <w:lang w:val="fr-BE"/>
              </w:rPr>
              <w:t>0,00</w:t>
            </w:r>
          </w:p>
        </w:tc>
        <w:tc>
          <w:tcPr>
            <w:tcW w:w="0" w:type="auto"/>
            <w:shd w:val="clear" w:color="auto" w:fill="auto"/>
          </w:tcPr>
          <w:p w14:paraId="0D732036" w14:textId="77777777" w:rsidR="00F9573D" w:rsidRPr="004A389B" w:rsidRDefault="00C153D2">
            <w:pPr>
              <w:pStyle w:val="Text1"/>
              <w:spacing w:before="0" w:after="0"/>
              <w:ind w:left="0"/>
              <w:jc w:val="right"/>
              <w:rPr>
                <w:sz w:val="12"/>
                <w:szCs w:val="12"/>
                <w:lang w:val="fr-BE"/>
              </w:rPr>
            </w:pPr>
            <w:r w:rsidRPr="004A389B">
              <w:rPr>
                <w:noProof/>
                <w:sz w:val="12"/>
                <w:szCs w:val="12"/>
                <w:lang w:val="fr-BE"/>
              </w:rPr>
              <w:t>0,00</w:t>
            </w:r>
          </w:p>
        </w:tc>
        <w:tc>
          <w:tcPr>
            <w:tcW w:w="0" w:type="auto"/>
            <w:shd w:val="clear" w:color="auto" w:fill="auto"/>
          </w:tcPr>
          <w:p w14:paraId="14A7768F" w14:textId="77777777" w:rsidR="00F9573D" w:rsidRPr="004A389B" w:rsidRDefault="00C153D2">
            <w:pPr>
              <w:pStyle w:val="Text1"/>
              <w:spacing w:before="0" w:after="0"/>
              <w:ind w:left="0"/>
              <w:jc w:val="right"/>
              <w:rPr>
                <w:sz w:val="12"/>
                <w:szCs w:val="12"/>
                <w:lang w:val="fr-BE"/>
              </w:rPr>
            </w:pPr>
            <w:r w:rsidRPr="004A389B">
              <w:rPr>
                <w:noProof/>
                <w:sz w:val="12"/>
                <w:szCs w:val="12"/>
                <w:lang w:val="fr-BE"/>
              </w:rPr>
              <w:t>0,00</w:t>
            </w:r>
          </w:p>
        </w:tc>
        <w:tc>
          <w:tcPr>
            <w:tcW w:w="0" w:type="auto"/>
            <w:shd w:val="clear" w:color="auto" w:fill="auto"/>
          </w:tcPr>
          <w:p w14:paraId="777C159A" w14:textId="77777777" w:rsidR="00F9573D" w:rsidRPr="004A389B" w:rsidRDefault="00C153D2">
            <w:pPr>
              <w:pStyle w:val="Text1"/>
              <w:spacing w:before="0" w:after="0"/>
              <w:ind w:left="0"/>
              <w:jc w:val="right"/>
              <w:rPr>
                <w:sz w:val="12"/>
                <w:szCs w:val="12"/>
                <w:lang w:val="fr-BE"/>
              </w:rPr>
            </w:pPr>
            <w:r w:rsidRPr="004A389B">
              <w:rPr>
                <w:noProof/>
                <w:sz w:val="12"/>
                <w:szCs w:val="12"/>
                <w:lang w:val="fr-BE"/>
              </w:rPr>
              <w:t>0,00</w:t>
            </w:r>
          </w:p>
        </w:tc>
        <w:tc>
          <w:tcPr>
            <w:tcW w:w="0" w:type="auto"/>
            <w:shd w:val="clear" w:color="auto" w:fill="auto"/>
          </w:tcPr>
          <w:p w14:paraId="6E55A3FD" w14:textId="77777777" w:rsidR="00F9573D" w:rsidRPr="004A389B" w:rsidRDefault="00C153D2">
            <w:pPr>
              <w:pStyle w:val="Text1"/>
              <w:spacing w:before="0" w:after="0"/>
              <w:ind w:left="0"/>
              <w:jc w:val="right"/>
              <w:rPr>
                <w:sz w:val="12"/>
                <w:szCs w:val="12"/>
                <w:lang w:val="fr-BE"/>
              </w:rPr>
            </w:pPr>
            <w:r w:rsidRPr="004A389B">
              <w:rPr>
                <w:noProof/>
                <w:sz w:val="12"/>
                <w:szCs w:val="12"/>
                <w:lang w:val="fr-BE"/>
              </w:rPr>
              <w:t>0,00</w:t>
            </w:r>
          </w:p>
        </w:tc>
        <w:tc>
          <w:tcPr>
            <w:tcW w:w="0" w:type="auto"/>
            <w:shd w:val="clear" w:color="auto" w:fill="auto"/>
          </w:tcPr>
          <w:p w14:paraId="6681023D" w14:textId="77777777" w:rsidR="00F9573D" w:rsidRPr="004A389B" w:rsidRDefault="00C153D2">
            <w:pPr>
              <w:pStyle w:val="Text1"/>
              <w:spacing w:before="0" w:after="0"/>
              <w:ind w:left="0"/>
              <w:jc w:val="right"/>
              <w:rPr>
                <w:sz w:val="12"/>
                <w:szCs w:val="12"/>
                <w:lang w:val="fr-BE"/>
              </w:rPr>
            </w:pPr>
            <w:r w:rsidRPr="004A389B">
              <w:rPr>
                <w:noProof/>
                <w:sz w:val="12"/>
                <w:szCs w:val="12"/>
                <w:lang w:val="fr-BE"/>
              </w:rPr>
              <w:t>0,00</w:t>
            </w:r>
          </w:p>
        </w:tc>
        <w:tc>
          <w:tcPr>
            <w:tcW w:w="0" w:type="auto"/>
          </w:tcPr>
          <w:p w14:paraId="7E3FDC90" w14:textId="77777777" w:rsidR="00F9573D" w:rsidRPr="004A389B" w:rsidRDefault="00C153D2">
            <w:pPr>
              <w:pStyle w:val="Text1"/>
              <w:spacing w:before="0" w:after="0"/>
              <w:ind w:left="0"/>
              <w:jc w:val="right"/>
              <w:rPr>
                <w:sz w:val="12"/>
                <w:szCs w:val="12"/>
                <w:lang w:val="fr-BE"/>
              </w:rPr>
            </w:pPr>
            <w:r w:rsidRPr="004A389B">
              <w:rPr>
                <w:noProof/>
                <w:sz w:val="12"/>
                <w:szCs w:val="12"/>
                <w:lang w:val="fr-BE"/>
              </w:rPr>
              <w:t>0,00</w:t>
            </w:r>
          </w:p>
        </w:tc>
        <w:tc>
          <w:tcPr>
            <w:tcW w:w="0" w:type="auto"/>
            <w:shd w:val="clear" w:color="auto" w:fill="auto"/>
          </w:tcPr>
          <w:p w14:paraId="72FD6A8F" w14:textId="77777777" w:rsidR="00F9573D" w:rsidRPr="004A389B" w:rsidRDefault="00C153D2">
            <w:pPr>
              <w:pStyle w:val="Text1"/>
              <w:spacing w:before="0" w:after="0"/>
              <w:ind w:left="0"/>
              <w:jc w:val="right"/>
              <w:rPr>
                <w:sz w:val="12"/>
                <w:szCs w:val="12"/>
                <w:lang w:val="fr-BE"/>
              </w:rPr>
            </w:pPr>
            <w:r>
              <w:rPr>
                <w:noProof/>
                <w:sz w:val="12"/>
                <w:szCs w:val="12"/>
                <w:lang w:val="fr-BE"/>
              </w:rPr>
              <w:t>0,00</w:t>
            </w:r>
          </w:p>
        </w:tc>
        <w:tc>
          <w:tcPr>
            <w:tcW w:w="0" w:type="auto"/>
            <w:shd w:val="clear" w:color="auto" w:fill="auto"/>
          </w:tcPr>
          <w:p w14:paraId="7EEDDFAA" w14:textId="77777777" w:rsidR="00F9573D" w:rsidRPr="004A389B" w:rsidRDefault="00C153D2">
            <w:pPr>
              <w:pStyle w:val="Text1"/>
              <w:spacing w:before="0" w:after="0"/>
              <w:ind w:left="0"/>
              <w:jc w:val="right"/>
              <w:rPr>
                <w:sz w:val="12"/>
                <w:szCs w:val="12"/>
                <w:lang w:val="fr-BE"/>
              </w:rPr>
            </w:pPr>
            <w:r w:rsidRPr="004A389B">
              <w:rPr>
                <w:noProof/>
                <w:sz w:val="12"/>
                <w:szCs w:val="12"/>
                <w:lang w:val="fr-BE"/>
              </w:rPr>
              <w:t>0,00</w:t>
            </w:r>
          </w:p>
        </w:tc>
      </w:tr>
      <w:tr w:rsidR="00C24148" w14:paraId="30EE71E9" w14:textId="77777777">
        <w:trPr>
          <w:trHeight w:val="1045"/>
        </w:trPr>
        <w:tc>
          <w:tcPr>
            <w:tcW w:w="0" w:type="auto"/>
            <w:shd w:val="clear" w:color="auto" w:fill="auto"/>
          </w:tcPr>
          <w:p w14:paraId="548BC67E" w14:textId="77777777" w:rsidR="00F9573D" w:rsidRPr="004A389B" w:rsidRDefault="00C153D2">
            <w:pPr>
              <w:pStyle w:val="Text1"/>
              <w:spacing w:before="0" w:after="0"/>
              <w:ind w:left="0"/>
              <w:rPr>
                <w:sz w:val="12"/>
                <w:szCs w:val="12"/>
                <w:lang w:val="fr-BE"/>
              </w:rPr>
            </w:pPr>
            <w:r w:rsidRPr="004A389B">
              <w:rPr>
                <w:b/>
                <w:noProof/>
                <w:sz w:val="12"/>
                <w:szCs w:val="12"/>
                <w:lang w:val="fr-BE"/>
              </w:rPr>
              <w:t>SKUPAJ</w:t>
            </w:r>
          </w:p>
        </w:tc>
        <w:tc>
          <w:tcPr>
            <w:tcW w:w="0" w:type="auto"/>
            <w:shd w:val="clear" w:color="auto" w:fill="auto"/>
          </w:tcPr>
          <w:p w14:paraId="114AC185" w14:textId="77777777" w:rsidR="00F9573D" w:rsidRPr="004A389B" w:rsidRDefault="00C153D2">
            <w:pPr>
              <w:pStyle w:val="Text1"/>
              <w:spacing w:before="0" w:after="0"/>
              <w:ind w:left="0"/>
              <w:jc w:val="right"/>
              <w:rPr>
                <w:sz w:val="12"/>
                <w:szCs w:val="12"/>
                <w:lang w:val="fr-BE"/>
              </w:rPr>
            </w:pPr>
            <w:r w:rsidRPr="004A389B">
              <w:rPr>
                <w:b/>
                <w:noProof/>
                <w:sz w:val="12"/>
                <w:szCs w:val="12"/>
                <w:lang w:val="fr-BE"/>
              </w:rPr>
              <w:t>0,00</w:t>
            </w:r>
          </w:p>
        </w:tc>
        <w:tc>
          <w:tcPr>
            <w:tcW w:w="0" w:type="auto"/>
            <w:shd w:val="clear" w:color="auto" w:fill="auto"/>
          </w:tcPr>
          <w:p w14:paraId="7BEEB473" w14:textId="77777777" w:rsidR="00F9573D" w:rsidRPr="004A389B" w:rsidRDefault="00C153D2">
            <w:pPr>
              <w:pStyle w:val="Text1"/>
              <w:spacing w:before="0" w:after="0"/>
              <w:ind w:left="0"/>
              <w:jc w:val="right"/>
              <w:rPr>
                <w:sz w:val="12"/>
                <w:szCs w:val="12"/>
                <w:lang w:val="fr-BE"/>
              </w:rPr>
            </w:pPr>
            <w:r w:rsidRPr="004A389B">
              <w:rPr>
                <w:b/>
                <w:noProof/>
                <w:sz w:val="12"/>
                <w:szCs w:val="12"/>
                <w:lang w:val="fr-BE"/>
              </w:rPr>
              <w:t>0,00</w:t>
            </w:r>
          </w:p>
        </w:tc>
        <w:tc>
          <w:tcPr>
            <w:tcW w:w="0" w:type="auto"/>
            <w:shd w:val="clear" w:color="auto" w:fill="auto"/>
          </w:tcPr>
          <w:p w14:paraId="0F8D9545" w14:textId="77777777" w:rsidR="00F9573D" w:rsidRPr="004A389B" w:rsidRDefault="00C153D2">
            <w:pPr>
              <w:pStyle w:val="Text1"/>
              <w:spacing w:before="0" w:after="0"/>
              <w:ind w:left="0"/>
              <w:jc w:val="right"/>
              <w:rPr>
                <w:sz w:val="12"/>
                <w:szCs w:val="12"/>
                <w:lang w:val="fr-BE"/>
              </w:rPr>
            </w:pPr>
            <w:r w:rsidRPr="004A389B">
              <w:rPr>
                <w:b/>
                <w:noProof/>
                <w:sz w:val="12"/>
                <w:szCs w:val="12"/>
                <w:lang w:val="fr-BE"/>
              </w:rPr>
              <w:t>0,00</w:t>
            </w:r>
          </w:p>
        </w:tc>
        <w:tc>
          <w:tcPr>
            <w:tcW w:w="0" w:type="auto"/>
            <w:shd w:val="clear" w:color="auto" w:fill="auto"/>
          </w:tcPr>
          <w:p w14:paraId="45A42459" w14:textId="77777777" w:rsidR="00F9573D" w:rsidRPr="004A389B" w:rsidRDefault="00C153D2">
            <w:pPr>
              <w:pStyle w:val="Text1"/>
              <w:spacing w:before="0" w:after="0"/>
              <w:ind w:left="0"/>
              <w:jc w:val="right"/>
              <w:rPr>
                <w:sz w:val="12"/>
                <w:szCs w:val="12"/>
                <w:lang w:val="fr-BE"/>
              </w:rPr>
            </w:pPr>
            <w:r w:rsidRPr="004A389B">
              <w:rPr>
                <w:b/>
                <w:noProof/>
                <w:sz w:val="12"/>
                <w:szCs w:val="12"/>
                <w:lang w:val="fr-BE"/>
              </w:rPr>
              <w:t>1.302.000,00</w:t>
            </w:r>
          </w:p>
        </w:tc>
        <w:tc>
          <w:tcPr>
            <w:tcW w:w="0" w:type="auto"/>
            <w:shd w:val="clear" w:color="auto" w:fill="auto"/>
          </w:tcPr>
          <w:p w14:paraId="45135195" w14:textId="77777777" w:rsidR="00F9573D" w:rsidRPr="004A389B" w:rsidRDefault="00C153D2">
            <w:pPr>
              <w:pStyle w:val="Text1"/>
              <w:spacing w:before="0" w:after="0"/>
              <w:ind w:left="0"/>
              <w:jc w:val="right"/>
              <w:rPr>
                <w:sz w:val="12"/>
                <w:szCs w:val="12"/>
                <w:lang w:val="fr-BE"/>
              </w:rPr>
            </w:pPr>
            <w:r w:rsidRPr="004A389B">
              <w:rPr>
                <w:b/>
                <w:noProof/>
                <w:sz w:val="12"/>
                <w:szCs w:val="12"/>
                <w:lang w:val="fr-BE"/>
              </w:rPr>
              <w:t>426.000,00</w:t>
            </w:r>
          </w:p>
        </w:tc>
        <w:tc>
          <w:tcPr>
            <w:tcW w:w="0" w:type="auto"/>
            <w:shd w:val="clear" w:color="auto" w:fill="auto"/>
          </w:tcPr>
          <w:p w14:paraId="112DA683" w14:textId="77777777" w:rsidR="00F9573D" w:rsidRPr="004A389B" w:rsidRDefault="00C153D2">
            <w:pPr>
              <w:pStyle w:val="Text1"/>
              <w:spacing w:before="0" w:after="0"/>
              <w:ind w:left="0"/>
              <w:jc w:val="right"/>
              <w:rPr>
                <w:sz w:val="12"/>
                <w:szCs w:val="12"/>
                <w:lang w:val="fr-BE"/>
              </w:rPr>
            </w:pPr>
            <w:r w:rsidRPr="004A389B">
              <w:rPr>
                <w:b/>
                <w:noProof/>
                <w:sz w:val="12"/>
                <w:szCs w:val="12"/>
                <w:lang w:val="fr-BE"/>
              </w:rPr>
              <w:t>130.000,00</w:t>
            </w:r>
          </w:p>
        </w:tc>
        <w:tc>
          <w:tcPr>
            <w:tcW w:w="0" w:type="auto"/>
            <w:shd w:val="clear" w:color="auto" w:fill="auto"/>
          </w:tcPr>
          <w:p w14:paraId="1F5999DA" w14:textId="77777777" w:rsidR="00F9573D" w:rsidRPr="004A389B" w:rsidRDefault="00C153D2">
            <w:pPr>
              <w:pStyle w:val="Text1"/>
              <w:spacing w:before="0" w:after="0"/>
              <w:ind w:left="0"/>
              <w:jc w:val="right"/>
              <w:rPr>
                <w:sz w:val="12"/>
                <w:szCs w:val="12"/>
                <w:lang w:val="fr-BE"/>
              </w:rPr>
            </w:pPr>
            <w:r w:rsidRPr="004A389B">
              <w:rPr>
                <w:b/>
                <w:noProof/>
                <w:sz w:val="12"/>
                <w:szCs w:val="12"/>
                <w:lang w:val="fr-BE"/>
              </w:rPr>
              <w:t>0,00</w:t>
            </w:r>
          </w:p>
        </w:tc>
        <w:tc>
          <w:tcPr>
            <w:tcW w:w="0" w:type="auto"/>
            <w:shd w:val="clear" w:color="auto" w:fill="auto"/>
          </w:tcPr>
          <w:p w14:paraId="4B7004C1" w14:textId="77777777" w:rsidR="00F9573D" w:rsidRPr="004A389B" w:rsidRDefault="00C153D2">
            <w:pPr>
              <w:pStyle w:val="Text1"/>
              <w:spacing w:before="0" w:after="0"/>
              <w:ind w:left="0"/>
              <w:jc w:val="right"/>
              <w:rPr>
                <w:sz w:val="12"/>
                <w:szCs w:val="12"/>
                <w:lang w:val="fr-BE"/>
              </w:rPr>
            </w:pPr>
            <w:r w:rsidRPr="004A389B">
              <w:rPr>
                <w:b/>
                <w:noProof/>
                <w:sz w:val="12"/>
                <w:szCs w:val="12"/>
                <w:lang w:val="fr-BE"/>
              </w:rPr>
              <w:t>0,00</w:t>
            </w:r>
          </w:p>
        </w:tc>
        <w:tc>
          <w:tcPr>
            <w:tcW w:w="0" w:type="auto"/>
            <w:shd w:val="clear" w:color="auto" w:fill="auto"/>
          </w:tcPr>
          <w:p w14:paraId="237341AC" w14:textId="77777777" w:rsidR="00F9573D" w:rsidRPr="004A389B" w:rsidRDefault="00C153D2">
            <w:pPr>
              <w:pStyle w:val="Text1"/>
              <w:spacing w:before="0" w:after="0"/>
              <w:ind w:left="0"/>
              <w:jc w:val="right"/>
              <w:rPr>
                <w:sz w:val="12"/>
                <w:szCs w:val="12"/>
                <w:lang w:val="fr-BE"/>
              </w:rPr>
            </w:pPr>
            <w:r w:rsidRPr="004A389B">
              <w:rPr>
                <w:b/>
                <w:noProof/>
                <w:sz w:val="12"/>
                <w:szCs w:val="12"/>
                <w:lang w:val="fr-BE"/>
              </w:rPr>
              <w:t>0,00</w:t>
            </w:r>
          </w:p>
        </w:tc>
        <w:tc>
          <w:tcPr>
            <w:tcW w:w="0" w:type="auto"/>
          </w:tcPr>
          <w:p w14:paraId="17AB29FF" w14:textId="77777777" w:rsidR="00F9573D" w:rsidRPr="004A389B" w:rsidRDefault="00C153D2">
            <w:pPr>
              <w:pStyle w:val="Text1"/>
              <w:spacing w:before="0" w:after="0"/>
              <w:ind w:left="0"/>
              <w:jc w:val="right"/>
              <w:rPr>
                <w:sz w:val="12"/>
                <w:szCs w:val="12"/>
                <w:lang w:val="fr-BE"/>
              </w:rPr>
            </w:pPr>
            <w:r w:rsidRPr="004A389B">
              <w:rPr>
                <w:b/>
                <w:noProof/>
                <w:sz w:val="12"/>
                <w:szCs w:val="12"/>
                <w:lang w:val="fr-BE"/>
              </w:rPr>
              <w:t>0,00</w:t>
            </w:r>
          </w:p>
        </w:tc>
        <w:tc>
          <w:tcPr>
            <w:tcW w:w="0" w:type="auto"/>
            <w:shd w:val="clear" w:color="auto" w:fill="auto"/>
          </w:tcPr>
          <w:p w14:paraId="1C76CC31" w14:textId="77777777" w:rsidR="00F9573D" w:rsidRPr="004A389B" w:rsidRDefault="00C153D2">
            <w:pPr>
              <w:pStyle w:val="Text1"/>
              <w:spacing w:before="0" w:after="0"/>
              <w:ind w:left="0"/>
              <w:jc w:val="right"/>
              <w:rPr>
                <w:sz w:val="12"/>
                <w:szCs w:val="12"/>
                <w:lang w:val="fr-BE"/>
              </w:rPr>
            </w:pPr>
            <w:r>
              <w:rPr>
                <w:b/>
                <w:noProof/>
                <w:sz w:val="12"/>
                <w:szCs w:val="12"/>
                <w:lang w:val="fr-BE"/>
              </w:rPr>
              <w:t>0,00</w:t>
            </w:r>
          </w:p>
        </w:tc>
        <w:tc>
          <w:tcPr>
            <w:tcW w:w="0" w:type="auto"/>
            <w:shd w:val="clear" w:color="auto" w:fill="auto"/>
          </w:tcPr>
          <w:p w14:paraId="14844241" w14:textId="77777777" w:rsidR="00F9573D" w:rsidRPr="004A389B" w:rsidRDefault="00C153D2">
            <w:pPr>
              <w:pStyle w:val="Text1"/>
              <w:spacing w:before="0" w:after="0"/>
              <w:ind w:left="0"/>
              <w:jc w:val="right"/>
              <w:rPr>
                <w:sz w:val="12"/>
                <w:szCs w:val="12"/>
                <w:lang w:val="fr-BE"/>
              </w:rPr>
            </w:pPr>
            <w:r w:rsidRPr="004A389B">
              <w:rPr>
                <w:b/>
                <w:noProof/>
                <w:sz w:val="12"/>
                <w:szCs w:val="12"/>
                <w:lang w:val="fr-BE"/>
              </w:rPr>
              <w:t>1.858.000,00</w:t>
            </w:r>
          </w:p>
        </w:tc>
      </w:tr>
    </w:tbl>
    <w:p w14:paraId="4694B742" w14:textId="77777777" w:rsidR="007911A2" w:rsidRDefault="007911A2" w:rsidP="007911A2">
      <w:pPr>
        <w:spacing w:before="0" w:after="0"/>
        <w:rPr>
          <w:lang w:val="fr-BE"/>
        </w:rPr>
      </w:pPr>
    </w:p>
    <w:p w14:paraId="524740FB" w14:textId="77777777" w:rsidR="00115C60" w:rsidRDefault="00115C60" w:rsidP="00115C60">
      <w:pPr>
        <w:pStyle w:val="Text1"/>
        <w:spacing w:before="0" w:after="0"/>
        <w:ind w:left="0"/>
        <w:rPr>
          <w:lang w:val="fr-BE"/>
        </w:rPr>
      </w:pPr>
    </w:p>
    <w:p w14:paraId="1294CD81" w14:textId="77777777" w:rsidR="00115C60" w:rsidRDefault="00C153D2" w:rsidP="00115C60">
      <w:pPr>
        <w:pStyle w:val="Naslov2"/>
        <w:numPr>
          <w:ilvl w:val="0"/>
          <w:numId w:val="0"/>
        </w:numPr>
        <w:spacing w:before="0" w:after="0"/>
        <w:rPr>
          <w:lang w:val="fr-BE"/>
        </w:rPr>
      </w:pPr>
      <w:r>
        <w:rPr>
          <w:lang w:val="fr-BE"/>
        </w:rPr>
        <w:br w:type="page"/>
      </w:r>
      <w:bookmarkStart w:id="20" w:name="_Toc256000022"/>
      <w:r>
        <w:rPr>
          <w:noProof/>
          <w:lang w:val="fr-BE"/>
        </w:rPr>
        <w:lastRenderedPageBreak/>
        <w:t xml:space="preserve">Preglednica 3. Izvajanje finančnega načrta nacionalnega programa, pri čemer je </w:t>
      </w:r>
      <w:r>
        <w:rPr>
          <w:noProof/>
          <w:lang w:val="fr-BE"/>
        </w:rPr>
        <w:t>naveden skupni prispevek EU za vsako proračunsko leto</w:t>
      </w:r>
      <w:bookmarkEnd w:id="20"/>
    </w:p>
    <w:p w14:paraId="719C8C0D" w14:textId="77777777" w:rsidR="004261DC" w:rsidRDefault="004261DC" w:rsidP="00115C60">
      <w:pPr>
        <w:pStyle w:val="Text1"/>
        <w:spacing w:before="0" w:after="0"/>
        <w:ind w:left="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329"/>
        <w:gridCol w:w="1000"/>
        <w:gridCol w:w="1000"/>
        <w:gridCol w:w="1000"/>
        <w:gridCol w:w="1000"/>
        <w:gridCol w:w="1000"/>
        <w:gridCol w:w="1000"/>
        <w:gridCol w:w="1000"/>
        <w:gridCol w:w="1000"/>
        <w:gridCol w:w="1000"/>
        <w:gridCol w:w="1000"/>
        <w:gridCol w:w="1000"/>
        <w:gridCol w:w="1081"/>
      </w:tblGrid>
      <w:tr w:rsidR="00C24148" w14:paraId="35AA459B" w14:textId="77777777">
        <w:trPr>
          <w:trHeight w:val="273"/>
        </w:trPr>
        <w:tc>
          <w:tcPr>
            <w:tcW w:w="0" w:type="auto"/>
            <w:shd w:val="clear" w:color="auto" w:fill="auto"/>
          </w:tcPr>
          <w:p w14:paraId="1DB5C5C9" w14:textId="77777777" w:rsidR="004261DC" w:rsidRPr="004A389B" w:rsidRDefault="004261DC">
            <w:pPr>
              <w:pStyle w:val="Text1"/>
              <w:spacing w:before="0" w:after="0"/>
              <w:ind w:left="0"/>
              <w:rPr>
                <w:b/>
                <w:sz w:val="12"/>
                <w:szCs w:val="12"/>
                <w:lang w:val="fr-BE"/>
              </w:rPr>
            </w:pPr>
          </w:p>
        </w:tc>
        <w:tc>
          <w:tcPr>
            <w:tcW w:w="0" w:type="auto"/>
            <w:shd w:val="clear" w:color="auto" w:fill="auto"/>
          </w:tcPr>
          <w:p w14:paraId="61717B9F" w14:textId="77777777" w:rsidR="004261DC" w:rsidRPr="004A389B" w:rsidRDefault="00C153D2">
            <w:pPr>
              <w:pStyle w:val="Text1"/>
              <w:spacing w:before="0" w:after="0"/>
              <w:ind w:left="0"/>
              <w:jc w:val="center"/>
              <w:rPr>
                <w:b/>
                <w:sz w:val="12"/>
                <w:szCs w:val="12"/>
                <w:lang w:val="fr-BE"/>
              </w:rPr>
            </w:pPr>
            <w:r w:rsidRPr="004A389B">
              <w:rPr>
                <w:b/>
                <w:sz w:val="12"/>
                <w:szCs w:val="12"/>
                <w:lang w:val="fr-BE"/>
              </w:rPr>
              <w:t>2014</w:t>
            </w:r>
          </w:p>
        </w:tc>
        <w:tc>
          <w:tcPr>
            <w:tcW w:w="0" w:type="auto"/>
            <w:shd w:val="clear" w:color="auto" w:fill="auto"/>
          </w:tcPr>
          <w:p w14:paraId="59A0672A" w14:textId="77777777" w:rsidR="004261DC" w:rsidRPr="004A389B" w:rsidRDefault="00C153D2">
            <w:pPr>
              <w:pStyle w:val="Text1"/>
              <w:spacing w:before="0" w:after="0"/>
              <w:ind w:left="0"/>
              <w:jc w:val="center"/>
              <w:rPr>
                <w:b/>
                <w:sz w:val="12"/>
                <w:szCs w:val="12"/>
                <w:lang w:val="fr-BE"/>
              </w:rPr>
            </w:pPr>
            <w:r w:rsidRPr="004A389B">
              <w:rPr>
                <w:b/>
                <w:sz w:val="12"/>
                <w:szCs w:val="12"/>
                <w:lang w:val="fr-BE"/>
              </w:rPr>
              <w:t>2015</w:t>
            </w:r>
          </w:p>
        </w:tc>
        <w:tc>
          <w:tcPr>
            <w:tcW w:w="0" w:type="auto"/>
            <w:shd w:val="clear" w:color="auto" w:fill="auto"/>
          </w:tcPr>
          <w:p w14:paraId="79A29F61" w14:textId="77777777" w:rsidR="004261DC" w:rsidRPr="004A389B" w:rsidRDefault="00C153D2">
            <w:pPr>
              <w:pStyle w:val="Text1"/>
              <w:spacing w:before="0" w:after="0"/>
              <w:ind w:left="0"/>
              <w:jc w:val="center"/>
              <w:rPr>
                <w:b/>
                <w:sz w:val="12"/>
                <w:szCs w:val="12"/>
                <w:lang w:val="fr-BE"/>
              </w:rPr>
            </w:pPr>
            <w:r w:rsidRPr="004A389B">
              <w:rPr>
                <w:b/>
                <w:sz w:val="12"/>
                <w:szCs w:val="12"/>
                <w:lang w:val="fr-BE"/>
              </w:rPr>
              <w:t>2016</w:t>
            </w:r>
          </w:p>
        </w:tc>
        <w:tc>
          <w:tcPr>
            <w:tcW w:w="0" w:type="auto"/>
            <w:shd w:val="clear" w:color="auto" w:fill="auto"/>
          </w:tcPr>
          <w:p w14:paraId="6EC9465E" w14:textId="77777777" w:rsidR="004261DC" w:rsidRPr="004A389B" w:rsidRDefault="00C153D2">
            <w:pPr>
              <w:pStyle w:val="Text1"/>
              <w:spacing w:before="0" w:after="0"/>
              <w:ind w:left="0"/>
              <w:jc w:val="center"/>
              <w:rPr>
                <w:b/>
                <w:sz w:val="12"/>
                <w:szCs w:val="12"/>
                <w:lang w:val="fr-BE"/>
              </w:rPr>
            </w:pPr>
            <w:r w:rsidRPr="004A389B">
              <w:rPr>
                <w:b/>
                <w:sz w:val="12"/>
                <w:szCs w:val="12"/>
                <w:lang w:val="fr-BE"/>
              </w:rPr>
              <w:t>2017</w:t>
            </w:r>
          </w:p>
        </w:tc>
        <w:tc>
          <w:tcPr>
            <w:tcW w:w="0" w:type="auto"/>
            <w:shd w:val="clear" w:color="auto" w:fill="auto"/>
          </w:tcPr>
          <w:p w14:paraId="3A9D8759" w14:textId="77777777" w:rsidR="004261DC" w:rsidRPr="004A389B" w:rsidRDefault="00C153D2">
            <w:pPr>
              <w:pStyle w:val="Text1"/>
              <w:spacing w:before="0" w:after="0"/>
              <w:ind w:left="0"/>
              <w:jc w:val="center"/>
              <w:rPr>
                <w:b/>
                <w:sz w:val="12"/>
                <w:szCs w:val="12"/>
                <w:lang w:val="fr-BE"/>
              </w:rPr>
            </w:pPr>
            <w:r w:rsidRPr="004A389B">
              <w:rPr>
                <w:b/>
                <w:sz w:val="12"/>
                <w:szCs w:val="12"/>
                <w:lang w:val="fr-BE"/>
              </w:rPr>
              <w:t>2018</w:t>
            </w:r>
          </w:p>
        </w:tc>
        <w:tc>
          <w:tcPr>
            <w:tcW w:w="0" w:type="auto"/>
            <w:shd w:val="clear" w:color="auto" w:fill="auto"/>
          </w:tcPr>
          <w:p w14:paraId="485E3D45" w14:textId="77777777" w:rsidR="004261DC" w:rsidRPr="004A389B" w:rsidRDefault="00C153D2">
            <w:pPr>
              <w:pStyle w:val="Text1"/>
              <w:spacing w:before="0" w:after="0"/>
              <w:ind w:left="0"/>
              <w:jc w:val="center"/>
              <w:rPr>
                <w:b/>
                <w:sz w:val="12"/>
                <w:szCs w:val="12"/>
                <w:lang w:val="fr-BE"/>
              </w:rPr>
            </w:pPr>
            <w:r w:rsidRPr="004A389B">
              <w:rPr>
                <w:b/>
                <w:sz w:val="12"/>
                <w:szCs w:val="12"/>
                <w:lang w:val="fr-BE"/>
              </w:rPr>
              <w:t>2019</w:t>
            </w:r>
          </w:p>
        </w:tc>
        <w:tc>
          <w:tcPr>
            <w:tcW w:w="0" w:type="auto"/>
            <w:shd w:val="clear" w:color="auto" w:fill="auto"/>
          </w:tcPr>
          <w:p w14:paraId="62615509" w14:textId="77777777" w:rsidR="004261DC" w:rsidRPr="004A389B" w:rsidRDefault="00C153D2">
            <w:pPr>
              <w:pStyle w:val="Text1"/>
              <w:spacing w:before="0" w:after="0"/>
              <w:ind w:left="0"/>
              <w:jc w:val="center"/>
              <w:rPr>
                <w:b/>
                <w:sz w:val="12"/>
                <w:szCs w:val="12"/>
                <w:lang w:val="fr-BE"/>
              </w:rPr>
            </w:pPr>
            <w:r w:rsidRPr="004A389B">
              <w:rPr>
                <w:b/>
                <w:sz w:val="12"/>
                <w:szCs w:val="12"/>
                <w:lang w:val="fr-BE"/>
              </w:rPr>
              <w:t>2020</w:t>
            </w:r>
          </w:p>
        </w:tc>
        <w:tc>
          <w:tcPr>
            <w:tcW w:w="0" w:type="auto"/>
            <w:shd w:val="clear" w:color="auto" w:fill="auto"/>
          </w:tcPr>
          <w:p w14:paraId="4B08135C" w14:textId="77777777" w:rsidR="004261DC" w:rsidRPr="004A389B" w:rsidRDefault="00C153D2">
            <w:pPr>
              <w:pStyle w:val="Text1"/>
              <w:spacing w:before="0" w:after="0"/>
              <w:ind w:left="0"/>
              <w:jc w:val="center"/>
              <w:rPr>
                <w:b/>
                <w:sz w:val="12"/>
                <w:szCs w:val="12"/>
                <w:lang w:val="fr-BE"/>
              </w:rPr>
            </w:pPr>
            <w:r w:rsidRPr="004A389B">
              <w:rPr>
                <w:b/>
                <w:sz w:val="12"/>
                <w:szCs w:val="12"/>
                <w:lang w:val="fr-BE"/>
              </w:rPr>
              <w:t>2021</w:t>
            </w:r>
          </w:p>
        </w:tc>
        <w:tc>
          <w:tcPr>
            <w:tcW w:w="0" w:type="auto"/>
            <w:shd w:val="clear" w:color="auto" w:fill="auto"/>
          </w:tcPr>
          <w:p w14:paraId="0FDB8924" w14:textId="77777777" w:rsidR="004261DC" w:rsidRPr="004A389B" w:rsidRDefault="00C153D2">
            <w:pPr>
              <w:pStyle w:val="Text1"/>
              <w:spacing w:before="0" w:after="0"/>
              <w:ind w:left="0"/>
              <w:jc w:val="center"/>
              <w:rPr>
                <w:b/>
                <w:sz w:val="12"/>
                <w:szCs w:val="12"/>
                <w:lang w:val="fr-BE"/>
              </w:rPr>
            </w:pPr>
            <w:r w:rsidRPr="004A389B">
              <w:rPr>
                <w:b/>
                <w:sz w:val="12"/>
                <w:szCs w:val="12"/>
                <w:lang w:val="fr-BE"/>
              </w:rPr>
              <w:t>2022</w:t>
            </w:r>
          </w:p>
        </w:tc>
        <w:tc>
          <w:tcPr>
            <w:tcW w:w="0" w:type="auto"/>
          </w:tcPr>
          <w:p w14:paraId="7428DFF3" w14:textId="77777777" w:rsidR="004261DC" w:rsidRPr="004A389B" w:rsidRDefault="00C153D2">
            <w:pPr>
              <w:pStyle w:val="Text1"/>
              <w:spacing w:before="0" w:after="0"/>
              <w:ind w:left="0"/>
              <w:jc w:val="center"/>
              <w:rPr>
                <w:b/>
                <w:sz w:val="12"/>
                <w:szCs w:val="12"/>
                <w:lang w:val="fr-BE"/>
              </w:rPr>
            </w:pPr>
            <w:r>
              <w:rPr>
                <w:b/>
                <w:sz w:val="12"/>
                <w:szCs w:val="12"/>
                <w:lang w:val="fr-BE"/>
              </w:rPr>
              <w:t>2023</w:t>
            </w:r>
          </w:p>
        </w:tc>
        <w:tc>
          <w:tcPr>
            <w:tcW w:w="0" w:type="auto"/>
            <w:shd w:val="clear" w:color="auto" w:fill="auto"/>
          </w:tcPr>
          <w:p w14:paraId="5F245E1E" w14:textId="77777777" w:rsidR="004261DC" w:rsidRPr="004A389B" w:rsidRDefault="00C153D2">
            <w:pPr>
              <w:pStyle w:val="Text1"/>
              <w:spacing w:before="0" w:after="0"/>
              <w:ind w:left="0"/>
              <w:jc w:val="center"/>
              <w:rPr>
                <w:b/>
                <w:sz w:val="12"/>
                <w:szCs w:val="12"/>
                <w:lang w:val="fr-BE"/>
              </w:rPr>
            </w:pPr>
            <w:r w:rsidRPr="004A389B">
              <w:rPr>
                <w:b/>
                <w:sz w:val="12"/>
                <w:szCs w:val="12"/>
                <w:lang w:val="fr-BE"/>
              </w:rPr>
              <w:t>202</w:t>
            </w:r>
            <w:r>
              <w:rPr>
                <w:b/>
                <w:sz w:val="12"/>
                <w:szCs w:val="12"/>
                <w:lang w:val="fr-BE"/>
              </w:rPr>
              <w:t>4</w:t>
            </w:r>
          </w:p>
        </w:tc>
        <w:tc>
          <w:tcPr>
            <w:tcW w:w="0" w:type="auto"/>
            <w:shd w:val="clear" w:color="auto" w:fill="auto"/>
          </w:tcPr>
          <w:p w14:paraId="113B9405" w14:textId="77777777" w:rsidR="004261DC" w:rsidRPr="004A389B" w:rsidRDefault="00C153D2">
            <w:pPr>
              <w:pStyle w:val="Text1"/>
              <w:spacing w:before="0" w:after="0"/>
              <w:ind w:left="0"/>
              <w:jc w:val="center"/>
              <w:rPr>
                <w:b/>
                <w:sz w:val="12"/>
                <w:szCs w:val="12"/>
                <w:lang w:val="fr-BE"/>
              </w:rPr>
            </w:pPr>
            <w:r w:rsidRPr="004A389B">
              <w:rPr>
                <w:b/>
                <w:noProof/>
                <w:sz w:val="12"/>
                <w:szCs w:val="12"/>
                <w:lang w:val="fr-BE"/>
              </w:rPr>
              <w:t>Skupaj</w:t>
            </w:r>
          </w:p>
        </w:tc>
      </w:tr>
      <w:tr w:rsidR="00C24148" w14:paraId="29729161" w14:textId="77777777">
        <w:trPr>
          <w:trHeight w:val="1626"/>
        </w:trPr>
        <w:tc>
          <w:tcPr>
            <w:tcW w:w="0" w:type="auto"/>
            <w:shd w:val="clear" w:color="auto" w:fill="auto"/>
          </w:tcPr>
          <w:p w14:paraId="603D1137" w14:textId="77777777" w:rsidR="004261DC" w:rsidRPr="004A389B" w:rsidRDefault="00C153D2">
            <w:pPr>
              <w:pStyle w:val="Text1"/>
              <w:spacing w:before="0" w:after="0"/>
              <w:ind w:left="0"/>
              <w:rPr>
                <w:sz w:val="12"/>
                <w:szCs w:val="12"/>
                <w:lang w:val="fr-BE"/>
              </w:rPr>
            </w:pPr>
            <w:r w:rsidRPr="004A389B">
              <w:rPr>
                <w:noProof/>
                <w:sz w:val="12"/>
                <w:szCs w:val="12"/>
                <w:lang w:val="fr-BE"/>
              </w:rPr>
              <w:t>Načrtovano na področju vključevanja in vračanja</w:t>
            </w:r>
            <w:r w:rsidRPr="004A389B">
              <w:rPr>
                <w:sz w:val="12"/>
                <w:szCs w:val="12"/>
                <w:lang w:val="fr-BE"/>
              </w:rPr>
              <w:t xml:space="preserve"> </w:t>
            </w:r>
          </w:p>
        </w:tc>
        <w:tc>
          <w:tcPr>
            <w:tcW w:w="0" w:type="auto"/>
            <w:shd w:val="clear" w:color="auto" w:fill="auto"/>
          </w:tcPr>
          <w:p w14:paraId="21CA56E1" w14:textId="77777777" w:rsidR="004261DC" w:rsidRPr="004A389B" w:rsidRDefault="00C153D2">
            <w:pPr>
              <w:pStyle w:val="Text1"/>
              <w:spacing w:before="0" w:after="0"/>
              <w:ind w:left="0"/>
              <w:jc w:val="right"/>
              <w:rPr>
                <w:sz w:val="12"/>
                <w:szCs w:val="12"/>
                <w:lang w:val="fr-BE"/>
              </w:rPr>
            </w:pPr>
            <w:r w:rsidRPr="004A389B">
              <w:rPr>
                <w:noProof/>
                <w:sz w:val="12"/>
                <w:szCs w:val="12"/>
                <w:lang w:val="fr-BE"/>
              </w:rPr>
              <w:t>1.435.734,75</w:t>
            </w:r>
          </w:p>
        </w:tc>
        <w:tc>
          <w:tcPr>
            <w:tcW w:w="0" w:type="auto"/>
            <w:shd w:val="clear" w:color="auto" w:fill="auto"/>
          </w:tcPr>
          <w:p w14:paraId="6A73BECB" w14:textId="77777777" w:rsidR="004261DC" w:rsidRPr="004A389B" w:rsidRDefault="00C153D2">
            <w:pPr>
              <w:pStyle w:val="Text1"/>
              <w:spacing w:before="0" w:after="0"/>
              <w:ind w:left="0"/>
              <w:jc w:val="right"/>
              <w:rPr>
                <w:sz w:val="12"/>
                <w:szCs w:val="12"/>
                <w:lang w:val="fr-BE"/>
              </w:rPr>
            </w:pPr>
            <w:r w:rsidRPr="004A389B">
              <w:rPr>
                <w:noProof/>
                <w:sz w:val="12"/>
                <w:szCs w:val="12"/>
                <w:lang w:val="fr-BE"/>
              </w:rPr>
              <w:t>1.435.737,00</w:t>
            </w:r>
            <w:r w:rsidRPr="004A389B">
              <w:rPr>
                <w:sz w:val="12"/>
                <w:szCs w:val="12"/>
                <w:lang w:val="fr-BE"/>
              </w:rPr>
              <w:t xml:space="preserve">  </w:t>
            </w:r>
          </w:p>
        </w:tc>
        <w:tc>
          <w:tcPr>
            <w:tcW w:w="0" w:type="auto"/>
            <w:shd w:val="clear" w:color="auto" w:fill="auto"/>
          </w:tcPr>
          <w:p w14:paraId="756B4F67" w14:textId="77777777" w:rsidR="004261DC" w:rsidRPr="004A389B" w:rsidRDefault="00C153D2">
            <w:pPr>
              <w:pStyle w:val="Text1"/>
              <w:spacing w:before="0" w:after="0"/>
              <w:ind w:left="0"/>
              <w:jc w:val="right"/>
              <w:rPr>
                <w:sz w:val="12"/>
                <w:szCs w:val="12"/>
                <w:lang w:val="fr-BE"/>
              </w:rPr>
            </w:pPr>
            <w:r w:rsidRPr="004A389B">
              <w:rPr>
                <w:noProof/>
                <w:sz w:val="12"/>
                <w:szCs w:val="12"/>
                <w:lang w:val="fr-BE"/>
              </w:rPr>
              <w:t>1.545.073,00</w:t>
            </w:r>
          </w:p>
        </w:tc>
        <w:tc>
          <w:tcPr>
            <w:tcW w:w="0" w:type="auto"/>
            <w:shd w:val="clear" w:color="auto" w:fill="auto"/>
          </w:tcPr>
          <w:p w14:paraId="30D22492" w14:textId="77777777" w:rsidR="004261DC" w:rsidRPr="004A389B" w:rsidRDefault="00C153D2">
            <w:pPr>
              <w:pStyle w:val="Text1"/>
              <w:spacing w:before="0" w:after="0"/>
              <w:ind w:left="0"/>
              <w:jc w:val="right"/>
              <w:rPr>
                <w:sz w:val="12"/>
                <w:szCs w:val="12"/>
                <w:lang w:val="fr-BE"/>
              </w:rPr>
            </w:pPr>
            <w:r w:rsidRPr="004A389B">
              <w:rPr>
                <w:noProof/>
                <w:sz w:val="12"/>
                <w:szCs w:val="12"/>
                <w:lang w:val="fr-BE"/>
              </w:rPr>
              <w:t>2.827.111,40</w:t>
            </w:r>
          </w:p>
        </w:tc>
        <w:tc>
          <w:tcPr>
            <w:tcW w:w="0" w:type="auto"/>
            <w:shd w:val="clear" w:color="auto" w:fill="auto"/>
          </w:tcPr>
          <w:p w14:paraId="08D1BC26" w14:textId="77777777" w:rsidR="004261DC" w:rsidRPr="004A389B" w:rsidRDefault="00C153D2">
            <w:pPr>
              <w:pStyle w:val="Text1"/>
              <w:spacing w:before="0" w:after="0"/>
              <w:ind w:left="0"/>
              <w:jc w:val="right"/>
              <w:rPr>
                <w:sz w:val="12"/>
                <w:szCs w:val="12"/>
                <w:lang w:val="fr-BE"/>
              </w:rPr>
            </w:pPr>
            <w:r w:rsidRPr="004A389B">
              <w:rPr>
                <w:noProof/>
                <w:sz w:val="12"/>
                <w:szCs w:val="12"/>
                <w:lang w:val="fr-BE"/>
              </w:rPr>
              <w:t>1.865.646,40</w:t>
            </w:r>
          </w:p>
        </w:tc>
        <w:tc>
          <w:tcPr>
            <w:tcW w:w="0" w:type="auto"/>
            <w:shd w:val="clear" w:color="auto" w:fill="auto"/>
          </w:tcPr>
          <w:p w14:paraId="712BBFBD" w14:textId="77777777" w:rsidR="004261DC" w:rsidRPr="004A389B" w:rsidRDefault="00C153D2">
            <w:pPr>
              <w:pStyle w:val="Text1"/>
              <w:spacing w:before="0" w:after="0"/>
              <w:ind w:left="0"/>
              <w:jc w:val="right"/>
              <w:rPr>
                <w:sz w:val="12"/>
                <w:szCs w:val="12"/>
                <w:lang w:val="fr-BE"/>
              </w:rPr>
            </w:pPr>
            <w:r w:rsidRPr="004A389B">
              <w:rPr>
                <w:noProof/>
                <w:sz w:val="12"/>
                <w:szCs w:val="12"/>
                <w:lang w:val="fr-BE"/>
              </w:rPr>
              <w:t>1.336.957,40</w:t>
            </w:r>
          </w:p>
        </w:tc>
        <w:tc>
          <w:tcPr>
            <w:tcW w:w="0" w:type="auto"/>
            <w:shd w:val="clear" w:color="auto" w:fill="auto"/>
          </w:tcPr>
          <w:p w14:paraId="3667AFDE" w14:textId="77777777" w:rsidR="004261DC" w:rsidRPr="004A389B" w:rsidRDefault="00C153D2">
            <w:pPr>
              <w:pStyle w:val="Text1"/>
              <w:spacing w:before="0" w:after="0"/>
              <w:ind w:left="0"/>
              <w:jc w:val="right"/>
              <w:rPr>
                <w:sz w:val="12"/>
                <w:szCs w:val="12"/>
                <w:lang w:val="fr-BE"/>
              </w:rPr>
            </w:pPr>
            <w:r w:rsidRPr="004A389B">
              <w:rPr>
                <w:noProof/>
                <w:sz w:val="12"/>
                <w:szCs w:val="12"/>
                <w:lang w:val="fr-BE"/>
              </w:rPr>
              <w:t>1.673.799,42</w:t>
            </w:r>
          </w:p>
        </w:tc>
        <w:tc>
          <w:tcPr>
            <w:tcW w:w="0" w:type="auto"/>
            <w:shd w:val="clear" w:color="auto" w:fill="auto"/>
          </w:tcPr>
          <w:p w14:paraId="42D2BB61" w14:textId="77777777" w:rsidR="004261DC" w:rsidRPr="004A389B" w:rsidRDefault="00C153D2">
            <w:pPr>
              <w:pStyle w:val="Text1"/>
              <w:spacing w:before="0" w:after="0"/>
              <w:ind w:left="0"/>
              <w:jc w:val="right"/>
              <w:rPr>
                <w:sz w:val="12"/>
                <w:szCs w:val="12"/>
                <w:lang w:val="fr-BE"/>
              </w:rPr>
            </w:pPr>
            <w:r w:rsidRPr="004A389B">
              <w:rPr>
                <w:noProof/>
                <w:sz w:val="12"/>
                <w:szCs w:val="12"/>
                <w:lang w:val="fr-BE"/>
              </w:rPr>
              <w:t>0,00</w:t>
            </w:r>
          </w:p>
        </w:tc>
        <w:tc>
          <w:tcPr>
            <w:tcW w:w="0" w:type="auto"/>
            <w:shd w:val="clear" w:color="auto" w:fill="auto"/>
          </w:tcPr>
          <w:p w14:paraId="296B4903" w14:textId="77777777" w:rsidR="004261DC" w:rsidRPr="004A389B" w:rsidRDefault="00C153D2">
            <w:pPr>
              <w:pStyle w:val="Text1"/>
              <w:spacing w:before="0" w:after="0"/>
              <w:ind w:left="0"/>
              <w:jc w:val="right"/>
              <w:rPr>
                <w:sz w:val="12"/>
                <w:szCs w:val="12"/>
                <w:lang w:val="fr-BE"/>
              </w:rPr>
            </w:pPr>
            <w:r w:rsidRPr="004A389B">
              <w:rPr>
                <w:noProof/>
                <w:sz w:val="12"/>
                <w:szCs w:val="12"/>
                <w:lang w:val="fr-BE"/>
              </w:rPr>
              <w:t>0,00</w:t>
            </w:r>
          </w:p>
        </w:tc>
        <w:tc>
          <w:tcPr>
            <w:tcW w:w="0" w:type="auto"/>
          </w:tcPr>
          <w:p w14:paraId="13DCCA97" w14:textId="77777777" w:rsidR="004261DC" w:rsidRPr="004A389B" w:rsidRDefault="00C153D2">
            <w:pPr>
              <w:pStyle w:val="Text1"/>
              <w:spacing w:before="0" w:after="0"/>
              <w:ind w:left="0"/>
              <w:jc w:val="right"/>
              <w:rPr>
                <w:sz w:val="12"/>
                <w:szCs w:val="12"/>
                <w:lang w:val="fr-BE"/>
              </w:rPr>
            </w:pPr>
            <w:r w:rsidRPr="004A389B">
              <w:rPr>
                <w:noProof/>
                <w:sz w:val="12"/>
                <w:szCs w:val="12"/>
                <w:lang w:val="fr-BE"/>
              </w:rPr>
              <w:t>0,00</w:t>
            </w:r>
          </w:p>
        </w:tc>
        <w:tc>
          <w:tcPr>
            <w:tcW w:w="0" w:type="auto"/>
            <w:shd w:val="clear" w:color="auto" w:fill="auto"/>
          </w:tcPr>
          <w:p w14:paraId="1854B5CF" w14:textId="77777777" w:rsidR="004261DC" w:rsidRPr="004A389B" w:rsidRDefault="00C153D2">
            <w:pPr>
              <w:pStyle w:val="Text1"/>
              <w:spacing w:before="0" w:after="0"/>
              <w:ind w:left="0"/>
              <w:jc w:val="right"/>
              <w:rPr>
                <w:sz w:val="12"/>
                <w:szCs w:val="12"/>
                <w:lang w:val="fr-BE"/>
              </w:rPr>
            </w:pPr>
            <w:r>
              <w:rPr>
                <w:noProof/>
                <w:sz w:val="12"/>
                <w:szCs w:val="12"/>
                <w:lang w:val="fr-BE"/>
              </w:rPr>
              <w:t>0,00</w:t>
            </w:r>
          </w:p>
        </w:tc>
        <w:tc>
          <w:tcPr>
            <w:tcW w:w="0" w:type="auto"/>
            <w:shd w:val="clear" w:color="auto" w:fill="auto"/>
          </w:tcPr>
          <w:p w14:paraId="04CF8D76" w14:textId="77777777" w:rsidR="004261DC" w:rsidRPr="004A389B" w:rsidRDefault="00C153D2">
            <w:pPr>
              <w:pStyle w:val="Text1"/>
              <w:spacing w:before="0" w:after="0"/>
              <w:ind w:left="0"/>
              <w:jc w:val="right"/>
              <w:rPr>
                <w:sz w:val="12"/>
                <w:szCs w:val="12"/>
                <w:lang w:val="fr-BE"/>
              </w:rPr>
            </w:pPr>
            <w:r w:rsidRPr="004A389B">
              <w:rPr>
                <w:noProof/>
                <w:sz w:val="12"/>
                <w:szCs w:val="12"/>
                <w:lang w:val="fr-BE"/>
              </w:rPr>
              <w:t>12.120.059,37</w:t>
            </w:r>
          </w:p>
        </w:tc>
      </w:tr>
      <w:tr w:rsidR="00C24148" w14:paraId="37924D33" w14:textId="77777777">
        <w:trPr>
          <w:trHeight w:val="1626"/>
        </w:trPr>
        <w:tc>
          <w:tcPr>
            <w:tcW w:w="0" w:type="auto"/>
            <w:shd w:val="clear" w:color="auto" w:fill="auto"/>
          </w:tcPr>
          <w:p w14:paraId="2B4001D8" w14:textId="77777777" w:rsidR="004261DC" w:rsidRPr="004A389B" w:rsidRDefault="00C153D2">
            <w:pPr>
              <w:pStyle w:val="Text1"/>
              <w:spacing w:before="0" w:after="0"/>
              <w:ind w:left="0"/>
              <w:rPr>
                <w:sz w:val="12"/>
                <w:szCs w:val="12"/>
                <w:lang w:val="fr-BE"/>
              </w:rPr>
            </w:pPr>
            <w:r w:rsidRPr="004A389B">
              <w:rPr>
                <w:noProof/>
                <w:sz w:val="12"/>
                <w:szCs w:val="12"/>
                <w:lang w:val="fr-BE"/>
              </w:rPr>
              <w:t>Izvedeno na področju vključevanja in vračanja</w:t>
            </w:r>
            <w:r w:rsidRPr="004A389B">
              <w:rPr>
                <w:sz w:val="12"/>
                <w:szCs w:val="12"/>
                <w:lang w:val="fr-BE"/>
              </w:rPr>
              <w:t xml:space="preserve"> </w:t>
            </w:r>
          </w:p>
        </w:tc>
        <w:tc>
          <w:tcPr>
            <w:tcW w:w="0" w:type="auto"/>
            <w:shd w:val="clear" w:color="auto" w:fill="auto"/>
          </w:tcPr>
          <w:p w14:paraId="51937982" w14:textId="77777777" w:rsidR="004261DC" w:rsidRPr="004A389B" w:rsidRDefault="00C153D2">
            <w:pPr>
              <w:pStyle w:val="Text1"/>
              <w:spacing w:before="0" w:after="0"/>
              <w:ind w:left="0"/>
              <w:jc w:val="right"/>
              <w:rPr>
                <w:sz w:val="12"/>
                <w:szCs w:val="12"/>
                <w:lang w:val="fr-BE"/>
              </w:rPr>
            </w:pPr>
            <w:r w:rsidRPr="004A389B">
              <w:rPr>
                <w:noProof/>
                <w:sz w:val="12"/>
                <w:szCs w:val="12"/>
                <w:lang w:val="fr-BE"/>
              </w:rPr>
              <w:t>0,00</w:t>
            </w:r>
          </w:p>
        </w:tc>
        <w:tc>
          <w:tcPr>
            <w:tcW w:w="0" w:type="auto"/>
            <w:shd w:val="clear" w:color="auto" w:fill="auto"/>
          </w:tcPr>
          <w:p w14:paraId="21A9595A" w14:textId="77777777" w:rsidR="004261DC" w:rsidRPr="004A389B" w:rsidRDefault="00C153D2">
            <w:pPr>
              <w:pStyle w:val="Text1"/>
              <w:spacing w:before="0" w:after="0"/>
              <w:ind w:left="0"/>
              <w:jc w:val="right"/>
              <w:rPr>
                <w:sz w:val="12"/>
                <w:szCs w:val="12"/>
                <w:lang w:val="fr-BE"/>
              </w:rPr>
            </w:pPr>
            <w:r w:rsidRPr="004A389B">
              <w:rPr>
                <w:noProof/>
                <w:sz w:val="12"/>
                <w:szCs w:val="12"/>
                <w:lang w:val="fr-BE"/>
              </w:rPr>
              <w:t>0,00</w:t>
            </w:r>
            <w:r w:rsidRPr="004A389B">
              <w:rPr>
                <w:sz w:val="12"/>
                <w:szCs w:val="12"/>
                <w:lang w:val="fr-BE"/>
              </w:rPr>
              <w:t xml:space="preserve">  </w:t>
            </w:r>
          </w:p>
        </w:tc>
        <w:tc>
          <w:tcPr>
            <w:tcW w:w="0" w:type="auto"/>
            <w:shd w:val="clear" w:color="auto" w:fill="auto"/>
          </w:tcPr>
          <w:p w14:paraId="78D5A576" w14:textId="77777777" w:rsidR="004261DC" w:rsidRPr="004A389B" w:rsidRDefault="00C153D2">
            <w:pPr>
              <w:pStyle w:val="Text1"/>
              <w:spacing w:before="0" w:after="0"/>
              <w:ind w:left="0"/>
              <w:jc w:val="right"/>
              <w:rPr>
                <w:sz w:val="12"/>
                <w:szCs w:val="12"/>
                <w:lang w:val="fr-BE"/>
              </w:rPr>
            </w:pPr>
            <w:r w:rsidRPr="004A389B">
              <w:rPr>
                <w:noProof/>
                <w:sz w:val="12"/>
                <w:szCs w:val="12"/>
                <w:lang w:val="fr-BE"/>
              </w:rPr>
              <w:t>621.516,63</w:t>
            </w:r>
          </w:p>
        </w:tc>
        <w:tc>
          <w:tcPr>
            <w:tcW w:w="0" w:type="auto"/>
            <w:shd w:val="clear" w:color="auto" w:fill="auto"/>
          </w:tcPr>
          <w:p w14:paraId="3739A2EB" w14:textId="77777777" w:rsidR="004261DC" w:rsidRPr="004A389B" w:rsidRDefault="00C153D2">
            <w:pPr>
              <w:pStyle w:val="Text1"/>
              <w:spacing w:before="0" w:after="0"/>
              <w:ind w:left="0"/>
              <w:jc w:val="right"/>
              <w:rPr>
                <w:sz w:val="12"/>
                <w:szCs w:val="12"/>
                <w:lang w:val="fr-BE"/>
              </w:rPr>
            </w:pPr>
            <w:r w:rsidRPr="004A389B">
              <w:rPr>
                <w:noProof/>
                <w:sz w:val="12"/>
                <w:szCs w:val="12"/>
                <w:lang w:val="fr-BE"/>
              </w:rPr>
              <w:t>296.123,22</w:t>
            </w:r>
          </w:p>
        </w:tc>
        <w:tc>
          <w:tcPr>
            <w:tcW w:w="0" w:type="auto"/>
            <w:shd w:val="clear" w:color="auto" w:fill="auto"/>
          </w:tcPr>
          <w:p w14:paraId="392BDF5F" w14:textId="77777777" w:rsidR="004261DC" w:rsidRPr="004A389B" w:rsidRDefault="00C153D2">
            <w:pPr>
              <w:pStyle w:val="Text1"/>
              <w:spacing w:before="0" w:after="0"/>
              <w:ind w:left="0"/>
              <w:jc w:val="right"/>
              <w:rPr>
                <w:sz w:val="12"/>
                <w:szCs w:val="12"/>
                <w:lang w:val="fr-BE"/>
              </w:rPr>
            </w:pPr>
            <w:r w:rsidRPr="004A389B">
              <w:rPr>
                <w:noProof/>
                <w:sz w:val="12"/>
                <w:szCs w:val="12"/>
                <w:lang w:val="fr-BE"/>
              </w:rPr>
              <w:t>769.272,92</w:t>
            </w:r>
          </w:p>
        </w:tc>
        <w:tc>
          <w:tcPr>
            <w:tcW w:w="0" w:type="auto"/>
            <w:shd w:val="clear" w:color="auto" w:fill="auto"/>
          </w:tcPr>
          <w:p w14:paraId="63251CB8" w14:textId="77777777" w:rsidR="004261DC" w:rsidRPr="004A389B" w:rsidRDefault="00C153D2">
            <w:pPr>
              <w:pStyle w:val="Text1"/>
              <w:spacing w:before="0" w:after="0"/>
              <w:ind w:left="0"/>
              <w:jc w:val="right"/>
              <w:rPr>
                <w:sz w:val="12"/>
                <w:szCs w:val="12"/>
                <w:lang w:val="fr-BE"/>
              </w:rPr>
            </w:pPr>
            <w:r w:rsidRPr="004A389B">
              <w:rPr>
                <w:noProof/>
                <w:sz w:val="12"/>
                <w:szCs w:val="12"/>
                <w:lang w:val="fr-BE"/>
              </w:rPr>
              <w:t>2.511.880,35</w:t>
            </w:r>
          </w:p>
        </w:tc>
        <w:tc>
          <w:tcPr>
            <w:tcW w:w="0" w:type="auto"/>
            <w:shd w:val="clear" w:color="auto" w:fill="auto"/>
          </w:tcPr>
          <w:p w14:paraId="21CBBD8D" w14:textId="77777777" w:rsidR="004261DC" w:rsidRPr="004A389B" w:rsidRDefault="00C153D2">
            <w:pPr>
              <w:pStyle w:val="Text1"/>
              <w:spacing w:before="0" w:after="0"/>
              <w:ind w:left="0"/>
              <w:jc w:val="right"/>
              <w:rPr>
                <w:sz w:val="12"/>
                <w:szCs w:val="12"/>
                <w:lang w:val="fr-BE"/>
              </w:rPr>
            </w:pPr>
            <w:r w:rsidRPr="004A389B">
              <w:rPr>
                <w:noProof/>
                <w:sz w:val="12"/>
                <w:szCs w:val="12"/>
                <w:lang w:val="fr-BE"/>
              </w:rPr>
              <w:t>1.531.969,62</w:t>
            </w:r>
          </w:p>
        </w:tc>
        <w:tc>
          <w:tcPr>
            <w:tcW w:w="0" w:type="auto"/>
            <w:shd w:val="clear" w:color="auto" w:fill="auto"/>
          </w:tcPr>
          <w:p w14:paraId="2033839F" w14:textId="77777777" w:rsidR="004261DC" w:rsidRPr="004A389B" w:rsidRDefault="00C153D2">
            <w:pPr>
              <w:pStyle w:val="Text1"/>
              <w:spacing w:before="0" w:after="0"/>
              <w:ind w:left="0"/>
              <w:jc w:val="right"/>
              <w:rPr>
                <w:sz w:val="12"/>
                <w:szCs w:val="12"/>
                <w:lang w:val="fr-BE"/>
              </w:rPr>
            </w:pPr>
            <w:r w:rsidRPr="004A389B">
              <w:rPr>
                <w:noProof/>
                <w:sz w:val="12"/>
                <w:szCs w:val="12"/>
                <w:lang w:val="fr-BE"/>
              </w:rPr>
              <w:t>2.541.722,12</w:t>
            </w:r>
          </w:p>
        </w:tc>
        <w:tc>
          <w:tcPr>
            <w:tcW w:w="0" w:type="auto"/>
            <w:shd w:val="clear" w:color="auto" w:fill="auto"/>
          </w:tcPr>
          <w:p w14:paraId="734D237B" w14:textId="77777777" w:rsidR="004261DC" w:rsidRPr="004A389B" w:rsidRDefault="00C153D2">
            <w:pPr>
              <w:pStyle w:val="Text1"/>
              <w:spacing w:before="0" w:after="0"/>
              <w:ind w:left="0"/>
              <w:jc w:val="right"/>
              <w:rPr>
                <w:sz w:val="12"/>
                <w:szCs w:val="12"/>
                <w:lang w:val="fr-BE"/>
              </w:rPr>
            </w:pPr>
            <w:r w:rsidRPr="004A389B">
              <w:rPr>
                <w:noProof/>
                <w:sz w:val="12"/>
                <w:szCs w:val="12"/>
                <w:lang w:val="fr-BE"/>
              </w:rPr>
              <w:t>2.203.179,72</w:t>
            </w:r>
          </w:p>
        </w:tc>
        <w:tc>
          <w:tcPr>
            <w:tcW w:w="0" w:type="auto"/>
          </w:tcPr>
          <w:p w14:paraId="715712C7" w14:textId="77777777" w:rsidR="004261DC" w:rsidRPr="004A389B" w:rsidRDefault="00C153D2">
            <w:pPr>
              <w:pStyle w:val="Text1"/>
              <w:spacing w:before="0" w:after="0"/>
              <w:ind w:left="0"/>
              <w:jc w:val="right"/>
              <w:rPr>
                <w:sz w:val="12"/>
                <w:szCs w:val="12"/>
                <w:lang w:val="fr-BE"/>
              </w:rPr>
            </w:pPr>
            <w:r w:rsidRPr="004A389B">
              <w:rPr>
                <w:noProof/>
                <w:sz w:val="12"/>
                <w:szCs w:val="12"/>
                <w:lang w:val="fr-BE"/>
              </w:rPr>
              <w:t>639.363,08</w:t>
            </w:r>
          </w:p>
        </w:tc>
        <w:tc>
          <w:tcPr>
            <w:tcW w:w="0" w:type="auto"/>
            <w:shd w:val="clear" w:color="auto" w:fill="auto"/>
          </w:tcPr>
          <w:p w14:paraId="3478481E" w14:textId="77777777" w:rsidR="004261DC" w:rsidRPr="004A389B" w:rsidRDefault="00C153D2">
            <w:pPr>
              <w:pStyle w:val="Text1"/>
              <w:spacing w:before="0" w:after="0"/>
              <w:ind w:left="0"/>
              <w:jc w:val="right"/>
              <w:rPr>
                <w:sz w:val="12"/>
                <w:szCs w:val="12"/>
                <w:lang w:val="fr-BE"/>
              </w:rPr>
            </w:pPr>
            <w:r>
              <w:rPr>
                <w:noProof/>
                <w:sz w:val="12"/>
                <w:szCs w:val="12"/>
                <w:lang w:val="fr-BE"/>
              </w:rPr>
              <w:t>2.218.875,30</w:t>
            </w:r>
          </w:p>
        </w:tc>
        <w:tc>
          <w:tcPr>
            <w:tcW w:w="0" w:type="auto"/>
            <w:shd w:val="clear" w:color="auto" w:fill="auto"/>
          </w:tcPr>
          <w:p w14:paraId="05736910" w14:textId="77777777" w:rsidR="004261DC" w:rsidRPr="004A389B" w:rsidRDefault="00C153D2">
            <w:pPr>
              <w:pStyle w:val="Text1"/>
              <w:spacing w:before="0" w:after="0"/>
              <w:ind w:left="0"/>
              <w:jc w:val="right"/>
              <w:rPr>
                <w:sz w:val="12"/>
                <w:szCs w:val="12"/>
                <w:lang w:val="fr-BE"/>
              </w:rPr>
            </w:pPr>
            <w:r w:rsidRPr="004A389B">
              <w:rPr>
                <w:noProof/>
                <w:sz w:val="12"/>
                <w:szCs w:val="12"/>
                <w:lang w:val="fr-BE"/>
              </w:rPr>
              <w:t>13.333.902,96</w:t>
            </w:r>
          </w:p>
        </w:tc>
      </w:tr>
      <w:tr w:rsidR="00C24148" w14:paraId="4066F26F" w14:textId="77777777">
        <w:trPr>
          <w:trHeight w:val="1626"/>
        </w:trPr>
        <w:tc>
          <w:tcPr>
            <w:tcW w:w="0" w:type="auto"/>
            <w:shd w:val="clear" w:color="auto" w:fill="auto"/>
          </w:tcPr>
          <w:p w14:paraId="02A874D3" w14:textId="77777777" w:rsidR="004261DC" w:rsidRPr="004A389B" w:rsidRDefault="00C153D2">
            <w:pPr>
              <w:pStyle w:val="Text1"/>
              <w:spacing w:before="0" w:after="0"/>
              <w:ind w:left="0"/>
              <w:rPr>
                <w:sz w:val="12"/>
                <w:szCs w:val="12"/>
                <w:lang w:val="fr-BE"/>
              </w:rPr>
            </w:pPr>
            <w:r w:rsidRPr="004A389B">
              <w:rPr>
                <w:noProof/>
                <w:sz w:val="12"/>
                <w:szCs w:val="12"/>
                <w:lang w:val="fr-BE"/>
              </w:rPr>
              <w:t>Načrtovano na področju azila in solidarnosti</w:t>
            </w:r>
            <w:r w:rsidRPr="004A389B">
              <w:rPr>
                <w:sz w:val="12"/>
                <w:szCs w:val="12"/>
                <w:lang w:val="fr-BE"/>
              </w:rPr>
              <w:t xml:space="preserve"> </w:t>
            </w:r>
          </w:p>
        </w:tc>
        <w:tc>
          <w:tcPr>
            <w:tcW w:w="0" w:type="auto"/>
            <w:shd w:val="clear" w:color="auto" w:fill="auto"/>
          </w:tcPr>
          <w:p w14:paraId="13966738" w14:textId="77777777" w:rsidR="004261DC" w:rsidRPr="004A389B" w:rsidRDefault="00C153D2">
            <w:pPr>
              <w:pStyle w:val="Text1"/>
              <w:spacing w:before="0" w:after="0"/>
              <w:ind w:left="0"/>
              <w:jc w:val="right"/>
              <w:rPr>
                <w:sz w:val="12"/>
                <w:szCs w:val="12"/>
                <w:lang w:val="fr-BE"/>
              </w:rPr>
            </w:pPr>
            <w:r w:rsidRPr="004A389B">
              <w:rPr>
                <w:noProof/>
                <w:sz w:val="12"/>
                <w:szCs w:val="12"/>
                <w:lang w:val="fr-BE"/>
              </w:rPr>
              <w:t>478.580,25</w:t>
            </w:r>
          </w:p>
        </w:tc>
        <w:tc>
          <w:tcPr>
            <w:tcW w:w="0" w:type="auto"/>
            <w:shd w:val="clear" w:color="auto" w:fill="auto"/>
          </w:tcPr>
          <w:p w14:paraId="0C029B67" w14:textId="77777777" w:rsidR="004261DC" w:rsidRPr="004A389B" w:rsidRDefault="00C153D2">
            <w:pPr>
              <w:pStyle w:val="Text1"/>
              <w:spacing w:before="0" w:after="0"/>
              <w:ind w:left="0"/>
              <w:jc w:val="right"/>
              <w:rPr>
                <w:sz w:val="12"/>
                <w:szCs w:val="12"/>
                <w:lang w:val="fr-BE"/>
              </w:rPr>
            </w:pPr>
            <w:r w:rsidRPr="004A389B">
              <w:rPr>
                <w:noProof/>
                <w:sz w:val="12"/>
                <w:szCs w:val="12"/>
                <w:lang w:val="fr-BE"/>
              </w:rPr>
              <w:t>538.244,00</w:t>
            </w:r>
            <w:r w:rsidRPr="004A389B">
              <w:rPr>
                <w:sz w:val="12"/>
                <w:szCs w:val="12"/>
                <w:lang w:val="fr-BE"/>
              </w:rPr>
              <w:t xml:space="preserve">  </w:t>
            </w:r>
          </w:p>
        </w:tc>
        <w:tc>
          <w:tcPr>
            <w:tcW w:w="0" w:type="auto"/>
            <w:shd w:val="clear" w:color="auto" w:fill="auto"/>
          </w:tcPr>
          <w:p w14:paraId="5B10708B" w14:textId="77777777" w:rsidR="004261DC" w:rsidRPr="004A389B" w:rsidRDefault="00C153D2">
            <w:pPr>
              <w:pStyle w:val="Text1"/>
              <w:spacing w:before="0" w:after="0"/>
              <w:ind w:left="0"/>
              <w:jc w:val="right"/>
              <w:rPr>
                <w:sz w:val="12"/>
                <w:szCs w:val="12"/>
                <w:lang w:val="fr-BE"/>
              </w:rPr>
            </w:pPr>
            <w:r w:rsidRPr="004A389B">
              <w:rPr>
                <w:noProof/>
                <w:sz w:val="12"/>
                <w:szCs w:val="12"/>
                <w:lang w:val="fr-BE"/>
              </w:rPr>
              <w:t>3.963.611,00</w:t>
            </w:r>
          </w:p>
        </w:tc>
        <w:tc>
          <w:tcPr>
            <w:tcW w:w="0" w:type="auto"/>
            <w:shd w:val="clear" w:color="auto" w:fill="auto"/>
          </w:tcPr>
          <w:p w14:paraId="20BA7231" w14:textId="77777777" w:rsidR="004261DC" w:rsidRPr="004A389B" w:rsidRDefault="00C153D2">
            <w:pPr>
              <w:pStyle w:val="Text1"/>
              <w:spacing w:before="0" w:after="0"/>
              <w:ind w:left="0"/>
              <w:jc w:val="right"/>
              <w:rPr>
                <w:sz w:val="12"/>
                <w:szCs w:val="12"/>
                <w:lang w:val="fr-BE"/>
              </w:rPr>
            </w:pPr>
            <w:r w:rsidRPr="004A389B">
              <w:rPr>
                <w:noProof/>
                <w:sz w:val="12"/>
                <w:szCs w:val="12"/>
                <w:lang w:val="fr-BE"/>
              </w:rPr>
              <w:t>1.134.699,60</w:t>
            </w:r>
          </w:p>
        </w:tc>
        <w:tc>
          <w:tcPr>
            <w:tcW w:w="0" w:type="auto"/>
            <w:shd w:val="clear" w:color="auto" w:fill="auto"/>
          </w:tcPr>
          <w:p w14:paraId="2BBB98A5" w14:textId="77777777" w:rsidR="004261DC" w:rsidRPr="004A389B" w:rsidRDefault="00C153D2">
            <w:pPr>
              <w:pStyle w:val="Text1"/>
              <w:spacing w:before="0" w:after="0"/>
              <w:ind w:left="0"/>
              <w:jc w:val="right"/>
              <w:rPr>
                <w:sz w:val="12"/>
                <w:szCs w:val="12"/>
                <w:lang w:val="fr-BE"/>
              </w:rPr>
            </w:pPr>
            <w:r w:rsidRPr="004A389B">
              <w:rPr>
                <w:noProof/>
                <w:sz w:val="12"/>
                <w:szCs w:val="12"/>
                <w:lang w:val="fr-BE"/>
              </w:rPr>
              <w:t>841.765,60</w:t>
            </w:r>
          </w:p>
        </w:tc>
        <w:tc>
          <w:tcPr>
            <w:tcW w:w="0" w:type="auto"/>
            <w:shd w:val="clear" w:color="auto" w:fill="auto"/>
          </w:tcPr>
          <w:p w14:paraId="56DBB96C" w14:textId="77777777" w:rsidR="004261DC" w:rsidRPr="004A389B" w:rsidRDefault="00C153D2">
            <w:pPr>
              <w:pStyle w:val="Text1"/>
              <w:spacing w:before="0" w:after="0"/>
              <w:ind w:left="0"/>
              <w:jc w:val="right"/>
              <w:rPr>
                <w:sz w:val="12"/>
                <w:szCs w:val="12"/>
                <w:lang w:val="fr-BE"/>
              </w:rPr>
            </w:pPr>
            <w:r w:rsidRPr="004A389B">
              <w:rPr>
                <w:noProof/>
                <w:sz w:val="12"/>
                <w:szCs w:val="12"/>
                <w:lang w:val="fr-BE"/>
              </w:rPr>
              <w:t>723.046,60</w:t>
            </w:r>
          </w:p>
        </w:tc>
        <w:tc>
          <w:tcPr>
            <w:tcW w:w="0" w:type="auto"/>
            <w:shd w:val="clear" w:color="auto" w:fill="auto"/>
          </w:tcPr>
          <w:p w14:paraId="46654903" w14:textId="77777777" w:rsidR="004261DC" w:rsidRPr="004A389B" w:rsidRDefault="00C153D2">
            <w:pPr>
              <w:pStyle w:val="Text1"/>
              <w:spacing w:before="0" w:after="0"/>
              <w:ind w:left="0"/>
              <w:jc w:val="right"/>
              <w:rPr>
                <w:sz w:val="12"/>
                <w:szCs w:val="12"/>
                <w:lang w:val="fr-BE"/>
              </w:rPr>
            </w:pPr>
            <w:r w:rsidRPr="004A389B">
              <w:rPr>
                <w:noProof/>
                <w:sz w:val="12"/>
                <w:szCs w:val="12"/>
                <w:lang w:val="fr-BE"/>
              </w:rPr>
              <w:t>835.872,58</w:t>
            </w:r>
          </w:p>
        </w:tc>
        <w:tc>
          <w:tcPr>
            <w:tcW w:w="0" w:type="auto"/>
            <w:shd w:val="clear" w:color="auto" w:fill="auto"/>
          </w:tcPr>
          <w:p w14:paraId="36AEDDB2" w14:textId="77777777" w:rsidR="004261DC" w:rsidRPr="004A389B" w:rsidRDefault="00C153D2">
            <w:pPr>
              <w:pStyle w:val="Text1"/>
              <w:spacing w:before="0" w:after="0"/>
              <w:ind w:left="0"/>
              <w:jc w:val="right"/>
              <w:rPr>
                <w:sz w:val="12"/>
                <w:szCs w:val="12"/>
                <w:lang w:val="fr-BE"/>
              </w:rPr>
            </w:pPr>
            <w:r w:rsidRPr="004A389B">
              <w:rPr>
                <w:noProof/>
                <w:sz w:val="12"/>
                <w:szCs w:val="12"/>
                <w:lang w:val="fr-BE"/>
              </w:rPr>
              <w:t>0,00</w:t>
            </w:r>
          </w:p>
        </w:tc>
        <w:tc>
          <w:tcPr>
            <w:tcW w:w="0" w:type="auto"/>
            <w:shd w:val="clear" w:color="auto" w:fill="auto"/>
          </w:tcPr>
          <w:p w14:paraId="6D7BB4D3" w14:textId="77777777" w:rsidR="004261DC" w:rsidRPr="004A389B" w:rsidRDefault="00C153D2">
            <w:pPr>
              <w:pStyle w:val="Text1"/>
              <w:spacing w:before="0" w:after="0"/>
              <w:ind w:left="0"/>
              <w:jc w:val="right"/>
              <w:rPr>
                <w:sz w:val="12"/>
                <w:szCs w:val="12"/>
                <w:lang w:val="fr-BE"/>
              </w:rPr>
            </w:pPr>
            <w:r w:rsidRPr="004A389B">
              <w:rPr>
                <w:noProof/>
                <w:sz w:val="12"/>
                <w:szCs w:val="12"/>
                <w:lang w:val="fr-BE"/>
              </w:rPr>
              <w:t>0,00</w:t>
            </w:r>
          </w:p>
        </w:tc>
        <w:tc>
          <w:tcPr>
            <w:tcW w:w="0" w:type="auto"/>
          </w:tcPr>
          <w:p w14:paraId="3DD50793" w14:textId="77777777" w:rsidR="004261DC" w:rsidRPr="004A389B" w:rsidRDefault="00C153D2">
            <w:pPr>
              <w:pStyle w:val="Text1"/>
              <w:spacing w:before="0" w:after="0"/>
              <w:ind w:left="0"/>
              <w:jc w:val="right"/>
              <w:rPr>
                <w:sz w:val="12"/>
                <w:szCs w:val="12"/>
                <w:lang w:val="fr-BE"/>
              </w:rPr>
            </w:pPr>
            <w:r w:rsidRPr="004A389B">
              <w:rPr>
                <w:noProof/>
                <w:sz w:val="12"/>
                <w:szCs w:val="12"/>
                <w:lang w:val="fr-BE"/>
              </w:rPr>
              <w:t>0,00</w:t>
            </w:r>
          </w:p>
        </w:tc>
        <w:tc>
          <w:tcPr>
            <w:tcW w:w="0" w:type="auto"/>
            <w:shd w:val="clear" w:color="auto" w:fill="auto"/>
          </w:tcPr>
          <w:p w14:paraId="3090753C" w14:textId="77777777" w:rsidR="004261DC" w:rsidRPr="004A389B" w:rsidRDefault="00C153D2">
            <w:pPr>
              <w:pStyle w:val="Text1"/>
              <w:spacing w:before="0" w:after="0"/>
              <w:ind w:left="0"/>
              <w:jc w:val="right"/>
              <w:rPr>
                <w:sz w:val="12"/>
                <w:szCs w:val="12"/>
                <w:lang w:val="fr-BE"/>
              </w:rPr>
            </w:pPr>
            <w:r>
              <w:rPr>
                <w:noProof/>
                <w:sz w:val="12"/>
                <w:szCs w:val="12"/>
                <w:lang w:val="fr-BE"/>
              </w:rPr>
              <w:t>0,00</w:t>
            </w:r>
          </w:p>
        </w:tc>
        <w:tc>
          <w:tcPr>
            <w:tcW w:w="0" w:type="auto"/>
            <w:shd w:val="clear" w:color="auto" w:fill="auto"/>
          </w:tcPr>
          <w:p w14:paraId="30EE48AD" w14:textId="77777777" w:rsidR="004261DC" w:rsidRPr="004A389B" w:rsidRDefault="00C153D2">
            <w:pPr>
              <w:pStyle w:val="Text1"/>
              <w:spacing w:before="0" w:after="0"/>
              <w:ind w:left="0"/>
              <w:jc w:val="right"/>
              <w:rPr>
                <w:sz w:val="12"/>
                <w:szCs w:val="12"/>
                <w:lang w:val="fr-BE"/>
              </w:rPr>
            </w:pPr>
            <w:r w:rsidRPr="004A389B">
              <w:rPr>
                <w:noProof/>
                <w:sz w:val="12"/>
                <w:szCs w:val="12"/>
                <w:lang w:val="fr-BE"/>
              </w:rPr>
              <w:t>8.515.819,63</w:t>
            </w:r>
          </w:p>
        </w:tc>
      </w:tr>
      <w:tr w:rsidR="00C24148" w14:paraId="3CE6C9D2" w14:textId="77777777">
        <w:trPr>
          <w:trHeight w:val="1626"/>
        </w:trPr>
        <w:tc>
          <w:tcPr>
            <w:tcW w:w="0" w:type="auto"/>
            <w:shd w:val="clear" w:color="auto" w:fill="auto"/>
          </w:tcPr>
          <w:p w14:paraId="486F6125" w14:textId="77777777" w:rsidR="004261DC" w:rsidRPr="004A389B" w:rsidRDefault="00C153D2">
            <w:pPr>
              <w:pStyle w:val="Text1"/>
              <w:spacing w:before="0" w:after="0"/>
              <w:ind w:left="0"/>
              <w:rPr>
                <w:sz w:val="12"/>
                <w:szCs w:val="12"/>
                <w:lang w:val="fr-BE"/>
              </w:rPr>
            </w:pPr>
            <w:r w:rsidRPr="004A389B">
              <w:rPr>
                <w:noProof/>
                <w:sz w:val="12"/>
                <w:szCs w:val="12"/>
                <w:lang w:val="fr-BE"/>
              </w:rPr>
              <w:t>Izvedeno na področju azila in solidarnosti</w:t>
            </w:r>
            <w:r w:rsidRPr="004A389B">
              <w:rPr>
                <w:sz w:val="12"/>
                <w:szCs w:val="12"/>
                <w:lang w:val="fr-BE"/>
              </w:rPr>
              <w:t xml:space="preserve"> </w:t>
            </w:r>
          </w:p>
        </w:tc>
        <w:tc>
          <w:tcPr>
            <w:tcW w:w="0" w:type="auto"/>
            <w:shd w:val="clear" w:color="auto" w:fill="auto"/>
          </w:tcPr>
          <w:p w14:paraId="73EE9397" w14:textId="77777777" w:rsidR="004261DC" w:rsidRPr="004A389B" w:rsidRDefault="00C153D2">
            <w:pPr>
              <w:pStyle w:val="Text1"/>
              <w:spacing w:before="0" w:after="0"/>
              <w:ind w:left="0"/>
              <w:jc w:val="right"/>
              <w:rPr>
                <w:sz w:val="12"/>
                <w:szCs w:val="12"/>
                <w:lang w:val="fr-BE"/>
              </w:rPr>
            </w:pPr>
            <w:r w:rsidRPr="004A389B">
              <w:rPr>
                <w:noProof/>
                <w:sz w:val="12"/>
                <w:szCs w:val="12"/>
                <w:lang w:val="fr-BE"/>
              </w:rPr>
              <w:t>0,00</w:t>
            </w:r>
          </w:p>
        </w:tc>
        <w:tc>
          <w:tcPr>
            <w:tcW w:w="0" w:type="auto"/>
            <w:shd w:val="clear" w:color="auto" w:fill="auto"/>
          </w:tcPr>
          <w:p w14:paraId="22A10F2E" w14:textId="77777777" w:rsidR="004261DC" w:rsidRPr="004A389B" w:rsidRDefault="00C153D2">
            <w:pPr>
              <w:pStyle w:val="Text1"/>
              <w:spacing w:before="0" w:after="0"/>
              <w:ind w:left="0"/>
              <w:jc w:val="right"/>
              <w:rPr>
                <w:sz w:val="12"/>
                <w:szCs w:val="12"/>
                <w:lang w:val="fr-BE"/>
              </w:rPr>
            </w:pPr>
            <w:r w:rsidRPr="004A389B">
              <w:rPr>
                <w:noProof/>
                <w:sz w:val="12"/>
                <w:szCs w:val="12"/>
                <w:lang w:val="fr-BE"/>
              </w:rPr>
              <w:t>0,00</w:t>
            </w:r>
            <w:r w:rsidRPr="004A389B">
              <w:rPr>
                <w:sz w:val="12"/>
                <w:szCs w:val="12"/>
                <w:lang w:val="fr-BE"/>
              </w:rPr>
              <w:t xml:space="preserve">  </w:t>
            </w:r>
          </w:p>
        </w:tc>
        <w:tc>
          <w:tcPr>
            <w:tcW w:w="0" w:type="auto"/>
            <w:shd w:val="clear" w:color="auto" w:fill="auto"/>
          </w:tcPr>
          <w:p w14:paraId="17D00CFD" w14:textId="77777777" w:rsidR="004261DC" w:rsidRPr="004A389B" w:rsidRDefault="00C153D2">
            <w:pPr>
              <w:pStyle w:val="Text1"/>
              <w:spacing w:before="0" w:after="0"/>
              <w:ind w:left="0"/>
              <w:jc w:val="right"/>
              <w:rPr>
                <w:sz w:val="12"/>
                <w:szCs w:val="12"/>
                <w:lang w:val="fr-BE"/>
              </w:rPr>
            </w:pPr>
            <w:r w:rsidRPr="004A389B">
              <w:rPr>
                <w:noProof/>
                <w:sz w:val="12"/>
                <w:szCs w:val="12"/>
                <w:lang w:val="fr-BE"/>
              </w:rPr>
              <w:t>0,00</w:t>
            </w:r>
          </w:p>
        </w:tc>
        <w:tc>
          <w:tcPr>
            <w:tcW w:w="0" w:type="auto"/>
            <w:shd w:val="clear" w:color="auto" w:fill="auto"/>
          </w:tcPr>
          <w:p w14:paraId="238EFF02" w14:textId="77777777" w:rsidR="004261DC" w:rsidRPr="004A389B" w:rsidRDefault="00C153D2">
            <w:pPr>
              <w:pStyle w:val="Text1"/>
              <w:spacing w:before="0" w:after="0"/>
              <w:ind w:left="0"/>
              <w:jc w:val="right"/>
              <w:rPr>
                <w:sz w:val="12"/>
                <w:szCs w:val="12"/>
                <w:lang w:val="fr-BE"/>
              </w:rPr>
            </w:pPr>
            <w:r w:rsidRPr="004A389B">
              <w:rPr>
                <w:noProof/>
                <w:sz w:val="12"/>
                <w:szCs w:val="12"/>
                <w:lang w:val="fr-BE"/>
              </w:rPr>
              <w:t>1.816.542,74</w:t>
            </w:r>
          </w:p>
        </w:tc>
        <w:tc>
          <w:tcPr>
            <w:tcW w:w="0" w:type="auto"/>
            <w:shd w:val="clear" w:color="auto" w:fill="auto"/>
          </w:tcPr>
          <w:p w14:paraId="3FD9B2F0" w14:textId="77777777" w:rsidR="004261DC" w:rsidRPr="004A389B" w:rsidRDefault="00C153D2">
            <w:pPr>
              <w:pStyle w:val="Text1"/>
              <w:spacing w:before="0" w:after="0"/>
              <w:ind w:left="0"/>
              <w:jc w:val="right"/>
              <w:rPr>
                <w:sz w:val="12"/>
                <w:szCs w:val="12"/>
                <w:lang w:val="fr-BE"/>
              </w:rPr>
            </w:pPr>
            <w:r w:rsidRPr="004A389B">
              <w:rPr>
                <w:noProof/>
                <w:sz w:val="12"/>
                <w:szCs w:val="12"/>
                <w:lang w:val="fr-BE"/>
              </w:rPr>
              <w:t>1.148.911,30</w:t>
            </w:r>
          </w:p>
        </w:tc>
        <w:tc>
          <w:tcPr>
            <w:tcW w:w="0" w:type="auto"/>
            <w:shd w:val="clear" w:color="auto" w:fill="auto"/>
          </w:tcPr>
          <w:p w14:paraId="1DB27868" w14:textId="77777777" w:rsidR="004261DC" w:rsidRPr="004A389B" w:rsidRDefault="00C153D2">
            <w:pPr>
              <w:pStyle w:val="Text1"/>
              <w:spacing w:before="0" w:after="0"/>
              <w:ind w:left="0"/>
              <w:jc w:val="right"/>
              <w:rPr>
                <w:sz w:val="12"/>
                <w:szCs w:val="12"/>
                <w:lang w:val="fr-BE"/>
              </w:rPr>
            </w:pPr>
            <w:r w:rsidRPr="004A389B">
              <w:rPr>
                <w:noProof/>
                <w:sz w:val="12"/>
                <w:szCs w:val="12"/>
                <w:lang w:val="fr-BE"/>
              </w:rPr>
              <w:t>596.286,48</w:t>
            </w:r>
          </w:p>
        </w:tc>
        <w:tc>
          <w:tcPr>
            <w:tcW w:w="0" w:type="auto"/>
            <w:shd w:val="clear" w:color="auto" w:fill="auto"/>
          </w:tcPr>
          <w:p w14:paraId="62C1F1BD" w14:textId="77777777" w:rsidR="004261DC" w:rsidRPr="004A389B" w:rsidRDefault="00C153D2">
            <w:pPr>
              <w:pStyle w:val="Text1"/>
              <w:spacing w:before="0" w:after="0"/>
              <w:ind w:left="0"/>
              <w:jc w:val="right"/>
              <w:rPr>
                <w:sz w:val="12"/>
                <w:szCs w:val="12"/>
                <w:lang w:val="fr-BE"/>
              </w:rPr>
            </w:pPr>
            <w:r w:rsidRPr="004A389B">
              <w:rPr>
                <w:noProof/>
                <w:sz w:val="12"/>
                <w:szCs w:val="12"/>
                <w:lang w:val="fr-BE"/>
              </w:rPr>
              <w:t>431.612,68</w:t>
            </w:r>
          </w:p>
        </w:tc>
        <w:tc>
          <w:tcPr>
            <w:tcW w:w="0" w:type="auto"/>
            <w:shd w:val="clear" w:color="auto" w:fill="auto"/>
          </w:tcPr>
          <w:p w14:paraId="4563D632" w14:textId="77777777" w:rsidR="004261DC" w:rsidRPr="004A389B" w:rsidRDefault="00C153D2">
            <w:pPr>
              <w:pStyle w:val="Text1"/>
              <w:spacing w:before="0" w:after="0"/>
              <w:ind w:left="0"/>
              <w:jc w:val="right"/>
              <w:rPr>
                <w:sz w:val="12"/>
                <w:szCs w:val="12"/>
                <w:lang w:val="fr-BE"/>
              </w:rPr>
            </w:pPr>
            <w:r w:rsidRPr="004A389B">
              <w:rPr>
                <w:noProof/>
                <w:sz w:val="12"/>
                <w:szCs w:val="12"/>
                <w:lang w:val="fr-BE"/>
              </w:rPr>
              <w:t>1.004.366,54</w:t>
            </w:r>
          </w:p>
        </w:tc>
        <w:tc>
          <w:tcPr>
            <w:tcW w:w="0" w:type="auto"/>
            <w:shd w:val="clear" w:color="auto" w:fill="auto"/>
          </w:tcPr>
          <w:p w14:paraId="221D23A4" w14:textId="77777777" w:rsidR="004261DC" w:rsidRPr="004A389B" w:rsidRDefault="00C153D2">
            <w:pPr>
              <w:pStyle w:val="Text1"/>
              <w:spacing w:before="0" w:after="0"/>
              <w:ind w:left="0"/>
              <w:jc w:val="right"/>
              <w:rPr>
                <w:sz w:val="12"/>
                <w:szCs w:val="12"/>
                <w:lang w:val="fr-BE"/>
              </w:rPr>
            </w:pPr>
            <w:r w:rsidRPr="004A389B">
              <w:rPr>
                <w:noProof/>
                <w:sz w:val="12"/>
                <w:szCs w:val="12"/>
                <w:lang w:val="fr-BE"/>
              </w:rPr>
              <w:t>401.531,83</w:t>
            </w:r>
          </w:p>
        </w:tc>
        <w:tc>
          <w:tcPr>
            <w:tcW w:w="0" w:type="auto"/>
          </w:tcPr>
          <w:p w14:paraId="52ED1E7F" w14:textId="77777777" w:rsidR="004261DC" w:rsidRPr="004A389B" w:rsidRDefault="00C153D2">
            <w:pPr>
              <w:pStyle w:val="Text1"/>
              <w:spacing w:before="0" w:after="0"/>
              <w:ind w:left="0"/>
              <w:jc w:val="right"/>
              <w:rPr>
                <w:sz w:val="12"/>
                <w:szCs w:val="12"/>
                <w:lang w:val="fr-BE"/>
              </w:rPr>
            </w:pPr>
            <w:r w:rsidRPr="004A389B">
              <w:rPr>
                <w:noProof/>
                <w:sz w:val="12"/>
                <w:szCs w:val="12"/>
                <w:lang w:val="fr-BE"/>
              </w:rPr>
              <w:t>902.610,90</w:t>
            </w:r>
          </w:p>
        </w:tc>
        <w:tc>
          <w:tcPr>
            <w:tcW w:w="0" w:type="auto"/>
            <w:shd w:val="clear" w:color="auto" w:fill="auto"/>
          </w:tcPr>
          <w:p w14:paraId="6DB7D8C2" w14:textId="77777777" w:rsidR="004261DC" w:rsidRPr="004A389B" w:rsidRDefault="00C153D2">
            <w:pPr>
              <w:pStyle w:val="Text1"/>
              <w:spacing w:before="0" w:after="0"/>
              <w:ind w:left="0"/>
              <w:jc w:val="right"/>
              <w:rPr>
                <w:sz w:val="12"/>
                <w:szCs w:val="12"/>
                <w:lang w:val="fr-BE"/>
              </w:rPr>
            </w:pPr>
            <w:r>
              <w:rPr>
                <w:noProof/>
                <w:sz w:val="12"/>
                <w:szCs w:val="12"/>
                <w:lang w:val="fr-BE"/>
              </w:rPr>
              <w:t>902.451,28</w:t>
            </w:r>
          </w:p>
        </w:tc>
        <w:tc>
          <w:tcPr>
            <w:tcW w:w="0" w:type="auto"/>
            <w:shd w:val="clear" w:color="auto" w:fill="auto"/>
          </w:tcPr>
          <w:p w14:paraId="41037686" w14:textId="77777777" w:rsidR="004261DC" w:rsidRPr="004A389B" w:rsidRDefault="00C153D2">
            <w:pPr>
              <w:pStyle w:val="Text1"/>
              <w:spacing w:before="0" w:after="0"/>
              <w:ind w:left="0"/>
              <w:jc w:val="right"/>
              <w:rPr>
                <w:sz w:val="12"/>
                <w:szCs w:val="12"/>
                <w:lang w:val="fr-BE"/>
              </w:rPr>
            </w:pPr>
            <w:r w:rsidRPr="004A389B">
              <w:rPr>
                <w:noProof/>
                <w:sz w:val="12"/>
                <w:szCs w:val="12"/>
                <w:lang w:val="fr-BE"/>
              </w:rPr>
              <w:t>7.204.313,75</w:t>
            </w:r>
          </w:p>
        </w:tc>
      </w:tr>
      <w:tr w:rsidR="00C24148" w14:paraId="1D687F63" w14:textId="77777777">
        <w:trPr>
          <w:trHeight w:val="1626"/>
        </w:trPr>
        <w:tc>
          <w:tcPr>
            <w:tcW w:w="0" w:type="auto"/>
            <w:shd w:val="clear" w:color="auto" w:fill="auto"/>
          </w:tcPr>
          <w:p w14:paraId="7CD960A4" w14:textId="77777777" w:rsidR="004261DC" w:rsidRPr="004A389B" w:rsidRDefault="00C153D2">
            <w:pPr>
              <w:pStyle w:val="Text1"/>
              <w:spacing w:before="0" w:after="0"/>
              <w:ind w:left="0"/>
              <w:rPr>
                <w:sz w:val="12"/>
                <w:szCs w:val="12"/>
                <w:lang w:val="fr-BE"/>
              </w:rPr>
            </w:pPr>
            <w:r w:rsidRPr="004A389B">
              <w:rPr>
                <w:b/>
                <w:noProof/>
                <w:sz w:val="12"/>
                <w:szCs w:val="12"/>
                <w:lang w:val="fr-BE"/>
              </w:rPr>
              <w:t>Načrtovano skupaj</w:t>
            </w:r>
            <w:r w:rsidRPr="004A389B">
              <w:rPr>
                <w:sz w:val="12"/>
                <w:szCs w:val="12"/>
                <w:lang w:val="fr-BE"/>
              </w:rPr>
              <w:t xml:space="preserve"> </w:t>
            </w:r>
          </w:p>
        </w:tc>
        <w:tc>
          <w:tcPr>
            <w:tcW w:w="0" w:type="auto"/>
            <w:shd w:val="clear" w:color="auto" w:fill="auto"/>
          </w:tcPr>
          <w:p w14:paraId="3A5D6E3D" w14:textId="77777777" w:rsidR="004261DC" w:rsidRPr="004A389B" w:rsidRDefault="00C153D2">
            <w:pPr>
              <w:pStyle w:val="Text1"/>
              <w:spacing w:before="0" w:after="0"/>
              <w:ind w:left="0"/>
              <w:jc w:val="right"/>
              <w:rPr>
                <w:sz w:val="12"/>
                <w:szCs w:val="12"/>
                <w:lang w:val="fr-BE"/>
              </w:rPr>
            </w:pPr>
            <w:r w:rsidRPr="004A389B">
              <w:rPr>
                <w:b/>
                <w:noProof/>
                <w:sz w:val="12"/>
                <w:szCs w:val="12"/>
                <w:lang w:val="fr-BE"/>
              </w:rPr>
              <w:t>1.914.315,00</w:t>
            </w:r>
          </w:p>
        </w:tc>
        <w:tc>
          <w:tcPr>
            <w:tcW w:w="0" w:type="auto"/>
            <w:shd w:val="clear" w:color="auto" w:fill="auto"/>
          </w:tcPr>
          <w:p w14:paraId="2D5ADAF9" w14:textId="77777777" w:rsidR="004261DC" w:rsidRPr="004A389B" w:rsidRDefault="00C153D2">
            <w:pPr>
              <w:pStyle w:val="Text1"/>
              <w:spacing w:before="0" w:after="0"/>
              <w:ind w:left="0"/>
              <w:jc w:val="right"/>
              <w:rPr>
                <w:sz w:val="12"/>
                <w:szCs w:val="12"/>
                <w:lang w:val="fr-BE"/>
              </w:rPr>
            </w:pPr>
            <w:r w:rsidRPr="004A389B">
              <w:rPr>
                <w:b/>
                <w:noProof/>
                <w:sz w:val="12"/>
                <w:szCs w:val="12"/>
                <w:lang w:val="fr-BE"/>
              </w:rPr>
              <w:t>1.973.981,00</w:t>
            </w:r>
            <w:r w:rsidRPr="004A389B">
              <w:rPr>
                <w:sz w:val="12"/>
                <w:szCs w:val="12"/>
                <w:lang w:val="fr-BE"/>
              </w:rPr>
              <w:t xml:space="preserve">  </w:t>
            </w:r>
          </w:p>
        </w:tc>
        <w:tc>
          <w:tcPr>
            <w:tcW w:w="0" w:type="auto"/>
            <w:shd w:val="clear" w:color="auto" w:fill="auto"/>
          </w:tcPr>
          <w:p w14:paraId="118F60DF" w14:textId="77777777" w:rsidR="004261DC" w:rsidRPr="004A389B" w:rsidRDefault="00C153D2">
            <w:pPr>
              <w:pStyle w:val="Text1"/>
              <w:spacing w:before="0" w:after="0"/>
              <w:ind w:left="0"/>
              <w:jc w:val="right"/>
              <w:rPr>
                <w:sz w:val="12"/>
                <w:szCs w:val="12"/>
                <w:lang w:val="fr-BE"/>
              </w:rPr>
            </w:pPr>
            <w:r w:rsidRPr="004A389B">
              <w:rPr>
                <w:b/>
                <w:noProof/>
                <w:sz w:val="12"/>
                <w:szCs w:val="12"/>
                <w:lang w:val="fr-BE"/>
              </w:rPr>
              <w:t>5.508.684,00</w:t>
            </w:r>
          </w:p>
        </w:tc>
        <w:tc>
          <w:tcPr>
            <w:tcW w:w="0" w:type="auto"/>
            <w:shd w:val="clear" w:color="auto" w:fill="auto"/>
          </w:tcPr>
          <w:p w14:paraId="4483F964" w14:textId="77777777" w:rsidR="004261DC" w:rsidRPr="004A389B" w:rsidRDefault="00C153D2">
            <w:pPr>
              <w:pStyle w:val="Text1"/>
              <w:spacing w:before="0" w:after="0"/>
              <w:ind w:left="0"/>
              <w:jc w:val="right"/>
              <w:rPr>
                <w:sz w:val="12"/>
                <w:szCs w:val="12"/>
                <w:lang w:val="fr-BE"/>
              </w:rPr>
            </w:pPr>
            <w:r w:rsidRPr="004A389B">
              <w:rPr>
                <w:b/>
                <w:noProof/>
                <w:sz w:val="12"/>
                <w:szCs w:val="12"/>
                <w:lang w:val="fr-BE"/>
              </w:rPr>
              <w:t>3.961.811,00</w:t>
            </w:r>
          </w:p>
        </w:tc>
        <w:tc>
          <w:tcPr>
            <w:tcW w:w="0" w:type="auto"/>
            <w:shd w:val="clear" w:color="auto" w:fill="auto"/>
          </w:tcPr>
          <w:p w14:paraId="16035BE1" w14:textId="77777777" w:rsidR="004261DC" w:rsidRPr="004A389B" w:rsidRDefault="00C153D2">
            <w:pPr>
              <w:pStyle w:val="Text1"/>
              <w:spacing w:before="0" w:after="0"/>
              <w:ind w:left="0"/>
              <w:jc w:val="right"/>
              <w:rPr>
                <w:sz w:val="12"/>
                <w:szCs w:val="12"/>
                <w:lang w:val="fr-BE"/>
              </w:rPr>
            </w:pPr>
            <w:r w:rsidRPr="004A389B">
              <w:rPr>
                <w:b/>
                <w:noProof/>
                <w:sz w:val="12"/>
                <w:szCs w:val="12"/>
                <w:lang w:val="fr-BE"/>
              </w:rPr>
              <w:t>2.707.412,00</w:t>
            </w:r>
          </w:p>
        </w:tc>
        <w:tc>
          <w:tcPr>
            <w:tcW w:w="0" w:type="auto"/>
            <w:shd w:val="clear" w:color="auto" w:fill="auto"/>
          </w:tcPr>
          <w:p w14:paraId="19E88575" w14:textId="77777777" w:rsidR="004261DC" w:rsidRPr="004A389B" w:rsidRDefault="00C153D2">
            <w:pPr>
              <w:pStyle w:val="Text1"/>
              <w:spacing w:before="0" w:after="0"/>
              <w:ind w:left="0"/>
              <w:jc w:val="right"/>
              <w:rPr>
                <w:sz w:val="12"/>
                <w:szCs w:val="12"/>
                <w:lang w:val="fr-BE"/>
              </w:rPr>
            </w:pPr>
            <w:r w:rsidRPr="004A389B">
              <w:rPr>
                <w:b/>
                <w:noProof/>
                <w:sz w:val="12"/>
                <w:szCs w:val="12"/>
                <w:lang w:val="fr-BE"/>
              </w:rPr>
              <w:t>2.060.004,00</w:t>
            </w:r>
          </w:p>
        </w:tc>
        <w:tc>
          <w:tcPr>
            <w:tcW w:w="0" w:type="auto"/>
            <w:shd w:val="clear" w:color="auto" w:fill="auto"/>
          </w:tcPr>
          <w:p w14:paraId="08548E42" w14:textId="77777777" w:rsidR="004261DC" w:rsidRPr="004A389B" w:rsidRDefault="00C153D2">
            <w:pPr>
              <w:pStyle w:val="Text1"/>
              <w:spacing w:before="0" w:after="0"/>
              <w:ind w:left="0"/>
              <w:jc w:val="right"/>
              <w:rPr>
                <w:sz w:val="12"/>
                <w:szCs w:val="12"/>
                <w:lang w:val="fr-BE"/>
              </w:rPr>
            </w:pPr>
            <w:r w:rsidRPr="004A389B">
              <w:rPr>
                <w:b/>
                <w:noProof/>
                <w:sz w:val="12"/>
                <w:szCs w:val="12"/>
                <w:lang w:val="fr-BE"/>
              </w:rPr>
              <w:t>2.509.672,00</w:t>
            </w:r>
          </w:p>
        </w:tc>
        <w:tc>
          <w:tcPr>
            <w:tcW w:w="0" w:type="auto"/>
            <w:shd w:val="clear" w:color="auto" w:fill="auto"/>
          </w:tcPr>
          <w:p w14:paraId="2EE228A9" w14:textId="77777777" w:rsidR="004261DC" w:rsidRPr="004A389B" w:rsidRDefault="00C153D2">
            <w:pPr>
              <w:pStyle w:val="Text1"/>
              <w:spacing w:before="0" w:after="0"/>
              <w:ind w:left="0"/>
              <w:jc w:val="right"/>
              <w:rPr>
                <w:sz w:val="12"/>
                <w:szCs w:val="12"/>
                <w:lang w:val="fr-BE"/>
              </w:rPr>
            </w:pPr>
            <w:r w:rsidRPr="004A389B">
              <w:rPr>
                <w:b/>
                <w:noProof/>
                <w:sz w:val="12"/>
                <w:szCs w:val="12"/>
                <w:lang w:val="fr-BE"/>
              </w:rPr>
              <w:t>0,00</w:t>
            </w:r>
          </w:p>
        </w:tc>
        <w:tc>
          <w:tcPr>
            <w:tcW w:w="0" w:type="auto"/>
            <w:shd w:val="clear" w:color="auto" w:fill="auto"/>
          </w:tcPr>
          <w:p w14:paraId="353E9517" w14:textId="77777777" w:rsidR="004261DC" w:rsidRPr="004A389B" w:rsidRDefault="00C153D2">
            <w:pPr>
              <w:pStyle w:val="Text1"/>
              <w:spacing w:before="0" w:after="0"/>
              <w:ind w:left="0"/>
              <w:jc w:val="right"/>
              <w:rPr>
                <w:sz w:val="12"/>
                <w:szCs w:val="12"/>
                <w:lang w:val="fr-BE"/>
              </w:rPr>
            </w:pPr>
            <w:r w:rsidRPr="004A389B">
              <w:rPr>
                <w:b/>
                <w:noProof/>
                <w:sz w:val="12"/>
                <w:szCs w:val="12"/>
                <w:lang w:val="fr-BE"/>
              </w:rPr>
              <w:t>0,00</w:t>
            </w:r>
          </w:p>
        </w:tc>
        <w:tc>
          <w:tcPr>
            <w:tcW w:w="0" w:type="auto"/>
          </w:tcPr>
          <w:p w14:paraId="3CEA67F3" w14:textId="77777777" w:rsidR="004261DC" w:rsidRPr="004A389B" w:rsidRDefault="00C153D2">
            <w:pPr>
              <w:pStyle w:val="Text1"/>
              <w:spacing w:before="0" w:after="0"/>
              <w:ind w:left="0"/>
              <w:jc w:val="right"/>
              <w:rPr>
                <w:sz w:val="12"/>
                <w:szCs w:val="12"/>
                <w:lang w:val="fr-BE"/>
              </w:rPr>
            </w:pPr>
            <w:r w:rsidRPr="004A389B">
              <w:rPr>
                <w:b/>
                <w:noProof/>
                <w:sz w:val="12"/>
                <w:szCs w:val="12"/>
                <w:lang w:val="fr-BE"/>
              </w:rPr>
              <w:t>0,00</w:t>
            </w:r>
          </w:p>
        </w:tc>
        <w:tc>
          <w:tcPr>
            <w:tcW w:w="0" w:type="auto"/>
            <w:shd w:val="clear" w:color="auto" w:fill="auto"/>
          </w:tcPr>
          <w:p w14:paraId="07A2B1E4" w14:textId="77777777" w:rsidR="004261DC" w:rsidRPr="004A389B" w:rsidRDefault="00C153D2">
            <w:pPr>
              <w:pStyle w:val="Text1"/>
              <w:spacing w:before="0" w:after="0"/>
              <w:ind w:left="0"/>
              <w:jc w:val="right"/>
              <w:rPr>
                <w:sz w:val="12"/>
                <w:szCs w:val="12"/>
                <w:lang w:val="fr-BE"/>
              </w:rPr>
            </w:pPr>
            <w:r>
              <w:rPr>
                <w:b/>
                <w:noProof/>
                <w:sz w:val="12"/>
                <w:szCs w:val="12"/>
                <w:lang w:val="fr-BE"/>
              </w:rPr>
              <w:t>0,00</w:t>
            </w:r>
          </w:p>
        </w:tc>
        <w:tc>
          <w:tcPr>
            <w:tcW w:w="0" w:type="auto"/>
            <w:shd w:val="clear" w:color="auto" w:fill="auto"/>
          </w:tcPr>
          <w:p w14:paraId="078F3ECA" w14:textId="77777777" w:rsidR="004261DC" w:rsidRPr="004A389B" w:rsidRDefault="00C153D2">
            <w:pPr>
              <w:pStyle w:val="Text1"/>
              <w:spacing w:before="0" w:after="0"/>
              <w:ind w:left="0"/>
              <w:jc w:val="right"/>
              <w:rPr>
                <w:sz w:val="12"/>
                <w:szCs w:val="12"/>
                <w:lang w:val="fr-BE"/>
              </w:rPr>
            </w:pPr>
            <w:r w:rsidRPr="004A389B">
              <w:rPr>
                <w:b/>
                <w:noProof/>
                <w:sz w:val="12"/>
                <w:szCs w:val="12"/>
                <w:lang w:val="fr-BE"/>
              </w:rPr>
              <w:t>20.635.879,00</w:t>
            </w:r>
          </w:p>
        </w:tc>
      </w:tr>
      <w:tr w:rsidR="00C24148" w14:paraId="1ED451A2" w14:textId="77777777">
        <w:trPr>
          <w:trHeight w:val="1626"/>
        </w:trPr>
        <w:tc>
          <w:tcPr>
            <w:tcW w:w="0" w:type="auto"/>
            <w:shd w:val="clear" w:color="auto" w:fill="auto"/>
          </w:tcPr>
          <w:p w14:paraId="4CEBAEB0" w14:textId="77777777" w:rsidR="004261DC" w:rsidRPr="004A389B" w:rsidRDefault="00C153D2">
            <w:pPr>
              <w:pStyle w:val="Text1"/>
              <w:spacing w:before="0" w:after="0"/>
              <w:ind w:left="0"/>
              <w:rPr>
                <w:sz w:val="12"/>
                <w:szCs w:val="12"/>
                <w:lang w:val="fr-BE"/>
              </w:rPr>
            </w:pPr>
            <w:r w:rsidRPr="004A389B">
              <w:rPr>
                <w:b/>
                <w:noProof/>
                <w:sz w:val="12"/>
                <w:szCs w:val="12"/>
                <w:lang w:val="fr-BE"/>
              </w:rPr>
              <w:t>Izvedeno skupaj</w:t>
            </w:r>
            <w:r w:rsidRPr="004A389B">
              <w:rPr>
                <w:sz w:val="12"/>
                <w:szCs w:val="12"/>
                <w:lang w:val="fr-BE"/>
              </w:rPr>
              <w:t xml:space="preserve"> </w:t>
            </w:r>
          </w:p>
        </w:tc>
        <w:tc>
          <w:tcPr>
            <w:tcW w:w="0" w:type="auto"/>
            <w:shd w:val="clear" w:color="auto" w:fill="auto"/>
          </w:tcPr>
          <w:p w14:paraId="089978D9" w14:textId="77777777" w:rsidR="004261DC" w:rsidRPr="004A389B" w:rsidRDefault="00C153D2">
            <w:pPr>
              <w:pStyle w:val="Text1"/>
              <w:spacing w:before="0" w:after="0"/>
              <w:ind w:left="0"/>
              <w:jc w:val="right"/>
              <w:rPr>
                <w:sz w:val="12"/>
                <w:szCs w:val="12"/>
                <w:lang w:val="fr-BE"/>
              </w:rPr>
            </w:pPr>
            <w:r w:rsidRPr="004A389B">
              <w:rPr>
                <w:b/>
                <w:noProof/>
                <w:sz w:val="12"/>
                <w:szCs w:val="12"/>
                <w:lang w:val="fr-BE"/>
              </w:rPr>
              <w:t>0,00</w:t>
            </w:r>
          </w:p>
        </w:tc>
        <w:tc>
          <w:tcPr>
            <w:tcW w:w="0" w:type="auto"/>
            <w:shd w:val="clear" w:color="auto" w:fill="auto"/>
          </w:tcPr>
          <w:p w14:paraId="02BDC752" w14:textId="77777777" w:rsidR="004261DC" w:rsidRPr="004A389B" w:rsidRDefault="00C153D2">
            <w:pPr>
              <w:pStyle w:val="Text1"/>
              <w:spacing w:before="0" w:after="0"/>
              <w:ind w:left="0"/>
              <w:jc w:val="right"/>
              <w:rPr>
                <w:sz w:val="12"/>
                <w:szCs w:val="12"/>
                <w:lang w:val="fr-BE"/>
              </w:rPr>
            </w:pPr>
            <w:r w:rsidRPr="004A389B">
              <w:rPr>
                <w:b/>
                <w:noProof/>
                <w:sz w:val="12"/>
                <w:szCs w:val="12"/>
                <w:lang w:val="fr-BE"/>
              </w:rPr>
              <w:t>0,00</w:t>
            </w:r>
            <w:r w:rsidRPr="004A389B">
              <w:rPr>
                <w:sz w:val="12"/>
                <w:szCs w:val="12"/>
                <w:lang w:val="fr-BE"/>
              </w:rPr>
              <w:t xml:space="preserve">  </w:t>
            </w:r>
          </w:p>
        </w:tc>
        <w:tc>
          <w:tcPr>
            <w:tcW w:w="0" w:type="auto"/>
            <w:shd w:val="clear" w:color="auto" w:fill="auto"/>
          </w:tcPr>
          <w:p w14:paraId="459447E4" w14:textId="77777777" w:rsidR="004261DC" w:rsidRPr="004A389B" w:rsidRDefault="00C153D2">
            <w:pPr>
              <w:pStyle w:val="Text1"/>
              <w:spacing w:before="0" w:after="0"/>
              <w:ind w:left="0"/>
              <w:jc w:val="right"/>
              <w:rPr>
                <w:sz w:val="12"/>
                <w:szCs w:val="12"/>
                <w:lang w:val="fr-BE"/>
              </w:rPr>
            </w:pPr>
            <w:r w:rsidRPr="004A389B">
              <w:rPr>
                <w:b/>
                <w:noProof/>
                <w:sz w:val="12"/>
                <w:szCs w:val="12"/>
                <w:lang w:val="fr-BE"/>
              </w:rPr>
              <w:t>621.516,63</w:t>
            </w:r>
          </w:p>
        </w:tc>
        <w:tc>
          <w:tcPr>
            <w:tcW w:w="0" w:type="auto"/>
            <w:shd w:val="clear" w:color="auto" w:fill="auto"/>
          </w:tcPr>
          <w:p w14:paraId="6496CB06" w14:textId="77777777" w:rsidR="004261DC" w:rsidRPr="004A389B" w:rsidRDefault="00C153D2">
            <w:pPr>
              <w:pStyle w:val="Text1"/>
              <w:spacing w:before="0" w:after="0"/>
              <w:ind w:left="0"/>
              <w:jc w:val="right"/>
              <w:rPr>
                <w:sz w:val="12"/>
                <w:szCs w:val="12"/>
                <w:lang w:val="fr-BE"/>
              </w:rPr>
            </w:pPr>
            <w:r w:rsidRPr="004A389B">
              <w:rPr>
                <w:b/>
                <w:noProof/>
                <w:sz w:val="12"/>
                <w:szCs w:val="12"/>
                <w:lang w:val="fr-BE"/>
              </w:rPr>
              <w:t>2.112.665,96</w:t>
            </w:r>
          </w:p>
        </w:tc>
        <w:tc>
          <w:tcPr>
            <w:tcW w:w="0" w:type="auto"/>
            <w:shd w:val="clear" w:color="auto" w:fill="auto"/>
          </w:tcPr>
          <w:p w14:paraId="07F783D1" w14:textId="77777777" w:rsidR="004261DC" w:rsidRPr="004A389B" w:rsidRDefault="00C153D2">
            <w:pPr>
              <w:pStyle w:val="Text1"/>
              <w:spacing w:before="0" w:after="0"/>
              <w:ind w:left="0"/>
              <w:jc w:val="right"/>
              <w:rPr>
                <w:sz w:val="12"/>
                <w:szCs w:val="12"/>
                <w:lang w:val="fr-BE"/>
              </w:rPr>
            </w:pPr>
            <w:r w:rsidRPr="004A389B">
              <w:rPr>
                <w:b/>
                <w:noProof/>
                <w:sz w:val="12"/>
                <w:szCs w:val="12"/>
                <w:lang w:val="fr-BE"/>
              </w:rPr>
              <w:t>1.918.184,22</w:t>
            </w:r>
          </w:p>
        </w:tc>
        <w:tc>
          <w:tcPr>
            <w:tcW w:w="0" w:type="auto"/>
            <w:shd w:val="clear" w:color="auto" w:fill="auto"/>
          </w:tcPr>
          <w:p w14:paraId="3D88AC36" w14:textId="77777777" w:rsidR="004261DC" w:rsidRPr="004A389B" w:rsidRDefault="00C153D2">
            <w:pPr>
              <w:pStyle w:val="Text1"/>
              <w:spacing w:before="0" w:after="0"/>
              <w:ind w:left="0"/>
              <w:jc w:val="right"/>
              <w:rPr>
                <w:sz w:val="12"/>
                <w:szCs w:val="12"/>
                <w:lang w:val="fr-BE"/>
              </w:rPr>
            </w:pPr>
            <w:r w:rsidRPr="004A389B">
              <w:rPr>
                <w:b/>
                <w:noProof/>
                <w:sz w:val="12"/>
                <w:szCs w:val="12"/>
                <w:lang w:val="fr-BE"/>
              </w:rPr>
              <w:t>3.108.166,83</w:t>
            </w:r>
          </w:p>
        </w:tc>
        <w:tc>
          <w:tcPr>
            <w:tcW w:w="0" w:type="auto"/>
            <w:shd w:val="clear" w:color="auto" w:fill="auto"/>
          </w:tcPr>
          <w:p w14:paraId="3F4371CD" w14:textId="77777777" w:rsidR="004261DC" w:rsidRPr="004A389B" w:rsidRDefault="00C153D2">
            <w:pPr>
              <w:pStyle w:val="Text1"/>
              <w:spacing w:before="0" w:after="0"/>
              <w:ind w:left="0"/>
              <w:jc w:val="right"/>
              <w:rPr>
                <w:sz w:val="12"/>
                <w:szCs w:val="12"/>
                <w:lang w:val="fr-BE"/>
              </w:rPr>
            </w:pPr>
            <w:r w:rsidRPr="004A389B">
              <w:rPr>
                <w:b/>
                <w:noProof/>
                <w:sz w:val="12"/>
                <w:szCs w:val="12"/>
                <w:lang w:val="fr-BE"/>
              </w:rPr>
              <w:t>1.963.582,30</w:t>
            </w:r>
          </w:p>
        </w:tc>
        <w:tc>
          <w:tcPr>
            <w:tcW w:w="0" w:type="auto"/>
            <w:shd w:val="clear" w:color="auto" w:fill="auto"/>
          </w:tcPr>
          <w:p w14:paraId="1971ABAD" w14:textId="77777777" w:rsidR="004261DC" w:rsidRPr="004A389B" w:rsidRDefault="00C153D2">
            <w:pPr>
              <w:pStyle w:val="Text1"/>
              <w:spacing w:before="0" w:after="0"/>
              <w:ind w:left="0"/>
              <w:jc w:val="right"/>
              <w:rPr>
                <w:sz w:val="12"/>
                <w:szCs w:val="12"/>
                <w:lang w:val="fr-BE"/>
              </w:rPr>
            </w:pPr>
            <w:r w:rsidRPr="004A389B">
              <w:rPr>
                <w:b/>
                <w:noProof/>
                <w:sz w:val="12"/>
                <w:szCs w:val="12"/>
                <w:lang w:val="fr-BE"/>
              </w:rPr>
              <w:t>3.546.088,66</w:t>
            </w:r>
          </w:p>
        </w:tc>
        <w:tc>
          <w:tcPr>
            <w:tcW w:w="0" w:type="auto"/>
            <w:shd w:val="clear" w:color="auto" w:fill="auto"/>
          </w:tcPr>
          <w:p w14:paraId="38D3DC65" w14:textId="77777777" w:rsidR="004261DC" w:rsidRPr="004A389B" w:rsidRDefault="00C153D2">
            <w:pPr>
              <w:pStyle w:val="Text1"/>
              <w:spacing w:before="0" w:after="0"/>
              <w:ind w:left="0"/>
              <w:jc w:val="right"/>
              <w:rPr>
                <w:sz w:val="12"/>
                <w:szCs w:val="12"/>
                <w:lang w:val="fr-BE"/>
              </w:rPr>
            </w:pPr>
            <w:r w:rsidRPr="004A389B">
              <w:rPr>
                <w:b/>
                <w:noProof/>
                <w:sz w:val="12"/>
                <w:szCs w:val="12"/>
                <w:lang w:val="fr-BE"/>
              </w:rPr>
              <w:t>2.604.711,55</w:t>
            </w:r>
          </w:p>
        </w:tc>
        <w:tc>
          <w:tcPr>
            <w:tcW w:w="0" w:type="auto"/>
          </w:tcPr>
          <w:p w14:paraId="32BAF2A6" w14:textId="77777777" w:rsidR="004261DC" w:rsidRPr="004A389B" w:rsidRDefault="00C153D2">
            <w:pPr>
              <w:pStyle w:val="Text1"/>
              <w:spacing w:before="0" w:after="0"/>
              <w:ind w:left="0"/>
              <w:jc w:val="right"/>
              <w:rPr>
                <w:sz w:val="12"/>
                <w:szCs w:val="12"/>
                <w:lang w:val="fr-BE"/>
              </w:rPr>
            </w:pPr>
            <w:r w:rsidRPr="004A389B">
              <w:rPr>
                <w:b/>
                <w:noProof/>
                <w:sz w:val="12"/>
                <w:szCs w:val="12"/>
                <w:lang w:val="fr-BE"/>
              </w:rPr>
              <w:t>1.541.973,98</w:t>
            </w:r>
          </w:p>
        </w:tc>
        <w:tc>
          <w:tcPr>
            <w:tcW w:w="0" w:type="auto"/>
            <w:shd w:val="clear" w:color="auto" w:fill="auto"/>
          </w:tcPr>
          <w:p w14:paraId="48FB899E" w14:textId="77777777" w:rsidR="004261DC" w:rsidRPr="004A389B" w:rsidRDefault="00C153D2">
            <w:pPr>
              <w:pStyle w:val="Text1"/>
              <w:spacing w:before="0" w:after="0"/>
              <w:ind w:left="0"/>
              <w:jc w:val="right"/>
              <w:rPr>
                <w:sz w:val="12"/>
                <w:szCs w:val="12"/>
                <w:lang w:val="fr-BE"/>
              </w:rPr>
            </w:pPr>
            <w:r>
              <w:rPr>
                <w:b/>
                <w:noProof/>
                <w:sz w:val="12"/>
                <w:szCs w:val="12"/>
                <w:lang w:val="fr-BE"/>
              </w:rPr>
              <w:t>3.121.326,58</w:t>
            </w:r>
          </w:p>
        </w:tc>
        <w:tc>
          <w:tcPr>
            <w:tcW w:w="0" w:type="auto"/>
            <w:shd w:val="clear" w:color="auto" w:fill="auto"/>
          </w:tcPr>
          <w:p w14:paraId="74DB5EE4" w14:textId="77777777" w:rsidR="004261DC" w:rsidRPr="004A389B" w:rsidRDefault="00C153D2">
            <w:pPr>
              <w:pStyle w:val="Text1"/>
              <w:spacing w:before="0" w:after="0"/>
              <w:ind w:left="0"/>
              <w:jc w:val="right"/>
              <w:rPr>
                <w:sz w:val="12"/>
                <w:szCs w:val="12"/>
                <w:lang w:val="fr-BE"/>
              </w:rPr>
            </w:pPr>
            <w:r w:rsidRPr="004A389B">
              <w:rPr>
                <w:b/>
                <w:noProof/>
                <w:sz w:val="12"/>
                <w:szCs w:val="12"/>
                <w:lang w:val="fr-BE"/>
              </w:rPr>
              <w:t>20.538.216,71</w:t>
            </w:r>
          </w:p>
        </w:tc>
      </w:tr>
    </w:tbl>
    <w:p w14:paraId="524C709E" w14:textId="77777777" w:rsidR="00115C60" w:rsidRDefault="00115C60" w:rsidP="00115C60">
      <w:pPr>
        <w:pStyle w:val="Text1"/>
        <w:spacing w:before="0" w:after="0"/>
        <w:ind w:left="0"/>
        <w:rPr>
          <w:lang w:val="fr-BE"/>
        </w:rPr>
      </w:pPr>
    </w:p>
    <w:p w14:paraId="59894326" w14:textId="77777777" w:rsidR="00115C60" w:rsidRDefault="00115C60" w:rsidP="00115C60">
      <w:pPr>
        <w:pStyle w:val="Text1"/>
        <w:spacing w:before="0" w:after="0"/>
        <w:ind w:left="0"/>
        <w:rPr>
          <w:lang w:val="fr-BE"/>
        </w:rPr>
      </w:pPr>
    </w:p>
    <w:p w14:paraId="01E1FC46" w14:textId="77777777" w:rsidR="00115C60" w:rsidRDefault="00115C60" w:rsidP="00115C60">
      <w:pPr>
        <w:pStyle w:val="Text1"/>
        <w:spacing w:before="0" w:after="0"/>
        <w:ind w:left="0"/>
        <w:rPr>
          <w:lang w:val="fr-BE"/>
        </w:rPr>
        <w:sectPr w:rsidR="00115C60" w:rsidSect="00DB4153">
          <w:headerReference w:type="default" r:id="rId18"/>
          <w:footerReference w:type="default" r:id="rId19"/>
          <w:pgSz w:w="16838" w:h="11906" w:orient="landscape"/>
          <w:pgMar w:top="0" w:right="567" w:bottom="0" w:left="851" w:header="0" w:footer="284" w:gutter="0"/>
          <w:cols w:space="708"/>
          <w:docGrid w:linePitch="360"/>
        </w:sectPr>
      </w:pPr>
    </w:p>
    <w:p w14:paraId="5597B962" w14:textId="77777777" w:rsidR="00115C60" w:rsidRDefault="00C153D2" w:rsidP="00115C60">
      <w:pPr>
        <w:pStyle w:val="Naslov2"/>
        <w:numPr>
          <w:ilvl w:val="0"/>
          <w:numId w:val="0"/>
        </w:numPr>
        <w:spacing w:before="0" w:after="0"/>
        <w:rPr>
          <w:lang w:val="fr-BE"/>
        </w:rPr>
      </w:pPr>
      <w:bookmarkStart w:id="21" w:name="_Toc256000023"/>
      <w:r>
        <w:rPr>
          <w:noProof/>
          <w:lang w:val="fr-BE"/>
        </w:rPr>
        <w:lastRenderedPageBreak/>
        <w:t xml:space="preserve">Utemeljitev </w:t>
      </w:r>
      <w:r>
        <w:rPr>
          <w:noProof/>
          <w:lang w:val="fr-BE"/>
        </w:rPr>
        <w:t>morebitnega odstopanja od najnižjih deležev, določenih v posebni uredbi.</w:t>
      </w:r>
      <w:bookmarkEnd w:id="21"/>
    </w:p>
    <w:p w14:paraId="38AFC809" w14:textId="77777777" w:rsidR="00115C60" w:rsidRDefault="00115C60" w:rsidP="00115C60">
      <w:pPr>
        <w:pStyle w:val="Text1"/>
        <w:spacing w:before="0" w:after="0"/>
        <w:ind w:left="0"/>
        <w:rPr>
          <w:lang w:val="fr-BE"/>
        </w:rPr>
      </w:pPr>
    </w:p>
    <w:p w14:paraId="4A99CD2C" w14:textId="77777777" w:rsidR="00115C60" w:rsidRDefault="00C153D2" w:rsidP="00115C60">
      <w:pPr>
        <w:pStyle w:val="Text1"/>
        <w:spacing w:before="0" w:after="0"/>
        <w:ind w:left="0"/>
        <w:rPr>
          <w:lang w:val="fr-BE"/>
        </w:rPr>
      </w:pPr>
      <w:r>
        <w:rPr>
          <w:noProof/>
          <w:lang w:val="fr-BE"/>
        </w:rPr>
        <w:t>(Le če stanje ni tako, kot je določeno v odobrenem nacionalnem programu, člen 14(5)(b) Uredbe (EU) št. 514/2014.)</w:t>
      </w:r>
    </w:p>
    <w:p w14:paraId="0960EAE7" w14:textId="77777777" w:rsidR="00115C60" w:rsidRDefault="00115C60" w:rsidP="00115C60">
      <w:pPr>
        <w:pStyle w:val="Text1"/>
        <w:spacing w:before="0" w:after="0"/>
        <w:ind w:left="0"/>
        <w:rPr>
          <w:lang w:val="fr-BE"/>
        </w:rPr>
      </w:pPr>
    </w:p>
    <w:p w14:paraId="66205231" w14:textId="77777777" w:rsidR="00115C60" w:rsidRDefault="00C153D2" w:rsidP="00115C60">
      <w:pPr>
        <w:pStyle w:val="Text1"/>
        <w:spacing w:before="0" w:after="0"/>
        <w:ind w:left="0"/>
        <w:rPr>
          <w:lang w:val="fr-BE"/>
        </w:rPr>
      </w:pPr>
      <w:r>
        <w:rPr>
          <w:noProof/>
          <w:lang w:val="fr-BE"/>
        </w:rPr>
        <w:t>Podrobno obrazložite odstopanja od najnižjih deležev, določenih v posebnih uredbah.</w:t>
      </w:r>
    </w:p>
    <w:p w14:paraId="00FE1D70" w14:textId="77777777" w:rsidR="00115C60" w:rsidRDefault="00115C60" w:rsidP="00115C60">
      <w:pPr>
        <w:pStyle w:val="Text1"/>
        <w:spacing w:before="0" w:after="0"/>
        <w:ind w:left="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1"/>
      </w:tblGrid>
      <w:tr w:rsidR="00C24148" w14:paraId="596FC154" w14:textId="77777777" w:rsidTr="00003291">
        <w:tc>
          <w:tcPr>
            <w:tcW w:w="0" w:type="auto"/>
            <w:shd w:val="clear" w:color="auto" w:fill="auto"/>
          </w:tcPr>
          <w:p w14:paraId="2FBBF9ED" w14:textId="77777777" w:rsidR="004B5B5F" w:rsidRPr="00003291" w:rsidRDefault="004B5B5F" w:rsidP="00003291">
            <w:pPr>
              <w:pStyle w:val="Text1"/>
              <w:spacing w:before="0" w:after="0"/>
              <w:ind w:left="0"/>
              <w:rPr>
                <w:lang w:val="fr-BE"/>
              </w:rPr>
            </w:pPr>
          </w:p>
        </w:tc>
      </w:tr>
    </w:tbl>
    <w:p w14:paraId="2F589CC1" w14:textId="77777777" w:rsidR="004B5B5F" w:rsidRDefault="004B5B5F" w:rsidP="00115C60">
      <w:pPr>
        <w:pStyle w:val="Text1"/>
        <w:spacing w:before="0" w:after="0"/>
        <w:ind w:left="0"/>
        <w:rPr>
          <w:lang w:val="fr-BE"/>
        </w:rPr>
      </w:pPr>
    </w:p>
    <w:p w14:paraId="75826330" w14:textId="77777777" w:rsidR="00115C60" w:rsidRDefault="00C153D2" w:rsidP="00115C60">
      <w:pPr>
        <w:pStyle w:val="Naslov1"/>
        <w:numPr>
          <w:ilvl w:val="0"/>
          <w:numId w:val="0"/>
        </w:numPr>
        <w:spacing w:before="0" w:after="0"/>
        <w:rPr>
          <w:lang w:val="fr-BE"/>
        </w:rPr>
      </w:pPr>
      <w:r>
        <w:rPr>
          <w:lang w:val="fr-BE"/>
        </w:rPr>
        <w:br w:type="page"/>
      </w:r>
      <w:bookmarkStart w:id="22" w:name="_Toc256000024"/>
      <w:r>
        <w:rPr>
          <w:noProof/>
          <w:lang w:val="fr-BE"/>
        </w:rPr>
        <w:lastRenderedPageBreak/>
        <w:t>ODDELEK 8: OBVEZNOSTI V OBLIKI DOGOVORA</w:t>
      </w:r>
      <w:bookmarkEnd w:id="22"/>
    </w:p>
    <w:p w14:paraId="262428CB" w14:textId="77777777" w:rsidR="00115C60" w:rsidRDefault="00115C60" w:rsidP="00115C60">
      <w:pPr>
        <w:pStyle w:val="Text1"/>
        <w:spacing w:before="0" w:after="0"/>
        <w:ind w:left="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5805"/>
        <w:gridCol w:w="2092"/>
      </w:tblGrid>
      <w:tr w:rsidR="00C24148" w14:paraId="27417788" w14:textId="77777777" w:rsidTr="00003291">
        <w:tc>
          <w:tcPr>
            <w:tcW w:w="0" w:type="auto"/>
            <w:shd w:val="clear" w:color="auto" w:fill="auto"/>
          </w:tcPr>
          <w:p w14:paraId="543DAD11" w14:textId="77777777" w:rsidR="00115C60" w:rsidRPr="00B81F97" w:rsidRDefault="00C153D2" w:rsidP="00003291">
            <w:pPr>
              <w:pStyle w:val="Text1"/>
              <w:spacing w:before="0" w:after="0"/>
              <w:ind w:left="0"/>
              <w:rPr>
                <w:b/>
                <w:lang w:val="fr-BE"/>
              </w:rPr>
            </w:pPr>
            <w:r w:rsidRPr="00B81F97">
              <w:rPr>
                <w:b/>
                <w:noProof/>
                <w:lang w:val="fr-BE"/>
              </w:rPr>
              <w:t>Posebni cilj</w:t>
            </w:r>
          </w:p>
        </w:tc>
        <w:tc>
          <w:tcPr>
            <w:tcW w:w="0" w:type="auto"/>
            <w:shd w:val="clear" w:color="auto" w:fill="auto"/>
          </w:tcPr>
          <w:p w14:paraId="5D253D4A" w14:textId="77777777" w:rsidR="00115C60" w:rsidRPr="00B81F97" w:rsidRDefault="00C153D2" w:rsidP="00003291">
            <w:pPr>
              <w:pStyle w:val="Text1"/>
              <w:spacing w:before="0" w:after="0"/>
              <w:ind w:left="0"/>
              <w:rPr>
                <w:b/>
                <w:lang w:val="fr-BE"/>
              </w:rPr>
            </w:pPr>
            <w:r w:rsidRPr="00B81F97">
              <w:rPr>
                <w:b/>
                <w:noProof/>
                <w:lang w:val="fr-BE"/>
              </w:rPr>
              <w:t>Skupni znesek v EUR, dodeljen (s pogodbo, kot nepovratna sredstva ali z drugim sporazumom) do datuma tega poročila</w:t>
            </w:r>
          </w:p>
        </w:tc>
        <w:tc>
          <w:tcPr>
            <w:tcW w:w="0" w:type="auto"/>
            <w:shd w:val="clear" w:color="auto" w:fill="auto"/>
          </w:tcPr>
          <w:p w14:paraId="78AD3119" w14:textId="77777777" w:rsidR="00115C60" w:rsidRPr="00B81F97" w:rsidRDefault="00C153D2" w:rsidP="00003291">
            <w:pPr>
              <w:pStyle w:val="Text1"/>
              <w:spacing w:before="0" w:after="0"/>
              <w:ind w:left="0"/>
              <w:rPr>
                <w:b/>
                <w:lang w:val="fr-BE"/>
              </w:rPr>
            </w:pPr>
            <w:r w:rsidRPr="00B81F97">
              <w:rPr>
                <w:b/>
                <w:noProof/>
                <w:lang w:val="fr-BE"/>
              </w:rPr>
              <w:t>% skupnih povezanih dodelitev</w:t>
            </w:r>
          </w:p>
        </w:tc>
      </w:tr>
      <w:tr w:rsidR="00C24148" w14:paraId="6C78CC7D" w14:textId="77777777" w:rsidTr="00003291">
        <w:tc>
          <w:tcPr>
            <w:tcW w:w="0" w:type="auto"/>
            <w:shd w:val="clear" w:color="auto" w:fill="auto"/>
          </w:tcPr>
          <w:p w14:paraId="1593622B" w14:textId="77777777" w:rsidR="00115C60" w:rsidRPr="00B81F97" w:rsidRDefault="00C153D2" w:rsidP="00003291">
            <w:pPr>
              <w:pStyle w:val="Text1"/>
              <w:spacing w:before="0" w:after="0"/>
              <w:ind w:left="0"/>
              <w:rPr>
                <w:lang w:val="fr-BE"/>
              </w:rPr>
            </w:pPr>
            <w:r>
              <w:rPr>
                <w:noProof/>
                <w:lang w:val="fr-BE"/>
              </w:rPr>
              <w:t>SO1 - Azil</w:t>
            </w:r>
          </w:p>
        </w:tc>
        <w:tc>
          <w:tcPr>
            <w:tcW w:w="0" w:type="auto"/>
            <w:shd w:val="clear" w:color="auto" w:fill="auto"/>
          </w:tcPr>
          <w:p w14:paraId="5229C338" w14:textId="77777777" w:rsidR="00115C60" w:rsidRPr="00B81F97" w:rsidRDefault="00C153D2" w:rsidP="00003291">
            <w:pPr>
              <w:pStyle w:val="Text1"/>
              <w:spacing w:before="0" w:after="0"/>
              <w:ind w:left="0"/>
              <w:jc w:val="right"/>
              <w:rPr>
                <w:lang w:val="fr-BE"/>
              </w:rPr>
            </w:pPr>
            <w:r>
              <w:rPr>
                <w:noProof/>
                <w:lang w:val="fr-BE"/>
              </w:rPr>
              <w:t>5.197.571,00</w:t>
            </w:r>
          </w:p>
        </w:tc>
        <w:tc>
          <w:tcPr>
            <w:tcW w:w="0" w:type="auto"/>
            <w:shd w:val="clear" w:color="auto" w:fill="auto"/>
          </w:tcPr>
          <w:p w14:paraId="27330CA5" w14:textId="77777777" w:rsidR="00115C60" w:rsidRPr="00B81F97" w:rsidRDefault="00C153D2" w:rsidP="00003291">
            <w:pPr>
              <w:pStyle w:val="Text1"/>
              <w:spacing w:before="0" w:after="0"/>
              <w:ind w:left="0"/>
              <w:jc w:val="right"/>
              <w:rPr>
                <w:lang w:val="fr-BE"/>
              </w:rPr>
            </w:pPr>
            <w:r>
              <w:rPr>
                <w:noProof/>
                <w:lang w:val="fr-BE"/>
              </w:rPr>
              <w:t>106,61%</w:t>
            </w:r>
          </w:p>
        </w:tc>
      </w:tr>
      <w:tr w:rsidR="00C24148" w14:paraId="30E693F2" w14:textId="77777777" w:rsidTr="00003291">
        <w:tc>
          <w:tcPr>
            <w:tcW w:w="0" w:type="auto"/>
            <w:shd w:val="clear" w:color="auto" w:fill="auto"/>
          </w:tcPr>
          <w:p w14:paraId="7149BA3D" w14:textId="77777777" w:rsidR="00115C60" w:rsidRPr="00B81F97" w:rsidRDefault="00C153D2" w:rsidP="00003291">
            <w:pPr>
              <w:pStyle w:val="Text1"/>
              <w:spacing w:before="0" w:after="0"/>
              <w:ind w:left="0"/>
              <w:rPr>
                <w:lang w:val="fr-BE"/>
              </w:rPr>
            </w:pPr>
            <w:r>
              <w:rPr>
                <w:noProof/>
                <w:lang w:val="fr-BE"/>
              </w:rPr>
              <w:t>SO2 - Vključevanje / zakonito priseljevanje</w:t>
            </w:r>
          </w:p>
        </w:tc>
        <w:tc>
          <w:tcPr>
            <w:tcW w:w="0" w:type="auto"/>
            <w:shd w:val="clear" w:color="auto" w:fill="auto"/>
          </w:tcPr>
          <w:p w14:paraId="347AA67B" w14:textId="77777777" w:rsidR="00115C60" w:rsidRPr="00B81F97" w:rsidRDefault="00C153D2" w:rsidP="00003291">
            <w:pPr>
              <w:pStyle w:val="Text1"/>
              <w:spacing w:before="0" w:after="0"/>
              <w:ind w:left="0"/>
              <w:jc w:val="right"/>
              <w:rPr>
                <w:lang w:val="fr-BE"/>
              </w:rPr>
            </w:pPr>
            <w:r>
              <w:rPr>
                <w:noProof/>
                <w:lang w:val="fr-BE"/>
              </w:rPr>
              <w:t>8.763.804,00</w:t>
            </w:r>
          </w:p>
        </w:tc>
        <w:tc>
          <w:tcPr>
            <w:tcW w:w="0" w:type="auto"/>
            <w:shd w:val="clear" w:color="auto" w:fill="auto"/>
          </w:tcPr>
          <w:p w14:paraId="60517AF3" w14:textId="77777777" w:rsidR="00115C60" w:rsidRPr="00B81F97" w:rsidRDefault="00C153D2" w:rsidP="00003291">
            <w:pPr>
              <w:pStyle w:val="Text1"/>
              <w:spacing w:before="0" w:after="0"/>
              <w:ind w:left="0"/>
              <w:jc w:val="right"/>
              <w:rPr>
                <w:lang w:val="fr-BE"/>
              </w:rPr>
            </w:pPr>
            <w:r>
              <w:rPr>
                <w:noProof/>
                <w:lang w:val="fr-BE"/>
              </w:rPr>
              <w:t>109,67%</w:t>
            </w:r>
          </w:p>
        </w:tc>
      </w:tr>
      <w:tr w:rsidR="00C24148" w14:paraId="3582897D" w14:textId="77777777" w:rsidTr="00003291">
        <w:tc>
          <w:tcPr>
            <w:tcW w:w="0" w:type="auto"/>
            <w:shd w:val="clear" w:color="auto" w:fill="auto"/>
          </w:tcPr>
          <w:p w14:paraId="18C67253" w14:textId="77777777" w:rsidR="00115C60" w:rsidRPr="00B81F97" w:rsidRDefault="00C153D2" w:rsidP="00003291">
            <w:pPr>
              <w:pStyle w:val="Text1"/>
              <w:spacing w:before="0" w:after="0"/>
              <w:ind w:left="0"/>
              <w:rPr>
                <w:lang w:val="fr-BE"/>
              </w:rPr>
            </w:pPr>
            <w:r>
              <w:rPr>
                <w:noProof/>
                <w:lang w:val="fr-BE"/>
              </w:rPr>
              <w:t>SO3 - Vračanje</w:t>
            </w:r>
          </w:p>
        </w:tc>
        <w:tc>
          <w:tcPr>
            <w:tcW w:w="0" w:type="auto"/>
            <w:shd w:val="clear" w:color="auto" w:fill="auto"/>
          </w:tcPr>
          <w:p w14:paraId="101C919A" w14:textId="77777777" w:rsidR="00115C60" w:rsidRPr="00B81F97" w:rsidRDefault="00C153D2" w:rsidP="00003291">
            <w:pPr>
              <w:pStyle w:val="Text1"/>
              <w:spacing w:before="0" w:after="0"/>
              <w:ind w:left="0"/>
              <w:jc w:val="right"/>
              <w:rPr>
                <w:lang w:val="fr-BE"/>
              </w:rPr>
            </w:pPr>
            <w:r>
              <w:rPr>
                <w:noProof/>
                <w:lang w:val="fr-BE"/>
              </w:rPr>
              <w:t>4.210.569,00</w:t>
            </w:r>
          </w:p>
        </w:tc>
        <w:tc>
          <w:tcPr>
            <w:tcW w:w="0" w:type="auto"/>
            <w:shd w:val="clear" w:color="auto" w:fill="auto"/>
          </w:tcPr>
          <w:p w14:paraId="330A844F" w14:textId="77777777" w:rsidR="00115C60" w:rsidRPr="00B81F97" w:rsidRDefault="00C153D2" w:rsidP="00003291">
            <w:pPr>
              <w:pStyle w:val="Text1"/>
              <w:spacing w:before="0" w:after="0"/>
              <w:ind w:left="0"/>
              <w:jc w:val="right"/>
              <w:rPr>
                <w:lang w:val="fr-BE"/>
              </w:rPr>
            </w:pPr>
            <w:r>
              <w:rPr>
                <w:noProof/>
                <w:lang w:val="fr-BE"/>
              </w:rPr>
              <w:t>90,11%</w:t>
            </w:r>
          </w:p>
        </w:tc>
      </w:tr>
      <w:tr w:rsidR="00C24148" w14:paraId="4DA07527" w14:textId="77777777" w:rsidTr="00003291">
        <w:tc>
          <w:tcPr>
            <w:tcW w:w="0" w:type="auto"/>
            <w:shd w:val="clear" w:color="auto" w:fill="auto"/>
          </w:tcPr>
          <w:p w14:paraId="6BE1627D" w14:textId="77777777" w:rsidR="00115C60" w:rsidRPr="00B81F97" w:rsidRDefault="00C153D2" w:rsidP="00003291">
            <w:pPr>
              <w:pStyle w:val="Text1"/>
              <w:spacing w:before="0" w:after="0"/>
              <w:ind w:left="0"/>
              <w:rPr>
                <w:lang w:val="fr-BE"/>
              </w:rPr>
            </w:pPr>
            <w:r>
              <w:rPr>
                <w:noProof/>
                <w:lang w:val="fr-BE"/>
              </w:rPr>
              <w:t>SO4 - Solidarnost</w:t>
            </w:r>
          </w:p>
        </w:tc>
        <w:tc>
          <w:tcPr>
            <w:tcW w:w="0" w:type="auto"/>
            <w:shd w:val="clear" w:color="auto" w:fill="auto"/>
          </w:tcPr>
          <w:p w14:paraId="408C4CB2" w14:textId="77777777" w:rsidR="00115C60" w:rsidRPr="00B81F97" w:rsidRDefault="00C153D2" w:rsidP="00003291">
            <w:pPr>
              <w:pStyle w:val="Text1"/>
              <w:spacing w:before="0" w:after="0"/>
              <w:ind w:left="0"/>
              <w:jc w:val="right"/>
              <w:rPr>
                <w:lang w:val="fr-BE"/>
              </w:rPr>
            </w:pPr>
            <w:r>
              <w:rPr>
                <w:noProof/>
                <w:lang w:val="fr-BE"/>
              </w:rPr>
              <w:t>0,00</w:t>
            </w:r>
          </w:p>
        </w:tc>
        <w:tc>
          <w:tcPr>
            <w:tcW w:w="0" w:type="auto"/>
            <w:shd w:val="clear" w:color="auto" w:fill="auto"/>
          </w:tcPr>
          <w:p w14:paraId="61672918" w14:textId="77777777" w:rsidR="00115C60" w:rsidRPr="00B81F97" w:rsidRDefault="00C153D2" w:rsidP="00003291">
            <w:pPr>
              <w:pStyle w:val="Text1"/>
              <w:spacing w:before="0" w:after="0"/>
              <w:ind w:left="0"/>
              <w:jc w:val="right"/>
              <w:rPr>
                <w:lang w:val="fr-BE"/>
              </w:rPr>
            </w:pPr>
            <w:r>
              <w:rPr>
                <w:noProof/>
                <w:lang w:val="fr-BE"/>
              </w:rPr>
              <w:t>0,00%</w:t>
            </w:r>
          </w:p>
        </w:tc>
      </w:tr>
      <w:tr w:rsidR="00C24148" w14:paraId="5F02A245" w14:textId="77777777" w:rsidTr="00003291">
        <w:tc>
          <w:tcPr>
            <w:tcW w:w="0" w:type="auto"/>
            <w:shd w:val="clear" w:color="auto" w:fill="auto"/>
          </w:tcPr>
          <w:p w14:paraId="1FBB478A" w14:textId="77777777" w:rsidR="00115C60" w:rsidRPr="00B81F97" w:rsidRDefault="00C153D2" w:rsidP="00003291">
            <w:pPr>
              <w:pStyle w:val="Text1"/>
              <w:spacing w:before="0" w:after="0"/>
              <w:ind w:left="0"/>
              <w:rPr>
                <w:lang w:val="fr-BE"/>
              </w:rPr>
            </w:pPr>
            <w:r>
              <w:rPr>
                <w:noProof/>
                <w:lang w:val="fr-BE"/>
              </w:rPr>
              <w:t>Tehnična pomoč</w:t>
            </w:r>
          </w:p>
        </w:tc>
        <w:tc>
          <w:tcPr>
            <w:tcW w:w="0" w:type="auto"/>
            <w:shd w:val="clear" w:color="auto" w:fill="auto"/>
          </w:tcPr>
          <w:p w14:paraId="6EB441F6" w14:textId="77777777" w:rsidR="00115C60" w:rsidRPr="00B81F97" w:rsidRDefault="00C153D2" w:rsidP="00003291">
            <w:pPr>
              <w:pStyle w:val="Text1"/>
              <w:spacing w:before="0" w:after="0"/>
              <w:ind w:left="0"/>
              <w:jc w:val="right"/>
              <w:rPr>
                <w:lang w:val="fr-BE"/>
              </w:rPr>
            </w:pPr>
            <w:r>
              <w:rPr>
                <w:noProof/>
                <w:lang w:val="fr-BE"/>
              </w:rPr>
              <w:t>520.585,00</w:t>
            </w:r>
          </w:p>
        </w:tc>
        <w:tc>
          <w:tcPr>
            <w:tcW w:w="0" w:type="auto"/>
            <w:shd w:val="clear" w:color="auto" w:fill="auto"/>
          </w:tcPr>
          <w:p w14:paraId="1453697D" w14:textId="77777777" w:rsidR="00115C60" w:rsidRPr="00B81F97" w:rsidRDefault="00C153D2" w:rsidP="00003291">
            <w:pPr>
              <w:pStyle w:val="Text1"/>
              <w:spacing w:before="0" w:after="0"/>
              <w:ind w:left="0"/>
              <w:jc w:val="right"/>
              <w:rPr>
                <w:lang w:val="fr-BE"/>
              </w:rPr>
            </w:pPr>
            <w:r>
              <w:rPr>
                <w:noProof/>
                <w:lang w:val="fr-BE"/>
              </w:rPr>
              <w:t>86,49%</w:t>
            </w:r>
          </w:p>
        </w:tc>
      </w:tr>
      <w:tr w:rsidR="00C24148" w14:paraId="6970FDDF" w14:textId="77777777" w:rsidTr="00003291">
        <w:tc>
          <w:tcPr>
            <w:tcW w:w="0" w:type="auto"/>
            <w:shd w:val="clear" w:color="auto" w:fill="auto"/>
          </w:tcPr>
          <w:p w14:paraId="0318244F" w14:textId="77777777" w:rsidR="00115C60" w:rsidRPr="00B81F97" w:rsidRDefault="00C153D2" w:rsidP="00003291">
            <w:pPr>
              <w:pStyle w:val="Text1"/>
              <w:spacing w:before="0" w:after="0"/>
              <w:ind w:left="0"/>
              <w:rPr>
                <w:lang w:val="fr-BE"/>
              </w:rPr>
            </w:pPr>
            <w:r>
              <w:rPr>
                <w:noProof/>
                <w:lang w:val="fr-BE"/>
              </w:rPr>
              <w:t>Posebni primeri</w:t>
            </w:r>
          </w:p>
        </w:tc>
        <w:tc>
          <w:tcPr>
            <w:tcW w:w="0" w:type="auto"/>
            <w:shd w:val="clear" w:color="auto" w:fill="auto"/>
          </w:tcPr>
          <w:p w14:paraId="5035AC1C" w14:textId="77777777" w:rsidR="00115C60" w:rsidRPr="00B81F97" w:rsidRDefault="00C153D2" w:rsidP="00003291">
            <w:pPr>
              <w:pStyle w:val="Text1"/>
              <w:spacing w:before="0" w:after="0"/>
              <w:ind w:left="0"/>
              <w:jc w:val="right"/>
              <w:rPr>
                <w:lang w:val="fr-BE"/>
              </w:rPr>
            </w:pPr>
            <w:r>
              <w:rPr>
                <w:noProof/>
                <w:lang w:val="fr-BE"/>
              </w:rPr>
              <w:t>1.858.000,00</w:t>
            </w:r>
          </w:p>
        </w:tc>
        <w:tc>
          <w:tcPr>
            <w:tcW w:w="0" w:type="auto"/>
            <w:shd w:val="clear" w:color="auto" w:fill="auto"/>
          </w:tcPr>
          <w:p w14:paraId="36189DF8" w14:textId="77777777" w:rsidR="00115C60" w:rsidRPr="00B81F97" w:rsidRDefault="00C153D2" w:rsidP="00003291">
            <w:pPr>
              <w:pStyle w:val="Text1"/>
              <w:spacing w:before="0" w:after="0"/>
              <w:ind w:left="0"/>
              <w:jc w:val="right"/>
              <w:rPr>
                <w:lang w:val="fr-BE"/>
              </w:rPr>
            </w:pPr>
            <w:r>
              <w:rPr>
                <w:noProof/>
                <w:lang w:val="fr-BE"/>
              </w:rPr>
              <w:t>87,72%</w:t>
            </w:r>
          </w:p>
        </w:tc>
      </w:tr>
      <w:tr w:rsidR="00C24148" w14:paraId="7AEAEDA6" w14:textId="77777777" w:rsidTr="00003291">
        <w:tc>
          <w:tcPr>
            <w:tcW w:w="0" w:type="auto"/>
            <w:shd w:val="clear" w:color="auto" w:fill="auto"/>
          </w:tcPr>
          <w:p w14:paraId="2EC8387E" w14:textId="77777777" w:rsidR="00115C60" w:rsidRPr="00B81F97" w:rsidRDefault="00C153D2" w:rsidP="00003291">
            <w:pPr>
              <w:pStyle w:val="Text1"/>
              <w:spacing w:before="0" w:after="0"/>
              <w:ind w:left="0"/>
              <w:rPr>
                <w:lang w:val="fr-BE"/>
              </w:rPr>
            </w:pPr>
            <w:r w:rsidRPr="004C286E">
              <w:rPr>
                <w:b/>
                <w:noProof/>
                <w:lang w:val="fr-BE"/>
              </w:rPr>
              <w:t xml:space="preserve">Skupaj Sklad za azil, </w:t>
            </w:r>
            <w:r w:rsidRPr="004C286E">
              <w:rPr>
                <w:b/>
                <w:noProof/>
                <w:lang w:val="fr-BE"/>
              </w:rPr>
              <w:t>migracije in vključevanje</w:t>
            </w:r>
          </w:p>
        </w:tc>
        <w:tc>
          <w:tcPr>
            <w:tcW w:w="0" w:type="auto"/>
            <w:shd w:val="clear" w:color="auto" w:fill="auto"/>
          </w:tcPr>
          <w:p w14:paraId="522C0381" w14:textId="77777777" w:rsidR="00115C60" w:rsidRPr="00B81F97" w:rsidRDefault="00C153D2" w:rsidP="00003291">
            <w:pPr>
              <w:pStyle w:val="Text1"/>
              <w:spacing w:before="0" w:after="0"/>
              <w:ind w:left="0"/>
              <w:jc w:val="right"/>
              <w:rPr>
                <w:lang w:val="fr-BE"/>
              </w:rPr>
            </w:pPr>
            <w:r>
              <w:rPr>
                <w:noProof/>
                <w:lang w:val="fr-BE"/>
              </w:rPr>
              <w:t>20.550.529,00</w:t>
            </w:r>
          </w:p>
        </w:tc>
        <w:tc>
          <w:tcPr>
            <w:tcW w:w="0" w:type="auto"/>
            <w:shd w:val="clear" w:color="auto" w:fill="auto"/>
          </w:tcPr>
          <w:p w14:paraId="7D8F3B82" w14:textId="77777777" w:rsidR="00115C60" w:rsidRPr="00B81F97" w:rsidRDefault="00C153D2" w:rsidP="00003291">
            <w:pPr>
              <w:pStyle w:val="Text1"/>
              <w:spacing w:before="0" w:after="0"/>
              <w:ind w:left="0"/>
              <w:jc w:val="right"/>
              <w:rPr>
                <w:lang w:val="fr-BE"/>
              </w:rPr>
            </w:pPr>
            <w:r>
              <w:rPr>
                <w:noProof/>
                <w:lang w:val="fr-BE"/>
              </w:rPr>
              <w:t>99,59%</w:t>
            </w:r>
          </w:p>
        </w:tc>
      </w:tr>
    </w:tbl>
    <w:p w14:paraId="21ABEA39" w14:textId="77777777" w:rsidR="00115C60" w:rsidRPr="00E22750" w:rsidRDefault="00115C60" w:rsidP="00115C60">
      <w:pPr>
        <w:pStyle w:val="Text1"/>
        <w:spacing w:before="0" w:after="0"/>
        <w:ind w:left="0"/>
        <w:rPr>
          <w:lang w:val="fr-BE"/>
        </w:rPr>
      </w:pPr>
    </w:p>
    <w:p w14:paraId="5B455C5B" w14:textId="77777777" w:rsidR="00115C60" w:rsidRDefault="00115C60" w:rsidP="00115C60">
      <w:pPr>
        <w:spacing w:before="0" w:after="0"/>
      </w:pPr>
    </w:p>
    <w:p w14:paraId="0EF4EC1F" w14:textId="77777777" w:rsidR="004877EB" w:rsidRDefault="008054E0" w:rsidP="004877EB">
      <w:pPr>
        <w:pStyle w:val="Naslov1"/>
        <w:numPr>
          <w:ilvl w:val="0"/>
          <w:numId w:val="0"/>
        </w:numPr>
        <w:spacing w:before="0" w:after="0"/>
        <w:rPr>
          <w:lang w:val="fr-BE"/>
        </w:rPr>
      </w:pPr>
      <w:bookmarkStart w:id="23" w:name="_Toc256000025"/>
      <w:r>
        <w:rPr>
          <w:noProof/>
          <w:lang w:val="fr-BE"/>
        </w:rPr>
        <w:t>ODDELEK 9: POROČANJE O ODHODKIH V ZVEZI S COVID-19</w:t>
      </w:r>
      <w:bookmarkEnd w:id="23"/>
    </w:p>
    <w:p w14:paraId="65132BAA" w14:textId="77777777" w:rsidR="00B94675" w:rsidRDefault="00B94675" w:rsidP="00C36C5C">
      <w:pPr>
        <w:pStyle w:val="Text1"/>
        <w:spacing w:before="0" w:after="0"/>
        <w:ind w:left="0"/>
        <w:rPr>
          <w:lang w:val="fr-BE"/>
        </w:rPr>
      </w:pPr>
    </w:p>
    <w:p w14:paraId="2B7F00C3" w14:textId="77777777" w:rsidR="00C36C5C" w:rsidRDefault="00C153D2" w:rsidP="00C36C5C">
      <w:pPr>
        <w:pStyle w:val="Text1"/>
        <w:spacing w:before="0" w:after="0"/>
        <w:ind w:left="0"/>
        <w:rPr>
          <w:lang w:val="fr-BE"/>
        </w:rPr>
      </w:pPr>
      <w:r>
        <w:rPr>
          <w:noProof/>
          <w:lang w:val="fr-BE"/>
        </w:rPr>
        <w:t>I. Pojasnilo</w:t>
      </w:r>
    </w:p>
    <w:p w14:paraId="424CF0D0" w14:textId="77777777" w:rsidR="00C36C5C" w:rsidRDefault="00C36C5C" w:rsidP="00C36C5C">
      <w:pPr>
        <w:pStyle w:val="Text1"/>
        <w:spacing w:before="0" w:after="0"/>
        <w:ind w:left="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1"/>
      </w:tblGrid>
      <w:tr w:rsidR="00C24148" w14:paraId="6CA1B6E9" w14:textId="77777777" w:rsidTr="00A2107F">
        <w:tc>
          <w:tcPr>
            <w:tcW w:w="0" w:type="auto"/>
            <w:shd w:val="clear" w:color="auto" w:fill="auto"/>
          </w:tcPr>
          <w:p w14:paraId="1CBF2957" w14:textId="77777777" w:rsidR="00C36C5C" w:rsidRPr="00003291" w:rsidRDefault="00C36C5C" w:rsidP="00A2107F">
            <w:pPr>
              <w:pStyle w:val="Text1"/>
              <w:spacing w:before="0" w:after="0"/>
              <w:ind w:left="0"/>
              <w:rPr>
                <w:lang w:val="fr-BE"/>
              </w:rPr>
            </w:pPr>
          </w:p>
        </w:tc>
      </w:tr>
    </w:tbl>
    <w:p w14:paraId="12F2ED5A" w14:textId="77777777" w:rsidR="00C36C5C" w:rsidRDefault="00C36C5C" w:rsidP="004877EB">
      <w:pPr>
        <w:pStyle w:val="Text1"/>
        <w:spacing w:before="0" w:after="0"/>
        <w:ind w:left="0"/>
        <w:rPr>
          <w:lang w:val="fr-BE"/>
        </w:rPr>
      </w:pPr>
    </w:p>
    <w:p w14:paraId="0C884DF8" w14:textId="77777777" w:rsidR="004877EB" w:rsidRDefault="00C36C5C" w:rsidP="00552086">
      <w:pPr>
        <w:pStyle w:val="Text1"/>
        <w:keepNext/>
        <w:spacing w:before="0" w:after="0"/>
        <w:ind w:left="0"/>
        <w:rPr>
          <w:lang w:val="fr-BE"/>
        </w:rPr>
      </w:pPr>
      <w:r>
        <w:rPr>
          <w:noProof/>
          <w:lang w:val="fr-BE"/>
        </w:rPr>
        <w:t>II. Odhodki v zvezi s COVID-19 (prispevek EU)</w:t>
      </w:r>
    </w:p>
    <w:p w14:paraId="6423E661" w14:textId="77777777" w:rsidR="00B94675" w:rsidRDefault="00B94675" w:rsidP="00552086">
      <w:pPr>
        <w:pStyle w:val="Text1"/>
        <w:keepNext/>
        <w:spacing w:before="0" w:after="0"/>
        <w:ind w:left="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0"/>
        <w:gridCol w:w="1819"/>
        <w:gridCol w:w="1819"/>
        <w:gridCol w:w="1819"/>
        <w:gridCol w:w="1819"/>
        <w:gridCol w:w="1815"/>
      </w:tblGrid>
      <w:tr w:rsidR="00C24148" w14:paraId="29035C29" w14:textId="77777777" w:rsidTr="00DB6C33">
        <w:trPr>
          <w:cantSplit/>
          <w:trHeight w:val="1164"/>
        </w:trPr>
        <w:tc>
          <w:tcPr>
            <w:tcW w:w="0" w:type="auto"/>
            <w:shd w:val="clear" w:color="auto" w:fill="auto"/>
          </w:tcPr>
          <w:p w14:paraId="5049F56C" w14:textId="77777777" w:rsidR="00B60380" w:rsidRPr="00B81F97" w:rsidRDefault="00C153D2" w:rsidP="00A2107F">
            <w:pPr>
              <w:pStyle w:val="Text1"/>
              <w:spacing w:before="0" w:after="0"/>
              <w:ind w:left="0"/>
              <w:rPr>
                <w:b/>
                <w:lang w:val="fr-BE"/>
              </w:rPr>
            </w:pPr>
            <w:r>
              <w:rPr>
                <w:b/>
                <w:noProof/>
                <w:lang w:val="fr-BE"/>
              </w:rPr>
              <w:t>Obveznosti: Prispevek EU za ukrepe za boj proti COVID-19(*)</w:t>
            </w:r>
          </w:p>
        </w:tc>
        <w:tc>
          <w:tcPr>
            <w:tcW w:w="0" w:type="auto"/>
            <w:shd w:val="clear" w:color="auto" w:fill="auto"/>
          </w:tcPr>
          <w:p w14:paraId="40591670" w14:textId="77777777" w:rsidR="00B60380" w:rsidRPr="00B81F97" w:rsidRDefault="00C153D2" w:rsidP="00A2107F">
            <w:pPr>
              <w:pStyle w:val="Text1"/>
              <w:spacing w:before="0" w:after="0"/>
              <w:ind w:left="0"/>
              <w:rPr>
                <w:b/>
                <w:lang w:val="fr-BE"/>
              </w:rPr>
            </w:pPr>
            <w:r>
              <w:rPr>
                <w:b/>
                <w:noProof/>
                <w:lang w:val="fr-BE"/>
              </w:rPr>
              <w:t xml:space="preserve">Plačila: Prispevek EU za </w:t>
            </w:r>
            <w:r>
              <w:rPr>
                <w:b/>
                <w:noProof/>
                <w:lang w:val="fr-BE"/>
              </w:rPr>
              <w:t>ukrepe za boj proti COVID-19, prikazan v računovodskih izkazih za leto 2020</w:t>
            </w:r>
          </w:p>
        </w:tc>
        <w:tc>
          <w:tcPr>
            <w:tcW w:w="0" w:type="auto"/>
          </w:tcPr>
          <w:p w14:paraId="34BE973D" w14:textId="77777777" w:rsidR="00B60380" w:rsidRDefault="00C153D2" w:rsidP="00A2107F">
            <w:pPr>
              <w:pStyle w:val="Text1"/>
              <w:spacing w:before="0" w:after="0"/>
              <w:ind w:left="0"/>
              <w:rPr>
                <w:b/>
                <w:lang w:val="fr-BE"/>
              </w:rPr>
            </w:pPr>
            <w:r>
              <w:rPr>
                <w:b/>
                <w:noProof/>
                <w:lang w:val="fr-BE"/>
              </w:rPr>
              <w:t>Plačila: Prispevek EU za ukrepe za boj proti COVID-19, prikazan v računovodskih izkazih za leto 2021</w:t>
            </w:r>
          </w:p>
        </w:tc>
        <w:tc>
          <w:tcPr>
            <w:tcW w:w="0" w:type="auto"/>
          </w:tcPr>
          <w:p w14:paraId="0EBCBCC1" w14:textId="77777777" w:rsidR="00B60380" w:rsidRDefault="00C153D2" w:rsidP="00A2107F">
            <w:pPr>
              <w:pStyle w:val="Text1"/>
              <w:spacing w:before="0" w:after="0"/>
              <w:ind w:left="0"/>
              <w:rPr>
                <w:b/>
                <w:lang w:val="fr-BE"/>
              </w:rPr>
            </w:pPr>
            <w:r>
              <w:rPr>
                <w:b/>
                <w:noProof/>
                <w:lang w:val="fr-BE"/>
              </w:rPr>
              <w:t>Plačila: Prispevek EU za ukrepe za boj proti COVID-19, prikazan v računovodskih izkazih za leto 2022</w:t>
            </w:r>
          </w:p>
        </w:tc>
        <w:tc>
          <w:tcPr>
            <w:tcW w:w="0" w:type="auto"/>
          </w:tcPr>
          <w:p w14:paraId="79A1F76D" w14:textId="77777777" w:rsidR="00B60380" w:rsidRDefault="00C153D2" w:rsidP="00A2107F">
            <w:pPr>
              <w:pStyle w:val="Text1"/>
              <w:spacing w:before="0" w:after="0"/>
              <w:ind w:left="0"/>
              <w:rPr>
                <w:b/>
                <w:lang w:val="fr-BE"/>
              </w:rPr>
            </w:pPr>
            <w:r>
              <w:rPr>
                <w:b/>
                <w:noProof/>
                <w:lang w:val="fr-BE"/>
              </w:rPr>
              <w:t>Plačila: Prispevek EU za ukrepe za boj proti COVID-19, prikazan v računovodskih izkazih za leto 2023</w:t>
            </w:r>
          </w:p>
        </w:tc>
        <w:tc>
          <w:tcPr>
            <w:tcW w:w="0" w:type="auto"/>
            <w:shd w:val="clear" w:color="auto" w:fill="auto"/>
          </w:tcPr>
          <w:p w14:paraId="559DFD18" w14:textId="77777777" w:rsidR="00B60380" w:rsidRPr="00B81F97" w:rsidRDefault="00C153D2" w:rsidP="00A2107F">
            <w:pPr>
              <w:pStyle w:val="Text1"/>
              <w:spacing w:before="0" w:after="0"/>
              <w:ind w:left="0"/>
              <w:rPr>
                <w:b/>
                <w:lang w:val="fr-BE"/>
              </w:rPr>
            </w:pPr>
            <w:r>
              <w:rPr>
                <w:b/>
                <w:noProof/>
                <w:lang w:val="fr-BE"/>
              </w:rPr>
              <w:t>Plačila: Skupni prispevek EU za ukrepe za boj proti COVID-19, prikazan v računovodskih izkazih</w:t>
            </w:r>
          </w:p>
        </w:tc>
      </w:tr>
      <w:tr w:rsidR="00C24148" w14:paraId="01B5DFB7" w14:textId="77777777" w:rsidTr="00DB6C33">
        <w:trPr>
          <w:cantSplit/>
        </w:trPr>
        <w:tc>
          <w:tcPr>
            <w:tcW w:w="0" w:type="auto"/>
            <w:shd w:val="clear" w:color="auto" w:fill="auto"/>
          </w:tcPr>
          <w:p w14:paraId="00F34D97" w14:textId="77777777" w:rsidR="00B60380" w:rsidRPr="00B81F97" w:rsidRDefault="00B60380" w:rsidP="00C1692E">
            <w:pPr>
              <w:pStyle w:val="Text1"/>
              <w:spacing w:before="0" w:after="0"/>
              <w:ind w:left="0"/>
              <w:jc w:val="right"/>
              <w:rPr>
                <w:lang w:val="fr-BE"/>
              </w:rPr>
            </w:pPr>
          </w:p>
        </w:tc>
        <w:tc>
          <w:tcPr>
            <w:tcW w:w="0" w:type="auto"/>
            <w:shd w:val="clear" w:color="auto" w:fill="auto"/>
          </w:tcPr>
          <w:p w14:paraId="10F45248" w14:textId="77777777" w:rsidR="00B60380" w:rsidRPr="00B81F97" w:rsidRDefault="00B60380" w:rsidP="00A2107F">
            <w:pPr>
              <w:pStyle w:val="Text1"/>
              <w:spacing w:before="0" w:after="0"/>
              <w:ind w:left="0"/>
              <w:jc w:val="right"/>
              <w:rPr>
                <w:lang w:val="fr-BE"/>
              </w:rPr>
            </w:pPr>
          </w:p>
        </w:tc>
        <w:tc>
          <w:tcPr>
            <w:tcW w:w="0" w:type="auto"/>
          </w:tcPr>
          <w:p w14:paraId="08053F05" w14:textId="77777777" w:rsidR="00B60380" w:rsidRDefault="00B60380" w:rsidP="00A2107F">
            <w:pPr>
              <w:pStyle w:val="Text1"/>
              <w:spacing w:before="0" w:after="0"/>
              <w:ind w:left="0"/>
              <w:jc w:val="right"/>
              <w:rPr>
                <w:lang w:val="fr-BE"/>
              </w:rPr>
            </w:pPr>
          </w:p>
        </w:tc>
        <w:tc>
          <w:tcPr>
            <w:tcW w:w="0" w:type="auto"/>
          </w:tcPr>
          <w:p w14:paraId="4C4F5DE6" w14:textId="77777777" w:rsidR="00B60380" w:rsidRDefault="00B60380" w:rsidP="00A2107F">
            <w:pPr>
              <w:pStyle w:val="Text1"/>
              <w:spacing w:before="0" w:after="0"/>
              <w:ind w:left="0"/>
              <w:jc w:val="right"/>
              <w:rPr>
                <w:lang w:val="fr-BE"/>
              </w:rPr>
            </w:pPr>
          </w:p>
        </w:tc>
        <w:tc>
          <w:tcPr>
            <w:tcW w:w="0" w:type="auto"/>
          </w:tcPr>
          <w:p w14:paraId="1BD20FCB" w14:textId="77777777" w:rsidR="00B60380" w:rsidRDefault="00B60380" w:rsidP="00A2107F">
            <w:pPr>
              <w:pStyle w:val="Text1"/>
              <w:spacing w:before="0" w:after="0"/>
              <w:ind w:left="0"/>
              <w:jc w:val="right"/>
              <w:rPr>
                <w:lang w:val="fr-BE"/>
              </w:rPr>
            </w:pPr>
          </w:p>
        </w:tc>
        <w:tc>
          <w:tcPr>
            <w:tcW w:w="0" w:type="auto"/>
            <w:shd w:val="clear" w:color="auto" w:fill="auto"/>
          </w:tcPr>
          <w:p w14:paraId="64B4A8A0" w14:textId="77777777" w:rsidR="00B60380" w:rsidRPr="00B81F97" w:rsidRDefault="00B60380" w:rsidP="00A2107F">
            <w:pPr>
              <w:pStyle w:val="Text1"/>
              <w:spacing w:before="0" w:after="0"/>
              <w:ind w:left="0"/>
              <w:jc w:val="right"/>
              <w:rPr>
                <w:lang w:val="fr-BE"/>
              </w:rPr>
            </w:pPr>
          </w:p>
        </w:tc>
      </w:tr>
    </w:tbl>
    <w:p w14:paraId="39541DF0" w14:textId="77777777" w:rsidR="00955A91" w:rsidRPr="00955A91" w:rsidRDefault="00C153D2" w:rsidP="00115C60">
      <w:pPr>
        <w:rPr>
          <w:sz w:val="20"/>
          <w:szCs w:val="20"/>
        </w:rPr>
      </w:pPr>
      <w:r w:rsidRPr="00955A91">
        <w:rPr>
          <w:noProof/>
          <w:sz w:val="20"/>
          <w:szCs w:val="20"/>
        </w:rPr>
        <w:t xml:space="preserve">(*) V </w:t>
      </w:r>
      <w:r w:rsidRPr="00955A91">
        <w:rPr>
          <w:noProof/>
          <w:sz w:val="20"/>
          <w:szCs w:val="20"/>
        </w:rPr>
        <w:t>računovodskih izkazih so samo zneski, povezani s projekti.</w:t>
      </w:r>
    </w:p>
    <w:p w14:paraId="6B0D4B57" w14:textId="77777777" w:rsidR="00094173" w:rsidRPr="00115C60" w:rsidRDefault="00094173" w:rsidP="00115C60">
      <w:pPr>
        <w:sectPr w:rsidR="00094173" w:rsidRPr="00115C60" w:rsidSect="00DB4153">
          <w:headerReference w:type="default" r:id="rId20"/>
          <w:footerReference w:type="default" r:id="rId21"/>
          <w:headerReference w:type="first" r:id="rId22"/>
          <w:footerReference w:type="first" r:id="rId23"/>
          <w:pgSz w:w="11906" w:h="16838"/>
          <w:pgMar w:top="284" w:right="851" w:bottom="284" w:left="284" w:header="567" w:footer="0" w:gutter="0"/>
          <w:cols w:space="708"/>
          <w:docGrid w:linePitch="360"/>
        </w:sectPr>
      </w:pPr>
    </w:p>
    <w:p w14:paraId="78104090" w14:textId="77777777" w:rsidR="00D5077A" w:rsidRDefault="00C153D2" w:rsidP="00BE2F0F">
      <w:pPr>
        <w:pStyle w:val="Heading10"/>
        <w:tabs>
          <w:tab w:val="clear" w:pos="850"/>
        </w:tabs>
        <w:ind w:left="0" w:right="-283" w:firstLine="0"/>
      </w:pPr>
      <w:bookmarkStart w:id="24" w:name="_Toc256000026"/>
      <w:r>
        <w:rPr>
          <w:noProof/>
        </w:rPr>
        <w:lastRenderedPageBreak/>
        <w:t>Dokumenti</w:t>
      </w:r>
      <w:bookmarkEnd w:id="2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1"/>
        <w:gridCol w:w="1208"/>
        <w:gridCol w:w="1220"/>
        <w:gridCol w:w="908"/>
        <w:gridCol w:w="1825"/>
        <w:gridCol w:w="4101"/>
        <w:gridCol w:w="1146"/>
        <w:gridCol w:w="901"/>
      </w:tblGrid>
      <w:tr w:rsidR="00C24148" w14:paraId="35B2EA11" w14:textId="77777777" w:rsidTr="00A67CCA">
        <w:trPr>
          <w:trHeight w:val="283"/>
          <w:tblHeader/>
        </w:trPr>
        <w:tc>
          <w:tcPr>
            <w:tcW w:w="0" w:type="auto"/>
            <w:shd w:val="clear" w:color="auto" w:fill="auto"/>
            <w:vAlign w:val="center"/>
          </w:tcPr>
          <w:p w14:paraId="2289CD2D" w14:textId="77777777" w:rsidR="00D5077A" w:rsidRPr="00C40F08" w:rsidRDefault="00C153D2" w:rsidP="002E06F3">
            <w:pPr>
              <w:pStyle w:val="NormalCentered"/>
              <w:spacing w:before="0" w:after="0"/>
              <w:rPr>
                <w:b/>
                <w:sz w:val="16"/>
                <w:szCs w:val="16"/>
              </w:rPr>
            </w:pPr>
            <w:r>
              <w:rPr>
                <w:b/>
                <w:noProof/>
                <w:sz w:val="16"/>
                <w:szCs w:val="16"/>
              </w:rPr>
              <w:t>Naslov dokumenta</w:t>
            </w:r>
          </w:p>
        </w:tc>
        <w:tc>
          <w:tcPr>
            <w:tcW w:w="0" w:type="auto"/>
            <w:shd w:val="clear" w:color="auto" w:fill="auto"/>
            <w:vAlign w:val="center"/>
          </w:tcPr>
          <w:p w14:paraId="1B90EA60" w14:textId="77777777" w:rsidR="00D5077A" w:rsidRPr="00C40F08" w:rsidRDefault="00C153D2" w:rsidP="002E06F3">
            <w:pPr>
              <w:pStyle w:val="NormalCentered"/>
              <w:spacing w:before="0" w:after="0"/>
              <w:rPr>
                <w:b/>
                <w:sz w:val="16"/>
                <w:szCs w:val="16"/>
              </w:rPr>
            </w:pPr>
            <w:r>
              <w:rPr>
                <w:b/>
                <w:noProof/>
                <w:sz w:val="16"/>
                <w:szCs w:val="16"/>
              </w:rPr>
              <w:t>Vrsta dokumenta</w:t>
            </w:r>
          </w:p>
        </w:tc>
        <w:tc>
          <w:tcPr>
            <w:tcW w:w="0" w:type="auto"/>
            <w:shd w:val="clear" w:color="auto" w:fill="auto"/>
            <w:vAlign w:val="center"/>
          </w:tcPr>
          <w:p w14:paraId="217C331A" w14:textId="77777777" w:rsidR="00D5077A" w:rsidRPr="00C40F08" w:rsidRDefault="00C153D2" w:rsidP="002E06F3">
            <w:pPr>
              <w:pStyle w:val="NormalCentered"/>
              <w:spacing w:before="0" w:after="0"/>
              <w:rPr>
                <w:b/>
                <w:sz w:val="16"/>
                <w:szCs w:val="16"/>
              </w:rPr>
            </w:pPr>
            <w:r>
              <w:rPr>
                <w:b/>
                <w:noProof/>
                <w:sz w:val="16"/>
                <w:szCs w:val="16"/>
              </w:rPr>
              <w:t>Datum dokumenta</w:t>
            </w:r>
          </w:p>
        </w:tc>
        <w:tc>
          <w:tcPr>
            <w:tcW w:w="0" w:type="auto"/>
            <w:shd w:val="clear" w:color="auto" w:fill="auto"/>
            <w:vAlign w:val="center"/>
          </w:tcPr>
          <w:p w14:paraId="34C13833" w14:textId="77777777" w:rsidR="00D5077A" w:rsidRPr="00C40F08" w:rsidRDefault="00C153D2" w:rsidP="002E06F3">
            <w:pPr>
              <w:pStyle w:val="NormalCentered"/>
              <w:spacing w:before="0" w:after="0"/>
              <w:rPr>
                <w:b/>
                <w:sz w:val="16"/>
                <w:szCs w:val="16"/>
              </w:rPr>
            </w:pPr>
            <w:r>
              <w:rPr>
                <w:b/>
                <w:noProof/>
                <w:sz w:val="16"/>
                <w:szCs w:val="16"/>
              </w:rPr>
              <w:t>Lokalni sklic</w:t>
            </w:r>
          </w:p>
        </w:tc>
        <w:tc>
          <w:tcPr>
            <w:tcW w:w="0" w:type="auto"/>
            <w:shd w:val="clear" w:color="auto" w:fill="auto"/>
            <w:vAlign w:val="center"/>
          </w:tcPr>
          <w:p w14:paraId="7395C880" w14:textId="77777777" w:rsidR="00D5077A" w:rsidRPr="00C40F08" w:rsidRDefault="00C153D2" w:rsidP="002E06F3">
            <w:pPr>
              <w:pStyle w:val="NormalCentered"/>
              <w:spacing w:before="0" w:after="0"/>
              <w:rPr>
                <w:b/>
                <w:sz w:val="16"/>
                <w:szCs w:val="16"/>
              </w:rPr>
            </w:pPr>
            <w:r>
              <w:rPr>
                <w:b/>
                <w:noProof/>
                <w:sz w:val="16"/>
                <w:szCs w:val="16"/>
              </w:rPr>
              <w:t>Referenčna številka Komisije</w:t>
            </w:r>
          </w:p>
        </w:tc>
        <w:tc>
          <w:tcPr>
            <w:tcW w:w="0" w:type="auto"/>
            <w:shd w:val="clear" w:color="auto" w:fill="auto"/>
            <w:vAlign w:val="center"/>
          </w:tcPr>
          <w:p w14:paraId="5439DDBF" w14:textId="77777777" w:rsidR="00D5077A" w:rsidRPr="00C40F08" w:rsidRDefault="00C153D2" w:rsidP="002E06F3">
            <w:pPr>
              <w:pStyle w:val="NormalCentered"/>
              <w:spacing w:before="0" w:after="0"/>
              <w:rPr>
                <w:b/>
                <w:sz w:val="16"/>
                <w:szCs w:val="16"/>
              </w:rPr>
            </w:pPr>
            <w:r>
              <w:rPr>
                <w:b/>
                <w:noProof/>
                <w:sz w:val="16"/>
                <w:szCs w:val="16"/>
              </w:rPr>
              <w:t>Datoteke</w:t>
            </w:r>
          </w:p>
        </w:tc>
        <w:tc>
          <w:tcPr>
            <w:tcW w:w="0" w:type="auto"/>
            <w:shd w:val="clear" w:color="auto" w:fill="auto"/>
            <w:vAlign w:val="center"/>
          </w:tcPr>
          <w:p w14:paraId="4AFCBCFB" w14:textId="77777777" w:rsidR="00D5077A" w:rsidRPr="00C40F08" w:rsidRDefault="00C153D2" w:rsidP="002E06F3">
            <w:pPr>
              <w:pStyle w:val="NormalCentered"/>
              <w:spacing w:before="0" w:after="0"/>
              <w:rPr>
                <w:b/>
                <w:sz w:val="16"/>
                <w:szCs w:val="16"/>
              </w:rPr>
            </w:pPr>
            <w:r>
              <w:rPr>
                <w:b/>
                <w:noProof/>
                <w:sz w:val="16"/>
                <w:szCs w:val="16"/>
              </w:rPr>
              <w:t>Datum pošiljanja</w:t>
            </w:r>
          </w:p>
        </w:tc>
        <w:tc>
          <w:tcPr>
            <w:tcW w:w="0" w:type="auto"/>
            <w:shd w:val="clear" w:color="auto" w:fill="auto"/>
            <w:vAlign w:val="center"/>
          </w:tcPr>
          <w:p w14:paraId="5CEAC5CB" w14:textId="77777777" w:rsidR="00D5077A" w:rsidRPr="00C40F08" w:rsidRDefault="00C153D2" w:rsidP="002E06F3">
            <w:pPr>
              <w:pStyle w:val="NormalCentered"/>
              <w:spacing w:before="0" w:after="0"/>
              <w:rPr>
                <w:b/>
                <w:sz w:val="16"/>
                <w:szCs w:val="16"/>
              </w:rPr>
            </w:pPr>
            <w:r>
              <w:rPr>
                <w:b/>
                <w:noProof/>
                <w:sz w:val="16"/>
                <w:szCs w:val="16"/>
              </w:rPr>
              <w:t>Pošiljatelj</w:t>
            </w:r>
          </w:p>
        </w:tc>
      </w:tr>
      <w:tr w:rsidR="00C24148" w14:paraId="17E6F5D5" w14:textId="77777777" w:rsidTr="00A67CCA">
        <w:trPr>
          <w:trHeight w:val="283"/>
        </w:trPr>
        <w:tc>
          <w:tcPr>
            <w:tcW w:w="0" w:type="auto"/>
            <w:shd w:val="clear" w:color="auto" w:fill="auto"/>
          </w:tcPr>
          <w:p w14:paraId="2BCA688A" w14:textId="77777777" w:rsidR="00D5077A" w:rsidRPr="00E86267" w:rsidRDefault="00C153D2" w:rsidP="002E06F3">
            <w:pPr>
              <w:pStyle w:val="NormalLeft"/>
              <w:spacing w:before="0" w:after="0"/>
              <w:rPr>
                <w:sz w:val="16"/>
                <w:szCs w:val="16"/>
              </w:rPr>
            </w:pPr>
            <w:r w:rsidRPr="00E86267">
              <w:rPr>
                <w:noProof/>
                <w:sz w:val="16"/>
                <w:szCs w:val="16"/>
              </w:rPr>
              <w:t>SECTION 5: COMMON INDICATORS AND PROGRAMME SPECIFIC INDICATORS  Additional explanation</w:t>
            </w:r>
          </w:p>
        </w:tc>
        <w:tc>
          <w:tcPr>
            <w:tcW w:w="0" w:type="auto"/>
            <w:shd w:val="clear" w:color="auto" w:fill="auto"/>
          </w:tcPr>
          <w:p w14:paraId="0F195239" w14:textId="77777777" w:rsidR="00D5077A" w:rsidRPr="00E86267" w:rsidRDefault="00C153D2" w:rsidP="002E06F3">
            <w:pPr>
              <w:pStyle w:val="NormalLeft"/>
              <w:spacing w:before="0" w:after="0"/>
              <w:rPr>
                <w:sz w:val="16"/>
                <w:szCs w:val="16"/>
              </w:rPr>
            </w:pPr>
            <w:r w:rsidRPr="00E86267">
              <w:rPr>
                <w:noProof/>
                <w:sz w:val="16"/>
                <w:szCs w:val="16"/>
              </w:rPr>
              <w:t>Razlaga kazalnikov</w:t>
            </w:r>
          </w:p>
        </w:tc>
        <w:tc>
          <w:tcPr>
            <w:tcW w:w="0" w:type="auto"/>
            <w:shd w:val="clear" w:color="auto" w:fill="auto"/>
          </w:tcPr>
          <w:p w14:paraId="5974113F" w14:textId="77777777" w:rsidR="00D5077A" w:rsidRPr="00E86267" w:rsidRDefault="00C153D2" w:rsidP="002E06F3">
            <w:pPr>
              <w:pStyle w:val="NormalLeft"/>
              <w:spacing w:before="0" w:after="0"/>
              <w:jc w:val="center"/>
              <w:rPr>
                <w:sz w:val="16"/>
                <w:szCs w:val="16"/>
              </w:rPr>
            </w:pPr>
            <w:r w:rsidRPr="00E86267">
              <w:rPr>
                <w:noProof/>
                <w:sz w:val="16"/>
                <w:szCs w:val="16"/>
              </w:rPr>
              <w:t>14.10.2025</w:t>
            </w:r>
          </w:p>
        </w:tc>
        <w:tc>
          <w:tcPr>
            <w:tcW w:w="0" w:type="auto"/>
            <w:shd w:val="clear" w:color="auto" w:fill="auto"/>
          </w:tcPr>
          <w:p w14:paraId="54C69519" w14:textId="77777777" w:rsidR="00D5077A" w:rsidRPr="00E86267" w:rsidRDefault="00C153D2" w:rsidP="002E06F3">
            <w:pPr>
              <w:pStyle w:val="NormalLeft"/>
              <w:spacing w:before="0" w:after="0"/>
              <w:rPr>
                <w:sz w:val="16"/>
                <w:szCs w:val="16"/>
              </w:rPr>
            </w:pPr>
            <w:r w:rsidRPr="00E86267">
              <w:rPr>
                <w:noProof/>
                <w:sz w:val="16"/>
                <w:szCs w:val="16"/>
              </w:rPr>
              <w:t>/</w:t>
            </w:r>
          </w:p>
        </w:tc>
        <w:tc>
          <w:tcPr>
            <w:tcW w:w="0" w:type="auto"/>
            <w:shd w:val="clear" w:color="auto" w:fill="auto"/>
          </w:tcPr>
          <w:p w14:paraId="6152B98B" w14:textId="77777777" w:rsidR="00D5077A" w:rsidRPr="00E86267" w:rsidRDefault="00C153D2" w:rsidP="002E06F3">
            <w:pPr>
              <w:pStyle w:val="NormalLeft"/>
              <w:spacing w:before="0" w:after="0"/>
              <w:rPr>
                <w:sz w:val="16"/>
                <w:szCs w:val="16"/>
              </w:rPr>
            </w:pPr>
            <w:r w:rsidRPr="00E86267">
              <w:rPr>
                <w:noProof/>
                <w:sz w:val="16"/>
                <w:szCs w:val="16"/>
              </w:rPr>
              <w:t>Ares(2025)8727788</w:t>
            </w:r>
          </w:p>
        </w:tc>
        <w:tc>
          <w:tcPr>
            <w:tcW w:w="0" w:type="auto"/>
            <w:shd w:val="clear" w:color="auto" w:fill="auto"/>
          </w:tcPr>
          <w:p w14:paraId="3DA5050E" w14:textId="77777777" w:rsidR="00D5077A" w:rsidRPr="00E86267" w:rsidRDefault="00C153D2" w:rsidP="002E06F3">
            <w:pPr>
              <w:pStyle w:val="NormalLeft"/>
              <w:spacing w:before="0" w:after="0"/>
              <w:rPr>
                <w:sz w:val="16"/>
                <w:szCs w:val="16"/>
              </w:rPr>
            </w:pPr>
            <w:r w:rsidRPr="00E86267">
              <w:rPr>
                <w:noProof/>
                <w:sz w:val="16"/>
                <w:szCs w:val="16"/>
              </w:rPr>
              <w:t>SECTION 5: COMMON INDICATORS AND PROGRAMME SPECIFIC INDICATORS  Additional explanation</w:t>
            </w:r>
            <w:r w:rsidRPr="00E86267">
              <w:rPr>
                <w:sz w:val="16"/>
                <w:szCs w:val="16"/>
              </w:rPr>
              <w:t xml:space="preserve"> </w:t>
            </w:r>
          </w:p>
        </w:tc>
        <w:tc>
          <w:tcPr>
            <w:tcW w:w="0" w:type="auto"/>
            <w:shd w:val="clear" w:color="auto" w:fill="auto"/>
          </w:tcPr>
          <w:p w14:paraId="7EBFB1B7" w14:textId="77777777" w:rsidR="00D5077A" w:rsidRPr="00E86267" w:rsidRDefault="00C153D2" w:rsidP="002E06F3">
            <w:pPr>
              <w:pStyle w:val="NormalLeft"/>
              <w:spacing w:before="0" w:after="0"/>
              <w:jc w:val="center"/>
              <w:rPr>
                <w:sz w:val="16"/>
                <w:szCs w:val="16"/>
              </w:rPr>
            </w:pPr>
            <w:r w:rsidRPr="00E86267">
              <w:rPr>
                <w:noProof/>
                <w:sz w:val="16"/>
                <w:szCs w:val="16"/>
              </w:rPr>
              <w:t>14.10.2025</w:t>
            </w:r>
          </w:p>
        </w:tc>
        <w:tc>
          <w:tcPr>
            <w:tcW w:w="0" w:type="auto"/>
            <w:shd w:val="clear" w:color="auto" w:fill="auto"/>
          </w:tcPr>
          <w:p w14:paraId="1B11AC33" w14:textId="77777777" w:rsidR="00D5077A" w:rsidRPr="00E86267" w:rsidRDefault="00C153D2" w:rsidP="002E06F3">
            <w:pPr>
              <w:pStyle w:val="NormalLeft"/>
              <w:spacing w:before="0" w:after="0"/>
              <w:rPr>
                <w:sz w:val="16"/>
                <w:szCs w:val="16"/>
              </w:rPr>
            </w:pPr>
            <w:r w:rsidRPr="00E86267">
              <w:rPr>
                <w:noProof/>
                <w:sz w:val="16"/>
                <w:szCs w:val="16"/>
              </w:rPr>
              <w:t>nkererik</w:t>
            </w:r>
          </w:p>
          <w:p w14:paraId="1007D79A" w14:textId="77777777" w:rsidR="00D5077A" w:rsidRPr="00E86267" w:rsidRDefault="00D5077A" w:rsidP="002E06F3">
            <w:pPr>
              <w:pStyle w:val="NormalLeft"/>
              <w:spacing w:before="0" w:after="0"/>
              <w:rPr>
                <w:sz w:val="16"/>
                <w:szCs w:val="16"/>
              </w:rPr>
            </w:pPr>
          </w:p>
        </w:tc>
      </w:tr>
    </w:tbl>
    <w:p w14:paraId="1271996A" w14:textId="77777777" w:rsidR="00094173" w:rsidRPr="00D5077A" w:rsidRDefault="00094173" w:rsidP="00BE2F0F">
      <w:pPr>
        <w:pStyle w:val="Normal0"/>
        <w:spacing w:before="0" w:after="0"/>
        <w:sectPr w:rsidR="00094173" w:rsidRPr="00D5077A" w:rsidSect="0087734D">
          <w:headerReference w:type="default" r:id="rId24"/>
          <w:footerReference w:type="default" r:id="rId25"/>
          <w:pgSz w:w="16838" w:h="11906" w:orient="landscape"/>
          <w:pgMar w:top="0" w:right="567" w:bottom="0" w:left="851" w:header="0" w:footer="284" w:gutter="0"/>
          <w:cols w:space="708"/>
          <w:docGrid w:linePitch="360"/>
        </w:sectPr>
      </w:pPr>
    </w:p>
    <w:p w14:paraId="2B17315B" w14:textId="77777777" w:rsidR="00434D73" w:rsidRDefault="00F05543" w:rsidP="00562C60">
      <w:pPr>
        <w:pStyle w:val="Heading10"/>
        <w:tabs>
          <w:tab w:val="clear" w:pos="850"/>
        </w:tabs>
        <w:spacing w:before="0" w:after="0"/>
        <w:ind w:left="0" w:right="111" w:firstLine="0"/>
      </w:pPr>
      <w:bookmarkStart w:id="25" w:name="_Toc256000027"/>
      <w:r>
        <w:rPr>
          <w:noProof/>
        </w:rPr>
        <w:lastRenderedPageBreak/>
        <w:t>Zadnji rezultati validacije</w:t>
      </w:r>
      <w:bookmarkEnd w:id="2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895"/>
        <w:gridCol w:w="2174"/>
        <w:gridCol w:w="10341"/>
      </w:tblGrid>
      <w:tr w:rsidR="00C24148" w14:paraId="51714CCC" w14:textId="77777777" w:rsidTr="00BA1B5A">
        <w:trPr>
          <w:trHeight w:val="283"/>
          <w:tblHeader/>
        </w:trPr>
        <w:tc>
          <w:tcPr>
            <w:tcW w:w="0" w:type="auto"/>
            <w:shd w:val="clear" w:color="auto" w:fill="auto"/>
            <w:vAlign w:val="center"/>
          </w:tcPr>
          <w:p w14:paraId="33CD2C3A" w14:textId="77777777" w:rsidR="00434D73" w:rsidRPr="00DD2742" w:rsidRDefault="00C153D2" w:rsidP="006477CC">
            <w:pPr>
              <w:pStyle w:val="NormalCentered"/>
              <w:spacing w:before="0" w:after="0"/>
              <w:rPr>
                <w:b/>
                <w:sz w:val="16"/>
                <w:szCs w:val="16"/>
              </w:rPr>
            </w:pPr>
            <w:r w:rsidRPr="00DD2742">
              <w:rPr>
                <w:b/>
                <w:noProof/>
                <w:sz w:val="16"/>
                <w:szCs w:val="16"/>
              </w:rPr>
              <w:t>Resnost</w:t>
            </w:r>
          </w:p>
        </w:tc>
        <w:tc>
          <w:tcPr>
            <w:tcW w:w="0" w:type="auto"/>
            <w:shd w:val="clear" w:color="auto" w:fill="auto"/>
            <w:vAlign w:val="center"/>
          </w:tcPr>
          <w:p w14:paraId="61268170" w14:textId="77777777" w:rsidR="00434D73" w:rsidRPr="00DD2742" w:rsidRDefault="00C153D2" w:rsidP="006477CC">
            <w:pPr>
              <w:pStyle w:val="NormalCentered"/>
              <w:spacing w:before="0" w:after="0"/>
              <w:rPr>
                <w:b/>
                <w:sz w:val="16"/>
                <w:szCs w:val="16"/>
              </w:rPr>
            </w:pPr>
            <w:r w:rsidRPr="00DD2742">
              <w:rPr>
                <w:b/>
                <w:noProof/>
                <w:sz w:val="16"/>
                <w:szCs w:val="16"/>
              </w:rPr>
              <w:t>Oznaka</w:t>
            </w:r>
          </w:p>
        </w:tc>
        <w:tc>
          <w:tcPr>
            <w:tcW w:w="0" w:type="auto"/>
            <w:shd w:val="clear" w:color="auto" w:fill="auto"/>
            <w:vAlign w:val="center"/>
          </w:tcPr>
          <w:p w14:paraId="1D4093C2" w14:textId="77777777" w:rsidR="00434D73" w:rsidRPr="00DD2742" w:rsidRDefault="00C153D2" w:rsidP="006477CC">
            <w:pPr>
              <w:pStyle w:val="NormalCentered"/>
              <w:spacing w:before="0" w:after="0"/>
              <w:rPr>
                <w:b/>
                <w:sz w:val="16"/>
                <w:szCs w:val="16"/>
              </w:rPr>
            </w:pPr>
            <w:r w:rsidRPr="00DD2742">
              <w:rPr>
                <w:b/>
                <w:noProof/>
                <w:sz w:val="16"/>
                <w:szCs w:val="16"/>
              </w:rPr>
              <w:t>Sporočilo</w:t>
            </w:r>
          </w:p>
        </w:tc>
      </w:tr>
      <w:tr w:rsidR="00C24148" w14:paraId="2055D0BB" w14:textId="77777777" w:rsidTr="00BA1B5A">
        <w:trPr>
          <w:trHeight w:val="283"/>
        </w:trPr>
        <w:tc>
          <w:tcPr>
            <w:tcW w:w="0" w:type="auto"/>
            <w:shd w:val="clear" w:color="auto" w:fill="auto"/>
          </w:tcPr>
          <w:p w14:paraId="029C075A" w14:textId="77777777" w:rsidR="00434D73" w:rsidRPr="00DD2742" w:rsidRDefault="00C153D2" w:rsidP="006477CC">
            <w:pPr>
              <w:pStyle w:val="NormalLeft"/>
              <w:spacing w:before="0" w:after="0"/>
              <w:rPr>
                <w:sz w:val="16"/>
                <w:szCs w:val="16"/>
              </w:rPr>
            </w:pPr>
            <w:r w:rsidRPr="00DD2742">
              <w:rPr>
                <w:noProof/>
                <w:sz w:val="16"/>
                <w:szCs w:val="16"/>
              </w:rPr>
              <w:t>Informacije</w:t>
            </w:r>
          </w:p>
        </w:tc>
        <w:tc>
          <w:tcPr>
            <w:tcW w:w="0" w:type="auto"/>
            <w:shd w:val="clear" w:color="auto" w:fill="auto"/>
          </w:tcPr>
          <w:p w14:paraId="36D2C7FC" w14:textId="77777777" w:rsidR="00434D73" w:rsidRPr="00DD2742" w:rsidRDefault="00434D73" w:rsidP="006477CC">
            <w:pPr>
              <w:pStyle w:val="NormalLeft"/>
              <w:spacing w:before="0" w:after="0"/>
              <w:rPr>
                <w:sz w:val="16"/>
                <w:szCs w:val="16"/>
              </w:rPr>
            </w:pPr>
          </w:p>
        </w:tc>
        <w:tc>
          <w:tcPr>
            <w:tcW w:w="0" w:type="auto"/>
            <w:shd w:val="clear" w:color="auto" w:fill="auto"/>
          </w:tcPr>
          <w:p w14:paraId="4F4EE28B" w14:textId="77777777" w:rsidR="00434D73" w:rsidRPr="00DD2742" w:rsidRDefault="00C153D2" w:rsidP="006477CC">
            <w:pPr>
              <w:pStyle w:val="NormalLeft"/>
              <w:spacing w:before="0" w:after="0"/>
              <w:rPr>
                <w:sz w:val="16"/>
                <w:szCs w:val="16"/>
              </w:rPr>
            </w:pPr>
            <w:r w:rsidRPr="00DD2742">
              <w:rPr>
                <w:noProof/>
                <w:sz w:val="16"/>
                <w:szCs w:val="16"/>
              </w:rPr>
              <w:t>Različica poročila o izvajanju je bila potrjena.</w:t>
            </w:r>
          </w:p>
        </w:tc>
      </w:tr>
    </w:tbl>
    <w:p w14:paraId="17354E6F" w14:textId="77777777" w:rsidR="00673320" w:rsidRPr="001A4AC5" w:rsidRDefault="00673320" w:rsidP="00DD2742">
      <w:pPr>
        <w:pStyle w:val="Normal0"/>
      </w:pPr>
    </w:p>
    <w:sectPr w:rsidR="00673320" w:rsidRPr="001A4AC5" w:rsidSect="009B4CA5">
      <w:headerReference w:type="default" r:id="rId26"/>
      <w:footerReference w:type="default" r:id="rId27"/>
      <w:pgSz w:w="16838" w:h="11906" w:orient="landscape"/>
      <w:pgMar w:top="0" w:right="567" w:bottom="0" w:left="851" w:header="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7CDEC" w14:textId="77777777" w:rsidR="00C153D2" w:rsidRDefault="00C153D2">
      <w:pPr>
        <w:spacing w:before="0" w:after="0"/>
      </w:pPr>
      <w:r>
        <w:separator/>
      </w:r>
    </w:p>
  </w:endnote>
  <w:endnote w:type="continuationSeparator" w:id="0">
    <w:p w14:paraId="0798F5AE" w14:textId="77777777" w:rsidR="00C153D2" w:rsidRDefault="00C153D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charset w:val="00"/>
    <w:family w:val="auto"/>
    <w:pitch w:val="variable"/>
    <w:sig w:usb0="00000000"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79510" w14:textId="77777777" w:rsidR="00115C60" w:rsidRPr="005432E7" w:rsidRDefault="00C153D2" w:rsidP="008E794B">
    <w:pPr>
      <w:pStyle w:val="Noga"/>
      <w:tabs>
        <w:tab w:val="clear" w:pos="4535"/>
        <w:tab w:val="clear" w:pos="9071"/>
        <w:tab w:val="clear" w:pos="9921"/>
        <w:tab w:val="center" w:pos="5387"/>
        <w:tab w:val="right" w:pos="10773"/>
      </w:tabs>
      <w:spacing w:before="0" w:after="240"/>
      <w:ind w:left="0" w:right="0"/>
      <w:rPr>
        <w:rFonts w:ascii="Arial" w:hAnsi="Arial" w:cs="Arial"/>
        <w:b/>
        <w:sz w:val="48"/>
      </w:rPr>
    </w:pPr>
    <w:r>
      <w:rPr>
        <w:rFonts w:ascii="Arial" w:hAnsi="Arial" w:cs="Arial"/>
        <w:b/>
        <w:noProof/>
        <w:sz w:val="48"/>
      </w:rPr>
      <w:t>SL</w:t>
    </w:r>
    <w:r w:rsidRPr="007C3041">
      <w:rPr>
        <w:rFonts w:ascii="Arial" w:hAnsi="Arial" w:cs="Arial"/>
        <w:b/>
        <w:sz w:val="48"/>
      </w:rPr>
      <w:tab/>
    </w:r>
    <w:r>
      <w:fldChar w:fldCharType="begin"/>
    </w:r>
    <w:r>
      <w:instrText xml:space="preserve"> PAGE  </w:instrText>
    </w:r>
    <w:r>
      <w:fldChar w:fldCharType="separate"/>
    </w:r>
    <w:r>
      <w:t>11</w:t>
    </w:r>
    <w:r>
      <w:fldChar w:fldCharType="end"/>
    </w:r>
    <w:r w:rsidRPr="007C3041">
      <w:tab/>
    </w:r>
    <w:r>
      <w:rPr>
        <w:rFonts w:ascii="Arial" w:hAnsi="Arial" w:cs="Arial"/>
        <w:b/>
        <w:noProof/>
        <w:sz w:val="48"/>
      </w:rPr>
      <w:t>SL</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3A5D4" w14:textId="77777777" w:rsidR="00434D73" w:rsidRPr="002C592F" w:rsidRDefault="002C592F" w:rsidP="006C3A4F">
    <w:pPr>
      <w:pStyle w:val="FooterLandscape"/>
      <w:tabs>
        <w:tab w:val="clear" w:pos="7285"/>
        <w:tab w:val="clear" w:pos="10913"/>
        <w:tab w:val="clear" w:pos="15137"/>
        <w:tab w:val="center" w:pos="7655"/>
        <w:tab w:val="right" w:pos="15763"/>
      </w:tabs>
      <w:spacing w:before="0" w:after="120"/>
      <w:ind w:left="0" w:right="-173"/>
      <w:rPr>
        <w:rFonts w:ascii="Arial" w:hAnsi="Arial" w:cs="Arial"/>
        <w:b/>
        <w:sz w:val="48"/>
      </w:rPr>
    </w:pPr>
    <w:r w:rsidRPr="005F6C78">
      <w:rPr>
        <w:rFonts w:ascii="Arial" w:hAnsi="Arial" w:cs="Arial"/>
        <w:b/>
        <w:noProof/>
        <w:sz w:val="48"/>
        <w:szCs w:val="48"/>
        <w:lang w:val="fr-BE"/>
      </w:rPr>
      <w:t>SL</w:t>
    </w:r>
    <w:r w:rsidRPr="008E3442">
      <w:rPr>
        <w:rFonts w:ascii="Arial" w:hAnsi="Arial" w:cs="Arial"/>
        <w:b/>
        <w:sz w:val="48"/>
      </w:rPr>
      <w:tab/>
    </w:r>
    <w:r>
      <w:fldChar w:fldCharType="begin"/>
    </w:r>
    <w:r>
      <w:instrText xml:space="preserve"> PAGE  \* MERGEFORMAT </w:instrText>
    </w:r>
    <w:r>
      <w:fldChar w:fldCharType="separate"/>
    </w:r>
    <w:r w:rsidR="006C3A4F">
      <w:rPr>
        <w:noProof/>
      </w:rPr>
      <w:t>34</w:t>
    </w:r>
    <w:r>
      <w:fldChar w:fldCharType="end"/>
    </w:r>
    <w:r w:rsidRPr="008E3442">
      <w:tab/>
    </w:r>
    <w:r w:rsidRPr="005F6C78">
      <w:rPr>
        <w:rFonts w:ascii="Arial" w:hAnsi="Arial" w:cs="Arial"/>
        <w:b/>
        <w:noProof/>
        <w:sz w:val="48"/>
        <w:szCs w:val="48"/>
        <w:lang w:val="fr-BE"/>
      </w:rPr>
      <w:t>SL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DA3C4" w14:textId="77777777" w:rsidR="0056117D" w:rsidRPr="00AB614B" w:rsidRDefault="00C153D2" w:rsidP="00AB614B">
    <w:pPr>
      <w:pStyle w:val="FooterLandscape"/>
      <w:tabs>
        <w:tab w:val="clear" w:pos="7285"/>
        <w:tab w:val="clear" w:pos="10913"/>
        <w:tab w:val="clear" w:pos="15137"/>
        <w:tab w:val="center" w:pos="7371"/>
        <w:tab w:val="right" w:pos="15309"/>
      </w:tabs>
      <w:spacing w:before="0" w:after="120"/>
      <w:ind w:left="0" w:right="0"/>
      <w:rPr>
        <w:rFonts w:ascii="Arial" w:hAnsi="Arial" w:cs="Arial"/>
        <w:b/>
        <w:sz w:val="48"/>
      </w:rPr>
    </w:pPr>
    <w:r w:rsidRPr="005F6C78">
      <w:rPr>
        <w:rFonts w:ascii="Arial" w:hAnsi="Arial" w:cs="Arial"/>
        <w:b/>
        <w:noProof/>
        <w:sz w:val="48"/>
        <w:szCs w:val="48"/>
        <w:lang w:val="fr-BE"/>
      </w:rPr>
      <w:t>SL</w:t>
    </w:r>
    <w:r w:rsidRPr="008E3442">
      <w:rPr>
        <w:rFonts w:ascii="Arial" w:hAnsi="Arial" w:cs="Arial"/>
        <w:b/>
        <w:sz w:val="48"/>
      </w:rPr>
      <w:tab/>
    </w:r>
    <w:r>
      <w:fldChar w:fldCharType="begin"/>
    </w:r>
    <w:r>
      <w:instrText xml:space="preserve"> PAGE  \* MERGEFORMAT </w:instrText>
    </w:r>
    <w:r>
      <w:fldChar w:fldCharType="separate"/>
    </w:r>
    <w:r w:rsidR="00552102">
      <w:rPr>
        <w:noProof/>
      </w:rPr>
      <w:t>12</w:t>
    </w:r>
    <w:r>
      <w:fldChar w:fldCharType="end"/>
    </w:r>
    <w:r w:rsidRPr="008E3442">
      <w:tab/>
    </w:r>
    <w:r w:rsidRPr="005F6C78">
      <w:rPr>
        <w:rFonts w:ascii="Arial" w:hAnsi="Arial" w:cs="Arial"/>
        <w:b/>
        <w:noProof/>
        <w:sz w:val="48"/>
        <w:szCs w:val="48"/>
        <w:lang w:val="fr-BE"/>
      </w:rPr>
      <w:t>SL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36B7D" w14:textId="77777777" w:rsidR="0056117D" w:rsidRPr="00942505" w:rsidRDefault="00942505" w:rsidP="00942505">
    <w:pPr>
      <w:pStyle w:val="Noga"/>
      <w:tabs>
        <w:tab w:val="clear" w:pos="4535"/>
        <w:tab w:val="clear" w:pos="9071"/>
        <w:tab w:val="clear" w:pos="9921"/>
        <w:tab w:val="center" w:pos="5387"/>
        <w:tab w:val="right" w:pos="10773"/>
      </w:tabs>
      <w:spacing w:before="0" w:after="240"/>
      <w:ind w:left="0" w:right="0"/>
      <w:rPr>
        <w:rFonts w:ascii="Arial" w:hAnsi="Arial" w:cs="Arial"/>
        <w:b/>
        <w:sz w:val="48"/>
      </w:rPr>
    </w:pPr>
    <w:r>
      <w:rPr>
        <w:rFonts w:ascii="Arial" w:hAnsi="Arial" w:cs="Arial"/>
        <w:b/>
        <w:noProof/>
        <w:sz w:val="48"/>
      </w:rPr>
      <w:t>SL</w:t>
    </w:r>
    <w:r w:rsidRPr="007C3041">
      <w:rPr>
        <w:rFonts w:ascii="Arial" w:hAnsi="Arial" w:cs="Arial"/>
        <w:b/>
        <w:sz w:val="48"/>
      </w:rPr>
      <w:tab/>
    </w:r>
    <w:r>
      <w:fldChar w:fldCharType="begin"/>
    </w:r>
    <w:r>
      <w:instrText xml:space="preserve"> PAGE  </w:instrText>
    </w:r>
    <w:r>
      <w:fldChar w:fldCharType="separate"/>
    </w:r>
    <w:r>
      <w:t>13</w:t>
    </w:r>
    <w:r>
      <w:fldChar w:fldCharType="end"/>
    </w:r>
    <w:r w:rsidRPr="007C3041">
      <w:tab/>
    </w:r>
    <w:r>
      <w:rPr>
        <w:rFonts w:ascii="Arial" w:hAnsi="Arial" w:cs="Arial"/>
        <w:b/>
        <w:noProof/>
        <w:sz w:val="48"/>
      </w:rPr>
      <w:t>SL</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89601" w14:textId="77777777" w:rsidR="00115C60" w:rsidRPr="00634112" w:rsidRDefault="00C153D2" w:rsidP="0072625A">
    <w:pPr>
      <w:pStyle w:val="FooterLandscape"/>
      <w:tabs>
        <w:tab w:val="clear" w:pos="7285"/>
        <w:tab w:val="clear" w:pos="10913"/>
        <w:tab w:val="clear" w:pos="15137"/>
        <w:tab w:val="center" w:pos="7371"/>
        <w:tab w:val="right" w:pos="15309"/>
      </w:tabs>
      <w:ind w:left="0"/>
      <w:rPr>
        <w:rFonts w:ascii="Arial" w:hAnsi="Arial" w:cs="Arial"/>
        <w:b/>
        <w:sz w:val="48"/>
      </w:rPr>
    </w:pPr>
    <w:r w:rsidRPr="005F6C78">
      <w:rPr>
        <w:rFonts w:ascii="Arial" w:hAnsi="Arial" w:cs="Arial"/>
        <w:b/>
        <w:noProof/>
        <w:sz w:val="48"/>
        <w:szCs w:val="48"/>
        <w:lang w:val="fr-BE"/>
      </w:rPr>
      <w:t>SL</w:t>
    </w:r>
    <w:r w:rsidRPr="008E3442">
      <w:rPr>
        <w:rFonts w:ascii="Arial" w:hAnsi="Arial" w:cs="Arial"/>
        <w:b/>
        <w:sz w:val="48"/>
      </w:rPr>
      <w:tab/>
    </w:r>
    <w:r>
      <w:fldChar w:fldCharType="begin"/>
    </w:r>
    <w:r>
      <w:instrText xml:space="preserve"> PAGE  \* MERGEFORMAT </w:instrText>
    </w:r>
    <w:r>
      <w:fldChar w:fldCharType="separate"/>
    </w:r>
    <w:r w:rsidR="00552102">
      <w:rPr>
        <w:noProof/>
      </w:rPr>
      <w:t>18</w:t>
    </w:r>
    <w:r>
      <w:fldChar w:fldCharType="end"/>
    </w:r>
    <w:r w:rsidRPr="008E3442">
      <w:tab/>
    </w:r>
    <w:r w:rsidRPr="005F6C78">
      <w:rPr>
        <w:rFonts w:ascii="Arial" w:hAnsi="Arial" w:cs="Arial"/>
        <w:b/>
        <w:noProof/>
        <w:sz w:val="48"/>
        <w:szCs w:val="48"/>
        <w:lang w:val="fr-BE"/>
      </w:rPr>
      <w:t>SL</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6027C" w14:textId="77777777" w:rsidR="00115C60" w:rsidRPr="00E57341" w:rsidRDefault="00E57341" w:rsidP="00E57341">
    <w:pPr>
      <w:pStyle w:val="Noga"/>
      <w:tabs>
        <w:tab w:val="clear" w:pos="4535"/>
        <w:tab w:val="clear" w:pos="9071"/>
        <w:tab w:val="clear" w:pos="9921"/>
        <w:tab w:val="center" w:pos="5387"/>
        <w:tab w:val="right" w:pos="10773"/>
      </w:tabs>
      <w:spacing w:before="0" w:after="240"/>
      <w:ind w:left="0" w:right="0"/>
      <w:rPr>
        <w:rFonts w:ascii="Arial" w:hAnsi="Arial" w:cs="Arial"/>
        <w:b/>
        <w:sz w:val="48"/>
      </w:rPr>
    </w:pPr>
    <w:r>
      <w:rPr>
        <w:rFonts w:ascii="Arial" w:hAnsi="Arial" w:cs="Arial"/>
        <w:b/>
        <w:noProof/>
        <w:sz w:val="48"/>
      </w:rPr>
      <w:t>SL</w:t>
    </w:r>
    <w:r w:rsidRPr="007C3041">
      <w:rPr>
        <w:rFonts w:ascii="Arial" w:hAnsi="Arial" w:cs="Arial"/>
        <w:b/>
        <w:sz w:val="48"/>
      </w:rPr>
      <w:tab/>
    </w:r>
    <w:r>
      <w:fldChar w:fldCharType="begin"/>
    </w:r>
    <w:r>
      <w:instrText xml:space="preserve"> PAGE  </w:instrText>
    </w:r>
    <w:r>
      <w:fldChar w:fldCharType="separate"/>
    </w:r>
    <w:r>
      <w:t>27</w:t>
    </w:r>
    <w:r>
      <w:fldChar w:fldCharType="end"/>
    </w:r>
    <w:r w:rsidRPr="007C3041">
      <w:tab/>
    </w:r>
    <w:r>
      <w:rPr>
        <w:rFonts w:ascii="Arial" w:hAnsi="Arial" w:cs="Arial"/>
        <w:b/>
        <w:noProof/>
        <w:sz w:val="48"/>
      </w:rPr>
      <w:t>SL</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36A65" w14:textId="77777777" w:rsidR="00115C60" w:rsidRPr="00091521" w:rsidRDefault="00C153D2" w:rsidP="00DB4153">
    <w:pPr>
      <w:pStyle w:val="FooterLandscape"/>
      <w:tabs>
        <w:tab w:val="clear" w:pos="7285"/>
        <w:tab w:val="clear" w:pos="10913"/>
        <w:tab w:val="clear" w:pos="15137"/>
        <w:tab w:val="center" w:pos="7371"/>
        <w:tab w:val="right" w:pos="15309"/>
      </w:tabs>
      <w:spacing w:before="0" w:after="120"/>
      <w:ind w:left="0" w:right="0"/>
      <w:rPr>
        <w:rFonts w:ascii="Arial" w:hAnsi="Arial" w:cs="Arial"/>
        <w:b/>
        <w:sz w:val="48"/>
      </w:rPr>
    </w:pPr>
    <w:r w:rsidRPr="005F6C78">
      <w:rPr>
        <w:rFonts w:ascii="Arial" w:hAnsi="Arial" w:cs="Arial"/>
        <w:b/>
        <w:noProof/>
        <w:sz w:val="48"/>
        <w:szCs w:val="48"/>
        <w:lang w:val="fr-BE"/>
      </w:rPr>
      <w:t>SL</w:t>
    </w:r>
    <w:r w:rsidRPr="008E3442">
      <w:rPr>
        <w:rFonts w:ascii="Arial" w:hAnsi="Arial" w:cs="Arial"/>
        <w:b/>
        <w:sz w:val="48"/>
      </w:rPr>
      <w:tab/>
    </w:r>
    <w:r>
      <w:fldChar w:fldCharType="begin"/>
    </w:r>
    <w:r>
      <w:instrText xml:space="preserve"> PAGE  \* MERGEFORMAT </w:instrText>
    </w:r>
    <w:r>
      <w:fldChar w:fldCharType="separate"/>
    </w:r>
    <w:r w:rsidR="00552102">
      <w:rPr>
        <w:noProof/>
      </w:rPr>
      <w:t>30</w:t>
    </w:r>
    <w:r>
      <w:fldChar w:fldCharType="end"/>
    </w:r>
    <w:r w:rsidRPr="008E3442">
      <w:tab/>
    </w:r>
    <w:r w:rsidRPr="005F6C78">
      <w:rPr>
        <w:rFonts w:ascii="Arial" w:hAnsi="Arial" w:cs="Arial"/>
        <w:b/>
        <w:noProof/>
        <w:sz w:val="48"/>
        <w:szCs w:val="48"/>
        <w:lang w:val="fr-BE"/>
      </w:rPr>
      <w:t>SL</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8AE8A" w14:textId="77777777" w:rsidR="0047688D" w:rsidRPr="00CC3B15" w:rsidRDefault="00CC3B15" w:rsidP="00CC3B15">
    <w:pPr>
      <w:pStyle w:val="Noga"/>
      <w:tabs>
        <w:tab w:val="clear" w:pos="4535"/>
        <w:tab w:val="clear" w:pos="9071"/>
        <w:tab w:val="clear" w:pos="9921"/>
        <w:tab w:val="center" w:pos="5387"/>
        <w:tab w:val="right" w:pos="10773"/>
      </w:tabs>
      <w:spacing w:before="0" w:after="240"/>
      <w:ind w:left="0" w:right="0"/>
      <w:rPr>
        <w:rFonts w:ascii="Arial" w:hAnsi="Arial" w:cs="Arial"/>
        <w:b/>
        <w:sz w:val="48"/>
      </w:rPr>
    </w:pPr>
    <w:r>
      <w:rPr>
        <w:rFonts w:ascii="Arial" w:hAnsi="Arial" w:cs="Arial"/>
        <w:b/>
        <w:noProof/>
        <w:sz w:val="48"/>
      </w:rPr>
      <w:t>SL</w:t>
    </w:r>
    <w:r w:rsidRPr="007C3041">
      <w:rPr>
        <w:rFonts w:ascii="Arial" w:hAnsi="Arial" w:cs="Arial"/>
        <w:b/>
        <w:sz w:val="48"/>
      </w:rPr>
      <w:tab/>
    </w:r>
    <w:r>
      <w:fldChar w:fldCharType="begin"/>
    </w:r>
    <w:r>
      <w:instrText xml:space="preserve"> PAGE  </w:instrText>
    </w:r>
    <w:r>
      <w:fldChar w:fldCharType="separate"/>
    </w:r>
    <w:r>
      <w:t>32</w:t>
    </w:r>
    <w:r>
      <w:fldChar w:fldCharType="end"/>
    </w:r>
    <w:r w:rsidRPr="007C3041">
      <w:tab/>
    </w:r>
    <w:r>
      <w:rPr>
        <w:rFonts w:ascii="Arial" w:hAnsi="Arial" w:cs="Arial"/>
        <w:b/>
        <w:noProof/>
        <w:sz w:val="48"/>
      </w:rPr>
      <w:t>SL</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24CC2" w14:textId="77777777" w:rsidR="0047688D" w:rsidRPr="00D066A4" w:rsidRDefault="0047688D" w:rsidP="0047688D">
    <w:pPr>
      <w:pStyle w:val="Noga"/>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CF017" w14:textId="77777777" w:rsidR="00434D73" w:rsidRPr="00A91FB2" w:rsidRDefault="00A91FB2" w:rsidP="0087734D">
    <w:pPr>
      <w:pStyle w:val="FooterLandscape"/>
      <w:tabs>
        <w:tab w:val="clear" w:pos="7285"/>
        <w:tab w:val="clear" w:pos="10913"/>
        <w:tab w:val="clear" w:pos="15137"/>
        <w:tab w:val="center" w:pos="7655"/>
        <w:tab w:val="right" w:pos="15763"/>
      </w:tabs>
      <w:spacing w:before="0" w:after="120"/>
      <w:ind w:left="0" w:right="0"/>
      <w:rPr>
        <w:rFonts w:ascii="Arial" w:hAnsi="Arial" w:cs="Arial"/>
        <w:b/>
        <w:sz w:val="48"/>
      </w:rPr>
    </w:pPr>
    <w:r w:rsidRPr="005F6C78">
      <w:rPr>
        <w:rFonts w:ascii="Arial" w:hAnsi="Arial" w:cs="Arial"/>
        <w:b/>
        <w:noProof/>
        <w:sz w:val="48"/>
        <w:szCs w:val="48"/>
        <w:lang w:val="fr-BE"/>
      </w:rPr>
      <w:t>SL</w:t>
    </w:r>
    <w:r w:rsidRPr="008E3442">
      <w:rPr>
        <w:rFonts w:ascii="Arial" w:hAnsi="Arial" w:cs="Arial"/>
        <w:b/>
        <w:sz w:val="48"/>
      </w:rPr>
      <w:tab/>
    </w:r>
    <w:r>
      <w:fldChar w:fldCharType="begin"/>
    </w:r>
    <w:r>
      <w:instrText xml:space="preserve"> PAGE  \* MERGEFORMAT </w:instrText>
    </w:r>
    <w:r>
      <w:fldChar w:fldCharType="separate"/>
    </w:r>
    <w:r w:rsidR="0087734D">
      <w:rPr>
        <w:noProof/>
      </w:rPr>
      <w:t>33</w:t>
    </w:r>
    <w:r>
      <w:fldChar w:fldCharType="end"/>
    </w:r>
    <w:r w:rsidRPr="008E3442">
      <w:tab/>
    </w:r>
    <w:r w:rsidRPr="005F6C78">
      <w:rPr>
        <w:rFonts w:ascii="Arial" w:hAnsi="Arial" w:cs="Arial"/>
        <w:b/>
        <w:noProof/>
        <w:sz w:val="48"/>
        <w:szCs w:val="48"/>
        <w:lang w:val="fr-BE"/>
      </w:rPr>
      <w:t>SL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26BFE" w14:textId="77777777" w:rsidR="00C153D2" w:rsidRDefault="00C153D2">
      <w:pPr>
        <w:spacing w:before="0" w:after="0"/>
      </w:pPr>
      <w:r>
        <w:separator/>
      </w:r>
    </w:p>
  </w:footnote>
  <w:footnote w:type="continuationSeparator" w:id="0">
    <w:p w14:paraId="7916DA24" w14:textId="77777777" w:rsidR="00C153D2" w:rsidRDefault="00C153D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284E2" w14:textId="77777777" w:rsidR="00C568B3" w:rsidRDefault="00C568B3" w:rsidP="008E794B">
    <w:pPr>
      <w:pStyle w:val="Glava"/>
      <w:spacing w:before="0" w:after="24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0DC8B" w14:textId="77777777" w:rsidR="004E1FDD" w:rsidRPr="00470F82" w:rsidRDefault="004E1FDD" w:rsidP="001E682E">
    <w:pPr>
      <w:pStyle w:val="Header1"/>
      <w:spacing w:before="0"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A58ED" w14:textId="77777777" w:rsidR="0056117D" w:rsidRDefault="0056117D" w:rsidP="00166DC8">
    <w:pPr>
      <w:pStyle w:val="Glava"/>
      <w:spacing w:before="0"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E3731" w14:textId="77777777" w:rsidR="001D5846" w:rsidRDefault="001D5846" w:rsidP="00957B74">
    <w:pPr>
      <w:pStyle w:val="Glava"/>
      <w:spacing w:before="0" w:after="24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882BC" w14:textId="77777777" w:rsidR="00F9131C" w:rsidRDefault="00F9131C" w:rsidP="00957B74">
    <w:pPr>
      <w:pStyle w:val="Glava"/>
      <w:spacing w:before="0" w:after="24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2D9D3" w14:textId="77777777" w:rsidR="00F9131C" w:rsidRDefault="00F9131C" w:rsidP="00957B74">
    <w:pPr>
      <w:pStyle w:val="Glava"/>
      <w:spacing w:before="0" w:after="24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12E8C" w14:textId="77777777" w:rsidR="00F9131C" w:rsidRDefault="00F9131C" w:rsidP="00E367EA">
    <w:pPr>
      <w:pStyle w:val="Glava"/>
      <w:tabs>
        <w:tab w:val="clear" w:pos="4535"/>
        <w:tab w:val="clear" w:pos="9071"/>
        <w:tab w:val="center" w:pos="7371"/>
        <w:tab w:val="right" w:pos="15309"/>
      </w:tabs>
      <w:spacing w:before="0" w:after="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D5122" w14:textId="77777777" w:rsidR="0047688D" w:rsidRPr="00046E2A" w:rsidRDefault="0047688D" w:rsidP="00DB4153">
    <w:pPr>
      <w:pStyle w:val="Glava"/>
      <w:spacing w:before="0" w:after="240"/>
      <w:rPr>
        <w:sz w:val="8"/>
        <w:szCs w:val="8"/>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15C63" w14:textId="77777777" w:rsidR="0047688D" w:rsidRPr="00D066A4" w:rsidRDefault="0047688D" w:rsidP="0047688D">
    <w:pPr>
      <w:pStyle w:val="Glava"/>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703E5" w14:textId="77777777" w:rsidR="00BB7115" w:rsidRDefault="00BB7115" w:rsidP="00BB7115">
    <w:pPr>
      <w:pStyle w:val="Header0"/>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68029DA"/>
    <w:lvl w:ilvl="0">
      <w:start w:val="1"/>
      <w:numFmt w:val="decimal"/>
      <w:pStyle w:val="Otevilenseznam5"/>
      <w:lvlText w:val="%1."/>
      <w:lvlJc w:val="left"/>
      <w:pPr>
        <w:tabs>
          <w:tab w:val="num" w:pos="1492"/>
        </w:tabs>
        <w:ind w:left="1492" w:hanging="360"/>
      </w:pPr>
    </w:lvl>
  </w:abstractNum>
  <w:abstractNum w:abstractNumId="1" w15:restartNumberingAfterBreak="0">
    <w:nsid w:val="FFFFFF80"/>
    <w:multiLevelType w:val="singleLevel"/>
    <w:tmpl w:val="1FA45650"/>
    <w:lvl w:ilvl="0">
      <w:start w:val="1"/>
      <w:numFmt w:val="bullet"/>
      <w:pStyle w:val="Oznaenseznam5"/>
      <w:lvlText w:val=""/>
      <w:lvlJc w:val="left"/>
      <w:pPr>
        <w:tabs>
          <w:tab w:val="num" w:pos="1492"/>
        </w:tabs>
        <w:ind w:left="1492" w:hanging="360"/>
      </w:pPr>
      <w:rPr>
        <w:rFonts w:ascii="Symbol" w:hAnsi="Symbol" w:hint="default"/>
      </w:rPr>
    </w:lvl>
  </w:abstractNum>
  <w:abstractNum w:abstractNumId="2" w15:restartNumberingAfterBreak="0">
    <w:nsid w:val="FFFFFF89"/>
    <w:multiLevelType w:val="singleLevel"/>
    <w:tmpl w:val="DF5EBB7E"/>
    <w:lvl w:ilvl="0">
      <w:start w:val="1"/>
      <w:numFmt w:val="bullet"/>
      <w:pStyle w:val="Oznaenseznam"/>
      <w:lvlText w:val=""/>
      <w:lvlJc w:val="left"/>
      <w:pPr>
        <w:tabs>
          <w:tab w:val="num" w:pos="360"/>
        </w:tabs>
        <w:ind w:left="360" w:hanging="360"/>
      </w:pPr>
      <w:rPr>
        <w:rFonts w:ascii="Symbol" w:hAnsi="Symbol" w:hint="default"/>
      </w:rPr>
    </w:lvl>
  </w:abstractNum>
  <w:abstractNum w:abstractNumId="3" w15:restartNumberingAfterBreak="0">
    <w:nsid w:val="055652B5"/>
    <w:multiLevelType w:val="multilevel"/>
    <w:tmpl w:val="B10A6748"/>
    <w:lvl w:ilvl="0">
      <w:start w:val="1"/>
      <w:numFmt w:val="decimal"/>
      <w:pStyle w:val="Otevilenseznam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0413672"/>
    <w:multiLevelType w:val="hybridMultilevel"/>
    <w:tmpl w:val="82EC22FC"/>
    <w:lvl w:ilvl="0" w:tplc="A1F6D6CA">
      <w:start w:val="1"/>
      <w:numFmt w:val="decimal"/>
      <w:pStyle w:val="StyleHeading1Left0cm"/>
      <w:lvlText w:val="%1."/>
      <w:lvlJc w:val="left"/>
      <w:pPr>
        <w:ind w:left="360" w:hanging="360"/>
      </w:pPr>
    </w:lvl>
    <w:lvl w:ilvl="1" w:tplc="C18A6A34" w:tentative="1">
      <w:start w:val="1"/>
      <w:numFmt w:val="lowerLetter"/>
      <w:lvlText w:val="%2."/>
      <w:lvlJc w:val="left"/>
      <w:pPr>
        <w:ind w:left="1440" w:hanging="360"/>
      </w:pPr>
    </w:lvl>
    <w:lvl w:ilvl="2" w:tplc="DCA40BD6" w:tentative="1">
      <w:start w:val="1"/>
      <w:numFmt w:val="lowerRoman"/>
      <w:lvlText w:val="%3."/>
      <w:lvlJc w:val="right"/>
      <w:pPr>
        <w:ind w:left="2160" w:hanging="180"/>
      </w:pPr>
    </w:lvl>
    <w:lvl w:ilvl="3" w:tplc="6D76DB68" w:tentative="1">
      <w:start w:val="1"/>
      <w:numFmt w:val="decimal"/>
      <w:lvlText w:val="%4."/>
      <w:lvlJc w:val="left"/>
      <w:pPr>
        <w:ind w:left="2880" w:hanging="360"/>
      </w:pPr>
    </w:lvl>
    <w:lvl w:ilvl="4" w:tplc="B454A930" w:tentative="1">
      <w:start w:val="1"/>
      <w:numFmt w:val="lowerLetter"/>
      <w:lvlText w:val="%5."/>
      <w:lvlJc w:val="left"/>
      <w:pPr>
        <w:ind w:left="3600" w:hanging="360"/>
      </w:pPr>
    </w:lvl>
    <w:lvl w:ilvl="5" w:tplc="17C2ADEE" w:tentative="1">
      <w:start w:val="1"/>
      <w:numFmt w:val="lowerRoman"/>
      <w:lvlText w:val="%6."/>
      <w:lvlJc w:val="right"/>
      <w:pPr>
        <w:ind w:left="4320" w:hanging="180"/>
      </w:pPr>
    </w:lvl>
    <w:lvl w:ilvl="6" w:tplc="35FEDD48" w:tentative="1">
      <w:start w:val="1"/>
      <w:numFmt w:val="decimal"/>
      <w:lvlText w:val="%7."/>
      <w:lvlJc w:val="left"/>
      <w:pPr>
        <w:ind w:left="5040" w:hanging="360"/>
      </w:pPr>
    </w:lvl>
    <w:lvl w:ilvl="7" w:tplc="C622C368" w:tentative="1">
      <w:start w:val="1"/>
      <w:numFmt w:val="lowerLetter"/>
      <w:lvlText w:val="%8."/>
      <w:lvlJc w:val="left"/>
      <w:pPr>
        <w:ind w:left="5760" w:hanging="360"/>
      </w:pPr>
    </w:lvl>
    <w:lvl w:ilvl="8" w:tplc="E76A882C" w:tentative="1">
      <w:start w:val="1"/>
      <w:numFmt w:val="lowerRoman"/>
      <w:lvlText w:val="%9."/>
      <w:lvlJc w:val="right"/>
      <w:pPr>
        <w:ind w:left="6480" w:hanging="180"/>
      </w:pPr>
    </w:lvl>
  </w:abstractNum>
  <w:abstractNum w:abstractNumId="5" w15:restartNumberingAfterBreak="0">
    <w:nsid w:val="11954660"/>
    <w:multiLevelType w:val="hybridMultilevel"/>
    <w:tmpl w:val="0EA2DA38"/>
    <w:lvl w:ilvl="0" w:tplc="CCF6A612">
      <w:start w:val="1"/>
      <w:numFmt w:val="bullet"/>
      <w:lvlText w:val=""/>
      <w:lvlJc w:val="left"/>
      <w:pPr>
        <w:ind w:left="720" w:hanging="360"/>
      </w:pPr>
      <w:rPr>
        <w:rFonts w:ascii="Symbol" w:hAnsi="Symbol" w:hint="default"/>
      </w:rPr>
    </w:lvl>
    <w:lvl w:ilvl="1" w:tplc="B246C6C2" w:tentative="1">
      <w:start w:val="1"/>
      <w:numFmt w:val="bullet"/>
      <w:lvlText w:val="o"/>
      <w:lvlJc w:val="left"/>
      <w:pPr>
        <w:ind w:left="1440" w:hanging="360"/>
      </w:pPr>
      <w:rPr>
        <w:rFonts w:ascii="Courier New" w:hAnsi="Courier New" w:cs="Courier New" w:hint="default"/>
      </w:rPr>
    </w:lvl>
    <w:lvl w:ilvl="2" w:tplc="9FA894D6" w:tentative="1">
      <w:start w:val="1"/>
      <w:numFmt w:val="bullet"/>
      <w:lvlText w:val=""/>
      <w:lvlJc w:val="left"/>
      <w:pPr>
        <w:ind w:left="2160" w:hanging="360"/>
      </w:pPr>
      <w:rPr>
        <w:rFonts w:ascii="Wingdings" w:hAnsi="Wingdings" w:hint="default"/>
      </w:rPr>
    </w:lvl>
    <w:lvl w:ilvl="3" w:tplc="6AA0D8BC" w:tentative="1">
      <w:start w:val="1"/>
      <w:numFmt w:val="bullet"/>
      <w:lvlText w:val=""/>
      <w:lvlJc w:val="left"/>
      <w:pPr>
        <w:ind w:left="2880" w:hanging="360"/>
      </w:pPr>
      <w:rPr>
        <w:rFonts w:ascii="Symbol" w:hAnsi="Symbol" w:hint="default"/>
      </w:rPr>
    </w:lvl>
    <w:lvl w:ilvl="4" w:tplc="4B462D6E" w:tentative="1">
      <w:start w:val="1"/>
      <w:numFmt w:val="bullet"/>
      <w:lvlText w:val="o"/>
      <w:lvlJc w:val="left"/>
      <w:pPr>
        <w:ind w:left="3600" w:hanging="360"/>
      </w:pPr>
      <w:rPr>
        <w:rFonts w:ascii="Courier New" w:hAnsi="Courier New" w:cs="Courier New" w:hint="default"/>
      </w:rPr>
    </w:lvl>
    <w:lvl w:ilvl="5" w:tplc="2684EFD8" w:tentative="1">
      <w:start w:val="1"/>
      <w:numFmt w:val="bullet"/>
      <w:lvlText w:val=""/>
      <w:lvlJc w:val="left"/>
      <w:pPr>
        <w:ind w:left="4320" w:hanging="360"/>
      </w:pPr>
      <w:rPr>
        <w:rFonts w:ascii="Wingdings" w:hAnsi="Wingdings" w:hint="default"/>
      </w:rPr>
    </w:lvl>
    <w:lvl w:ilvl="6" w:tplc="B6FA4136" w:tentative="1">
      <w:start w:val="1"/>
      <w:numFmt w:val="bullet"/>
      <w:lvlText w:val=""/>
      <w:lvlJc w:val="left"/>
      <w:pPr>
        <w:ind w:left="5040" w:hanging="360"/>
      </w:pPr>
      <w:rPr>
        <w:rFonts w:ascii="Symbol" w:hAnsi="Symbol" w:hint="default"/>
      </w:rPr>
    </w:lvl>
    <w:lvl w:ilvl="7" w:tplc="3C1EA654" w:tentative="1">
      <w:start w:val="1"/>
      <w:numFmt w:val="bullet"/>
      <w:lvlText w:val="o"/>
      <w:lvlJc w:val="left"/>
      <w:pPr>
        <w:ind w:left="5760" w:hanging="360"/>
      </w:pPr>
      <w:rPr>
        <w:rFonts w:ascii="Courier New" w:hAnsi="Courier New" w:cs="Courier New" w:hint="default"/>
      </w:rPr>
    </w:lvl>
    <w:lvl w:ilvl="8" w:tplc="7ABAD2B2" w:tentative="1">
      <w:start w:val="1"/>
      <w:numFmt w:val="bullet"/>
      <w:lvlText w:val=""/>
      <w:lvlJc w:val="left"/>
      <w:pPr>
        <w:ind w:left="6480" w:hanging="360"/>
      </w:pPr>
      <w:rPr>
        <w:rFonts w:ascii="Wingdings" w:hAnsi="Wingdings" w:hint="default"/>
      </w:rPr>
    </w:lvl>
  </w:abstractNum>
  <w:abstractNum w:abstractNumId="6" w15:restartNumberingAfterBreak="0">
    <w:nsid w:val="1262685D"/>
    <w:multiLevelType w:val="singleLevel"/>
    <w:tmpl w:val="D96C95A2"/>
    <w:lvl w:ilvl="0">
      <w:start w:val="1"/>
      <w:numFmt w:val="bullet"/>
      <w:pStyle w:val="Oznaenseznam4"/>
      <w:lvlText w:val=""/>
      <w:lvlJc w:val="left"/>
      <w:pPr>
        <w:tabs>
          <w:tab w:val="num" w:pos="3163"/>
        </w:tabs>
        <w:ind w:left="3163" w:hanging="283"/>
      </w:pPr>
      <w:rPr>
        <w:rFonts w:ascii="Symbol" w:hAnsi="Symbol"/>
      </w:rPr>
    </w:lvl>
  </w:abstractNum>
  <w:abstractNum w:abstractNumId="7" w15:restartNumberingAfterBreak="0">
    <w:nsid w:val="143D0A16"/>
    <w:multiLevelType w:val="singleLevel"/>
    <w:tmpl w:val="01FA5668"/>
    <w:lvl w:ilvl="0">
      <w:start w:val="1"/>
      <w:numFmt w:val="bullet"/>
      <w:pStyle w:val="Oznaenseznam3"/>
      <w:lvlText w:val=""/>
      <w:lvlJc w:val="left"/>
      <w:pPr>
        <w:tabs>
          <w:tab w:val="num" w:pos="2199"/>
        </w:tabs>
        <w:ind w:left="2199" w:hanging="283"/>
      </w:pPr>
      <w:rPr>
        <w:rFonts w:ascii="Symbol" w:hAnsi="Symbol"/>
      </w:rPr>
    </w:lvl>
  </w:abstractNum>
  <w:abstractNum w:abstractNumId="8" w15:restartNumberingAfterBreak="0">
    <w:nsid w:val="1B3C78B8"/>
    <w:multiLevelType w:val="multilevel"/>
    <w:tmpl w:val="2ED4F4D0"/>
    <w:name w:val="Point"/>
    <w:lvl w:ilvl="0">
      <w:start w:val="1"/>
      <w:numFmt w:val="decimal"/>
      <w:lvlText w:val="(%1)"/>
      <w:lvlJc w:val="left"/>
      <w:pPr>
        <w:tabs>
          <w:tab w:val="num" w:pos="850"/>
        </w:tabs>
        <w:ind w:left="850" w:hanging="850"/>
      </w:pPr>
    </w:lvl>
    <w:lvl w:ilvl="1">
      <w:start w:val="1"/>
      <w:numFmt w:val="lowerLetter"/>
      <w:lvlText w:val="(%2)"/>
      <w:lvlJc w:val="left"/>
      <w:pPr>
        <w:tabs>
          <w:tab w:val="num" w:pos="850"/>
        </w:tabs>
        <w:ind w:left="850" w:hanging="850"/>
      </w:pPr>
    </w:lvl>
    <w:lvl w:ilvl="2">
      <w:start w:val="1"/>
      <w:numFmt w:val="decimal"/>
      <w:lvlText w:val="(%3)"/>
      <w:lvlJc w:val="left"/>
      <w:pPr>
        <w:tabs>
          <w:tab w:val="num" w:pos="1417"/>
        </w:tabs>
        <w:ind w:left="1417" w:hanging="567"/>
      </w:pPr>
    </w:lvl>
    <w:lvl w:ilvl="3">
      <w:start w:val="1"/>
      <w:numFmt w:val="lowerLetter"/>
      <w:lvlText w:val="(%4)"/>
      <w:lvlJc w:val="left"/>
      <w:pPr>
        <w:tabs>
          <w:tab w:val="num" w:pos="1417"/>
        </w:tabs>
        <w:ind w:left="1417" w:hanging="567"/>
      </w:pPr>
    </w:lvl>
    <w:lvl w:ilvl="4">
      <w:start w:val="1"/>
      <w:numFmt w:val="decimal"/>
      <w:lvlText w:val="(%5)"/>
      <w:lvlJc w:val="left"/>
      <w:pPr>
        <w:tabs>
          <w:tab w:val="num" w:pos="1984"/>
        </w:tabs>
        <w:ind w:left="1984" w:hanging="567"/>
      </w:pPr>
    </w:lvl>
    <w:lvl w:ilvl="5">
      <w:start w:val="1"/>
      <w:numFmt w:val="lowerLetter"/>
      <w:lvlText w:val="(%6)"/>
      <w:lvlJc w:val="lef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9" w15:restartNumberingAfterBreak="0">
    <w:nsid w:val="1CA6495F"/>
    <w:multiLevelType w:val="hybridMultilevel"/>
    <w:tmpl w:val="F19CAA04"/>
    <w:lvl w:ilvl="0" w:tplc="44365832">
      <w:start w:val="1"/>
      <w:numFmt w:val="decimal"/>
      <w:lvlText w:val="%1."/>
      <w:lvlJc w:val="left"/>
      <w:pPr>
        <w:ind w:left="720" w:hanging="360"/>
      </w:pPr>
    </w:lvl>
    <w:lvl w:ilvl="1" w:tplc="E80C9EE8" w:tentative="1">
      <w:start w:val="1"/>
      <w:numFmt w:val="lowerLetter"/>
      <w:lvlText w:val="%2."/>
      <w:lvlJc w:val="left"/>
      <w:pPr>
        <w:ind w:left="1440" w:hanging="360"/>
      </w:pPr>
    </w:lvl>
    <w:lvl w:ilvl="2" w:tplc="CB8C666E" w:tentative="1">
      <w:start w:val="1"/>
      <w:numFmt w:val="lowerRoman"/>
      <w:lvlText w:val="%3."/>
      <w:lvlJc w:val="right"/>
      <w:pPr>
        <w:ind w:left="2160" w:hanging="180"/>
      </w:pPr>
    </w:lvl>
    <w:lvl w:ilvl="3" w:tplc="0A7C7292" w:tentative="1">
      <w:start w:val="1"/>
      <w:numFmt w:val="decimal"/>
      <w:lvlText w:val="%4."/>
      <w:lvlJc w:val="left"/>
      <w:pPr>
        <w:ind w:left="2880" w:hanging="360"/>
      </w:pPr>
    </w:lvl>
    <w:lvl w:ilvl="4" w:tplc="C6E83B0E" w:tentative="1">
      <w:start w:val="1"/>
      <w:numFmt w:val="lowerLetter"/>
      <w:lvlText w:val="%5."/>
      <w:lvlJc w:val="left"/>
      <w:pPr>
        <w:ind w:left="3600" w:hanging="360"/>
      </w:pPr>
    </w:lvl>
    <w:lvl w:ilvl="5" w:tplc="ED5A4DC8" w:tentative="1">
      <w:start w:val="1"/>
      <w:numFmt w:val="lowerRoman"/>
      <w:lvlText w:val="%6."/>
      <w:lvlJc w:val="right"/>
      <w:pPr>
        <w:ind w:left="4320" w:hanging="180"/>
      </w:pPr>
    </w:lvl>
    <w:lvl w:ilvl="6" w:tplc="562C4C0A" w:tentative="1">
      <w:start w:val="1"/>
      <w:numFmt w:val="decimal"/>
      <w:lvlText w:val="%7."/>
      <w:lvlJc w:val="left"/>
      <w:pPr>
        <w:ind w:left="5040" w:hanging="360"/>
      </w:pPr>
    </w:lvl>
    <w:lvl w:ilvl="7" w:tplc="7ADA71D6" w:tentative="1">
      <w:start w:val="1"/>
      <w:numFmt w:val="lowerLetter"/>
      <w:lvlText w:val="%8."/>
      <w:lvlJc w:val="left"/>
      <w:pPr>
        <w:ind w:left="5760" w:hanging="360"/>
      </w:pPr>
    </w:lvl>
    <w:lvl w:ilvl="8" w:tplc="7E784142" w:tentative="1">
      <w:start w:val="1"/>
      <w:numFmt w:val="lowerRoman"/>
      <w:lvlText w:val="%9."/>
      <w:lvlJc w:val="right"/>
      <w:pPr>
        <w:ind w:left="6480" w:hanging="180"/>
      </w:pPr>
    </w:lvl>
  </w:abstractNum>
  <w:abstractNum w:abstractNumId="10" w15:restartNumberingAfterBreak="0">
    <w:nsid w:val="22E44180"/>
    <w:multiLevelType w:val="multilevel"/>
    <w:tmpl w:val="DFC88CEC"/>
    <w:name w:val="NumPar"/>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12" w15:restartNumberingAfterBreak="0">
    <w:nsid w:val="2AF76E7A"/>
    <w:multiLevelType w:val="singleLevel"/>
    <w:tmpl w:val="C74C5A32"/>
    <w:name w:val="Bullet 1"/>
    <w:lvl w:ilvl="0">
      <w:start w:val="1"/>
      <w:numFmt w:val="bullet"/>
      <w:pStyle w:val="Bullet1"/>
      <w:lvlText w:val=""/>
      <w:lvlJc w:val="left"/>
      <w:pPr>
        <w:tabs>
          <w:tab w:val="num" w:pos="1417"/>
        </w:tabs>
        <w:ind w:left="1417" w:hanging="567"/>
      </w:pPr>
      <w:rPr>
        <w:rFonts w:ascii="Symbol" w:hAnsi="Symbol" w:hint="default"/>
      </w:rPr>
    </w:lvl>
  </w:abstractNum>
  <w:abstractNum w:abstractNumId="13" w15:restartNumberingAfterBreak="0">
    <w:nsid w:val="2C8D5AD3"/>
    <w:multiLevelType w:val="singleLevel"/>
    <w:tmpl w:val="82EE6B70"/>
    <w:lvl w:ilvl="0">
      <w:start w:val="1"/>
      <w:numFmt w:val="bullet"/>
      <w:pStyle w:val="Oznaenseznam2"/>
      <w:lvlText w:val=""/>
      <w:lvlJc w:val="left"/>
      <w:pPr>
        <w:tabs>
          <w:tab w:val="num" w:pos="1360"/>
        </w:tabs>
        <w:ind w:left="1360" w:hanging="283"/>
      </w:pPr>
      <w:rPr>
        <w:rFonts w:ascii="Symbol" w:hAnsi="Symbol"/>
      </w:rPr>
    </w:lvl>
  </w:abstractNum>
  <w:abstractNum w:abstractNumId="14" w15:restartNumberingAfterBreak="0">
    <w:nsid w:val="3A5459E8"/>
    <w:multiLevelType w:val="singleLevel"/>
    <w:tmpl w:val="2188C922"/>
    <w:name w:val="Tiret 1"/>
    <w:lvl w:ilvl="0">
      <w:start w:val="1"/>
      <w:numFmt w:val="bullet"/>
      <w:pStyle w:val="Tiret1"/>
      <w:lvlText w:val="–"/>
      <w:lvlJc w:val="left"/>
      <w:pPr>
        <w:tabs>
          <w:tab w:val="num" w:pos="1417"/>
        </w:tabs>
        <w:ind w:left="1417" w:hanging="567"/>
      </w:pPr>
    </w:lvl>
  </w:abstractNum>
  <w:abstractNum w:abstractNumId="15" w15:restartNumberingAfterBreak="0">
    <w:nsid w:val="3BA736C9"/>
    <w:multiLevelType w:val="singleLevel"/>
    <w:tmpl w:val="F00A6C0C"/>
    <w:name w:val="Tiret 0"/>
    <w:lvl w:ilvl="0">
      <w:start w:val="1"/>
      <w:numFmt w:val="bullet"/>
      <w:pStyle w:val="Tiret0"/>
      <w:lvlText w:val="–"/>
      <w:lvlJc w:val="left"/>
      <w:pPr>
        <w:tabs>
          <w:tab w:val="num" w:pos="850"/>
        </w:tabs>
        <w:ind w:left="850" w:hanging="850"/>
      </w:pPr>
    </w:lvl>
  </w:abstractNum>
  <w:abstractNum w:abstractNumId="16" w15:restartNumberingAfterBreak="0">
    <w:nsid w:val="3C90278F"/>
    <w:multiLevelType w:val="singleLevel"/>
    <w:tmpl w:val="0FE08974"/>
    <w:name w:val="Tiret 3"/>
    <w:lvl w:ilvl="0">
      <w:start w:val="1"/>
      <w:numFmt w:val="bullet"/>
      <w:pStyle w:val="Tiret3"/>
      <w:lvlText w:val="–"/>
      <w:lvlJc w:val="left"/>
      <w:pPr>
        <w:tabs>
          <w:tab w:val="num" w:pos="2551"/>
        </w:tabs>
        <w:ind w:left="2551" w:hanging="567"/>
      </w:pPr>
    </w:lvl>
  </w:abstractNum>
  <w:abstractNum w:abstractNumId="17" w15:restartNumberingAfterBreak="0">
    <w:nsid w:val="428415E7"/>
    <w:multiLevelType w:val="multilevel"/>
    <w:tmpl w:val="92100ADA"/>
    <w:lvl w:ilvl="0">
      <w:start w:val="1"/>
      <w:numFmt w:val="decimal"/>
      <w:pStyle w:val="Otevilense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45481EA4"/>
    <w:multiLevelType w:val="multilevel"/>
    <w:tmpl w:val="28525E6E"/>
    <w:lvl w:ilvl="0">
      <w:start w:val="1"/>
      <w:numFmt w:val="decimal"/>
      <w:pStyle w:val="Otevilenseznam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8842C30"/>
    <w:multiLevelType w:val="singleLevel"/>
    <w:tmpl w:val="4FA60B90"/>
    <w:name w:val="Bullet 4"/>
    <w:lvl w:ilvl="0">
      <w:start w:val="1"/>
      <w:numFmt w:val="bullet"/>
      <w:pStyle w:val="Bullet4"/>
      <w:lvlText w:val=""/>
      <w:lvlJc w:val="left"/>
      <w:pPr>
        <w:tabs>
          <w:tab w:val="num" w:pos="3118"/>
        </w:tabs>
        <w:ind w:left="3118" w:hanging="567"/>
      </w:pPr>
      <w:rPr>
        <w:rFonts w:ascii="Symbol" w:hAnsi="Symbol" w:hint="default"/>
      </w:rPr>
    </w:lvl>
  </w:abstractNum>
  <w:abstractNum w:abstractNumId="21" w15:restartNumberingAfterBreak="0">
    <w:nsid w:val="48860AAB"/>
    <w:multiLevelType w:val="multilevel"/>
    <w:tmpl w:val="E8744BD2"/>
    <w:lvl w:ilvl="0">
      <w:start w:val="1"/>
      <w:numFmt w:val="decimal"/>
      <w:pStyle w:val="Otevilenseznam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54593082"/>
    <w:multiLevelType w:val="singleLevel"/>
    <w:tmpl w:val="EDE069AC"/>
    <w:name w:val="Bullet 0"/>
    <w:lvl w:ilvl="0">
      <w:start w:val="1"/>
      <w:numFmt w:val="bullet"/>
      <w:pStyle w:val="Bullet0"/>
      <w:lvlText w:val=""/>
      <w:lvlJc w:val="left"/>
      <w:pPr>
        <w:tabs>
          <w:tab w:val="num" w:pos="850"/>
        </w:tabs>
        <w:ind w:left="850" w:hanging="850"/>
      </w:pPr>
      <w:rPr>
        <w:rFonts w:ascii="Symbol" w:hAnsi="Symbol" w:hint="default"/>
      </w:rPr>
    </w:lvl>
  </w:abstractNum>
  <w:abstractNum w:abstractNumId="23" w15:restartNumberingAfterBreak="0">
    <w:nsid w:val="568864DC"/>
    <w:multiLevelType w:val="singleLevel"/>
    <w:tmpl w:val="485EBDAC"/>
    <w:name w:val="Tiret 4"/>
    <w:lvl w:ilvl="0">
      <w:start w:val="1"/>
      <w:numFmt w:val="bullet"/>
      <w:pStyle w:val="Tiret4"/>
      <w:lvlText w:val="–"/>
      <w:lvlJc w:val="left"/>
      <w:pPr>
        <w:tabs>
          <w:tab w:val="num" w:pos="3118"/>
        </w:tabs>
        <w:ind w:left="3118" w:hanging="567"/>
      </w:pPr>
    </w:lvl>
  </w:abstractNum>
  <w:abstractNum w:abstractNumId="24" w15:restartNumberingAfterBreak="0">
    <w:nsid w:val="5F342530"/>
    <w:multiLevelType w:val="singleLevel"/>
    <w:tmpl w:val="D5444702"/>
    <w:name w:val="Bullet 3"/>
    <w:lvl w:ilvl="0">
      <w:start w:val="1"/>
      <w:numFmt w:val="bullet"/>
      <w:pStyle w:val="Bullet3"/>
      <w:lvlText w:val=""/>
      <w:lvlJc w:val="left"/>
      <w:pPr>
        <w:tabs>
          <w:tab w:val="num" w:pos="2551"/>
        </w:tabs>
        <w:ind w:left="2551" w:hanging="567"/>
      </w:pPr>
      <w:rPr>
        <w:rFonts w:ascii="Symbol" w:hAnsi="Symbol" w:hint="default"/>
      </w:rPr>
    </w:lvl>
  </w:abstractNum>
  <w:abstractNum w:abstractNumId="25" w15:restartNumberingAfterBreak="0">
    <w:nsid w:val="5F9C40AA"/>
    <w:multiLevelType w:val="singleLevel"/>
    <w:tmpl w:val="B89CB5A2"/>
    <w:name w:val="Bullet 2"/>
    <w:lvl w:ilvl="0">
      <w:start w:val="1"/>
      <w:numFmt w:val="bullet"/>
      <w:pStyle w:val="Bullet2"/>
      <w:lvlText w:val=""/>
      <w:lvlJc w:val="left"/>
      <w:pPr>
        <w:tabs>
          <w:tab w:val="num" w:pos="1984"/>
        </w:tabs>
        <w:ind w:left="1984" w:hanging="567"/>
      </w:pPr>
      <w:rPr>
        <w:rFonts w:ascii="Symbol" w:hAnsi="Symbol" w:hint="default"/>
      </w:rPr>
    </w:lvl>
  </w:abstractNum>
  <w:abstractNum w:abstractNumId="26" w15:restartNumberingAfterBreak="0">
    <w:nsid w:val="62970F71"/>
    <w:multiLevelType w:val="singleLevel"/>
    <w:tmpl w:val="5AFA8C72"/>
    <w:name w:val="Tiret 2"/>
    <w:lvl w:ilvl="0">
      <w:start w:val="1"/>
      <w:numFmt w:val="bullet"/>
      <w:pStyle w:val="Tiret2"/>
      <w:lvlText w:val="–"/>
      <w:lvlJc w:val="left"/>
      <w:pPr>
        <w:tabs>
          <w:tab w:val="num" w:pos="1984"/>
        </w:tabs>
        <w:ind w:left="1984" w:hanging="567"/>
      </w:pPr>
    </w:lvl>
  </w:abstractNum>
  <w:abstractNum w:abstractNumId="27" w15:restartNumberingAfterBreak="0">
    <w:nsid w:val="64A12FA4"/>
    <w:multiLevelType w:val="multilevel"/>
    <w:tmpl w:val="E1948A0A"/>
    <w:name w:val="Heading"/>
    <w:lvl w:ilvl="0">
      <w:start w:val="2"/>
      <w:numFmt w:val="decimal"/>
      <w:lvlText w:val="%1."/>
      <w:lvlJc w:val="left"/>
      <w:pPr>
        <w:tabs>
          <w:tab w:val="num" w:pos="992"/>
        </w:tabs>
        <w:ind w:left="992" w:hanging="850"/>
      </w:pPr>
      <w:rPr>
        <w:rFonts w:hint="default"/>
      </w:rPr>
    </w:lvl>
    <w:lvl w:ilvl="1">
      <w:start w:val="1"/>
      <w:numFmt w:val="decimal"/>
      <w:lvlText w:val="%1.%2."/>
      <w:lvlJc w:val="left"/>
      <w:pPr>
        <w:tabs>
          <w:tab w:val="num" w:pos="850"/>
        </w:tabs>
        <w:ind w:left="850" w:hanging="850"/>
      </w:pPr>
      <w:rPr>
        <w:rFonts w:hint="default"/>
      </w:rPr>
    </w:lvl>
    <w:lvl w:ilvl="2">
      <w:start w:val="1"/>
      <w:numFmt w:val="decimal"/>
      <w:lvlText w:val="%1.%2.%3."/>
      <w:lvlJc w:val="left"/>
      <w:pPr>
        <w:tabs>
          <w:tab w:val="num" w:pos="850"/>
        </w:tabs>
        <w:ind w:left="850" w:hanging="850"/>
      </w:pPr>
      <w:rPr>
        <w:rFonts w:hint="default"/>
        <w:b/>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29"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30"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31" w15:restartNumberingAfterBreak="0">
    <w:nsid w:val="69995580"/>
    <w:multiLevelType w:val="singleLevel"/>
    <w:tmpl w:val="75CC7CBA"/>
    <w:name w:val="Considérant"/>
    <w:lvl w:ilvl="0">
      <w:start w:val="1"/>
      <w:numFmt w:val="decimal"/>
      <w:pStyle w:val="Considrant"/>
      <w:lvlText w:val="(%1)"/>
      <w:lvlJc w:val="left"/>
      <w:pPr>
        <w:tabs>
          <w:tab w:val="num" w:pos="709"/>
        </w:tabs>
        <w:ind w:left="709" w:hanging="709"/>
      </w:pPr>
    </w:lvl>
  </w:abstractNum>
  <w:abstractNum w:abstractNumId="32"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33" w15:restartNumberingAfterBreak="0">
    <w:nsid w:val="711167E2"/>
    <w:multiLevelType w:val="multilevel"/>
    <w:tmpl w:val="C3843A7A"/>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75C26F71"/>
    <w:multiLevelType w:val="multilevel"/>
    <w:tmpl w:val="E01E7708"/>
    <w:lvl w:ilvl="0">
      <w:start w:val="1"/>
      <w:numFmt w:val="decimal"/>
      <w:pStyle w:val="Naslov1"/>
      <w:lvlText w:val="%1."/>
      <w:lvlJc w:val="left"/>
      <w:pPr>
        <w:tabs>
          <w:tab w:val="num" w:pos="850"/>
        </w:tabs>
        <w:ind w:left="850" w:hanging="850"/>
      </w:pPr>
    </w:lvl>
    <w:lvl w:ilvl="1">
      <w:start w:val="1"/>
      <w:numFmt w:val="decimal"/>
      <w:pStyle w:val="Naslov2"/>
      <w:lvlText w:val="%1.%2."/>
      <w:lvlJc w:val="left"/>
      <w:pPr>
        <w:tabs>
          <w:tab w:val="num" w:pos="850"/>
        </w:tabs>
        <w:ind w:left="850" w:hanging="850"/>
      </w:pPr>
    </w:lvl>
    <w:lvl w:ilvl="2">
      <w:start w:val="1"/>
      <w:numFmt w:val="decimal"/>
      <w:pStyle w:val="Naslov3"/>
      <w:lvlText w:val="%1.%2.%3."/>
      <w:lvlJc w:val="left"/>
      <w:pPr>
        <w:tabs>
          <w:tab w:val="num" w:pos="850"/>
        </w:tabs>
        <w:ind w:left="850" w:hanging="850"/>
      </w:pPr>
    </w:lvl>
    <w:lvl w:ilvl="3">
      <w:start w:val="1"/>
      <w:numFmt w:val="decimal"/>
      <w:pStyle w:val="Naslov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7BE95D7F"/>
    <w:multiLevelType w:val="multilevel"/>
    <w:tmpl w:val="F126F780"/>
    <w:lvl w:ilvl="0">
      <w:start w:val="1"/>
      <w:numFmt w:val="decimal"/>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36" w15:restartNumberingAfterBreak="0">
    <w:nsid w:val="7BE95D80"/>
    <w:multiLevelType w:val="hybridMultilevel"/>
    <w:tmpl w:val="7BE95D80"/>
    <w:lvl w:ilvl="0" w:tplc="9A44AC60">
      <w:start w:val="1"/>
      <w:numFmt w:val="bullet"/>
      <w:lvlText w:val=""/>
      <w:lvlJc w:val="left"/>
      <w:pPr>
        <w:ind w:left="720" w:hanging="360"/>
      </w:pPr>
      <w:rPr>
        <w:rFonts w:ascii="Symbol" w:hAnsi="Symbol"/>
      </w:rPr>
    </w:lvl>
    <w:lvl w:ilvl="1" w:tplc="603E8C90">
      <w:start w:val="1"/>
      <w:numFmt w:val="bullet"/>
      <w:lvlText w:val="o"/>
      <w:lvlJc w:val="left"/>
      <w:pPr>
        <w:tabs>
          <w:tab w:val="num" w:pos="1440"/>
        </w:tabs>
        <w:ind w:left="1440" w:hanging="360"/>
      </w:pPr>
      <w:rPr>
        <w:rFonts w:ascii="Courier New" w:hAnsi="Courier New"/>
      </w:rPr>
    </w:lvl>
    <w:lvl w:ilvl="2" w:tplc="FD8682D6">
      <w:start w:val="1"/>
      <w:numFmt w:val="bullet"/>
      <w:lvlText w:val=""/>
      <w:lvlJc w:val="left"/>
      <w:pPr>
        <w:tabs>
          <w:tab w:val="num" w:pos="2160"/>
        </w:tabs>
        <w:ind w:left="2160" w:hanging="360"/>
      </w:pPr>
      <w:rPr>
        <w:rFonts w:ascii="Wingdings" w:hAnsi="Wingdings"/>
      </w:rPr>
    </w:lvl>
    <w:lvl w:ilvl="3" w:tplc="F3E2E750">
      <w:start w:val="1"/>
      <w:numFmt w:val="bullet"/>
      <w:lvlText w:val=""/>
      <w:lvlJc w:val="left"/>
      <w:pPr>
        <w:tabs>
          <w:tab w:val="num" w:pos="2880"/>
        </w:tabs>
        <w:ind w:left="2880" w:hanging="360"/>
      </w:pPr>
      <w:rPr>
        <w:rFonts w:ascii="Symbol" w:hAnsi="Symbol"/>
      </w:rPr>
    </w:lvl>
    <w:lvl w:ilvl="4" w:tplc="731C951C">
      <w:start w:val="1"/>
      <w:numFmt w:val="bullet"/>
      <w:lvlText w:val="o"/>
      <w:lvlJc w:val="left"/>
      <w:pPr>
        <w:tabs>
          <w:tab w:val="num" w:pos="3600"/>
        </w:tabs>
        <w:ind w:left="3600" w:hanging="360"/>
      </w:pPr>
      <w:rPr>
        <w:rFonts w:ascii="Courier New" w:hAnsi="Courier New"/>
      </w:rPr>
    </w:lvl>
    <w:lvl w:ilvl="5" w:tplc="DBC0F6E6">
      <w:start w:val="1"/>
      <w:numFmt w:val="bullet"/>
      <w:lvlText w:val=""/>
      <w:lvlJc w:val="left"/>
      <w:pPr>
        <w:tabs>
          <w:tab w:val="num" w:pos="4320"/>
        </w:tabs>
        <w:ind w:left="4320" w:hanging="360"/>
      </w:pPr>
      <w:rPr>
        <w:rFonts w:ascii="Wingdings" w:hAnsi="Wingdings"/>
      </w:rPr>
    </w:lvl>
    <w:lvl w:ilvl="6" w:tplc="7CC89EB8">
      <w:start w:val="1"/>
      <w:numFmt w:val="bullet"/>
      <w:lvlText w:val=""/>
      <w:lvlJc w:val="left"/>
      <w:pPr>
        <w:tabs>
          <w:tab w:val="num" w:pos="5040"/>
        </w:tabs>
        <w:ind w:left="5040" w:hanging="360"/>
      </w:pPr>
      <w:rPr>
        <w:rFonts w:ascii="Symbol" w:hAnsi="Symbol"/>
      </w:rPr>
    </w:lvl>
    <w:lvl w:ilvl="7" w:tplc="8B2CA774">
      <w:start w:val="1"/>
      <w:numFmt w:val="bullet"/>
      <w:lvlText w:val="o"/>
      <w:lvlJc w:val="left"/>
      <w:pPr>
        <w:tabs>
          <w:tab w:val="num" w:pos="5760"/>
        </w:tabs>
        <w:ind w:left="5760" w:hanging="360"/>
      </w:pPr>
      <w:rPr>
        <w:rFonts w:ascii="Courier New" w:hAnsi="Courier New"/>
      </w:rPr>
    </w:lvl>
    <w:lvl w:ilvl="8" w:tplc="BC78BAE8">
      <w:start w:val="1"/>
      <w:numFmt w:val="bullet"/>
      <w:lvlText w:val=""/>
      <w:lvlJc w:val="left"/>
      <w:pPr>
        <w:tabs>
          <w:tab w:val="num" w:pos="6480"/>
        </w:tabs>
        <w:ind w:left="6480" w:hanging="360"/>
      </w:pPr>
      <w:rPr>
        <w:rFonts w:ascii="Wingdings" w:hAnsi="Wingdings"/>
      </w:rPr>
    </w:lvl>
  </w:abstractNum>
  <w:abstractNum w:abstractNumId="37" w15:restartNumberingAfterBreak="0">
    <w:nsid w:val="7BE95D81"/>
    <w:multiLevelType w:val="hybridMultilevel"/>
    <w:tmpl w:val="7BE95D81"/>
    <w:lvl w:ilvl="0" w:tplc="6C5A5570">
      <w:start w:val="1"/>
      <w:numFmt w:val="bullet"/>
      <w:lvlText w:val=""/>
      <w:lvlJc w:val="left"/>
      <w:pPr>
        <w:ind w:left="720" w:hanging="360"/>
      </w:pPr>
      <w:rPr>
        <w:rFonts w:ascii="Symbol" w:hAnsi="Symbol"/>
      </w:rPr>
    </w:lvl>
    <w:lvl w:ilvl="1" w:tplc="006C8BDE">
      <w:start w:val="1"/>
      <w:numFmt w:val="bullet"/>
      <w:lvlText w:val="o"/>
      <w:lvlJc w:val="left"/>
      <w:pPr>
        <w:tabs>
          <w:tab w:val="num" w:pos="1440"/>
        </w:tabs>
        <w:ind w:left="1440" w:hanging="360"/>
      </w:pPr>
      <w:rPr>
        <w:rFonts w:ascii="Courier New" w:hAnsi="Courier New"/>
      </w:rPr>
    </w:lvl>
    <w:lvl w:ilvl="2" w:tplc="2ABE0FF4">
      <w:start w:val="1"/>
      <w:numFmt w:val="bullet"/>
      <w:lvlText w:val=""/>
      <w:lvlJc w:val="left"/>
      <w:pPr>
        <w:tabs>
          <w:tab w:val="num" w:pos="2160"/>
        </w:tabs>
        <w:ind w:left="2160" w:hanging="360"/>
      </w:pPr>
      <w:rPr>
        <w:rFonts w:ascii="Wingdings" w:hAnsi="Wingdings"/>
      </w:rPr>
    </w:lvl>
    <w:lvl w:ilvl="3" w:tplc="57326FB2">
      <w:start w:val="1"/>
      <w:numFmt w:val="bullet"/>
      <w:lvlText w:val=""/>
      <w:lvlJc w:val="left"/>
      <w:pPr>
        <w:tabs>
          <w:tab w:val="num" w:pos="2880"/>
        </w:tabs>
        <w:ind w:left="2880" w:hanging="360"/>
      </w:pPr>
      <w:rPr>
        <w:rFonts w:ascii="Symbol" w:hAnsi="Symbol"/>
      </w:rPr>
    </w:lvl>
    <w:lvl w:ilvl="4" w:tplc="6FC2D168">
      <w:start w:val="1"/>
      <w:numFmt w:val="bullet"/>
      <w:lvlText w:val="o"/>
      <w:lvlJc w:val="left"/>
      <w:pPr>
        <w:tabs>
          <w:tab w:val="num" w:pos="3600"/>
        </w:tabs>
        <w:ind w:left="3600" w:hanging="360"/>
      </w:pPr>
      <w:rPr>
        <w:rFonts w:ascii="Courier New" w:hAnsi="Courier New"/>
      </w:rPr>
    </w:lvl>
    <w:lvl w:ilvl="5" w:tplc="02D04914">
      <w:start w:val="1"/>
      <w:numFmt w:val="bullet"/>
      <w:lvlText w:val=""/>
      <w:lvlJc w:val="left"/>
      <w:pPr>
        <w:tabs>
          <w:tab w:val="num" w:pos="4320"/>
        </w:tabs>
        <w:ind w:left="4320" w:hanging="360"/>
      </w:pPr>
      <w:rPr>
        <w:rFonts w:ascii="Wingdings" w:hAnsi="Wingdings"/>
      </w:rPr>
    </w:lvl>
    <w:lvl w:ilvl="6" w:tplc="FD4CEDD4">
      <w:start w:val="1"/>
      <w:numFmt w:val="bullet"/>
      <w:lvlText w:val=""/>
      <w:lvlJc w:val="left"/>
      <w:pPr>
        <w:tabs>
          <w:tab w:val="num" w:pos="5040"/>
        </w:tabs>
        <w:ind w:left="5040" w:hanging="360"/>
      </w:pPr>
      <w:rPr>
        <w:rFonts w:ascii="Symbol" w:hAnsi="Symbol"/>
      </w:rPr>
    </w:lvl>
    <w:lvl w:ilvl="7" w:tplc="9BFEE1E2">
      <w:start w:val="1"/>
      <w:numFmt w:val="bullet"/>
      <w:lvlText w:val="o"/>
      <w:lvlJc w:val="left"/>
      <w:pPr>
        <w:tabs>
          <w:tab w:val="num" w:pos="5760"/>
        </w:tabs>
        <w:ind w:left="5760" w:hanging="360"/>
      </w:pPr>
      <w:rPr>
        <w:rFonts w:ascii="Courier New" w:hAnsi="Courier New"/>
      </w:rPr>
    </w:lvl>
    <w:lvl w:ilvl="8" w:tplc="4E5C98AA">
      <w:start w:val="1"/>
      <w:numFmt w:val="bullet"/>
      <w:lvlText w:val=""/>
      <w:lvlJc w:val="left"/>
      <w:pPr>
        <w:tabs>
          <w:tab w:val="num" w:pos="6480"/>
        </w:tabs>
        <w:ind w:left="6480" w:hanging="360"/>
      </w:pPr>
      <w:rPr>
        <w:rFonts w:ascii="Wingdings" w:hAnsi="Wingdings"/>
      </w:rPr>
    </w:lvl>
  </w:abstractNum>
  <w:abstractNum w:abstractNumId="38" w15:restartNumberingAfterBreak="0">
    <w:nsid w:val="7BE95D82"/>
    <w:multiLevelType w:val="hybridMultilevel"/>
    <w:tmpl w:val="7BE95D82"/>
    <w:lvl w:ilvl="0" w:tplc="94CAB00C">
      <w:start w:val="1"/>
      <w:numFmt w:val="bullet"/>
      <w:lvlText w:val=""/>
      <w:lvlJc w:val="left"/>
      <w:pPr>
        <w:ind w:left="720" w:hanging="360"/>
      </w:pPr>
      <w:rPr>
        <w:rFonts w:ascii="Symbol" w:hAnsi="Symbol"/>
      </w:rPr>
    </w:lvl>
    <w:lvl w:ilvl="1" w:tplc="4648C19E">
      <w:start w:val="1"/>
      <w:numFmt w:val="bullet"/>
      <w:lvlText w:val="o"/>
      <w:lvlJc w:val="left"/>
      <w:pPr>
        <w:tabs>
          <w:tab w:val="num" w:pos="1440"/>
        </w:tabs>
        <w:ind w:left="1440" w:hanging="360"/>
      </w:pPr>
      <w:rPr>
        <w:rFonts w:ascii="Courier New" w:hAnsi="Courier New"/>
      </w:rPr>
    </w:lvl>
    <w:lvl w:ilvl="2" w:tplc="7FC29BEA">
      <w:start w:val="1"/>
      <w:numFmt w:val="bullet"/>
      <w:lvlText w:val=""/>
      <w:lvlJc w:val="left"/>
      <w:pPr>
        <w:tabs>
          <w:tab w:val="num" w:pos="2160"/>
        </w:tabs>
        <w:ind w:left="2160" w:hanging="360"/>
      </w:pPr>
      <w:rPr>
        <w:rFonts w:ascii="Wingdings" w:hAnsi="Wingdings"/>
      </w:rPr>
    </w:lvl>
    <w:lvl w:ilvl="3" w:tplc="C8F2A734">
      <w:start w:val="1"/>
      <w:numFmt w:val="bullet"/>
      <w:lvlText w:val=""/>
      <w:lvlJc w:val="left"/>
      <w:pPr>
        <w:tabs>
          <w:tab w:val="num" w:pos="2880"/>
        </w:tabs>
        <w:ind w:left="2880" w:hanging="360"/>
      </w:pPr>
      <w:rPr>
        <w:rFonts w:ascii="Symbol" w:hAnsi="Symbol"/>
      </w:rPr>
    </w:lvl>
    <w:lvl w:ilvl="4" w:tplc="074C4E32">
      <w:start w:val="1"/>
      <w:numFmt w:val="bullet"/>
      <w:lvlText w:val="o"/>
      <w:lvlJc w:val="left"/>
      <w:pPr>
        <w:tabs>
          <w:tab w:val="num" w:pos="3600"/>
        </w:tabs>
        <w:ind w:left="3600" w:hanging="360"/>
      </w:pPr>
      <w:rPr>
        <w:rFonts w:ascii="Courier New" w:hAnsi="Courier New"/>
      </w:rPr>
    </w:lvl>
    <w:lvl w:ilvl="5" w:tplc="24EA7FCC">
      <w:start w:val="1"/>
      <w:numFmt w:val="bullet"/>
      <w:lvlText w:val=""/>
      <w:lvlJc w:val="left"/>
      <w:pPr>
        <w:tabs>
          <w:tab w:val="num" w:pos="4320"/>
        </w:tabs>
        <w:ind w:left="4320" w:hanging="360"/>
      </w:pPr>
      <w:rPr>
        <w:rFonts w:ascii="Wingdings" w:hAnsi="Wingdings"/>
      </w:rPr>
    </w:lvl>
    <w:lvl w:ilvl="6" w:tplc="14D4712E">
      <w:start w:val="1"/>
      <w:numFmt w:val="bullet"/>
      <w:lvlText w:val=""/>
      <w:lvlJc w:val="left"/>
      <w:pPr>
        <w:tabs>
          <w:tab w:val="num" w:pos="5040"/>
        </w:tabs>
        <w:ind w:left="5040" w:hanging="360"/>
      </w:pPr>
      <w:rPr>
        <w:rFonts w:ascii="Symbol" w:hAnsi="Symbol"/>
      </w:rPr>
    </w:lvl>
    <w:lvl w:ilvl="7" w:tplc="73586582">
      <w:start w:val="1"/>
      <w:numFmt w:val="bullet"/>
      <w:lvlText w:val="o"/>
      <w:lvlJc w:val="left"/>
      <w:pPr>
        <w:tabs>
          <w:tab w:val="num" w:pos="5760"/>
        </w:tabs>
        <w:ind w:left="5760" w:hanging="360"/>
      </w:pPr>
      <w:rPr>
        <w:rFonts w:ascii="Courier New" w:hAnsi="Courier New"/>
      </w:rPr>
    </w:lvl>
    <w:lvl w:ilvl="8" w:tplc="B2888BCC">
      <w:start w:val="1"/>
      <w:numFmt w:val="bullet"/>
      <w:lvlText w:val=""/>
      <w:lvlJc w:val="left"/>
      <w:pPr>
        <w:tabs>
          <w:tab w:val="num" w:pos="6480"/>
        </w:tabs>
        <w:ind w:left="6480" w:hanging="360"/>
      </w:pPr>
      <w:rPr>
        <w:rFonts w:ascii="Wingdings" w:hAnsi="Wingdings"/>
      </w:rPr>
    </w:lvl>
  </w:abstractNum>
  <w:abstractNum w:abstractNumId="39" w15:restartNumberingAfterBreak="0">
    <w:nsid w:val="7BE95D83"/>
    <w:multiLevelType w:val="hybridMultilevel"/>
    <w:tmpl w:val="7BE95D83"/>
    <w:lvl w:ilvl="0" w:tplc="887802C4">
      <w:start w:val="1"/>
      <w:numFmt w:val="bullet"/>
      <w:lvlText w:val=""/>
      <w:lvlJc w:val="left"/>
      <w:pPr>
        <w:ind w:left="720" w:hanging="360"/>
      </w:pPr>
      <w:rPr>
        <w:rFonts w:ascii="Symbol" w:hAnsi="Symbol"/>
      </w:rPr>
    </w:lvl>
    <w:lvl w:ilvl="1" w:tplc="7CBEF8DA">
      <w:start w:val="1"/>
      <w:numFmt w:val="bullet"/>
      <w:lvlText w:val="o"/>
      <w:lvlJc w:val="left"/>
      <w:pPr>
        <w:tabs>
          <w:tab w:val="num" w:pos="1440"/>
        </w:tabs>
        <w:ind w:left="1440" w:hanging="360"/>
      </w:pPr>
      <w:rPr>
        <w:rFonts w:ascii="Courier New" w:hAnsi="Courier New"/>
      </w:rPr>
    </w:lvl>
    <w:lvl w:ilvl="2" w:tplc="4C92DEE4">
      <w:start w:val="1"/>
      <w:numFmt w:val="bullet"/>
      <w:lvlText w:val=""/>
      <w:lvlJc w:val="left"/>
      <w:pPr>
        <w:tabs>
          <w:tab w:val="num" w:pos="2160"/>
        </w:tabs>
        <w:ind w:left="2160" w:hanging="360"/>
      </w:pPr>
      <w:rPr>
        <w:rFonts w:ascii="Wingdings" w:hAnsi="Wingdings"/>
      </w:rPr>
    </w:lvl>
    <w:lvl w:ilvl="3" w:tplc="5CD02298">
      <w:start w:val="1"/>
      <w:numFmt w:val="bullet"/>
      <w:lvlText w:val=""/>
      <w:lvlJc w:val="left"/>
      <w:pPr>
        <w:tabs>
          <w:tab w:val="num" w:pos="2880"/>
        </w:tabs>
        <w:ind w:left="2880" w:hanging="360"/>
      </w:pPr>
      <w:rPr>
        <w:rFonts w:ascii="Symbol" w:hAnsi="Symbol"/>
      </w:rPr>
    </w:lvl>
    <w:lvl w:ilvl="4" w:tplc="7AB61C98">
      <w:start w:val="1"/>
      <w:numFmt w:val="bullet"/>
      <w:lvlText w:val="o"/>
      <w:lvlJc w:val="left"/>
      <w:pPr>
        <w:tabs>
          <w:tab w:val="num" w:pos="3600"/>
        </w:tabs>
        <w:ind w:left="3600" w:hanging="360"/>
      </w:pPr>
      <w:rPr>
        <w:rFonts w:ascii="Courier New" w:hAnsi="Courier New"/>
      </w:rPr>
    </w:lvl>
    <w:lvl w:ilvl="5" w:tplc="39E42D54">
      <w:start w:val="1"/>
      <w:numFmt w:val="bullet"/>
      <w:lvlText w:val=""/>
      <w:lvlJc w:val="left"/>
      <w:pPr>
        <w:tabs>
          <w:tab w:val="num" w:pos="4320"/>
        </w:tabs>
        <w:ind w:left="4320" w:hanging="360"/>
      </w:pPr>
      <w:rPr>
        <w:rFonts w:ascii="Wingdings" w:hAnsi="Wingdings"/>
      </w:rPr>
    </w:lvl>
    <w:lvl w:ilvl="6" w:tplc="7BF28DE2">
      <w:start w:val="1"/>
      <w:numFmt w:val="bullet"/>
      <w:lvlText w:val=""/>
      <w:lvlJc w:val="left"/>
      <w:pPr>
        <w:tabs>
          <w:tab w:val="num" w:pos="5040"/>
        </w:tabs>
        <w:ind w:left="5040" w:hanging="360"/>
      </w:pPr>
      <w:rPr>
        <w:rFonts w:ascii="Symbol" w:hAnsi="Symbol"/>
      </w:rPr>
    </w:lvl>
    <w:lvl w:ilvl="7" w:tplc="847AAF52">
      <w:start w:val="1"/>
      <w:numFmt w:val="bullet"/>
      <w:lvlText w:val="o"/>
      <w:lvlJc w:val="left"/>
      <w:pPr>
        <w:tabs>
          <w:tab w:val="num" w:pos="5760"/>
        </w:tabs>
        <w:ind w:left="5760" w:hanging="360"/>
      </w:pPr>
      <w:rPr>
        <w:rFonts w:ascii="Courier New" w:hAnsi="Courier New"/>
      </w:rPr>
    </w:lvl>
    <w:lvl w:ilvl="8" w:tplc="6F06B4D6">
      <w:start w:val="1"/>
      <w:numFmt w:val="bullet"/>
      <w:lvlText w:val=""/>
      <w:lvlJc w:val="left"/>
      <w:pPr>
        <w:tabs>
          <w:tab w:val="num" w:pos="6480"/>
        </w:tabs>
        <w:ind w:left="6480" w:hanging="360"/>
      </w:pPr>
      <w:rPr>
        <w:rFonts w:ascii="Wingdings" w:hAnsi="Wingdings"/>
      </w:rPr>
    </w:lvl>
  </w:abstractNum>
  <w:abstractNum w:abstractNumId="40" w15:restartNumberingAfterBreak="0">
    <w:nsid w:val="7BE95D84"/>
    <w:multiLevelType w:val="hybridMultilevel"/>
    <w:tmpl w:val="7BE95D84"/>
    <w:lvl w:ilvl="0" w:tplc="CDBAEE5E">
      <w:start w:val="1"/>
      <w:numFmt w:val="bullet"/>
      <w:lvlText w:val=""/>
      <w:lvlJc w:val="left"/>
      <w:pPr>
        <w:ind w:left="720" w:hanging="360"/>
      </w:pPr>
      <w:rPr>
        <w:rFonts w:ascii="Symbol" w:hAnsi="Symbol"/>
      </w:rPr>
    </w:lvl>
    <w:lvl w:ilvl="1" w:tplc="2BE8C13A">
      <w:start w:val="1"/>
      <w:numFmt w:val="bullet"/>
      <w:lvlText w:val="o"/>
      <w:lvlJc w:val="left"/>
      <w:pPr>
        <w:tabs>
          <w:tab w:val="num" w:pos="1440"/>
        </w:tabs>
        <w:ind w:left="1440" w:hanging="360"/>
      </w:pPr>
      <w:rPr>
        <w:rFonts w:ascii="Courier New" w:hAnsi="Courier New"/>
      </w:rPr>
    </w:lvl>
    <w:lvl w:ilvl="2" w:tplc="4F76D8A4">
      <w:start w:val="1"/>
      <w:numFmt w:val="bullet"/>
      <w:lvlText w:val=""/>
      <w:lvlJc w:val="left"/>
      <w:pPr>
        <w:tabs>
          <w:tab w:val="num" w:pos="2160"/>
        </w:tabs>
        <w:ind w:left="2160" w:hanging="360"/>
      </w:pPr>
      <w:rPr>
        <w:rFonts w:ascii="Wingdings" w:hAnsi="Wingdings"/>
      </w:rPr>
    </w:lvl>
    <w:lvl w:ilvl="3" w:tplc="84202222">
      <w:start w:val="1"/>
      <w:numFmt w:val="bullet"/>
      <w:lvlText w:val=""/>
      <w:lvlJc w:val="left"/>
      <w:pPr>
        <w:tabs>
          <w:tab w:val="num" w:pos="2880"/>
        </w:tabs>
        <w:ind w:left="2880" w:hanging="360"/>
      </w:pPr>
      <w:rPr>
        <w:rFonts w:ascii="Symbol" w:hAnsi="Symbol"/>
      </w:rPr>
    </w:lvl>
    <w:lvl w:ilvl="4" w:tplc="ED64BEDA">
      <w:start w:val="1"/>
      <w:numFmt w:val="bullet"/>
      <w:lvlText w:val="o"/>
      <w:lvlJc w:val="left"/>
      <w:pPr>
        <w:tabs>
          <w:tab w:val="num" w:pos="3600"/>
        </w:tabs>
        <w:ind w:left="3600" w:hanging="360"/>
      </w:pPr>
      <w:rPr>
        <w:rFonts w:ascii="Courier New" w:hAnsi="Courier New"/>
      </w:rPr>
    </w:lvl>
    <w:lvl w:ilvl="5" w:tplc="57329B4C">
      <w:start w:val="1"/>
      <w:numFmt w:val="bullet"/>
      <w:lvlText w:val=""/>
      <w:lvlJc w:val="left"/>
      <w:pPr>
        <w:tabs>
          <w:tab w:val="num" w:pos="4320"/>
        </w:tabs>
        <w:ind w:left="4320" w:hanging="360"/>
      </w:pPr>
      <w:rPr>
        <w:rFonts w:ascii="Wingdings" w:hAnsi="Wingdings"/>
      </w:rPr>
    </w:lvl>
    <w:lvl w:ilvl="6" w:tplc="20107D98">
      <w:start w:val="1"/>
      <w:numFmt w:val="bullet"/>
      <w:lvlText w:val=""/>
      <w:lvlJc w:val="left"/>
      <w:pPr>
        <w:tabs>
          <w:tab w:val="num" w:pos="5040"/>
        </w:tabs>
        <w:ind w:left="5040" w:hanging="360"/>
      </w:pPr>
      <w:rPr>
        <w:rFonts w:ascii="Symbol" w:hAnsi="Symbol"/>
      </w:rPr>
    </w:lvl>
    <w:lvl w:ilvl="7" w:tplc="D6342110">
      <w:start w:val="1"/>
      <w:numFmt w:val="bullet"/>
      <w:lvlText w:val="o"/>
      <w:lvlJc w:val="left"/>
      <w:pPr>
        <w:tabs>
          <w:tab w:val="num" w:pos="5760"/>
        </w:tabs>
        <w:ind w:left="5760" w:hanging="360"/>
      </w:pPr>
      <w:rPr>
        <w:rFonts w:ascii="Courier New" w:hAnsi="Courier New"/>
      </w:rPr>
    </w:lvl>
    <w:lvl w:ilvl="8" w:tplc="A68CDFC4">
      <w:start w:val="1"/>
      <w:numFmt w:val="bullet"/>
      <w:lvlText w:val=""/>
      <w:lvlJc w:val="left"/>
      <w:pPr>
        <w:tabs>
          <w:tab w:val="num" w:pos="6480"/>
        </w:tabs>
        <w:ind w:left="6480" w:hanging="360"/>
      </w:pPr>
      <w:rPr>
        <w:rFonts w:ascii="Wingdings" w:hAnsi="Wingdings"/>
      </w:rPr>
    </w:lvl>
  </w:abstractNum>
  <w:abstractNum w:abstractNumId="41" w15:restartNumberingAfterBreak="0">
    <w:nsid w:val="7BE95D85"/>
    <w:multiLevelType w:val="hybridMultilevel"/>
    <w:tmpl w:val="7BE95D85"/>
    <w:lvl w:ilvl="0" w:tplc="E9645F36">
      <w:start w:val="1"/>
      <w:numFmt w:val="bullet"/>
      <w:lvlText w:val=""/>
      <w:lvlJc w:val="left"/>
      <w:pPr>
        <w:ind w:left="720" w:hanging="360"/>
      </w:pPr>
      <w:rPr>
        <w:rFonts w:ascii="Symbol" w:hAnsi="Symbol"/>
      </w:rPr>
    </w:lvl>
    <w:lvl w:ilvl="1" w:tplc="076AB3AC">
      <w:start w:val="1"/>
      <w:numFmt w:val="bullet"/>
      <w:lvlText w:val="o"/>
      <w:lvlJc w:val="left"/>
      <w:pPr>
        <w:tabs>
          <w:tab w:val="num" w:pos="1440"/>
        </w:tabs>
        <w:ind w:left="1440" w:hanging="360"/>
      </w:pPr>
      <w:rPr>
        <w:rFonts w:ascii="Courier New" w:hAnsi="Courier New"/>
      </w:rPr>
    </w:lvl>
    <w:lvl w:ilvl="2" w:tplc="54C47A5E">
      <w:start w:val="1"/>
      <w:numFmt w:val="bullet"/>
      <w:lvlText w:val=""/>
      <w:lvlJc w:val="left"/>
      <w:pPr>
        <w:tabs>
          <w:tab w:val="num" w:pos="2160"/>
        </w:tabs>
        <w:ind w:left="2160" w:hanging="360"/>
      </w:pPr>
      <w:rPr>
        <w:rFonts w:ascii="Wingdings" w:hAnsi="Wingdings"/>
      </w:rPr>
    </w:lvl>
    <w:lvl w:ilvl="3" w:tplc="E06057AE">
      <w:start w:val="1"/>
      <w:numFmt w:val="bullet"/>
      <w:lvlText w:val=""/>
      <w:lvlJc w:val="left"/>
      <w:pPr>
        <w:tabs>
          <w:tab w:val="num" w:pos="2880"/>
        </w:tabs>
        <w:ind w:left="2880" w:hanging="360"/>
      </w:pPr>
      <w:rPr>
        <w:rFonts w:ascii="Symbol" w:hAnsi="Symbol"/>
      </w:rPr>
    </w:lvl>
    <w:lvl w:ilvl="4" w:tplc="16CCF346">
      <w:start w:val="1"/>
      <w:numFmt w:val="bullet"/>
      <w:lvlText w:val="o"/>
      <w:lvlJc w:val="left"/>
      <w:pPr>
        <w:tabs>
          <w:tab w:val="num" w:pos="3600"/>
        </w:tabs>
        <w:ind w:left="3600" w:hanging="360"/>
      </w:pPr>
      <w:rPr>
        <w:rFonts w:ascii="Courier New" w:hAnsi="Courier New"/>
      </w:rPr>
    </w:lvl>
    <w:lvl w:ilvl="5" w:tplc="7E46D822">
      <w:start w:val="1"/>
      <w:numFmt w:val="bullet"/>
      <w:lvlText w:val=""/>
      <w:lvlJc w:val="left"/>
      <w:pPr>
        <w:tabs>
          <w:tab w:val="num" w:pos="4320"/>
        </w:tabs>
        <w:ind w:left="4320" w:hanging="360"/>
      </w:pPr>
      <w:rPr>
        <w:rFonts w:ascii="Wingdings" w:hAnsi="Wingdings"/>
      </w:rPr>
    </w:lvl>
    <w:lvl w:ilvl="6" w:tplc="2856F478">
      <w:start w:val="1"/>
      <w:numFmt w:val="bullet"/>
      <w:lvlText w:val=""/>
      <w:lvlJc w:val="left"/>
      <w:pPr>
        <w:tabs>
          <w:tab w:val="num" w:pos="5040"/>
        </w:tabs>
        <w:ind w:left="5040" w:hanging="360"/>
      </w:pPr>
      <w:rPr>
        <w:rFonts w:ascii="Symbol" w:hAnsi="Symbol"/>
      </w:rPr>
    </w:lvl>
    <w:lvl w:ilvl="7" w:tplc="2BD02D92">
      <w:start w:val="1"/>
      <w:numFmt w:val="bullet"/>
      <w:lvlText w:val="o"/>
      <w:lvlJc w:val="left"/>
      <w:pPr>
        <w:tabs>
          <w:tab w:val="num" w:pos="5760"/>
        </w:tabs>
        <w:ind w:left="5760" w:hanging="360"/>
      </w:pPr>
      <w:rPr>
        <w:rFonts w:ascii="Courier New" w:hAnsi="Courier New"/>
      </w:rPr>
    </w:lvl>
    <w:lvl w:ilvl="8" w:tplc="C3205D0E">
      <w:start w:val="1"/>
      <w:numFmt w:val="bullet"/>
      <w:lvlText w:val=""/>
      <w:lvlJc w:val="left"/>
      <w:pPr>
        <w:tabs>
          <w:tab w:val="num" w:pos="6480"/>
        </w:tabs>
        <w:ind w:left="6480" w:hanging="360"/>
      </w:pPr>
      <w:rPr>
        <w:rFonts w:ascii="Wingdings" w:hAnsi="Wingdings"/>
      </w:rPr>
    </w:lvl>
  </w:abstractNum>
  <w:abstractNum w:abstractNumId="42" w15:restartNumberingAfterBreak="0">
    <w:nsid w:val="7BE95D86"/>
    <w:multiLevelType w:val="hybridMultilevel"/>
    <w:tmpl w:val="7BE95D86"/>
    <w:lvl w:ilvl="0" w:tplc="B5AC204A">
      <w:start w:val="1"/>
      <w:numFmt w:val="bullet"/>
      <w:lvlText w:val=""/>
      <w:lvlJc w:val="left"/>
      <w:pPr>
        <w:ind w:left="720" w:hanging="360"/>
      </w:pPr>
      <w:rPr>
        <w:rFonts w:ascii="Symbol" w:hAnsi="Symbol"/>
      </w:rPr>
    </w:lvl>
    <w:lvl w:ilvl="1" w:tplc="04048648">
      <w:start w:val="1"/>
      <w:numFmt w:val="bullet"/>
      <w:lvlText w:val="o"/>
      <w:lvlJc w:val="left"/>
      <w:pPr>
        <w:tabs>
          <w:tab w:val="num" w:pos="1440"/>
        </w:tabs>
        <w:ind w:left="1440" w:hanging="360"/>
      </w:pPr>
      <w:rPr>
        <w:rFonts w:ascii="Courier New" w:hAnsi="Courier New"/>
      </w:rPr>
    </w:lvl>
    <w:lvl w:ilvl="2" w:tplc="218697DC">
      <w:start w:val="1"/>
      <w:numFmt w:val="bullet"/>
      <w:lvlText w:val=""/>
      <w:lvlJc w:val="left"/>
      <w:pPr>
        <w:tabs>
          <w:tab w:val="num" w:pos="2160"/>
        </w:tabs>
        <w:ind w:left="2160" w:hanging="360"/>
      </w:pPr>
      <w:rPr>
        <w:rFonts w:ascii="Wingdings" w:hAnsi="Wingdings"/>
      </w:rPr>
    </w:lvl>
    <w:lvl w:ilvl="3" w:tplc="513E205A">
      <w:start w:val="1"/>
      <w:numFmt w:val="bullet"/>
      <w:lvlText w:val=""/>
      <w:lvlJc w:val="left"/>
      <w:pPr>
        <w:tabs>
          <w:tab w:val="num" w:pos="2880"/>
        </w:tabs>
        <w:ind w:left="2880" w:hanging="360"/>
      </w:pPr>
      <w:rPr>
        <w:rFonts w:ascii="Symbol" w:hAnsi="Symbol"/>
      </w:rPr>
    </w:lvl>
    <w:lvl w:ilvl="4" w:tplc="82706156">
      <w:start w:val="1"/>
      <w:numFmt w:val="bullet"/>
      <w:lvlText w:val="o"/>
      <w:lvlJc w:val="left"/>
      <w:pPr>
        <w:tabs>
          <w:tab w:val="num" w:pos="3600"/>
        </w:tabs>
        <w:ind w:left="3600" w:hanging="360"/>
      </w:pPr>
      <w:rPr>
        <w:rFonts w:ascii="Courier New" w:hAnsi="Courier New"/>
      </w:rPr>
    </w:lvl>
    <w:lvl w:ilvl="5" w:tplc="82EE7FC2">
      <w:start w:val="1"/>
      <w:numFmt w:val="bullet"/>
      <w:lvlText w:val=""/>
      <w:lvlJc w:val="left"/>
      <w:pPr>
        <w:tabs>
          <w:tab w:val="num" w:pos="4320"/>
        </w:tabs>
        <w:ind w:left="4320" w:hanging="360"/>
      </w:pPr>
      <w:rPr>
        <w:rFonts w:ascii="Wingdings" w:hAnsi="Wingdings"/>
      </w:rPr>
    </w:lvl>
    <w:lvl w:ilvl="6" w:tplc="AB5670D2">
      <w:start w:val="1"/>
      <w:numFmt w:val="bullet"/>
      <w:lvlText w:val=""/>
      <w:lvlJc w:val="left"/>
      <w:pPr>
        <w:tabs>
          <w:tab w:val="num" w:pos="5040"/>
        </w:tabs>
        <w:ind w:left="5040" w:hanging="360"/>
      </w:pPr>
      <w:rPr>
        <w:rFonts w:ascii="Symbol" w:hAnsi="Symbol"/>
      </w:rPr>
    </w:lvl>
    <w:lvl w:ilvl="7" w:tplc="AAB09582">
      <w:start w:val="1"/>
      <w:numFmt w:val="bullet"/>
      <w:lvlText w:val="o"/>
      <w:lvlJc w:val="left"/>
      <w:pPr>
        <w:tabs>
          <w:tab w:val="num" w:pos="5760"/>
        </w:tabs>
        <w:ind w:left="5760" w:hanging="360"/>
      </w:pPr>
      <w:rPr>
        <w:rFonts w:ascii="Courier New" w:hAnsi="Courier New"/>
      </w:rPr>
    </w:lvl>
    <w:lvl w:ilvl="8" w:tplc="3E7A4B4A">
      <w:start w:val="1"/>
      <w:numFmt w:val="bullet"/>
      <w:lvlText w:val=""/>
      <w:lvlJc w:val="left"/>
      <w:pPr>
        <w:tabs>
          <w:tab w:val="num" w:pos="6480"/>
        </w:tabs>
        <w:ind w:left="6480" w:hanging="360"/>
      </w:pPr>
      <w:rPr>
        <w:rFonts w:ascii="Wingdings" w:hAnsi="Wingdings"/>
      </w:rPr>
    </w:lvl>
  </w:abstractNum>
  <w:abstractNum w:abstractNumId="43" w15:restartNumberingAfterBreak="0">
    <w:nsid w:val="7BE95D87"/>
    <w:multiLevelType w:val="hybridMultilevel"/>
    <w:tmpl w:val="7BE95D87"/>
    <w:lvl w:ilvl="0" w:tplc="AB207914">
      <w:start w:val="1"/>
      <w:numFmt w:val="bullet"/>
      <w:lvlText w:val=""/>
      <w:lvlJc w:val="left"/>
      <w:pPr>
        <w:ind w:left="720" w:hanging="360"/>
      </w:pPr>
      <w:rPr>
        <w:rFonts w:ascii="Symbol" w:hAnsi="Symbol"/>
      </w:rPr>
    </w:lvl>
    <w:lvl w:ilvl="1" w:tplc="5FDCFDFE">
      <w:start w:val="1"/>
      <w:numFmt w:val="bullet"/>
      <w:lvlText w:val="o"/>
      <w:lvlJc w:val="left"/>
      <w:pPr>
        <w:tabs>
          <w:tab w:val="num" w:pos="1440"/>
        </w:tabs>
        <w:ind w:left="1440" w:hanging="360"/>
      </w:pPr>
      <w:rPr>
        <w:rFonts w:ascii="Courier New" w:hAnsi="Courier New"/>
      </w:rPr>
    </w:lvl>
    <w:lvl w:ilvl="2" w:tplc="C824A68E">
      <w:start w:val="1"/>
      <w:numFmt w:val="bullet"/>
      <w:lvlText w:val=""/>
      <w:lvlJc w:val="left"/>
      <w:pPr>
        <w:tabs>
          <w:tab w:val="num" w:pos="2160"/>
        </w:tabs>
        <w:ind w:left="2160" w:hanging="360"/>
      </w:pPr>
      <w:rPr>
        <w:rFonts w:ascii="Wingdings" w:hAnsi="Wingdings"/>
      </w:rPr>
    </w:lvl>
    <w:lvl w:ilvl="3" w:tplc="19924EB0">
      <w:start w:val="1"/>
      <w:numFmt w:val="bullet"/>
      <w:lvlText w:val=""/>
      <w:lvlJc w:val="left"/>
      <w:pPr>
        <w:tabs>
          <w:tab w:val="num" w:pos="2880"/>
        </w:tabs>
        <w:ind w:left="2880" w:hanging="360"/>
      </w:pPr>
      <w:rPr>
        <w:rFonts w:ascii="Symbol" w:hAnsi="Symbol"/>
      </w:rPr>
    </w:lvl>
    <w:lvl w:ilvl="4" w:tplc="4CF4B5B2">
      <w:start w:val="1"/>
      <w:numFmt w:val="bullet"/>
      <w:lvlText w:val="o"/>
      <w:lvlJc w:val="left"/>
      <w:pPr>
        <w:tabs>
          <w:tab w:val="num" w:pos="3600"/>
        </w:tabs>
        <w:ind w:left="3600" w:hanging="360"/>
      </w:pPr>
      <w:rPr>
        <w:rFonts w:ascii="Courier New" w:hAnsi="Courier New"/>
      </w:rPr>
    </w:lvl>
    <w:lvl w:ilvl="5" w:tplc="0F28C0DA">
      <w:start w:val="1"/>
      <w:numFmt w:val="bullet"/>
      <w:lvlText w:val=""/>
      <w:lvlJc w:val="left"/>
      <w:pPr>
        <w:tabs>
          <w:tab w:val="num" w:pos="4320"/>
        </w:tabs>
        <w:ind w:left="4320" w:hanging="360"/>
      </w:pPr>
      <w:rPr>
        <w:rFonts w:ascii="Wingdings" w:hAnsi="Wingdings"/>
      </w:rPr>
    </w:lvl>
    <w:lvl w:ilvl="6" w:tplc="E57C4DEE">
      <w:start w:val="1"/>
      <w:numFmt w:val="bullet"/>
      <w:lvlText w:val=""/>
      <w:lvlJc w:val="left"/>
      <w:pPr>
        <w:tabs>
          <w:tab w:val="num" w:pos="5040"/>
        </w:tabs>
        <w:ind w:left="5040" w:hanging="360"/>
      </w:pPr>
      <w:rPr>
        <w:rFonts w:ascii="Symbol" w:hAnsi="Symbol"/>
      </w:rPr>
    </w:lvl>
    <w:lvl w:ilvl="7" w:tplc="F916652E">
      <w:start w:val="1"/>
      <w:numFmt w:val="bullet"/>
      <w:lvlText w:val="o"/>
      <w:lvlJc w:val="left"/>
      <w:pPr>
        <w:tabs>
          <w:tab w:val="num" w:pos="5760"/>
        </w:tabs>
        <w:ind w:left="5760" w:hanging="360"/>
      </w:pPr>
      <w:rPr>
        <w:rFonts w:ascii="Courier New" w:hAnsi="Courier New"/>
      </w:rPr>
    </w:lvl>
    <w:lvl w:ilvl="8" w:tplc="F1CEF8DC">
      <w:start w:val="1"/>
      <w:numFmt w:val="bullet"/>
      <w:lvlText w:val=""/>
      <w:lvlJc w:val="left"/>
      <w:pPr>
        <w:tabs>
          <w:tab w:val="num" w:pos="6480"/>
        </w:tabs>
        <w:ind w:left="6480" w:hanging="360"/>
      </w:pPr>
      <w:rPr>
        <w:rFonts w:ascii="Wingdings" w:hAnsi="Wingdings"/>
      </w:rPr>
    </w:lvl>
  </w:abstractNum>
  <w:abstractNum w:abstractNumId="44" w15:restartNumberingAfterBreak="0">
    <w:nsid w:val="7BE95D88"/>
    <w:multiLevelType w:val="hybridMultilevel"/>
    <w:tmpl w:val="7BE95D88"/>
    <w:lvl w:ilvl="0" w:tplc="BB7037CA">
      <w:start w:val="1"/>
      <w:numFmt w:val="bullet"/>
      <w:lvlText w:val=""/>
      <w:lvlJc w:val="left"/>
      <w:pPr>
        <w:ind w:left="720" w:hanging="360"/>
      </w:pPr>
      <w:rPr>
        <w:rFonts w:ascii="Symbol" w:hAnsi="Symbol"/>
      </w:rPr>
    </w:lvl>
    <w:lvl w:ilvl="1" w:tplc="89E229AA">
      <w:start w:val="1"/>
      <w:numFmt w:val="bullet"/>
      <w:lvlText w:val="o"/>
      <w:lvlJc w:val="left"/>
      <w:pPr>
        <w:tabs>
          <w:tab w:val="num" w:pos="1440"/>
        </w:tabs>
        <w:ind w:left="1440" w:hanging="360"/>
      </w:pPr>
      <w:rPr>
        <w:rFonts w:ascii="Courier New" w:hAnsi="Courier New"/>
      </w:rPr>
    </w:lvl>
    <w:lvl w:ilvl="2" w:tplc="AA727530">
      <w:start w:val="1"/>
      <w:numFmt w:val="bullet"/>
      <w:lvlText w:val=""/>
      <w:lvlJc w:val="left"/>
      <w:pPr>
        <w:tabs>
          <w:tab w:val="num" w:pos="2160"/>
        </w:tabs>
        <w:ind w:left="2160" w:hanging="360"/>
      </w:pPr>
      <w:rPr>
        <w:rFonts w:ascii="Wingdings" w:hAnsi="Wingdings"/>
      </w:rPr>
    </w:lvl>
    <w:lvl w:ilvl="3" w:tplc="46F210C6">
      <w:start w:val="1"/>
      <w:numFmt w:val="bullet"/>
      <w:lvlText w:val=""/>
      <w:lvlJc w:val="left"/>
      <w:pPr>
        <w:tabs>
          <w:tab w:val="num" w:pos="2880"/>
        </w:tabs>
        <w:ind w:left="2880" w:hanging="360"/>
      </w:pPr>
      <w:rPr>
        <w:rFonts w:ascii="Symbol" w:hAnsi="Symbol"/>
      </w:rPr>
    </w:lvl>
    <w:lvl w:ilvl="4" w:tplc="D03883E8">
      <w:start w:val="1"/>
      <w:numFmt w:val="bullet"/>
      <w:lvlText w:val="o"/>
      <w:lvlJc w:val="left"/>
      <w:pPr>
        <w:tabs>
          <w:tab w:val="num" w:pos="3600"/>
        </w:tabs>
        <w:ind w:left="3600" w:hanging="360"/>
      </w:pPr>
      <w:rPr>
        <w:rFonts w:ascii="Courier New" w:hAnsi="Courier New"/>
      </w:rPr>
    </w:lvl>
    <w:lvl w:ilvl="5" w:tplc="C9569004">
      <w:start w:val="1"/>
      <w:numFmt w:val="bullet"/>
      <w:lvlText w:val=""/>
      <w:lvlJc w:val="left"/>
      <w:pPr>
        <w:tabs>
          <w:tab w:val="num" w:pos="4320"/>
        </w:tabs>
        <w:ind w:left="4320" w:hanging="360"/>
      </w:pPr>
      <w:rPr>
        <w:rFonts w:ascii="Wingdings" w:hAnsi="Wingdings"/>
      </w:rPr>
    </w:lvl>
    <w:lvl w:ilvl="6" w:tplc="4DC26EF6">
      <w:start w:val="1"/>
      <w:numFmt w:val="bullet"/>
      <w:lvlText w:val=""/>
      <w:lvlJc w:val="left"/>
      <w:pPr>
        <w:tabs>
          <w:tab w:val="num" w:pos="5040"/>
        </w:tabs>
        <w:ind w:left="5040" w:hanging="360"/>
      </w:pPr>
      <w:rPr>
        <w:rFonts w:ascii="Symbol" w:hAnsi="Symbol"/>
      </w:rPr>
    </w:lvl>
    <w:lvl w:ilvl="7" w:tplc="50DC73BA">
      <w:start w:val="1"/>
      <w:numFmt w:val="bullet"/>
      <w:lvlText w:val="o"/>
      <w:lvlJc w:val="left"/>
      <w:pPr>
        <w:tabs>
          <w:tab w:val="num" w:pos="5760"/>
        </w:tabs>
        <w:ind w:left="5760" w:hanging="360"/>
      </w:pPr>
      <w:rPr>
        <w:rFonts w:ascii="Courier New" w:hAnsi="Courier New"/>
      </w:rPr>
    </w:lvl>
    <w:lvl w:ilvl="8" w:tplc="208851F0">
      <w:start w:val="1"/>
      <w:numFmt w:val="bullet"/>
      <w:lvlText w:val=""/>
      <w:lvlJc w:val="left"/>
      <w:pPr>
        <w:tabs>
          <w:tab w:val="num" w:pos="6480"/>
        </w:tabs>
        <w:ind w:left="6480" w:hanging="360"/>
      </w:pPr>
      <w:rPr>
        <w:rFonts w:ascii="Wingdings" w:hAnsi="Wingdings"/>
      </w:rPr>
    </w:lvl>
  </w:abstractNum>
  <w:abstractNum w:abstractNumId="45" w15:restartNumberingAfterBreak="0">
    <w:nsid w:val="7BE95D89"/>
    <w:multiLevelType w:val="hybridMultilevel"/>
    <w:tmpl w:val="7BE95D89"/>
    <w:lvl w:ilvl="0" w:tplc="B8A05A86">
      <w:start w:val="1"/>
      <w:numFmt w:val="bullet"/>
      <w:lvlText w:val=""/>
      <w:lvlJc w:val="left"/>
      <w:pPr>
        <w:ind w:left="720" w:hanging="360"/>
      </w:pPr>
      <w:rPr>
        <w:rFonts w:ascii="Symbol" w:hAnsi="Symbol"/>
      </w:rPr>
    </w:lvl>
    <w:lvl w:ilvl="1" w:tplc="3CC0DE08">
      <w:start w:val="1"/>
      <w:numFmt w:val="bullet"/>
      <w:lvlText w:val="o"/>
      <w:lvlJc w:val="left"/>
      <w:pPr>
        <w:ind w:left="1440" w:hanging="360"/>
      </w:pPr>
      <w:rPr>
        <w:rFonts w:ascii="Courier New" w:hAnsi="Courier New"/>
      </w:rPr>
    </w:lvl>
    <w:lvl w:ilvl="2" w:tplc="5EBA992A">
      <w:start w:val="1"/>
      <w:numFmt w:val="bullet"/>
      <w:lvlText w:val=""/>
      <w:lvlJc w:val="left"/>
      <w:pPr>
        <w:tabs>
          <w:tab w:val="num" w:pos="2160"/>
        </w:tabs>
        <w:ind w:left="2160" w:hanging="360"/>
      </w:pPr>
      <w:rPr>
        <w:rFonts w:ascii="Wingdings" w:hAnsi="Wingdings"/>
      </w:rPr>
    </w:lvl>
    <w:lvl w:ilvl="3" w:tplc="8F7E5010">
      <w:start w:val="1"/>
      <w:numFmt w:val="bullet"/>
      <w:lvlText w:val=""/>
      <w:lvlJc w:val="left"/>
      <w:pPr>
        <w:tabs>
          <w:tab w:val="num" w:pos="2880"/>
        </w:tabs>
        <w:ind w:left="2880" w:hanging="360"/>
      </w:pPr>
      <w:rPr>
        <w:rFonts w:ascii="Symbol" w:hAnsi="Symbol"/>
      </w:rPr>
    </w:lvl>
    <w:lvl w:ilvl="4" w:tplc="0226A28C">
      <w:start w:val="1"/>
      <w:numFmt w:val="bullet"/>
      <w:lvlText w:val="o"/>
      <w:lvlJc w:val="left"/>
      <w:pPr>
        <w:tabs>
          <w:tab w:val="num" w:pos="3600"/>
        </w:tabs>
        <w:ind w:left="3600" w:hanging="360"/>
      </w:pPr>
      <w:rPr>
        <w:rFonts w:ascii="Courier New" w:hAnsi="Courier New"/>
      </w:rPr>
    </w:lvl>
    <w:lvl w:ilvl="5" w:tplc="79344A7A">
      <w:start w:val="1"/>
      <w:numFmt w:val="bullet"/>
      <w:lvlText w:val=""/>
      <w:lvlJc w:val="left"/>
      <w:pPr>
        <w:tabs>
          <w:tab w:val="num" w:pos="4320"/>
        </w:tabs>
        <w:ind w:left="4320" w:hanging="360"/>
      </w:pPr>
      <w:rPr>
        <w:rFonts w:ascii="Wingdings" w:hAnsi="Wingdings"/>
      </w:rPr>
    </w:lvl>
    <w:lvl w:ilvl="6" w:tplc="7C346902">
      <w:start w:val="1"/>
      <w:numFmt w:val="bullet"/>
      <w:lvlText w:val=""/>
      <w:lvlJc w:val="left"/>
      <w:pPr>
        <w:tabs>
          <w:tab w:val="num" w:pos="5040"/>
        </w:tabs>
        <w:ind w:left="5040" w:hanging="360"/>
      </w:pPr>
      <w:rPr>
        <w:rFonts w:ascii="Symbol" w:hAnsi="Symbol"/>
      </w:rPr>
    </w:lvl>
    <w:lvl w:ilvl="7" w:tplc="0052B774">
      <w:start w:val="1"/>
      <w:numFmt w:val="bullet"/>
      <w:lvlText w:val="o"/>
      <w:lvlJc w:val="left"/>
      <w:pPr>
        <w:tabs>
          <w:tab w:val="num" w:pos="5760"/>
        </w:tabs>
        <w:ind w:left="5760" w:hanging="360"/>
      </w:pPr>
      <w:rPr>
        <w:rFonts w:ascii="Courier New" w:hAnsi="Courier New"/>
      </w:rPr>
    </w:lvl>
    <w:lvl w:ilvl="8" w:tplc="6106B60E">
      <w:start w:val="1"/>
      <w:numFmt w:val="bullet"/>
      <w:lvlText w:val=""/>
      <w:lvlJc w:val="left"/>
      <w:pPr>
        <w:tabs>
          <w:tab w:val="num" w:pos="6480"/>
        </w:tabs>
        <w:ind w:left="6480" w:hanging="360"/>
      </w:pPr>
      <w:rPr>
        <w:rFonts w:ascii="Wingdings" w:hAnsi="Wingdings"/>
      </w:rPr>
    </w:lvl>
  </w:abstractNum>
  <w:abstractNum w:abstractNumId="46" w15:restartNumberingAfterBreak="0">
    <w:nsid w:val="7BE95D8A"/>
    <w:multiLevelType w:val="hybridMultilevel"/>
    <w:tmpl w:val="7BE95D8A"/>
    <w:lvl w:ilvl="0" w:tplc="15A6F1DA">
      <w:start w:val="1"/>
      <w:numFmt w:val="bullet"/>
      <w:lvlText w:val=""/>
      <w:lvlJc w:val="left"/>
      <w:pPr>
        <w:ind w:left="720" w:hanging="360"/>
      </w:pPr>
      <w:rPr>
        <w:rFonts w:ascii="Symbol" w:hAnsi="Symbol"/>
      </w:rPr>
    </w:lvl>
    <w:lvl w:ilvl="1" w:tplc="FF52AD50">
      <w:start w:val="1"/>
      <w:numFmt w:val="bullet"/>
      <w:lvlText w:val="o"/>
      <w:lvlJc w:val="left"/>
      <w:pPr>
        <w:tabs>
          <w:tab w:val="num" w:pos="1440"/>
        </w:tabs>
        <w:ind w:left="1440" w:hanging="360"/>
      </w:pPr>
      <w:rPr>
        <w:rFonts w:ascii="Courier New" w:hAnsi="Courier New"/>
      </w:rPr>
    </w:lvl>
    <w:lvl w:ilvl="2" w:tplc="86C489E4">
      <w:start w:val="1"/>
      <w:numFmt w:val="bullet"/>
      <w:lvlText w:val=""/>
      <w:lvlJc w:val="left"/>
      <w:pPr>
        <w:tabs>
          <w:tab w:val="num" w:pos="2160"/>
        </w:tabs>
        <w:ind w:left="2160" w:hanging="360"/>
      </w:pPr>
      <w:rPr>
        <w:rFonts w:ascii="Wingdings" w:hAnsi="Wingdings"/>
      </w:rPr>
    </w:lvl>
    <w:lvl w:ilvl="3" w:tplc="5DF644C6">
      <w:start w:val="1"/>
      <w:numFmt w:val="bullet"/>
      <w:lvlText w:val=""/>
      <w:lvlJc w:val="left"/>
      <w:pPr>
        <w:tabs>
          <w:tab w:val="num" w:pos="2880"/>
        </w:tabs>
        <w:ind w:left="2880" w:hanging="360"/>
      </w:pPr>
      <w:rPr>
        <w:rFonts w:ascii="Symbol" w:hAnsi="Symbol"/>
      </w:rPr>
    </w:lvl>
    <w:lvl w:ilvl="4" w:tplc="DD384CC4">
      <w:start w:val="1"/>
      <w:numFmt w:val="bullet"/>
      <w:lvlText w:val="o"/>
      <w:lvlJc w:val="left"/>
      <w:pPr>
        <w:tabs>
          <w:tab w:val="num" w:pos="3600"/>
        </w:tabs>
        <w:ind w:left="3600" w:hanging="360"/>
      </w:pPr>
      <w:rPr>
        <w:rFonts w:ascii="Courier New" w:hAnsi="Courier New"/>
      </w:rPr>
    </w:lvl>
    <w:lvl w:ilvl="5" w:tplc="8F38EBFA">
      <w:start w:val="1"/>
      <w:numFmt w:val="bullet"/>
      <w:lvlText w:val=""/>
      <w:lvlJc w:val="left"/>
      <w:pPr>
        <w:tabs>
          <w:tab w:val="num" w:pos="4320"/>
        </w:tabs>
        <w:ind w:left="4320" w:hanging="360"/>
      </w:pPr>
      <w:rPr>
        <w:rFonts w:ascii="Wingdings" w:hAnsi="Wingdings"/>
      </w:rPr>
    </w:lvl>
    <w:lvl w:ilvl="6" w:tplc="6F64A87A">
      <w:start w:val="1"/>
      <w:numFmt w:val="bullet"/>
      <w:lvlText w:val=""/>
      <w:lvlJc w:val="left"/>
      <w:pPr>
        <w:tabs>
          <w:tab w:val="num" w:pos="5040"/>
        </w:tabs>
        <w:ind w:left="5040" w:hanging="360"/>
      </w:pPr>
      <w:rPr>
        <w:rFonts w:ascii="Symbol" w:hAnsi="Symbol"/>
      </w:rPr>
    </w:lvl>
    <w:lvl w:ilvl="7" w:tplc="E2A8C7C4">
      <w:start w:val="1"/>
      <w:numFmt w:val="bullet"/>
      <w:lvlText w:val="o"/>
      <w:lvlJc w:val="left"/>
      <w:pPr>
        <w:tabs>
          <w:tab w:val="num" w:pos="5760"/>
        </w:tabs>
        <w:ind w:left="5760" w:hanging="360"/>
      </w:pPr>
      <w:rPr>
        <w:rFonts w:ascii="Courier New" w:hAnsi="Courier New"/>
      </w:rPr>
    </w:lvl>
    <w:lvl w:ilvl="8" w:tplc="6358BB96">
      <w:start w:val="1"/>
      <w:numFmt w:val="bullet"/>
      <w:lvlText w:val=""/>
      <w:lvlJc w:val="left"/>
      <w:pPr>
        <w:tabs>
          <w:tab w:val="num" w:pos="6480"/>
        </w:tabs>
        <w:ind w:left="6480" w:hanging="360"/>
      </w:pPr>
      <w:rPr>
        <w:rFonts w:ascii="Wingdings" w:hAnsi="Wingdings"/>
      </w:rPr>
    </w:lvl>
  </w:abstractNum>
  <w:abstractNum w:abstractNumId="47" w15:restartNumberingAfterBreak="0">
    <w:nsid w:val="7BE95D8B"/>
    <w:multiLevelType w:val="hybridMultilevel"/>
    <w:tmpl w:val="7BE95D8B"/>
    <w:lvl w:ilvl="0" w:tplc="6CDEEB62">
      <w:start w:val="1"/>
      <w:numFmt w:val="bullet"/>
      <w:lvlText w:val=""/>
      <w:lvlJc w:val="left"/>
      <w:pPr>
        <w:ind w:left="720" w:hanging="360"/>
      </w:pPr>
      <w:rPr>
        <w:rFonts w:ascii="Symbol" w:hAnsi="Symbol"/>
      </w:rPr>
    </w:lvl>
    <w:lvl w:ilvl="1" w:tplc="9C76D2CE">
      <w:start w:val="1"/>
      <w:numFmt w:val="bullet"/>
      <w:lvlText w:val="o"/>
      <w:lvlJc w:val="left"/>
      <w:pPr>
        <w:tabs>
          <w:tab w:val="num" w:pos="1440"/>
        </w:tabs>
        <w:ind w:left="1440" w:hanging="360"/>
      </w:pPr>
      <w:rPr>
        <w:rFonts w:ascii="Courier New" w:hAnsi="Courier New"/>
      </w:rPr>
    </w:lvl>
    <w:lvl w:ilvl="2" w:tplc="A4166A14">
      <w:start w:val="1"/>
      <w:numFmt w:val="bullet"/>
      <w:lvlText w:val=""/>
      <w:lvlJc w:val="left"/>
      <w:pPr>
        <w:tabs>
          <w:tab w:val="num" w:pos="2160"/>
        </w:tabs>
        <w:ind w:left="2160" w:hanging="360"/>
      </w:pPr>
      <w:rPr>
        <w:rFonts w:ascii="Wingdings" w:hAnsi="Wingdings"/>
      </w:rPr>
    </w:lvl>
    <w:lvl w:ilvl="3" w:tplc="E2A2DF0C">
      <w:start w:val="1"/>
      <w:numFmt w:val="bullet"/>
      <w:lvlText w:val=""/>
      <w:lvlJc w:val="left"/>
      <w:pPr>
        <w:tabs>
          <w:tab w:val="num" w:pos="2880"/>
        </w:tabs>
        <w:ind w:left="2880" w:hanging="360"/>
      </w:pPr>
      <w:rPr>
        <w:rFonts w:ascii="Symbol" w:hAnsi="Symbol"/>
      </w:rPr>
    </w:lvl>
    <w:lvl w:ilvl="4" w:tplc="8FD8FBD0">
      <w:start w:val="1"/>
      <w:numFmt w:val="bullet"/>
      <w:lvlText w:val="o"/>
      <w:lvlJc w:val="left"/>
      <w:pPr>
        <w:tabs>
          <w:tab w:val="num" w:pos="3600"/>
        </w:tabs>
        <w:ind w:left="3600" w:hanging="360"/>
      </w:pPr>
      <w:rPr>
        <w:rFonts w:ascii="Courier New" w:hAnsi="Courier New"/>
      </w:rPr>
    </w:lvl>
    <w:lvl w:ilvl="5" w:tplc="FF5E6540">
      <w:start w:val="1"/>
      <w:numFmt w:val="bullet"/>
      <w:lvlText w:val=""/>
      <w:lvlJc w:val="left"/>
      <w:pPr>
        <w:tabs>
          <w:tab w:val="num" w:pos="4320"/>
        </w:tabs>
        <w:ind w:left="4320" w:hanging="360"/>
      </w:pPr>
      <w:rPr>
        <w:rFonts w:ascii="Wingdings" w:hAnsi="Wingdings"/>
      </w:rPr>
    </w:lvl>
    <w:lvl w:ilvl="6" w:tplc="B660FD84">
      <w:start w:val="1"/>
      <w:numFmt w:val="bullet"/>
      <w:lvlText w:val=""/>
      <w:lvlJc w:val="left"/>
      <w:pPr>
        <w:tabs>
          <w:tab w:val="num" w:pos="5040"/>
        </w:tabs>
        <w:ind w:left="5040" w:hanging="360"/>
      </w:pPr>
      <w:rPr>
        <w:rFonts w:ascii="Symbol" w:hAnsi="Symbol"/>
      </w:rPr>
    </w:lvl>
    <w:lvl w:ilvl="7" w:tplc="537EA196">
      <w:start w:val="1"/>
      <w:numFmt w:val="bullet"/>
      <w:lvlText w:val="o"/>
      <w:lvlJc w:val="left"/>
      <w:pPr>
        <w:tabs>
          <w:tab w:val="num" w:pos="5760"/>
        </w:tabs>
        <w:ind w:left="5760" w:hanging="360"/>
      </w:pPr>
      <w:rPr>
        <w:rFonts w:ascii="Courier New" w:hAnsi="Courier New"/>
      </w:rPr>
    </w:lvl>
    <w:lvl w:ilvl="8" w:tplc="6D1419D8">
      <w:start w:val="1"/>
      <w:numFmt w:val="bullet"/>
      <w:lvlText w:val=""/>
      <w:lvlJc w:val="left"/>
      <w:pPr>
        <w:tabs>
          <w:tab w:val="num" w:pos="6480"/>
        </w:tabs>
        <w:ind w:left="6480" w:hanging="360"/>
      </w:pPr>
      <w:rPr>
        <w:rFonts w:ascii="Wingdings" w:hAnsi="Wingdings"/>
      </w:rPr>
    </w:lvl>
  </w:abstractNum>
  <w:num w:numId="1" w16cid:durableId="1582132944">
    <w:abstractNumId w:val="22"/>
  </w:num>
  <w:num w:numId="2" w16cid:durableId="1680278517">
    <w:abstractNumId w:val="12"/>
  </w:num>
  <w:num w:numId="3" w16cid:durableId="276717323">
    <w:abstractNumId w:val="25"/>
  </w:num>
  <w:num w:numId="4" w16cid:durableId="989752931">
    <w:abstractNumId w:val="24"/>
  </w:num>
  <w:num w:numId="5" w16cid:durableId="1042946504">
    <w:abstractNumId w:val="20"/>
  </w:num>
  <w:num w:numId="6" w16cid:durableId="1575622874">
    <w:abstractNumId w:val="31"/>
  </w:num>
  <w:num w:numId="7" w16cid:durableId="1003897929">
    <w:abstractNumId w:val="34"/>
  </w:num>
  <w:num w:numId="8" w16cid:durableId="1193036764">
    <w:abstractNumId w:val="33"/>
  </w:num>
  <w:num w:numId="9" w16cid:durableId="1106538365">
    <w:abstractNumId w:val="35"/>
  </w:num>
  <w:num w:numId="10" w16cid:durableId="1674608318">
    <w:abstractNumId w:val="15"/>
  </w:num>
  <w:num w:numId="11" w16cid:durableId="1721129926">
    <w:abstractNumId w:val="14"/>
  </w:num>
  <w:num w:numId="12" w16cid:durableId="1551455811">
    <w:abstractNumId w:val="26"/>
  </w:num>
  <w:num w:numId="13" w16cid:durableId="13851770">
    <w:abstractNumId w:val="16"/>
  </w:num>
  <w:num w:numId="14" w16cid:durableId="1195771925">
    <w:abstractNumId w:val="23"/>
  </w:num>
  <w:num w:numId="15" w16cid:durableId="537741921">
    <w:abstractNumId w:val="27"/>
  </w:num>
  <w:num w:numId="16" w16cid:durableId="978919586">
    <w:abstractNumId w:val="1"/>
  </w:num>
  <w:num w:numId="17" w16cid:durableId="1880044616">
    <w:abstractNumId w:val="0"/>
  </w:num>
  <w:num w:numId="18" w16cid:durableId="1019307977">
    <w:abstractNumId w:val="13"/>
  </w:num>
  <w:num w:numId="19" w16cid:durableId="55472722">
    <w:abstractNumId w:val="7"/>
  </w:num>
  <w:num w:numId="20" w16cid:durableId="32309749">
    <w:abstractNumId w:val="6"/>
  </w:num>
  <w:num w:numId="21" w16cid:durableId="63336180">
    <w:abstractNumId w:val="28"/>
  </w:num>
  <w:num w:numId="22" w16cid:durableId="697195431">
    <w:abstractNumId w:val="30"/>
  </w:num>
  <w:num w:numId="23" w16cid:durableId="1118911982">
    <w:abstractNumId w:val="29"/>
  </w:num>
  <w:num w:numId="24" w16cid:durableId="1001197052">
    <w:abstractNumId w:val="32"/>
  </w:num>
  <w:num w:numId="25" w16cid:durableId="431627454">
    <w:abstractNumId w:val="11"/>
  </w:num>
  <w:num w:numId="26" w16cid:durableId="324238159">
    <w:abstractNumId w:val="17"/>
  </w:num>
  <w:num w:numId="27" w16cid:durableId="1125733713">
    <w:abstractNumId w:val="19"/>
  </w:num>
  <w:num w:numId="28" w16cid:durableId="1756396103">
    <w:abstractNumId w:val="18"/>
  </w:num>
  <w:num w:numId="29" w16cid:durableId="1033503731">
    <w:abstractNumId w:val="3"/>
  </w:num>
  <w:num w:numId="30" w16cid:durableId="2097628167">
    <w:abstractNumId w:val="21"/>
  </w:num>
  <w:num w:numId="31" w16cid:durableId="1711370683">
    <w:abstractNumId w:val="4"/>
  </w:num>
  <w:num w:numId="32" w16cid:durableId="1101023899">
    <w:abstractNumId w:val="2"/>
  </w:num>
  <w:num w:numId="33" w16cid:durableId="161088575">
    <w:abstractNumId w:val="27"/>
    <w:lvlOverride w:ilvl="0">
      <w:lvl w:ilvl="0">
        <w:start w:val="2"/>
        <w:numFmt w:val="decimal"/>
        <w:lvlText w:val="%1."/>
        <w:lvlJc w:val="left"/>
        <w:pPr>
          <w:tabs>
            <w:tab w:val="num" w:pos="992"/>
          </w:tabs>
          <w:ind w:left="992" w:hanging="850"/>
        </w:pPr>
        <w:rPr>
          <w:rFonts w:hint="default"/>
        </w:rPr>
      </w:lvl>
    </w:lvlOverride>
    <w:lvlOverride w:ilvl="1">
      <w:lvl w:ilvl="1">
        <w:start w:val="1"/>
        <w:numFmt w:val="decimal"/>
        <w:lvlText w:val="%1.%2."/>
        <w:lvlJc w:val="left"/>
        <w:pPr>
          <w:tabs>
            <w:tab w:val="num" w:pos="850"/>
          </w:tabs>
          <w:ind w:left="850" w:hanging="850"/>
        </w:pPr>
        <w:rPr>
          <w:rFonts w:hint="default"/>
        </w:rPr>
      </w:lvl>
    </w:lvlOverride>
    <w:lvlOverride w:ilvl="2">
      <w:lvl w:ilvl="2">
        <w:start w:val="1"/>
        <w:numFmt w:val="decimal"/>
        <w:lvlText w:val="%1.%2.%3."/>
        <w:lvlJc w:val="left"/>
        <w:pPr>
          <w:tabs>
            <w:tab w:val="num" w:pos="850"/>
          </w:tabs>
          <w:ind w:left="850" w:hanging="850"/>
        </w:pPr>
        <w:rPr>
          <w:rFonts w:hint="default"/>
          <w:b/>
        </w:rPr>
      </w:lvl>
    </w:lvlOverride>
    <w:lvlOverride w:ilvl="3">
      <w:lvl w:ilvl="3">
        <w:start w:val="1"/>
        <w:numFmt w:val="decimal"/>
        <w:lvlText w:val="%1.%2.%3.%4."/>
        <w:lvlJc w:val="left"/>
        <w:pPr>
          <w:tabs>
            <w:tab w:val="num" w:pos="850"/>
          </w:tabs>
          <w:ind w:left="850" w:hanging="850"/>
        </w:pPr>
        <w:rPr>
          <w:rFonts w:hint="default"/>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34" w16cid:durableId="2100255077">
    <w:abstractNumId w:val="27"/>
    <w:lvlOverride w:ilvl="0">
      <w:startOverride w:val="6"/>
      <w:lvl w:ilvl="0">
        <w:start w:val="6"/>
        <w:numFmt w:val="decimal"/>
        <w:lvlText w:val="%1."/>
        <w:lvlJc w:val="left"/>
        <w:pPr>
          <w:tabs>
            <w:tab w:val="num" w:pos="992"/>
          </w:tabs>
          <w:ind w:left="992" w:hanging="850"/>
        </w:pPr>
        <w:rPr>
          <w:rFonts w:hint="default"/>
        </w:rPr>
      </w:lvl>
    </w:lvlOverride>
    <w:lvlOverride w:ilvl="1">
      <w:startOverride w:val="1"/>
      <w:lvl w:ilvl="1">
        <w:start w:val="1"/>
        <w:numFmt w:val="decimal"/>
        <w:lvlText w:val="%1.%2."/>
        <w:lvlJc w:val="left"/>
        <w:pPr>
          <w:tabs>
            <w:tab w:val="num" w:pos="850"/>
          </w:tabs>
          <w:ind w:left="850" w:hanging="850"/>
        </w:pPr>
        <w:rPr>
          <w:rFonts w:hint="default"/>
        </w:rPr>
      </w:lvl>
    </w:lvlOverride>
    <w:lvlOverride w:ilvl="2">
      <w:startOverride w:val="1"/>
      <w:lvl w:ilvl="2">
        <w:start w:val="1"/>
        <w:numFmt w:val="decimal"/>
        <w:lvlText w:val="%1.%2.%3."/>
        <w:lvlJc w:val="left"/>
        <w:pPr>
          <w:tabs>
            <w:tab w:val="num" w:pos="850"/>
          </w:tabs>
          <w:ind w:left="850" w:hanging="850"/>
        </w:pPr>
        <w:rPr>
          <w:rFonts w:hint="default"/>
          <w:b/>
        </w:rPr>
      </w:lvl>
    </w:lvlOverride>
    <w:lvlOverride w:ilvl="3">
      <w:startOverride w:val="1"/>
      <w:lvl w:ilvl="3">
        <w:start w:val="1"/>
        <w:numFmt w:val="decimal"/>
        <w:lvlText w:val="%1.%2.%3.%4."/>
        <w:lvlJc w:val="left"/>
        <w:pPr>
          <w:tabs>
            <w:tab w:val="num" w:pos="850"/>
          </w:tabs>
          <w:ind w:left="850" w:hanging="850"/>
        </w:pPr>
        <w:rPr>
          <w:rFonts w:hint="default"/>
        </w:rPr>
      </w:lvl>
    </w:lvlOverride>
    <w:lvlOverride w:ilvl="4">
      <w:startOverride w:val="1"/>
      <w:lvl w:ilvl="4">
        <w:start w:val="1"/>
        <w:numFmt w:val="lowerLetter"/>
        <w:lvlText w:val="(%5)"/>
        <w:lvlJc w:val="left"/>
        <w:pPr>
          <w:tabs>
            <w:tab w:val="num" w:pos="1800"/>
          </w:tabs>
          <w:ind w:left="1800" w:hanging="360"/>
        </w:pPr>
        <w:rPr>
          <w:rFonts w:hint="default"/>
        </w:rPr>
      </w:lvl>
    </w:lvlOverride>
    <w:lvlOverride w:ilvl="5">
      <w:startOverride w:val="1"/>
      <w:lvl w:ilvl="5">
        <w:start w:val="1"/>
        <w:numFmt w:val="lowerRoman"/>
        <w:lvlText w:val="(%6)"/>
        <w:lvlJc w:val="left"/>
        <w:pPr>
          <w:tabs>
            <w:tab w:val="num" w:pos="2160"/>
          </w:tabs>
          <w:ind w:left="2160" w:hanging="360"/>
        </w:pPr>
        <w:rPr>
          <w:rFonts w:hint="default"/>
        </w:rPr>
      </w:lvl>
    </w:lvlOverride>
    <w:lvlOverride w:ilvl="6">
      <w:startOverride w:val="1"/>
      <w:lvl w:ilvl="6">
        <w:start w:val="1"/>
        <w:numFmt w:val="decimal"/>
        <w:lvlText w:val="%7."/>
        <w:lvlJc w:val="left"/>
        <w:pPr>
          <w:tabs>
            <w:tab w:val="num" w:pos="2520"/>
          </w:tabs>
          <w:ind w:left="2520" w:hanging="360"/>
        </w:pPr>
        <w:rPr>
          <w:rFonts w:hint="default"/>
        </w:rPr>
      </w:lvl>
    </w:lvlOverride>
    <w:lvlOverride w:ilvl="7">
      <w:startOverride w:val="1"/>
      <w:lvl w:ilvl="7">
        <w:start w:val="1"/>
        <w:numFmt w:val="lowerLetter"/>
        <w:lvlText w:val="%8."/>
        <w:lvlJc w:val="left"/>
        <w:pPr>
          <w:tabs>
            <w:tab w:val="num" w:pos="2880"/>
          </w:tabs>
          <w:ind w:left="2880" w:hanging="360"/>
        </w:pPr>
        <w:rPr>
          <w:rFonts w:hint="default"/>
        </w:rPr>
      </w:lvl>
    </w:lvlOverride>
    <w:lvlOverride w:ilvl="8">
      <w:startOverride w:val="1"/>
      <w:lvl w:ilvl="8">
        <w:start w:val="1"/>
        <w:numFmt w:val="lowerRoman"/>
        <w:lvlText w:val="%9."/>
        <w:lvlJc w:val="left"/>
        <w:pPr>
          <w:tabs>
            <w:tab w:val="num" w:pos="3240"/>
          </w:tabs>
          <w:ind w:left="3240" w:hanging="360"/>
        </w:pPr>
        <w:rPr>
          <w:rFonts w:hint="default"/>
        </w:rPr>
      </w:lvl>
    </w:lvlOverride>
  </w:num>
  <w:num w:numId="35" w16cid:durableId="1820606381">
    <w:abstractNumId w:val="9"/>
  </w:num>
  <w:num w:numId="36" w16cid:durableId="662198317">
    <w:abstractNumId w:val="5"/>
  </w:num>
  <w:num w:numId="37" w16cid:durableId="232660727">
    <w:abstractNumId w:val="36"/>
  </w:num>
  <w:num w:numId="38" w16cid:durableId="1384480461">
    <w:abstractNumId w:val="37"/>
  </w:num>
  <w:num w:numId="39" w16cid:durableId="460002532">
    <w:abstractNumId w:val="38"/>
  </w:num>
  <w:num w:numId="40" w16cid:durableId="1552497056">
    <w:abstractNumId w:val="39"/>
  </w:num>
  <w:num w:numId="41" w16cid:durableId="1546797715">
    <w:abstractNumId w:val="40"/>
  </w:num>
  <w:num w:numId="42" w16cid:durableId="1599948430">
    <w:abstractNumId w:val="41"/>
  </w:num>
  <w:num w:numId="43" w16cid:durableId="427699924">
    <w:abstractNumId w:val="42"/>
  </w:num>
  <w:num w:numId="44" w16cid:durableId="2139257457">
    <w:abstractNumId w:val="43"/>
  </w:num>
  <w:num w:numId="45" w16cid:durableId="224028499">
    <w:abstractNumId w:val="44"/>
  </w:num>
  <w:num w:numId="46" w16cid:durableId="1142115622">
    <w:abstractNumId w:val="45"/>
  </w:num>
  <w:num w:numId="47" w16cid:durableId="181284672">
    <w:abstractNumId w:val="46"/>
  </w:num>
  <w:num w:numId="48" w16cid:durableId="458649602">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 w:name="LW_LANGUE" w:val="SL"/>
  </w:docVars>
  <w:rsids>
    <w:rsidRoot w:val="005643CD"/>
    <w:rsid w:val="0000136E"/>
    <w:rsid w:val="00003291"/>
    <w:rsid w:val="00003ACF"/>
    <w:rsid w:val="00030CC3"/>
    <w:rsid w:val="00033DEC"/>
    <w:rsid w:val="00040967"/>
    <w:rsid w:val="00046E2A"/>
    <w:rsid w:val="00051C75"/>
    <w:rsid w:val="00051DD6"/>
    <w:rsid w:val="00053478"/>
    <w:rsid w:val="00064A75"/>
    <w:rsid w:val="00065B92"/>
    <w:rsid w:val="00091521"/>
    <w:rsid w:val="00094173"/>
    <w:rsid w:val="000A3B64"/>
    <w:rsid w:val="000C0709"/>
    <w:rsid w:val="000D2496"/>
    <w:rsid w:val="000E2AA1"/>
    <w:rsid w:val="0010723D"/>
    <w:rsid w:val="00111889"/>
    <w:rsid w:val="00115C60"/>
    <w:rsid w:val="00152993"/>
    <w:rsid w:val="0015397F"/>
    <w:rsid w:val="00154F4D"/>
    <w:rsid w:val="00166DC8"/>
    <w:rsid w:val="00172C03"/>
    <w:rsid w:val="001758BE"/>
    <w:rsid w:val="001830D2"/>
    <w:rsid w:val="0019155C"/>
    <w:rsid w:val="0019232D"/>
    <w:rsid w:val="00195C32"/>
    <w:rsid w:val="001A4A08"/>
    <w:rsid w:val="001A4AC5"/>
    <w:rsid w:val="001C6826"/>
    <w:rsid w:val="001D5846"/>
    <w:rsid w:val="001E682E"/>
    <w:rsid w:val="00224619"/>
    <w:rsid w:val="00225E97"/>
    <w:rsid w:val="00234B4F"/>
    <w:rsid w:val="00235FB7"/>
    <w:rsid w:val="00236B79"/>
    <w:rsid w:val="00286142"/>
    <w:rsid w:val="002A11C9"/>
    <w:rsid w:val="002B6309"/>
    <w:rsid w:val="002B6F87"/>
    <w:rsid w:val="002C0C21"/>
    <w:rsid w:val="002C592F"/>
    <w:rsid w:val="002C6D47"/>
    <w:rsid w:val="002D1FBB"/>
    <w:rsid w:val="002E06F3"/>
    <w:rsid w:val="00331A05"/>
    <w:rsid w:val="003579A1"/>
    <w:rsid w:val="00384433"/>
    <w:rsid w:val="0038606E"/>
    <w:rsid w:val="003900FB"/>
    <w:rsid w:val="003A002E"/>
    <w:rsid w:val="003D1618"/>
    <w:rsid w:val="003D38C3"/>
    <w:rsid w:val="003E41A7"/>
    <w:rsid w:val="003E7115"/>
    <w:rsid w:val="003E726F"/>
    <w:rsid w:val="003F312A"/>
    <w:rsid w:val="003F352C"/>
    <w:rsid w:val="004261DC"/>
    <w:rsid w:val="00434D73"/>
    <w:rsid w:val="004477C6"/>
    <w:rsid w:val="00447F0A"/>
    <w:rsid w:val="004677D0"/>
    <w:rsid w:val="00470F82"/>
    <w:rsid w:val="0047688D"/>
    <w:rsid w:val="00484F41"/>
    <w:rsid w:val="00486E01"/>
    <w:rsid w:val="004877EB"/>
    <w:rsid w:val="00497523"/>
    <w:rsid w:val="00497FD5"/>
    <w:rsid w:val="004A389B"/>
    <w:rsid w:val="004B3428"/>
    <w:rsid w:val="004B5B5F"/>
    <w:rsid w:val="004B66B6"/>
    <w:rsid w:val="004C286E"/>
    <w:rsid w:val="004E1FDD"/>
    <w:rsid w:val="004F6677"/>
    <w:rsid w:val="00501DA0"/>
    <w:rsid w:val="00506B9C"/>
    <w:rsid w:val="005113EF"/>
    <w:rsid w:val="005411DA"/>
    <w:rsid w:val="005432E7"/>
    <w:rsid w:val="00547336"/>
    <w:rsid w:val="00552086"/>
    <w:rsid w:val="00552102"/>
    <w:rsid w:val="005547CD"/>
    <w:rsid w:val="00555B6E"/>
    <w:rsid w:val="0055686A"/>
    <w:rsid w:val="00557448"/>
    <w:rsid w:val="0056117D"/>
    <w:rsid w:val="00562C60"/>
    <w:rsid w:val="005643CD"/>
    <w:rsid w:val="00580950"/>
    <w:rsid w:val="00597A79"/>
    <w:rsid w:val="005A1CA2"/>
    <w:rsid w:val="005A5145"/>
    <w:rsid w:val="005A5785"/>
    <w:rsid w:val="005A6EF8"/>
    <w:rsid w:val="005B18C7"/>
    <w:rsid w:val="005C48A0"/>
    <w:rsid w:val="005E3257"/>
    <w:rsid w:val="005F6C78"/>
    <w:rsid w:val="00600727"/>
    <w:rsid w:val="00634112"/>
    <w:rsid w:val="00636EE1"/>
    <w:rsid w:val="006477CC"/>
    <w:rsid w:val="00656874"/>
    <w:rsid w:val="00667188"/>
    <w:rsid w:val="00673320"/>
    <w:rsid w:val="00684380"/>
    <w:rsid w:val="00691297"/>
    <w:rsid w:val="006A0BCE"/>
    <w:rsid w:val="006A19EA"/>
    <w:rsid w:val="006C1127"/>
    <w:rsid w:val="006C3A4F"/>
    <w:rsid w:val="006D1BFF"/>
    <w:rsid w:val="006E04F8"/>
    <w:rsid w:val="006F58FA"/>
    <w:rsid w:val="007056FA"/>
    <w:rsid w:val="00707975"/>
    <w:rsid w:val="007079FC"/>
    <w:rsid w:val="00716640"/>
    <w:rsid w:val="00723C84"/>
    <w:rsid w:val="007241BF"/>
    <w:rsid w:val="0072625A"/>
    <w:rsid w:val="00751387"/>
    <w:rsid w:val="00754B49"/>
    <w:rsid w:val="00754FB5"/>
    <w:rsid w:val="00785519"/>
    <w:rsid w:val="007911A2"/>
    <w:rsid w:val="007A548F"/>
    <w:rsid w:val="007B0B32"/>
    <w:rsid w:val="007C3041"/>
    <w:rsid w:val="007E1282"/>
    <w:rsid w:val="007E5180"/>
    <w:rsid w:val="008054E0"/>
    <w:rsid w:val="00813BAD"/>
    <w:rsid w:val="00823E47"/>
    <w:rsid w:val="00846353"/>
    <w:rsid w:val="0085753F"/>
    <w:rsid w:val="00860EA9"/>
    <w:rsid w:val="008624D7"/>
    <w:rsid w:val="0087734D"/>
    <w:rsid w:val="00882024"/>
    <w:rsid w:val="00883A98"/>
    <w:rsid w:val="008B5D13"/>
    <w:rsid w:val="008C5CFA"/>
    <w:rsid w:val="008D382F"/>
    <w:rsid w:val="008E3442"/>
    <w:rsid w:val="008E794B"/>
    <w:rsid w:val="008F0A0F"/>
    <w:rsid w:val="0090303F"/>
    <w:rsid w:val="00906AC0"/>
    <w:rsid w:val="00910C3F"/>
    <w:rsid w:val="00936532"/>
    <w:rsid w:val="00942505"/>
    <w:rsid w:val="00955A91"/>
    <w:rsid w:val="00957B74"/>
    <w:rsid w:val="0096128A"/>
    <w:rsid w:val="00963FAE"/>
    <w:rsid w:val="00977763"/>
    <w:rsid w:val="00977F41"/>
    <w:rsid w:val="00987E3A"/>
    <w:rsid w:val="00990A5A"/>
    <w:rsid w:val="00991CF3"/>
    <w:rsid w:val="0099233A"/>
    <w:rsid w:val="009937DA"/>
    <w:rsid w:val="009A2413"/>
    <w:rsid w:val="009A32DF"/>
    <w:rsid w:val="009A51C8"/>
    <w:rsid w:val="009C5874"/>
    <w:rsid w:val="009C5CD5"/>
    <w:rsid w:val="009D1FEA"/>
    <w:rsid w:val="009D5665"/>
    <w:rsid w:val="009E24C0"/>
    <w:rsid w:val="009E5061"/>
    <w:rsid w:val="009E5D17"/>
    <w:rsid w:val="009F3013"/>
    <w:rsid w:val="009F56AD"/>
    <w:rsid w:val="00A03573"/>
    <w:rsid w:val="00A06C1C"/>
    <w:rsid w:val="00A11A16"/>
    <w:rsid w:val="00A2107F"/>
    <w:rsid w:val="00A25F85"/>
    <w:rsid w:val="00A35F00"/>
    <w:rsid w:val="00A45A26"/>
    <w:rsid w:val="00A505F8"/>
    <w:rsid w:val="00A50CD8"/>
    <w:rsid w:val="00A72518"/>
    <w:rsid w:val="00A82929"/>
    <w:rsid w:val="00A82BBD"/>
    <w:rsid w:val="00A859BA"/>
    <w:rsid w:val="00A91FB2"/>
    <w:rsid w:val="00AA25C0"/>
    <w:rsid w:val="00AB2305"/>
    <w:rsid w:val="00AB614B"/>
    <w:rsid w:val="00AD1925"/>
    <w:rsid w:val="00AE443E"/>
    <w:rsid w:val="00B02E47"/>
    <w:rsid w:val="00B15146"/>
    <w:rsid w:val="00B24927"/>
    <w:rsid w:val="00B268D3"/>
    <w:rsid w:val="00B32815"/>
    <w:rsid w:val="00B35940"/>
    <w:rsid w:val="00B50750"/>
    <w:rsid w:val="00B5163C"/>
    <w:rsid w:val="00B52CDD"/>
    <w:rsid w:val="00B60380"/>
    <w:rsid w:val="00B77328"/>
    <w:rsid w:val="00B81F97"/>
    <w:rsid w:val="00B94675"/>
    <w:rsid w:val="00B97021"/>
    <w:rsid w:val="00BA3C81"/>
    <w:rsid w:val="00BB7115"/>
    <w:rsid w:val="00BC54BA"/>
    <w:rsid w:val="00BC7D65"/>
    <w:rsid w:val="00BE06D6"/>
    <w:rsid w:val="00BE2F0F"/>
    <w:rsid w:val="00BE5814"/>
    <w:rsid w:val="00BF021B"/>
    <w:rsid w:val="00BF036C"/>
    <w:rsid w:val="00BF0C8E"/>
    <w:rsid w:val="00BF682D"/>
    <w:rsid w:val="00C153D2"/>
    <w:rsid w:val="00C15429"/>
    <w:rsid w:val="00C1692E"/>
    <w:rsid w:val="00C2219E"/>
    <w:rsid w:val="00C24148"/>
    <w:rsid w:val="00C35D17"/>
    <w:rsid w:val="00C36C5C"/>
    <w:rsid w:val="00C403AC"/>
    <w:rsid w:val="00C4050B"/>
    <w:rsid w:val="00C40F08"/>
    <w:rsid w:val="00C568B3"/>
    <w:rsid w:val="00C56C2C"/>
    <w:rsid w:val="00C61193"/>
    <w:rsid w:val="00C63717"/>
    <w:rsid w:val="00C7475F"/>
    <w:rsid w:val="00C83EDB"/>
    <w:rsid w:val="00CA07CA"/>
    <w:rsid w:val="00CB3B6C"/>
    <w:rsid w:val="00CB5172"/>
    <w:rsid w:val="00CC2601"/>
    <w:rsid w:val="00CC3B15"/>
    <w:rsid w:val="00CD24A9"/>
    <w:rsid w:val="00CE4BC7"/>
    <w:rsid w:val="00CF0C37"/>
    <w:rsid w:val="00CF2144"/>
    <w:rsid w:val="00CF69FC"/>
    <w:rsid w:val="00D066A4"/>
    <w:rsid w:val="00D06E4F"/>
    <w:rsid w:val="00D10A8B"/>
    <w:rsid w:val="00D4391C"/>
    <w:rsid w:val="00D5077A"/>
    <w:rsid w:val="00D55B91"/>
    <w:rsid w:val="00D84A9B"/>
    <w:rsid w:val="00D87DAA"/>
    <w:rsid w:val="00DA6E07"/>
    <w:rsid w:val="00DB25B8"/>
    <w:rsid w:val="00DB4153"/>
    <w:rsid w:val="00DB6C33"/>
    <w:rsid w:val="00DB7542"/>
    <w:rsid w:val="00DC2298"/>
    <w:rsid w:val="00DD0A72"/>
    <w:rsid w:val="00DD1CA2"/>
    <w:rsid w:val="00DD2742"/>
    <w:rsid w:val="00DD7063"/>
    <w:rsid w:val="00DD7278"/>
    <w:rsid w:val="00DF0D6A"/>
    <w:rsid w:val="00E03250"/>
    <w:rsid w:val="00E22750"/>
    <w:rsid w:val="00E30D80"/>
    <w:rsid w:val="00E31209"/>
    <w:rsid w:val="00E352CA"/>
    <w:rsid w:val="00E367EA"/>
    <w:rsid w:val="00E505CB"/>
    <w:rsid w:val="00E50D6A"/>
    <w:rsid w:val="00E57341"/>
    <w:rsid w:val="00E61062"/>
    <w:rsid w:val="00E74526"/>
    <w:rsid w:val="00E82DCA"/>
    <w:rsid w:val="00E86267"/>
    <w:rsid w:val="00E904FB"/>
    <w:rsid w:val="00E94987"/>
    <w:rsid w:val="00EC7CD7"/>
    <w:rsid w:val="00ED27A3"/>
    <w:rsid w:val="00ED482A"/>
    <w:rsid w:val="00ED6293"/>
    <w:rsid w:val="00EE26D8"/>
    <w:rsid w:val="00EE4004"/>
    <w:rsid w:val="00EF5E4D"/>
    <w:rsid w:val="00EF7D0A"/>
    <w:rsid w:val="00F022AC"/>
    <w:rsid w:val="00F05543"/>
    <w:rsid w:val="00F07BE5"/>
    <w:rsid w:val="00F20807"/>
    <w:rsid w:val="00F33CAB"/>
    <w:rsid w:val="00F433EE"/>
    <w:rsid w:val="00F43F8E"/>
    <w:rsid w:val="00F65BC9"/>
    <w:rsid w:val="00F66B1A"/>
    <w:rsid w:val="00F66DE9"/>
    <w:rsid w:val="00F81194"/>
    <w:rsid w:val="00F9131C"/>
    <w:rsid w:val="00F924F6"/>
    <w:rsid w:val="00F9367D"/>
    <w:rsid w:val="00F94992"/>
    <w:rsid w:val="00F9573D"/>
    <w:rsid w:val="00FB0D59"/>
    <w:rsid w:val="00FC0B6A"/>
    <w:rsid w:val="00FC25A0"/>
    <w:rsid w:val="00FC3B62"/>
    <w:rsid w:val="00FC513F"/>
    <w:rsid w:val="00FC6A8D"/>
    <w:rsid w:val="00FD7D88"/>
    <w:rsid w:val="00FF3621"/>
  </w:rsids>
  <m:mathPr>
    <m:mathFont m:val="Cambria Math"/>
    <m:brkBin m:val="before"/>
    <m:brkBinSub m:val="--"/>
    <m:smallFrac m:val="0"/>
    <m:dispDef/>
    <m:lMargin m:val="0"/>
    <m:rMargin m:val="0"/>
    <m:defJc m:val="centerGroup"/>
    <m:wrapRight/>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A287FD"/>
  <w15:docId w15:val="{045C503C-D3AE-4AFF-96B1-993E32D2E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footer" w:uiPriority="99"/>
    <w:lsdException w:name="caption" w:semiHidden="1" w:unhideWhenUsed="1" w:qFormat="1"/>
    <w:lsdException w:name="Title" w:qFormat="1"/>
    <w:lsdException w:name="Signature" w:uiPriority="99"/>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4261DC"/>
    <w:pPr>
      <w:spacing w:before="120" w:after="120"/>
      <w:jc w:val="both"/>
    </w:pPr>
    <w:rPr>
      <w:sz w:val="24"/>
      <w:szCs w:val="24"/>
      <w:lang w:val="en-GB"/>
    </w:rPr>
  </w:style>
  <w:style w:type="paragraph" w:styleId="Naslov1">
    <w:name w:val="heading 1"/>
    <w:basedOn w:val="Navaden"/>
    <w:next w:val="Navaden"/>
    <w:link w:val="Naslov1Znak"/>
    <w:qFormat/>
    <w:rsid w:val="005643CD"/>
    <w:pPr>
      <w:keepNext/>
      <w:numPr>
        <w:numId w:val="7"/>
      </w:numPr>
      <w:spacing w:before="360"/>
      <w:outlineLvl w:val="0"/>
    </w:pPr>
    <w:rPr>
      <w:b/>
      <w:bCs/>
      <w:smallCaps/>
      <w:szCs w:val="32"/>
    </w:rPr>
  </w:style>
  <w:style w:type="paragraph" w:styleId="Naslov2">
    <w:name w:val="heading 2"/>
    <w:basedOn w:val="Navaden"/>
    <w:next w:val="Navaden"/>
    <w:link w:val="Naslov2Znak"/>
    <w:qFormat/>
    <w:rsid w:val="005643CD"/>
    <w:pPr>
      <w:keepNext/>
      <w:numPr>
        <w:ilvl w:val="1"/>
        <w:numId w:val="7"/>
      </w:numPr>
      <w:outlineLvl w:val="1"/>
    </w:pPr>
    <w:rPr>
      <w:b/>
      <w:bCs/>
      <w:iCs/>
      <w:szCs w:val="28"/>
    </w:rPr>
  </w:style>
  <w:style w:type="paragraph" w:styleId="Naslov3">
    <w:name w:val="heading 3"/>
    <w:basedOn w:val="Navaden"/>
    <w:next w:val="Navaden"/>
    <w:link w:val="Naslov3Znak"/>
    <w:qFormat/>
    <w:rsid w:val="005643CD"/>
    <w:pPr>
      <w:keepNext/>
      <w:numPr>
        <w:ilvl w:val="2"/>
        <w:numId w:val="7"/>
      </w:numPr>
      <w:outlineLvl w:val="2"/>
    </w:pPr>
    <w:rPr>
      <w:bCs/>
      <w:i/>
      <w:szCs w:val="26"/>
    </w:rPr>
  </w:style>
  <w:style w:type="paragraph" w:styleId="Naslov4">
    <w:name w:val="heading 4"/>
    <w:basedOn w:val="Navaden"/>
    <w:next w:val="Navaden"/>
    <w:link w:val="Naslov4Znak"/>
    <w:qFormat/>
    <w:rsid w:val="005643CD"/>
    <w:pPr>
      <w:keepNext/>
      <w:numPr>
        <w:ilvl w:val="3"/>
        <w:numId w:val="7"/>
      </w:numPr>
      <w:outlineLvl w:val="3"/>
    </w:pPr>
    <w:rPr>
      <w:bCs/>
      <w:szCs w:val="28"/>
    </w:rPr>
  </w:style>
  <w:style w:type="paragraph" w:styleId="Naslov5">
    <w:name w:val="heading 5"/>
    <w:basedOn w:val="Navaden"/>
    <w:next w:val="Navaden"/>
    <w:link w:val="Naslov5Znak"/>
    <w:qFormat/>
    <w:rsid w:val="008C5CFA"/>
    <w:pPr>
      <w:spacing w:before="240" w:after="60"/>
      <w:ind w:left="1008" w:hanging="1008"/>
      <w:jc w:val="left"/>
      <w:outlineLvl w:val="4"/>
    </w:pPr>
    <w:rPr>
      <w:rFonts w:ascii="Arial" w:hAnsi="Arial"/>
      <w:sz w:val="22"/>
      <w:szCs w:val="20"/>
    </w:rPr>
  </w:style>
  <w:style w:type="paragraph" w:styleId="Naslov6">
    <w:name w:val="heading 6"/>
    <w:basedOn w:val="Navaden"/>
    <w:next w:val="Navaden"/>
    <w:link w:val="Naslov6Znak"/>
    <w:qFormat/>
    <w:rsid w:val="008C5CFA"/>
    <w:pPr>
      <w:spacing w:before="240" w:after="60"/>
      <w:ind w:left="1152" w:hanging="1152"/>
      <w:jc w:val="left"/>
      <w:outlineLvl w:val="5"/>
    </w:pPr>
    <w:rPr>
      <w:rFonts w:ascii="Arial" w:hAnsi="Arial"/>
      <w:i/>
      <w:sz w:val="22"/>
      <w:szCs w:val="20"/>
    </w:rPr>
  </w:style>
  <w:style w:type="paragraph" w:styleId="Naslov7">
    <w:name w:val="heading 7"/>
    <w:basedOn w:val="Navaden"/>
    <w:next w:val="Navaden"/>
    <w:link w:val="Naslov7Znak"/>
    <w:qFormat/>
    <w:rsid w:val="008C5CFA"/>
    <w:pPr>
      <w:spacing w:before="240" w:after="60"/>
      <w:ind w:left="1296" w:hanging="1296"/>
      <w:jc w:val="left"/>
      <w:outlineLvl w:val="6"/>
    </w:pPr>
    <w:rPr>
      <w:rFonts w:ascii="Arial" w:hAnsi="Arial"/>
      <w:sz w:val="20"/>
      <w:szCs w:val="20"/>
    </w:rPr>
  </w:style>
  <w:style w:type="paragraph" w:styleId="Naslov8">
    <w:name w:val="heading 8"/>
    <w:basedOn w:val="Navaden"/>
    <w:next w:val="Navaden"/>
    <w:link w:val="Naslov8Znak"/>
    <w:qFormat/>
    <w:rsid w:val="008C5CFA"/>
    <w:pPr>
      <w:spacing w:before="240" w:after="60"/>
      <w:ind w:left="1440" w:hanging="1440"/>
      <w:jc w:val="left"/>
      <w:outlineLvl w:val="7"/>
    </w:pPr>
    <w:rPr>
      <w:rFonts w:ascii="Arial" w:hAnsi="Arial"/>
      <w:i/>
      <w:sz w:val="20"/>
      <w:szCs w:val="20"/>
    </w:rPr>
  </w:style>
  <w:style w:type="paragraph" w:styleId="Naslov9">
    <w:name w:val="heading 9"/>
    <w:basedOn w:val="Navaden"/>
    <w:next w:val="Navaden"/>
    <w:link w:val="Naslov9Znak"/>
    <w:qFormat/>
    <w:rsid w:val="008C5CFA"/>
    <w:pPr>
      <w:spacing w:before="240" w:after="60"/>
      <w:ind w:left="1584" w:hanging="1584"/>
      <w:jc w:val="left"/>
      <w:outlineLvl w:val="8"/>
    </w:pPr>
    <w:rPr>
      <w:rFonts w:ascii="Arial" w:hAnsi="Arial"/>
      <w:i/>
      <w:sz w:val="18"/>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Accompagnant">
    <w:name w:val="Accompagnant"/>
    <w:basedOn w:val="Navaden"/>
    <w:next w:val="Navaden"/>
    <w:rsid w:val="005643CD"/>
    <w:pPr>
      <w:spacing w:before="0" w:after="240"/>
      <w:jc w:val="center"/>
    </w:pPr>
    <w:rPr>
      <w:b/>
      <w:i/>
    </w:rPr>
  </w:style>
  <w:style w:type="paragraph" w:customStyle="1" w:styleId="AccompagnantPagedecouverture">
    <w:name w:val="Accompagnant (Page de couverture)"/>
    <w:basedOn w:val="Accompagnant"/>
    <w:next w:val="Navaden"/>
    <w:rsid w:val="005643CD"/>
  </w:style>
  <w:style w:type="character" w:customStyle="1" w:styleId="Added">
    <w:name w:val="Added"/>
    <w:rsid w:val="005643CD"/>
    <w:rPr>
      <w:b/>
      <w:u w:val="single"/>
      <w:shd w:val="clear" w:color="auto" w:fill="auto"/>
    </w:rPr>
  </w:style>
  <w:style w:type="paragraph" w:customStyle="1" w:styleId="Address">
    <w:name w:val="Address"/>
    <w:basedOn w:val="Navaden"/>
    <w:next w:val="Navaden"/>
    <w:rsid w:val="005643CD"/>
    <w:pPr>
      <w:keepLines/>
      <w:spacing w:line="360" w:lineRule="auto"/>
      <w:ind w:left="3402"/>
      <w:jc w:val="left"/>
    </w:pPr>
  </w:style>
  <w:style w:type="paragraph" w:customStyle="1" w:styleId="Annexetitre">
    <w:name w:val="Annexe titre"/>
    <w:basedOn w:val="Navaden"/>
    <w:next w:val="Navaden"/>
    <w:rsid w:val="005643CD"/>
    <w:pPr>
      <w:jc w:val="center"/>
    </w:pPr>
    <w:rPr>
      <w:b/>
      <w:u w:val="single"/>
    </w:rPr>
  </w:style>
  <w:style w:type="paragraph" w:customStyle="1" w:styleId="Annexetitreexpos">
    <w:name w:val="Annexe titre (exposé)"/>
    <w:basedOn w:val="Navaden"/>
    <w:next w:val="Navaden"/>
    <w:rsid w:val="005643CD"/>
    <w:pPr>
      <w:jc w:val="center"/>
    </w:pPr>
    <w:rPr>
      <w:b/>
      <w:u w:val="single"/>
    </w:rPr>
  </w:style>
  <w:style w:type="paragraph" w:customStyle="1" w:styleId="Annexetitrefichefinancire">
    <w:name w:val="Annexe titre (fiche financière)"/>
    <w:basedOn w:val="Navaden"/>
    <w:next w:val="Navaden"/>
    <w:rsid w:val="005643CD"/>
    <w:pPr>
      <w:jc w:val="center"/>
    </w:pPr>
    <w:rPr>
      <w:b/>
      <w:u w:val="single"/>
    </w:rPr>
  </w:style>
  <w:style w:type="paragraph" w:customStyle="1" w:styleId="Applicationdirecte">
    <w:name w:val="Application directe"/>
    <w:basedOn w:val="Navaden"/>
    <w:next w:val="Navaden"/>
    <w:rsid w:val="005643CD"/>
    <w:pPr>
      <w:spacing w:before="480"/>
    </w:pPr>
  </w:style>
  <w:style w:type="paragraph" w:customStyle="1" w:styleId="Avertissementtitre">
    <w:name w:val="Avertissement titre"/>
    <w:basedOn w:val="Navaden"/>
    <w:next w:val="Navaden"/>
    <w:rsid w:val="005643CD"/>
    <w:pPr>
      <w:keepNext/>
      <w:spacing w:before="480"/>
    </w:pPr>
    <w:rPr>
      <w:u w:val="single"/>
    </w:rPr>
  </w:style>
  <w:style w:type="paragraph" w:customStyle="1" w:styleId="Bullet0">
    <w:name w:val="Bullet 0"/>
    <w:basedOn w:val="Navaden"/>
    <w:rsid w:val="005643CD"/>
    <w:pPr>
      <w:numPr>
        <w:numId w:val="1"/>
      </w:numPr>
    </w:pPr>
  </w:style>
  <w:style w:type="paragraph" w:customStyle="1" w:styleId="Bullet1">
    <w:name w:val="Bullet 1"/>
    <w:basedOn w:val="Navaden"/>
    <w:rsid w:val="005643CD"/>
    <w:pPr>
      <w:numPr>
        <w:numId w:val="2"/>
      </w:numPr>
    </w:pPr>
  </w:style>
  <w:style w:type="paragraph" w:customStyle="1" w:styleId="Bullet2">
    <w:name w:val="Bullet 2"/>
    <w:basedOn w:val="Navaden"/>
    <w:rsid w:val="005643CD"/>
    <w:pPr>
      <w:numPr>
        <w:numId w:val="3"/>
      </w:numPr>
    </w:pPr>
  </w:style>
  <w:style w:type="paragraph" w:customStyle="1" w:styleId="Bullet3">
    <w:name w:val="Bullet 3"/>
    <w:basedOn w:val="Navaden"/>
    <w:rsid w:val="005643CD"/>
    <w:pPr>
      <w:numPr>
        <w:numId w:val="4"/>
      </w:numPr>
    </w:pPr>
  </w:style>
  <w:style w:type="paragraph" w:customStyle="1" w:styleId="Bullet4">
    <w:name w:val="Bullet 4"/>
    <w:basedOn w:val="Navaden"/>
    <w:rsid w:val="005643CD"/>
    <w:pPr>
      <w:numPr>
        <w:numId w:val="5"/>
      </w:numPr>
    </w:pPr>
  </w:style>
  <w:style w:type="paragraph" w:customStyle="1" w:styleId="ChapterTitle">
    <w:name w:val="ChapterTitle"/>
    <w:basedOn w:val="Navaden"/>
    <w:next w:val="Navaden"/>
    <w:rsid w:val="005643CD"/>
    <w:pPr>
      <w:keepNext/>
      <w:spacing w:after="360"/>
      <w:jc w:val="center"/>
    </w:pPr>
    <w:rPr>
      <w:b/>
      <w:sz w:val="32"/>
    </w:rPr>
  </w:style>
  <w:style w:type="paragraph" w:customStyle="1" w:styleId="Confidence">
    <w:name w:val="Confidence"/>
    <w:basedOn w:val="Navaden"/>
    <w:next w:val="Navaden"/>
    <w:rsid w:val="005643CD"/>
    <w:pPr>
      <w:spacing w:before="360"/>
      <w:jc w:val="center"/>
    </w:pPr>
  </w:style>
  <w:style w:type="paragraph" w:customStyle="1" w:styleId="Confidentialit">
    <w:name w:val="Confidentialité"/>
    <w:basedOn w:val="Navaden"/>
    <w:next w:val="Navaden"/>
    <w:rsid w:val="005643CD"/>
    <w:pPr>
      <w:spacing w:before="240" w:after="240"/>
      <w:ind w:left="5103"/>
    </w:pPr>
    <w:rPr>
      <w:u w:val="single"/>
    </w:rPr>
  </w:style>
  <w:style w:type="paragraph" w:customStyle="1" w:styleId="Considrant">
    <w:name w:val="Considérant"/>
    <w:basedOn w:val="Navaden"/>
    <w:rsid w:val="005643CD"/>
    <w:pPr>
      <w:numPr>
        <w:numId w:val="6"/>
      </w:numPr>
    </w:pPr>
  </w:style>
  <w:style w:type="paragraph" w:customStyle="1" w:styleId="Corrigendum">
    <w:name w:val="Corrigendum"/>
    <w:basedOn w:val="Navaden"/>
    <w:next w:val="Navaden"/>
    <w:rsid w:val="005643CD"/>
    <w:pPr>
      <w:spacing w:before="0" w:after="240"/>
      <w:jc w:val="left"/>
    </w:pPr>
  </w:style>
  <w:style w:type="paragraph" w:customStyle="1" w:styleId="Datedadoption">
    <w:name w:val="Date d'adoption"/>
    <w:basedOn w:val="Navaden"/>
    <w:next w:val="Navaden"/>
    <w:rsid w:val="005643CD"/>
    <w:pPr>
      <w:spacing w:before="360" w:after="0"/>
      <w:jc w:val="center"/>
    </w:pPr>
    <w:rPr>
      <w:b/>
    </w:rPr>
  </w:style>
  <w:style w:type="paragraph" w:customStyle="1" w:styleId="DatedadoptionPagedecouverture">
    <w:name w:val="Date d'adoption (Page de couverture)"/>
    <w:basedOn w:val="Datedadoption"/>
    <w:next w:val="Navaden"/>
    <w:rsid w:val="005643CD"/>
  </w:style>
  <w:style w:type="character" w:customStyle="1" w:styleId="Deleted">
    <w:name w:val="Deleted"/>
    <w:rsid w:val="005643CD"/>
    <w:rPr>
      <w:strike/>
      <w:shd w:val="clear" w:color="auto" w:fill="auto"/>
    </w:rPr>
  </w:style>
  <w:style w:type="paragraph" w:customStyle="1" w:styleId="Emission">
    <w:name w:val="Emission"/>
    <w:basedOn w:val="Navaden"/>
    <w:next w:val="Navaden"/>
    <w:rsid w:val="005643CD"/>
    <w:pPr>
      <w:spacing w:before="0" w:after="0"/>
      <w:ind w:left="5103"/>
      <w:jc w:val="left"/>
    </w:pPr>
  </w:style>
  <w:style w:type="paragraph" w:customStyle="1" w:styleId="Exposdesmotifstitre">
    <w:name w:val="Exposé des motifs titre"/>
    <w:basedOn w:val="Navaden"/>
    <w:next w:val="Navaden"/>
    <w:rsid w:val="005643CD"/>
    <w:pPr>
      <w:jc w:val="center"/>
    </w:pPr>
    <w:rPr>
      <w:b/>
      <w:u w:val="single"/>
    </w:rPr>
  </w:style>
  <w:style w:type="paragraph" w:customStyle="1" w:styleId="Fait">
    <w:name w:val="Fait à"/>
    <w:basedOn w:val="Navaden"/>
    <w:next w:val="Navaden"/>
    <w:rsid w:val="005643CD"/>
    <w:pPr>
      <w:keepNext/>
      <w:spacing w:after="0"/>
    </w:pPr>
  </w:style>
  <w:style w:type="paragraph" w:customStyle="1" w:styleId="Fichefinanciretitre">
    <w:name w:val="Fiche financière titre"/>
    <w:basedOn w:val="Navaden"/>
    <w:next w:val="Navaden"/>
    <w:rsid w:val="005643CD"/>
    <w:pPr>
      <w:jc w:val="center"/>
    </w:pPr>
    <w:rPr>
      <w:b/>
      <w:u w:val="single"/>
    </w:rPr>
  </w:style>
  <w:style w:type="paragraph" w:styleId="Noga">
    <w:name w:val="footer"/>
    <w:basedOn w:val="Navaden"/>
    <w:link w:val="NogaZnak"/>
    <w:uiPriority w:val="99"/>
    <w:rsid w:val="005643CD"/>
    <w:pPr>
      <w:tabs>
        <w:tab w:val="center" w:pos="4535"/>
        <w:tab w:val="right" w:pos="9071"/>
        <w:tab w:val="right" w:pos="9921"/>
      </w:tabs>
      <w:spacing w:before="360" w:after="0"/>
      <w:ind w:left="-850" w:right="-850"/>
      <w:jc w:val="left"/>
    </w:pPr>
  </w:style>
  <w:style w:type="paragraph" w:customStyle="1" w:styleId="FooterLandscape">
    <w:name w:val="FooterLandscape"/>
    <w:basedOn w:val="Navaden"/>
    <w:rsid w:val="005643CD"/>
    <w:pPr>
      <w:tabs>
        <w:tab w:val="center" w:pos="7285"/>
        <w:tab w:val="center" w:pos="10913"/>
        <w:tab w:val="right" w:pos="15137"/>
      </w:tabs>
      <w:spacing w:before="360" w:after="0"/>
      <w:ind w:left="-567" w:right="-567"/>
      <w:jc w:val="left"/>
    </w:pPr>
  </w:style>
  <w:style w:type="character" w:styleId="Sprotnaopomba-sklic">
    <w:name w:val="footnote reference"/>
    <w:semiHidden/>
    <w:rsid w:val="005643CD"/>
    <w:rPr>
      <w:shd w:val="clear" w:color="auto" w:fill="auto"/>
      <w:vertAlign w:val="superscript"/>
    </w:rPr>
  </w:style>
  <w:style w:type="paragraph" w:styleId="Sprotnaopomba-besedilo">
    <w:name w:val="footnote text"/>
    <w:basedOn w:val="Navaden"/>
    <w:link w:val="Sprotnaopomba-besediloZnak"/>
    <w:semiHidden/>
    <w:rsid w:val="005643CD"/>
    <w:pPr>
      <w:spacing w:before="0" w:after="0"/>
      <w:ind w:left="720" w:hanging="720"/>
    </w:pPr>
    <w:rPr>
      <w:sz w:val="20"/>
      <w:szCs w:val="20"/>
    </w:rPr>
  </w:style>
  <w:style w:type="paragraph" w:customStyle="1" w:styleId="Formuledadoption">
    <w:name w:val="Formule d'adoption"/>
    <w:basedOn w:val="Navaden"/>
    <w:next w:val="Navaden"/>
    <w:rsid w:val="005643CD"/>
    <w:pPr>
      <w:keepNext/>
    </w:pPr>
  </w:style>
  <w:style w:type="paragraph" w:styleId="Glava">
    <w:name w:val="header"/>
    <w:basedOn w:val="Navaden"/>
    <w:link w:val="GlavaZnak"/>
    <w:uiPriority w:val="99"/>
    <w:rsid w:val="005643CD"/>
    <w:pPr>
      <w:tabs>
        <w:tab w:val="center" w:pos="4535"/>
        <w:tab w:val="right" w:pos="9071"/>
      </w:tabs>
    </w:pPr>
  </w:style>
  <w:style w:type="paragraph" w:customStyle="1" w:styleId="HeaderLandscape">
    <w:name w:val="HeaderLandscape"/>
    <w:basedOn w:val="Navaden"/>
    <w:rsid w:val="005643CD"/>
    <w:pPr>
      <w:tabs>
        <w:tab w:val="center" w:pos="7285"/>
        <w:tab w:val="right" w:pos="14003"/>
      </w:tabs>
    </w:pPr>
  </w:style>
  <w:style w:type="paragraph" w:customStyle="1" w:styleId="Institutionquiagit">
    <w:name w:val="Institution qui agit"/>
    <w:basedOn w:val="Navaden"/>
    <w:next w:val="Navaden"/>
    <w:rsid w:val="005643CD"/>
    <w:pPr>
      <w:keepNext/>
      <w:spacing w:before="600"/>
    </w:pPr>
  </w:style>
  <w:style w:type="paragraph" w:customStyle="1" w:styleId="Institutionquisigne">
    <w:name w:val="Institution qui signe"/>
    <w:basedOn w:val="Navaden"/>
    <w:next w:val="Navaden"/>
    <w:rsid w:val="005643CD"/>
    <w:pPr>
      <w:keepNext/>
      <w:tabs>
        <w:tab w:val="left" w:pos="4252"/>
      </w:tabs>
      <w:spacing w:before="720" w:after="0"/>
    </w:pPr>
    <w:rPr>
      <w:i/>
    </w:rPr>
  </w:style>
  <w:style w:type="paragraph" w:customStyle="1" w:styleId="Languesfaisantfoi">
    <w:name w:val="Langues faisant foi"/>
    <w:basedOn w:val="Navaden"/>
    <w:next w:val="Navaden"/>
    <w:rsid w:val="005643CD"/>
    <w:pPr>
      <w:spacing w:before="360" w:after="0"/>
      <w:jc w:val="center"/>
    </w:pPr>
  </w:style>
  <w:style w:type="paragraph" w:customStyle="1" w:styleId="IntrtEEE">
    <w:name w:val="Intérêt EEE"/>
    <w:basedOn w:val="Languesfaisantfoi"/>
    <w:next w:val="Navaden"/>
    <w:rsid w:val="005643CD"/>
    <w:pPr>
      <w:spacing w:after="240"/>
    </w:pPr>
  </w:style>
  <w:style w:type="paragraph" w:customStyle="1" w:styleId="IntrtEEEPagedecouverture">
    <w:name w:val="Intérêt EEE (Page de couverture)"/>
    <w:basedOn w:val="IntrtEEE"/>
    <w:next w:val="Navaden"/>
    <w:rsid w:val="005643CD"/>
  </w:style>
  <w:style w:type="paragraph" w:customStyle="1" w:styleId="Langue">
    <w:name w:val="Langue"/>
    <w:basedOn w:val="Navaden"/>
    <w:next w:val="Navaden"/>
    <w:rsid w:val="005643CD"/>
    <w:pPr>
      <w:framePr w:wrap="around" w:vAnchor="page" w:hAnchor="text" w:xAlign="center" w:y="14741"/>
      <w:spacing w:before="0" w:after="600"/>
      <w:jc w:val="center"/>
    </w:pPr>
    <w:rPr>
      <w:b/>
      <w:caps/>
    </w:rPr>
  </w:style>
  <w:style w:type="paragraph" w:customStyle="1" w:styleId="LanguesfaisantfoiPagedecouverture">
    <w:name w:val="Langues faisant foi (Page de couverture)"/>
    <w:basedOn w:val="Navaden"/>
    <w:next w:val="Navaden"/>
    <w:rsid w:val="005643CD"/>
    <w:pPr>
      <w:spacing w:before="360" w:after="0"/>
      <w:jc w:val="center"/>
    </w:pPr>
  </w:style>
  <w:style w:type="paragraph" w:customStyle="1" w:styleId="ManualConsidrant">
    <w:name w:val="Manual Considérant"/>
    <w:basedOn w:val="Navaden"/>
    <w:rsid w:val="005643CD"/>
    <w:pPr>
      <w:ind w:left="709" w:hanging="709"/>
    </w:pPr>
  </w:style>
  <w:style w:type="paragraph" w:customStyle="1" w:styleId="ManualHeading1">
    <w:name w:val="Manual Heading 1"/>
    <w:basedOn w:val="Navaden"/>
    <w:next w:val="Navaden"/>
    <w:rsid w:val="005643CD"/>
    <w:pPr>
      <w:keepNext/>
      <w:tabs>
        <w:tab w:val="left" w:pos="850"/>
      </w:tabs>
      <w:spacing w:before="360"/>
      <w:ind w:left="850" w:hanging="850"/>
      <w:outlineLvl w:val="0"/>
    </w:pPr>
    <w:rPr>
      <w:b/>
      <w:smallCaps/>
    </w:rPr>
  </w:style>
  <w:style w:type="paragraph" w:customStyle="1" w:styleId="ManualHeading2">
    <w:name w:val="Manual Heading 2"/>
    <w:basedOn w:val="Navaden"/>
    <w:next w:val="Navaden"/>
    <w:qFormat/>
    <w:rsid w:val="005643CD"/>
    <w:pPr>
      <w:keepNext/>
      <w:tabs>
        <w:tab w:val="left" w:pos="850"/>
      </w:tabs>
      <w:ind w:left="850" w:hanging="850"/>
      <w:outlineLvl w:val="1"/>
    </w:pPr>
    <w:rPr>
      <w:b/>
    </w:rPr>
  </w:style>
  <w:style w:type="paragraph" w:customStyle="1" w:styleId="ManualHeading3">
    <w:name w:val="Manual Heading 3"/>
    <w:basedOn w:val="Navaden"/>
    <w:next w:val="Navaden"/>
    <w:qFormat/>
    <w:rsid w:val="005643CD"/>
    <w:pPr>
      <w:keepNext/>
      <w:tabs>
        <w:tab w:val="left" w:pos="850"/>
      </w:tabs>
      <w:ind w:left="850" w:hanging="850"/>
      <w:outlineLvl w:val="2"/>
    </w:pPr>
    <w:rPr>
      <w:i/>
    </w:rPr>
  </w:style>
  <w:style w:type="paragraph" w:customStyle="1" w:styleId="ManualHeading4">
    <w:name w:val="Manual Heading 4"/>
    <w:basedOn w:val="Navaden"/>
    <w:next w:val="Navaden"/>
    <w:rsid w:val="005643CD"/>
    <w:pPr>
      <w:keepNext/>
      <w:tabs>
        <w:tab w:val="left" w:pos="850"/>
      </w:tabs>
      <w:ind w:left="850" w:hanging="850"/>
      <w:outlineLvl w:val="3"/>
    </w:pPr>
  </w:style>
  <w:style w:type="paragraph" w:customStyle="1" w:styleId="ManualNumPar1">
    <w:name w:val="Manual NumPar 1"/>
    <w:basedOn w:val="Navaden"/>
    <w:next w:val="Navaden"/>
    <w:link w:val="ManualNumPar1Char"/>
    <w:rsid w:val="005643CD"/>
    <w:pPr>
      <w:ind w:left="850" w:hanging="850"/>
    </w:pPr>
  </w:style>
  <w:style w:type="paragraph" w:customStyle="1" w:styleId="ManualNumPar2">
    <w:name w:val="Manual NumPar 2"/>
    <w:basedOn w:val="Navaden"/>
    <w:next w:val="Navaden"/>
    <w:rsid w:val="005643CD"/>
    <w:pPr>
      <w:ind w:left="850" w:hanging="850"/>
    </w:pPr>
  </w:style>
  <w:style w:type="paragraph" w:customStyle="1" w:styleId="ManualNumPar3">
    <w:name w:val="Manual NumPar 3"/>
    <w:basedOn w:val="Navaden"/>
    <w:next w:val="Navaden"/>
    <w:rsid w:val="005643CD"/>
    <w:pPr>
      <w:ind w:left="850" w:hanging="850"/>
    </w:pPr>
  </w:style>
  <w:style w:type="paragraph" w:customStyle="1" w:styleId="ManualNumPar4">
    <w:name w:val="Manual NumPar 4"/>
    <w:basedOn w:val="Navaden"/>
    <w:next w:val="Navaden"/>
    <w:rsid w:val="005643CD"/>
    <w:pPr>
      <w:ind w:left="850" w:hanging="850"/>
    </w:pPr>
  </w:style>
  <w:style w:type="character" w:customStyle="1" w:styleId="Marker">
    <w:name w:val="Marker"/>
    <w:rsid w:val="005643CD"/>
    <w:rPr>
      <w:color w:val="0000FF"/>
      <w:shd w:val="clear" w:color="auto" w:fill="auto"/>
    </w:rPr>
  </w:style>
  <w:style w:type="character" w:customStyle="1" w:styleId="Marker1">
    <w:name w:val="Marker1"/>
    <w:rsid w:val="005643CD"/>
    <w:rPr>
      <w:color w:val="008000"/>
      <w:shd w:val="clear" w:color="auto" w:fill="auto"/>
    </w:rPr>
  </w:style>
  <w:style w:type="character" w:customStyle="1" w:styleId="Marker2">
    <w:name w:val="Marker2"/>
    <w:rsid w:val="005643CD"/>
    <w:rPr>
      <w:color w:val="FF0000"/>
      <w:shd w:val="clear" w:color="auto" w:fill="auto"/>
    </w:rPr>
  </w:style>
  <w:style w:type="paragraph" w:customStyle="1" w:styleId="Nomdelinstitution">
    <w:name w:val="Nom de l'institution"/>
    <w:basedOn w:val="Navaden"/>
    <w:next w:val="Emission"/>
    <w:rsid w:val="005643CD"/>
    <w:pPr>
      <w:spacing w:before="0" w:after="0"/>
      <w:jc w:val="left"/>
    </w:pPr>
    <w:rPr>
      <w:rFonts w:ascii="Arial" w:hAnsi="Arial" w:cs="Arial"/>
    </w:rPr>
  </w:style>
  <w:style w:type="paragraph" w:customStyle="1" w:styleId="NormalCentered">
    <w:name w:val="Normal Centered"/>
    <w:basedOn w:val="Navaden"/>
    <w:rsid w:val="005643CD"/>
    <w:pPr>
      <w:jc w:val="center"/>
    </w:pPr>
  </w:style>
  <w:style w:type="paragraph" w:customStyle="1" w:styleId="NormalLeft">
    <w:name w:val="Normal Left"/>
    <w:basedOn w:val="Navaden"/>
    <w:rsid w:val="005643CD"/>
    <w:pPr>
      <w:jc w:val="left"/>
    </w:pPr>
  </w:style>
  <w:style w:type="paragraph" w:customStyle="1" w:styleId="NormalRight">
    <w:name w:val="Normal Right"/>
    <w:basedOn w:val="Navaden"/>
    <w:rsid w:val="005643CD"/>
    <w:pPr>
      <w:jc w:val="right"/>
    </w:pPr>
  </w:style>
  <w:style w:type="paragraph" w:customStyle="1" w:styleId="NumPar1">
    <w:name w:val="NumPar 1"/>
    <w:basedOn w:val="Navaden"/>
    <w:next w:val="Navaden"/>
    <w:rsid w:val="005643CD"/>
    <w:pPr>
      <w:numPr>
        <w:numId w:val="8"/>
      </w:numPr>
    </w:pPr>
  </w:style>
  <w:style w:type="paragraph" w:customStyle="1" w:styleId="NumPar2">
    <w:name w:val="NumPar 2"/>
    <w:basedOn w:val="Navaden"/>
    <w:next w:val="Navaden"/>
    <w:rsid w:val="005643CD"/>
    <w:pPr>
      <w:numPr>
        <w:ilvl w:val="1"/>
        <w:numId w:val="8"/>
      </w:numPr>
    </w:pPr>
  </w:style>
  <w:style w:type="paragraph" w:customStyle="1" w:styleId="NumPar3">
    <w:name w:val="NumPar 3"/>
    <w:basedOn w:val="Navaden"/>
    <w:next w:val="Navaden"/>
    <w:rsid w:val="005643CD"/>
    <w:pPr>
      <w:numPr>
        <w:ilvl w:val="2"/>
        <w:numId w:val="8"/>
      </w:numPr>
    </w:pPr>
  </w:style>
  <w:style w:type="paragraph" w:customStyle="1" w:styleId="NumPar4">
    <w:name w:val="NumPar 4"/>
    <w:basedOn w:val="Navaden"/>
    <w:next w:val="Navaden"/>
    <w:rsid w:val="005643CD"/>
    <w:pPr>
      <w:numPr>
        <w:ilvl w:val="3"/>
        <w:numId w:val="8"/>
      </w:numPr>
    </w:pPr>
  </w:style>
  <w:style w:type="paragraph" w:customStyle="1" w:styleId="Objetacteprincipal">
    <w:name w:val="Objet acte principal"/>
    <w:basedOn w:val="Navaden"/>
    <w:next w:val="Navaden"/>
    <w:rsid w:val="005643CD"/>
    <w:pPr>
      <w:spacing w:before="0" w:after="360"/>
      <w:jc w:val="center"/>
    </w:pPr>
    <w:rPr>
      <w:b/>
    </w:rPr>
  </w:style>
  <w:style w:type="paragraph" w:customStyle="1" w:styleId="ObjetacteprincipalPagedecouverture">
    <w:name w:val="Objet acte principal (Page de couverture)"/>
    <w:basedOn w:val="Objetacteprincipal"/>
    <w:next w:val="Navaden"/>
    <w:rsid w:val="005643CD"/>
  </w:style>
  <w:style w:type="paragraph" w:customStyle="1" w:styleId="Objetexterne">
    <w:name w:val="Objet externe"/>
    <w:basedOn w:val="Navaden"/>
    <w:next w:val="Navaden"/>
    <w:rsid w:val="005643CD"/>
    <w:rPr>
      <w:i/>
      <w:caps/>
    </w:rPr>
  </w:style>
  <w:style w:type="paragraph" w:customStyle="1" w:styleId="Pagedecouverture">
    <w:name w:val="Page de couverture"/>
    <w:basedOn w:val="Navaden"/>
    <w:next w:val="Navaden"/>
    <w:rsid w:val="005643CD"/>
  </w:style>
  <w:style w:type="paragraph" w:customStyle="1" w:styleId="PartTitle">
    <w:name w:val="PartTitle"/>
    <w:basedOn w:val="Navaden"/>
    <w:next w:val="ChapterTitle"/>
    <w:rsid w:val="005643CD"/>
    <w:pPr>
      <w:keepNext/>
      <w:pageBreakBefore/>
      <w:spacing w:after="360"/>
      <w:jc w:val="center"/>
    </w:pPr>
    <w:rPr>
      <w:b/>
      <w:sz w:val="36"/>
    </w:rPr>
  </w:style>
  <w:style w:type="paragraph" w:customStyle="1" w:styleId="Personnequisigne">
    <w:name w:val="Personne qui signe"/>
    <w:basedOn w:val="Navaden"/>
    <w:next w:val="Institutionquisigne"/>
    <w:rsid w:val="005643CD"/>
    <w:pPr>
      <w:tabs>
        <w:tab w:val="left" w:pos="4252"/>
      </w:tabs>
      <w:spacing w:before="0" w:after="0"/>
      <w:jc w:val="left"/>
    </w:pPr>
    <w:rPr>
      <w:i/>
    </w:rPr>
  </w:style>
  <w:style w:type="paragraph" w:customStyle="1" w:styleId="Point0">
    <w:name w:val="Point 0"/>
    <w:basedOn w:val="Navaden"/>
    <w:rsid w:val="005643CD"/>
    <w:pPr>
      <w:ind w:left="850" w:hanging="850"/>
    </w:pPr>
  </w:style>
  <w:style w:type="paragraph" w:customStyle="1" w:styleId="Point0letter">
    <w:name w:val="Point 0 (letter)"/>
    <w:basedOn w:val="Navaden"/>
    <w:rsid w:val="005643CD"/>
    <w:pPr>
      <w:numPr>
        <w:ilvl w:val="1"/>
        <w:numId w:val="9"/>
      </w:numPr>
    </w:pPr>
  </w:style>
  <w:style w:type="paragraph" w:customStyle="1" w:styleId="Point0number">
    <w:name w:val="Point 0 (number)"/>
    <w:basedOn w:val="Navaden"/>
    <w:rsid w:val="005643CD"/>
    <w:pPr>
      <w:numPr>
        <w:numId w:val="9"/>
      </w:numPr>
    </w:pPr>
  </w:style>
  <w:style w:type="paragraph" w:customStyle="1" w:styleId="Point1">
    <w:name w:val="Point 1"/>
    <w:basedOn w:val="Navaden"/>
    <w:rsid w:val="005643CD"/>
    <w:pPr>
      <w:ind w:left="1417" w:hanging="567"/>
    </w:pPr>
  </w:style>
  <w:style w:type="paragraph" w:customStyle="1" w:styleId="Point1letter">
    <w:name w:val="Point 1 (letter)"/>
    <w:basedOn w:val="Navaden"/>
    <w:rsid w:val="005643CD"/>
    <w:pPr>
      <w:numPr>
        <w:ilvl w:val="3"/>
        <w:numId w:val="9"/>
      </w:numPr>
    </w:pPr>
  </w:style>
  <w:style w:type="paragraph" w:customStyle="1" w:styleId="Point1number">
    <w:name w:val="Point 1 (number)"/>
    <w:basedOn w:val="Navaden"/>
    <w:rsid w:val="005643CD"/>
    <w:pPr>
      <w:numPr>
        <w:ilvl w:val="2"/>
        <w:numId w:val="9"/>
      </w:numPr>
    </w:pPr>
  </w:style>
  <w:style w:type="paragraph" w:customStyle="1" w:styleId="Point2">
    <w:name w:val="Point 2"/>
    <w:basedOn w:val="Navaden"/>
    <w:rsid w:val="005643CD"/>
    <w:pPr>
      <w:ind w:left="1984" w:hanging="567"/>
    </w:pPr>
  </w:style>
  <w:style w:type="paragraph" w:customStyle="1" w:styleId="Point2letter">
    <w:name w:val="Point 2 (letter)"/>
    <w:basedOn w:val="Navaden"/>
    <w:rsid w:val="005643CD"/>
    <w:pPr>
      <w:numPr>
        <w:ilvl w:val="5"/>
        <w:numId w:val="9"/>
      </w:numPr>
    </w:pPr>
  </w:style>
  <w:style w:type="paragraph" w:customStyle="1" w:styleId="Point2number">
    <w:name w:val="Point 2 (number)"/>
    <w:basedOn w:val="Navaden"/>
    <w:rsid w:val="005643CD"/>
    <w:pPr>
      <w:numPr>
        <w:ilvl w:val="4"/>
        <w:numId w:val="9"/>
      </w:numPr>
    </w:pPr>
  </w:style>
  <w:style w:type="paragraph" w:customStyle="1" w:styleId="Point3">
    <w:name w:val="Point 3"/>
    <w:basedOn w:val="Navaden"/>
    <w:rsid w:val="005643CD"/>
    <w:pPr>
      <w:ind w:left="2551" w:hanging="567"/>
    </w:pPr>
  </w:style>
  <w:style w:type="paragraph" w:customStyle="1" w:styleId="Point3letter">
    <w:name w:val="Point 3 (letter)"/>
    <w:basedOn w:val="Navaden"/>
    <w:rsid w:val="005643CD"/>
    <w:pPr>
      <w:numPr>
        <w:ilvl w:val="7"/>
        <w:numId w:val="9"/>
      </w:numPr>
    </w:pPr>
  </w:style>
  <w:style w:type="paragraph" w:customStyle="1" w:styleId="Point3number">
    <w:name w:val="Point 3 (number)"/>
    <w:basedOn w:val="Navaden"/>
    <w:rsid w:val="005643CD"/>
    <w:pPr>
      <w:numPr>
        <w:ilvl w:val="6"/>
        <w:numId w:val="9"/>
      </w:numPr>
    </w:pPr>
  </w:style>
  <w:style w:type="paragraph" w:customStyle="1" w:styleId="Point4">
    <w:name w:val="Point 4"/>
    <w:basedOn w:val="Navaden"/>
    <w:rsid w:val="005643CD"/>
    <w:pPr>
      <w:ind w:left="3118" w:hanging="567"/>
    </w:pPr>
  </w:style>
  <w:style w:type="paragraph" w:customStyle="1" w:styleId="Point4letter">
    <w:name w:val="Point 4 (letter)"/>
    <w:basedOn w:val="Navaden"/>
    <w:rsid w:val="005643CD"/>
    <w:pPr>
      <w:numPr>
        <w:ilvl w:val="8"/>
        <w:numId w:val="9"/>
      </w:numPr>
    </w:pPr>
  </w:style>
  <w:style w:type="paragraph" w:customStyle="1" w:styleId="PointDouble0">
    <w:name w:val="PointDouble 0"/>
    <w:basedOn w:val="Navaden"/>
    <w:rsid w:val="005643CD"/>
    <w:pPr>
      <w:tabs>
        <w:tab w:val="left" w:pos="850"/>
      </w:tabs>
      <w:ind w:left="1417" w:hanging="1417"/>
    </w:pPr>
  </w:style>
  <w:style w:type="paragraph" w:customStyle="1" w:styleId="PointDouble1">
    <w:name w:val="PointDouble 1"/>
    <w:basedOn w:val="Navaden"/>
    <w:rsid w:val="005643CD"/>
    <w:pPr>
      <w:tabs>
        <w:tab w:val="left" w:pos="1417"/>
      </w:tabs>
      <w:ind w:left="1984" w:hanging="1134"/>
    </w:pPr>
  </w:style>
  <w:style w:type="paragraph" w:customStyle="1" w:styleId="PointDouble2">
    <w:name w:val="PointDouble 2"/>
    <w:basedOn w:val="Navaden"/>
    <w:rsid w:val="005643CD"/>
    <w:pPr>
      <w:tabs>
        <w:tab w:val="left" w:pos="1984"/>
      </w:tabs>
      <w:ind w:left="2551" w:hanging="1134"/>
    </w:pPr>
  </w:style>
  <w:style w:type="paragraph" w:customStyle="1" w:styleId="PointDouble3">
    <w:name w:val="PointDouble 3"/>
    <w:basedOn w:val="Navaden"/>
    <w:rsid w:val="005643CD"/>
    <w:pPr>
      <w:tabs>
        <w:tab w:val="left" w:pos="2551"/>
      </w:tabs>
      <w:ind w:left="3118" w:hanging="1134"/>
    </w:pPr>
  </w:style>
  <w:style w:type="paragraph" w:customStyle="1" w:styleId="PointDouble4">
    <w:name w:val="PointDouble 4"/>
    <w:basedOn w:val="Navaden"/>
    <w:rsid w:val="005643CD"/>
    <w:pPr>
      <w:tabs>
        <w:tab w:val="left" w:pos="3118"/>
      </w:tabs>
      <w:ind w:left="3685" w:hanging="1134"/>
    </w:pPr>
  </w:style>
  <w:style w:type="paragraph" w:customStyle="1" w:styleId="PointTriple0">
    <w:name w:val="PointTriple 0"/>
    <w:basedOn w:val="Navaden"/>
    <w:rsid w:val="005643CD"/>
    <w:pPr>
      <w:tabs>
        <w:tab w:val="left" w:pos="850"/>
        <w:tab w:val="left" w:pos="1417"/>
      </w:tabs>
      <w:ind w:left="1984" w:hanging="1984"/>
    </w:pPr>
  </w:style>
  <w:style w:type="paragraph" w:customStyle="1" w:styleId="PointTriple1">
    <w:name w:val="PointTriple 1"/>
    <w:basedOn w:val="Navaden"/>
    <w:rsid w:val="005643CD"/>
    <w:pPr>
      <w:tabs>
        <w:tab w:val="left" w:pos="1417"/>
        <w:tab w:val="left" w:pos="1984"/>
      </w:tabs>
      <w:ind w:left="2551" w:hanging="1701"/>
    </w:pPr>
  </w:style>
  <w:style w:type="paragraph" w:customStyle="1" w:styleId="PointTriple2">
    <w:name w:val="PointTriple 2"/>
    <w:basedOn w:val="Navaden"/>
    <w:rsid w:val="005643CD"/>
    <w:pPr>
      <w:tabs>
        <w:tab w:val="left" w:pos="1984"/>
        <w:tab w:val="left" w:pos="2551"/>
      </w:tabs>
      <w:ind w:left="3118" w:hanging="1701"/>
    </w:pPr>
  </w:style>
  <w:style w:type="paragraph" w:customStyle="1" w:styleId="PointTriple3">
    <w:name w:val="PointTriple 3"/>
    <w:basedOn w:val="Navaden"/>
    <w:rsid w:val="005643CD"/>
    <w:pPr>
      <w:tabs>
        <w:tab w:val="left" w:pos="2551"/>
        <w:tab w:val="left" w:pos="3118"/>
      </w:tabs>
      <w:ind w:left="3685" w:hanging="1701"/>
    </w:pPr>
  </w:style>
  <w:style w:type="paragraph" w:customStyle="1" w:styleId="PointTriple4">
    <w:name w:val="PointTriple 4"/>
    <w:basedOn w:val="Navaden"/>
    <w:rsid w:val="005643CD"/>
    <w:pPr>
      <w:tabs>
        <w:tab w:val="left" w:pos="3118"/>
        <w:tab w:val="left" w:pos="3685"/>
      </w:tabs>
      <w:ind w:left="4252" w:hanging="1701"/>
    </w:pPr>
  </w:style>
  <w:style w:type="paragraph" w:customStyle="1" w:styleId="QuotedNumPar">
    <w:name w:val="Quoted NumPar"/>
    <w:basedOn w:val="Navaden"/>
    <w:rsid w:val="005643CD"/>
    <w:pPr>
      <w:ind w:left="1417" w:hanging="567"/>
    </w:pPr>
  </w:style>
  <w:style w:type="paragraph" w:customStyle="1" w:styleId="QuotedText">
    <w:name w:val="Quoted Text"/>
    <w:basedOn w:val="Navaden"/>
    <w:rsid w:val="005643CD"/>
    <w:pPr>
      <w:ind w:left="1417"/>
    </w:pPr>
  </w:style>
  <w:style w:type="paragraph" w:customStyle="1" w:styleId="Rfrencecroise">
    <w:name w:val="Référence croisée"/>
    <w:basedOn w:val="Navaden"/>
    <w:rsid w:val="005643CD"/>
    <w:pPr>
      <w:spacing w:before="0" w:after="0"/>
      <w:jc w:val="center"/>
    </w:pPr>
  </w:style>
  <w:style w:type="paragraph" w:customStyle="1" w:styleId="Rfrenceinstitutionnelle">
    <w:name w:val="Référence institutionnelle"/>
    <w:basedOn w:val="Navaden"/>
    <w:next w:val="Confidentialit"/>
    <w:rsid w:val="005643CD"/>
    <w:pPr>
      <w:spacing w:before="0" w:after="240"/>
      <w:ind w:left="5103"/>
      <w:jc w:val="left"/>
    </w:pPr>
  </w:style>
  <w:style w:type="paragraph" w:customStyle="1" w:styleId="Rfrenceinterinstitutionnelle">
    <w:name w:val="Référence interinstitutionnelle"/>
    <w:basedOn w:val="Navaden"/>
    <w:next w:val="Navaden"/>
    <w:rsid w:val="005643CD"/>
    <w:pPr>
      <w:spacing w:before="0" w:after="0"/>
      <w:ind w:left="5103"/>
      <w:jc w:val="left"/>
    </w:pPr>
  </w:style>
  <w:style w:type="paragraph" w:customStyle="1" w:styleId="RfrenceinterinstitutionnellePagedecouverture">
    <w:name w:val="Référence interinstitutionnelle (Page de couverture)"/>
    <w:basedOn w:val="Rfrenceinterinstitutionnelle"/>
    <w:next w:val="Confidentialit"/>
    <w:rsid w:val="005643CD"/>
  </w:style>
  <w:style w:type="paragraph" w:customStyle="1" w:styleId="Rfrenceinterne">
    <w:name w:val="Référence interne"/>
    <w:basedOn w:val="Navaden"/>
    <w:next w:val="Rfrenceinterinstitutionnelle"/>
    <w:rsid w:val="005643CD"/>
    <w:pPr>
      <w:spacing w:before="0" w:after="0"/>
      <w:ind w:left="5103"/>
      <w:jc w:val="left"/>
    </w:pPr>
  </w:style>
  <w:style w:type="paragraph" w:customStyle="1" w:styleId="SectionTitle">
    <w:name w:val="SectionTitle"/>
    <w:basedOn w:val="Navaden"/>
    <w:next w:val="Naslov1"/>
    <w:rsid w:val="005643CD"/>
    <w:pPr>
      <w:keepNext/>
      <w:spacing w:after="360"/>
      <w:jc w:val="center"/>
    </w:pPr>
    <w:rPr>
      <w:b/>
      <w:smallCaps/>
      <w:sz w:val="28"/>
    </w:rPr>
  </w:style>
  <w:style w:type="paragraph" w:customStyle="1" w:styleId="Sous-titreobjet">
    <w:name w:val="Sous-titre objet"/>
    <w:basedOn w:val="Navaden"/>
    <w:rsid w:val="005643CD"/>
    <w:pPr>
      <w:spacing w:before="0" w:after="0"/>
      <w:jc w:val="center"/>
    </w:pPr>
    <w:rPr>
      <w:b/>
    </w:rPr>
  </w:style>
  <w:style w:type="paragraph" w:customStyle="1" w:styleId="Sous-titreobjetPagedecouverture">
    <w:name w:val="Sous-titre objet (Page de couverture)"/>
    <w:basedOn w:val="Sous-titreobjet"/>
    <w:rsid w:val="005643CD"/>
  </w:style>
  <w:style w:type="paragraph" w:customStyle="1" w:styleId="Statut">
    <w:name w:val="Statut"/>
    <w:basedOn w:val="Navaden"/>
    <w:next w:val="Navaden"/>
    <w:rsid w:val="005643CD"/>
    <w:pPr>
      <w:spacing w:before="360" w:after="0"/>
      <w:jc w:val="center"/>
    </w:pPr>
  </w:style>
  <w:style w:type="paragraph" w:customStyle="1" w:styleId="StatutPagedecouverture">
    <w:name w:val="Statut (Page de couverture)"/>
    <w:basedOn w:val="Statut"/>
    <w:next w:val="Navaden"/>
    <w:rsid w:val="005643CD"/>
  </w:style>
  <w:style w:type="paragraph" w:customStyle="1" w:styleId="Supertitre">
    <w:name w:val="Supertitre"/>
    <w:basedOn w:val="Navaden"/>
    <w:next w:val="Navaden"/>
    <w:rsid w:val="005643CD"/>
    <w:pPr>
      <w:spacing w:before="0" w:after="600"/>
      <w:jc w:val="center"/>
    </w:pPr>
    <w:rPr>
      <w:b/>
    </w:rPr>
  </w:style>
  <w:style w:type="paragraph" w:customStyle="1" w:styleId="TableTitle">
    <w:name w:val="Table Title"/>
    <w:basedOn w:val="Navaden"/>
    <w:next w:val="Navaden"/>
    <w:rsid w:val="005643CD"/>
    <w:pPr>
      <w:jc w:val="center"/>
    </w:pPr>
    <w:rPr>
      <w:b/>
    </w:rPr>
  </w:style>
  <w:style w:type="paragraph" w:customStyle="1" w:styleId="Text1">
    <w:name w:val="Text 1"/>
    <w:basedOn w:val="Navaden"/>
    <w:link w:val="Text1Char"/>
    <w:rsid w:val="005643CD"/>
    <w:pPr>
      <w:ind w:left="850"/>
    </w:pPr>
  </w:style>
  <w:style w:type="paragraph" w:customStyle="1" w:styleId="Text2">
    <w:name w:val="Text 2"/>
    <w:basedOn w:val="Navaden"/>
    <w:rsid w:val="005643CD"/>
    <w:pPr>
      <w:ind w:left="1417"/>
    </w:pPr>
  </w:style>
  <w:style w:type="paragraph" w:customStyle="1" w:styleId="Text3">
    <w:name w:val="Text 3"/>
    <w:basedOn w:val="Navaden"/>
    <w:rsid w:val="005643CD"/>
    <w:pPr>
      <w:ind w:left="1984"/>
    </w:pPr>
  </w:style>
  <w:style w:type="paragraph" w:customStyle="1" w:styleId="Text4">
    <w:name w:val="Text 4"/>
    <w:basedOn w:val="Navaden"/>
    <w:rsid w:val="005643CD"/>
    <w:pPr>
      <w:ind w:left="2551"/>
    </w:pPr>
  </w:style>
  <w:style w:type="paragraph" w:customStyle="1" w:styleId="Tiret0">
    <w:name w:val="Tiret 0"/>
    <w:basedOn w:val="Point0"/>
    <w:rsid w:val="005643CD"/>
    <w:pPr>
      <w:numPr>
        <w:numId w:val="10"/>
      </w:numPr>
    </w:pPr>
  </w:style>
  <w:style w:type="paragraph" w:customStyle="1" w:styleId="Tiret1">
    <w:name w:val="Tiret 1"/>
    <w:basedOn w:val="Point1"/>
    <w:rsid w:val="005643CD"/>
    <w:pPr>
      <w:numPr>
        <w:numId w:val="11"/>
      </w:numPr>
    </w:pPr>
  </w:style>
  <w:style w:type="paragraph" w:customStyle="1" w:styleId="Tiret2">
    <w:name w:val="Tiret 2"/>
    <w:basedOn w:val="Point2"/>
    <w:rsid w:val="005643CD"/>
    <w:pPr>
      <w:numPr>
        <w:numId w:val="12"/>
      </w:numPr>
    </w:pPr>
  </w:style>
  <w:style w:type="paragraph" w:customStyle="1" w:styleId="Tiret3">
    <w:name w:val="Tiret 3"/>
    <w:basedOn w:val="Point3"/>
    <w:rsid w:val="005643CD"/>
    <w:pPr>
      <w:numPr>
        <w:numId w:val="13"/>
      </w:numPr>
    </w:pPr>
  </w:style>
  <w:style w:type="paragraph" w:customStyle="1" w:styleId="Tiret4">
    <w:name w:val="Tiret 4"/>
    <w:basedOn w:val="Point4"/>
    <w:rsid w:val="005643CD"/>
    <w:pPr>
      <w:numPr>
        <w:numId w:val="14"/>
      </w:numPr>
    </w:pPr>
  </w:style>
  <w:style w:type="paragraph" w:customStyle="1" w:styleId="Titrearticle">
    <w:name w:val="Titre article"/>
    <w:basedOn w:val="Navaden"/>
    <w:next w:val="Navaden"/>
    <w:rsid w:val="005643CD"/>
    <w:pPr>
      <w:keepNext/>
      <w:spacing w:before="360"/>
      <w:jc w:val="center"/>
    </w:pPr>
    <w:rPr>
      <w:i/>
    </w:rPr>
  </w:style>
  <w:style w:type="paragraph" w:customStyle="1" w:styleId="Titreobjet">
    <w:name w:val="Titre objet"/>
    <w:basedOn w:val="Navaden"/>
    <w:next w:val="Sous-titreobjet"/>
    <w:rsid w:val="005643CD"/>
    <w:pPr>
      <w:spacing w:before="360" w:after="360"/>
      <w:jc w:val="center"/>
    </w:pPr>
    <w:rPr>
      <w:b/>
    </w:rPr>
  </w:style>
  <w:style w:type="paragraph" w:customStyle="1" w:styleId="TitreobjetPagedecouverture">
    <w:name w:val="Titre objet (Page de couverture)"/>
    <w:basedOn w:val="Titreobjet"/>
    <w:next w:val="Sous-titreobjetPagedecouverture"/>
    <w:rsid w:val="005643CD"/>
  </w:style>
  <w:style w:type="paragraph" w:styleId="Kazalovsebine1">
    <w:name w:val="toc 1"/>
    <w:basedOn w:val="Navaden"/>
    <w:next w:val="Naslov2"/>
    <w:link w:val="Kazalovsebine1Znak"/>
    <w:autoRedefine/>
    <w:uiPriority w:val="39"/>
    <w:rsid w:val="00F66B1A"/>
    <w:pPr>
      <w:jc w:val="left"/>
    </w:pPr>
    <w:rPr>
      <w:rFonts w:ascii="Times New Roman Bold" w:hAnsi="Times New Roman Bold"/>
      <w:b/>
      <w:bCs/>
      <w:caps/>
      <w:sz w:val="20"/>
      <w:szCs w:val="20"/>
    </w:rPr>
  </w:style>
  <w:style w:type="paragraph" w:styleId="Kazalovsebine2">
    <w:name w:val="toc 2"/>
    <w:basedOn w:val="Navaden"/>
    <w:next w:val="Navaden"/>
    <w:uiPriority w:val="39"/>
    <w:rsid w:val="003D38C3"/>
    <w:pPr>
      <w:spacing w:before="0" w:after="0"/>
      <w:ind w:left="240"/>
      <w:jc w:val="left"/>
    </w:pPr>
    <w:rPr>
      <w:smallCaps/>
      <w:sz w:val="20"/>
      <w:szCs w:val="20"/>
    </w:rPr>
  </w:style>
  <w:style w:type="paragraph" w:styleId="Kazalovsebine3">
    <w:name w:val="toc 3"/>
    <w:basedOn w:val="Navaden"/>
    <w:next w:val="Navaden"/>
    <w:rsid w:val="003D38C3"/>
    <w:pPr>
      <w:spacing w:before="0" w:after="0"/>
      <w:ind w:left="480"/>
      <w:jc w:val="left"/>
    </w:pPr>
    <w:rPr>
      <w:i/>
      <w:iCs/>
      <w:sz w:val="20"/>
      <w:szCs w:val="20"/>
    </w:rPr>
  </w:style>
  <w:style w:type="paragraph" w:styleId="Kazalovsebine4">
    <w:name w:val="toc 4"/>
    <w:basedOn w:val="Navaden"/>
    <w:next w:val="Navaden"/>
    <w:semiHidden/>
    <w:rsid w:val="003D38C3"/>
    <w:pPr>
      <w:spacing w:before="0" w:after="0"/>
      <w:ind w:left="720"/>
      <w:jc w:val="left"/>
    </w:pPr>
    <w:rPr>
      <w:sz w:val="18"/>
      <w:szCs w:val="18"/>
    </w:rPr>
  </w:style>
  <w:style w:type="paragraph" w:styleId="Kazalovsebine5">
    <w:name w:val="toc 5"/>
    <w:basedOn w:val="Navaden"/>
    <w:next w:val="Navaden"/>
    <w:semiHidden/>
    <w:rsid w:val="005643CD"/>
    <w:pPr>
      <w:spacing w:before="0" w:after="0"/>
      <w:ind w:left="960"/>
      <w:jc w:val="left"/>
    </w:pPr>
    <w:rPr>
      <w:rFonts w:ascii="Calibri" w:hAnsi="Calibri"/>
      <w:sz w:val="18"/>
      <w:szCs w:val="18"/>
    </w:rPr>
  </w:style>
  <w:style w:type="paragraph" w:styleId="Kazalovsebine6">
    <w:name w:val="toc 6"/>
    <w:basedOn w:val="Navaden"/>
    <w:next w:val="Navaden"/>
    <w:semiHidden/>
    <w:rsid w:val="005643CD"/>
    <w:pPr>
      <w:spacing w:before="0" w:after="0"/>
      <w:ind w:left="1200"/>
      <w:jc w:val="left"/>
    </w:pPr>
    <w:rPr>
      <w:rFonts w:ascii="Calibri" w:hAnsi="Calibri"/>
      <w:sz w:val="18"/>
      <w:szCs w:val="18"/>
    </w:rPr>
  </w:style>
  <w:style w:type="paragraph" w:styleId="Kazalovsebine7">
    <w:name w:val="toc 7"/>
    <w:basedOn w:val="Navaden"/>
    <w:next w:val="Navaden"/>
    <w:semiHidden/>
    <w:rsid w:val="005643CD"/>
    <w:pPr>
      <w:spacing w:before="0" w:after="0"/>
      <w:ind w:left="1440"/>
      <w:jc w:val="left"/>
    </w:pPr>
    <w:rPr>
      <w:rFonts w:ascii="Calibri" w:hAnsi="Calibri"/>
      <w:sz w:val="18"/>
      <w:szCs w:val="18"/>
    </w:rPr>
  </w:style>
  <w:style w:type="paragraph" w:styleId="Kazalovsebine8">
    <w:name w:val="toc 8"/>
    <w:basedOn w:val="Navaden"/>
    <w:next w:val="Navaden"/>
    <w:semiHidden/>
    <w:rsid w:val="005643CD"/>
    <w:pPr>
      <w:spacing w:before="0" w:after="0"/>
      <w:ind w:left="1680"/>
      <w:jc w:val="left"/>
    </w:pPr>
    <w:rPr>
      <w:rFonts w:ascii="Calibri" w:hAnsi="Calibri"/>
      <w:sz w:val="18"/>
      <w:szCs w:val="18"/>
    </w:rPr>
  </w:style>
  <w:style w:type="paragraph" w:styleId="Kazalovsebine9">
    <w:name w:val="toc 9"/>
    <w:basedOn w:val="Navaden"/>
    <w:next w:val="Navaden"/>
    <w:semiHidden/>
    <w:rsid w:val="00CE4BC7"/>
    <w:pPr>
      <w:spacing w:before="0" w:after="0"/>
      <w:ind w:left="1922"/>
      <w:jc w:val="left"/>
    </w:pPr>
    <w:rPr>
      <w:sz w:val="18"/>
      <w:szCs w:val="18"/>
    </w:rPr>
  </w:style>
  <w:style w:type="paragraph" w:styleId="NaslovTOC">
    <w:name w:val="TOC Heading"/>
    <w:basedOn w:val="Navaden"/>
    <w:next w:val="Navaden"/>
    <w:qFormat/>
    <w:rsid w:val="005643CD"/>
    <w:pPr>
      <w:spacing w:after="240"/>
      <w:jc w:val="center"/>
    </w:pPr>
    <w:rPr>
      <w:b/>
      <w:sz w:val="28"/>
    </w:rPr>
  </w:style>
  <w:style w:type="paragraph" w:customStyle="1" w:styleId="Typeacteprincipal">
    <w:name w:val="Type acte principal"/>
    <w:basedOn w:val="Navaden"/>
    <w:next w:val="Objetacteprincipal"/>
    <w:rsid w:val="005643CD"/>
    <w:pPr>
      <w:spacing w:before="0" w:after="240"/>
      <w:jc w:val="center"/>
    </w:pPr>
    <w:rPr>
      <w:b/>
    </w:rPr>
  </w:style>
  <w:style w:type="paragraph" w:customStyle="1" w:styleId="TypeacteprincipalPagedecouverture">
    <w:name w:val="Type acte principal (Page de couverture)"/>
    <w:basedOn w:val="Typeacteprincipal"/>
    <w:next w:val="ObjetacteprincipalPagedecouverture"/>
    <w:rsid w:val="005643CD"/>
  </w:style>
  <w:style w:type="paragraph" w:customStyle="1" w:styleId="Typedudocument">
    <w:name w:val="Type du document"/>
    <w:basedOn w:val="Navaden"/>
    <w:next w:val="Titreobjet"/>
    <w:rsid w:val="005643CD"/>
    <w:pPr>
      <w:spacing w:before="360" w:after="0"/>
      <w:jc w:val="center"/>
    </w:pPr>
    <w:rPr>
      <w:b/>
    </w:rPr>
  </w:style>
  <w:style w:type="paragraph" w:customStyle="1" w:styleId="TypedudocumentPagedecouverture">
    <w:name w:val="Type du document (Page de couverture)"/>
    <w:basedOn w:val="Typedudocument"/>
    <w:next w:val="TitreobjetPagedecouverture"/>
    <w:rsid w:val="005643CD"/>
  </w:style>
  <w:style w:type="paragraph" w:customStyle="1" w:styleId="Volume">
    <w:name w:val="Volume"/>
    <w:basedOn w:val="Navaden"/>
    <w:next w:val="Confidentialit"/>
    <w:rsid w:val="005643CD"/>
    <w:pPr>
      <w:spacing w:before="0" w:after="240"/>
      <w:ind w:left="5103"/>
      <w:jc w:val="left"/>
    </w:pPr>
  </w:style>
  <w:style w:type="character" w:customStyle="1" w:styleId="Naslov5Znak">
    <w:name w:val="Naslov 5 Znak"/>
    <w:link w:val="Naslov5"/>
    <w:rsid w:val="008C5CFA"/>
    <w:rPr>
      <w:rFonts w:ascii="Arial" w:hAnsi="Arial"/>
      <w:sz w:val="22"/>
      <w:shd w:val="clear" w:color="auto" w:fill="auto"/>
      <w:lang w:val="en-GB"/>
    </w:rPr>
  </w:style>
  <w:style w:type="character" w:customStyle="1" w:styleId="Naslov6Znak">
    <w:name w:val="Naslov 6 Znak"/>
    <w:link w:val="Naslov6"/>
    <w:rsid w:val="008C5CFA"/>
    <w:rPr>
      <w:rFonts w:ascii="Arial" w:hAnsi="Arial"/>
      <w:i/>
      <w:sz w:val="22"/>
      <w:shd w:val="clear" w:color="auto" w:fill="auto"/>
      <w:lang w:val="en-GB"/>
    </w:rPr>
  </w:style>
  <w:style w:type="character" w:customStyle="1" w:styleId="Naslov7Znak">
    <w:name w:val="Naslov 7 Znak"/>
    <w:link w:val="Naslov7"/>
    <w:rsid w:val="008C5CFA"/>
    <w:rPr>
      <w:rFonts w:ascii="Arial" w:hAnsi="Arial"/>
      <w:shd w:val="clear" w:color="auto" w:fill="auto"/>
      <w:lang w:val="en-GB"/>
    </w:rPr>
  </w:style>
  <w:style w:type="character" w:customStyle="1" w:styleId="Naslov8Znak">
    <w:name w:val="Naslov 8 Znak"/>
    <w:link w:val="Naslov8"/>
    <w:rsid w:val="008C5CFA"/>
    <w:rPr>
      <w:rFonts w:ascii="Arial" w:hAnsi="Arial"/>
      <w:i/>
      <w:shd w:val="clear" w:color="auto" w:fill="auto"/>
      <w:lang w:val="en-GB"/>
    </w:rPr>
  </w:style>
  <w:style w:type="character" w:customStyle="1" w:styleId="Naslov9Znak">
    <w:name w:val="Naslov 9 Znak"/>
    <w:link w:val="Naslov9"/>
    <w:rsid w:val="008C5CFA"/>
    <w:rPr>
      <w:rFonts w:ascii="Arial" w:hAnsi="Arial"/>
      <w:i/>
      <w:sz w:val="18"/>
      <w:shd w:val="clear" w:color="auto" w:fill="auto"/>
      <w:lang w:val="en-GB"/>
    </w:rPr>
  </w:style>
  <w:style w:type="paragraph" w:customStyle="1" w:styleId="AddressTL">
    <w:name w:val="AddressTL"/>
    <w:basedOn w:val="Navaden"/>
    <w:next w:val="Navaden"/>
    <w:rsid w:val="008C5CFA"/>
    <w:pPr>
      <w:spacing w:before="0" w:after="720"/>
      <w:jc w:val="left"/>
    </w:pPr>
    <w:rPr>
      <w:szCs w:val="20"/>
    </w:rPr>
  </w:style>
  <w:style w:type="paragraph" w:customStyle="1" w:styleId="AddressTR">
    <w:name w:val="AddressTR"/>
    <w:basedOn w:val="Navaden"/>
    <w:next w:val="Navaden"/>
    <w:rsid w:val="008C5CFA"/>
    <w:pPr>
      <w:spacing w:before="0" w:after="720"/>
      <w:ind w:left="5103"/>
      <w:jc w:val="left"/>
    </w:pPr>
    <w:rPr>
      <w:szCs w:val="20"/>
    </w:rPr>
  </w:style>
  <w:style w:type="paragraph" w:styleId="Blokbesedila">
    <w:name w:val="Block Text"/>
    <w:basedOn w:val="Navaden"/>
    <w:rsid w:val="008C5CFA"/>
    <w:pPr>
      <w:spacing w:before="0" w:after="60"/>
      <w:ind w:left="1440" w:right="1440"/>
      <w:jc w:val="left"/>
    </w:pPr>
    <w:rPr>
      <w:szCs w:val="20"/>
    </w:rPr>
  </w:style>
  <w:style w:type="paragraph" w:styleId="Telobesedila">
    <w:name w:val="Body Text"/>
    <w:basedOn w:val="Navaden"/>
    <w:link w:val="TelobesedilaZnak"/>
    <w:rsid w:val="008C5CFA"/>
    <w:pPr>
      <w:spacing w:before="0" w:after="60"/>
      <w:jc w:val="left"/>
    </w:pPr>
    <w:rPr>
      <w:szCs w:val="20"/>
    </w:rPr>
  </w:style>
  <w:style w:type="character" w:customStyle="1" w:styleId="TelobesedilaZnak">
    <w:name w:val="Telo besedila Znak"/>
    <w:link w:val="Telobesedila"/>
    <w:rsid w:val="008C5CFA"/>
    <w:rPr>
      <w:sz w:val="24"/>
      <w:shd w:val="clear" w:color="auto" w:fill="auto"/>
      <w:lang w:val="en-GB"/>
    </w:rPr>
  </w:style>
  <w:style w:type="paragraph" w:styleId="Telobesedila2">
    <w:name w:val="Body Text 2"/>
    <w:basedOn w:val="Navaden"/>
    <w:link w:val="Telobesedila2Znak"/>
    <w:rsid w:val="008C5CFA"/>
    <w:pPr>
      <w:spacing w:before="0" w:after="60" w:line="480" w:lineRule="auto"/>
      <w:jc w:val="left"/>
    </w:pPr>
    <w:rPr>
      <w:szCs w:val="20"/>
    </w:rPr>
  </w:style>
  <w:style w:type="character" w:customStyle="1" w:styleId="Telobesedila2Znak">
    <w:name w:val="Telo besedila 2 Znak"/>
    <w:link w:val="Telobesedila2"/>
    <w:rsid w:val="008C5CFA"/>
    <w:rPr>
      <w:sz w:val="24"/>
      <w:shd w:val="clear" w:color="auto" w:fill="auto"/>
      <w:lang w:val="en-GB"/>
    </w:rPr>
  </w:style>
  <w:style w:type="paragraph" w:styleId="Telobesedila3">
    <w:name w:val="Body Text 3"/>
    <w:basedOn w:val="Navaden"/>
    <w:link w:val="Telobesedila3Znak"/>
    <w:rsid w:val="008C5CFA"/>
    <w:pPr>
      <w:spacing w:before="0" w:after="60"/>
      <w:jc w:val="left"/>
    </w:pPr>
    <w:rPr>
      <w:sz w:val="16"/>
      <w:szCs w:val="20"/>
    </w:rPr>
  </w:style>
  <w:style w:type="character" w:customStyle="1" w:styleId="Telobesedila3Znak">
    <w:name w:val="Telo besedila 3 Znak"/>
    <w:link w:val="Telobesedila3"/>
    <w:rsid w:val="008C5CFA"/>
    <w:rPr>
      <w:sz w:val="16"/>
      <w:shd w:val="clear" w:color="auto" w:fill="auto"/>
      <w:lang w:val="en-GB"/>
    </w:rPr>
  </w:style>
  <w:style w:type="paragraph" w:styleId="Telobesedila-prvizamik">
    <w:name w:val="Body Text First Indent"/>
    <w:basedOn w:val="Telobesedila"/>
    <w:link w:val="Telobesedila-prvizamikZnak"/>
    <w:rsid w:val="008C5CFA"/>
    <w:pPr>
      <w:ind w:firstLine="210"/>
    </w:pPr>
  </w:style>
  <w:style w:type="character" w:customStyle="1" w:styleId="Telobesedila-prvizamikZnak">
    <w:name w:val="Telo besedila - prvi zamik Znak"/>
    <w:basedOn w:val="TelobesedilaZnak"/>
    <w:link w:val="Telobesedila-prvizamik"/>
    <w:rsid w:val="008C5CFA"/>
    <w:rPr>
      <w:sz w:val="24"/>
      <w:shd w:val="clear" w:color="auto" w:fill="auto"/>
      <w:lang w:val="en-GB"/>
    </w:rPr>
  </w:style>
  <w:style w:type="paragraph" w:styleId="Telobesedila-zamik">
    <w:name w:val="Body Text Indent"/>
    <w:basedOn w:val="Navaden"/>
    <w:link w:val="Telobesedila-zamikZnak"/>
    <w:rsid w:val="008C5CFA"/>
    <w:pPr>
      <w:spacing w:before="0" w:after="60"/>
      <w:ind w:left="283"/>
      <w:jc w:val="left"/>
    </w:pPr>
    <w:rPr>
      <w:szCs w:val="20"/>
    </w:rPr>
  </w:style>
  <w:style w:type="character" w:customStyle="1" w:styleId="Telobesedila-zamikZnak">
    <w:name w:val="Telo besedila - zamik Znak"/>
    <w:link w:val="Telobesedila-zamik"/>
    <w:rsid w:val="008C5CFA"/>
    <w:rPr>
      <w:sz w:val="24"/>
      <w:shd w:val="clear" w:color="auto" w:fill="auto"/>
      <w:lang w:val="en-GB"/>
    </w:rPr>
  </w:style>
  <w:style w:type="paragraph" w:styleId="Telobesedila-prvizamik2">
    <w:name w:val="Body Text First Indent 2"/>
    <w:basedOn w:val="Telobesedila-zamik"/>
    <w:link w:val="Telobesedila-prvizamik2Znak"/>
    <w:rsid w:val="008C5CFA"/>
    <w:pPr>
      <w:ind w:firstLine="210"/>
    </w:pPr>
  </w:style>
  <w:style w:type="character" w:customStyle="1" w:styleId="Telobesedila-prvizamik2Znak">
    <w:name w:val="Telo besedila - prvi zamik 2 Znak"/>
    <w:basedOn w:val="Telobesedila-zamikZnak"/>
    <w:link w:val="Telobesedila-prvizamik2"/>
    <w:rsid w:val="008C5CFA"/>
    <w:rPr>
      <w:sz w:val="24"/>
      <w:shd w:val="clear" w:color="auto" w:fill="auto"/>
      <w:lang w:val="en-GB"/>
    </w:rPr>
  </w:style>
  <w:style w:type="paragraph" w:styleId="Telobesedila-zamik2">
    <w:name w:val="Body Text Indent 2"/>
    <w:basedOn w:val="Navaden"/>
    <w:link w:val="Telobesedila-zamik2Znak"/>
    <w:rsid w:val="008C5CFA"/>
    <w:pPr>
      <w:spacing w:before="0" w:after="60" w:line="480" w:lineRule="auto"/>
      <w:ind w:left="283"/>
      <w:jc w:val="left"/>
    </w:pPr>
    <w:rPr>
      <w:szCs w:val="20"/>
    </w:rPr>
  </w:style>
  <w:style w:type="character" w:customStyle="1" w:styleId="Telobesedila-zamik2Znak">
    <w:name w:val="Telo besedila - zamik 2 Znak"/>
    <w:link w:val="Telobesedila-zamik2"/>
    <w:rsid w:val="008C5CFA"/>
    <w:rPr>
      <w:sz w:val="24"/>
      <w:shd w:val="clear" w:color="auto" w:fill="auto"/>
      <w:lang w:val="en-GB"/>
    </w:rPr>
  </w:style>
  <w:style w:type="paragraph" w:styleId="Telobesedila-zamik3">
    <w:name w:val="Body Text Indent 3"/>
    <w:basedOn w:val="Navaden"/>
    <w:link w:val="Telobesedila-zamik3Znak"/>
    <w:rsid w:val="008C5CFA"/>
    <w:pPr>
      <w:spacing w:before="0" w:after="60"/>
      <w:ind w:left="283"/>
      <w:jc w:val="left"/>
    </w:pPr>
    <w:rPr>
      <w:sz w:val="16"/>
      <w:szCs w:val="20"/>
    </w:rPr>
  </w:style>
  <w:style w:type="character" w:customStyle="1" w:styleId="Telobesedila-zamik3Znak">
    <w:name w:val="Telo besedila - zamik 3 Znak"/>
    <w:link w:val="Telobesedila-zamik3"/>
    <w:rsid w:val="008C5CFA"/>
    <w:rPr>
      <w:sz w:val="16"/>
      <w:shd w:val="clear" w:color="auto" w:fill="auto"/>
      <w:lang w:val="en-GB"/>
    </w:rPr>
  </w:style>
  <w:style w:type="paragraph" w:styleId="Napis">
    <w:name w:val="caption"/>
    <w:basedOn w:val="Navaden"/>
    <w:next w:val="Navaden"/>
    <w:qFormat/>
    <w:rsid w:val="008C5CFA"/>
    <w:pPr>
      <w:spacing w:before="60" w:after="60"/>
      <w:jc w:val="left"/>
    </w:pPr>
    <w:rPr>
      <w:b/>
      <w:szCs w:val="20"/>
    </w:rPr>
  </w:style>
  <w:style w:type="paragraph" w:styleId="Zakljunipozdrav">
    <w:name w:val="Closing"/>
    <w:basedOn w:val="Navaden"/>
    <w:next w:val="Podpis"/>
    <w:link w:val="ZakljunipozdravZnak"/>
    <w:rsid w:val="008C5CFA"/>
    <w:pPr>
      <w:tabs>
        <w:tab w:val="left" w:pos="5103"/>
      </w:tabs>
      <w:spacing w:before="240" w:after="240"/>
      <w:ind w:left="5103"/>
      <w:jc w:val="left"/>
    </w:pPr>
    <w:rPr>
      <w:szCs w:val="20"/>
    </w:rPr>
  </w:style>
  <w:style w:type="character" w:customStyle="1" w:styleId="ZakljunipozdravZnak">
    <w:name w:val="Zaključni pozdrav Znak"/>
    <w:link w:val="Zakljunipozdrav"/>
    <w:rsid w:val="008C5CFA"/>
    <w:rPr>
      <w:sz w:val="24"/>
      <w:shd w:val="clear" w:color="auto" w:fill="auto"/>
      <w:lang w:val="en-GB"/>
    </w:rPr>
  </w:style>
  <w:style w:type="paragraph" w:styleId="Podpis">
    <w:name w:val="Signature"/>
    <w:basedOn w:val="Navaden"/>
    <w:next w:val="Contact"/>
    <w:link w:val="PodpisZnak"/>
    <w:uiPriority w:val="99"/>
    <w:rsid w:val="008C5CFA"/>
    <w:pPr>
      <w:tabs>
        <w:tab w:val="left" w:pos="5103"/>
      </w:tabs>
      <w:spacing w:before="1200" w:after="0"/>
      <w:ind w:left="5103"/>
      <w:jc w:val="center"/>
    </w:pPr>
    <w:rPr>
      <w:szCs w:val="20"/>
    </w:rPr>
  </w:style>
  <w:style w:type="character" w:customStyle="1" w:styleId="PodpisZnak">
    <w:name w:val="Podpis Znak"/>
    <w:link w:val="Podpis"/>
    <w:uiPriority w:val="99"/>
    <w:rsid w:val="008C5CFA"/>
    <w:rPr>
      <w:sz w:val="24"/>
      <w:shd w:val="clear" w:color="auto" w:fill="auto"/>
      <w:lang w:val="en-GB"/>
    </w:rPr>
  </w:style>
  <w:style w:type="paragraph" w:customStyle="1" w:styleId="Enclosures">
    <w:name w:val="Enclosures"/>
    <w:basedOn w:val="Navaden"/>
    <w:next w:val="Participants"/>
    <w:rsid w:val="008C5CFA"/>
    <w:pPr>
      <w:keepNext/>
      <w:keepLines/>
      <w:tabs>
        <w:tab w:val="left" w:pos="5670"/>
      </w:tabs>
      <w:spacing w:before="480" w:after="0"/>
      <w:ind w:left="1985" w:hanging="1985"/>
      <w:jc w:val="left"/>
    </w:pPr>
    <w:rPr>
      <w:szCs w:val="20"/>
    </w:rPr>
  </w:style>
  <w:style w:type="paragraph" w:customStyle="1" w:styleId="Participants">
    <w:name w:val="Participants"/>
    <w:basedOn w:val="Navaden"/>
    <w:next w:val="Copies"/>
    <w:rsid w:val="008C5CFA"/>
    <w:pPr>
      <w:tabs>
        <w:tab w:val="left" w:pos="2552"/>
        <w:tab w:val="left" w:pos="2835"/>
        <w:tab w:val="left" w:pos="5670"/>
        <w:tab w:val="left" w:pos="6379"/>
        <w:tab w:val="left" w:pos="6804"/>
      </w:tabs>
      <w:spacing w:before="480" w:after="0"/>
      <w:ind w:left="1985" w:hanging="1985"/>
      <w:jc w:val="left"/>
    </w:pPr>
    <w:rPr>
      <w:szCs w:val="20"/>
    </w:rPr>
  </w:style>
  <w:style w:type="paragraph" w:customStyle="1" w:styleId="Copies">
    <w:name w:val="Copies"/>
    <w:basedOn w:val="Navaden"/>
    <w:next w:val="Navaden"/>
    <w:rsid w:val="008C5CFA"/>
    <w:pPr>
      <w:tabs>
        <w:tab w:val="left" w:pos="2552"/>
        <w:tab w:val="left" w:pos="2835"/>
        <w:tab w:val="left" w:pos="5670"/>
        <w:tab w:val="left" w:pos="6379"/>
        <w:tab w:val="left" w:pos="6804"/>
      </w:tabs>
      <w:spacing w:before="480" w:after="0"/>
      <w:ind w:left="1985" w:hanging="1985"/>
      <w:jc w:val="left"/>
    </w:pPr>
    <w:rPr>
      <w:szCs w:val="20"/>
    </w:rPr>
  </w:style>
  <w:style w:type="paragraph" w:styleId="Pripombabesedilo">
    <w:name w:val="annotation text"/>
    <w:basedOn w:val="Navaden"/>
    <w:link w:val="PripombabesediloZnak"/>
    <w:rsid w:val="008C5CFA"/>
    <w:pPr>
      <w:spacing w:before="0" w:after="240"/>
      <w:jc w:val="left"/>
    </w:pPr>
    <w:rPr>
      <w:sz w:val="20"/>
      <w:szCs w:val="20"/>
    </w:rPr>
  </w:style>
  <w:style w:type="character" w:customStyle="1" w:styleId="PripombabesediloZnak">
    <w:name w:val="Pripomba – besedilo Znak"/>
    <w:link w:val="Pripombabesedilo"/>
    <w:rsid w:val="008C5CFA"/>
    <w:rPr>
      <w:shd w:val="clear" w:color="auto" w:fill="auto"/>
      <w:lang w:val="en-GB"/>
    </w:rPr>
  </w:style>
  <w:style w:type="paragraph" w:styleId="Datum">
    <w:name w:val="Date"/>
    <w:basedOn w:val="Navaden"/>
    <w:next w:val="References"/>
    <w:link w:val="DatumZnak"/>
    <w:rsid w:val="008C5CFA"/>
    <w:pPr>
      <w:spacing w:before="0" w:after="0"/>
      <w:ind w:left="5103" w:right="-567"/>
      <w:jc w:val="left"/>
    </w:pPr>
    <w:rPr>
      <w:szCs w:val="20"/>
    </w:rPr>
  </w:style>
  <w:style w:type="character" w:customStyle="1" w:styleId="DatumZnak">
    <w:name w:val="Datum Znak"/>
    <w:link w:val="Datum"/>
    <w:rsid w:val="008C5CFA"/>
    <w:rPr>
      <w:sz w:val="24"/>
      <w:shd w:val="clear" w:color="auto" w:fill="auto"/>
      <w:lang w:val="en-GB"/>
    </w:rPr>
  </w:style>
  <w:style w:type="paragraph" w:customStyle="1" w:styleId="References">
    <w:name w:val="References"/>
    <w:basedOn w:val="Navaden"/>
    <w:next w:val="AddressTR"/>
    <w:rsid w:val="008C5CFA"/>
    <w:pPr>
      <w:spacing w:before="0" w:after="240"/>
      <w:ind w:left="5103"/>
      <w:jc w:val="left"/>
    </w:pPr>
    <w:rPr>
      <w:sz w:val="20"/>
      <w:szCs w:val="20"/>
    </w:rPr>
  </w:style>
  <w:style w:type="paragraph" w:styleId="Zgradbadokumenta">
    <w:name w:val="Document Map"/>
    <w:basedOn w:val="Navaden"/>
    <w:link w:val="ZgradbadokumentaZnak"/>
    <w:rsid w:val="008C5CFA"/>
    <w:pPr>
      <w:shd w:val="clear" w:color="auto" w:fill="000080"/>
      <w:spacing w:before="0" w:after="240"/>
      <w:jc w:val="left"/>
    </w:pPr>
    <w:rPr>
      <w:rFonts w:ascii="Tahoma" w:hAnsi="Tahoma"/>
      <w:szCs w:val="20"/>
    </w:rPr>
  </w:style>
  <w:style w:type="character" w:customStyle="1" w:styleId="ZgradbadokumentaZnak">
    <w:name w:val="Zgradba dokumenta Znak"/>
    <w:link w:val="Zgradbadokumenta"/>
    <w:rsid w:val="008C5CFA"/>
    <w:rPr>
      <w:rFonts w:ascii="Tahoma" w:hAnsi="Tahoma"/>
      <w:sz w:val="24"/>
      <w:shd w:val="clear" w:color="auto" w:fill="000080"/>
      <w:lang w:val="en-GB"/>
    </w:rPr>
  </w:style>
  <w:style w:type="paragraph" w:customStyle="1" w:styleId="DoubSign">
    <w:name w:val="DoubSign"/>
    <w:basedOn w:val="Navaden"/>
    <w:next w:val="Contact"/>
    <w:rsid w:val="008C5CFA"/>
    <w:pPr>
      <w:tabs>
        <w:tab w:val="left" w:pos="5103"/>
      </w:tabs>
      <w:spacing w:before="1200" w:after="0"/>
      <w:jc w:val="left"/>
    </w:pPr>
    <w:rPr>
      <w:szCs w:val="20"/>
    </w:rPr>
  </w:style>
  <w:style w:type="paragraph" w:styleId="Konnaopomba-besedilo">
    <w:name w:val="endnote text"/>
    <w:basedOn w:val="Navaden"/>
    <w:link w:val="Konnaopomba-besediloZnak"/>
    <w:rsid w:val="008C5CFA"/>
    <w:pPr>
      <w:spacing w:before="0" w:after="240"/>
      <w:jc w:val="left"/>
    </w:pPr>
    <w:rPr>
      <w:sz w:val="20"/>
      <w:szCs w:val="20"/>
    </w:rPr>
  </w:style>
  <w:style w:type="character" w:customStyle="1" w:styleId="Konnaopomba-besediloZnak">
    <w:name w:val="Končna opomba - besedilo Znak"/>
    <w:link w:val="Konnaopomba-besedilo"/>
    <w:rsid w:val="008C5CFA"/>
    <w:rPr>
      <w:shd w:val="clear" w:color="auto" w:fill="auto"/>
      <w:lang w:val="en-GB"/>
    </w:rPr>
  </w:style>
  <w:style w:type="paragraph" w:styleId="Naslovnaslovnika">
    <w:name w:val="envelope address"/>
    <w:basedOn w:val="Navaden"/>
    <w:rsid w:val="008C5CFA"/>
    <w:pPr>
      <w:framePr w:w="7920" w:h="1980" w:hRule="exact" w:hSpace="180" w:wrap="auto" w:hAnchor="page" w:xAlign="center" w:yAlign="bottom"/>
      <w:spacing w:before="0" w:after="0"/>
      <w:jc w:val="left"/>
    </w:pPr>
    <w:rPr>
      <w:szCs w:val="20"/>
    </w:rPr>
  </w:style>
  <w:style w:type="paragraph" w:styleId="Naslovpoiljatelja">
    <w:name w:val="envelope return"/>
    <w:basedOn w:val="Navaden"/>
    <w:rsid w:val="008C5CFA"/>
    <w:pPr>
      <w:spacing w:before="0" w:after="0"/>
      <w:jc w:val="left"/>
    </w:pPr>
    <w:rPr>
      <w:sz w:val="20"/>
      <w:szCs w:val="20"/>
    </w:rPr>
  </w:style>
  <w:style w:type="paragraph" w:styleId="Stvarnokazalo1">
    <w:name w:val="index 1"/>
    <w:basedOn w:val="Navaden"/>
    <w:next w:val="Navaden"/>
    <w:autoRedefine/>
    <w:rsid w:val="008C5CFA"/>
    <w:pPr>
      <w:spacing w:before="0" w:after="240"/>
      <w:ind w:left="240" w:hanging="240"/>
      <w:jc w:val="left"/>
    </w:pPr>
    <w:rPr>
      <w:szCs w:val="20"/>
    </w:rPr>
  </w:style>
  <w:style w:type="paragraph" w:styleId="Stvarnokazalo2">
    <w:name w:val="index 2"/>
    <w:basedOn w:val="Navaden"/>
    <w:next w:val="Navaden"/>
    <w:autoRedefine/>
    <w:rsid w:val="008C5CFA"/>
    <w:pPr>
      <w:spacing w:before="0" w:after="240"/>
      <w:ind w:left="480" w:hanging="240"/>
      <w:jc w:val="left"/>
    </w:pPr>
    <w:rPr>
      <w:szCs w:val="20"/>
    </w:rPr>
  </w:style>
  <w:style w:type="paragraph" w:styleId="Stvarnokazalo3">
    <w:name w:val="index 3"/>
    <w:basedOn w:val="Navaden"/>
    <w:next w:val="Navaden"/>
    <w:autoRedefine/>
    <w:rsid w:val="008C5CFA"/>
    <w:pPr>
      <w:spacing w:before="0" w:after="240"/>
      <w:ind w:left="720" w:hanging="240"/>
      <w:jc w:val="left"/>
    </w:pPr>
    <w:rPr>
      <w:szCs w:val="20"/>
    </w:rPr>
  </w:style>
  <w:style w:type="paragraph" w:styleId="Stvarnokazalo4">
    <w:name w:val="index 4"/>
    <w:basedOn w:val="Navaden"/>
    <w:next w:val="Navaden"/>
    <w:autoRedefine/>
    <w:rsid w:val="008C5CFA"/>
    <w:pPr>
      <w:spacing w:before="0" w:after="240"/>
      <w:ind w:left="960" w:hanging="240"/>
      <w:jc w:val="left"/>
    </w:pPr>
    <w:rPr>
      <w:szCs w:val="20"/>
    </w:rPr>
  </w:style>
  <w:style w:type="paragraph" w:styleId="Stvarnokazalo5">
    <w:name w:val="index 5"/>
    <w:basedOn w:val="Navaden"/>
    <w:next w:val="Navaden"/>
    <w:autoRedefine/>
    <w:rsid w:val="008C5CFA"/>
    <w:pPr>
      <w:spacing w:before="0" w:after="240"/>
      <w:ind w:left="1200" w:hanging="240"/>
      <w:jc w:val="left"/>
    </w:pPr>
    <w:rPr>
      <w:szCs w:val="20"/>
    </w:rPr>
  </w:style>
  <w:style w:type="paragraph" w:styleId="Stvarnokazalo6">
    <w:name w:val="index 6"/>
    <w:basedOn w:val="Navaden"/>
    <w:next w:val="Navaden"/>
    <w:autoRedefine/>
    <w:rsid w:val="008C5CFA"/>
    <w:pPr>
      <w:spacing w:before="0" w:after="240"/>
      <w:ind w:left="1440" w:hanging="240"/>
      <w:jc w:val="left"/>
    </w:pPr>
    <w:rPr>
      <w:szCs w:val="20"/>
    </w:rPr>
  </w:style>
  <w:style w:type="paragraph" w:styleId="Stvarnokazalo7">
    <w:name w:val="index 7"/>
    <w:basedOn w:val="Navaden"/>
    <w:next w:val="Navaden"/>
    <w:autoRedefine/>
    <w:rsid w:val="008C5CFA"/>
    <w:pPr>
      <w:spacing w:before="0" w:after="240"/>
      <w:ind w:left="1680" w:hanging="240"/>
      <w:jc w:val="left"/>
    </w:pPr>
    <w:rPr>
      <w:szCs w:val="20"/>
    </w:rPr>
  </w:style>
  <w:style w:type="paragraph" w:styleId="Stvarnokazalo8">
    <w:name w:val="index 8"/>
    <w:basedOn w:val="Navaden"/>
    <w:next w:val="Navaden"/>
    <w:autoRedefine/>
    <w:rsid w:val="008C5CFA"/>
    <w:pPr>
      <w:spacing w:before="0" w:after="240"/>
      <w:ind w:left="1920" w:hanging="240"/>
      <w:jc w:val="left"/>
    </w:pPr>
    <w:rPr>
      <w:szCs w:val="20"/>
    </w:rPr>
  </w:style>
  <w:style w:type="paragraph" w:styleId="Stvarnokazalo9">
    <w:name w:val="index 9"/>
    <w:basedOn w:val="Navaden"/>
    <w:next w:val="Navaden"/>
    <w:autoRedefine/>
    <w:rsid w:val="008C5CFA"/>
    <w:pPr>
      <w:spacing w:before="0" w:after="240"/>
      <w:ind w:left="2160" w:hanging="240"/>
      <w:jc w:val="left"/>
    </w:pPr>
    <w:rPr>
      <w:szCs w:val="20"/>
    </w:rPr>
  </w:style>
  <w:style w:type="paragraph" w:styleId="Stvarnokazalo-naslov">
    <w:name w:val="index heading"/>
    <w:basedOn w:val="Navaden"/>
    <w:next w:val="Stvarnokazalo1"/>
    <w:rsid w:val="008C5CFA"/>
    <w:pPr>
      <w:spacing w:before="0" w:after="240"/>
      <w:jc w:val="left"/>
    </w:pPr>
    <w:rPr>
      <w:rFonts w:ascii="Arial" w:hAnsi="Arial"/>
      <w:b/>
      <w:szCs w:val="20"/>
    </w:rPr>
  </w:style>
  <w:style w:type="paragraph" w:styleId="Seznam">
    <w:name w:val="List"/>
    <w:basedOn w:val="Navaden"/>
    <w:rsid w:val="008C5CFA"/>
    <w:pPr>
      <w:spacing w:before="0" w:after="240"/>
      <w:ind w:left="283" w:hanging="283"/>
      <w:jc w:val="left"/>
    </w:pPr>
    <w:rPr>
      <w:szCs w:val="20"/>
    </w:rPr>
  </w:style>
  <w:style w:type="paragraph" w:styleId="Seznam2">
    <w:name w:val="List 2"/>
    <w:basedOn w:val="Navaden"/>
    <w:rsid w:val="008C5CFA"/>
    <w:pPr>
      <w:spacing w:before="0" w:after="240"/>
      <w:ind w:left="566" w:hanging="283"/>
      <w:jc w:val="left"/>
    </w:pPr>
    <w:rPr>
      <w:szCs w:val="20"/>
    </w:rPr>
  </w:style>
  <w:style w:type="paragraph" w:styleId="Seznam3">
    <w:name w:val="List 3"/>
    <w:basedOn w:val="Navaden"/>
    <w:rsid w:val="008C5CFA"/>
    <w:pPr>
      <w:spacing w:before="0" w:after="240"/>
      <w:ind w:left="849" w:hanging="283"/>
      <w:jc w:val="left"/>
    </w:pPr>
    <w:rPr>
      <w:szCs w:val="20"/>
    </w:rPr>
  </w:style>
  <w:style w:type="paragraph" w:styleId="Seznam4">
    <w:name w:val="List 4"/>
    <w:basedOn w:val="Navaden"/>
    <w:rsid w:val="008C5CFA"/>
    <w:pPr>
      <w:spacing w:before="0" w:after="240"/>
      <w:ind w:left="1132" w:hanging="283"/>
      <w:jc w:val="left"/>
    </w:pPr>
    <w:rPr>
      <w:szCs w:val="20"/>
    </w:rPr>
  </w:style>
  <w:style w:type="paragraph" w:styleId="Seznam5">
    <w:name w:val="List 5"/>
    <w:basedOn w:val="Navaden"/>
    <w:rsid w:val="008C5CFA"/>
    <w:pPr>
      <w:spacing w:before="0" w:after="240"/>
      <w:ind w:left="1415" w:hanging="283"/>
      <w:jc w:val="left"/>
    </w:pPr>
    <w:rPr>
      <w:szCs w:val="20"/>
    </w:rPr>
  </w:style>
  <w:style w:type="paragraph" w:styleId="Oznaenseznam">
    <w:name w:val="List Bullet"/>
    <w:basedOn w:val="Navaden"/>
    <w:rsid w:val="008C5CFA"/>
    <w:pPr>
      <w:numPr>
        <w:numId w:val="32"/>
      </w:numPr>
      <w:tabs>
        <w:tab w:val="clear" w:pos="360"/>
        <w:tab w:val="num" w:pos="567"/>
      </w:tabs>
      <w:spacing w:before="0" w:after="240"/>
      <w:ind w:left="567" w:hanging="283"/>
      <w:jc w:val="left"/>
    </w:pPr>
    <w:rPr>
      <w:szCs w:val="20"/>
    </w:rPr>
  </w:style>
  <w:style w:type="paragraph" w:styleId="Oznaenseznam2">
    <w:name w:val="List Bullet 2"/>
    <w:basedOn w:val="Text2"/>
    <w:rsid w:val="008C5CFA"/>
    <w:pPr>
      <w:numPr>
        <w:numId w:val="18"/>
      </w:numPr>
      <w:spacing w:before="0" w:after="240"/>
      <w:jc w:val="left"/>
    </w:pPr>
    <w:rPr>
      <w:szCs w:val="20"/>
    </w:rPr>
  </w:style>
  <w:style w:type="paragraph" w:styleId="Oznaenseznam3">
    <w:name w:val="List Bullet 3"/>
    <w:basedOn w:val="Text3"/>
    <w:rsid w:val="008C5CFA"/>
    <w:pPr>
      <w:numPr>
        <w:numId w:val="19"/>
      </w:numPr>
      <w:spacing w:before="0" w:after="240"/>
      <w:jc w:val="left"/>
    </w:pPr>
    <w:rPr>
      <w:szCs w:val="20"/>
    </w:rPr>
  </w:style>
  <w:style w:type="paragraph" w:styleId="Oznaenseznam4">
    <w:name w:val="List Bullet 4"/>
    <w:basedOn w:val="Text4"/>
    <w:rsid w:val="008C5CFA"/>
    <w:pPr>
      <w:numPr>
        <w:numId w:val="20"/>
      </w:numPr>
      <w:spacing w:before="0" w:after="240"/>
      <w:jc w:val="left"/>
    </w:pPr>
    <w:rPr>
      <w:szCs w:val="20"/>
    </w:rPr>
  </w:style>
  <w:style w:type="paragraph" w:styleId="Oznaenseznam5">
    <w:name w:val="List Bullet 5"/>
    <w:basedOn w:val="Navaden"/>
    <w:autoRedefine/>
    <w:rsid w:val="008C5CFA"/>
    <w:pPr>
      <w:numPr>
        <w:numId w:val="16"/>
      </w:numPr>
      <w:spacing w:before="0" w:after="240"/>
      <w:jc w:val="left"/>
    </w:pPr>
    <w:rPr>
      <w:szCs w:val="20"/>
    </w:rPr>
  </w:style>
  <w:style w:type="paragraph" w:styleId="Seznam-nadaljevanje">
    <w:name w:val="List Continue"/>
    <w:basedOn w:val="Navaden"/>
    <w:rsid w:val="008C5CFA"/>
    <w:pPr>
      <w:spacing w:before="0" w:after="60"/>
      <w:ind w:left="283"/>
      <w:jc w:val="left"/>
    </w:pPr>
    <w:rPr>
      <w:szCs w:val="20"/>
    </w:rPr>
  </w:style>
  <w:style w:type="paragraph" w:styleId="Seznam-nadaljevanje2">
    <w:name w:val="List Continue 2"/>
    <w:basedOn w:val="Navaden"/>
    <w:rsid w:val="008C5CFA"/>
    <w:pPr>
      <w:spacing w:before="0" w:after="60"/>
      <w:ind w:left="566"/>
      <w:jc w:val="left"/>
    </w:pPr>
    <w:rPr>
      <w:szCs w:val="20"/>
    </w:rPr>
  </w:style>
  <w:style w:type="paragraph" w:styleId="Seznam-nadaljevanje3">
    <w:name w:val="List Continue 3"/>
    <w:basedOn w:val="Navaden"/>
    <w:rsid w:val="008C5CFA"/>
    <w:pPr>
      <w:spacing w:before="0" w:after="60"/>
      <w:ind w:left="849"/>
      <w:jc w:val="left"/>
    </w:pPr>
    <w:rPr>
      <w:szCs w:val="20"/>
    </w:rPr>
  </w:style>
  <w:style w:type="paragraph" w:styleId="Seznam-nadaljevanje4">
    <w:name w:val="List Continue 4"/>
    <w:basedOn w:val="Navaden"/>
    <w:rsid w:val="008C5CFA"/>
    <w:pPr>
      <w:spacing w:before="0" w:after="60"/>
      <w:ind w:left="1132"/>
      <w:jc w:val="left"/>
    </w:pPr>
    <w:rPr>
      <w:szCs w:val="20"/>
    </w:rPr>
  </w:style>
  <w:style w:type="paragraph" w:styleId="Seznam-nadaljevanje5">
    <w:name w:val="List Continue 5"/>
    <w:basedOn w:val="Navaden"/>
    <w:rsid w:val="008C5CFA"/>
    <w:pPr>
      <w:spacing w:before="0" w:after="60"/>
      <w:ind w:left="1415"/>
      <w:jc w:val="left"/>
    </w:pPr>
    <w:rPr>
      <w:szCs w:val="20"/>
    </w:rPr>
  </w:style>
  <w:style w:type="paragraph" w:styleId="Otevilenseznam">
    <w:name w:val="List Number"/>
    <w:basedOn w:val="Navaden"/>
    <w:rsid w:val="008C5CFA"/>
    <w:pPr>
      <w:numPr>
        <w:numId w:val="26"/>
      </w:numPr>
      <w:spacing w:before="0" w:after="240"/>
      <w:jc w:val="left"/>
    </w:pPr>
    <w:rPr>
      <w:szCs w:val="20"/>
    </w:rPr>
  </w:style>
  <w:style w:type="paragraph" w:styleId="Otevilenseznam2">
    <w:name w:val="List Number 2"/>
    <w:basedOn w:val="Text2"/>
    <w:rsid w:val="008C5CFA"/>
    <w:pPr>
      <w:numPr>
        <w:numId w:val="28"/>
      </w:numPr>
      <w:spacing w:before="0" w:after="240"/>
      <w:jc w:val="left"/>
    </w:pPr>
    <w:rPr>
      <w:szCs w:val="20"/>
    </w:rPr>
  </w:style>
  <w:style w:type="paragraph" w:styleId="Otevilenseznam3">
    <w:name w:val="List Number 3"/>
    <w:basedOn w:val="Text3"/>
    <w:rsid w:val="008C5CFA"/>
    <w:pPr>
      <w:numPr>
        <w:numId w:val="29"/>
      </w:numPr>
      <w:spacing w:before="0" w:after="240"/>
      <w:jc w:val="left"/>
    </w:pPr>
    <w:rPr>
      <w:szCs w:val="20"/>
    </w:rPr>
  </w:style>
  <w:style w:type="paragraph" w:styleId="Otevilenseznam4">
    <w:name w:val="List Number 4"/>
    <w:basedOn w:val="Text4"/>
    <w:rsid w:val="008C5CFA"/>
    <w:pPr>
      <w:numPr>
        <w:numId w:val="30"/>
      </w:numPr>
      <w:spacing w:before="0" w:after="240"/>
      <w:jc w:val="left"/>
    </w:pPr>
    <w:rPr>
      <w:szCs w:val="20"/>
    </w:rPr>
  </w:style>
  <w:style w:type="paragraph" w:styleId="Otevilenseznam5">
    <w:name w:val="List Number 5"/>
    <w:basedOn w:val="Navaden"/>
    <w:rsid w:val="008C5CFA"/>
    <w:pPr>
      <w:numPr>
        <w:numId w:val="17"/>
      </w:numPr>
      <w:spacing w:before="0" w:after="240"/>
      <w:jc w:val="left"/>
    </w:pPr>
    <w:rPr>
      <w:szCs w:val="20"/>
    </w:rPr>
  </w:style>
  <w:style w:type="paragraph" w:styleId="Makrobesedilo">
    <w:name w:val="macro"/>
    <w:link w:val="MakrobesediloZnak"/>
    <w:rsid w:val="008C5CFA"/>
    <w:pPr>
      <w:tabs>
        <w:tab w:val="left" w:pos="480"/>
        <w:tab w:val="left" w:pos="960"/>
        <w:tab w:val="left" w:pos="1440"/>
        <w:tab w:val="left" w:pos="1920"/>
        <w:tab w:val="left" w:pos="2400"/>
        <w:tab w:val="left" w:pos="2880"/>
        <w:tab w:val="left" w:pos="3360"/>
        <w:tab w:val="left" w:pos="3840"/>
        <w:tab w:val="left" w:pos="4320"/>
      </w:tabs>
      <w:spacing w:before="60" w:after="240"/>
      <w:jc w:val="both"/>
    </w:pPr>
    <w:rPr>
      <w:rFonts w:ascii="Courier New" w:hAnsi="Courier New"/>
      <w:lang w:val="en-GB"/>
    </w:rPr>
  </w:style>
  <w:style w:type="character" w:customStyle="1" w:styleId="MakrobesediloZnak">
    <w:name w:val="Makro besedilo Znak"/>
    <w:link w:val="Makrobesedilo"/>
    <w:rsid w:val="008C5CFA"/>
    <w:rPr>
      <w:rFonts w:ascii="Courier New" w:hAnsi="Courier New"/>
      <w:shd w:val="clear" w:color="auto" w:fill="auto"/>
      <w:lang w:val="en-GB"/>
    </w:rPr>
  </w:style>
  <w:style w:type="paragraph" w:styleId="Glavasporoila">
    <w:name w:val="Message Header"/>
    <w:basedOn w:val="Navaden"/>
    <w:link w:val="GlavasporoilaZnak"/>
    <w:rsid w:val="008C5CFA"/>
    <w:pPr>
      <w:pBdr>
        <w:top w:val="single" w:sz="6" w:space="1" w:color="auto"/>
        <w:left w:val="single" w:sz="6" w:space="1" w:color="auto"/>
        <w:bottom w:val="single" w:sz="6" w:space="1" w:color="auto"/>
        <w:right w:val="single" w:sz="6" w:space="1" w:color="auto"/>
      </w:pBdr>
      <w:shd w:val="pct20" w:color="auto" w:fill="auto"/>
      <w:spacing w:before="0" w:after="240"/>
      <w:ind w:left="1134" w:hanging="1134"/>
      <w:jc w:val="left"/>
    </w:pPr>
    <w:rPr>
      <w:rFonts w:ascii="Arial" w:hAnsi="Arial"/>
      <w:szCs w:val="20"/>
    </w:rPr>
  </w:style>
  <w:style w:type="character" w:customStyle="1" w:styleId="GlavasporoilaZnak">
    <w:name w:val="Glava sporočila Znak"/>
    <w:link w:val="Glavasporoila"/>
    <w:rsid w:val="008C5CFA"/>
    <w:rPr>
      <w:rFonts w:ascii="Arial" w:hAnsi="Arial"/>
      <w:sz w:val="24"/>
      <w:shd w:val="pct20" w:color="auto" w:fill="auto"/>
      <w:lang w:val="en-GB"/>
    </w:rPr>
  </w:style>
  <w:style w:type="paragraph" w:styleId="Navaden-zamik">
    <w:name w:val="Normal Indent"/>
    <w:basedOn w:val="Navaden"/>
    <w:rsid w:val="008C5CFA"/>
    <w:pPr>
      <w:spacing w:before="0" w:after="240"/>
      <w:ind w:left="720"/>
      <w:jc w:val="left"/>
    </w:pPr>
    <w:rPr>
      <w:szCs w:val="20"/>
    </w:rPr>
  </w:style>
  <w:style w:type="paragraph" w:styleId="Opomba-naslov">
    <w:name w:val="Note Heading"/>
    <w:basedOn w:val="Navaden"/>
    <w:next w:val="Navaden"/>
    <w:link w:val="Opomba-naslovZnak"/>
    <w:rsid w:val="008C5CFA"/>
    <w:pPr>
      <w:spacing w:before="0" w:after="240"/>
      <w:jc w:val="left"/>
    </w:pPr>
    <w:rPr>
      <w:szCs w:val="20"/>
    </w:rPr>
  </w:style>
  <w:style w:type="character" w:customStyle="1" w:styleId="Opomba-naslovZnak">
    <w:name w:val="Opomba - naslov Znak"/>
    <w:link w:val="Opomba-naslov"/>
    <w:rsid w:val="008C5CFA"/>
    <w:rPr>
      <w:sz w:val="24"/>
      <w:shd w:val="clear" w:color="auto" w:fill="auto"/>
      <w:lang w:val="en-GB"/>
    </w:rPr>
  </w:style>
  <w:style w:type="paragraph" w:customStyle="1" w:styleId="NoteHead">
    <w:name w:val="NoteHead"/>
    <w:basedOn w:val="Navaden"/>
    <w:next w:val="Subject"/>
    <w:rsid w:val="008C5CFA"/>
    <w:pPr>
      <w:spacing w:before="720" w:after="720"/>
      <w:jc w:val="center"/>
    </w:pPr>
    <w:rPr>
      <w:b/>
      <w:smallCaps/>
      <w:szCs w:val="20"/>
    </w:rPr>
  </w:style>
  <w:style w:type="paragraph" w:customStyle="1" w:styleId="Subject">
    <w:name w:val="Subject"/>
    <w:basedOn w:val="Navaden"/>
    <w:next w:val="Navaden"/>
    <w:rsid w:val="008C5CFA"/>
    <w:pPr>
      <w:spacing w:before="0" w:after="480"/>
      <w:ind w:left="1531" w:hanging="1531"/>
      <w:jc w:val="left"/>
    </w:pPr>
    <w:rPr>
      <w:b/>
      <w:szCs w:val="20"/>
    </w:rPr>
  </w:style>
  <w:style w:type="paragraph" w:customStyle="1" w:styleId="NoteList">
    <w:name w:val="NoteList"/>
    <w:basedOn w:val="Navaden"/>
    <w:next w:val="Subject"/>
    <w:rsid w:val="008C5CFA"/>
    <w:pPr>
      <w:tabs>
        <w:tab w:val="left" w:pos="5823"/>
      </w:tabs>
      <w:spacing w:before="720" w:after="720"/>
      <w:ind w:left="5104" w:hanging="3119"/>
      <w:jc w:val="left"/>
    </w:pPr>
    <w:rPr>
      <w:b/>
      <w:smallCaps/>
      <w:szCs w:val="20"/>
    </w:rPr>
  </w:style>
  <w:style w:type="paragraph" w:styleId="Golobesedilo">
    <w:name w:val="Plain Text"/>
    <w:basedOn w:val="Navaden"/>
    <w:link w:val="GolobesediloZnak"/>
    <w:rsid w:val="008C5CFA"/>
    <w:pPr>
      <w:spacing w:before="0" w:after="240"/>
      <w:jc w:val="left"/>
    </w:pPr>
    <w:rPr>
      <w:rFonts w:ascii="Courier New" w:hAnsi="Courier New"/>
      <w:sz w:val="20"/>
      <w:szCs w:val="20"/>
    </w:rPr>
  </w:style>
  <w:style w:type="character" w:customStyle="1" w:styleId="GolobesediloZnak">
    <w:name w:val="Golo besedilo Znak"/>
    <w:link w:val="Golobesedilo"/>
    <w:rsid w:val="008C5CFA"/>
    <w:rPr>
      <w:rFonts w:ascii="Courier New" w:hAnsi="Courier New"/>
      <w:shd w:val="clear" w:color="auto" w:fill="auto"/>
      <w:lang w:val="en-GB"/>
    </w:rPr>
  </w:style>
  <w:style w:type="paragraph" w:styleId="Uvodnipozdrav">
    <w:name w:val="Salutation"/>
    <w:basedOn w:val="Navaden"/>
    <w:next w:val="Navaden"/>
    <w:link w:val="UvodnipozdravZnak"/>
    <w:rsid w:val="008C5CFA"/>
    <w:pPr>
      <w:spacing w:before="0" w:after="240"/>
      <w:jc w:val="left"/>
    </w:pPr>
    <w:rPr>
      <w:szCs w:val="20"/>
    </w:rPr>
  </w:style>
  <w:style w:type="character" w:customStyle="1" w:styleId="UvodnipozdravZnak">
    <w:name w:val="Uvodni pozdrav Znak"/>
    <w:link w:val="Uvodnipozdrav"/>
    <w:rsid w:val="008C5CFA"/>
    <w:rPr>
      <w:sz w:val="24"/>
      <w:shd w:val="clear" w:color="auto" w:fill="auto"/>
      <w:lang w:val="en-GB"/>
    </w:rPr>
  </w:style>
  <w:style w:type="paragraph" w:styleId="Podnaslov">
    <w:name w:val="Subtitle"/>
    <w:basedOn w:val="Navaden"/>
    <w:link w:val="PodnaslovZnak"/>
    <w:qFormat/>
    <w:rsid w:val="008C5CFA"/>
    <w:pPr>
      <w:spacing w:before="0" w:after="60"/>
      <w:jc w:val="center"/>
      <w:outlineLvl w:val="1"/>
    </w:pPr>
    <w:rPr>
      <w:rFonts w:ascii="Arial" w:hAnsi="Arial"/>
      <w:szCs w:val="20"/>
    </w:rPr>
  </w:style>
  <w:style w:type="character" w:customStyle="1" w:styleId="PodnaslovZnak">
    <w:name w:val="Podnaslov Znak"/>
    <w:link w:val="Podnaslov"/>
    <w:rsid w:val="008C5CFA"/>
    <w:rPr>
      <w:rFonts w:ascii="Arial" w:hAnsi="Arial"/>
      <w:sz w:val="24"/>
      <w:shd w:val="clear" w:color="auto" w:fill="auto"/>
      <w:lang w:val="en-GB"/>
    </w:rPr>
  </w:style>
  <w:style w:type="paragraph" w:styleId="Kazalovirov">
    <w:name w:val="table of authorities"/>
    <w:basedOn w:val="Navaden"/>
    <w:next w:val="Navaden"/>
    <w:rsid w:val="008C5CFA"/>
    <w:pPr>
      <w:spacing w:before="0" w:after="240"/>
      <w:ind w:left="240" w:hanging="240"/>
      <w:jc w:val="left"/>
    </w:pPr>
    <w:rPr>
      <w:szCs w:val="20"/>
    </w:rPr>
  </w:style>
  <w:style w:type="paragraph" w:styleId="Kazaloslik">
    <w:name w:val="table of figures"/>
    <w:basedOn w:val="Navaden"/>
    <w:next w:val="Navaden"/>
    <w:rsid w:val="008C5CFA"/>
    <w:pPr>
      <w:spacing w:before="0" w:after="240"/>
      <w:ind w:left="480" w:hanging="480"/>
      <w:jc w:val="left"/>
    </w:pPr>
    <w:rPr>
      <w:szCs w:val="20"/>
    </w:rPr>
  </w:style>
  <w:style w:type="paragraph" w:styleId="Naslov">
    <w:name w:val="Title"/>
    <w:basedOn w:val="Navaden"/>
    <w:link w:val="NaslovZnak"/>
    <w:qFormat/>
    <w:rsid w:val="008C5CFA"/>
    <w:pPr>
      <w:spacing w:before="240" w:after="60"/>
      <w:jc w:val="center"/>
      <w:outlineLvl w:val="0"/>
    </w:pPr>
    <w:rPr>
      <w:rFonts w:ascii="Arial" w:hAnsi="Arial"/>
      <w:b/>
      <w:kern w:val="28"/>
      <w:sz w:val="32"/>
      <w:szCs w:val="20"/>
    </w:rPr>
  </w:style>
  <w:style w:type="character" w:customStyle="1" w:styleId="NaslovZnak">
    <w:name w:val="Naslov Znak"/>
    <w:link w:val="Naslov"/>
    <w:rsid w:val="008C5CFA"/>
    <w:rPr>
      <w:rFonts w:ascii="Arial" w:hAnsi="Arial"/>
      <w:b/>
      <w:kern w:val="28"/>
      <w:sz w:val="32"/>
      <w:shd w:val="clear" w:color="auto" w:fill="auto"/>
      <w:lang w:val="en-GB"/>
    </w:rPr>
  </w:style>
  <w:style w:type="paragraph" w:styleId="Kazalovirov-naslov">
    <w:name w:val="toa heading"/>
    <w:basedOn w:val="Navaden"/>
    <w:next w:val="Navaden"/>
    <w:rsid w:val="008C5CFA"/>
    <w:pPr>
      <w:spacing w:before="60" w:after="240"/>
      <w:jc w:val="left"/>
    </w:pPr>
    <w:rPr>
      <w:rFonts w:ascii="Arial" w:hAnsi="Arial"/>
      <w:b/>
      <w:szCs w:val="20"/>
    </w:rPr>
  </w:style>
  <w:style w:type="paragraph" w:customStyle="1" w:styleId="YReferences">
    <w:name w:val="YReferences"/>
    <w:basedOn w:val="Navaden"/>
    <w:next w:val="Navaden"/>
    <w:rsid w:val="008C5CFA"/>
    <w:pPr>
      <w:spacing w:before="0" w:after="480"/>
      <w:ind w:left="1531" w:hanging="1531"/>
      <w:jc w:val="left"/>
    </w:pPr>
    <w:rPr>
      <w:szCs w:val="20"/>
    </w:rPr>
  </w:style>
  <w:style w:type="paragraph" w:customStyle="1" w:styleId="ListBullet1">
    <w:name w:val="List Bullet 1"/>
    <w:basedOn w:val="Text1"/>
    <w:rsid w:val="008C5CFA"/>
    <w:pPr>
      <w:tabs>
        <w:tab w:val="num" w:pos="765"/>
      </w:tabs>
      <w:spacing w:before="0" w:after="240"/>
      <w:ind w:left="765" w:hanging="283"/>
      <w:jc w:val="left"/>
    </w:pPr>
    <w:rPr>
      <w:szCs w:val="20"/>
    </w:rPr>
  </w:style>
  <w:style w:type="paragraph" w:customStyle="1" w:styleId="ListDash">
    <w:name w:val="List Dash"/>
    <w:basedOn w:val="Navaden"/>
    <w:rsid w:val="008C5CFA"/>
    <w:pPr>
      <w:numPr>
        <w:numId w:val="21"/>
      </w:numPr>
      <w:spacing w:before="0" w:after="240"/>
      <w:jc w:val="left"/>
    </w:pPr>
    <w:rPr>
      <w:szCs w:val="20"/>
    </w:rPr>
  </w:style>
  <w:style w:type="paragraph" w:customStyle="1" w:styleId="ListDash1">
    <w:name w:val="List Dash 1"/>
    <w:basedOn w:val="Text1"/>
    <w:rsid w:val="008C5CFA"/>
    <w:pPr>
      <w:numPr>
        <w:numId w:val="22"/>
      </w:numPr>
      <w:spacing w:before="0" w:after="240"/>
      <w:jc w:val="left"/>
    </w:pPr>
    <w:rPr>
      <w:szCs w:val="20"/>
    </w:rPr>
  </w:style>
  <w:style w:type="paragraph" w:customStyle="1" w:styleId="ListDash2">
    <w:name w:val="List Dash 2"/>
    <w:basedOn w:val="Text2"/>
    <w:rsid w:val="008C5CFA"/>
    <w:pPr>
      <w:numPr>
        <w:numId w:val="23"/>
      </w:numPr>
      <w:spacing w:before="0" w:after="240"/>
      <w:jc w:val="left"/>
    </w:pPr>
    <w:rPr>
      <w:szCs w:val="20"/>
    </w:rPr>
  </w:style>
  <w:style w:type="paragraph" w:customStyle="1" w:styleId="ListDash3">
    <w:name w:val="List Dash 3"/>
    <w:basedOn w:val="Text3"/>
    <w:rsid w:val="008C5CFA"/>
    <w:pPr>
      <w:numPr>
        <w:numId w:val="24"/>
      </w:numPr>
      <w:spacing w:before="0" w:after="240"/>
      <w:jc w:val="left"/>
    </w:pPr>
    <w:rPr>
      <w:szCs w:val="20"/>
    </w:rPr>
  </w:style>
  <w:style w:type="paragraph" w:customStyle="1" w:styleId="ListDash4">
    <w:name w:val="List Dash 4"/>
    <w:basedOn w:val="Text4"/>
    <w:rsid w:val="008C5CFA"/>
    <w:pPr>
      <w:numPr>
        <w:numId w:val="25"/>
      </w:numPr>
      <w:spacing w:before="0" w:after="240"/>
      <w:jc w:val="left"/>
    </w:pPr>
    <w:rPr>
      <w:szCs w:val="20"/>
    </w:rPr>
  </w:style>
  <w:style w:type="paragraph" w:customStyle="1" w:styleId="ListNumberLevel2">
    <w:name w:val="List Number (Level 2)"/>
    <w:basedOn w:val="Navaden"/>
    <w:rsid w:val="008C5CFA"/>
    <w:pPr>
      <w:numPr>
        <w:ilvl w:val="1"/>
        <w:numId w:val="26"/>
      </w:numPr>
      <w:spacing w:before="0" w:after="240"/>
      <w:jc w:val="left"/>
    </w:pPr>
    <w:rPr>
      <w:szCs w:val="20"/>
    </w:rPr>
  </w:style>
  <w:style w:type="paragraph" w:customStyle="1" w:styleId="ListNumberLevel3">
    <w:name w:val="List Number (Level 3)"/>
    <w:basedOn w:val="Navaden"/>
    <w:rsid w:val="008C5CFA"/>
    <w:pPr>
      <w:numPr>
        <w:ilvl w:val="2"/>
        <w:numId w:val="26"/>
      </w:numPr>
      <w:spacing w:before="0" w:after="240"/>
      <w:jc w:val="left"/>
    </w:pPr>
    <w:rPr>
      <w:szCs w:val="20"/>
    </w:rPr>
  </w:style>
  <w:style w:type="paragraph" w:customStyle="1" w:styleId="ListNumberLevel4">
    <w:name w:val="List Number (Level 4)"/>
    <w:basedOn w:val="Navaden"/>
    <w:rsid w:val="008C5CFA"/>
    <w:pPr>
      <w:numPr>
        <w:ilvl w:val="3"/>
        <w:numId w:val="26"/>
      </w:numPr>
      <w:spacing w:before="0" w:after="240"/>
      <w:jc w:val="left"/>
    </w:pPr>
    <w:rPr>
      <w:szCs w:val="20"/>
    </w:rPr>
  </w:style>
  <w:style w:type="paragraph" w:customStyle="1" w:styleId="ListNumber1">
    <w:name w:val="List Number 1"/>
    <w:basedOn w:val="Text1"/>
    <w:rsid w:val="008C5CFA"/>
    <w:pPr>
      <w:numPr>
        <w:numId w:val="27"/>
      </w:numPr>
      <w:spacing w:before="0" w:after="240"/>
      <w:jc w:val="left"/>
    </w:pPr>
    <w:rPr>
      <w:szCs w:val="20"/>
    </w:rPr>
  </w:style>
  <w:style w:type="paragraph" w:customStyle="1" w:styleId="ListNumber1Level2">
    <w:name w:val="List Number 1 (Level 2)"/>
    <w:basedOn w:val="Text1"/>
    <w:rsid w:val="008C5CFA"/>
    <w:pPr>
      <w:numPr>
        <w:ilvl w:val="1"/>
        <w:numId w:val="27"/>
      </w:numPr>
      <w:spacing w:before="0" w:after="240"/>
      <w:jc w:val="left"/>
    </w:pPr>
    <w:rPr>
      <w:szCs w:val="20"/>
    </w:rPr>
  </w:style>
  <w:style w:type="paragraph" w:customStyle="1" w:styleId="ListNumber1Level3">
    <w:name w:val="List Number 1 (Level 3)"/>
    <w:basedOn w:val="Text1"/>
    <w:rsid w:val="008C5CFA"/>
    <w:pPr>
      <w:numPr>
        <w:ilvl w:val="2"/>
        <w:numId w:val="27"/>
      </w:numPr>
      <w:spacing w:before="0" w:after="240"/>
      <w:jc w:val="left"/>
    </w:pPr>
    <w:rPr>
      <w:szCs w:val="20"/>
    </w:rPr>
  </w:style>
  <w:style w:type="paragraph" w:customStyle="1" w:styleId="ListNumber1Level4">
    <w:name w:val="List Number 1 (Level 4)"/>
    <w:basedOn w:val="Text1"/>
    <w:rsid w:val="008C5CFA"/>
    <w:pPr>
      <w:numPr>
        <w:ilvl w:val="3"/>
        <w:numId w:val="27"/>
      </w:numPr>
      <w:spacing w:before="0" w:after="240"/>
      <w:jc w:val="left"/>
    </w:pPr>
    <w:rPr>
      <w:szCs w:val="20"/>
    </w:rPr>
  </w:style>
  <w:style w:type="paragraph" w:customStyle="1" w:styleId="ListNumber2Level2">
    <w:name w:val="List Number 2 (Level 2)"/>
    <w:basedOn w:val="Text2"/>
    <w:rsid w:val="008C5CFA"/>
    <w:pPr>
      <w:numPr>
        <w:ilvl w:val="1"/>
        <w:numId w:val="28"/>
      </w:numPr>
      <w:spacing w:before="0" w:after="240"/>
      <w:jc w:val="left"/>
    </w:pPr>
    <w:rPr>
      <w:szCs w:val="20"/>
    </w:rPr>
  </w:style>
  <w:style w:type="paragraph" w:customStyle="1" w:styleId="ListNumber2Level3">
    <w:name w:val="List Number 2 (Level 3)"/>
    <w:basedOn w:val="Text2"/>
    <w:rsid w:val="008C5CFA"/>
    <w:pPr>
      <w:numPr>
        <w:ilvl w:val="2"/>
        <w:numId w:val="28"/>
      </w:numPr>
      <w:spacing w:before="0" w:after="240"/>
      <w:jc w:val="left"/>
    </w:pPr>
    <w:rPr>
      <w:szCs w:val="20"/>
    </w:rPr>
  </w:style>
  <w:style w:type="paragraph" w:customStyle="1" w:styleId="ListNumber2Level4">
    <w:name w:val="List Number 2 (Level 4)"/>
    <w:basedOn w:val="Text2"/>
    <w:rsid w:val="008C5CFA"/>
    <w:pPr>
      <w:numPr>
        <w:ilvl w:val="3"/>
        <w:numId w:val="28"/>
      </w:numPr>
      <w:spacing w:before="0" w:after="240"/>
      <w:ind w:left="3901" w:hanging="703"/>
      <w:jc w:val="left"/>
    </w:pPr>
    <w:rPr>
      <w:szCs w:val="20"/>
    </w:rPr>
  </w:style>
  <w:style w:type="paragraph" w:customStyle="1" w:styleId="ListNumber3Level2">
    <w:name w:val="List Number 3 (Level 2)"/>
    <w:basedOn w:val="Text3"/>
    <w:rsid w:val="008C5CFA"/>
    <w:pPr>
      <w:numPr>
        <w:ilvl w:val="1"/>
        <w:numId w:val="29"/>
      </w:numPr>
      <w:spacing w:before="0" w:after="240"/>
      <w:jc w:val="left"/>
    </w:pPr>
    <w:rPr>
      <w:szCs w:val="20"/>
    </w:rPr>
  </w:style>
  <w:style w:type="paragraph" w:customStyle="1" w:styleId="ListNumber3Level3">
    <w:name w:val="List Number 3 (Level 3)"/>
    <w:basedOn w:val="Text3"/>
    <w:rsid w:val="008C5CFA"/>
    <w:pPr>
      <w:numPr>
        <w:ilvl w:val="2"/>
        <w:numId w:val="29"/>
      </w:numPr>
      <w:spacing w:before="0" w:after="240"/>
      <w:jc w:val="left"/>
    </w:pPr>
    <w:rPr>
      <w:szCs w:val="20"/>
    </w:rPr>
  </w:style>
  <w:style w:type="paragraph" w:customStyle="1" w:styleId="ListNumber3Level4">
    <w:name w:val="List Number 3 (Level 4)"/>
    <w:basedOn w:val="Text3"/>
    <w:rsid w:val="008C5CFA"/>
    <w:pPr>
      <w:numPr>
        <w:ilvl w:val="3"/>
        <w:numId w:val="29"/>
      </w:numPr>
      <w:spacing w:before="0" w:after="240"/>
      <w:jc w:val="left"/>
    </w:pPr>
    <w:rPr>
      <w:szCs w:val="20"/>
    </w:rPr>
  </w:style>
  <w:style w:type="paragraph" w:customStyle="1" w:styleId="ListNumber4Level2">
    <w:name w:val="List Number 4 (Level 2)"/>
    <w:basedOn w:val="Text4"/>
    <w:rsid w:val="008C5CFA"/>
    <w:pPr>
      <w:numPr>
        <w:ilvl w:val="1"/>
        <w:numId w:val="30"/>
      </w:numPr>
      <w:spacing w:before="0" w:after="240"/>
      <w:jc w:val="left"/>
    </w:pPr>
    <w:rPr>
      <w:szCs w:val="20"/>
    </w:rPr>
  </w:style>
  <w:style w:type="paragraph" w:customStyle="1" w:styleId="ListNumber4Level3">
    <w:name w:val="List Number 4 (Level 3)"/>
    <w:basedOn w:val="Text4"/>
    <w:rsid w:val="008C5CFA"/>
    <w:pPr>
      <w:numPr>
        <w:ilvl w:val="2"/>
        <w:numId w:val="30"/>
      </w:numPr>
      <w:spacing w:before="0" w:after="240"/>
      <w:jc w:val="left"/>
    </w:pPr>
    <w:rPr>
      <w:szCs w:val="20"/>
    </w:rPr>
  </w:style>
  <w:style w:type="paragraph" w:customStyle="1" w:styleId="ListNumber4Level4">
    <w:name w:val="List Number 4 (Level 4)"/>
    <w:basedOn w:val="Text4"/>
    <w:rsid w:val="008C5CFA"/>
    <w:pPr>
      <w:numPr>
        <w:ilvl w:val="3"/>
        <w:numId w:val="30"/>
      </w:numPr>
      <w:spacing w:before="0" w:after="240"/>
      <w:jc w:val="left"/>
    </w:pPr>
    <w:rPr>
      <w:szCs w:val="20"/>
    </w:rPr>
  </w:style>
  <w:style w:type="paragraph" w:customStyle="1" w:styleId="Contact">
    <w:name w:val="Contact"/>
    <w:basedOn w:val="Navaden"/>
    <w:next w:val="Enclosures"/>
    <w:rsid w:val="008C5CFA"/>
    <w:pPr>
      <w:spacing w:before="480" w:after="0"/>
      <w:ind w:left="567" w:hanging="567"/>
      <w:jc w:val="left"/>
    </w:pPr>
    <w:rPr>
      <w:szCs w:val="20"/>
    </w:rPr>
  </w:style>
  <w:style w:type="paragraph" w:customStyle="1" w:styleId="DisclaimerNotice">
    <w:name w:val="Disclaimer Notice"/>
    <w:basedOn w:val="Navaden"/>
    <w:next w:val="AddressTR"/>
    <w:rsid w:val="008C5CFA"/>
    <w:pPr>
      <w:spacing w:before="0" w:after="240"/>
      <w:ind w:left="5103"/>
      <w:jc w:val="left"/>
    </w:pPr>
    <w:rPr>
      <w:i/>
      <w:sz w:val="20"/>
      <w:szCs w:val="20"/>
    </w:rPr>
  </w:style>
  <w:style w:type="paragraph" w:customStyle="1" w:styleId="Disclaimer">
    <w:name w:val="Disclaimer"/>
    <w:basedOn w:val="Navaden"/>
    <w:rsid w:val="008C5CFA"/>
    <w:pPr>
      <w:keepLines/>
      <w:pBdr>
        <w:top w:val="single" w:sz="4" w:space="1" w:color="auto"/>
      </w:pBdr>
      <w:spacing w:before="480" w:after="0"/>
      <w:jc w:val="left"/>
    </w:pPr>
    <w:rPr>
      <w:i/>
      <w:szCs w:val="20"/>
    </w:rPr>
  </w:style>
  <w:style w:type="character" w:styleId="SledenaHiperpovezava">
    <w:name w:val="FollowedHyperlink"/>
    <w:rsid w:val="008C5CFA"/>
    <w:rPr>
      <w:color w:val="800080"/>
      <w:u w:val="single"/>
    </w:rPr>
  </w:style>
  <w:style w:type="paragraph" w:customStyle="1" w:styleId="DisclaimerSJ">
    <w:name w:val="Disclaimer_SJ"/>
    <w:basedOn w:val="Navaden"/>
    <w:next w:val="Navaden"/>
    <w:rsid w:val="008C5CFA"/>
    <w:pPr>
      <w:spacing w:before="0" w:after="0"/>
      <w:jc w:val="left"/>
    </w:pPr>
    <w:rPr>
      <w:rFonts w:ascii="Arial" w:hAnsi="Arial"/>
      <w:b/>
      <w:sz w:val="16"/>
      <w:szCs w:val="20"/>
    </w:rPr>
  </w:style>
  <w:style w:type="paragraph" w:styleId="Navadensplet">
    <w:name w:val="Normal (Web)"/>
    <w:basedOn w:val="Navaden"/>
    <w:rsid w:val="008C5CFA"/>
    <w:pPr>
      <w:suppressAutoHyphens/>
      <w:spacing w:before="100" w:after="100"/>
      <w:jc w:val="left"/>
    </w:pPr>
    <w:rPr>
      <w:lang w:eastAsia="ar-SA"/>
    </w:rPr>
  </w:style>
  <w:style w:type="character" w:customStyle="1" w:styleId="Naslov1Znak">
    <w:name w:val="Naslov 1 Znak"/>
    <w:link w:val="Naslov1"/>
    <w:rsid w:val="008C5CFA"/>
    <w:rPr>
      <w:b/>
      <w:bCs/>
      <w:smallCaps/>
      <w:sz w:val="24"/>
      <w:szCs w:val="32"/>
      <w:lang w:val="en-GB"/>
    </w:rPr>
  </w:style>
  <w:style w:type="character" w:customStyle="1" w:styleId="Text1Char">
    <w:name w:val="Text 1 Char"/>
    <w:link w:val="Text1"/>
    <w:locked/>
    <w:rsid w:val="008C5CFA"/>
    <w:rPr>
      <w:sz w:val="24"/>
      <w:szCs w:val="24"/>
      <w:lang w:val="en-GB"/>
    </w:rPr>
  </w:style>
  <w:style w:type="table" w:styleId="Tabelamrea">
    <w:name w:val="Table Grid"/>
    <w:basedOn w:val="Navadnatabela"/>
    <w:rsid w:val="008C5C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nualNumPar1Char">
    <w:name w:val="Manual NumPar 1 Char"/>
    <w:link w:val="ManualNumPar1"/>
    <w:rsid w:val="008C5CFA"/>
    <w:rPr>
      <w:sz w:val="24"/>
      <w:szCs w:val="24"/>
      <w:lang w:val="en-GB"/>
    </w:rPr>
  </w:style>
  <w:style w:type="character" w:styleId="tevilkastrani">
    <w:name w:val="page number"/>
    <w:rsid w:val="008C5CFA"/>
  </w:style>
  <w:style w:type="paragraph" w:styleId="Besedilooblaka">
    <w:name w:val="Balloon Text"/>
    <w:basedOn w:val="Navaden"/>
    <w:link w:val="BesedilooblakaZnak"/>
    <w:rsid w:val="008C5CFA"/>
    <w:pPr>
      <w:spacing w:before="0" w:after="240"/>
      <w:jc w:val="left"/>
    </w:pPr>
    <w:rPr>
      <w:rFonts w:ascii="Tahoma" w:hAnsi="Tahoma" w:cs="Tahoma"/>
      <w:sz w:val="16"/>
      <w:szCs w:val="16"/>
    </w:rPr>
  </w:style>
  <w:style w:type="character" w:customStyle="1" w:styleId="BesedilooblakaZnak">
    <w:name w:val="Besedilo oblačka Znak"/>
    <w:link w:val="Besedilooblaka"/>
    <w:rsid w:val="008C5CFA"/>
    <w:rPr>
      <w:rFonts w:ascii="Tahoma" w:hAnsi="Tahoma" w:cs="Tahoma"/>
      <w:sz w:val="16"/>
      <w:szCs w:val="16"/>
      <w:shd w:val="clear" w:color="auto" w:fill="auto"/>
      <w:lang w:val="en-GB"/>
    </w:rPr>
  </w:style>
  <w:style w:type="paragraph" w:customStyle="1" w:styleId="StyleHeading3BoldNotItalic">
    <w:name w:val="Style Heading 3 + Bold Not Italic"/>
    <w:basedOn w:val="Naslov3"/>
    <w:autoRedefine/>
    <w:rsid w:val="008C5CFA"/>
    <w:pPr>
      <w:numPr>
        <w:ilvl w:val="0"/>
        <w:numId w:val="0"/>
      </w:numPr>
      <w:spacing w:before="0" w:after="240"/>
      <w:ind w:left="720" w:hanging="720"/>
      <w:jc w:val="left"/>
    </w:pPr>
    <w:rPr>
      <w:rFonts w:ascii="Times New Roman Bold" w:hAnsi="Times New Roman Bold"/>
      <w:b/>
      <w:i w:val="0"/>
      <w:noProof/>
      <w:szCs w:val="20"/>
    </w:rPr>
  </w:style>
  <w:style w:type="character" w:styleId="Pripombasklic">
    <w:name w:val="annotation reference"/>
    <w:rsid w:val="008C5CFA"/>
    <w:rPr>
      <w:sz w:val="16"/>
      <w:szCs w:val="16"/>
    </w:rPr>
  </w:style>
  <w:style w:type="paragraph" w:styleId="Zadevapripombe">
    <w:name w:val="annotation subject"/>
    <w:basedOn w:val="Pripombabesedilo"/>
    <w:next w:val="Pripombabesedilo"/>
    <w:link w:val="ZadevapripombeZnak"/>
    <w:rsid w:val="008C5CFA"/>
    <w:rPr>
      <w:b/>
      <w:bCs/>
    </w:rPr>
  </w:style>
  <w:style w:type="character" w:customStyle="1" w:styleId="ZadevapripombeZnak">
    <w:name w:val="Zadeva pripombe Znak"/>
    <w:link w:val="Zadevapripombe"/>
    <w:rsid w:val="008C5CFA"/>
    <w:rPr>
      <w:b/>
      <w:bCs/>
      <w:shd w:val="clear" w:color="auto" w:fill="auto"/>
      <w:lang w:val="en-GB"/>
    </w:rPr>
  </w:style>
  <w:style w:type="paragraph" w:customStyle="1" w:styleId="Annextitle">
    <w:name w:val="Annex title"/>
    <w:basedOn w:val="Navaden"/>
    <w:autoRedefine/>
    <w:rsid w:val="008C5CFA"/>
    <w:pPr>
      <w:spacing w:before="60" w:after="240"/>
      <w:jc w:val="left"/>
    </w:pPr>
    <w:rPr>
      <w:rFonts w:ascii="Times New Roman Bold" w:hAnsi="Times New Roman Bold"/>
      <w:iCs/>
      <w:smallCaps/>
      <w:lang w:eastAsia="en-GB"/>
    </w:rPr>
  </w:style>
  <w:style w:type="character" w:customStyle="1" w:styleId="Sprotnaopomba-besediloZnak">
    <w:name w:val="Sprotna opomba - besedilo Znak"/>
    <w:link w:val="Sprotnaopomba-besedilo"/>
    <w:semiHidden/>
    <w:rsid w:val="008C5CFA"/>
    <w:rPr>
      <w:lang w:val="en-GB"/>
    </w:rPr>
  </w:style>
  <w:style w:type="paragraph" w:styleId="Revizija">
    <w:name w:val="Revision"/>
    <w:hidden/>
    <w:uiPriority w:val="99"/>
    <w:semiHidden/>
    <w:rsid w:val="008C5CFA"/>
    <w:pPr>
      <w:spacing w:before="60" w:after="60"/>
    </w:pPr>
    <w:rPr>
      <w:sz w:val="24"/>
      <w:lang w:val="en-GB"/>
    </w:rPr>
  </w:style>
  <w:style w:type="character" w:styleId="Konnaopomba-sklic">
    <w:name w:val="endnote reference"/>
    <w:rsid w:val="008C5CFA"/>
    <w:rPr>
      <w:vertAlign w:val="superscript"/>
    </w:rPr>
  </w:style>
  <w:style w:type="paragraph" w:styleId="Odstavekseznama">
    <w:name w:val="List Paragraph"/>
    <w:basedOn w:val="Navaden"/>
    <w:uiPriority w:val="34"/>
    <w:qFormat/>
    <w:rsid w:val="008C5CFA"/>
    <w:pPr>
      <w:spacing w:before="0" w:after="240"/>
      <w:ind w:left="720"/>
      <w:jc w:val="left"/>
    </w:pPr>
    <w:rPr>
      <w:szCs w:val="20"/>
    </w:rPr>
  </w:style>
  <w:style w:type="paragraph" w:customStyle="1" w:styleId="StyleHeading1Hanging085cm">
    <w:name w:val="Style Heading 1 + Hanging:  0.85 cm"/>
    <w:basedOn w:val="Naslov1"/>
    <w:autoRedefine/>
    <w:rsid w:val="008C5CFA"/>
    <w:pPr>
      <w:numPr>
        <w:numId w:val="0"/>
      </w:numPr>
      <w:spacing w:after="240"/>
      <w:jc w:val="left"/>
    </w:pPr>
    <w:rPr>
      <w:bCs w:val="0"/>
      <w:szCs w:val="24"/>
      <w:lang w:val="fr-BE"/>
    </w:rPr>
  </w:style>
  <w:style w:type="paragraph" w:customStyle="1" w:styleId="StyleHeading1Left0cm">
    <w:name w:val="Style Heading 1 + Left:  0 cm"/>
    <w:basedOn w:val="Naslov1"/>
    <w:autoRedefine/>
    <w:rsid w:val="008C5CFA"/>
    <w:pPr>
      <w:numPr>
        <w:numId w:val="31"/>
      </w:numPr>
      <w:spacing w:after="240"/>
      <w:jc w:val="left"/>
    </w:pPr>
    <w:rPr>
      <w:rFonts w:ascii="Times New Roman Bold" w:hAnsi="Times New Roman Bold"/>
      <w:bCs w:val="0"/>
      <w:szCs w:val="24"/>
      <w:lang w:val="fr-BE"/>
    </w:rPr>
  </w:style>
  <w:style w:type="character" w:customStyle="1" w:styleId="GlavaZnak">
    <w:name w:val="Glava Znak"/>
    <w:link w:val="Glava"/>
    <w:uiPriority w:val="99"/>
    <w:rsid w:val="008C5CFA"/>
    <w:rPr>
      <w:sz w:val="24"/>
      <w:szCs w:val="24"/>
      <w:lang w:val="en-GB"/>
    </w:rPr>
  </w:style>
  <w:style w:type="character" w:customStyle="1" w:styleId="NogaZnak">
    <w:name w:val="Noga Znak"/>
    <w:link w:val="Noga"/>
    <w:uiPriority w:val="99"/>
    <w:rsid w:val="008C5CFA"/>
    <w:rPr>
      <w:sz w:val="24"/>
      <w:szCs w:val="24"/>
      <w:lang w:val="en-GB"/>
    </w:rPr>
  </w:style>
  <w:style w:type="character" w:customStyle="1" w:styleId="CharacterStyle2">
    <w:name w:val="Character Style 2"/>
    <w:uiPriority w:val="99"/>
    <w:rsid w:val="008C5CFA"/>
    <w:rPr>
      <w:sz w:val="20"/>
      <w:szCs w:val="20"/>
    </w:rPr>
  </w:style>
  <w:style w:type="character" w:customStyle="1" w:styleId="Naslov2Znak">
    <w:name w:val="Naslov 2 Znak"/>
    <w:link w:val="Naslov2"/>
    <w:rsid w:val="008C5CFA"/>
    <w:rPr>
      <w:b/>
      <w:bCs/>
      <w:iCs/>
      <w:sz w:val="24"/>
      <w:szCs w:val="28"/>
      <w:lang w:val="en-GB"/>
    </w:rPr>
  </w:style>
  <w:style w:type="paragraph" w:customStyle="1" w:styleId="Style1">
    <w:name w:val="Style1"/>
    <w:basedOn w:val="Text1"/>
    <w:link w:val="Style1Char"/>
    <w:qFormat/>
    <w:rsid w:val="008C5CFA"/>
    <w:pPr>
      <w:spacing w:before="60" w:after="60"/>
      <w:ind w:left="0"/>
      <w:jc w:val="left"/>
    </w:pPr>
  </w:style>
  <w:style w:type="character" w:customStyle="1" w:styleId="Style1Char">
    <w:name w:val="Style1 Char"/>
    <w:link w:val="Style1"/>
    <w:rsid w:val="008C5CFA"/>
  </w:style>
  <w:style w:type="paragraph" w:customStyle="1" w:styleId="Style2">
    <w:name w:val="Style2"/>
    <w:basedOn w:val="Text1"/>
    <w:link w:val="Style2Char"/>
    <w:qFormat/>
    <w:rsid w:val="008C5CFA"/>
    <w:pPr>
      <w:spacing w:before="60" w:after="60"/>
      <w:ind w:left="0"/>
      <w:jc w:val="left"/>
    </w:pPr>
  </w:style>
  <w:style w:type="character" w:customStyle="1" w:styleId="Style2Char">
    <w:name w:val="Style2 Char"/>
    <w:link w:val="Style2"/>
    <w:rsid w:val="008C5CFA"/>
  </w:style>
  <w:style w:type="character" w:customStyle="1" w:styleId="Naslov3Znak">
    <w:name w:val="Naslov 3 Znak"/>
    <w:link w:val="Naslov3"/>
    <w:rsid w:val="008C5CFA"/>
    <w:rPr>
      <w:bCs/>
      <w:i/>
      <w:sz w:val="24"/>
      <w:szCs w:val="26"/>
      <w:lang w:val="en-GB"/>
    </w:rPr>
  </w:style>
  <w:style w:type="character" w:customStyle="1" w:styleId="Naslov4Znak">
    <w:name w:val="Naslov 4 Znak"/>
    <w:link w:val="Naslov4"/>
    <w:rsid w:val="008C5CFA"/>
    <w:rPr>
      <w:bCs/>
      <w:sz w:val="24"/>
      <w:szCs w:val="28"/>
      <w:lang w:val="en-GB"/>
    </w:rPr>
  </w:style>
  <w:style w:type="character" w:styleId="Hiperpovezava">
    <w:name w:val="Hyperlink"/>
    <w:uiPriority w:val="99"/>
    <w:unhideWhenUsed/>
    <w:rsid w:val="00E61062"/>
    <w:rPr>
      <w:color w:val="0563C1"/>
      <w:u w:val="single"/>
      <w:shd w:val="clear" w:color="auto" w:fill="auto"/>
    </w:rPr>
  </w:style>
  <w:style w:type="character" w:customStyle="1" w:styleId="Kazalovsebine1Znak">
    <w:name w:val="Kazalo vsebine 1 Znak"/>
    <w:link w:val="Kazalovsebine1"/>
    <w:uiPriority w:val="39"/>
    <w:rsid w:val="00F66B1A"/>
    <w:rPr>
      <w:rFonts w:ascii="Times New Roman Bold" w:hAnsi="Times New Roman Bold"/>
      <w:b/>
      <w:bCs/>
      <w:caps/>
      <w:shd w:val="clear" w:color="auto" w:fill="auto"/>
      <w:lang w:val="en-GB"/>
    </w:rPr>
  </w:style>
  <w:style w:type="paragraph" w:customStyle="1" w:styleId="Style3">
    <w:name w:val="Style3"/>
    <w:basedOn w:val="Navaden"/>
    <w:link w:val="Style3Char"/>
    <w:qFormat/>
    <w:rsid w:val="00115C60"/>
    <w:pPr>
      <w:spacing w:before="60" w:after="60"/>
      <w:jc w:val="left"/>
    </w:pPr>
    <w:rPr>
      <w:lang w:val="fr-BE"/>
    </w:rPr>
  </w:style>
  <w:style w:type="character" w:customStyle="1" w:styleId="Style3Char">
    <w:name w:val="Style3 Char"/>
    <w:link w:val="Style3"/>
    <w:rsid w:val="00115C60"/>
    <w:rPr>
      <w:sz w:val="24"/>
      <w:szCs w:val="24"/>
      <w:lang w:val="fr-BE"/>
    </w:rPr>
  </w:style>
  <w:style w:type="paragraph" w:customStyle="1" w:styleId="Header0">
    <w:name w:val="Header_0"/>
    <w:basedOn w:val="Navaden"/>
    <w:link w:val="HeaderChar0"/>
    <w:uiPriority w:val="99"/>
    <w:rsid w:val="005643CD"/>
    <w:pPr>
      <w:tabs>
        <w:tab w:val="center" w:pos="4535"/>
        <w:tab w:val="right" w:pos="9071"/>
      </w:tabs>
    </w:pPr>
  </w:style>
  <w:style w:type="character" w:customStyle="1" w:styleId="HeaderChar0">
    <w:name w:val="Header Char_0"/>
    <w:link w:val="Header0"/>
    <w:uiPriority w:val="99"/>
    <w:rsid w:val="00BB7115"/>
    <w:rPr>
      <w:sz w:val="24"/>
      <w:szCs w:val="24"/>
      <w:lang w:val="en-GB"/>
    </w:rPr>
  </w:style>
  <w:style w:type="paragraph" w:customStyle="1" w:styleId="Heading10">
    <w:name w:val="Heading 1_0"/>
    <w:basedOn w:val="Navaden"/>
    <w:next w:val="Normal0"/>
    <w:qFormat/>
    <w:rsid w:val="005643CD"/>
    <w:pPr>
      <w:keepNext/>
      <w:tabs>
        <w:tab w:val="num" w:pos="850"/>
      </w:tabs>
      <w:spacing w:before="360"/>
      <w:ind w:left="850" w:hanging="850"/>
      <w:outlineLvl w:val="0"/>
    </w:pPr>
    <w:rPr>
      <w:b/>
      <w:bCs/>
      <w:smallCaps/>
      <w:szCs w:val="32"/>
    </w:rPr>
  </w:style>
  <w:style w:type="paragraph" w:customStyle="1" w:styleId="Normal0">
    <w:name w:val="Normal_0"/>
    <w:qFormat/>
    <w:rsid w:val="005643CD"/>
    <w:pPr>
      <w:spacing w:before="120" w:after="120"/>
      <w:jc w:val="both"/>
    </w:pPr>
    <w:rPr>
      <w:sz w:val="24"/>
      <w:szCs w:val="24"/>
      <w:lang w:val="en-GB"/>
    </w:rPr>
  </w:style>
  <w:style w:type="paragraph" w:customStyle="1" w:styleId="Header1">
    <w:name w:val="Header_1"/>
    <w:basedOn w:val="Navaden"/>
    <w:rsid w:val="005643CD"/>
    <w:pPr>
      <w:tabs>
        <w:tab w:val="center" w:pos="4535"/>
        <w:tab w:val="right" w:pos="9071"/>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7C6838-41F8-4D58-A870-1915141BF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9089</Words>
  <Characters>51808</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60776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SFC 2014</dc:creator>
  <cp:lastModifiedBy>Tina Krvina</cp:lastModifiedBy>
  <cp:revision>2</cp:revision>
  <cp:lastPrinted>2018-07-02T12:30:00Z</cp:lastPrinted>
  <dcterms:created xsi:type="dcterms:W3CDTF">2026-05-25T10:34:00Z</dcterms:created>
  <dcterms:modified xsi:type="dcterms:W3CDTF">2026-05-25T10:34:00Z</dcterms:modified>
</cp:coreProperties>
</file>