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D80E" w14:textId="77777777" w:rsidR="0090651B" w:rsidRDefault="007229BE" w:rsidP="008A0424">
      <w:pPr>
        <w:pStyle w:val="Naslov1"/>
        <w:numPr>
          <w:ilvl w:val="0"/>
          <w:numId w:val="0"/>
        </w:numPr>
        <w:spacing w:before="0" w:after="0"/>
        <w:jc w:val="center"/>
      </w:pPr>
      <w:bookmarkStart w:id="0" w:name="_Toc256000000"/>
      <w:r>
        <w:rPr>
          <w:noProof/>
        </w:rPr>
        <w:t>OBRAČUNI</w:t>
      </w:r>
      <w:bookmarkEnd w:id="0"/>
    </w:p>
    <w:p w14:paraId="045A726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4980"/>
      </w:tblGrid>
      <w:tr w:rsidR="00AB60B0" w14:paraId="16A0CE82" w14:textId="77777777" w:rsidTr="00EB2051">
        <w:trPr>
          <w:trHeight w:val="269"/>
        </w:trPr>
        <w:tc>
          <w:tcPr>
            <w:tcW w:w="0" w:type="auto"/>
            <w:tcBorders>
              <w:top w:val="single" w:sz="4" w:space="0" w:color="auto"/>
              <w:left w:val="single" w:sz="4" w:space="0" w:color="auto"/>
              <w:bottom w:val="single" w:sz="4" w:space="0" w:color="auto"/>
              <w:right w:val="single" w:sz="4" w:space="0" w:color="auto"/>
            </w:tcBorders>
            <w:hideMark/>
          </w:tcPr>
          <w:p w14:paraId="1CE44AD7" w14:textId="77777777" w:rsidR="0090651B" w:rsidRPr="00A7239D" w:rsidRDefault="007229BE" w:rsidP="008A0424">
            <w:pPr>
              <w:spacing w:before="0" w:after="0"/>
              <w:jc w:val="left"/>
            </w:pPr>
            <w:bookmarkStart w:id="1" w:name="_Toc349308753"/>
            <w:r>
              <w:rPr>
                <w:noProof/>
              </w:rPr>
              <w:t>Številka CCI</w:t>
            </w:r>
          </w:p>
        </w:tc>
        <w:tc>
          <w:tcPr>
            <w:tcW w:w="0" w:type="auto"/>
            <w:tcBorders>
              <w:top w:val="single" w:sz="4" w:space="0" w:color="auto"/>
              <w:left w:val="single" w:sz="4" w:space="0" w:color="auto"/>
              <w:bottom w:val="single" w:sz="4" w:space="0" w:color="auto"/>
              <w:right w:val="single" w:sz="4" w:space="0" w:color="auto"/>
            </w:tcBorders>
            <w:hideMark/>
          </w:tcPr>
          <w:p w14:paraId="7D17D705" w14:textId="77777777" w:rsidR="0090651B" w:rsidRDefault="007229BE" w:rsidP="008A0424">
            <w:pPr>
              <w:spacing w:before="0" w:after="0"/>
              <w:jc w:val="left"/>
              <w:rPr>
                <w:color w:val="000000"/>
              </w:rPr>
            </w:pPr>
            <w:r>
              <w:rPr>
                <w:noProof/>
                <w:color w:val="000000"/>
              </w:rPr>
              <w:t>2014SI65ISNP001</w:t>
            </w:r>
          </w:p>
        </w:tc>
      </w:tr>
      <w:tr w:rsidR="00AB60B0" w14:paraId="0CC418D7"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21F1616" w14:textId="77777777" w:rsidR="0090651B" w:rsidRDefault="007229BE" w:rsidP="008A0424">
            <w:pPr>
              <w:spacing w:before="0" w:after="0"/>
              <w:jc w:val="left"/>
            </w:pPr>
            <w:r>
              <w:rPr>
                <w:noProof/>
              </w:rPr>
              <w:t>Naslov</w:t>
            </w:r>
          </w:p>
        </w:tc>
        <w:tc>
          <w:tcPr>
            <w:tcW w:w="0" w:type="auto"/>
            <w:tcBorders>
              <w:top w:val="single" w:sz="4" w:space="0" w:color="auto"/>
              <w:left w:val="single" w:sz="4" w:space="0" w:color="auto"/>
              <w:bottom w:val="single" w:sz="4" w:space="0" w:color="auto"/>
              <w:right w:val="single" w:sz="4" w:space="0" w:color="auto"/>
            </w:tcBorders>
          </w:tcPr>
          <w:p w14:paraId="6D9F210E" w14:textId="77777777" w:rsidR="0090651B" w:rsidRDefault="007229BE" w:rsidP="008A0424">
            <w:pPr>
              <w:spacing w:before="0" w:after="0"/>
              <w:jc w:val="left"/>
              <w:rPr>
                <w:color w:val="000000"/>
              </w:rPr>
            </w:pPr>
            <w:r>
              <w:rPr>
                <w:noProof/>
                <w:color w:val="000000"/>
              </w:rPr>
              <w:t>Slovenija National Programme ISF</w:t>
            </w:r>
          </w:p>
        </w:tc>
      </w:tr>
      <w:tr w:rsidR="00AB60B0" w14:paraId="7CD28BD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9F9A23B" w14:textId="77777777" w:rsidR="0090651B" w:rsidRDefault="007229BE" w:rsidP="008A0424">
            <w:pPr>
              <w:spacing w:before="0" w:after="0"/>
              <w:jc w:val="left"/>
            </w:pPr>
            <w:r>
              <w:rPr>
                <w:noProof/>
              </w:rPr>
              <w:t>Različica</w:t>
            </w:r>
          </w:p>
        </w:tc>
        <w:tc>
          <w:tcPr>
            <w:tcW w:w="0" w:type="auto"/>
            <w:tcBorders>
              <w:top w:val="single" w:sz="4" w:space="0" w:color="auto"/>
              <w:left w:val="single" w:sz="4" w:space="0" w:color="auto"/>
              <w:bottom w:val="single" w:sz="4" w:space="0" w:color="auto"/>
              <w:right w:val="single" w:sz="4" w:space="0" w:color="auto"/>
            </w:tcBorders>
          </w:tcPr>
          <w:p w14:paraId="58D19F21" w14:textId="77777777" w:rsidR="0090651B" w:rsidRDefault="007229BE" w:rsidP="008A0424">
            <w:pPr>
              <w:spacing w:before="0" w:after="0"/>
              <w:jc w:val="left"/>
              <w:rPr>
                <w:color w:val="000000"/>
              </w:rPr>
            </w:pPr>
            <w:r>
              <w:rPr>
                <w:noProof/>
                <w:color w:val="000000"/>
              </w:rPr>
              <w:t>2023.0</w:t>
            </w:r>
          </w:p>
        </w:tc>
      </w:tr>
      <w:tr w:rsidR="00AB60B0" w14:paraId="6AB4DD5F"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44B31DD" w14:textId="77777777" w:rsidR="0090651B" w:rsidRDefault="007229BE" w:rsidP="008A0424">
            <w:pPr>
              <w:spacing w:before="0" w:after="0"/>
              <w:jc w:val="left"/>
            </w:pPr>
            <w:r>
              <w:rPr>
                <w:noProof/>
              </w:rPr>
              <w:t>Prvo leto</w:t>
            </w:r>
          </w:p>
        </w:tc>
        <w:tc>
          <w:tcPr>
            <w:tcW w:w="0" w:type="auto"/>
            <w:tcBorders>
              <w:top w:val="single" w:sz="4" w:space="0" w:color="auto"/>
              <w:left w:val="single" w:sz="4" w:space="0" w:color="auto"/>
              <w:bottom w:val="single" w:sz="4" w:space="0" w:color="auto"/>
              <w:right w:val="single" w:sz="4" w:space="0" w:color="auto"/>
            </w:tcBorders>
          </w:tcPr>
          <w:p w14:paraId="43C4A9DA" w14:textId="77777777" w:rsidR="0090651B" w:rsidRDefault="007229BE" w:rsidP="008A0424">
            <w:pPr>
              <w:spacing w:before="0" w:after="0"/>
              <w:jc w:val="left"/>
              <w:rPr>
                <w:color w:val="000000"/>
              </w:rPr>
            </w:pPr>
            <w:r>
              <w:rPr>
                <w:noProof/>
                <w:color w:val="000000"/>
              </w:rPr>
              <w:t>2014</w:t>
            </w:r>
          </w:p>
        </w:tc>
      </w:tr>
      <w:tr w:rsidR="00AB60B0" w14:paraId="6696E382"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79D62CC" w14:textId="77777777" w:rsidR="0090651B" w:rsidRDefault="007229BE" w:rsidP="008A0424">
            <w:pPr>
              <w:spacing w:before="0" w:after="0"/>
              <w:jc w:val="left"/>
            </w:pPr>
            <w:r>
              <w:rPr>
                <w:noProof/>
              </w:rPr>
              <w:t>Upravičeni od</w:t>
            </w:r>
          </w:p>
        </w:tc>
        <w:tc>
          <w:tcPr>
            <w:tcW w:w="0" w:type="auto"/>
            <w:tcBorders>
              <w:top w:val="single" w:sz="4" w:space="0" w:color="auto"/>
              <w:left w:val="single" w:sz="4" w:space="0" w:color="auto"/>
              <w:bottom w:val="single" w:sz="4" w:space="0" w:color="auto"/>
              <w:right w:val="single" w:sz="4" w:space="0" w:color="auto"/>
            </w:tcBorders>
          </w:tcPr>
          <w:p w14:paraId="2BE40B6B" w14:textId="77777777" w:rsidR="0090651B" w:rsidRDefault="007229BE" w:rsidP="008A0424">
            <w:pPr>
              <w:spacing w:before="0" w:after="0"/>
              <w:jc w:val="left"/>
              <w:rPr>
                <w:color w:val="000000"/>
              </w:rPr>
            </w:pPr>
            <w:r>
              <w:rPr>
                <w:noProof/>
                <w:color w:val="000000"/>
              </w:rPr>
              <w:t>1.1.2014</w:t>
            </w:r>
          </w:p>
        </w:tc>
      </w:tr>
      <w:tr w:rsidR="00AB60B0" w14:paraId="179F5906"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45A2D1AF" w14:textId="77777777" w:rsidR="0090651B" w:rsidRDefault="007229BE" w:rsidP="008A0424">
            <w:pPr>
              <w:spacing w:before="0" w:after="0"/>
              <w:jc w:val="left"/>
            </w:pPr>
            <w:r>
              <w:rPr>
                <w:noProof/>
              </w:rPr>
              <w:t>Številka sklepa o programu</w:t>
            </w:r>
          </w:p>
        </w:tc>
        <w:tc>
          <w:tcPr>
            <w:tcW w:w="0" w:type="auto"/>
            <w:tcBorders>
              <w:top w:val="single" w:sz="4" w:space="0" w:color="auto"/>
              <w:left w:val="single" w:sz="4" w:space="0" w:color="auto"/>
              <w:bottom w:val="single" w:sz="4" w:space="0" w:color="auto"/>
              <w:right w:val="single" w:sz="4" w:space="0" w:color="auto"/>
            </w:tcBorders>
          </w:tcPr>
          <w:p w14:paraId="12531027" w14:textId="77777777" w:rsidR="0090651B" w:rsidRDefault="007229BE" w:rsidP="008A0424">
            <w:pPr>
              <w:spacing w:before="0" w:after="0"/>
              <w:jc w:val="left"/>
              <w:rPr>
                <w:color w:val="000000"/>
              </w:rPr>
            </w:pPr>
            <w:r>
              <w:rPr>
                <w:noProof/>
                <w:color w:val="000000"/>
              </w:rPr>
              <w:t>C(2019)8544</w:t>
            </w:r>
          </w:p>
        </w:tc>
      </w:tr>
      <w:tr w:rsidR="00AB60B0" w14:paraId="1D72F6BA"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726FF23" w14:textId="77777777" w:rsidR="0090651B" w:rsidRDefault="007229BE" w:rsidP="008A0424">
            <w:pPr>
              <w:spacing w:before="0" w:after="0"/>
              <w:jc w:val="left"/>
            </w:pPr>
            <w:r>
              <w:rPr>
                <w:noProof/>
              </w:rPr>
              <w:t>Datum sklepa o programu</w:t>
            </w:r>
          </w:p>
        </w:tc>
        <w:tc>
          <w:tcPr>
            <w:tcW w:w="0" w:type="auto"/>
            <w:tcBorders>
              <w:top w:val="single" w:sz="4" w:space="0" w:color="auto"/>
              <w:left w:val="single" w:sz="4" w:space="0" w:color="auto"/>
              <w:bottom w:val="single" w:sz="4" w:space="0" w:color="auto"/>
              <w:right w:val="single" w:sz="4" w:space="0" w:color="auto"/>
            </w:tcBorders>
          </w:tcPr>
          <w:p w14:paraId="0E16D841" w14:textId="77777777" w:rsidR="0090651B" w:rsidRDefault="007229BE" w:rsidP="008A0424">
            <w:pPr>
              <w:spacing w:before="0" w:after="0"/>
              <w:jc w:val="left"/>
              <w:rPr>
                <w:color w:val="000000"/>
              </w:rPr>
            </w:pPr>
            <w:r>
              <w:rPr>
                <w:noProof/>
                <w:color w:val="000000"/>
              </w:rPr>
              <w:t>27.11.2019</w:t>
            </w:r>
          </w:p>
        </w:tc>
      </w:tr>
      <w:tr w:rsidR="00AB60B0" w14:paraId="39BBC5F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E70117D" w14:textId="77777777" w:rsidR="0090651B" w:rsidRDefault="007229BE" w:rsidP="008A0424">
            <w:pPr>
              <w:spacing w:before="0" w:after="0"/>
              <w:jc w:val="left"/>
            </w:pPr>
            <w:r>
              <w:rPr>
                <w:noProof/>
              </w:rPr>
              <w:t>Številka sklepa o potrditvi</w:t>
            </w:r>
          </w:p>
        </w:tc>
        <w:tc>
          <w:tcPr>
            <w:tcW w:w="0" w:type="auto"/>
            <w:tcBorders>
              <w:top w:val="single" w:sz="4" w:space="0" w:color="auto"/>
              <w:left w:val="single" w:sz="4" w:space="0" w:color="auto"/>
              <w:bottom w:val="single" w:sz="4" w:space="0" w:color="auto"/>
              <w:right w:val="single" w:sz="4" w:space="0" w:color="auto"/>
            </w:tcBorders>
          </w:tcPr>
          <w:p w14:paraId="0C5BD309" w14:textId="77777777" w:rsidR="0090651B" w:rsidRDefault="007229BE" w:rsidP="008A0424">
            <w:pPr>
              <w:spacing w:before="0" w:after="0"/>
              <w:jc w:val="left"/>
              <w:rPr>
                <w:color w:val="000000"/>
              </w:rPr>
            </w:pPr>
            <w:r>
              <w:rPr>
                <w:noProof/>
                <w:color w:val="000000"/>
              </w:rPr>
              <w:t>C(2024)3753</w:t>
            </w:r>
          </w:p>
        </w:tc>
      </w:tr>
      <w:tr w:rsidR="00AB60B0" w14:paraId="5722179A"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73A5F8A1" w14:textId="77777777" w:rsidR="0090651B" w:rsidRDefault="007229BE" w:rsidP="008A0424">
            <w:pPr>
              <w:spacing w:before="0" w:after="0"/>
              <w:jc w:val="left"/>
            </w:pPr>
            <w:r>
              <w:rPr>
                <w:noProof/>
              </w:rPr>
              <w:t>Datum sklepa o potrditvi</w:t>
            </w:r>
          </w:p>
        </w:tc>
        <w:tc>
          <w:tcPr>
            <w:tcW w:w="0" w:type="auto"/>
            <w:tcBorders>
              <w:top w:val="single" w:sz="4" w:space="0" w:color="auto"/>
              <w:left w:val="single" w:sz="4" w:space="0" w:color="auto"/>
              <w:bottom w:val="single" w:sz="4" w:space="0" w:color="auto"/>
              <w:right w:val="single" w:sz="4" w:space="0" w:color="auto"/>
            </w:tcBorders>
          </w:tcPr>
          <w:p w14:paraId="41403445" w14:textId="77777777" w:rsidR="0090651B" w:rsidRDefault="007229BE" w:rsidP="008A0424">
            <w:pPr>
              <w:spacing w:before="0" w:after="0"/>
              <w:jc w:val="left"/>
              <w:rPr>
                <w:color w:val="000000"/>
              </w:rPr>
            </w:pPr>
            <w:r>
              <w:rPr>
                <w:noProof/>
                <w:color w:val="000000"/>
              </w:rPr>
              <w:t>29.5.2024</w:t>
            </w:r>
          </w:p>
        </w:tc>
      </w:tr>
      <w:tr w:rsidR="00AB60B0" w14:paraId="3C202B6E"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1F0554C" w14:textId="77777777" w:rsidR="0090651B" w:rsidRDefault="007229BE" w:rsidP="008A0424">
            <w:pPr>
              <w:spacing w:before="0" w:after="0"/>
              <w:jc w:val="left"/>
            </w:pPr>
            <w:r>
              <w:rPr>
                <w:noProof/>
              </w:rPr>
              <w:t>Številka končnega sklepa o potrditvi</w:t>
            </w:r>
          </w:p>
        </w:tc>
        <w:tc>
          <w:tcPr>
            <w:tcW w:w="0" w:type="auto"/>
            <w:tcBorders>
              <w:top w:val="single" w:sz="4" w:space="0" w:color="auto"/>
              <w:left w:val="single" w:sz="4" w:space="0" w:color="auto"/>
              <w:bottom w:val="single" w:sz="4" w:space="0" w:color="auto"/>
              <w:right w:val="single" w:sz="4" w:space="0" w:color="auto"/>
            </w:tcBorders>
          </w:tcPr>
          <w:p w14:paraId="0C052319" w14:textId="77777777" w:rsidR="0090651B" w:rsidRDefault="0090651B" w:rsidP="008A0424">
            <w:pPr>
              <w:spacing w:before="0" w:after="0"/>
              <w:jc w:val="left"/>
              <w:rPr>
                <w:color w:val="000000"/>
              </w:rPr>
            </w:pPr>
          </w:p>
        </w:tc>
      </w:tr>
      <w:tr w:rsidR="00AB60B0" w14:paraId="6A969876"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92F0163" w14:textId="77777777" w:rsidR="0090651B" w:rsidRDefault="007229BE" w:rsidP="008A0424">
            <w:pPr>
              <w:spacing w:before="0" w:after="0"/>
              <w:jc w:val="left"/>
            </w:pPr>
            <w:r>
              <w:rPr>
                <w:noProof/>
              </w:rPr>
              <w:t>Datum končnega sklepa o potrditvi</w:t>
            </w:r>
          </w:p>
        </w:tc>
        <w:tc>
          <w:tcPr>
            <w:tcW w:w="0" w:type="auto"/>
            <w:tcBorders>
              <w:top w:val="single" w:sz="4" w:space="0" w:color="auto"/>
              <w:left w:val="single" w:sz="4" w:space="0" w:color="auto"/>
              <w:bottom w:val="single" w:sz="4" w:space="0" w:color="auto"/>
              <w:right w:val="single" w:sz="4" w:space="0" w:color="auto"/>
            </w:tcBorders>
          </w:tcPr>
          <w:p w14:paraId="5B55186B" w14:textId="77777777" w:rsidR="0090651B" w:rsidRDefault="0090651B" w:rsidP="008A0424">
            <w:pPr>
              <w:spacing w:before="0" w:after="0"/>
              <w:jc w:val="left"/>
              <w:rPr>
                <w:color w:val="000000"/>
              </w:rPr>
            </w:pPr>
          </w:p>
        </w:tc>
      </w:tr>
      <w:tr w:rsidR="00AB60B0" w14:paraId="3D0D0B13"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2E63CDAC" w14:textId="77777777" w:rsidR="0090651B" w:rsidRDefault="007229BE" w:rsidP="008A0424">
            <w:pPr>
              <w:spacing w:before="0" w:after="0"/>
              <w:jc w:val="left"/>
            </w:pPr>
            <w:r>
              <w:rPr>
                <w:noProof/>
              </w:rPr>
              <w:t>Številka sklepa o skladnosti</w:t>
            </w:r>
          </w:p>
        </w:tc>
        <w:tc>
          <w:tcPr>
            <w:tcW w:w="0" w:type="auto"/>
            <w:tcBorders>
              <w:top w:val="single" w:sz="4" w:space="0" w:color="auto"/>
              <w:left w:val="single" w:sz="4" w:space="0" w:color="auto"/>
              <w:bottom w:val="single" w:sz="4" w:space="0" w:color="auto"/>
              <w:right w:val="single" w:sz="4" w:space="0" w:color="auto"/>
            </w:tcBorders>
          </w:tcPr>
          <w:p w14:paraId="45D5FB0D" w14:textId="77777777" w:rsidR="0090651B" w:rsidRDefault="0090651B" w:rsidP="008A0424">
            <w:pPr>
              <w:spacing w:before="0" w:after="0"/>
              <w:jc w:val="left"/>
              <w:rPr>
                <w:color w:val="000000"/>
              </w:rPr>
            </w:pPr>
          </w:p>
        </w:tc>
      </w:tr>
      <w:tr w:rsidR="00AB60B0" w14:paraId="6E5B7F62"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86E9A37" w14:textId="77777777" w:rsidR="0090651B" w:rsidRDefault="007229BE" w:rsidP="008A0424">
            <w:pPr>
              <w:spacing w:before="0" w:after="0"/>
              <w:jc w:val="left"/>
            </w:pPr>
            <w:r>
              <w:rPr>
                <w:noProof/>
              </w:rPr>
              <w:t>Datum sklepa o skladnosti</w:t>
            </w:r>
          </w:p>
        </w:tc>
        <w:tc>
          <w:tcPr>
            <w:tcW w:w="0" w:type="auto"/>
            <w:tcBorders>
              <w:top w:val="single" w:sz="4" w:space="0" w:color="auto"/>
              <w:left w:val="single" w:sz="4" w:space="0" w:color="auto"/>
              <w:bottom w:val="single" w:sz="4" w:space="0" w:color="auto"/>
              <w:right w:val="single" w:sz="4" w:space="0" w:color="auto"/>
            </w:tcBorders>
          </w:tcPr>
          <w:p w14:paraId="061F004F" w14:textId="77777777" w:rsidR="0090651B" w:rsidRDefault="0090651B" w:rsidP="008A0424">
            <w:pPr>
              <w:spacing w:before="0" w:after="0"/>
              <w:jc w:val="left"/>
              <w:rPr>
                <w:color w:val="000000"/>
              </w:rPr>
            </w:pPr>
          </w:p>
        </w:tc>
      </w:tr>
      <w:tr w:rsidR="00AB60B0" w14:paraId="2619B906"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4732C4A4" w14:textId="77777777" w:rsidR="0090651B" w:rsidRDefault="007229BE" w:rsidP="008A0424">
            <w:pPr>
              <w:spacing w:before="0" w:after="0"/>
              <w:jc w:val="left"/>
            </w:pPr>
            <w:r>
              <w:rPr>
                <w:noProof/>
              </w:rPr>
              <w:t>Datum predložitve projekta in obračunov</w:t>
            </w:r>
          </w:p>
        </w:tc>
        <w:tc>
          <w:tcPr>
            <w:tcW w:w="0" w:type="auto"/>
            <w:tcBorders>
              <w:top w:val="single" w:sz="4" w:space="0" w:color="auto"/>
              <w:left w:val="single" w:sz="4" w:space="0" w:color="auto"/>
              <w:bottom w:val="single" w:sz="4" w:space="0" w:color="auto"/>
              <w:right w:val="single" w:sz="4" w:space="0" w:color="auto"/>
            </w:tcBorders>
          </w:tcPr>
          <w:p w14:paraId="01AEB31B" w14:textId="77777777" w:rsidR="0090651B" w:rsidRDefault="007229BE" w:rsidP="008A0424">
            <w:pPr>
              <w:spacing w:before="0" w:after="0"/>
              <w:jc w:val="left"/>
              <w:rPr>
                <w:color w:val="000000"/>
              </w:rPr>
            </w:pPr>
            <w:r>
              <w:rPr>
                <w:noProof/>
                <w:color w:val="000000"/>
              </w:rPr>
              <w:t>15.2.2024</w:t>
            </w:r>
          </w:p>
        </w:tc>
      </w:tr>
      <w:tr w:rsidR="00AB60B0" w14:paraId="4D71276F"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43DBE716" w14:textId="77777777" w:rsidR="0090651B" w:rsidRDefault="007229BE" w:rsidP="008A0424">
            <w:pPr>
              <w:spacing w:before="0" w:after="0"/>
              <w:jc w:val="left"/>
            </w:pPr>
            <w:r>
              <w:rPr>
                <w:noProof/>
              </w:rPr>
              <w:t>Proračunsko leto</w:t>
            </w:r>
          </w:p>
        </w:tc>
        <w:tc>
          <w:tcPr>
            <w:tcW w:w="0" w:type="auto"/>
            <w:tcBorders>
              <w:top w:val="single" w:sz="4" w:space="0" w:color="auto"/>
              <w:left w:val="single" w:sz="4" w:space="0" w:color="auto"/>
              <w:bottom w:val="single" w:sz="4" w:space="0" w:color="auto"/>
              <w:right w:val="single" w:sz="4" w:space="0" w:color="auto"/>
            </w:tcBorders>
          </w:tcPr>
          <w:p w14:paraId="663D018B" w14:textId="77777777" w:rsidR="0090651B" w:rsidRDefault="007229BE" w:rsidP="008A0424">
            <w:pPr>
              <w:spacing w:before="0" w:after="0"/>
              <w:jc w:val="left"/>
              <w:rPr>
                <w:color w:val="000000"/>
              </w:rPr>
            </w:pPr>
            <w:r>
              <w:rPr>
                <w:noProof/>
                <w:color w:val="000000"/>
              </w:rPr>
              <w:t>2023</w:t>
            </w:r>
          </w:p>
        </w:tc>
      </w:tr>
      <w:bookmarkEnd w:id="1"/>
    </w:tbl>
    <w:p w14:paraId="0902A36C" w14:textId="77777777" w:rsidR="0090651B" w:rsidRDefault="0090651B" w:rsidP="008A0424">
      <w:pPr>
        <w:spacing w:before="0" w:after="0"/>
      </w:pPr>
    </w:p>
    <w:p w14:paraId="45440E65" w14:textId="77777777" w:rsidR="00CB27EB" w:rsidRDefault="00BB2A3A" w:rsidP="008A0424">
      <w:pPr>
        <w:spacing w:before="0" w:after="0"/>
        <w:rPr>
          <w:noProof/>
        </w:rPr>
      </w:pPr>
      <w:r>
        <w:br w:type="page"/>
      </w:r>
      <w:r w:rsidR="007229BE">
        <w:lastRenderedPageBreak/>
        <w:fldChar w:fldCharType="begin"/>
      </w:r>
      <w:r>
        <w:instrText xml:space="preserve"> TOC \h Hyperlinks \o "1-4"</w:instrText>
      </w:r>
      <w:r w:rsidR="007229BE">
        <w:fldChar w:fldCharType="separate"/>
      </w:r>
    </w:p>
    <w:p w14:paraId="5EE92051" w14:textId="77777777" w:rsidR="00AB60B0" w:rsidRDefault="007229BE">
      <w:pPr>
        <w:pStyle w:val="Kazalovsebine1"/>
        <w:rPr>
          <w:rFonts w:asciiTheme="minorHAnsi" w:hAnsiTheme="minorHAnsi"/>
          <w:noProof/>
          <w:sz w:val="22"/>
        </w:rPr>
      </w:pPr>
      <w:hyperlink w:anchor="_Toc256000000" w:history="1">
        <w:r>
          <w:rPr>
            <w:rStyle w:val="Hiperpovezava"/>
            <w:noProof/>
          </w:rPr>
          <w:t>OBRAČUNI</w:t>
        </w:r>
        <w:r>
          <w:tab/>
        </w:r>
        <w:r>
          <w:fldChar w:fldCharType="begin"/>
        </w:r>
        <w:r>
          <w:instrText xml:space="preserve"> PAGEREF _Toc256000000 \h </w:instrText>
        </w:r>
        <w:r>
          <w:fldChar w:fldCharType="separate"/>
        </w:r>
        <w:r>
          <w:t>1</w:t>
        </w:r>
        <w:r>
          <w:fldChar w:fldCharType="end"/>
        </w:r>
      </w:hyperlink>
    </w:p>
    <w:p w14:paraId="3089A549" w14:textId="77777777" w:rsidR="00AB60B0" w:rsidRDefault="007229BE">
      <w:pPr>
        <w:pStyle w:val="Kazalovsebine2"/>
        <w:rPr>
          <w:rFonts w:asciiTheme="minorHAnsi" w:hAnsiTheme="minorHAnsi"/>
          <w:noProof/>
          <w:sz w:val="22"/>
        </w:rPr>
      </w:pPr>
      <w:hyperlink w:anchor="_Toc256000002" w:history="1">
        <w:r>
          <w:rPr>
            <w:rStyle w:val="Hiperpovezava"/>
            <w:noProof/>
          </w:rPr>
          <w:t>1. PROJEKTI IN RAČUNOVODSKI PODATKI</w:t>
        </w:r>
        <w:r>
          <w:tab/>
        </w:r>
        <w:r>
          <w:fldChar w:fldCharType="begin"/>
        </w:r>
        <w:r>
          <w:instrText xml:space="preserve"> PAGEREF _Toc256000002 \h </w:instrText>
        </w:r>
        <w:r>
          <w:fldChar w:fldCharType="separate"/>
        </w:r>
        <w:r>
          <w:t>3</w:t>
        </w:r>
        <w:r>
          <w:fldChar w:fldCharType="end"/>
        </w:r>
      </w:hyperlink>
    </w:p>
    <w:p w14:paraId="2B969D8A" w14:textId="77777777" w:rsidR="00AB60B0" w:rsidRDefault="007229BE">
      <w:pPr>
        <w:pStyle w:val="Kazalovsebine3"/>
        <w:rPr>
          <w:rFonts w:asciiTheme="minorHAnsi" w:hAnsiTheme="minorHAnsi"/>
          <w:noProof/>
          <w:sz w:val="22"/>
        </w:rPr>
      </w:pPr>
      <w:hyperlink w:anchor="_Toc256000003" w:history="1">
        <w:r>
          <w:rPr>
            <w:rStyle w:val="Hiperpovezava"/>
            <w:b/>
            <w:noProof/>
          </w:rPr>
          <w:t>A. Projekti</w:t>
        </w:r>
        <w:r>
          <w:tab/>
        </w:r>
        <w:r>
          <w:fldChar w:fldCharType="begin"/>
        </w:r>
        <w:r>
          <w:instrText xml:space="preserve"> PAGEREF _Toc256000003 \h </w:instrText>
        </w:r>
        <w:r>
          <w:fldChar w:fldCharType="separate"/>
        </w:r>
        <w:r>
          <w:t>3</w:t>
        </w:r>
        <w:r>
          <w:fldChar w:fldCharType="end"/>
        </w:r>
      </w:hyperlink>
    </w:p>
    <w:p w14:paraId="4C267D91" w14:textId="77777777" w:rsidR="00AB60B0" w:rsidRDefault="007229BE">
      <w:pPr>
        <w:pStyle w:val="Kazalovsebine4"/>
        <w:rPr>
          <w:rFonts w:asciiTheme="minorHAnsi" w:hAnsiTheme="minorHAnsi"/>
          <w:noProof/>
          <w:sz w:val="22"/>
        </w:rPr>
      </w:pPr>
      <w:hyperlink w:anchor="_Toc256000004" w:history="1">
        <w:r>
          <w:rPr>
            <w:rStyle w:val="Hiperpovezava"/>
            <w:b/>
            <w:noProof/>
          </w:rPr>
          <w:t>A1. Projekti, povezani z nacionalnim ciljem ali posebnim ukrepom</w:t>
        </w:r>
        <w:r>
          <w:tab/>
        </w:r>
        <w:r>
          <w:fldChar w:fldCharType="begin"/>
        </w:r>
        <w:r>
          <w:instrText xml:space="preserve"> PAGEREF _Toc256000004 \h </w:instrText>
        </w:r>
        <w:r>
          <w:fldChar w:fldCharType="separate"/>
        </w:r>
        <w:r>
          <w:t>3</w:t>
        </w:r>
        <w:r>
          <w:fldChar w:fldCharType="end"/>
        </w:r>
      </w:hyperlink>
    </w:p>
    <w:p w14:paraId="7BABF39F" w14:textId="77777777" w:rsidR="00AB60B0" w:rsidRDefault="007229BE">
      <w:pPr>
        <w:pStyle w:val="Kazalovsebine3"/>
        <w:rPr>
          <w:rFonts w:asciiTheme="minorHAnsi" w:hAnsiTheme="minorHAnsi"/>
          <w:noProof/>
          <w:sz w:val="22"/>
        </w:rPr>
      </w:pPr>
      <w:hyperlink w:anchor="_Toc256000005" w:history="1">
        <w:r w:rsidRPr="00F011E6">
          <w:rPr>
            <w:rStyle w:val="Hiperpovezava"/>
            <w:b/>
            <w:noProof/>
          </w:rPr>
          <w:t>A2. Projekti operativne podpore</w:t>
        </w:r>
        <w:r>
          <w:tab/>
        </w:r>
        <w:r>
          <w:fldChar w:fldCharType="begin"/>
        </w:r>
        <w:r>
          <w:instrText xml:space="preserve"> PAGEREF _Toc256000005 \h </w:instrText>
        </w:r>
        <w:r>
          <w:fldChar w:fldCharType="separate"/>
        </w:r>
        <w:r>
          <w:t>17</w:t>
        </w:r>
        <w:r>
          <w:fldChar w:fldCharType="end"/>
        </w:r>
      </w:hyperlink>
    </w:p>
    <w:p w14:paraId="0EAE13B3" w14:textId="77777777" w:rsidR="00AB60B0" w:rsidRDefault="007229BE">
      <w:pPr>
        <w:pStyle w:val="Kazalovsebine2"/>
        <w:rPr>
          <w:rFonts w:asciiTheme="minorHAnsi" w:hAnsiTheme="minorHAnsi"/>
          <w:noProof/>
          <w:sz w:val="22"/>
        </w:rPr>
      </w:pPr>
      <w:hyperlink w:anchor="_Toc256000006" w:history="1">
        <w:r>
          <w:rPr>
            <w:rStyle w:val="Hiperpovezava"/>
            <w:noProof/>
          </w:rPr>
          <w:t>B. Računovodski podatki</w:t>
        </w:r>
        <w:r>
          <w:tab/>
        </w:r>
        <w:r>
          <w:fldChar w:fldCharType="begin"/>
        </w:r>
        <w:r>
          <w:instrText xml:space="preserve"> PAGEREF _Toc256000006 \h </w:instrText>
        </w:r>
        <w:r>
          <w:fldChar w:fldCharType="separate"/>
        </w:r>
        <w:r>
          <w:t>21</w:t>
        </w:r>
        <w:r>
          <w:fldChar w:fldCharType="end"/>
        </w:r>
      </w:hyperlink>
    </w:p>
    <w:p w14:paraId="47367419" w14:textId="77777777" w:rsidR="00AB60B0" w:rsidRDefault="007229BE">
      <w:pPr>
        <w:pStyle w:val="Kazalovsebine2"/>
        <w:rPr>
          <w:rFonts w:asciiTheme="minorHAnsi" w:hAnsiTheme="minorHAnsi"/>
          <w:noProof/>
          <w:sz w:val="22"/>
        </w:rPr>
      </w:pPr>
      <w:hyperlink w:anchor="_Toc256000007" w:history="1">
        <w:r>
          <w:rPr>
            <w:rStyle w:val="Hiperpovezava"/>
            <w:noProof/>
          </w:rPr>
          <w:t>C. Kontrole na kraju samem</w:t>
        </w:r>
        <w:r>
          <w:tab/>
        </w:r>
        <w:r>
          <w:fldChar w:fldCharType="begin"/>
        </w:r>
        <w:r>
          <w:instrText xml:space="preserve"> PAGEREF _Toc256000007 \h </w:instrText>
        </w:r>
        <w:r>
          <w:fldChar w:fldCharType="separate"/>
        </w:r>
        <w:r>
          <w:t>57</w:t>
        </w:r>
        <w:r>
          <w:fldChar w:fldCharType="end"/>
        </w:r>
      </w:hyperlink>
    </w:p>
    <w:p w14:paraId="0F10B428" w14:textId="77777777" w:rsidR="00AB60B0" w:rsidRDefault="007229BE">
      <w:pPr>
        <w:pStyle w:val="Kazalovsebine2"/>
        <w:rPr>
          <w:rFonts w:asciiTheme="minorHAnsi" w:hAnsiTheme="minorHAnsi"/>
          <w:noProof/>
          <w:sz w:val="22"/>
        </w:rPr>
      </w:pPr>
      <w:hyperlink w:anchor="_Toc256000008" w:history="1">
        <w:r w:rsidRPr="005C6001">
          <w:rPr>
            <w:rStyle w:val="Hiperpovezava"/>
            <w:noProof/>
            <w:lang w:val="fr-BE"/>
          </w:rPr>
          <w:t>D. Povzetek podatkov</w:t>
        </w:r>
        <w:r>
          <w:tab/>
        </w:r>
        <w:r>
          <w:fldChar w:fldCharType="begin"/>
        </w:r>
        <w:r>
          <w:instrText xml:space="preserve"> PAGEREF _Toc256000008 \h </w:instrText>
        </w:r>
        <w:r>
          <w:fldChar w:fldCharType="separate"/>
        </w:r>
        <w:r>
          <w:t>61</w:t>
        </w:r>
        <w:r>
          <w:fldChar w:fldCharType="end"/>
        </w:r>
      </w:hyperlink>
    </w:p>
    <w:p w14:paraId="0EDC2A8A" w14:textId="77777777" w:rsidR="00AB60B0" w:rsidRDefault="007229BE">
      <w:pPr>
        <w:pStyle w:val="Kazalovsebine3"/>
        <w:rPr>
          <w:rFonts w:asciiTheme="minorHAnsi" w:hAnsiTheme="minorHAnsi"/>
          <w:noProof/>
          <w:sz w:val="22"/>
        </w:rPr>
      </w:pPr>
      <w:hyperlink w:anchor="_Toc256000009" w:history="1">
        <w:r w:rsidRPr="005C6001">
          <w:rPr>
            <w:rStyle w:val="Hiperpovezava"/>
            <w:noProof/>
            <w:lang w:val="fr-BE"/>
          </w:rPr>
          <w:t>Tabela ISF–B proračunsko leto 2023</w:t>
        </w:r>
        <w:r>
          <w:tab/>
        </w:r>
        <w:r>
          <w:fldChar w:fldCharType="begin"/>
        </w:r>
        <w:r>
          <w:instrText xml:space="preserve"> PAGEREF _Toc256000009 \h </w:instrText>
        </w:r>
        <w:r>
          <w:fldChar w:fldCharType="separate"/>
        </w:r>
        <w:r>
          <w:t>61</w:t>
        </w:r>
        <w:r>
          <w:fldChar w:fldCharType="end"/>
        </w:r>
      </w:hyperlink>
    </w:p>
    <w:p w14:paraId="2F58B8F7" w14:textId="77777777" w:rsidR="00AB60B0" w:rsidRDefault="007229BE">
      <w:pPr>
        <w:pStyle w:val="Kazalovsebine3"/>
        <w:rPr>
          <w:rFonts w:asciiTheme="minorHAnsi" w:hAnsiTheme="minorHAnsi"/>
          <w:noProof/>
          <w:sz w:val="22"/>
        </w:rPr>
      </w:pPr>
      <w:hyperlink w:anchor="_Toc256000010" w:history="1">
        <w:r>
          <w:rPr>
            <w:rStyle w:val="Hiperpovezava"/>
            <w:noProof/>
          </w:rPr>
          <w:t>Tabela ISF-P proračunsko leto 2023</w:t>
        </w:r>
        <w:r>
          <w:tab/>
        </w:r>
        <w:r>
          <w:fldChar w:fldCharType="begin"/>
        </w:r>
        <w:r>
          <w:instrText xml:space="preserve"> PAGEREF _Toc256000010 \h </w:instrText>
        </w:r>
        <w:r>
          <w:fldChar w:fldCharType="separate"/>
        </w:r>
        <w:r>
          <w:t>62</w:t>
        </w:r>
        <w:r>
          <w:fldChar w:fldCharType="end"/>
        </w:r>
      </w:hyperlink>
    </w:p>
    <w:p w14:paraId="79BCA47C" w14:textId="77777777" w:rsidR="00AB60B0" w:rsidRDefault="007229BE">
      <w:pPr>
        <w:pStyle w:val="Kazalovsebine3"/>
        <w:rPr>
          <w:rFonts w:asciiTheme="minorHAnsi" w:hAnsiTheme="minorHAnsi"/>
          <w:noProof/>
          <w:sz w:val="22"/>
        </w:rPr>
      </w:pPr>
      <w:hyperlink w:anchor="_Toc256000011" w:history="1">
        <w:r w:rsidRPr="00C6045D">
          <w:rPr>
            <w:rStyle w:val="Hiperpovezava"/>
            <w:noProof/>
          </w:rPr>
          <w:t xml:space="preserve">Izjava o obračunu izvršenih plačil (samo iz </w:t>
        </w:r>
        <w:r w:rsidRPr="00C6045D">
          <w:rPr>
            <w:rStyle w:val="Hiperpovezava"/>
            <w:noProof/>
          </w:rPr>
          <w:t>prispevka Unije) za Slovenija v proračunskem letu 2023 za nacionalni program (ISF-B)</w:t>
        </w:r>
        <w:r>
          <w:tab/>
        </w:r>
        <w:r>
          <w:fldChar w:fldCharType="begin"/>
        </w:r>
        <w:r>
          <w:instrText xml:space="preserve"> PAGEREF _Toc256000011 \h </w:instrText>
        </w:r>
        <w:r>
          <w:fldChar w:fldCharType="separate"/>
        </w:r>
        <w:r>
          <w:t>63</w:t>
        </w:r>
        <w:r>
          <w:fldChar w:fldCharType="end"/>
        </w:r>
      </w:hyperlink>
    </w:p>
    <w:p w14:paraId="54FF1132" w14:textId="77777777" w:rsidR="00AB60B0" w:rsidRDefault="007229BE">
      <w:pPr>
        <w:pStyle w:val="Kazalovsebine3"/>
        <w:rPr>
          <w:rFonts w:asciiTheme="minorHAnsi" w:hAnsiTheme="minorHAnsi"/>
          <w:noProof/>
          <w:sz w:val="22"/>
        </w:rPr>
      </w:pPr>
      <w:hyperlink w:anchor="_Toc256000012" w:history="1">
        <w:r>
          <w:rPr>
            <w:rStyle w:val="Hiperpovezava"/>
            <w:noProof/>
          </w:rPr>
          <w:t>Izjava o obračunu izvršenih plačil (samo iz prispevka Unije) za Slovenija v proračunskem letu 2023 za nacionalni program (ISF-P)</w:t>
        </w:r>
        <w:r>
          <w:tab/>
        </w:r>
        <w:r>
          <w:fldChar w:fldCharType="begin"/>
        </w:r>
        <w:r>
          <w:instrText xml:space="preserve"> PAGEREF _Toc256000012 \h </w:instrText>
        </w:r>
        <w:r>
          <w:fldChar w:fldCharType="separate"/>
        </w:r>
        <w:r>
          <w:t>64</w:t>
        </w:r>
        <w:r>
          <w:fldChar w:fldCharType="end"/>
        </w:r>
      </w:hyperlink>
    </w:p>
    <w:p w14:paraId="58439796" w14:textId="77777777" w:rsidR="00AB60B0" w:rsidRDefault="007229BE">
      <w:pPr>
        <w:pStyle w:val="Kazalovsebine2"/>
        <w:rPr>
          <w:rFonts w:asciiTheme="minorHAnsi" w:hAnsiTheme="minorHAnsi"/>
          <w:noProof/>
          <w:sz w:val="22"/>
        </w:rPr>
      </w:pPr>
      <w:hyperlink w:anchor="_Toc256000013" w:history="1">
        <w:r w:rsidRPr="00D24861">
          <w:rPr>
            <w:rStyle w:val="Hiperpovezava"/>
            <w:noProof/>
          </w:rPr>
          <w:t>ii. Izjava o upravljanju</w:t>
        </w:r>
        <w:r>
          <w:tab/>
        </w:r>
        <w:r>
          <w:fldChar w:fldCharType="begin"/>
        </w:r>
        <w:r>
          <w:instrText xml:space="preserve"> PAGEREF _Toc256000013 \h </w:instrText>
        </w:r>
        <w:r>
          <w:fldChar w:fldCharType="separate"/>
        </w:r>
        <w:r>
          <w:t>66</w:t>
        </w:r>
        <w:r>
          <w:fldChar w:fldCharType="end"/>
        </w:r>
      </w:hyperlink>
    </w:p>
    <w:p w14:paraId="341B28F7" w14:textId="77777777" w:rsidR="00AB60B0" w:rsidRDefault="007229BE">
      <w:pPr>
        <w:pStyle w:val="Kazalovsebine2"/>
        <w:rPr>
          <w:rFonts w:asciiTheme="minorHAnsi" w:hAnsiTheme="minorHAnsi"/>
          <w:noProof/>
          <w:sz w:val="22"/>
        </w:rPr>
      </w:pPr>
      <w:hyperlink w:anchor="_Toc256000014" w:history="1">
        <w:r w:rsidRPr="00595E05">
          <w:rPr>
            <w:rStyle w:val="Hiperpovezava"/>
            <w:noProof/>
          </w:rPr>
          <w:t>III. LETNI POVZETEK KONČNIH REVIZIJSKIH POROČIL IN OPRAVLJENIH KONTROL</w:t>
        </w:r>
        <w:r>
          <w:tab/>
        </w:r>
        <w:r>
          <w:fldChar w:fldCharType="begin"/>
        </w:r>
        <w:r>
          <w:instrText xml:space="preserve"> PAGEREF _Toc256000014 \h </w:instrText>
        </w:r>
        <w:r>
          <w:fldChar w:fldCharType="separate"/>
        </w:r>
        <w:r>
          <w:t>67</w:t>
        </w:r>
        <w:r>
          <w:fldChar w:fldCharType="end"/>
        </w:r>
      </w:hyperlink>
    </w:p>
    <w:p w14:paraId="10FF4C8C" w14:textId="77777777" w:rsidR="00AB60B0" w:rsidRDefault="007229BE">
      <w:pPr>
        <w:pStyle w:val="Kazalovsebine2"/>
        <w:rPr>
          <w:rFonts w:asciiTheme="minorHAnsi" w:hAnsiTheme="minorHAnsi"/>
          <w:noProof/>
          <w:sz w:val="22"/>
        </w:rPr>
      </w:pPr>
      <w:hyperlink w:anchor="_Toc256000015" w:history="1">
        <w:r w:rsidRPr="00595E05">
          <w:rPr>
            <w:rStyle w:val="Hiperpovezava"/>
            <w:noProof/>
          </w:rPr>
          <w:t>A. Povzetki končnih revizijskih poročil</w:t>
        </w:r>
        <w:r>
          <w:tab/>
        </w:r>
        <w:r>
          <w:fldChar w:fldCharType="begin"/>
        </w:r>
        <w:r>
          <w:instrText xml:space="preserve"> PAGEREF _Toc256000015 \h </w:instrText>
        </w:r>
        <w:r>
          <w:fldChar w:fldCharType="separate"/>
        </w:r>
        <w:r>
          <w:t>67</w:t>
        </w:r>
        <w:r>
          <w:fldChar w:fldCharType="end"/>
        </w:r>
      </w:hyperlink>
    </w:p>
    <w:p w14:paraId="2D284EE8" w14:textId="77777777" w:rsidR="00AB60B0" w:rsidRDefault="007229BE">
      <w:pPr>
        <w:pStyle w:val="Kazalovsebine2"/>
        <w:rPr>
          <w:rFonts w:asciiTheme="minorHAnsi" w:hAnsiTheme="minorHAnsi"/>
          <w:noProof/>
          <w:sz w:val="22"/>
        </w:rPr>
      </w:pPr>
      <w:hyperlink w:anchor="_Toc256000016" w:history="1">
        <w:r w:rsidRPr="00B2061B">
          <w:rPr>
            <w:rStyle w:val="Hiperpovezava"/>
            <w:noProof/>
          </w:rPr>
          <w:t>B. Povzetek administrativnih kontrol, izvedenih v proračunskem letu 2023</w:t>
        </w:r>
        <w:r>
          <w:tab/>
        </w:r>
        <w:r>
          <w:fldChar w:fldCharType="begin"/>
        </w:r>
        <w:r>
          <w:instrText xml:space="preserve"> PAGEREF _Toc256000016 \h </w:instrText>
        </w:r>
        <w:r>
          <w:fldChar w:fldCharType="separate"/>
        </w:r>
        <w:r>
          <w:t>72</w:t>
        </w:r>
        <w:r>
          <w:fldChar w:fldCharType="end"/>
        </w:r>
      </w:hyperlink>
    </w:p>
    <w:p w14:paraId="7E67EF06" w14:textId="77777777" w:rsidR="00AB60B0" w:rsidRDefault="007229BE">
      <w:pPr>
        <w:pStyle w:val="Kazalovsebine2"/>
        <w:rPr>
          <w:rFonts w:asciiTheme="minorHAnsi" w:hAnsiTheme="minorHAnsi"/>
          <w:noProof/>
          <w:sz w:val="22"/>
        </w:rPr>
      </w:pPr>
      <w:hyperlink w:anchor="_Toc256000017" w:history="1">
        <w:r w:rsidRPr="00B2061B">
          <w:rPr>
            <w:rStyle w:val="Hiperpovezava"/>
            <w:noProof/>
          </w:rPr>
          <w:t>C. Povzetek kontrol na kraju samem, izvedenih v proračunskem letu 2023</w:t>
        </w:r>
        <w:r>
          <w:tab/>
        </w:r>
        <w:r>
          <w:fldChar w:fldCharType="begin"/>
        </w:r>
        <w:r>
          <w:instrText xml:space="preserve"> PAGEREF _Toc256000017 \h </w:instrText>
        </w:r>
        <w:r>
          <w:fldChar w:fldCharType="separate"/>
        </w:r>
        <w:r>
          <w:t>73</w:t>
        </w:r>
        <w:r>
          <w:fldChar w:fldCharType="end"/>
        </w:r>
      </w:hyperlink>
    </w:p>
    <w:p w14:paraId="7449A3BA" w14:textId="77777777" w:rsidR="00AB60B0" w:rsidRDefault="007229BE">
      <w:pPr>
        <w:pStyle w:val="Kazalovsebine2"/>
        <w:rPr>
          <w:rFonts w:asciiTheme="minorHAnsi" w:hAnsiTheme="minorHAnsi"/>
          <w:noProof/>
          <w:sz w:val="22"/>
        </w:rPr>
      </w:pPr>
      <w:hyperlink w:anchor="_Toc256000018" w:history="1">
        <w:r w:rsidRPr="00D03024">
          <w:rPr>
            <w:rStyle w:val="Hiperpovezava"/>
            <w:noProof/>
          </w:rPr>
          <w:t>IV. MNENJA REVIZIJSKEGA ORGANA</w:t>
        </w:r>
        <w:r>
          <w:tab/>
        </w:r>
        <w:r>
          <w:fldChar w:fldCharType="begin"/>
        </w:r>
        <w:r>
          <w:instrText xml:space="preserve"> PAGEREF _Toc256000018 \h </w:instrText>
        </w:r>
        <w:r>
          <w:fldChar w:fldCharType="separate"/>
        </w:r>
        <w:r>
          <w:t>77</w:t>
        </w:r>
        <w:r>
          <w:fldChar w:fldCharType="end"/>
        </w:r>
      </w:hyperlink>
    </w:p>
    <w:p w14:paraId="481AFBCC" w14:textId="77777777" w:rsidR="00AB60B0" w:rsidRDefault="007229BE">
      <w:pPr>
        <w:pStyle w:val="Kazalovsebine3"/>
        <w:rPr>
          <w:rFonts w:asciiTheme="minorHAnsi" w:hAnsiTheme="minorHAnsi"/>
          <w:noProof/>
          <w:sz w:val="22"/>
        </w:rPr>
      </w:pPr>
      <w:hyperlink w:anchor="_Toc256000020" w:history="1">
        <w:r w:rsidRPr="0066661A">
          <w:rPr>
            <w:rStyle w:val="Hiperpovezava"/>
            <w:b/>
            <w:noProof/>
          </w:rPr>
          <w:t>A. Revizijsko mnenje o letnih obračunih</w:t>
        </w:r>
        <w:r>
          <w:tab/>
        </w:r>
        <w:r>
          <w:fldChar w:fldCharType="begin"/>
        </w:r>
        <w:r>
          <w:instrText xml:space="preserve"> PAGEREF _Toc256000020 \h </w:instrText>
        </w:r>
        <w:r>
          <w:fldChar w:fldCharType="separate"/>
        </w:r>
        <w:r>
          <w:t>78</w:t>
        </w:r>
        <w:r>
          <w:fldChar w:fldCharType="end"/>
        </w:r>
      </w:hyperlink>
    </w:p>
    <w:p w14:paraId="4E3AAA3C" w14:textId="77777777" w:rsidR="00AB60B0" w:rsidRDefault="007229BE">
      <w:pPr>
        <w:pStyle w:val="Kazalovsebine3"/>
        <w:rPr>
          <w:rFonts w:asciiTheme="minorHAnsi" w:hAnsiTheme="minorHAnsi"/>
          <w:noProof/>
          <w:sz w:val="22"/>
        </w:rPr>
      </w:pPr>
      <w:hyperlink w:anchor="_Toc256000021" w:history="1">
        <w:r w:rsidRPr="0066661A">
          <w:rPr>
            <w:rStyle w:val="Hiperpovezava"/>
            <w:b/>
            <w:noProof/>
          </w:rPr>
          <w:t>B. Mnenje o delovanju sistemov upravljanja in nadzora</w:t>
        </w:r>
        <w:r>
          <w:tab/>
        </w:r>
        <w:r>
          <w:fldChar w:fldCharType="begin"/>
        </w:r>
        <w:r>
          <w:instrText xml:space="preserve"> PAGEREF _Toc256000021 \h </w:instrText>
        </w:r>
        <w:r>
          <w:fldChar w:fldCharType="separate"/>
        </w:r>
        <w:r>
          <w:t>79</w:t>
        </w:r>
        <w:r>
          <w:fldChar w:fldCharType="end"/>
        </w:r>
      </w:hyperlink>
    </w:p>
    <w:p w14:paraId="3BA19391" w14:textId="77777777" w:rsidR="00AB60B0" w:rsidRDefault="007229BE">
      <w:pPr>
        <w:pStyle w:val="Kazalovsebine3"/>
        <w:rPr>
          <w:rFonts w:asciiTheme="minorHAnsi" w:hAnsiTheme="minorHAnsi"/>
          <w:noProof/>
          <w:sz w:val="22"/>
        </w:rPr>
      </w:pPr>
      <w:hyperlink w:anchor="_Toc256000022" w:history="1">
        <w:r w:rsidRPr="00D30A71">
          <w:rPr>
            <w:rStyle w:val="Hiperpovezava"/>
            <w:noProof/>
          </w:rPr>
          <w:t>C. Potrditev izjave o upravljanju, ki jo pripravi odgovorni organ</w:t>
        </w:r>
        <w:r>
          <w:tab/>
        </w:r>
        <w:r>
          <w:fldChar w:fldCharType="begin"/>
        </w:r>
        <w:r>
          <w:instrText xml:space="preserve"> PAGEREF _Toc256000022 \h </w:instrText>
        </w:r>
        <w:r>
          <w:fldChar w:fldCharType="separate"/>
        </w:r>
        <w:r>
          <w:t>80</w:t>
        </w:r>
        <w:r>
          <w:fldChar w:fldCharType="end"/>
        </w:r>
      </w:hyperlink>
    </w:p>
    <w:p w14:paraId="40A6FE5D" w14:textId="77777777" w:rsidR="00AB60B0" w:rsidRDefault="007229BE">
      <w:pPr>
        <w:pStyle w:val="Kazalovsebine1"/>
        <w:rPr>
          <w:rFonts w:asciiTheme="minorHAnsi" w:hAnsiTheme="minorHAnsi"/>
          <w:noProof/>
          <w:sz w:val="22"/>
        </w:rPr>
      </w:pPr>
      <w:hyperlink w:anchor="_Toc256000023" w:history="1">
        <w:r>
          <w:rPr>
            <w:rStyle w:val="Hiperpovezava"/>
            <w:noProof/>
          </w:rPr>
          <w:t>Dokumenti</w:t>
        </w:r>
        <w:r>
          <w:tab/>
        </w:r>
        <w:r>
          <w:fldChar w:fldCharType="begin"/>
        </w:r>
        <w:r>
          <w:instrText xml:space="preserve"> PAGEREF _Toc256000023 \h </w:instrText>
        </w:r>
        <w:r>
          <w:fldChar w:fldCharType="separate"/>
        </w:r>
        <w:r>
          <w:t>81</w:t>
        </w:r>
        <w:r>
          <w:fldChar w:fldCharType="end"/>
        </w:r>
      </w:hyperlink>
    </w:p>
    <w:p w14:paraId="617903B5" w14:textId="77777777" w:rsidR="00AB60B0" w:rsidRDefault="007229BE">
      <w:pPr>
        <w:pStyle w:val="Kazalovsebine1"/>
        <w:rPr>
          <w:rFonts w:asciiTheme="minorHAnsi" w:hAnsiTheme="minorHAnsi"/>
          <w:noProof/>
          <w:sz w:val="22"/>
        </w:rPr>
      </w:pPr>
      <w:hyperlink w:anchor="_Toc256000024" w:history="1">
        <w:r w:rsidR="00F05543">
          <w:rPr>
            <w:rStyle w:val="Hiperpovezava"/>
            <w:noProof/>
          </w:rPr>
          <w:t>Zadnji rezultati validacije</w:t>
        </w:r>
        <w:r>
          <w:tab/>
        </w:r>
        <w:r>
          <w:fldChar w:fldCharType="begin"/>
        </w:r>
        <w:r>
          <w:instrText xml:space="preserve"> PAGEREF _Toc256000024 \h </w:instrText>
        </w:r>
        <w:r>
          <w:fldChar w:fldCharType="separate"/>
        </w:r>
        <w:r>
          <w:t>82</w:t>
        </w:r>
        <w:r>
          <w:fldChar w:fldCharType="end"/>
        </w:r>
      </w:hyperlink>
    </w:p>
    <w:p w14:paraId="7A90335B" w14:textId="77777777" w:rsidR="00BB2A3A" w:rsidRDefault="007229BE" w:rsidP="008A0424">
      <w:pPr>
        <w:spacing w:before="0" w:after="0"/>
      </w:pPr>
      <w:r>
        <w:fldChar w:fldCharType="end"/>
      </w:r>
    </w:p>
    <w:p w14:paraId="090F2CE3" w14:textId="77777777" w:rsidR="0090651B" w:rsidRPr="00A57660" w:rsidRDefault="007229BE" w:rsidP="008A0424">
      <w:pPr>
        <w:pStyle w:val="Naslov2"/>
        <w:numPr>
          <w:ilvl w:val="0"/>
          <w:numId w:val="0"/>
        </w:numPr>
        <w:spacing w:before="0" w:after="0"/>
        <w:ind w:left="850" w:hanging="850"/>
        <w:jc w:val="center"/>
        <w:rPr>
          <w:sz w:val="8"/>
          <w:szCs w:val="8"/>
        </w:rPr>
      </w:pPr>
      <w:r>
        <w:br w:type="page"/>
      </w:r>
    </w:p>
    <w:p w14:paraId="2639B9A3" w14:textId="77777777" w:rsidR="0090651B" w:rsidRDefault="007229BE" w:rsidP="008A0424">
      <w:pPr>
        <w:pStyle w:val="Naslov2"/>
        <w:numPr>
          <w:ilvl w:val="0"/>
          <w:numId w:val="0"/>
        </w:numPr>
        <w:spacing w:before="0" w:after="0"/>
        <w:ind w:left="850" w:hanging="850"/>
        <w:jc w:val="left"/>
      </w:pPr>
      <w:bookmarkStart w:id="2" w:name="_Toc256000002"/>
      <w:r>
        <w:rPr>
          <w:noProof/>
        </w:rPr>
        <w:t>1. PROJEKTI IN RAČUNOVODSKI PODATKI</w:t>
      </w:r>
      <w:bookmarkEnd w:id="2"/>
    </w:p>
    <w:p w14:paraId="0F936C66" w14:textId="77777777" w:rsidR="0090651B" w:rsidRPr="0060563A" w:rsidRDefault="0090651B" w:rsidP="008A0424">
      <w:pPr>
        <w:pStyle w:val="Text1"/>
        <w:spacing w:before="0" w:after="0"/>
        <w:ind w:left="0"/>
      </w:pPr>
    </w:p>
    <w:p w14:paraId="25B231CA" w14:textId="77777777" w:rsidR="0090651B" w:rsidRPr="003945CD" w:rsidRDefault="007229BE" w:rsidP="008A0424">
      <w:pPr>
        <w:pStyle w:val="Naslov3"/>
        <w:numPr>
          <w:ilvl w:val="0"/>
          <w:numId w:val="0"/>
        </w:numPr>
        <w:spacing w:before="0" w:after="0"/>
        <w:rPr>
          <w:b/>
        </w:rPr>
      </w:pPr>
      <w:bookmarkStart w:id="3" w:name="_Toc256000003"/>
      <w:r>
        <w:rPr>
          <w:b/>
          <w:noProof/>
        </w:rPr>
        <w:t>A. Projekti</w:t>
      </w:r>
      <w:bookmarkEnd w:id="3"/>
    </w:p>
    <w:p w14:paraId="402CD6B8" w14:textId="77777777" w:rsidR="0090651B" w:rsidRDefault="0090651B" w:rsidP="008A0424">
      <w:pPr>
        <w:spacing w:before="0" w:after="0"/>
        <w:jc w:val="left"/>
        <w:rPr>
          <w:b/>
          <w:sz w:val="22"/>
        </w:rPr>
      </w:pPr>
    </w:p>
    <w:p w14:paraId="13361D80" w14:textId="77777777" w:rsidR="0090651B" w:rsidRPr="003945CD" w:rsidRDefault="007229BE" w:rsidP="008A0424">
      <w:pPr>
        <w:pStyle w:val="Naslov4"/>
        <w:numPr>
          <w:ilvl w:val="0"/>
          <w:numId w:val="0"/>
        </w:numPr>
        <w:spacing w:before="0" w:after="0"/>
        <w:rPr>
          <w:b/>
        </w:rPr>
      </w:pPr>
      <w:bookmarkStart w:id="4" w:name="_Toc256000004"/>
      <w:r>
        <w:rPr>
          <w:b/>
          <w:noProof/>
        </w:rPr>
        <w:t>A1. Projekti, povezani z nacionalnim ciljem ali posebnim ukrepom</w:t>
      </w:r>
      <w:bookmarkEnd w:id="4"/>
    </w:p>
    <w:p w14:paraId="1E166403" w14:textId="77777777" w:rsidR="0090651B" w:rsidRDefault="0090651B" w:rsidP="008A0424">
      <w:pPr>
        <w:spacing w:before="0" w:after="0"/>
        <w:jc w:val="left"/>
        <w:rPr>
          <w:b/>
          <w:sz w:val="22"/>
        </w:rPr>
      </w:pPr>
    </w:p>
    <w:p w14:paraId="5C077685"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761"/>
        <w:gridCol w:w="761"/>
        <w:gridCol w:w="5314"/>
      </w:tblGrid>
      <w:tr w:rsidR="00AB60B0" w14:paraId="11724827" w14:textId="77777777" w:rsidTr="008E6111">
        <w:tc>
          <w:tcPr>
            <w:tcW w:w="0" w:type="auto"/>
            <w:gridSpan w:val="2"/>
            <w:shd w:val="clear" w:color="auto" w:fill="auto"/>
          </w:tcPr>
          <w:p w14:paraId="255AA555"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SI/2017/PR/0001</w:t>
            </w:r>
          </w:p>
        </w:tc>
        <w:tc>
          <w:tcPr>
            <w:tcW w:w="0" w:type="auto"/>
            <w:gridSpan w:val="2"/>
            <w:shd w:val="clear" w:color="auto" w:fill="auto"/>
          </w:tcPr>
          <w:p w14:paraId="21857FA1" w14:textId="77777777" w:rsidR="003F2F76" w:rsidRPr="00320337" w:rsidRDefault="007229B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197DFD7C" w14:textId="77777777" w:rsidR="003F2F76" w:rsidRPr="00320337" w:rsidRDefault="007229B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Nacionalni cilj1 - Nacionalne zmogljivosti</w:t>
            </w:r>
          </w:p>
        </w:tc>
      </w:tr>
      <w:tr w:rsidR="00AB60B0" w14:paraId="7F184810" w14:textId="77777777" w:rsidTr="008E6111">
        <w:tc>
          <w:tcPr>
            <w:tcW w:w="0" w:type="auto"/>
            <w:gridSpan w:val="4"/>
            <w:shd w:val="clear" w:color="auto" w:fill="auto"/>
          </w:tcPr>
          <w:p w14:paraId="6846CC4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IB.SO1.1.1-01A-Razvoj izboljšanega vizumskega informacijskega sistema</w:t>
            </w:r>
          </w:p>
        </w:tc>
      </w:tr>
      <w:tr w:rsidR="00AB60B0" w14:paraId="25F9B8AF" w14:textId="77777777" w:rsidTr="008E6111">
        <w:tc>
          <w:tcPr>
            <w:tcW w:w="0" w:type="auto"/>
            <w:gridSpan w:val="4"/>
            <w:shd w:val="clear" w:color="auto" w:fill="auto"/>
          </w:tcPr>
          <w:p w14:paraId="61918073"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Cilj projekta je </w:t>
            </w:r>
            <w:r w:rsidRPr="00320337">
              <w:rPr>
                <w:noProof/>
                <w:color w:val="000000"/>
                <w:kern w:val="24"/>
                <w:sz w:val="18"/>
                <w:szCs w:val="18"/>
              </w:rPr>
              <w:t>optimizirati oz. izboljšati vizumski informacijski sistem (Vizis NG). Upravičenec je v okviru projekta, ki je potekal v več fazah, izvedel zaposlitev za določen čas, pripravil specifikacijo in izvedbo javnega naročila ter izdelavo aplikacije. Iz projekta so se financirale 4 zaposlitve za izdelavo specifikacij. Razen časovne zamude ni bilo vsebinskih odstopanj od ciljev in namena projekta. Četudi je prišlo do rahle podrealizacije je bil napredek na projektu vsebinsko popolnoma skladen z načrti. Dokumentacija</w:t>
            </w:r>
            <w:r w:rsidRPr="00320337">
              <w:rPr>
                <w:noProof/>
                <w:color w:val="000000"/>
                <w:kern w:val="24"/>
                <w:sz w:val="18"/>
                <w:szCs w:val="18"/>
              </w:rPr>
              <w:t xml:space="preserve"> Analiza stanja in zahtev je bila izdelana in razpisna dokumentacija skoraj v celoti pripravljena.</w:t>
            </w:r>
          </w:p>
        </w:tc>
      </w:tr>
      <w:tr w:rsidR="00AB60B0" w14:paraId="51AD36A8" w14:textId="77777777" w:rsidTr="008E6111">
        <w:tc>
          <w:tcPr>
            <w:tcW w:w="0" w:type="auto"/>
            <w:shd w:val="clear" w:color="auto" w:fill="auto"/>
          </w:tcPr>
          <w:p w14:paraId="782EE38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34</w:t>
            </w:r>
          </w:p>
        </w:tc>
        <w:tc>
          <w:tcPr>
            <w:tcW w:w="0" w:type="auto"/>
            <w:gridSpan w:val="3"/>
            <w:shd w:val="clear" w:color="auto" w:fill="auto"/>
          </w:tcPr>
          <w:p w14:paraId="39DC40C2"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692.368,02</w:t>
            </w:r>
          </w:p>
        </w:tc>
      </w:tr>
      <w:tr w:rsidR="00AB60B0" w14:paraId="58E10C9E" w14:textId="77777777" w:rsidTr="008E6111">
        <w:tc>
          <w:tcPr>
            <w:tcW w:w="0" w:type="auto"/>
            <w:shd w:val="clear" w:color="auto" w:fill="auto"/>
          </w:tcPr>
          <w:p w14:paraId="7D169F3F"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67E83A6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53149D3D"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1C65DDCF" w14:textId="77777777" w:rsidTr="008E6111">
        <w:tc>
          <w:tcPr>
            <w:tcW w:w="0" w:type="auto"/>
            <w:shd w:val="clear" w:color="auto" w:fill="auto"/>
          </w:tcPr>
          <w:p w14:paraId="4CADF2F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410-105/2015/274</w:t>
            </w:r>
          </w:p>
        </w:tc>
        <w:tc>
          <w:tcPr>
            <w:tcW w:w="0" w:type="auto"/>
            <w:gridSpan w:val="3"/>
            <w:shd w:val="clear" w:color="auto" w:fill="auto"/>
          </w:tcPr>
          <w:p w14:paraId="484F11AC"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19102D4" w14:textId="77777777" w:rsidTr="008E6111">
        <w:tc>
          <w:tcPr>
            <w:tcW w:w="0" w:type="auto"/>
            <w:shd w:val="clear" w:color="auto" w:fill="auto"/>
          </w:tcPr>
          <w:p w14:paraId="0AFB1E60"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5EC909F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w:t>
            </w:r>
          </w:p>
        </w:tc>
      </w:tr>
      <w:tr w:rsidR="00AB60B0" w14:paraId="3E8BA755"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32669A4"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3AF7E43"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 xml:space="preserve">Vizumski </w:t>
            </w:r>
            <w:r w:rsidRPr="000C0543">
              <w:rPr>
                <w:noProof/>
                <w:color w:val="000000"/>
                <w:kern w:val="24"/>
                <w:sz w:val="18"/>
                <w:szCs w:val="18"/>
              </w:rPr>
              <w:t>informacijski sistem</w:t>
            </w:r>
          </w:p>
        </w:tc>
      </w:tr>
    </w:tbl>
    <w:p w14:paraId="0E9F3D4D" w14:textId="77777777" w:rsidR="0090651B" w:rsidRDefault="0090651B" w:rsidP="008A0424">
      <w:pPr>
        <w:spacing w:before="0" w:after="0"/>
      </w:pPr>
    </w:p>
    <w:p w14:paraId="0DFF6926"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747"/>
        <w:gridCol w:w="3151"/>
      </w:tblGrid>
      <w:tr w:rsidR="00AB60B0" w14:paraId="0E8D80D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A7196CC"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SI/2017/PR/0024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2B2C83C"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6FB85B25"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39AE5EE8" w14:textId="77777777" w:rsidTr="008E6111">
        <w:tblPrEx>
          <w:tblBorders>
            <w:top w:val="single" w:sz="4" w:space="0" w:color="auto"/>
          </w:tblBorders>
        </w:tblPrEx>
        <w:tc>
          <w:tcPr>
            <w:tcW w:w="0" w:type="auto"/>
            <w:gridSpan w:val="3"/>
            <w:shd w:val="clear" w:color="auto" w:fill="auto"/>
          </w:tcPr>
          <w:p w14:paraId="6595AA2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IP.SO5.2.2-01A-Napotitev uradnika za zvezo v Europol</w:t>
            </w:r>
          </w:p>
        </w:tc>
      </w:tr>
      <w:tr w:rsidR="00AB60B0" w14:paraId="3572DBAD" w14:textId="77777777" w:rsidTr="008E6111">
        <w:tblPrEx>
          <w:tblBorders>
            <w:top w:val="single" w:sz="4" w:space="0" w:color="auto"/>
          </w:tblBorders>
        </w:tblPrEx>
        <w:tc>
          <w:tcPr>
            <w:tcW w:w="0" w:type="auto"/>
            <w:gridSpan w:val="3"/>
            <w:shd w:val="clear" w:color="auto" w:fill="auto"/>
          </w:tcPr>
          <w:p w14:paraId="717BCCF6"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vključeval napotitev uslužbenca Uprave kriminalistične policije GPU v Haag na Nizozemskem, kjer štiri leta opravlja naloge uradnika za zvezo v  Europolu (evropski </w:t>
            </w:r>
            <w:r w:rsidRPr="00320337">
              <w:rPr>
                <w:noProof/>
                <w:color w:val="000000"/>
                <w:kern w:val="24"/>
                <w:sz w:val="18"/>
                <w:szCs w:val="18"/>
              </w:rPr>
              <w:t>policijski urad). V okviru projekta so financirani vsi stroški, do katerih je upravičen v tujino napoteni javni uslužbenec na podlagi pogodbe o zaposlitvi, in sicer: plača za delo v tujini in dodatki, regres za letni dopust, povračilo stroškov za nastanitev, povračilo za izobraževanje otrok, dodatek za nezaposlenega zakonskega partnerja, povračilo stroškov obveznega zdravstvenega zavarovanja za javnega uslužbenca in njegove družinske člane, povračilo stroškov stalne uporabe službenega vozila in mobilnega te</w:t>
            </w:r>
            <w:r w:rsidRPr="00320337">
              <w:rPr>
                <w:noProof/>
                <w:color w:val="000000"/>
                <w:kern w:val="24"/>
                <w:sz w:val="18"/>
                <w:szCs w:val="18"/>
              </w:rPr>
              <w:t>lefona.</w:t>
            </w:r>
          </w:p>
        </w:tc>
      </w:tr>
      <w:tr w:rsidR="00AB60B0" w14:paraId="1BCB2A8D" w14:textId="77777777" w:rsidTr="008E6111">
        <w:tblPrEx>
          <w:tblBorders>
            <w:top w:val="single" w:sz="4" w:space="0" w:color="auto"/>
          </w:tblBorders>
        </w:tblPrEx>
        <w:tc>
          <w:tcPr>
            <w:tcW w:w="0" w:type="auto"/>
            <w:shd w:val="clear" w:color="auto" w:fill="auto"/>
          </w:tcPr>
          <w:p w14:paraId="12623B5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2"/>
            <w:shd w:val="clear" w:color="auto" w:fill="auto"/>
          </w:tcPr>
          <w:p w14:paraId="5D8A402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286.841,55</w:t>
            </w:r>
          </w:p>
        </w:tc>
      </w:tr>
      <w:tr w:rsidR="00AB60B0" w14:paraId="64F43010" w14:textId="77777777" w:rsidTr="008E6111">
        <w:tblPrEx>
          <w:tblBorders>
            <w:top w:val="single" w:sz="4" w:space="0" w:color="auto"/>
          </w:tblBorders>
        </w:tblPrEx>
        <w:tc>
          <w:tcPr>
            <w:tcW w:w="0" w:type="auto"/>
            <w:shd w:val="clear" w:color="auto" w:fill="auto"/>
          </w:tcPr>
          <w:p w14:paraId="5C2C20AA"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23EDF18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7A5689D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w:t>
            </w:r>
            <w:r w:rsidRPr="00320337">
              <w:rPr>
                <w:noProof/>
                <w:sz w:val="18"/>
                <w:szCs w:val="18"/>
              </w:rPr>
              <w:t>oziroma zvezni organi</w:t>
            </w:r>
          </w:p>
        </w:tc>
      </w:tr>
      <w:tr w:rsidR="00AB60B0" w14:paraId="4D9FEE29" w14:textId="77777777" w:rsidTr="008E6111">
        <w:tblPrEx>
          <w:tblBorders>
            <w:top w:val="single" w:sz="4" w:space="0" w:color="auto"/>
          </w:tblBorders>
        </w:tblPrEx>
        <w:tc>
          <w:tcPr>
            <w:tcW w:w="0" w:type="auto"/>
            <w:shd w:val="clear" w:color="auto" w:fill="auto"/>
          </w:tcPr>
          <w:p w14:paraId="06E4BFF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410-105/2015/112</w:t>
            </w:r>
          </w:p>
        </w:tc>
        <w:tc>
          <w:tcPr>
            <w:tcW w:w="0" w:type="auto"/>
            <w:gridSpan w:val="2"/>
            <w:shd w:val="clear" w:color="auto" w:fill="auto"/>
          </w:tcPr>
          <w:p w14:paraId="10A60F26"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1A83037" w14:textId="77777777" w:rsidTr="008E6111">
        <w:tblPrEx>
          <w:tblBorders>
            <w:top w:val="single" w:sz="4" w:space="0" w:color="auto"/>
          </w:tblBorders>
        </w:tblPrEx>
        <w:tc>
          <w:tcPr>
            <w:tcW w:w="0" w:type="auto"/>
            <w:shd w:val="clear" w:color="auto" w:fill="auto"/>
          </w:tcPr>
          <w:p w14:paraId="0B806E12"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90B4D7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w:t>
            </w:r>
          </w:p>
        </w:tc>
      </w:tr>
      <w:tr w:rsidR="00AB60B0" w14:paraId="413CD461" w14:textId="77777777" w:rsidTr="00EB2051">
        <w:tc>
          <w:tcPr>
            <w:tcW w:w="0" w:type="auto"/>
            <w:shd w:val="clear" w:color="auto" w:fill="auto"/>
          </w:tcPr>
          <w:p w14:paraId="4C4E813A"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7AC06057"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5BA9548B" w14:textId="77777777" w:rsidTr="00EB2051">
        <w:tc>
          <w:tcPr>
            <w:tcW w:w="0" w:type="auto"/>
            <w:shd w:val="clear" w:color="auto" w:fill="auto"/>
          </w:tcPr>
          <w:p w14:paraId="55AC60EF"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510F868B"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C80A43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A1D2E5E"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C8885C5"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tc>
      </w:tr>
    </w:tbl>
    <w:p w14:paraId="2E27CC89" w14:textId="77777777" w:rsidR="0090651B" w:rsidRDefault="0090651B" w:rsidP="008A0424">
      <w:pPr>
        <w:spacing w:before="0" w:after="0"/>
      </w:pPr>
    </w:p>
    <w:p w14:paraId="47DE6A5A"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719"/>
        <w:gridCol w:w="3179"/>
      </w:tblGrid>
      <w:tr w:rsidR="00AB60B0" w14:paraId="4B8A693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AA2DC95"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SI/2018/PR/0014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4F50A76"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179F0B8A"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 xml:space="preserve">Nacionalni cilj2 - Kriminal – </w:t>
            </w:r>
            <w:r w:rsidRPr="00320337">
              <w:rPr>
                <w:noProof/>
                <w:sz w:val="18"/>
                <w:szCs w:val="18"/>
              </w:rPr>
              <w:t>izmenjava informacij</w:t>
            </w:r>
          </w:p>
        </w:tc>
      </w:tr>
      <w:tr w:rsidR="00AB60B0" w14:paraId="78D324C8" w14:textId="77777777" w:rsidTr="008E6111">
        <w:tblPrEx>
          <w:tblBorders>
            <w:top w:val="single" w:sz="4" w:space="0" w:color="auto"/>
          </w:tblBorders>
        </w:tblPrEx>
        <w:tc>
          <w:tcPr>
            <w:tcW w:w="0" w:type="auto"/>
            <w:gridSpan w:val="3"/>
            <w:shd w:val="clear" w:color="auto" w:fill="auto"/>
          </w:tcPr>
          <w:p w14:paraId="17F3A37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IP.SO5.2.5-01A-Izvajanje iniciative na področju policijskega sodelovanja zoper terorizem</w:t>
            </w:r>
          </w:p>
        </w:tc>
      </w:tr>
      <w:tr w:rsidR="00AB60B0" w14:paraId="74ECB190" w14:textId="77777777" w:rsidTr="008E6111">
        <w:tblPrEx>
          <w:tblBorders>
            <w:top w:val="single" w:sz="4" w:space="0" w:color="auto"/>
          </w:tblBorders>
        </w:tblPrEx>
        <w:tc>
          <w:tcPr>
            <w:tcW w:w="0" w:type="auto"/>
            <w:gridSpan w:val="3"/>
            <w:shd w:val="clear" w:color="auto" w:fill="auto"/>
          </w:tcPr>
          <w:p w14:paraId="573705F7"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Iniciativa CTI (Counter-Terrorist Initiative), ki se nanaša na medsebojno sodelovanje nacionalnih </w:t>
            </w:r>
            <w:r w:rsidRPr="00320337">
              <w:rPr>
                <w:noProof/>
                <w:color w:val="000000"/>
                <w:kern w:val="24"/>
                <w:sz w:val="18"/>
                <w:szCs w:val="18"/>
              </w:rPr>
              <w:t>organov držav Slovenije, Avstrije, Češke, Hrvaške in držav Zahodnega Balkana na področju protiterorizma, je bila podpisana v Ljubljani 2011 in izhaja iz t. i. procesa Brdo (Ministrska konferenca na področju boja proti organizirani kriminaliteti, nezakonitim migracijam, terorizmu in korupciji v Jugovzhodni Evropi je potekala oktobra 2010 na Brdu pri Kranju). Cilj iniciative je krepitev izmenjave dobrih praks in izkušenj, ki temeljijo na mednarodnih standardih policijskega sodelovanja in medsebojnem zaupanju.</w:t>
            </w:r>
            <w:r w:rsidRPr="00320337">
              <w:rPr>
                <w:noProof/>
                <w:color w:val="000000"/>
                <w:kern w:val="24"/>
                <w:sz w:val="18"/>
                <w:szCs w:val="18"/>
              </w:rPr>
              <w:t xml:space="preserve"> V okviru projekta so potekala delovna srečanja, strokovni posveti in delavnice glede na pojav posameznih regionalnih varnostnih tveganj, na katera se bo potrebno odzvati na operativni ravni.</w:t>
            </w:r>
          </w:p>
        </w:tc>
      </w:tr>
      <w:tr w:rsidR="00AB60B0" w14:paraId="4576FC4E" w14:textId="77777777" w:rsidTr="008E6111">
        <w:tblPrEx>
          <w:tblBorders>
            <w:top w:val="single" w:sz="4" w:space="0" w:color="auto"/>
          </w:tblBorders>
        </w:tblPrEx>
        <w:tc>
          <w:tcPr>
            <w:tcW w:w="0" w:type="auto"/>
            <w:shd w:val="clear" w:color="auto" w:fill="auto"/>
          </w:tcPr>
          <w:p w14:paraId="3764E38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26</w:t>
            </w:r>
          </w:p>
        </w:tc>
        <w:tc>
          <w:tcPr>
            <w:tcW w:w="0" w:type="auto"/>
            <w:gridSpan w:val="2"/>
            <w:shd w:val="clear" w:color="auto" w:fill="auto"/>
          </w:tcPr>
          <w:p w14:paraId="3479F349"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8.301,33</w:t>
            </w:r>
          </w:p>
        </w:tc>
      </w:tr>
      <w:tr w:rsidR="00AB60B0" w14:paraId="717923BB" w14:textId="77777777" w:rsidTr="008E6111">
        <w:tblPrEx>
          <w:tblBorders>
            <w:top w:val="single" w:sz="4" w:space="0" w:color="auto"/>
          </w:tblBorders>
        </w:tblPrEx>
        <w:tc>
          <w:tcPr>
            <w:tcW w:w="0" w:type="auto"/>
            <w:shd w:val="clear" w:color="auto" w:fill="auto"/>
          </w:tcPr>
          <w:p w14:paraId="00BA0C70"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7C7BDED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3720696C"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00FBDFD" w14:textId="77777777" w:rsidTr="008E6111">
        <w:tblPrEx>
          <w:tblBorders>
            <w:top w:val="single" w:sz="4" w:space="0" w:color="auto"/>
          </w:tblBorders>
        </w:tblPrEx>
        <w:tc>
          <w:tcPr>
            <w:tcW w:w="0" w:type="auto"/>
            <w:shd w:val="clear" w:color="auto" w:fill="auto"/>
          </w:tcPr>
          <w:p w14:paraId="4F5CB26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410-105/2015/33</w:t>
            </w:r>
          </w:p>
        </w:tc>
        <w:tc>
          <w:tcPr>
            <w:tcW w:w="0" w:type="auto"/>
            <w:gridSpan w:val="2"/>
            <w:shd w:val="clear" w:color="auto" w:fill="auto"/>
          </w:tcPr>
          <w:p w14:paraId="3235ABE2" w14:textId="77777777" w:rsidR="003F2F76" w:rsidRPr="00320337" w:rsidRDefault="007229BE" w:rsidP="008A0424">
            <w:pPr>
              <w:pStyle w:val="Text1"/>
              <w:spacing w:before="0" w:after="0"/>
              <w:ind w:left="0"/>
              <w:jc w:val="left"/>
              <w:rPr>
                <w:sz w:val="18"/>
                <w:szCs w:val="18"/>
              </w:rPr>
            </w:pPr>
            <w:r w:rsidRPr="00320337">
              <w:rPr>
                <w:b/>
                <w:noProof/>
                <w:sz w:val="18"/>
                <w:szCs w:val="18"/>
              </w:rPr>
              <w:t xml:space="preserve">Vrsta </w:t>
            </w:r>
            <w:r w:rsidRPr="00320337">
              <w:rPr>
                <w:b/>
                <w:noProof/>
                <w:sz w:val="18"/>
                <w:szCs w:val="18"/>
              </w:rPr>
              <w:t>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0C762C9" w14:textId="77777777" w:rsidTr="008E6111">
        <w:tblPrEx>
          <w:tblBorders>
            <w:top w:val="single" w:sz="4" w:space="0" w:color="auto"/>
          </w:tblBorders>
        </w:tblPrEx>
        <w:tc>
          <w:tcPr>
            <w:tcW w:w="0" w:type="auto"/>
            <w:shd w:val="clear" w:color="auto" w:fill="auto"/>
          </w:tcPr>
          <w:p w14:paraId="06F8784B"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052B7F8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w:t>
            </w:r>
          </w:p>
        </w:tc>
      </w:tr>
      <w:tr w:rsidR="00AB60B0" w14:paraId="793FA216" w14:textId="77777777" w:rsidTr="00EB2051">
        <w:tc>
          <w:tcPr>
            <w:tcW w:w="0" w:type="auto"/>
            <w:shd w:val="clear" w:color="auto" w:fill="auto"/>
          </w:tcPr>
          <w:p w14:paraId="2C259A94"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39A7E66C"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2FEFF4A6" w14:textId="77777777" w:rsidTr="00EB2051">
        <w:tc>
          <w:tcPr>
            <w:tcW w:w="0" w:type="auto"/>
            <w:shd w:val="clear" w:color="auto" w:fill="auto"/>
          </w:tcPr>
          <w:p w14:paraId="193A1291"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63E6FFCB" w14:textId="77777777" w:rsidR="0090651B" w:rsidRDefault="007229BE" w:rsidP="008A0424">
            <w:pPr>
              <w:pStyle w:val="Text1"/>
              <w:spacing w:before="0" w:after="0"/>
              <w:ind w:left="0"/>
              <w:jc w:val="left"/>
              <w:rPr>
                <w:b/>
                <w:color w:val="000000"/>
                <w:kern w:val="24"/>
                <w:sz w:val="18"/>
                <w:szCs w:val="18"/>
              </w:rPr>
            </w:pPr>
            <w:r>
              <w:rPr>
                <w:noProof/>
                <w:sz w:val="18"/>
                <w:szCs w:val="18"/>
              </w:rPr>
              <w:t>Da</w:t>
            </w:r>
          </w:p>
        </w:tc>
      </w:tr>
      <w:tr w:rsidR="00AB60B0" w14:paraId="62ACFD9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3895F58"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81B810B"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p w14:paraId="0232672E" w14:textId="77777777" w:rsidR="003F2F76" w:rsidRDefault="007229BE" w:rsidP="008A0424">
            <w:pPr>
              <w:pStyle w:val="Text1"/>
              <w:spacing w:before="0" w:after="0"/>
              <w:ind w:left="0"/>
              <w:jc w:val="left"/>
              <w:rPr>
                <w:sz w:val="18"/>
                <w:szCs w:val="18"/>
              </w:rPr>
            </w:pPr>
            <w:r>
              <w:rPr>
                <w:noProof/>
                <w:sz w:val="18"/>
                <w:szCs w:val="18"/>
              </w:rPr>
              <w:t>Protiterorizem</w:t>
            </w:r>
          </w:p>
        </w:tc>
      </w:tr>
    </w:tbl>
    <w:p w14:paraId="218883D0" w14:textId="77777777" w:rsidR="0090651B" w:rsidRDefault="0090651B" w:rsidP="008A0424">
      <w:pPr>
        <w:spacing w:before="0" w:after="0"/>
      </w:pPr>
    </w:p>
    <w:p w14:paraId="0D358EC5"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833"/>
        <w:gridCol w:w="833"/>
        <w:gridCol w:w="4400"/>
      </w:tblGrid>
      <w:tr w:rsidR="00AB60B0" w14:paraId="2D0D52A2" w14:textId="77777777" w:rsidTr="008E6111">
        <w:tc>
          <w:tcPr>
            <w:tcW w:w="0" w:type="auto"/>
            <w:gridSpan w:val="2"/>
            <w:shd w:val="clear" w:color="auto" w:fill="auto"/>
          </w:tcPr>
          <w:p w14:paraId="5AB2C4A0"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SI/2019/PR/0009</w:t>
            </w:r>
          </w:p>
        </w:tc>
        <w:tc>
          <w:tcPr>
            <w:tcW w:w="0" w:type="auto"/>
            <w:gridSpan w:val="2"/>
            <w:shd w:val="clear" w:color="auto" w:fill="auto"/>
          </w:tcPr>
          <w:p w14:paraId="172E1CA6"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5F0DBCB5"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59E56231" w14:textId="77777777" w:rsidTr="008E6111">
        <w:tc>
          <w:tcPr>
            <w:tcW w:w="0" w:type="auto"/>
            <w:gridSpan w:val="4"/>
            <w:shd w:val="clear" w:color="auto" w:fill="auto"/>
          </w:tcPr>
          <w:p w14:paraId="7327D36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IB.SO2.6.3-01B-Nabava opreme potrebne za ohranitev schengenskih </w:t>
            </w:r>
            <w:r w:rsidRPr="00320337">
              <w:rPr>
                <w:noProof/>
                <w:color w:val="000000"/>
                <w:kern w:val="24"/>
                <w:sz w:val="18"/>
                <w:szCs w:val="18"/>
              </w:rPr>
              <w:t>standardov</w:t>
            </w:r>
          </w:p>
        </w:tc>
      </w:tr>
      <w:tr w:rsidR="00AB60B0" w14:paraId="7F7F89DD" w14:textId="77777777" w:rsidTr="008E6111">
        <w:tc>
          <w:tcPr>
            <w:tcW w:w="0" w:type="auto"/>
            <w:gridSpan w:val="4"/>
            <w:shd w:val="clear" w:color="auto" w:fill="auto"/>
          </w:tcPr>
          <w:p w14:paraId="4FF4DAED" w14:textId="77777777" w:rsidR="003F2F76" w:rsidRPr="00320337" w:rsidRDefault="007229BE" w:rsidP="008A0424">
            <w:pPr>
              <w:spacing w:before="0" w:after="0"/>
              <w:jc w:val="left"/>
              <w:rPr>
                <w:sz w:val="18"/>
                <w:szCs w:val="18"/>
              </w:rPr>
            </w:pPr>
            <w:r w:rsidRPr="00320337">
              <w:rPr>
                <w:b/>
                <w:noProof/>
                <w:color w:val="000000"/>
                <w:kern w:val="24"/>
                <w:sz w:val="18"/>
                <w:szCs w:val="18"/>
              </w:rPr>
              <w:lastRenderedPageBreak/>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Cilj projektnih aktivnosti je bil ohraniti raven mobilnosti, izboljšati nadzor in varovanja državne meje ter uskladitev opreme z zakonskimi zahtevami. S pomočjo projekta je bila tako nabavljena oprema, ki je nujno potrebna za strokovno in učinkovito izvajanje nalog - vozila za nadzor državne meje ter ustrezna oprema. Učinki projekta so bili vidni v številu odkritih nedovoljenih prehodov meje, odkritih ponarejenih dokumentih, ipd.</w:t>
            </w:r>
          </w:p>
        </w:tc>
      </w:tr>
      <w:tr w:rsidR="00AB60B0" w14:paraId="53CC0ABC" w14:textId="77777777" w:rsidTr="008E6111">
        <w:tc>
          <w:tcPr>
            <w:tcW w:w="0" w:type="auto"/>
            <w:shd w:val="clear" w:color="auto" w:fill="auto"/>
          </w:tcPr>
          <w:p w14:paraId="5AD8E65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34</w:t>
            </w:r>
          </w:p>
        </w:tc>
        <w:tc>
          <w:tcPr>
            <w:tcW w:w="0" w:type="auto"/>
            <w:gridSpan w:val="3"/>
            <w:shd w:val="clear" w:color="auto" w:fill="auto"/>
          </w:tcPr>
          <w:p w14:paraId="4E093F3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2.569.888,63</w:t>
            </w:r>
          </w:p>
        </w:tc>
      </w:tr>
      <w:tr w:rsidR="00AB60B0" w14:paraId="1D42984E" w14:textId="77777777" w:rsidTr="008E6111">
        <w:tc>
          <w:tcPr>
            <w:tcW w:w="0" w:type="auto"/>
            <w:shd w:val="clear" w:color="auto" w:fill="auto"/>
          </w:tcPr>
          <w:p w14:paraId="55C4A6A3"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74399AF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UUP</w:t>
            </w:r>
          </w:p>
        </w:tc>
        <w:tc>
          <w:tcPr>
            <w:tcW w:w="0" w:type="auto"/>
            <w:shd w:val="clear" w:color="auto" w:fill="auto"/>
          </w:tcPr>
          <w:p w14:paraId="60FB218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88030C6" w14:textId="77777777" w:rsidTr="008E6111">
        <w:tc>
          <w:tcPr>
            <w:tcW w:w="0" w:type="auto"/>
            <w:shd w:val="clear" w:color="auto" w:fill="auto"/>
          </w:tcPr>
          <w:p w14:paraId="1ED9B4C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410-4/2018/220</w:t>
            </w:r>
          </w:p>
        </w:tc>
        <w:tc>
          <w:tcPr>
            <w:tcW w:w="0" w:type="auto"/>
            <w:gridSpan w:val="3"/>
            <w:shd w:val="clear" w:color="auto" w:fill="auto"/>
          </w:tcPr>
          <w:p w14:paraId="20F8812C"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1FA5DC49" w14:textId="77777777" w:rsidTr="008E6111">
        <w:tc>
          <w:tcPr>
            <w:tcW w:w="0" w:type="auto"/>
            <w:shd w:val="clear" w:color="auto" w:fill="auto"/>
          </w:tcPr>
          <w:p w14:paraId="68DC1A2F"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5EE5597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F2A2A5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9009CE2"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78F6510"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Izgradnja / prenova / oprema mejnih prehodov</w:t>
            </w:r>
          </w:p>
          <w:p w14:paraId="03250449"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Mejne kontrole (identificiranje, registracija, odvzem prstnih odtisov, presejanje, izpraševanje itd.)</w:t>
            </w:r>
          </w:p>
          <w:p w14:paraId="3E222675"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Nadzor kopenske meje</w:t>
            </w:r>
          </w:p>
        </w:tc>
      </w:tr>
    </w:tbl>
    <w:p w14:paraId="4FA792FD" w14:textId="77777777" w:rsidR="0090651B" w:rsidRDefault="0090651B" w:rsidP="008A0424">
      <w:pPr>
        <w:spacing w:before="0" w:after="0"/>
      </w:pPr>
    </w:p>
    <w:p w14:paraId="6ABEDB02"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740"/>
        <w:gridCol w:w="3143"/>
      </w:tblGrid>
      <w:tr w:rsidR="00AB60B0" w14:paraId="381770C3"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6E4D988"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SI/2019/PR/0012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47A0F46"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9A8B43D"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cilj1 - Kriminal – preprečevanje in boj</w:t>
            </w:r>
          </w:p>
        </w:tc>
      </w:tr>
      <w:tr w:rsidR="00AB60B0" w14:paraId="1DB9FB56" w14:textId="77777777" w:rsidTr="008E6111">
        <w:tblPrEx>
          <w:tblBorders>
            <w:top w:val="single" w:sz="4" w:space="0" w:color="auto"/>
          </w:tblBorders>
        </w:tblPrEx>
        <w:tc>
          <w:tcPr>
            <w:tcW w:w="0" w:type="auto"/>
            <w:gridSpan w:val="3"/>
            <w:shd w:val="clear" w:color="auto" w:fill="auto"/>
          </w:tcPr>
          <w:p w14:paraId="764DB23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IP.SO5.1.2-05B-Finančno nagrajevanje virov in informatorjev policije</w:t>
            </w:r>
          </w:p>
        </w:tc>
      </w:tr>
      <w:tr w:rsidR="00AB60B0" w14:paraId="2DA4CC22" w14:textId="77777777" w:rsidTr="008E6111">
        <w:tblPrEx>
          <w:tblBorders>
            <w:top w:val="single" w:sz="4" w:space="0" w:color="auto"/>
          </w:tblBorders>
        </w:tblPrEx>
        <w:tc>
          <w:tcPr>
            <w:tcW w:w="0" w:type="auto"/>
            <w:gridSpan w:val="3"/>
            <w:shd w:val="clear" w:color="auto" w:fill="auto"/>
          </w:tcPr>
          <w:p w14:paraId="02EBDDB3"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Iz sredstev projekta so se financirala sredstva namenjena izplačilu nagrad za informatorje in vire, ki so s posredovanjem operativnih informacij policiji pripomogli k uspešnemu zaključku konkretnih preiskav hudih in organiziranih oblik kriminalitete. Izplačila so bila izvedena skladno z internim aktom policije, ki ureja področje poslovanja s finančnimi sredstvi za posebne operativne namene. To je imelo pozitiven vpliv na operativno sposobnost enot kriminalistične policije za izvajanje kriminalističnoobveš</w:t>
            </w:r>
            <w:r w:rsidRPr="00320337">
              <w:rPr>
                <w:noProof/>
                <w:color w:val="000000"/>
                <w:kern w:val="24"/>
                <w:sz w:val="18"/>
                <w:szCs w:val="18"/>
              </w:rPr>
              <w:t>čevalne dejavnosti, zlasti pri pridobivanju novih informatorjev in registriranih virov, ki s posredovanimi operativnimi informacijami  pomembno doprinašajo k uspešnemu in učinkovitemu boju zoper mednarodno organizirano kriminaliteto.</w:t>
            </w:r>
          </w:p>
        </w:tc>
      </w:tr>
      <w:tr w:rsidR="00AB60B0" w14:paraId="7EDD704A" w14:textId="77777777" w:rsidTr="008E6111">
        <w:tblPrEx>
          <w:tblBorders>
            <w:top w:val="single" w:sz="4" w:space="0" w:color="auto"/>
          </w:tblBorders>
        </w:tblPrEx>
        <w:tc>
          <w:tcPr>
            <w:tcW w:w="0" w:type="auto"/>
            <w:shd w:val="clear" w:color="auto" w:fill="auto"/>
          </w:tcPr>
          <w:p w14:paraId="2637FF5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2"/>
            <w:shd w:val="clear" w:color="auto" w:fill="auto"/>
          </w:tcPr>
          <w:p w14:paraId="4D4C301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17.032,46</w:t>
            </w:r>
          </w:p>
        </w:tc>
      </w:tr>
      <w:tr w:rsidR="00AB60B0" w14:paraId="6D25429D" w14:textId="77777777" w:rsidTr="008E6111">
        <w:tblPrEx>
          <w:tblBorders>
            <w:top w:val="single" w:sz="4" w:space="0" w:color="auto"/>
          </w:tblBorders>
        </w:tblPrEx>
        <w:tc>
          <w:tcPr>
            <w:tcW w:w="0" w:type="auto"/>
            <w:shd w:val="clear" w:color="auto" w:fill="auto"/>
          </w:tcPr>
          <w:p w14:paraId="1029BED9"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2C8B36F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73C87B0B"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BDC5511" w14:textId="77777777" w:rsidTr="008E6111">
        <w:tblPrEx>
          <w:tblBorders>
            <w:top w:val="single" w:sz="4" w:space="0" w:color="auto"/>
          </w:tblBorders>
        </w:tblPrEx>
        <w:tc>
          <w:tcPr>
            <w:tcW w:w="0" w:type="auto"/>
            <w:shd w:val="clear" w:color="auto" w:fill="auto"/>
          </w:tcPr>
          <w:p w14:paraId="4979775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410-42018/163</w:t>
            </w:r>
          </w:p>
        </w:tc>
        <w:tc>
          <w:tcPr>
            <w:tcW w:w="0" w:type="auto"/>
            <w:gridSpan w:val="2"/>
            <w:shd w:val="clear" w:color="auto" w:fill="auto"/>
          </w:tcPr>
          <w:p w14:paraId="53E463FA"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4209E12" w14:textId="77777777" w:rsidTr="008E6111">
        <w:tblPrEx>
          <w:tblBorders>
            <w:top w:val="single" w:sz="4" w:space="0" w:color="auto"/>
          </w:tblBorders>
        </w:tblPrEx>
        <w:tc>
          <w:tcPr>
            <w:tcW w:w="0" w:type="auto"/>
            <w:shd w:val="clear" w:color="auto" w:fill="auto"/>
          </w:tcPr>
          <w:p w14:paraId="4EB878EB"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1603A01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B7F8AC4" w14:textId="77777777" w:rsidTr="00EB2051">
        <w:tc>
          <w:tcPr>
            <w:tcW w:w="0" w:type="auto"/>
            <w:shd w:val="clear" w:color="auto" w:fill="auto"/>
          </w:tcPr>
          <w:p w14:paraId="125CCF9D"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0D9580EC"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44FC5038" w14:textId="77777777" w:rsidTr="00EB2051">
        <w:tc>
          <w:tcPr>
            <w:tcW w:w="0" w:type="auto"/>
            <w:shd w:val="clear" w:color="auto" w:fill="auto"/>
          </w:tcPr>
          <w:p w14:paraId="26FB616A" w14:textId="77777777" w:rsidR="0090651B" w:rsidRDefault="007229BE" w:rsidP="008A0424">
            <w:pPr>
              <w:spacing w:before="0" w:after="0"/>
              <w:jc w:val="left"/>
              <w:rPr>
                <w:b/>
                <w:sz w:val="18"/>
                <w:szCs w:val="18"/>
              </w:rPr>
            </w:pPr>
            <w:r>
              <w:rPr>
                <w:b/>
                <w:noProof/>
                <w:sz w:val="18"/>
                <w:szCs w:val="18"/>
              </w:rPr>
              <w:t xml:space="preserve">Je to </w:t>
            </w:r>
            <w:r>
              <w:rPr>
                <w:b/>
                <w:noProof/>
                <w:sz w:val="18"/>
                <w:szCs w:val="18"/>
              </w:rPr>
              <w:t>projekt izmenjave podatkov / projekt za interoperabilnost?</w:t>
            </w:r>
          </w:p>
        </w:tc>
        <w:tc>
          <w:tcPr>
            <w:tcW w:w="0" w:type="auto"/>
            <w:gridSpan w:val="2"/>
            <w:shd w:val="clear" w:color="auto" w:fill="auto"/>
          </w:tcPr>
          <w:p w14:paraId="14D4DBAE"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4159893C"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E9E3C0D"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772920B" w14:textId="77777777" w:rsidR="003F2F76" w:rsidRDefault="007229BE" w:rsidP="008A0424">
            <w:pPr>
              <w:pStyle w:val="Text1"/>
              <w:spacing w:before="0" w:after="0"/>
              <w:ind w:left="0"/>
              <w:jc w:val="left"/>
              <w:rPr>
                <w:sz w:val="18"/>
                <w:szCs w:val="18"/>
              </w:rPr>
            </w:pPr>
            <w:r>
              <w:rPr>
                <w:noProof/>
                <w:sz w:val="18"/>
                <w:szCs w:val="18"/>
              </w:rPr>
              <w:t>Organizirani kriminal</w:t>
            </w:r>
          </w:p>
        </w:tc>
      </w:tr>
    </w:tbl>
    <w:p w14:paraId="22F2A973" w14:textId="77777777" w:rsidR="0090651B" w:rsidRDefault="0090651B" w:rsidP="008A0424">
      <w:pPr>
        <w:spacing w:before="0" w:after="0"/>
      </w:pPr>
    </w:p>
    <w:p w14:paraId="525B74C5"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687"/>
        <w:gridCol w:w="3078"/>
      </w:tblGrid>
      <w:tr w:rsidR="00AB60B0" w14:paraId="19175CE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99B9B29"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SI/2019/PR/0013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19C3576"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60BBA0DE"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27DDA1D8" w14:textId="77777777" w:rsidTr="008E6111">
        <w:tblPrEx>
          <w:tblBorders>
            <w:top w:val="single" w:sz="4" w:space="0" w:color="auto"/>
          </w:tblBorders>
        </w:tblPrEx>
        <w:tc>
          <w:tcPr>
            <w:tcW w:w="0" w:type="auto"/>
            <w:gridSpan w:val="3"/>
            <w:shd w:val="clear" w:color="auto" w:fill="auto"/>
          </w:tcPr>
          <w:p w14:paraId="30542A0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IP.SO5.3.1-01B-Pridobivanje specifičnih znanj in veščin za ČM tajno policijsko delovanje</w:t>
            </w:r>
          </w:p>
        </w:tc>
      </w:tr>
      <w:tr w:rsidR="00AB60B0" w14:paraId="38441C96" w14:textId="77777777" w:rsidTr="008E6111">
        <w:tblPrEx>
          <w:tblBorders>
            <w:top w:val="single" w:sz="4" w:space="0" w:color="auto"/>
          </w:tblBorders>
        </w:tblPrEx>
        <w:tc>
          <w:tcPr>
            <w:tcW w:w="0" w:type="auto"/>
            <w:gridSpan w:val="3"/>
            <w:shd w:val="clear" w:color="auto" w:fill="auto"/>
          </w:tcPr>
          <w:p w14:paraId="7C9697A2"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Upravičenec je s pomočjo projekta nadgradil metodiko in taktiko tajnega </w:t>
            </w:r>
            <w:r w:rsidRPr="00320337">
              <w:rPr>
                <w:noProof/>
                <w:color w:val="000000"/>
                <w:kern w:val="24"/>
                <w:sz w:val="18"/>
                <w:szCs w:val="18"/>
              </w:rPr>
              <w:t>delovanja, pridobljena so bila določena specifična znanja in veščine ter okrepljeno čezmejno policijsko sodelovanje z državami članicami EU in državami Zahodnega Balkana na področju tajnega delovanja. S pridobljenimi specifičnimi znanji in veščinami se je izboljšala operativna sposobnost enote, ki izvaja prikriti preiskovalni ukrep tajnega delovanja v specifičnih preiskovalnih situacijah.</w:t>
            </w:r>
          </w:p>
        </w:tc>
      </w:tr>
      <w:tr w:rsidR="00AB60B0" w14:paraId="4F70CADA" w14:textId="77777777" w:rsidTr="008E6111">
        <w:tblPrEx>
          <w:tblBorders>
            <w:top w:val="single" w:sz="4" w:space="0" w:color="auto"/>
          </w:tblBorders>
        </w:tblPrEx>
        <w:tc>
          <w:tcPr>
            <w:tcW w:w="0" w:type="auto"/>
            <w:shd w:val="clear" w:color="auto" w:fill="auto"/>
          </w:tcPr>
          <w:p w14:paraId="28096E5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42</w:t>
            </w:r>
          </w:p>
        </w:tc>
        <w:tc>
          <w:tcPr>
            <w:tcW w:w="0" w:type="auto"/>
            <w:gridSpan w:val="2"/>
            <w:shd w:val="clear" w:color="auto" w:fill="auto"/>
          </w:tcPr>
          <w:p w14:paraId="0CDB2D9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31.081,66</w:t>
            </w:r>
          </w:p>
        </w:tc>
      </w:tr>
      <w:tr w:rsidR="00AB60B0" w14:paraId="51BA7B7A" w14:textId="77777777" w:rsidTr="008E6111">
        <w:tblPrEx>
          <w:tblBorders>
            <w:top w:val="single" w:sz="4" w:space="0" w:color="auto"/>
          </w:tblBorders>
        </w:tblPrEx>
        <w:tc>
          <w:tcPr>
            <w:tcW w:w="0" w:type="auto"/>
            <w:shd w:val="clear" w:color="auto" w:fill="auto"/>
          </w:tcPr>
          <w:p w14:paraId="3522F499"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Policija - </w:t>
            </w:r>
            <w:r w:rsidRPr="00320337">
              <w:rPr>
                <w:noProof/>
                <w:color w:val="000000"/>
                <w:kern w:val="24"/>
                <w:sz w:val="18"/>
                <w:szCs w:val="18"/>
              </w:rPr>
              <w:t>Generalna policijska uprava - Uprava kriminalistične policije</w:t>
            </w:r>
          </w:p>
        </w:tc>
        <w:tc>
          <w:tcPr>
            <w:tcW w:w="0" w:type="auto"/>
            <w:shd w:val="clear" w:color="auto" w:fill="auto"/>
          </w:tcPr>
          <w:p w14:paraId="190E5E8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574D7626"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14BC427" w14:textId="77777777" w:rsidTr="008E6111">
        <w:tblPrEx>
          <w:tblBorders>
            <w:top w:val="single" w:sz="4" w:space="0" w:color="auto"/>
          </w:tblBorders>
        </w:tblPrEx>
        <w:tc>
          <w:tcPr>
            <w:tcW w:w="0" w:type="auto"/>
            <w:shd w:val="clear" w:color="auto" w:fill="auto"/>
          </w:tcPr>
          <w:p w14:paraId="7A1FD1D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410-4/2018/83</w:t>
            </w:r>
          </w:p>
        </w:tc>
        <w:tc>
          <w:tcPr>
            <w:tcW w:w="0" w:type="auto"/>
            <w:gridSpan w:val="2"/>
            <w:shd w:val="clear" w:color="auto" w:fill="auto"/>
          </w:tcPr>
          <w:p w14:paraId="31C1C267"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C331E10" w14:textId="77777777" w:rsidTr="008E6111">
        <w:tblPrEx>
          <w:tblBorders>
            <w:top w:val="single" w:sz="4" w:space="0" w:color="auto"/>
          </w:tblBorders>
        </w:tblPrEx>
        <w:tc>
          <w:tcPr>
            <w:tcW w:w="0" w:type="auto"/>
            <w:shd w:val="clear" w:color="auto" w:fill="auto"/>
          </w:tcPr>
          <w:p w14:paraId="02B10B1A"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D038C8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64D466B7" w14:textId="77777777" w:rsidTr="00EB2051">
        <w:tc>
          <w:tcPr>
            <w:tcW w:w="0" w:type="auto"/>
            <w:shd w:val="clear" w:color="auto" w:fill="auto"/>
          </w:tcPr>
          <w:p w14:paraId="001548CC"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4B966CB0"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0804FD6" w14:textId="77777777" w:rsidTr="00EB2051">
        <w:tc>
          <w:tcPr>
            <w:tcW w:w="0" w:type="auto"/>
            <w:shd w:val="clear" w:color="auto" w:fill="auto"/>
          </w:tcPr>
          <w:p w14:paraId="43756C99"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0AD3F590"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55FE28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58372E6"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EDBB733" w14:textId="77777777" w:rsidR="003F2F76" w:rsidRDefault="007229BE" w:rsidP="008A0424">
            <w:pPr>
              <w:pStyle w:val="Text1"/>
              <w:spacing w:before="0" w:after="0"/>
              <w:ind w:left="0"/>
              <w:jc w:val="left"/>
              <w:rPr>
                <w:sz w:val="18"/>
                <w:szCs w:val="18"/>
              </w:rPr>
            </w:pPr>
            <w:r>
              <w:rPr>
                <w:noProof/>
                <w:sz w:val="18"/>
                <w:szCs w:val="18"/>
              </w:rPr>
              <w:t>Protiterorizem</w:t>
            </w:r>
          </w:p>
          <w:p w14:paraId="3E0FF612"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tc>
      </w:tr>
    </w:tbl>
    <w:p w14:paraId="4A818A7D" w14:textId="77777777" w:rsidR="0090651B" w:rsidRDefault="0090651B" w:rsidP="008A0424">
      <w:pPr>
        <w:spacing w:before="0" w:after="0"/>
      </w:pPr>
    </w:p>
    <w:p w14:paraId="66AAC183"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775"/>
        <w:gridCol w:w="775"/>
        <w:gridCol w:w="5481"/>
      </w:tblGrid>
      <w:tr w:rsidR="00AB60B0" w14:paraId="3581EB93" w14:textId="77777777" w:rsidTr="008E6111">
        <w:tc>
          <w:tcPr>
            <w:tcW w:w="0" w:type="auto"/>
            <w:gridSpan w:val="2"/>
            <w:shd w:val="clear" w:color="auto" w:fill="auto"/>
          </w:tcPr>
          <w:p w14:paraId="3FCEB234"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SI/2019/PR/0015</w:t>
            </w:r>
          </w:p>
        </w:tc>
        <w:tc>
          <w:tcPr>
            <w:tcW w:w="0" w:type="auto"/>
            <w:gridSpan w:val="2"/>
            <w:shd w:val="clear" w:color="auto" w:fill="auto"/>
          </w:tcPr>
          <w:p w14:paraId="77975924"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0443BBA2" w14:textId="77777777" w:rsidR="003F2F76" w:rsidRPr="00320337" w:rsidRDefault="007229BE" w:rsidP="008A0424">
            <w:pPr>
              <w:pStyle w:val="Text1"/>
              <w:spacing w:before="0" w:after="0"/>
              <w:ind w:left="0"/>
              <w:rPr>
                <w:sz w:val="18"/>
                <w:szCs w:val="18"/>
              </w:rPr>
            </w:pPr>
            <w:r w:rsidRPr="00320337">
              <w:rPr>
                <w:noProof/>
                <w:sz w:val="18"/>
                <w:szCs w:val="18"/>
              </w:rPr>
              <w:t>Posebni cilj6 - Tveganja in krize</w:t>
            </w:r>
            <w:r w:rsidRPr="00320337">
              <w:rPr>
                <w:sz w:val="18"/>
                <w:szCs w:val="18"/>
              </w:rPr>
              <w:t xml:space="preserve"> / </w:t>
            </w:r>
            <w:r w:rsidRPr="00320337">
              <w:rPr>
                <w:noProof/>
                <w:sz w:val="18"/>
                <w:szCs w:val="18"/>
              </w:rPr>
              <w:t>Nacionalni cilj6 - Tveganja – zgodnje opozarjanje in krize</w:t>
            </w:r>
          </w:p>
        </w:tc>
      </w:tr>
      <w:tr w:rsidR="00AB60B0" w14:paraId="68042C8B" w14:textId="77777777" w:rsidTr="008E6111">
        <w:tc>
          <w:tcPr>
            <w:tcW w:w="0" w:type="auto"/>
            <w:gridSpan w:val="4"/>
            <w:shd w:val="clear" w:color="auto" w:fill="auto"/>
          </w:tcPr>
          <w:p w14:paraId="5437494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IP.SO6.6.3-01A-Posodobitev kartografskih podlag</w:t>
            </w:r>
          </w:p>
        </w:tc>
      </w:tr>
      <w:tr w:rsidR="00AB60B0" w14:paraId="0F9DD559" w14:textId="77777777" w:rsidTr="008E6111">
        <w:tc>
          <w:tcPr>
            <w:tcW w:w="0" w:type="auto"/>
            <w:gridSpan w:val="4"/>
            <w:shd w:val="clear" w:color="auto" w:fill="auto"/>
          </w:tcPr>
          <w:p w14:paraId="032DD054"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w:t>
            </w:r>
            <w:r w:rsidRPr="00320337">
              <w:rPr>
                <w:noProof/>
                <w:color w:val="000000"/>
                <w:kern w:val="24"/>
                <w:sz w:val="18"/>
                <w:szCs w:val="18"/>
              </w:rPr>
              <w:t>zagotoviti posodobljene kartografske podlage za potrebe akterjev kriznega upravljanja in vodenja na operativni ravni, nosilcev in upravljavcev kritične infrastrukture, za potrebe obrambe in notranjih zadev in drugih resorjev je v celoti dosežen. Enotne kartografske podlage omogočajo boljše načrtovanje in usklajeno operativno delovanje, od česar je odvisno tudi zagotavljanje notranje varnosti. Kartografske podlage v merilu 1 : 25.000 za območje J, V in JV dela Slovenije (54 kart) precizno prikazujejo konfigu</w:t>
            </w:r>
            <w:r w:rsidRPr="00320337">
              <w:rPr>
                <w:noProof/>
                <w:color w:val="000000"/>
                <w:kern w:val="24"/>
                <w:sz w:val="18"/>
                <w:szCs w:val="18"/>
              </w:rPr>
              <w:t>racijo terena, cestno omrežje, mostove, dostope, težko prehodna območja, poseljena območja, gozd, vode, itn. S posodobljenimi kartografskimi podlagami so bili dopolnjeni informacijski sistemi, ki igrajo pomembno vlogo pri odločanju na strateškem in operativnem nivoju.</w:t>
            </w:r>
          </w:p>
        </w:tc>
      </w:tr>
      <w:tr w:rsidR="00AB60B0" w14:paraId="41E1F949" w14:textId="77777777" w:rsidTr="008E6111">
        <w:tc>
          <w:tcPr>
            <w:tcW w:w="0" w:type="auto"/>
            <w:shd w:val="clear" w:color="auto" w:fill="auto"/>
          </w:tcPr>
          <w:p w14:paraId="350E7EF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3"/>
            <w:shd w:val="clear" w:color="auto" w:fill="auto"/>
          </w:tcPr>
          <w:p w14:paraId="0829AD1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282.523,02</w:t>
            </w:r>
          </w:p>
        </w:tc>
      </w:tr>
      <w:tr w:rsidR="00AB60B0" w14:paraId="29FECC4A" w14:textId="77777777" w:rsidTr="008E6111">
        <w:tc>
          <w:tcPr>
            <w:tcW w:w="0" w:type="auto"/>
            <w:shd w:val="clear" w:color="auto" w:fill="auto"/>
          </w:tcPr>
          <w:p w14:paraId="15254CA0"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obrambo</w:t>
            </w:r>
          </w:p>
        </w:tc>
        <w:tc>
          <w:tcPr>
            <w:tcW w:w="0" w:type="auto"/>
            <w:gridSpan w:val="2"/>
            <w:shd w:val="clear" w:color="auto" w:fill="auto"/>
          </w:tcPr>
          <w:p w14:paraId="52F9473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MORS</w:t>
            </w:r>
          </w:p>
        </w:tc>
        <w:tc>
          <w:tcPr>
            <w:tcW w:w="0" w:type="auto"/>
            <w:shd w:val="clear" w:color="auto" w:fill="auto"/>
          </w:tcPr>
          <w:p w14:paraId="402D6EC2"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415D391" w14:textId="77777777" w:rsidTr="008E6111">
        <w:tc>
          <w:tcPr>
            <w:tcW w:w="0" w:type="auto"/>
            <w:shd w:val="clear" w:color="auto" w:fill="auto"/>
          </w:tcPr>
          <w:p w14:paraId="2EEFF51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410-4/2018/19</w:t>
            </w:r>
          </w:p>
        </w:tc>
        <w:tc>
          <w:tcPr>
            <w:tcW w:w="0" w:type="auto"/>
            <w:gridSpan w:val="3"/>
            <w:shd w:val="clear" w:color="auto" w:fill="auto"/>
          </w:tcPr>
          <w:p w14:paraId="469B6F9E"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3D944BF" w14:textId="77777777" w:rsidTr="008E6111">
        <w:tc>
          <w:tcPr>
            <w:tcW w:w="0" w:type="auto"/>
            <w:shd w:val="clear" w:color="auto" w:fill="auto"/>
          </w:tcPr>
          <w:p w14:paraId="64625357" w14:textId="77777777" w:rsidR="003F2F76" w:rsidRPr="00320337" w:rsidRDefault="007229BE" w:rsidP="008A0424">
            <w:pPr>
              <w:spacing w:before="0" w:after="0"/>
              <w:jc w:val="left"/>
              <w:rPr>
                <w:b/>
                <w:sz w:val="18"/>
                <w:szCs w:val="18"/>
              </w:rPr>
            </w:pPr>
            <w:r w:rsidRPr="00320337">
              <w:rPr>
                <w:b/>
                <w:noProof/>
                <w:color w:val="000000"/>
                <w:kern w:val="24"/>
                <w:sz w:val="18"/>
                <w:szCs w:val="18"/>
              </w:rPr>
              <w:lastRenderedPageBreak/>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2B241F8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56C11A7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12F25A8"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8C488CD"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Krizno upravljanje</w:t>
            </w:r>
          </w:p>
        </w:tc>
      </w:tr>
    </w:tbl>
    <w:p w14:paraId="4920C941" w14:textId="77777777" w:rsidR="0090651B" w:rsidRDefault="0090651B" w:rsidP="008A0424">
      <w:pPr>
        <w:spacing w:before="0" w:after="0"/>
      </w:pPr>
    </w:p>
    <w:p w14:paraId="09D598C9"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761"/>
        <w:gridCol w:w="761"/>
        <w:gridCol w:w="5314"/>
      </w:tblGrid>
      <w:tr w:rsidR="00AB60B0" w14:paraId="7D627C51" w14:textId="77777777" w:rsidTr="008E6111">
        <w:tc>
          <w:tcPr>
            <w:tcW w:w="0" w:type="auto"/>
            <w:gridSpan w:val="2"/>
            <w:shd w:val="clear" w:color="auto" w:fill="auto"/>
          </w:tcPr>
          <w:p w14:paraId="62530626"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SI/2020/PR/0001</w:t>
            </w:r>
          </w:p>
        </w:tc>
        <w:tc>
          <w:tcPr>
            <w:tcW w:w="0" w:type="auto"/>
            <w:gridSpan w:val="2"/>
            <w:shd w:val="clear" w:color="auto" w:fill="auto"/>
          </w:tcPr>
          <w:p w14:paraId="261FC350"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B948FEF" w14:textId="77777777" w:rsidR="003F2F76" w:rsidRPr="00320337" w:rsidRDefault="007229BE" w:rsidP="008A0424">
            <w:pPr>
              <w:pStyle w:val="Text1"/>
              <w:spacing w:before="0" w:after="0"/>
              <w:ind w:left="0"/>
              <w:rPr>
                <w:sz w:val="18"/>
                <w:szCs w:val="18"/>
              </w:rPr>
            </w:pPr>
            <w:r w:rsidRPr="00320337">
              <w:rPr>
                <w:noProof/>
                <w:sz w:val="18"/>
                <w:szCs w:val="18"/>
              </w:rPr>
              <w:t xml:space="preserve">Posebni cilj1 - </w:t>
            </w:r>
            <w:r w:rsidRPr="00320337">
              <w:rPr>
                <w:noProof/>
                <w:sz w:val="18"/>
                <w:szCs w:val="18"/>
              </w:rPr>
              <w:t>Podpora skupni vizumski politiki</w:t>
            </w:r>
            <w:r w:rsidRPr="00320337">
              <w:rPr>
                <w:sz w:val="18"/>
                <w:szCs w:val="18"/>
              </w:rPr>
              <w:t xml:space="preserve"> / </w:t>
            </w:r>
            <w:r w:rsidRPr="00320337">
              <w:rPr>
                <w:noProof/>
                <w:sz w:val="18"/>
                <w:szCs w:val="18"/>
              </w:rPr>
              <w:t>Nacionalni cilj1 - Nacionalne zmogljivosti</w:t>
            </w:r>
          </w:p>
        </w:tc>
      </w:tr>
      <w:tr w:rsidR="00AB60B0" w14:paraId="5A18C814" w14:textId="77777777" w:rsidTr="008E6111">
        <w:tc>
          <w:tcPr>
            <w:tcW w:w="0" w:type="auto"/>
            <w:gridSpan w:val="4"/>
            <w:shd w:val="clear" w:color="auto" w:fill="auto"/>
          </w:tcPr>
          <w:p w14:paraId="46482DF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IB.SO1.1.5-01B-Izboljšanje varnostnih standardov, funkcij, procesov na DKP v 3 državah</w:t>
            </w:r>
          </w:p>
        </w:tc>
      </w:tr>
      <w:tr w:rsidR="00AB60B0" w14:paraId="0E36772E" w14:textId="77777777" w:rsidTr="008E6111">
        <w:tc>
          <w:tcPr>
            <w:tcW w:w="0" w:type="auto"/>
            <w:gridSpan w:val="4"/>
            <w:shd w:val="clear" w:color="auto" w:fill="auto"/>
          </w:tcPr>
          <w:p w14:paraId="03C09590"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nakup transportnih vozil ter </w:t>
            </w:r>
            <w:r w:rsidRPr="00320337">
              <w:rPr>
                <w:noProof/>
                <w:color w:val="000000"/>
                <w:kern w:val="24"/>
                <w:sz w:val="18"/>
                <w:szCs w:val="18"/>
              </w:rPr>
              <w:t>varnostno-tehnične opreme, zaradi izboljšanja varnostnih standardov, funkcij, procesov na predstavništvih v tretjih državah. Upravičenec je s pomočjo projektnih sredstev izvedel nabavo satelitskih telefonov s kovčki, kar so bili glavni izdatki. Projekt je pomembno prispeval k izboljšanju varnosti na konzularnih oddelkih v tretjih državah, z doseganjem višjih varnostnih standardov in procesov na področju tehničnega varovanja. To je pomembno tako za zaposlene kot za stranke, ki prihajajo na konzularna predsta</w:t>
            </w:r>
            <w:r w:rsidRPr="00320337">
              <w:rPr>
                <w:noProof/>
                <w:color w:val="000000"/>
                <w:kern w:val="24"/>
                <w:sz w:val="18"/>
                <w:szCs w:val="18"/>
              </w:rPr>
              <w:t>vništva.</w:t>
            </w:r>
          </w:p>
        </w:tc>
      </w:tr>
      <w:tr w:rsidR="00AB60B0" w14:paraId="6ED53E79" w14:textId="77777777" w:rsidTr="008E6111">
        <w:tc>
          <w:tcPr>
            <w:tcW w:w="0" w:type="auto"/>
            <w:shd w:val="clear" w:color="auto" w:fill="auto"/>
          </w:tcPr>
          <w:p w14:paraId="5A86C639"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28</w:t>
            </w:r>
          </w:p>
        </w:tc>
        <w:tc>
          <w:tcPr>
            <w:tcW w:w="0" w:type="auto"/>
            <w:gridSpan w:val="3"/>
            <w:shd w:val="clear" w:color="auto" w:fill="auto"/>
          </w:tcPr>
          <w:p w14:paraId="7F6F607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150.000,00</w:t>
            </w:r>
          </w:p>
        </w:tc>
      </w:tr>
      <w:tr w:rsidR="00AB60B0" w14:paraId="47C5371A" w14:textId="77777777" w:rsidTr="008E6111">
        <w:tc>
          <w:tcPr>
            <w:tcW w:w="0" w:type="auto"/>
            <w:shd w:val="clear" w:color="auto" w:fill="auto"/>
          </w:tcPr>
          <w:p w14:paraId="05CAA877"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4AAD7E2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7CCC617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118B71AB" w14:textId="77777777" w:rsidTr="008E6111">
        <w:tc>
          <w:tcPr>
            <w:tcW w:w="0" w:type="auto"/>
            <w:shd w:val="clear" w:color="auto" w:fill="auto"/>
          </w:tcPr>
          <w:p w14:paraId="73DFC4E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410-4/2018/210</w:t>
            </w:r>
          </w:p>
        </w:tc>
        <w:tc>
          <w:tcPr>
            <w:tcW w:w="0" w:type="auto"/>
            <w:gridSpan w:val="3"/>
            <w:shd w:val="clear" w:color="auto" w:fill="auto"/>
          </w:tcPr>
          <w:p w14:paraId="6A9281D3"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3FA0234D" w14:textId="77777777" w:rsidTr="008E6111">
        <w:tc>
          <w:tcPr>
            <w:tcW w:w="0" w:type="auto"/>
            <w:shd w:val="clear" w:color="auto" w:fill="auto"/>
          </w:tcPr>
          <w:p w14:paraId="2D9463D2"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0C639B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75CBCD9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D771F4E"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DF8E779"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Varnost dokumentov / svetovalci za dokumente</w:t>
            </w:r>
          </w:p>
          <w:p w14:paraId="30D4FBC7"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Izgradnja / prenova / oprema konzulata</w:t>
            </w:r>
          </w:p>
        </w:tc>
      </w:tr>
    </w:tbl>
    <w:p w14:paraId="269A306F" w14:textId="77777777" w:rsidR="0090651B" w:rsidRDefault="0090651B" w:rsidP="008A0424">
      <w:pPr>
        <w:spacing w:before="0" w:after="0"/>
      </w:pPr>
    </w:p>
    <w:p w14:paraId="0440D670"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833"/>
        <w:gridCol w:w="833"/>
        <w:gridCol w:w="4041"/>
      </w:tblGrid>
      <w:tr w:rsidR="00AB60B0" w14:paraId="406609FA" w14:textId="77777777" w:rsidTr="008E6111">
        <w:tc>
          <w:tcPr>
            <w:tcW w:w="0" w:type="auto"/>
            <w:gridSpan w:val="2"/>
            <w:shd w:val="clear" w:color="auto" w:fill="auto"/>
          </w:tcPr>
          <w:p w14:paraId="466F3E6F"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SI/2020/PR/0002</w:t>
            </w:r>
          </w:p>
        </w:tc>
        <w:tc>
          <w:tcPr>
            <w:tcW w:w="0" w:type="auto"/>
            <w:gridSpan w:val="2"/>
            <w:shd w:val="clear" w:color="auto" w:fill="auto"/>
          </w:tcPr>
          <w:p w14:paraId="34BB078F"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061DCD9F"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cilj1 - EUROSUR</w:t>
            </w:r>
          </w:p>
        </w:tc>
      </w:tr>
      <w:tr w:rsidR="00AB60B0" w14:paraId="125C8B8F" w14:textId="77777777" w:rsidTr="008E6111">
        <w:tc>
          <w:tcPr>
            <w:tcW w:w="0" w:type="auto"/>
            <w:gridSpan w:val="4"/>
            <w:shd w:val="clear" w:color="auto" w:fill="auto"/>
          </w:tcPr>
          <w:p w14:paraId="2599A50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IB.SO2.1.6-01B-Dostop do komercialnih baz podatkov za potrebe mejne kontrole</w:t>
            </w:r>
          </w:p>
        </w:tc>
      </w:tr>
      <w:tr w:rsidR="00AB60B0" w14:paraId="4E5AF350" w14:textId="77777777" w:rsidTr="008E6111">
        <w:tc>
          <w:tcPr>
            <w:tcW w:w="0" w:type="auto"/>
            <w:gridSpan w:val="4"/>
            <w:shd w:val="clear" w:color="auto" w:fill="auto"/>
          </w:tcPr>
          <w:p w14:paraId="03629F28"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izboljšati kakovost prejetih podatkov za pripravo analize tveganja morskih obmejnih pregledov. V okviru projekta je bila zagotovljena vsakoletna zagotovitev dostopa do spletne aplikacije Seasearcher. Aplikacija je omogočila hitrejše pripravljanje analiz, poleg tega pa so bili pridobljeni podatki natančnejši. Vse to je pomembno prispevalo k hitreje in kvalitetneje pripravljenim analizam tveganja za ladje, ki so vplula v slovenska pristanišča. </w:t>
            </w:r>
          </w:p>
          <w:p w14:paraId="79806977" w14:textId="77777777" w:rsidR="003F2F76" w:rsidRPr="00320337" w:rsidRDefault="003F2F76" w:rsidP="008A0424">
            <w:pPr>
              <w:spacing w:before="0" w:after="0"/>
              <w:jc w:val="left"/>
              <w:rPr>
                <w:color w:val="000000"/>
                <w:kern w:val="24"/>
                <w:sz w:val="18"/>
                <w:szCs w:val="18"/>
              </w:rPr>
            </w:pPr>
          </w:p>
        </w:tc>
      </w:tr>
      <w:tr w:rsidR="00AB60B0" w14:paraId="55C61481" w14:textId="77777777" w:rsidTr="008E6111">
        <w:tc>
          <w:tcPr>
            <w:tcW w:w="0" w:type="auto"/>
            <w:shd w:val="clear" w:color="auto" w:fill="auto"/>
          </w:tcPr>
          <w:p w14:paraId="12353249"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25</w:t>
            </w:r>
          </w:p>
        </w:tc>
        <w:tc>
          <w:tcPr>
            <w:tcW w:w="0" w:type="auto"/>
            <w:gridSpan w:val="3"/>
            <w:shd w:val="clear" w:color="auto" w:fill="auto"/>
          </w:tcPr>
          <w:p w14:paraId="1DD6D56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40.433,85</w:t>
            </w:r>
          </w:p>
        </w:tc>
      </w:tr>
      <w:tr w:rsidR="00AB60B0" w14:paraId="7E5DCDD0" w14:textId="77777777" w:rsidTr="008E6111">
        <w:tc>
          <w:tcPr>
            <w:tcW w:w="0" w:type="auto"/>
            <w:shd w:val="clear" w:color="auto" w:fill="auto"/>
          </w:tcPr>
          <w:p w14:paraId="2B0D8044"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3FFE7DA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UUP</w:t>
            </w:r>
          </w:p>
        </w:tc>
        <w:tc>
          <w:tcPr>
            <w:tcW w:w="0" w:type="auto"/>
            <w:shd w:val="clear" w:color="auto" w:fill="auto"/>
          </w:tcPr>
          <w:p w14:paraId="21275E6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A8557DB" w14:textId="77777777" w:rsidTr="008E6111">
        <w:tc>
          <w:tcPr>
            <w:tcW w:w="0" w:type="auto"/>
            <w:shd w:val="clear" w:color="auto" w:fill="auto"/>
          </w:tcPr>
          <w:p w14:paraId="6FADA57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410-2/2019/112</w:t>
            </w:r>
          </w:p>
        </w:tc>
        <w:tc>
          <w:tcPr>
            <w:tcW w:w="0" w:type="auto"/>
            <w:gridSpan w:val="3"/>
            <w:shd w:val="clear" w:color="auto" w:fill="auto"/>
          </w:tcPr>
          <w:p w14:paraId="73B0A3B5" w14:textId="77777777" w:rsidR="003F2F76" w:rsidRPr="00320337" w:rsidRDefault="007229BE" w:rsidP="008A0424">
            <w:pPr>
              <w:pStyle w:val="Text1"/>
              <w:spacing w:before="0" w:after="0"/>
              <w:ind w:left="0"/>
              <w:jc w:val="left"/>
              <w:rPr>
                <w:sz w:val="18"/>
                <w:szCs w:val="18"/>
              </w:rPr>
            </w:pPr>
            <w:r w:rsidRPr="00320337">
              <w:rPr>
                <w:b/>
                <w:noProof/>
                <w:sz w:val="18"/>
                <w:szCs w:val="18"/>
              </w:rPr>
              <w:t xml:space="preserve">Vrsta </w:t>
            </w:r>
            <w:r w:rsidRPr="00320337">
              <w:rPr>
                <w:b/>
                <w:noProof/>
                <w:sz w:val="18"/>
                <w:szCs w:val="18"/>
              </w:rPr>
              <w:t>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48082B7" w14:textId="77777777" w:rsidTr="008E6111">
        <w:tc>
          <w:tcPr>
            <w:tcW w:w="0" w:type="auto"/>
            <w:shd w:val="clear" w:color="auto" w:fill="auto"/>
          </w:tcPr>
          <w:p w14:paraId="48884533"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2ED38AC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5027DAE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1234859"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19B5C11"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Mejne kontrole (identificiranje, registracija, odvzem prstnih odtisov, presejanje, izpraševanje itd.)</w:t>
            </w:r>
          </w:p>
        </w:tc>
      </w:tr>
    </w:tbl>
    <w:p w14:paraId="2406C5BD" w14:textId="77777777" w:rsidR="0090651B" w:rsidRDefault="0090651B" w:rsidP="008A0424">
      <w:pPr>
        <w:spacing w:before="0" w:after="0"/>
      </w:pPr>
    </w:p>
    <w:p w14:paraId="32DC9F01"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712"/>
        <w:gridCol w:w="3171"/>
      </w:tblGrid>
      <w:tr w:rsidR="00AB60B0" w14:paraId="5D131D0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4CCBDCE"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D9A7CE0"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3AB56C93"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cilj1 - Kriminal – preprečevanje in boj</w:t>
            </w:r>
          </w:p>
        </w:tc>
      </w:tr>
      <w:tr w:rsidR="00AB60B0" w14:paraId="42DC0AE2" w14:textId="77777777" w:rsidTr="008E6111">
        <w:tblPrEx>
          <w:tblBorders>
            <w:top w:val="single" w:sz="4" w:space="0" w:color="auto"/>
          </w:tblBorders>
        </w:tblPrEx>
        <w:tc>
          <w:tcPr>
            <w:tcW w:w="0" w:type="auto"/>
            <w:gridSpan w:val="3"/>
            <w:shd w:val="clear" w:color="auto" w:fill="auto"/>
          </w:tcPr>
          <w:p w14:paraId="414D059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IP.SO5.1.4-02A-Krepitev boja proti terorizmu</w:t>
            </w:r>
          </w:p>
        </w:tc>
      </w:tr>
      <w:tr w:rsidR="00AB60B0" w14:paraId="50909A35" w14:textId="77777777" w:rsidTr="008E6111">
        <w:tblPrEx>
          <w:tblBorders>
            <w:top w:val="single" w:sz="4" w:space="0" w:color="auto"/>
          </w:tblBorders>
        </w:tblPrEx>
        <w:tc>
          <w:tcPr>
            <w:tcW w:w="0" w:type="auto"/>
            <w:gridSpan w:val="3"/>
            <w:shd w:val="clear" w:color="auto" w:fill="auto"/>
          </w:tcPr>
          <w:p w14:paraId="0E9A4D3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Cilj </w:t>
            </w:r>
            <w:r w:rsidRPr="00320337">
              <w:rPr>
                <w:noProof/>
                <w:color w:val="000000"/>
                <w:kern w:val="24"/>
                <w:sz w:val="18"/>
                <w:szCs w:val="18"/>
              </w:rPr>
              <w:t>projekta je bila izmenjava kriminalističnoobveščevalnih podatkov in informacij ter dobrih praks na področju boja zoper terorizem za učinkovito spopadanje s terorističnimi grožnjami. Iz sredstev projekta so se financirali stroški usposabljanj policijskih pogajalcev, vključno s pripadajočimi stroški v času usposabljanj (npr.: prehrana, nastanitev, prostorov, ipd.). Teme usposabljanj so bile vsebinsko vezane na delo policijskih pogajalcev. Z izvedbo projekta je bila zagotovljena izmenjava kriminalističnoobvešč</w:t>
            </w:r>
            <w:r w:rsidRPr="00320337">
              <w:rPr>
                <w:noProof/>
                <w:color w:val="000000"/>
                <w:kern w:val="24"/>
                <w:sz w:val="18"/>
                <w:szCs w:val="18"/>
              </w:rPr>
              <w:t>evalnih podatkov in informacij ter dobrih praks na področju boja zoper terorizem.</w:t>
            </w:r>
          </w:p>
        </w:tc>
      </w:tr>
      <w:tr w:rsidR="00AB60B0" w14:paraId="0E58AEBA" w14:textId="77777777" w:rsidTr="008E6111">
        <w:tblPrEx>
          <w:tblBorders>
            <w:top w:val="single" w:sz="4" w:space="0" w:color="auto"/>
          </w:tblBorders>
        </w:tblPrEx>
        <w:tc>
          <w:tcPr>
            <w:tcW w:w="0" w:type="auto"/>
            <w:shd w:val="clear" w:color="auto" w:fill="auto"/>
          </w:tcPr>
          <w:p w14:paraId="5678C6AF"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23</w:t>
            </w:r>
          </w:p>
        </w:tc>
        <w:tc>
          <w:tcPr>
            <w:tcW w:w="0" w:type="auto"/>
            <w:gridSpan w:val="2"/>
            <w:shd w:val="clear" w:color="auto" w:fill="auto"/>
          </w:tcPr>
          <w:p w14:paraId="726B02D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13.585,90</w:t>
            </w:r>
          </w:p>
        </w:tc>
      </w:tr>
      <w:tr w:rsidR="00AB60B0" w14:paraId="22656391" w14:textId="77777777" w:rsidTr="008E6111">
        <w:tblPrEx>
          <w:tblBorders>
            <w:top w:val="single" w:sz="4" w:space="0" w:color="auto"/>
          </w:tblBorders>
        </w:tblPrEx>
        <w:tc>
          <w:tcPr>
            <w:tcW w:w="0" w:type="auto"/>
            <w:shd w:val="clear" w:color="auto" w:fill="auto"/>
          </w:tcPr>
          <w:p w14:paraId="7B33C71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Policija - Generalna policijska uprava - Uprava </w:t>
            </w:r>
            <w:r w:rsidRPr="00320337">
              <w:rPr>
                <w:noProof/>
                <w:color w:val="000000"/>
                <w:kern w:val="24"/>
                <w:sz w:val="18"/>
                <w:szCs w:val="18"/>
              </w:rPr>
              <w:t>kriminalistične policije</w:t>
            </w:r>
          </w:p>
        </w:tc>
        <w:tc>
          <w:tcPr>
            <w:tcW w:w="0" w:type="auto"/>
            <w:shd w:val="clear" w:color="auto" w:fill="auto"/>
          </w:tcPr>
          <w:p w14:paraId="0C69E66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55B88223"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4A5BE667" w14:textId="77777777" w:rsidTr="008E6111">
        <w:tblPrEx>
          <w:tblBorders>
            <w:top w:val="single" w:sz="4" w:space="0" w:color="auto"/>
          </w:tblBorders>
        </w:tblPrEx>
        <w:tc>
          <w:tcPr>
            <w:tcW w:w="0" w:type="auto"/>
            <w:shd w:val="clear" w:color="auto" w:fill="auto"/>
          </w:tcPr>
          <w:p w14:paraId="26A965E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410-2/2019/45</w:t>
            </w:r>
          </w:p>
        </w:tc>
        <w:tc>
          <w:tcPr>
            <w:tcW w:w="0" w:type="auto"/>
            <w:gridSpan w:val="2"/>
            <w:shd w:val="clear" w:color="auto" w:fill="auto"/>
          </w:tcPr>
          <w:p w14:paraId="4BB7198C"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9F7DB2E" w14:textId="77777777" w:rsidTr="008E6111">
        <w:tblPrEx>
          <w:tblBorders>
            <w:top w:val="single" w:sz="4" w:space="0" w:color="auto"/>
          </w:tblBorders>
        </w:tblPrEx>
        <w:tc>
          <w:tcPr>
            <w:tcW w:w="0" w:type="auto"/>
            <w:shd w:val="clear" w:color="auto" w:fill="auto"/>
          </w:tcPr>
          <w:p w14:paraId="42A2CF6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AFAFE3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p>
        </w:tc>
      </w:tr>
      <w:tr w:rsidR="00AB60B0" w14:paraId="031C43EF" w14:textId="77777777" w:rsidTr="00EB2051">
        <w:tc>
          <w:tcPr>
            <w:tcW w:w="0" w:type="auto"/>
            <w:shd w:val="clear" w:color="auto" w:fill="auto"/>
          </w:tcPr>
          <w:p w14:paraId="04A01A9A"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0D2943D7"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11EBAB2B" w14:textId="77777777" w:rsidTr="00EB2051">
        <w:tc>
          <w:tcPr>
            <w:tcW w:w="0" w:type="auto"/>
            <w:shd w:val="clear" w:color="auto" w:fill="auto"/>
          </w:tcPr>
          <w:p w14:paraId="6E66DD78"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7B4B46E5"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8965DC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9123A5C"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B559590" w14:textId="77777777" w:rsidR="003F2F76" w:rsidRDefault="007229BE" w:rsidP="008A0424">
            <w:pPr>
              <w:pStyle w:val="Text1"/>
              <w:spacing w:before="0" w:after="0"/>
              <w:ind w:left="0"/>
              <w:jc w:val="left"/>
              <w:rPr>
                <w:sz w:val="18"/>
                <w:szCs w:val="18"/>
              </w:rPr>
            </w:pPr>
            <w:r>
              <w:rPr>
                <w:noProof/>
                <w:sz w:val="18"/>
                <w:szCs w:val="18"/>
              </w:rPr>
              <w:t>Protiterorizem</w:t>
            </w:r>
          </w:p>
          <w:p w14:paraId="4D57B3B7" w14:textId="77777777" w:rsidR="003F2F76" w:rsidRDefault="007229BE" w:rsidP="008A0424">
            <w:pPr>
              <w:pStyle w:val="Text1"/>
              <w:spacing w:before="0" w:after="0"/>
              <w:ind w:left="0"/>
              <w:jc w:val="left"/>
              <w:rPr>
                <w:sz w:val="18"/>
                <w:szCs w:val="18"/>
              </w:rPr>
            </w:pPr>
            <w:r>
              <w:rPr>
                <w:noProof/>
                <w:sz w:val="18"/>
                <w:szCs w:val="18"/>
              </w:rPr>
              <w:t>Radikalizacija</w:t>
            </w:r>
          </w:p>
        </w:tc>
      </w:tr>
    </w:tbl>
    <w:p w14:paraId="7B997802" w14:textId="77777777" w:rsidR="0090651B" w:rsidRDefault="0090651B" w:rsidP="008A0424">
      <w:pPr>
        <w:spacing w:before="0" w:after="0"/>
      </w:pPr>
    </w:p>
    <w:p w14:paraId="499DCC34"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3011"/>
        <w:gridCol w:w="3489"/>
      </w:tblGrid>
      <w:tr w:rsidR="00AB60B0" w14:paraId="1E0EA77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5AFBAE3"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SI/2020/PR/0013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1A161B2"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272DAB3A"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 xml:space="preserve">Posebni cilj5 - </w:t>
            </w:r>
            <w:r w:rsidRPr="00320337">
              <w:rPr>
                <w:noProof/>
                <w:sz w:val="18"/>
                <w:szCs w:val="18"/>
              </w:rPr>
              <w:t>Preprečevanje kriminala in boj proti njemu</w:t>
            </w:r>
            <w:r w:rsidRPr="00320337">
              <w:rPr>
                <w:sz w:val="18"/>
                <w:szCs w:val="18"/>
              </w:rPr>
              <w:t xml:space="preserve"> / </w:t>
            </w:r>
            <w:r w:rsidRPr="00320337">
              <w:rPr>
                <w:noProof/>
                <w:sz w:val="18"/>
                <w:szCs w:val="18"/>
              </w:rPr>
              <w:t>Nacionalni cilj1 - Kriminal – preprečevanje in boj</w:t>
            </w:r>
          </w:p>
        </w:tc>
      </w:tr>
      <w:tr w:rsidR="00AB60B0" w14:paraId="5F458F92" w14:textId="77777777" w:rsidTr="008E6111">
        <w:tblPrEx>
          <w:tblBorders>
            <w:top w:val="single" w:sz="4" w:space="0" w:color="auto"/>
          </w:tblBorders>
        </w:tblPrEx>
        <w:tc>
          <w:tcPr>
            <w:tcW w:w="0" w:type="auto"/>
            <w:gridSpan w:val="3"/>
            <w:shd w:val="clear" w:color="auto" w:fill="auto"/>
          </w:tcPr>
          <w:p w14:paraId="333A511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IP.SO5.1.6-02B-Nabava snovi in nadgradnja spektralnih knjižnic t.i."designer drugs"</w:t>
            </w:r>
          </w:p>
        </w:tc>
      </w:tr>
      <w:tr w:rsidR="00AB60B0" w14:paraId="79D018E7" w14:textId="77777777" w:rsidTr="008E6111">
        <w:tblPrEx>
          <w:tblBorders>
            <w:top w:val="single" w:sz="4" w:space="0" w:color="auto"/>
          </w:tblBorders>
        </w:tblPrEx>
        <w:tc>
          <w:tcPr>
            <w:tcW w:w="0" w:type="auto"/>
            <w:gridSpan w:val="3"/>
            <w:shd w:val="clear" w:color="auto" w:fill="auto"/>
          </w:tcPr>
          <w:p w14:paraId="0AA1BCAE"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zaznava in </w:t>
            </w:r>
            <w:r w:rsidRPr="00320337">
              <w:rPr>
                <w:noProof/>
                <w:color w:val="000000"/>
                <w:kern w:val="24"/>
                <w:sz w:val="18"/>
                <w:szCs w:val="18"/>
              </w:rPr>
              <w:t>identifikacija novih psihoaktivnih snovi v realnem času ter omogočanje proaktivne vloge policije pri preiskavah preprodaje prepovedanih drog in učinkovita izmenjava podatkov ter ozaveščanje uporabnikov. Upravičenec je s projektnimi sredstvi financiral nakup in nadgradnjo spektralnih knjižnic, izvajal testne nakupe NPS iz spletnih strani in kemijske karakterizacije ter rezultate vnesel v podatkovne zbirke na inštrumentih. Analitski rezultati pridobljeni v okviru projekta pa so bili objavljeni na spletni stra</w:t>
            </w:r>
            <w:r w:rsidRPr="00320337">
              <w:rPr>
                <w:noProof/>
                <w:color w:val="000000"/>
                <w:kern w:val="24"/>
                <w:sz w:val="18"/>
                <w:szCs w:val="18"/>
              </w:rPr>
              <w:t>ni Nacionalnega forenzičnega laboratorija in tako prosto dostopni zainteresirani javnosti.</w:t>
            </w:r>
          </w:p>
        </w:tc>
      </w:tr>
      <w:tr w:rsidR="00AB60B0" w14:paraId="7EA7F9BC" w14:textId="77777777" w:rsidTr="008E6111">
        <w:tblPrEx>
          <w:tblBorders>
            <w:top w:val="single" w:sz="4" w:space="0" w:color="auto"/>
          </w:tblBorders>
        </w:tblPrEx>
        <w:tc>
          <w:tcPr>
            <w:tcW w:w="0" w:type="auto"/>
            <w:shd w:val="clear" w:color="auto" w:fill="auto"/>
          </w:tcPr>
          <w:p w14:paraId="3F5850E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23</w:t>
            </w:r>
          </w:p>
        </w:tc>
        <w:tc>
          <w:tcPr>
            <w:tcW w:w="0" w:type="auto"/>
            <w:gridSpan w:val="2"/>
            <w:shd w:val="clear" w:color="auto" w:fill="auto"/>
          </w:tcPr>
          <w:p w14:paraId="3A237E1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14.039,10</w:t>
            </w:r>
          </w:p>
        </w:tc>
      </w:tr>
      <w:tr w:rsidR="00AB60B0" w14:paraId="2287C343" w14:textId="77777777" w:rsidTr="008E6111">
        <w:tblPrEx>
          <w:tblBorders>
            <w:top w:val="single" w:sz="4" w:space="0" w:color="auto"/>
          </w:tblBorders>
        </w:tblPrEx>
        <w:tc>
          <w:tcPr>
            <w:tcW w:w="0" w:type="auto"/>
            <w:shd w:val="clear" w:color="auto" w:fill="auto"/>
          </w:tcPr>
          <w:p w14:paraId="0D249DE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lastRenderedPageBreak/>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Nacionalni forenzični laboratorij</w:t>
            </w:r>
          </w:p>
        </w:tc>
        <w:tc>
          <w:tcPr>
            <w:tcW w:w="0" w:type="auto"/>
            <w:shd w:val="clear" w:color="auto" w:fill="auto"/>
          </w:tcPr>
          <w:p w14:paraId="50CA837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NFL</w:t>
            </w:r>
          </w:p>
        </w:tc>
        <w:tc>
          <w:tcPr>
            <w:tcW w:w="0" w:type="auto"/>
            <w:shd w:val="clear" w:color="auto" w:fill="auto"/>
          </w:tcPr>
          <w:p w14:paraId="0421DF7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3A1093D" w14:textId="77777777" w:rsidTr="008E6111">
        <w:tblPrEx>
          <w:tblBorders>
            <w:top w:val="single" w:sz="4" w:space="0" w:color="auto"/>
          </w:tblBorders>
        </w:tblPrEx>
        <w:tc>
          <w:tcPr>
            <w:tcW w:w="0" w:type="auto"/>
            <w:shd w:val="clear" w:color="auto" w:fill="auto"/>
          </w:tcPr>
          <w:p w14:paraId="4D5A96B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410-2/2019/46</w:t>
            </w:r>
          </w:p>
        </w:tc>
        <w:tc>
          <w:tcPr>
            <w:tcW w:w="0" w:type="auto"/>
            <w:gridSpan w:val="2"/>
            <w:shd w:val="clear" w:color="auto" w:fill="auto"/>
          </w:tcPr>
          <w:p w14:paraId="2753C45E"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488BBF27" w14:textId="77777777" w:rsidTr="008E6111">
        <w:tblPrEx>
          <w:tblBorders>
            <w:top w:val="single" w:sz="4" w:space="0" w:color="auto"/>
          </w:tblBorders>
        </w:tblPrEx>
        <w:tc>
          <w:tcPr>
            <w:tcW w:w="0" w:type="auto"/>
            <w:shd w:val="clear" w:color="auto" w:fill="auto"/>
          </w:tcPr>
          <w:p w14:paraId="63EC40C0"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97CEC8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5C948EB3" w14:textId="77777777" w:rsidTr="00EB2051">
        <w:tc>
          <w:tcPr>
            <w:tcW w:w="0" w:type="auto"/>
            <w:shd w:val="clear" w:color="auto" w:fill="auto"/>
          </w:tcPr>
          <w:p w14:paraId="34312498"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C55A47F"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56AC3C65" w14:textId="77777777" w:rsidTr="00EB2051">
        <w:tc>
          <w:tcPr>
            <w:tcW w:w="0" w:type="auto"/>
            <w:shd w:val="clear" w:color="auto" w:fill="auto"/>
          </w:tcPr>
          <w:p w14:paraId="4A335ED0" w14:textId="77777777" w:rsidR="0090651B" w:rsidRDefault="007229BE" w:rsidP="008A0424">
            <w:pPr>
              <w:spacing w:before="0" w:after="0"/>
              <w:jc w:val="left"/>
              <w:rPr>
                <w:b/>
                <w:sz w:val="18"/>
                <w:szCs w:val="18"/>
              </w:rPr>
            </w:pPr>
            <w:r>
              <w:rPr>
                <w:b/>
                <w:noProof/>
                <w:sz w:val="18"/>
                <w:szCs w:val="18"/>
              </w:rPr>
              <w:t xml:space="preserve">Je to </w:t>
            </w:r>
            <w:r>
              <w:rPr>
                <w:b/>
                <w:noProof/>
                <w:sz w:val="18"/>
                <w:szCs w:val="18"/>
              </w:rPr>
              <w:t>projekt izmenjave podatkov / projekt za interoperabilnost?</w:t>
            </w:r>
          </w:p>
        </w:tc>
        <w:tc>
          <w:tcPr>
            <w:tcW w:w="0" w:type="auto"/>
            <w:gridSpan w:val="2"/>
            <w:shd w:val="clear" w:color="auto" w:fill="auto"/>
          </w:tcPr>
          <w:p w14:paraId="2FC94015"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BBAE98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895D592"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72F0494" w14:textId="77777777" w:rsidR="003F2F76" w:rsidRDefault="007229BE" w:rsidP="008A0424">
            <w:pPr>
              <w:pStyle w:val="Text1"/>
              <w:spacing w:before="0" w:after="0"/>
              <w:ind w:left="0"/>
              <w:jc w:val="left"/>
              <w:rPr>
                <w:sz w:val="18"/>
                <w:szCs w:val="18"/>
              </w:rPr>
            </w:pPr>
            <w:r>
              <w:rPr>
                <w:noProof/>
                <w:sz w:val="18"/>
                <w:szCs w:val="18"/>
              </w:rPr>
              <w:t>Forenzika</w:t>
            </w:r>
          </w:p>
          <w:p w14:paraId="01CF60A2" w14:textId="77777777" w:rsidR="003F2F76" w:rsidRDefault="007229BE" w:rsidP="008A0424">
            <w:pPr>
              <w:pStyle w:val="Text1"/>
              <w:spacing w:before="0" w:after="0"/>
              <w:ind w:left="0"/>
              <w:jc w:val="left"/>
              <w:rPr>
                <w:sz w:val="18"/>
                <w:szCs w:val="18"/>
              </w:rPr>
            </w:pPr>
            <w:r>
              <w:rPr>
                <w:noProof/>
                <w:sz w:val="18"/>
                <w:szCs w:val="18"/>
              </w:rPr>
              <w:t>Droge</w:t>
            </w:r>
          </w:p>
        </w:tc>
      </w:tr>
    </w:tbl>
    <w:p w14:paraId="1C9E1FF0" w14:textId="77777777" w:rsidR="0090651B" w:rsidRDefault="0090651B" w:rsidP="008A0424">
      <w:pPr>
        <w:spacing w:before="0" w:after="0"/>
      </w:pPr>
    </w:p>
    <w:p w14:paraId="793C0B9F"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719"/>
        <w:gridCol w:w="3179"/>
      </w:tblGrid>
      <w:tr w:rsidR="00AB60B0" w14:paraId="21704E0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F96D4BA"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SI/2020/PR/0016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86BAC7A"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45C4940B"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 xml:space="preserve">Nacionalni cilj2 - </w:t>
            </w:r>
            <w:r w:rsidRPr="00320337">
              <w:rPr>
                <w:noProof/>
                <w:sz w:val="18"/>
                <w:szCs w:val="18"/>
              </w:rPr>
              <w:t>Kriminal – izmenjava informacij</w:t>
            </w:r>
          </w:p>
        </w:tc>
      </w:tr>
      <w:tr w:rsidR="00AB60B0" w14:paraId="59210F07" w14:textId="77777777" w:rsidTr="008E6111">
        <w:tblPrEx>
          <w:tblBorders>
            <w:top w:val="single" w:sz="4" w:space="0" w:color="auto"/>
          </w:tblBorders>
        </w:tblPrEx>
        <w:tc>
          <w:tcPr>
            <w:tcW w:w="0" w:type="auto"/>
            <w:gridSpan w:val="3"/>
            <w:shd w:val="clear" w:color="auto" w:fill="auto"/>
          </w:tcPr>
          <w:p w14:paraId="6C6E28D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IP.SO5.2.1-02B-Operativno sodelovanje z državami Z. Balkana na področju org. kriminalitete</w:t>
            </w:r>
          </w:p>
        </w:tc>
      </w:tr>
      <w:tr w:rsidR="00AB60B0" w14:paraId="137C1477" w14:textId="77777777" w:rsidTr="008E6111">
        <w:tblPrEx>
          <w:tblBorders>
            <w:top w:val="single" w:sz="4" w:space="0" w:color="auto"/>
          </w:tblBorders>
        </w:tblPrEx>
        <w:tc>
          <w:tcPr>
            <w:tcW w:w="0" w:type="auto"/>
            <w:gridSpan w:val="3"/>
            <w:shd w:val="clear" w:color="auto" w:fill="auto"/>
          </w:tcPr>
          <w:p w14:paraId="644A5A6E"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bil usmerjen v izvajanje operativnih ukrepov kriminalistične policije za </w:t>
            </w:r>
            <w:r w:rsidRPr="00320337">
              <w:rPr>
                <w:noProof/>
                <w:color w:val="000000"/>
                <w:kern w:val="24"/>
                <w:sz w:val="18"/>
                <w:szCs w:val="18"/>
              </w:rPr>
              <w:t>izvedbo mednarodnih preiskav z dr. Z Balkana in dr. članicami EU. V okviru projekta je bila izvedena organizacija, izvedba in sodelovanje na oper. delovnih sestankih/srečanjih v RS in tujini ter tolmačenje dokaznega in drugega gradiva v mednarodnih policijskih preiskavah. Z izvedbo operativnih sestankov se je okrepilo mednarodno policijsko sodelovanje ter omogočilo kvalitetno zavarovanje dokazov. To je bilo posledica sklenjenih dogovorov o vrsti, obsegu in načinu zavarovanja dokazov, potrebnih za uspešno iz</w:t>
            </w:r>
            <w:r w:rsidRPr="00320337">
              <w:rPr>
                <w:noProof/>
                <w:color w:val="000000"/>
                <w:kern w:val="24"/>
                <w:sz w:val="18"/>
                <w:szCs w:val="18"/>
              </w:rPr>
              <w:t>vedbo kaz. postopkov. Poleg tega pa so sredstva projekta omogočila tudi kvaliteten prevod v okviru mednarodnega sodelovanja zbranega dokaznega gradiva.</w:t>
            </w:r>
          </w:p>
        </w:tc>
      </w:tr>
      <w:tr w:rsidR="00AB60B0" w14:paraId="55097CDF" w14:textId="77777777" w:rsidTr="008E6111">
        <w:tblPrEx>
          <w:tblBorders>
            <w:top w:val="single" w:sz="4" w:space="0" w:color="auto"/>
          </w:tblBorders>
        </w:tblPrEx>
        <w:tc>
          <w:tcPr>
            <w:tcW w:w="0" w:type="auto"/>
            <w:shd w:val="clear" w:color="auto" w:fill="auto"/>
          </w:tcPr>
          <w:p w14:paraId="1A29DF4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42</w:t>
            </w:r>
          </w:p>
        </w:tc>
        <w:tc>
          <w:tcPr>
            <w:tcW w:w="0" w:type="auto"/>
            <w:gridSpan w:val="2"/>
            <w:shd w:val="clear" w:color="auto" w:fill="auto"/>
          </w:tcPr>
          <w:p w14:paraId="5367ED5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85.971,72</w:t>
            </w:r>
          </w:p>
        </w:tc>
      </w:tr>
      <w:tr w:rsidR="00AB60B0" w14:paraId="025E3C3B" w14:textId="77777777" w:rsidTr="008E6111">
        <w:tblPrEx>
          <w:tblBorders>
            <w:top w:val="single" w:sz="4" w:space="0" w:color="auto"/>
          </w:tblBorders>
        </w:tblPrEx>
        <w:tc>
          <w:tcPr>
            <w:tcW w:w="0" w:type="auto"/>
            <w:shd w:val="clear" w:color="auto" w:fill="auto"/>
          </w:tcPr>
          <w:p w14:paraId="6808556B"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22C1E4F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037A355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2387EDF6" w14:textId="77777777" w:rsidTr="008E6111">
        <w:tblPrEx>
          <w:tblBorders>
            <w:top w:val="single" w:sz="4" w:space="0" w:color="auto"/>
          </w:tblBorders>
        </w:tblPrEx>
        <w:tc>
          <w:tcPr>
            <w:tcW w:w="0" w:type="auto"/>
            <w:shd w:val="clear" w:color="auto" w:fill="auto"/>
          </w:tcPr>
          <w:p w14:paraId="7439582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410-4/2018/131</w:t>
            </w:r>
          </w:p>
        </w:tc>
        <w:tc>
          <w:tcPr>
            <w:tcW w:w="0" w:type="auto"/>
            <w:gridSpan w:val="2"/>
            <w:shd w:val="clear" w:color="auto" w:fill="auto"/>
          </w:tcPr>
          <w:p w14:paraId="56F8D81E"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10F12660" w14:textId="77777777" w:rsidTr="008E6111">
        <w:tblPrEx>
          <w:tblBorders>
            <w:top w:val="single" w:sz="4" w:space="0" w:color="auto"/>
          </w:tblBorders>
        </w:tblPrEx>
        <w:tc>
          <w:tcPr>
            <w:tcW w:w="0" w:type="auto"/>
            <w:shd w:val="clear" w:color="auto" w:fill="auto"/>
          </w:tcPr>
          <w:p w14:paraId="30C0C1E5" w14:textId="77777777" w:rsidR="003F2F76" w:rsidRPr="00320337" w:rsidRDefault="007229BE" w:rsidP="008A0424">
            <w:pPr>
              <w:spacing w:before="0" w:after="0"/>
              <w:jc w:val="left"/>
              <w:rPr>
                <w:b/>
                <w:sz w:val="18"/>
                <w:szCs w:val="18"/>
              </w:rPr>
            </w:pPr>
            <w:r w:rsidRPr="00320337">
              <w:rPr>
                <w:b/>
                <w:noProof/>
                <w:color w:val="000000"/>
                <w:kern w:val="24"/>
                <w:sz w:val="18"/>
                <w:szCs w:val="18"/>
              </w:rPr>
              <w:t xml:space="preserve">% </w:t>
            </w:r>
            <w:r w:rsidRPr="00320337">
              <w:rPr>
                <w:b/>
                <w:noProof/>
                <w:color w:val="000000"/>
                <w:kern w:val="24"/>
                <w:sz w:val="18"/>
                <w:szCs w:val="18"/>
              </w:rPr>
              <w:t>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6DDB4BA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6A0A8AB8" w14:textId="77777777" w:rsidTr="00EB2051">
        <w:tc>
          <w:tcPr>
            <w:tcW w:w="0" w:type="auto"/>
            <w:shd w:val="clear" w:color="auto" w:fill="auto"/>
          </w:tcPr>
          <w:p w14:paraId="0E59DE0F"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28A8AD3B"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77E4802E" w14:textId="77777777" w:rsidTr="00EB2051">
        <w:tc>
          <w:tcPr>
            <w:tcW w:w="0" w:type="auto"/>
            <w:shd w:val="clear" w:color="auto" w:fill="auto"/>
          </w:tcPr>
          <w:p w14:paraId="3178B054"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7E11472D"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5DB636F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4166837"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AA8B111"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p w14:paraId="749D9DA8" w14:textId="77777777" w:rsidR="003F2F76" w:rsidRDefault="007229BE" w:rsidP="008A0424">
            <w:pPr>
              <w:pStyle w:val="Text1"/>
              <w:spacing w:before="0" w:after="0"/>
              <w:ind w:left="0"/>
              <w:jc w:val="left"/>
              <w:rPr>
                <w:sz w:val="18"/>
                <w:szCs w:val="18"/>
              </w:rPr>
            </w:pPr>
            <w:r>
              <w:rPr>
                <w:noProof/>
                <w:sz w:val="18"/>
                <w:szCs w:val="18"/>
              </w:rPr>
              <w:t>Organizirani kriminal</w:t>
            </w:r>
          </w:p>
        </w:tc>
      </w:tr>
    </w:tbl>
    <w:p w14:paraId="32682C40" w14:textId="77777777" w:rsidR="0090651B" w:rsidRDefault="0090651B" w:rsidP="008A0424">
      <w:pPr>
        <w:spacing w:before="0" w:after="0"/>
      </w:pPr>
    </w:p>
    <w:p w14:paraId="617670C2"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2717"/>
        <w:gridCol w:w="3179"/>
      </w:tblGrid>
      <w:tr w:rsidR="00AB60B0" w14:paraId="7310D88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7D0B6B1"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SI/2020/PR/0017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CFD7393"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6247AEFC"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78F22722" w14:textId="77777777" w:rsidTr="008E6111">
        <w:tblPrEx>
          <w:tblBorders>
            <w:top w:val="single" w:sz="4" w:space="0" w:color="auto"/>
          </w:tblBorders>
        </w:tblPrEx>
        <w:tc>
          <w:tcPr>
            <w:tcW w:w="0" w:type="auto"/>
            <w:gridSpan w:val="3"/>
            <w:shd w:val="clear" w:color="auto" w:fill="auto"/>
          </w:tcPr>
          <w:p w14:paraId="6850A5B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IP.SO5.2.2-01B-Napotitev  uradnika za zvezo v </w:t>
            </w:r>
            <w:r w:rsidRPr="00320337">
              <w:rPr>
                <w:noProof/>
                <w:color w:val="000000"/>
                <w:kern w:val="24"/>
                <w:sz w:val="18"/>
                <w:szCs w:val="18"/>
              </w:rPr>
              <w:t>Europol</w:t>
            </w:r>
          </w:p>
        </w:tc>
      </w:tr>
      <w:tr w:rsidR="00AB60B0" w14:paraId="739E2E05" w14:textId="77777777" w:rsidTr="008E6111">
        <w:tblPrEx>
          <w:tblBorders>
            <w:top w:val="single" w:sz="4" w:space="0" w:color="auto"/>
          </w:tblBorders>
        </w:tblPrEx>
        <w:tc>
          <w:tcPr>
            <w:tcW w:w="0" w:type="auto"/>
            <w:gridSpan w:val="3"/>
            <w:shd w:val="clear" w:color="auto" w:fill="auto"/>
          </w:tcPr>
          <w:p w14:paraId="7CD43264"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V okviru projekta je potekalo financiranje plače in dodatkov za delo v tujini, regresa za letni dopust, povračila stroškov za nastanitev, povračila za izobraževanje otrok, dodatka za nezaposlenega zakonskega partnerja, </w:t>
            </w:r>
            <w:r w:rsidRPr="00320337">
              <w:rPr>
                <w:noProof/>
                <w:color w:val="000000"/>
                <w:kern w:val="24"/>
                <w:sz w:val="18"/>
                <w:szCs w:val="18"/>
              </w:rPr>
              <w:t>povračila stroškov obveznega zdravstvenega zavarovanja za javnega uslužbenca in njegove družinske člane, povračila stroškov stalne uporabe službenega vozila in mobilnega telefona.</w:t>
            </w:r>
          </w:p>
        </w:tc>
      </w:tr>
      <w:tr w:rsidR="00AB60B0" w14:paraId="008EDA4C" w14:textId="77777777" w:rsidTr="008E6111">
        <w:tblPrEx>
          <w:tblBorders>
            <w:top w:val="single" w:sz="4" w:space="0" w:color="auto"/>
          </w:tblBorders>
        </w:tblPrEx>
        <w:tc>
          <w:tcPr>
            <w:tcW w:w="0" w:type="auto"/>
            <w:shd w:val="clear" w:color="auto" w:fill="auto"/>
          </w:tcPr>
          <w:p w14:paraId="16587439"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30</w:t>
            </w:r>
          </w:p>
        </w:tc>
        <w:tc>
          <w:tcPr>
            <w:tcW w:w="0" w:type="auto"/>
            <w:gridSpan w:val="2"/>
            <w:shd w:val="clear" w:color="auto" w:fill="auto"/>
          </w:tcPr>
          <w:p w14:paraId="5A6F72A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241.624,89</w:t>
            </w:r>
          </w:p>
        </w:tc>
      </w:tr>
      <w:tr w:rsidR="00AB60B0" w14:paraId="4720EC18" w14:textId="77777777" w:rsidTr="008E6111">
        <w:tblPrEx>
          <w:tblBorders>
            <w:top w:val="single" w:sz="4" w:space="0" w:color="auto"/>
          </w:tblBorders>
        </w:tblPrEx>
        <w:tc>
          <w:tcPr>
            <w:tcW w:w="0" w:type="auto"/>
            <w:shd w:val="clear" w:color="auto" w:fill="auto"/>
          </w:tcPr>
          <w:p w14:paraId="035956BA"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1560CB2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3D5D80B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8E91CAB" w14:textId="77777777" w:rsidTr="008E6111">
        <w:tblPrEx>
          <w:tblBorders>
            <w:top w:val="single" w:sz="4" w:space="0" w:color="auto"/>
          </w:tblBorders>
        </w:tblPrEx>
        <w:tc>
          <w:tcPr>
            <w:tcW w:w="0" w:type="auto"/>
            <w:shd w:val="clear" w:color="auto" w:fill="auto"/>
          </w:tcPr>
          <w:p w14:paraId="550E366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410-42018/303</w:t>
            </w:r>
          </w:p>
        </w:tc>
        <w:tc>
          <w:tcPr>
            <w:tcW w:w="0" w:type="auto"/>
            <w:gridSpan w:val="2"/>
            <w:shd w:val="clear" w:color="auto" w:fill="auto"/>
          </w:tcPr>
          <w:p w14:paraId="1D4AC80B"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BD18492" w14:textId="77777777" w:rsidTr="008E6111">
        <w:tblPrEx>
          <w:tblBorders>
            <w:top w:val="single" w:sz="4" w:space="0" w:color="auto"/>
          </w:tblBorders>
        </w:tblPrEx>
        <w:tc>
          <w:tcPr>
            <w:tcW w:w="0" w:type="auto"/>
            <w:shd w:val="clear" w:color="auto" w:fill="auto"/>
          </w:tcPr>
          <w:p w14:paraId="01FDC1B0"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EFC302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080F191" w14:textId="77777777" w:rsidTr="00EB2051">
        <w:tc>
          <w:tcPr>
            <w:tcW w:w="0" w:type="auto"/>
            <w:shd w:val="clear" w:color="auto" w:fill="auto"/>
          </w:tcPr>
          <w:p w14:paraId="1FD7AB6F"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2FD8855C"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3804119C" w14:textId="77777777" w:rsidTr="00EB2051">
        <w:tc>
          <w:tcPr>
            <w:tcW w:w="0" w:type="auto"/>
            <w:shd w:val="clear" w:color="auto" w:fill="auto"/>
          </w:tcPr>
          <w:p w14:paraId="0DC004AC"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1A7FE86B"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1AC54D3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F24651E"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247E267"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tc>
      </w:tr>
    </w:tbl>
    <w:p w14:paraId="1E3092AD" w14:textId="77777777" w:rsidR="0090651B" w:rsidRDefault="0090651B" w:rsidP="008A0424">
      <w:pPr>
        <w:spacing w:before="0" w:after="0"/>
      </w:pPr>
    </w:p>
    <w:p w14:paraId="4877B0D8"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660"/>
        <w:gridCol w:w="3105"/>
      </w:tblGrid>
      <w:tr w:rsidR="00AB60B0" w14:paraId="6C16F28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2C81893"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1638B88"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22ECA8DD"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6F1267DC" w14:textId="77777777" w:rsidTr="008E6111">
        <w:tblPrEx>
          <w:tblBorders>
            <w:top w:val="single" w:sz="4" w:space="0" w:color="auto"/>
          </w:tblBorders>
        </w:tblPrEx>
        <w:tc>
          <w:tcPr>
            <w:tcW w:w="0" w:type="auto"/>
            <w:gridSpan w:val="3"/>
            <w:shd w:val="clear" w:color="auto" w:fill="auto"/>
          </w:tcPr>
          <w:p w14:paraId="476454B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IP.SO5.3.1-04B-Usposabljanja izvajalcev </w:t>
            </w:r>
            <w:r w:rsidRPr="00320337">
              <w:rPr>
                <w:noProof/>
                <w:color w:val="000000"/>
                <w:kern w:val="24"/>
                <w:sz w:val="18"/>
                <w:szCs w:val="18"/>
              </w:rPr>
              <w:t>čezmejnega tajnega opazovanja</w:t>
            </w:r>
          </w:p>
        </w:tc>
      </w:tr>
      <w:tr w:rsidR="00AB60B0" w14:paraId="5B7D94C4" w14:textId="77777777" w:rsidTr="008E6111">
        <w:tblPrEx>
          <w:tblBorders>
            <w:top w:val="single" w:sz="4" w:space="0" w:color="auto"/>
          </w:tblBorders>
        </w:tblPrEx>
        <w:tc>
          <w:tcPr>
            <w:tcW w:w="0" w:type="auto"/>
            <w:gridSpan w:val="3"/>
            <w:shd w:val="clear" w:color="auto" w:fill="auto"/>
          </w:tcPr>
          <w:p w14:paraId="3027676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Projekt pomembno prispeval k višji operativni sposobnosti enote za izvajanje prikritega preiskovalnega ukrepa tajnega (policijskega) opazovanja z uporabo specifičnih znanj, ki so značilne za specifične situacije skupaj s partnerskimi enotami. Udeleženci usposabljanj so pridobili specifična znanja, veščine in razvijali ter izpopolnjevali nove tehnike z delovnega področja, kar je možno pridobiti le s tovrstnimi usposabljanji. Z udeležbo partnerskih enot iz tujine se je okrepilo tudi mednarodno policijsko so</w:t>
            </w:r>
            <w:r w:rsidRPr="00320337">
              <w:rPr>
                <w:noProof/>
                <w:color w:val="000000"/>
                <w:kern w:val="24"/>
                <w:sz w:val="18"/>
                <w:szCs w:val="18"/>
              </w:rPr>
              <w:t>delovanje na tem področju.</w:t>
            </w:r>
          </w:p>
          <w:p w14:paraId="72B66CEC" w14:textId="77777777" w:rsidR="003F2F76" w:rsidRPr="00320337" w:rsidRDefault="003F2F76" w:rsidP="008A0424">
            <w:pPr>
              <w:spacing w:before="0" w:after="0"/>
              <w:jc w:val="left"/>
              <w:rPr>
                <w:color w:val="000000"/>
                <w:kern w:val="24"/>
                <w:sz w:val="18"/>
                <w:szCs w:val="18"/>
              </w:rPr>
            </w:pPr>
          </w:p>
        </w:tc>
      </w:tr>
      <w:tr w:rsidR="00AB60B0" w14:paraId="59AFF33A" w14:textId="77777777" w:rsidTr="008E6111">
        <w:tblPrEx>
          <w:tblBorders>
            <w:top w:val="single" w:sz="4" w:space="0" w:color="auto"/>
          </w:tblBorders>
        </w:tblPrEx>
        <w:tc>
          <w:tcPr>
            <w:tcW w:w="0" w:type="auto"/>
            <w:shd w:val="clear" w:color="auto" w:fill="auto"/>
          </w:tcPr>
          <w:p w14:paraId="7BC106E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2"/>
            <w:shd w:val="clear" w:color="auto" w:fill="auto"/>
          </w:tcPr>
          <w:p w14:paraId="3733CF99"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14.550,24</w:t>
            </w:r>
          </w:p>
        </w:tc>
      </w:tr>
      <w:tr w:rsidR="00AB60B0" w14:paraId="4DF07172" w14:textId="77777777" w:rsidTr="008E6111">
        <w:tblPrEx>
          <w:tblBorders>
            <w:top w:val="single" w:sz="4" w:space="0" w:color="auto"/>
          </w:tblBorders>
        </w:tblPrEx>
        <w:tc>
          <w:tcPr>
            <w:tcW w:w="0" w:type="auto"/>
            <w:shd w:val="clear" w:color="auto" w:fill="auto"/>
          </w:tcPr>
          <w:p w14:paraId="4E12DF52"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450E322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4CA76C3E"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FC633A5" w14:textId="77777777" w:rsidTr="008E6111">
        <w:tblPrEx>
          <w:tblBorders>
            <w:top w:val="single" w:sz="4" w:space="0" w:color="auto"/>
          </w:tblBorders>
        </w:tblPrEx>
        <w:tc>
          <w:tcPr>
            <w:tcW w:w="0" w:type="auto"/>
            <w:shd w:val="clear" w:color="auto" w:fill="auto"/>
          </w:tcPr>
          <w:p w14:paraId="1C3D03F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410-4/2018/201</w:t>
            </w:r>
          </w:p>
        </w:tc>
        <w:tc>
          <w:tcPr>
            <w:tcW w:w="0" w:type="auto"/>
            <w:gridSpan w:val="2"/>
            <w:shd w:val="clear" w:color="auto" w:fill="auto"/>
          </w:tcPr>
          <w:p w14:paraId="6BCE2DF6"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164248B" w14:textId="77777777" w:rsidTr="008E6111">
        <w:tblPrEx>
          <w:tblBorders>
            <w:top w:val="single" w:sz="4" w:space="0" w:color="auto"/>
          </w:tblBorders>
        </w:tblPrEx>
        <w:tc>
          <w:tcPr>
            <w:tcW w:w="0" w:type="auto"/>
            <w:shd w:val="clear" w:color="auto" w:fill="auto"/>
          </w:tcPr>
          <w:p w14:paraId="51B835C1"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22F30DC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0435B67C" w14:textId="77777777" w:rsidTr="00EB2051">
        <w:tc>
          <w:tcPr>
            <w:tcW w:w="0" w:type="auto"/>
            <w:shd w:val="clear" w:color="auto" w:fill="auto"/>
          </w:tcPr>
          <w:p w14:paraId="59DACA80"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399780D1"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7397836C" w14:textId="77777777" w:rsidTr="00EB2051">
        <w:tc>
          <w:tcPr>
            <w:tcW w:w="0" w:type="auto"/>
            <w:shd w:val="clear" w:color="auto" w:fill="auto"/>
          </w:tcPr>
          <w:p w14:paraId="1BA65D62"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58594421"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5E11243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699B37C"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187493B" w14:textId="77777777" w:rsidR="003F2F76" w:rsidRDefault="007229BE" w:rsidP="008A0424">
            <w:pPr>
              <w:pStyle w:val="Text1"/>
              <w:spacing w:before="0" w:after="0"/>
              <w:ind w:left="0"/>
              <w:jc w:val="left"/>
              <w:rPr>
                <w:sz w:val="18"/>
                <w:szCs w:val="18"/>
              </w:rPr>
            </w:pPr>
            <w:r>
              <w:rPr>
                <w:noProof/>
                <w:sz w:val="18"/>
                <w:szCs w:val="18"/>
              </w:rPr>
              <w:t>Organizirani kriminal</w:t>
            </w:r>
          </w:p>
        </w:tc>
      </w:tr>
    </w:tbl>
    <w:p w14:paraId="52A72C45" w14:textId="77777777" w:rsidR="0090651B" w:rsidRDefault="0090651B" w:rsidP="008A0424">
      <w:pPr>
        <w:spacing w:before="0" w:after="0"/>
      </w:pPr>
    </w:p>
    <w:p w14:paraId="725A282F"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660"/>
        <w:gridCol w:w="3105"/>
      </w:tblGrid>
      <w:tr w:rsidR="00AB60B0" w14:paraId="61B5B9B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7C47A1B"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78D07FF"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18787F3B"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lastRenderedPageBreak/>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0C2B788B" w14:textId="77777777" w:rsidTr="008E6111">
        <w:tblPrEx>
          <w:tblBorders>
            <w:top w:val="single" w:sz="4" w:space="0" w:color="auto"/>
          </w:tblBorders>
        </w:tblPrEx>
        <w:tc>
          <w:tcPr>
            <w:tcW w:w="0" w:type="auto"/>
            <w:gridSpan w:val="3"/>
            <w:shd w:val="clear" w:color="auto" w:fill="auto"/>
          </w:tcPr>
          <w:p w14:paraId="13A3C0E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lastRenderedPageBreak/>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IP.SO5.3.1-06B-Usposabljanje za uporabo sodobnih telekomunikacijskih sistemov</w:t>
            </w:r>
          </w:p>
        </w:tc>
      </w:tr>
      <w:tr w:rsidR="00AB60B0" w14:paraId="1F84F539" w14:textId="77777777" w:rsidTr="008E6111">
        <w:tblPrEx>
          <w:tblBorders>
            <w:top w:val="single" w:sz="4" w:space="0" w:color="auto"/>
          </w:tblBorders>
        </w:tblPrEx>
        <w:tc>
          <w:tcPr>
            <w:tcW w:w="0" w:type="auto"/>
            <w:gridSpan w:val="3"/>
            <w:shd w:val="clear" w:color="auto" w:fill="auto"/>
          </w:tcPr>
          <w:p w14:paraId="7ABC292F"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izvedba usposabljanj in izpopolnjevanj za uporabo sodobnih </w:t>
            </w:r>
            <w:r w:rsidRPr="00320337">
              <w:rPr>
                <w:noProof/>
                <w:color w:val="000000"/>
                <w:kern w:val="24"/>
                <w:sz w:val="18"/>
                <w:szCs w:val="18"/>
              </w:rPr>
              <w:t>telekomunikacijskih sistemov. V okviru udeležbe na domačih in mednarodnih srečanjih, konferencah, delavnicah in sejmih je potekala izmenjava izkušenj, operativnih veščin, primerov dobrih in slabih praks ter krepitev skupnih preiskovalnih aktivnosti. Pridobljena so bila nova znanja in veščine, ki so omogočila nadgradnjo metod in taktik izvajanja prikritih ukrepov. Izmenjane so bile izkušnje na področju operativne tehnike s partnerskimi službami iz držav članic EU in državami Zahodnega Balkana. Pridobljena so</w:t>
            </w:r>
            <w:r w:rsidRPr="00320337">
              <w:rPr>
                <w:noProof/>
                <w:color w:val="000000"/>
                <w:kern w:val="24"/>
                <w:sz w:val="18"/>
                <w:szCs w:val="18"/>
              </w:rPr>
              <w:t xml:space="preserve"> bila specifična znanja in izkušnje, potrebna za nadgradnjo taktik in metodik izvajanja prikritih preiskovalnih ukrepov. Sektor za posebne naloge v UKP se je seznanil z novostmi uporabe specialne tehnike pri izvajanju prikritih preiskovalnih ukrepov.</w:t>
            </w:r>
          </w:p>
        </w:tc>
      </w:tr>
      <w:tr w:rsidR="00AB60B0" w14:paraId="75F57C42" w14:textId="77777777" w:rsidTr="008E6111">
        <w:tblPrEx>
          <w:tblBorders>
            <w:top w:val="single" w:sz="4" w:space="0" w:color="auto"/>
          </w:tblBorders>
        </w:tblPrEx>
        <w:tc>
          <w:tcPr>
            <w:tcW w:w="0" w:type="auto"/>
            <w:shd w:val="clear" w:color="auto" w:fill="auto"/>
          </w:tcPr>
          <w:p w14:paraId="4AC05D0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2"/>
            <w:shd w:val="clear" w:color="auto" w:fill="auto"/>
          </w:tcPr>
          <w:p w14:paraId="50BCCC4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46.290,12</w:t>
            </w:r>
          </w:p>
        </w:tc>
      </w:tr>
      <w:tr w:rsidR="00AB60B0" w14:paraId="2A29F518" w14:textId="77777777" w:rsidTr="008E6111">
        <w:tblPrEx>
          <w:tblBorders>
            <w:top w:val="single" w:sz="4" w:space="0" w:color="auto"/>
          </w:tblBorders>
        </w:tblPrEx>
        <w:tc>
          <w:tcPr>
            <w:tcW w:w="0" w:type="auto"/>
            <w:shd w:val="clear" w:color="auto" w:fill="auto"/>
          </w:tcPr>
          <w:p w14:paraId="65ACE03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3422A21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2FB0BC06"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zvezni </w:t>
            </w:r>
            <w:r w:rsidRPr="00320337">
              <w:rPr>
                <w:noProof/>
                <w:sz w:val="18"/>
                <w:szCs w:val="18"/>
              </w:rPr>
              <w:t>organi</w:t>
            </w:r>
          </w:p>
        </w:tc>
      </w:tr>
      <w:tr w:rsidR="00AB60B0" w14:paraId="354A81A7" w14:textId="77777777" w:rsidTr="008E6111">
        <w:tblPrEx>
          <w:tblBorders>
            <w:top w:val="single" w:sz="4" w:space="0" w:color="auto"/>
          </w:tblBorders>
        </w:tblPrEx>
        <w:tc>
          <w:tcPr>
            <w:tcW w:w="0" w:type="auto"/>
            <w:shd w:val="clear" w:color="auto" w:fill="auto"/>
          </w:tcPr>
          <w:p w14:paraId="26AC551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410-4/2018/227</w:t>
            </w:r>
          </w:p>
        </w:tc>
        <w:tc>
          <w:tcPr>
            <w:tcW w:w="0" w:type="auto"/>
            <w:gridSpan w:val="2"/>
            <w:shd w:val="clear" w:color="auto" w:fill="auto"/>
          </w:tcPr>
          <w:p w14:paraId="3C481B42"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F7D9579" w14:textId="77777777" w:rsidTr="008E6111">
        <w:tblPrEx>
          <w:tblBorders>
            <w:top w:val="single" w:sz="4" w:space="0" w:color="auto"/>
          </w:tblBorders>
        </w:tblPrEx>
        <w:tc>
          <w:tcPr>
            <w:tcW w:w="0" w:type="auto"/>
            <w:shd w:val="clear" w:color="auto" w:fill="auto"/>
          </w:tcPr>
          <w:p w14:paraId="065CB2DF"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2D46C84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0405C1A5" w14:textId="77777777" w:rsidTr="00EB2051">
        <w:tc>
          <w:tcPr>
            <w:tcW w:w="0" w:type="auto"/>
            <w:shd w:val="clear" w:color="auto" w:fill="auto"/>
          </w:tcPr>
          <w:p w14:paraId="5FDC0258"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1652DD70"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4AEE2C0A" w14:textId="77777777" w:rsidTr="00EB2051">
        <w:tc>
          <w:tcPr>
            <w:tcW w:w="0" w:type="auto"/>
            <w:shd w:val="clear" w:color="auto" w:fill="auto"/>
          </w:tcPr>
          <w:p w14:paraId="6BE29401"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6E54EBFD"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DEE8F69"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E1C6176"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1D3BFF1" w14:textId="77777777" w:rsidR="003F2F76" w:rsidRDefault="007229BE" w:rsidP="008A0424">
            <w:pPr>
              <w:pStyle w:val="Text1"/>
              <w:spacing w:before="0" w:after="0"/>
              <w:ind w:left="0"/>
              <w:jc w:val="left"/>
              <w:rPr>
                <w:sz w:val="18"/>
                <w:szCs w:val="18"/>
              </w:rPr>
            </w:pPr>
            <w:r>
              <w:rPr>
                <w:noProof/>
                <w:sz w:val="18"/>
                <w:szCs w:val="18"/>
              </w:rPr>
              <w:t>Organizirani kriminal</w:t>
            </w:r>
          </w:p>
          <w:p w14:paraId="03772C63"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tc>
      </w:tr>
    </w:tbl>
    <w:p w14:paraId="14006086" w14:textId="77777777" w:rsidR="0090651B" w:rsidRDefault="0090651B" w:rsidP="008A0424">
      <w:pPr>
        <w:spacing w:before="0" w:after="0"/>
      </w:pPr>
    </w:p>
    <w:p w14:paraId="6D83C30D"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2574"/>
        <w:gridCol w:w="3190"/>
      </w:tblGrid>
      <w:tr w:rsidR="00AB60B0" w14:paraId="144FFE9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2DEC9C6"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7EF9B1A"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6E1E1D1E"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371D932D" w14:textId="77777777" w:rsidTr="008E6111">
        <w:tblPrEx>
          <w:tblBorders>
            <w:top w:val="single" w:sz="4" w:space="0" w:color="auto"/>
          </w:tblBorders>
        </w:tblPrEx>
        <w:tc>
          <w:tcPr>
            <w:tcW w:w="0" w:type="auto"/>
            <w:gridSpan w:val="3"/>
            <w:shd w:val="clear" w:color="auto" w:fill="auto"/>
          </w:tcPr>
          <w:p w14:paraId="5BE68F8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IP.SO5.3.2-03B-Kriminalistični tečaj</w:t>
            </w:r>
          </w:p>
        </w:tc>
      </w:tr>
      <w:tr w:rsidR="00AB60B0" w14:paraId="22575BF6" w14:textId="77777777" w:rsidTr="008E6111">
        <w:tblPrEx>
          <w:tblBorders>
            <w:top w:val="single" w:sz="4" w:space="0" w:color="auto"/>
          </w:tblBorders>
        </w:tblPrEx>
        <w:tc>
          <w:tcPr>
            <w:tcW w:w="0" w:type="auto"/>
            <w:gridSpan w:val="3"/>
            <w:shd w:val="clear" w:color="auto" w:fill="auto"/>
          </w:tcPr>
          <w:p w14:paraId="04A3EA5C"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Z izvedbo kriminalističnega tečaja, splošnega dela, v letu 2020 so bili novo zaposleni kriminalisti usposobljeni za </w:t>
            </w:r>
            <w:r w:rsidRPr="00320337">
              <w:rPr>
                <w:noProof/>
                <w:color w:val="000000"/>
                <w:kern w:val="24"/>
                <w:sz w:val="18"/>
                <w:szCs w:val="18"/>
              </w:rPr>
              <w:t>samostojno, strokovno in zakonito opravljanje nalog na področju preprečevanja, odkrivanja in preiskovanja kaznivih dejanj. Udeleženci kriminalističnega tečaja so pridobili potrebna znanja in veščine s področja kriminalistične taktike, metodike in tehnike preiskovanja kaznivih dejanj ter znanja za izvajanje policijskih pooblastil in uporabo prisilnih sredstev. Spoznali so tudi pooblastila in posamezna preiskovalna dejanja iz Zakona o kazenskem postopku ter se usposobili so na področju kriminalistične tehnike</w:t>
            </w:r>
            <w:r w:rsidRPr="00320337">
              <w:rPr>
                <w:noProof/>
                <w:color w:val="000000"/>
                <w:kern w:val="24"/>
                <w:sz w:val="18"/>
                <w:szCs w:val="18"/>
              </w:rPr>
              <w:t xml:space="preserve"> oziroma forenzike in  opravljanja razgovora in policijskega zaslišanja.</w:t>
            </w:r>
          </w:p>
          <w:p w14:paraId="1F628A10" w14:textId="77777777" w:rsidR="003F2F76" w:rsidRPr="00320337" w:rsidRDefault="003F2F76" w:rsidP="008A0424">
            <w:pPr>
              <w:spacing w:before="0" w:after="0"/>
              <w:jc w:val="left"/>
              <w:rPr>
                <w:color w:val="000000"/>
                <w:kern w:val="24"/>
                <w:sz w:val="18"/>
                <w:szCs w:val="18"/>
              </w:rPr>
            </w:pPr>
          </w:p>
        </w:tc>
      </w:tr>
      <w:tr w:rsidR="00AB60B0" w14:paraId="1C29CC74" w14:textId="77777777" w:rsidTr="008E6111">
        <w:tblPrEx>
          <w:tblBorders>
            <w:top w:val="single" w:sz="4" w:space="0" w:color="auto"/>
          </w:tblBorders>
        </w:tblPrEx>
        <w:tc>
          <w:tcPr>
            <w:tcW w:w="0" w:type="auto"/>
            <w:shd w:val="clear" w:color="auto" w:fill="auto"/>
          </w:tcPr>
          <w:p w14:paraId="0C6F9F2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22</w:t>
            </w:r>
          </w:p>
        </w:tc>
        <w:tc>
          <w:tcPr>
            <w:tcW w:w="0" w:type="auto"/>
            <w:gridSpan w:val="2"/>
            <w:shd w:val="clear" w:color="auto" w:fill="auto"/>
          </w:tcPr>
          <w:p w14:paraId="313A144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29.929,44</w:t>
            </w:r>
          </w:p>
        </w:tc>
      </w:tr>
      <w:tr w:rsidR="00AB60B0" w14:paraId="6C1662F2" w14:textId="77777777" w:rsidTr="008E6111">
        <w:tblPrEx>
          <w:tblBorders>
            <w:top w:val="single" w:sz="4" w:space="0" w:color="auto"/>
          </w:tblBorders>
        </w:tblPrEx>
        <w:tc>
          <w:tcPr>
            <w:tcW w:w="0" w:type="auto"/>
            <w:shd w:val="clear" w:color="auto" w:fill="auto"/>
          </w:tcPr>
          <w:p w14:paraId="0A9548FF"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1C1E23B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4B4D35D1"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Državne organizacije Rdečega križa</w:t>
            </w:r>
          </w:p>
        </w:tc>
      </w:tr>
      <w:tr w:rsidR="00AB60B0" w14:paraId="1D1850BD" w14:textId="77777777" w:rsidTr="008E6111">
        <w:tblPrEx>
          <w:tblBorders>
            <w:top w:val="single" w:sz="4" w:space="0" w:color="auto"/>
          </w:tblBorders>
        </w:tblPrEx>
        <w:tc>
          <w:tcPr>
            <w:tcW w:w="0" w:type="auto"/>
            <w:shd w:val="clear" w:color="auto" w:fill="auto"/>
          </w:tcPr>
          <w:p w14:paraId="31DEDDD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410-2/2019/20</w:t>
            </w:r>
          </w:p>
        </w:tc>
        <w:tc>
          <w:tcPr>
            <w:tcW w:w="0" w:type="auto"/>
            <w:gridSpan w:val="2"/>
            <w:shd w:val="clear" w:color="auto" w:fill="auto"/>
          </w:tcPr>
          <w:p w14:paraId="4DF07729"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F396A86" w14:textId="77777777" w:rsidTr="008E6111">
        <w:tblPrEx>
          <w:tblBorders>
            <w:top w:val="single" w:sz="4" w:space="0" w:color="auto"/>
          </w:tblBorders>
        </w:tblPrEx>
        <w:tc>
          <w:tcPr>
            <w:tcW w:w="0" w:type="auto"/>
            <w:shd w:val="clear" w:color="auto" w:fill="auto"/>
          </w:tcPr>
          <w:p w14:paraId="48DE2B4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0E2EA9E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1AA7DB07" w14:textId="77777777" w:rsidTr="00EB2051">
        <w:tc>
          <w:tcPr>
            <w:tcW w:w="0" w:type="auto"/>
            <w:shd w:val="clear" w:color="auto" w:fill="auto"/>
          </w:tcPr>
          <w:p w14:paraId="48B85B77" w14:textId="77777777" w:rsidR="0090651B" w:rsidRPr="00320337" w:rsidRDefault="007229BE" w:rsidP="008A0424">
            <w:pPr>
              <w:spacing w:before="0" w:after="0"/>
              <w:jc w:val="left"/>
              <w:rPr>
                <w:b/>
                <w:sz w:val="18"/>
                <w:szCs w:val="18"/>
              </w:rPr>
            </w:pPr>
            <w:r>
              <w:rPr>
                <w:b/>
                <w:noProof/>
                <w:sz w:val="18"/>
                <w:szCs w:val="18"/>
              </w:rPr>
              <w:t xml:space="preserve">Je to </w:t>
            </w:r>
            <w:r>
              <w:rPr>
                <w:b/>
                <w:noProof/>
                <w:sz w:val="18"/>
                <w:szCs w:val="18"/>
              </w:rPr>
              <w:t>projekt PNR?</w:t>
            </w:r>
          </w:p>
        </w:tc>
        <w:tc>
          <w:tcPr>
            <w:tcW w:w="0" w:type="auto"/>
            <w:gridSpan w:val="2"/>
            <w:shd w:val="clear" w:color="auto" w:fill="auto"/>
          </w:tcPr>
          <w:p w14:paraId="6399B454"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69E45B6C" w14:textId="77777777" w:rsidTr="00EB2051">
        <w:tc>
          <w:tcPr>
            <w:tcW w:w="0" w:type="auto"/>
            <w:shd w:val="clear" w:color="auto" w:fill="auto"/>
          </w:tcPr>
          <w:p w14:paraId="348A4D39"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38C14798"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443E82F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89429D4"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715A3EC" w14:textId="77777777" w:rsidR="003F2F76" w:rsidRDefault="007229BE" w:rsidP="008A0424">
            <w:pPr>
              <w:pStyle w:val="Text1"/>
              <w:spacing w:before="0" w:after="0"/>
              <w:ind w:left="0"/>
              <w:jc w:val="left"/>
              <w:rPr>
                <w:sz w:val="18"/>
                <w:szCs w:val="18"/>
              </w:rPr>
            </w:pPr>
            <w:r>
              <w:rPr>
                <w:noProof/>
                <w:sz w:val="18"/>
                <w:szCs w:val="18"/>
              </w:rPr>
              <w:t>Organi pregona / policijsko sodelovanje</w:t>
            </w:r>
          </w:p>
        </w:tc>
      </w:tr>
    </w:tbl>
    <w:p w14:paraId="2D32ABE6" w14:textId="77777777" w:rsidR="0090651B" w:rsidRDefault="0090651B" w:rsidP="008A0424">
      <w:pPr>
        <w:spacing w:before="0" w:after="0"/>
      </w:pPr>
    </w:p>
    <w:p w14:paraId="0BF9678E"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660"/>
        <w:gridCol w:w="3105"/>
      </w:tblGrid>
      <w:tr w:rsidR="00AB60B0" w14:paraId="6C314E7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A06739F"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48E8E13"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4BED5DB9"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 xml:space="preserve">Posebni cilj5 - </w:t>
            </w:r>
            <w:r w:rsidRPr="00320337">
              <w:rPr>
                <w:noProof/>
                <w:sz w:val="18"/>
                <w:szCs w:val="18"/>
              </w:rPr>
              <w:t>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2AB5D02A" w14:textId="77777777" w:rsidTr="008E6111">
        <w:tblPrEx>
          <w:tblBorders>
            <w:top w:val="single" w:sz="4" w:space="0" w:color="auto"/>
          </w:tblBorders>
        </w:tblPrEx>
        <w:tc>
          <w:tcPr>
            <w:tcW w:w="0" w:type="auto"/>
            <w:gridSpan w:val="3"/>
            <w:shd w:val="clear" w:color="auto" w:fill="auto"/>
          </w:tcPr>
          <w:p w14:paraId="3A9CC17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IP.SO5.3.4-01B-Specialistična usposabljanja za tajno delovanje - kibernetska kriminaliteta</w:t>
            </w:r>
          </w:p>
        </w:tc>
      </w:tr>
      <w:tr w:rsidR="00AB60B0" w14:paraId="36B76C99" w14:textId="77777777" w:rsidTr="008E6111">
        <w:tblPrEx>
          <w:tblBorders>
            <w:top w:val="single" w:sz="4" w:space="0" w:color="auto"/>
          </w:tblBorders>
        </w:tblPrEx>
        <w:tc>
          <w:tcPr>
            <w:tcW w:w="0" w:type="auto"/>
            <w:gridSpan w:val="3"/>
            <w:shd w:val="clear" w:color="auto" w:fill="auto"/>
          </w:tcPr>
          <w:p w14:paraId="1BFF9302"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zvišanje </w:t>
            </w:r>
            <w:r w:rsidRPr="00320337">
              <w:rPr>
                <w:noProof/>
                <w:color w:val="000000"/>
                <w:kern w:val="24"/>
                <w:sz w:val="18"/>
                <w:szCs w:val="18"/>
              </w:rPr>
              <w:t>operativne sposobnosti izvajanja prikritega preiskovalnega ukrepa tajnega (policijskega) delovanja s področja kibernetske kriminalitete. Upravičenec je  v okviru projekta nabavil IT opremo ter izvedel specialistična usposabljanja. To je botrovalo boljši operativni sposobnosti enote za izvajanja prikritega preiskovalnega ukrepa tajnega (policijskega) delovanja s področja kibernetske kriminalitete.</w:t>
            </w:r>
          </w:p>
        </w:tc>
      </w:tr>
      <w:tr w:rsidR="00AB60B0" w14:paraId="1DB56E38" w14:textId="77777777" w:rsidTr="008E6111">
        <w:tblPrEx>
          <w:tblBorders>
            <w:top w:val="single" w:sz="4" w:space="0" w:color="auto"/>
          </w:tblBorders>
        </w:tblPrEx>
        <w:tc>
          <w:tcPr>
            <w:tcW w:w="0" w:type="auto"/>
            <w:shd w:val="clear" w:color="auto" w:fill="auto"/>
          </w:tcPr>
          <w:p w14:paraId="35CDFE4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22</w:t>
            </w:r>
          </w:p>
        </w:tc>
        <w:tc>
          <w:tcPr>
            <w:tcW w:w="0" w:type="auto"/>
            <w:gridSpan w:val="2"/>
            <w:shd w:val="clear" w:color="auto" w:fill="auto"/>
          </w:tcPr>
          <w:p w14:paraId="3A9FC0D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9.833,78</w:t>
            </w:r>
          </w:p>
        </w:tc>
      </w:tr>
      <w:tr w:rsidR="00AB60B0" w14:paraId="7A3D5335" w14:textId="77777777" w:rsidTr="008E6111">
        <w:tblPrEx>
          <w:tblBorders>
            <w:top w:val="single" w:sz="4" w:space="0" w:color="auto"/>
          </w:tblBorders>
        </w:tblPrEx>
        <w:tc>
          <w:tcPr>
            <w:tcW w:w="0" w:type="auto"/>
            <w:shd w:val="clear" w:color="auto" w:fill="auto"/>
          </w:tcPr>
          <w:p w14:paraId="54520EB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Policija - </w:t>
            </w:r>
            <w:r w:rsidRPr="00320337">
              <w:rPr>
                <w:noProof/>
                <w:color w:val="000000"/>
                <w:kern w:val="24"/>
                <w:sz w:val="18"/>
                <w:szCs w:val="18"/>
              </w:rPr>
              <w:t>Generalna policijska uprava - Uprava kriminalistične policije</w:t>
            </w:r>
          </w:p>
        </w:tc>
        <w:tc>
          <w:tcPr>
            <w:tcW w:w="0" w:type="auto"/>
            <w:shd w:val="clear" w:color="auto" w:fill="auto"/>
          </w:tcPr>
          <w:p w14:paraId="6B0B816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33706772"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617053CF" w14:textId="77777777" w:rsidTr="008E6111">
        <w:tblPrEx>
          <w:tblBorders>
            <w:top w:val="single" w:sz="4" w:space="0" w:color="auto"/>
          </w:tblBorders>
        </w:tblPrEx>
        <w:tc>
          <w:tcPr>
            <w:tcW w:w="0" w:type="auto"/>
            <w:shd w:val="clear" w:color="auto" w:fill="auto"/>
          </w:tcPr>
          <w:p w14:paraId="1DAE0D7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410-4/2018/202</w:t>
            </w:r>
          </w:p>
        </w:tc>
        <w:tc>
          <w:tcPr>
            <w:tcW w:w="0" w:type="auto"/>
            <w:gridSpan w:val="2"/>
            <w:shd w:val="clear" w:color="auto" w:fill="auto"/>
          </w:tcPr>
          <w:p w14:paraId="39468530"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34C1A12" w14:textId="77777777" w:rsidTr="008E6111">
        <w:tblPrEx>
          <w:tblBorders>
            <w:top w:val="single" w:sz="4" w:space="0" w:color="auto"/>
          </w:tblBorders>
        </w:tblPrEx>
        <w:tc>
          <w:tcPr>
            <w:tcW w:w="0" w:type="auto"/>
            <w:shd w:val="clear" w:color="auto" w:fill="auto"/>
          </w:tcPr>
          <w:p w14:paraId="2D4C1015"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A11ADF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B85A978" w14:textId="77777777" w:rsidTr="00EB2051">
        <w:tc>
          <w:tcPr>
            <w:tcW w:w="0" w:type="auto"/>
            <w:shd w:val="clear" w:color="auto" w:fill="auto"/>
          </w:tcPr>
          <w:p w14:paraId="499124F7"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6043FE75"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2D4EF85D" w14:textId="77777777" w:rsidTr="00EB2051">
        <w:tc>
          <w:tcPr>
            <w:tcW w:w="0" w:type="auto"/>
            <w:shd w:val="clear" w:color="auto" w:fill="auto"/>
          </w:tcPr>
          <w:p w14:paraId="41C327B3"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76D6E653"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EDDA50C"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99AC527"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18A39F1" w14:textId="77777777" w:rsidR="003F2F76" w:rsidRDefault="007229BE" w:rsidP="008A0424">
            <w:pPr>
              <w:pStyle w:val="Text1"/>
              <w:spacing w:before="0" w:after="0"/>
              <w:ind w:left="0"/>
              <w:jc w:val="left"/>
              <w:rPr>
                <w:sz w:val="18"/>
                <w:szCs w:val="18"/>
              </w:rPr>
            </w:pPr>
            <w:r>
              <w:rPr>
                <w:noProof/>
                <w:sz w:val="18"/>
                <w:szCs w:val="18"/>
              </w:rPr>
              <w:t>Kibernetska kriminaliteta</w:t>
            </w:r>
          </w:p>
        </w:tc>
      </w:tr>
    </w:tbl>
    <w:p w14:paraId="581196AC" w14:textId="77777777" w:rsidR="0090651B" w:rsidRDefault="0090651B" w:rsidP="008A0424">
      <w:pPr>
        <w:spacing w:before="0" w:after="0"/>
      </w:pPr>
    </w:p>
    <w:p w14:paraId="35CE321B"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950"/>
        <w:gridCol w:w="3473"/>
      </w:tblGrid>
      <w:tr w:rsidR="00AB60B0" w14:paraId="0D8C8EE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26505AF"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897D62D"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 xml:space="preserve">Posebni cilj / </w:t>
            </w:r>
            <w:r w:rsidRPr="003F2F76">
              <w:rPr>
                <w:noProof/>
                <w:sz w:val="18"/>
                <w:szCs w:val="18"/>
              </w:rPr>
              <w:t>nacionalni cilj</w:t>
            </w:r>
            <w:r w:rsidRPr="003F2F76">
              <w:rPr>
                <w:sz w:val="18"/>
                <w:szCs w:val="18"/>
              </w:rPr>
              <w:t>:</w:t>
            </w:r>
          </w:p>
          <w:p w14:paraId="340060C1"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381C9721" w14:textId="77777777" w:rsidTr="008E6111">
        <w:tblPrEx>
          <w:tblBorders>
            <w:top w:val="single" w:sz="4" w:space="0" w:color="auto"/>
          </w:tblBorders>
        </w:tblPrEx>
        <w:tc>
          <w:tcPr>
            <w:tcW w:w="0" w:type="auto"/>
            <w:gridSpan w:val="3"/>
            <w:shd w:val="clear" w:color="auto" w:fill="auto"/>
          </w:tcPr>
          <w:p w14:paraId="6451FB2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IP.SO5.3.6-01A-Usposabljanje in strokovno izpopolnjevanje na področ. obdelave podat. (PNR)</w:t>
            </w:r>
          </w:p>
        </w:tc>
      </w:tr>
      <w:tr w:rsidR="00AB60B0" w14:paraId="574048B6" w14:textId="77777777" w:rsidTr="008E6111">
        <w:tblPrEx>
          <w:tblBorders>
            <w:top w:val="single" w:sz="4" w:space="0" w:color="auto"/>
          </w:tblBorders>
        </w:tblPrEx>
        <w:tc>
          <w:tcPr>
            <w:tcW w:w="0" w:type="auto"/>
            <w:gridSpan w:val="3"/>
            <w:shd w:val="clear" w:color="auto" w:fill="auto"/>
          </w:tcPr>
          <w:p w14:paraId="3BDE9AEA" w14:textId="77777777" w:rsidR="003F2F76" w:rsidRPr="00320337" w:rsidRDefault="007229BE" w:rsidP="008A0424">
            <w:pPr>
              <w:spacing w:before="0" w:after="0"/>
              <w:jc w:val="left"/>
              <w:rPr>
                <w:sz w:val="18"/>
                <w:szCs w:val="18"/>
              </w:rPr>
            </w:pPr>
            <w:r w:rsidRPr="00320337">
              <w:rPr>
                <w:b/>
                <w:noProof/>
                <w:color w:val="000000"/>
                <w:kern w:val="24"/>
                <w:sz w:val="18"/>
                <w:szCs w:val="18"/>
              </w:rPr>
              <w:t xml:space="preserve">Povzetek </w:t>
            </w:r>
            <w:r w:rsidRPr="00320337">
              <w:rPr>
                <w:b/>
                <w:noProof/>
                <w:color w:val="000000"/>
                <w:kern w:val="24"/>
                <w:sz w:val="18"/>
                <w:szCs w:val="18"/>
              </w:rPr>
              <w:t>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V okviru projekta so se uslužbenci policije udeležili 2 usposabljanj oz. strokovnih izpopolnjevanj v obliki konference in delavnice. Pridobljeno znanje je bilo vključeno v operativne aktivnosti nacionalne enote odgovorne za zbiranje in obdelavo podatkov o letalskih potnikih. To je pozitivno vplivalo na kvaliteto pripravljenih ocenjevalnih meril, ki so ciljno usmerjena na storilce hujših kaznivih dejanj.</w:t>
            </w:r>
          </w:p>
          <w:p w14:paraId="65E9D940" w14:textId="77777777" w:rsidR="003F2F76" w:rsidRPr="00320337" w:rsidRDefault="003F2F76" w:rsidP="008A0424">
            <w:pPr>
              <w:spacing w:before="0" w:after="0"/>
              <w:jc w:val="left"/>
              <w:rPr>
                <w:color w:val="000000"/>
                <w:kern w:val="24"/>
                <w:sz w:val="18"/>
                <w:szCs w:val="18"/>
              </w:rPr>
            </w:pPr>
          </w:p>
        </w:tc>
      </w:tr>
      <w:tr w:rsidR="00AB60B0" w14:paraId="0D948926" w14:textId="77777777" w:rsidTr="008E6111">
        <w:tblPrEx>
          <w:tblBorders>
            <w:top w:val="single" w:sz="4" w:space="0" w:color="auto"/>
          </w:tblBorders>
        </w:tblPrEx>
        <w:tc>
          <w:tcPr>
            <w:tcW w:w="0" w:type="auto"/>
            <w:shd w:val="clear" w:color="auto" w:fill="auto"/>
          </w:tcPr>
          <w:p w14:paraId="58324D8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2"/>
            <w:shd w:val="clear" w:color="auto" w:fill="auto"/>
          </w:tcPr>
          <w:p w14:paraId="1CD40A1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176.249,99</w:t>
            </w:r>
          </w:p>
        </w:tc>
      </w:tr>
      <w:tr w:rsidR="00AB60B0" w14:paraId="557BAA9A" w14:textId="77777777" w:rsidTr="008E6111">
        <w:tblPrEx>
          <w:tblBorders>
            <w:top w:val="single" w:sz="4" w:space="0" w:color="auto"/>
          </w:tblBorders>
        </w:tblPrEx>
        <w:tc>
          <w:tcPr>
            <w:tcW w:w="0" w:type="auto"/>
            <w:shd w:val="clear" w:color="auto" w:fill="auto"/>
          </w:tcPr>
          <w:p w14:paraId="165E3A65"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shd w:val="clear" w:color="auto" w:fill="auto"/>
          </w:tcPr>
          <w:p w14:paraId="37F2E20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Policija-UKP</w:t>
            </w:r>
          </w:p>
        </w:tc>
        <w:tc>
          <w:tcPr>
            <w:tcW w:w="0" w:type="auto"/>
            <w:shd w:val="clear" w:color="auto" w:fill="auto"/>
          </w:tcPr>
          <w:p w14:paraId="7BD5D5E5"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017B7461" w14:textId="77777777" w:rsidTr="008E6111">
        <w:tblPrEx>
          <w:tblBorders>
            <w:top w:val="single" w:sz="4" w:space="0" w:color="auto"/>
          </w:tblBorders>
        </w:tblPrEx>
        <w:tc>
          <w:tcPr>
            <w:tcW w:w="0" w:type="auto"/>
            <w:shd w:val="clear" w:color="auto" w:fill="auto"/>
          </w:tcPr>
          <w:p w14:paraId="044CABE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lastRenderedPageBreak/>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410-4/2018/166</w:t>
            </w:r>
          </w:p>
        </w:tc>
        <w:tc>
          <w:tcPr>
            <w:tcW w:w="0" w:type="auto"/>
            <w:gridSpan w:val="2"/>
            <w:shd w:val="clear" w:color="auto" w:fill="auto"/>
          </w:tcPr>
          <w:p w14:paraId="0C6B0A6B"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84AC290" w14:textId="77777777" w:rsidTr="008E6111">
        <w:tblPrEx>
          <w:tblBorders>
            <w:top w:val="single" w:sz="4" w:space="0" w:color="auto"/>
          </w:tblBorders>
        </w:tblPrEx>
        <w:tc>
          <w:tcPr>
            <w:tcW w:w="0" w:type="auto"/>
            <w:shd w:val="clear" w:color="auto" w:fill="auto"/>
          </w:tcPr>
          <w:p w14:paraId="782C67FB"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A9DF19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56CDCBC6" w14:textId="77777777" w:rsidTr="00EB2051">
        <w:tc>
          <w:tcPr>
            <w:tcW w:w="0" w:type="auto"/>
            <w:shd w:val="clear" w:color="auto" w:fill="auto"/>
          </w:tcPr>
          <w:p w14:paraId="671706CC"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796C9CF1" w14:textId="77777777" w:rsidR="0090651B" w:rsidRPr="00320337" w:rsidRDefault="007229BE" w:rsidP="008A0424">
            <w:pPr>
              <w:autoSpaceDE w:val="0"/>
              <w:autoSpaceDN w:val="0"/>
              <w:adjustRightInd w:val="0"/>
              <w:spacing w:before="0" w:after="0"/>
              <w:jc w:val="left"/>
              <w:rPr>
                <w:sz w:val="18"/>
                <w:szCs w:val="18"/>
              </w:rPr>
            </w:pPr>
            <w:r>
              <w:rPr>
                <w:noProof/>
                <w:sz w:val="18"/>
                <w:szCs w:val="18"/>
              </w:rPr>
              <w:t>Da</w:t>
            </w:r>
          </w:p>
        </w:tc>
      </w:tr>
      <w:tr w:rsidR="00AB60B0" w14:paraId="597D3DA0" w14:textId="77777777" w:rsidTr="00EB2051">
        <w:tc>
          <w:tcPr>
            <w:tcW w:w="0" w:type="auto"/>
            <w:shd w:val="clear" w:color="auto" w:fill="auto"/>
          </w:tcPr>
          <w:p w14:paraId="300F5F72"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58CD5D32"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31A5615"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4B203A2"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C4235E5" w14:textId="77777777" w:rsidR="003F2F76" w:rsidRDefault="007229BE" w:rsidP="008A0424">
            <w:pPr>
              <w:pStyle w:val="Text1"/>
              <w:spacing w:before="0" w:after="0"/>
              <w:ind w:left="0"/>
              <w:jc w:val="left"/>
              <w:rPr>
                <w:sz w:val="18"/>
                <w:szCs w:val="18"/>
              </w:rPr>
            </w:pPr>
            <w:r>
              <w:rPr>
                <w:noProof/>
                <w:sz w:val="18"/>
                <w:szCs w:val="18"/>
              </w:rPr>
              <w:t>Evidenca podatkov o potnikih (PNR)</w:t>
            </w:r>
          </w:p>
        </w:tc>
      </w:tr>
    </w:tbl>
    <w:p w14:paraId="24650679" w14:textId="77777777" w:rsidR="0090651B" w:rsidRDefault="0090651B" w:rsidP="008A0424">
      <w:pPr>
        <w:spacing w:before="0" w:after="0"/>
      </w:pPr>
    </w:p>
    <w:p w14:paraId="52B61531"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3050"/>
        <w:gridCol w:w="3139"/>
      </w:tblGrid>
      <w:tr w:rsidR="00AB60B0" w14:paraId="071A560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E57E35A"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SI/2020/PR/0026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CB9B268"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 xml:space="preserve">Posebni cilj / </w:t>
            </w:r>
            <w:r w:rsidRPr="003F2F76">
              <w:rPr>
                <w:noProof/>
                <w:sz w:val="18"/>
                <w:szCs w:val="18"/>
              </w:rPr>
              <w:t>nacionalni cilj</w:t>
            </w:r>
            <w:r w:rsidRPr="003F2F76">
              <w:rPr>
                <w:sz w:val="18"/>
                <w:szCs w:val="18"/>
              </w:rPr>
              <w:t>:</w:t>
            </w:r>
          </w:p>
          <w:p w14:paraId="7AFE4141"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cilj4 - Kriminal – podpora žrtvam</w:t>
            </w:r>
          </w:p>
        </w:tc>
      </w:tr>
      <w:tr w:rsidR="00AB60B0" w14:paraId="23E98ED7" w14:textId="77777777" w:rsidTr="008E6111">
        <w:tblPrEx>
          <w:tblBorders>
            <w:top w:val="single" w:sz="4" w:space="0" w:color="auto"/>
          </w:tblBorders>
        </w:tblPrEx>
        <w:tc>
          <w:tcPr>
            <w:tcW w:w="0" w:type="auto"/>
            <w:gridSpan w:val="3"/>
            <w:shd w:val="clear" w:color="auto" w:fill="auto"/>
          </w:tcPr>
          <w:p w14:paraId="1862DDF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IP.SO5.4.1-01A-Oskrba žrtev trgovine z ljudmi skozi varno namestitev in (re)integracijo</w:t>
            </w:r>
          </w:p>
        </w:tc>
      </w:tr>
      <w:tr w:rsidR="00AB60B0" w14:paraId="3D1902EA" w14:textId="77777777" w:rsidTr="008E6111">
        <w:tblPrEx>
          <w:tblBorders>
            <w:top w:val="single" w:sz="4" w:space="0" w:color="auto"/>
          </w:tblBorders>
        </w:tblPrEx>
        <w:tc>
          <w:tcPr>
            <w:tcW w:w="0" w:type="auto"/>
            <w:gridSpan w:val="3"/>
            <w:shd w:val="clear" w:color="auto" w:fill="auto"/>
          </w:tcPr>
          <w:p w14:paraId="5219A698"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Projekt so sestavljali različni sklopi aktivnosti. Vodenje projekta, pomoč in svetovanje osebam z izkušnjo trgovine z ljudmi, zagotavljanje pomoči pri fizičnem in psihičnem okrevanju ter priprava osebnih načrtov (re)integracije. Osebe, ki so bile vključene v projekt, so zaživele samostojno, se izobraževale, zaposlile oz. so aktivno iskale zaposlitev ter so aktivno sodelovale na svetovalnih aktivnostih in pri aktivnostih, pomembnih za splošno psihofizično počutje in napredek.  Vse uporabnice programa so v ev</w:t>
            </w:r>
            <w:r w:rsidRPr="00320337">
              <w:rPr>
                <w:noProof/>
                <w:color w:val="000000"/>
                <w:kern w:val="24"/>
                <w:sz w:val="18"/>
                <w:szCs w:val="18"/>
              </w:rPr>
              <w:t>alvaciji program ocenile zelo pozitivno. Videle so ga kot oporo pri trajnem napredku in doseganju večjih ciljev ter pri dnevnih težavah/stiskah, pri katerih potrebujejo pomoč za uspešno spopadanje z njimi.</w:t>
            </w:r>
          </w:p>
        </w:tc>
      </w:tr>
      <w:tr w:rsidR="00AB60B0" w14:paraId="29C9A4A1" w14:textId="77777777" w:rsidTr="008E6111">
        <w:tblPrEx>
          <w:tblBorders>
            <w:top w:val="single" w:sz="4" w:space="0" w:color="auto"/>
          </w:tblBorders>
        </w:tblPrEx>
        <w:tc>
          <w:tcPr>
            <w:tcW w:w="0" w:type="auto"/>
            <w:shd w:val="clear" w:color="auto" w:fill="auto"/>
          </w:tcPr>
          <w:p w14:paraId="0391A1D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23</w:t>
            </w:r>
          </w:p>
        </w:tc>
        <w:tc>
          <w:tcPr>
            <w:tcW w:w="0" w:type="auto"/>
            <w:gridSpan w:val="2"/>
            <w:shd w:val="clear" w:color="auto" w:fill="auto"/>
          </w:tcPr>
          <w:p w14:paraId="04FAEFA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40.950,00</w:t>
            </w:r>
          </w:p>
        </w:tc>
      </w:tr>
      <w:tr w:rsidR="00AB60B0" w14:paraId="307B6B69" w14:textId="77777777" w:rsidTr="008E6111">
        <w:tblPrEx>
          <w:tblBorders>
            <w:top w:val="single" w:sz="4" w:space="0" w:color="auto"/>
          </w:tblBorders>
        </w:tblPrEx>
        <w:tc>
          <w:tcPr>
            <w:tcW w:w="0" w:type="auto"/>
            <w:shd w:val="clear" w:color="auto" w:fill="auto"/>
          </w:tcPr>
          <w:p w14:paraId="37BD73BB"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Društvo Ključ – center za boj proti trgovini z ljudmi</w:t>
            </w:r>
          </w:p>
        </w:tc>
        <w:tc>
          <w:tcPr>
            <w:tcW w:w="0" w:type="auto"/>
            <w:shd w:val="clear" w:color="auto" w:fill="auto"/>
          </w:tcPr>
          <w:p w14:paraId="7A0D8C1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Društvo Ključ</w:t>
            </w:r>
          </w:p>
        </w:tc>
        <w:tc>
          <w:tcPr>
            <w:tcW w:w="0" w:type="auto"/>
            <w:shd w:val="clear" w:color="auto" w:fill="auto"/>
          </w:tcPr>
          <w:p w14:paraId="74C479A3"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Nevladne organizacije</w:t>
            </w:r>
          </w:p>
        </w:tc>
      </w:tr>
      <w:tr w:rsidR="00AB60B0" w14:paraId="49B6C1EA" w14:textId="77777777" w:rsidTr="008E6111">
        <w:tblPrEx>
          <w:tblBorders>
            <w:top w:val="single" w:sz="4" w:space="0" w:color="auto"/>
          </w:tblBorders>
        </w:tblPrEx>
        <w:tc>
          <w:tcPr>
            <w:tcW w:w="0" w:type="auto"/>
            <w:shd w:val="clear" w:color="auto" w:fill="auto"/>
          </w:tcPr>
          <w:p w14:paraId="09D4651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430-1147/2018</w:t>
            </w:r>
          </w:p>
        </w:tc>
        <w:tc>
          <w:tcPr>
            <w:tcW w:w="0" w:type="auto"/>
            <w:gridSpan w:val="2"/>
            <w:shd w:val="clear" w:color="auto" w:fill="auto"/>
          </w:tcPr>
          <w:p w14:paraId="343754A3"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Odprti</w:t>
            </w:r>
          </w:p>
        </w:tc>
      </w:tr>
      <w:tr w:rsidR="00AB60B0" w14:paraId="078DEA24" w14:textId="77777777" w:rsidTr="008E6111">
        <w:tblPrEx>
          <w:tblBorders>
            <w:top w:val="single" w:sz="4" w:space="0" w:color="auto"/>
          </w:tblBorders>
        </w:tblPrEx>
        <w:tc>
          <w:tcPr>
            <w:tcW w:w="0" w:type="auto"/>
            <w:shd w:val="clear" w:color="auto" w:fill="auto"/>
          </w:tcPr>
          <w:p w14:paraId="0339F98A" w14:textId="77777777" w:rsidR="003F2F76" w:rsidRPr="00320337" w:rsidRDefault="007229BE" w:rsidP="008A0424">
            <w:pPr>
              <w:spacing w:before="0" w:after="0"/>
              <w:jc w:val="left"/>
              <w:rPr>
                <w:b/>
                <w:sz w:val="18"/>
                <w:szCs w:val="18"/>
              </w:rPr>
            </w:pPr>
            <w:r w:rsidRPr="00320337">
              <w:rPr>
                <w:b/>
                <w:noProof/>
                <w:color w:val="000000"/>
                <w:kern w:val="24"/>
                <w:sz w:val="18"/>
                <w:szCs w:val="18"/>
              </w:rPr>
              <w:t xml:space="preserve">% </w:t>
            </w:r>
            <w:r w:rsidRPr="00320337">
              <w:rPr>
                <w:b/>
                <w:noProof/>
                <w:color w:val="000000"/>
                <w:kern w:val="24"/>
                <w:sz w:val="18"/>
                <w:szCs w:val="18"/>
              </w:rPr>
              <w:t>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6226DA3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07BA634" w14:textId="77777777" w:rsidTr="00EB2051">
        <w:tc>
          <w:tcPr>
            <w:tcW w:w="0" w:type="auto"/>
            <w:shd w:val="clear" w:color="auto" w:fill="auto"/>
          </w:tcPr>
          <w:p w14:paraId="6A5C2B1C"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6CEECEAD"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6F796891" w14:textId="77777777" w:rsidTr="00EB2051">
        <w:tc>
          <w:tcPr>
            <w:tcW w:w="0" w:type="auto"/>
            <w:shd w:val="clear" w:color="auto" w:fill="auto"/>
          </w:tcPr>
          <w:p w14:paraId="42A3ED56"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25D4CAEB"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645EA162"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FAD82A8"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E7A23CC" w14:textId="77777777" w:rsidR="003F2F76" w:rsidRDefault="007229BE" w:rsidP="008A0424">
            <w:pPr>
              <w:pStyle w:val="Text1"/>
              <w:spacing w:before="0" w:after="0"/>
              <w:ind w:left="0"/>
              <w:jc w:val="left"/>
              <w:rPr>
                <w:sz w:val="18"/>
                <w:szCs w:val="18"/>
              </w:rPr>
            </w:pPr>
            <w:r>
              <w:rPr>
                <w:noProof/>
                <w:sz w:val="18"/>
                <w:szCs w:val="18"/>
              </w:rPr>
              <w:t>Žrtve trgovine z ljudmi</w:t>
            </w:r>
          </w:p>
          <w:p w14:paraId="0EBC2EDE" w14:textId="77777777" w:rsidR="003F2F76" w:rsidRDefault="007229BE" w:rsidP="008A0424">
            <w:pPr>
              <w:pStyle w:val="Text1"/>
              <w:spacing w:before="0" w:after="0"/>
              <w:ind w:left="0"/>
              <w:jc w:val="left"/>
              <w:rPr>
                <w:sz w:val="18"/>
                <w:szCs w:val="18"/>
              </w:rPr>
            </w:pPr>
            <w:r>
              <w:rPr>
                <w:noProof/>
                <w:sz w:val="18"/>
                <w:szCs w:val="18"/>
              </w:rPr>
              <w:t>Pomoč žrtvam</w:t>
            </w:r>
          </w:p>
        </w:tc>
      </w:tr>
    </w:tbl>
    <w:p w14:paraId="1D622949" w14:textId="77777777" w:rsidR="0090651B" w:rsidRDefault="0090651B" w:rsidP="008A0424">
      <w:pPr>
        <w:spacing w:before="0" w:after="0"/>
      </w:pPr>
    </w:p>
    <w:p w14:paraId="59D69296"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827"/>
        <w:gridCol w:w="827"/>
        <w:gridCol w:w="4406"/>
      </w:tblGrid>
      <w:tr w:rsidR="00AB60B0" w14:paraId="21646F1D" w14:textId="77777777" w:rsidTr="008E6111">
        <w:tc>
          <w:tcPr>
            <w:tcW w:w="0" w:type="auto"/>
            <w:gridSpan w:val="2"/>
            <w:shd w:val="clear" w:color="auto" w:fill="auto"/>
          </w:tcPr>
          <w:p w14:paraId="17C25FC2"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SI/2020/PR/0035</w:t>
            </w:r>
          </w:p>
        </w:tc>
        <w:tc>
          <w:tcPr>
            <w:tcW w:w="0" w:type="auto"/>
            <w:gridSpan w:val="2"/>
            <w:shd w:val="clear" w:color="auto" w:fill="auto"/>
          </w:tcPr>
          <w:p w14:paraId="16E05219"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36BA3A89"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2BF0ACEC" w14:textId="77777777" w:rsidTr="008E6111">
        <w:tc>
          <w:tcPr>
            <w:tcW w:w="0" w:type="auto"/>
            <w:gridSpan w:val="4"/>
            <w:shd w:val="clear" w:color="auto" w:fill="auto"/>
          </w:tcPr>
          <w:p w14:paraId="2507811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IB.SO2.6.5-02A-EES (Entry-Exit System) - Policija</w:t>
            </w:r>
          </w:p>
        </w:tc>
      </w:tr>
      <w:tr w:rsidR="00AB60B0" w14:paraId="21A7FAEB" w14:textId="77777777" w:rsidTr="008E6111">
        <w:tc>
          <w:tcPr>
            <w:tcW w:w="0" w:type="auto"/>
            <w:gridSpan w:val="4"/>
            <w:shd w:val="clear" w:color="auto" w:fill="auto"/>
          </w:tcPr>
          <w:p w14:paraId="4B26917B"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vzpostavitev nacionalnega sistema vstopa in </w:t>
            </w:r>
            <w:r w:rsidRPr="00320337">
              <w:rPr>
                <w:noProof/>
                <w:color w:val="000000"/>
                <w:kern w:val="24"/>
                <w:sz w:val="18"/>
                <w:szCs w:val="18"/>
              </w:rPr>
              <w:t>izstopa (SVI ali EES) je evropski projekt, katerega osnovni namen je vzpostaviti enotno evropsko biometrično evidenco državljanov tretjih držav (DTD), ki vstopajo in izstopajo, ter evidenco zavrnitev vstopa DTD na zunanjih mejah držav članic EU. Evidenca omogoča opustitev žigosanja potnih listin na mejnih prehodih in odkrivanje oseb, ki prekoračijo dovoljeni čas bivanja na ozemlju EU. S tem se zviša kvaliteta in učinkovitost mejne kontrole. V okviru projekta je upravičenec financiral najem storitve zunanjeg</w:t>
            </w:r>
            <w:r w:rsidRPr="00320337">
              <w:rPr>
                <w:noProof/>
                <w:color w:val="000000"/>
                <w:kern w:val="24"/>
                <w:sz w:val="18"/>
                <w:szCs w:val="18"/>
              </w:rPr>
              <w:t>a razvoja aplikativnih rešitev za integracijo nacionalne EES rešitve s centralnim sistemom EES.</w:t>
            </w:r>
          </w:p>
        </w:tc>
      </w:tr>
      <w:tr w:rsidR="00AB60B0" w14:paraId="492E45D1" w14:textId="77777777" w:rsidTr="008E6111">
        <w:tc>
          <w:tcPr>
            <w:tcW w:w="0" w:type="auto"/>
            <w:shd w:val="clear" w:color="auto" w:fill="auto"/>
          </w:tcPr>
          <w:p w14:paraId="4451DE0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3"/>
            <w:shd w:val="clear" w:color="auto" w:fill="auto"/>
          </w:tcPr>
          <w:p w14:paraId="13C0093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615.000,00</w:t>
            </w:r>
          </w:p>
        </w:tc>
      </w:tr>
      <w:tr w:rsidR="00AB60B0" w14:paraId="46E44DDD" w14:textId="77777777" w:rsidTr="008E6111">
        <w:tc>
          <w:tcPr>
            <w:tcW w:w="0" w:type="auto"/>
            <w:shd w:val="clear" w:color="auto" w:fill="auto"/>
          </w:tcPr>
          <w:p w14:paraId="0F393DAB"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21FF7B5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612AED73"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3096393E" w14:textId="77777777" w:rsidTr="008E6111">
        <w:tc>
          <w:tcPr>
            <w:tcW w:w="0" w:type="auto"/>
            <w:shd w:val="clear" w:color="auto" w:fill="auto"/>
          </w:tcPr>
          <w:p w14:paraId="3F8BDF2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410-2/2019/156</w:t>
            </w:r>
          </w:p>
        </w:tc>
        <w:tc>
          <w:tcPr>
            <w:tcW w:w="0" w:type="auto"/>
            <w:gridSpan w:val="3"/>
            <w:shd w:val="clear" w:color="auto" w:fill="auto"/>
          </w:tcPr>
          <w:p w14:paraId="73FC4955"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1DEF3D0E" w14:textId="77777777" w:rsidTr="008E6111">
        <w:tc>
          <w:tcPr>
            <w:tcW w:w="0" w:type="auto"/>
            <w:shd w:val="clear" w:color="auto" w:fill="auto"/>
          </w:tcPr>
          <w:p w14:paraId="0E1EC0A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4CD1012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1. Uredba EU 2017/2226 </w:t>
            </w:r>
          </w:p>
          <w:p w14:paraId="09255FFA" w14:textId="77777777" w:rsidR="003F2F76" w:rsidRPr="00320337" w:rsidRDefault="007229BE" w:rsidP="008A0424">
            <w:pPr>
              <w:pStyle w:val="Text1"/>
              <w:spacing w:before="0" w:after="0"/>
              <w:ind w:left="0"/>
              <w:jc w:val="left"/>
              <w:rPr>
                <w:color w:val="000000"/>
                <w:kern w:val="24"/>
                <w:sz w:val="18"/>
                <w:szCs w:val="18"/>
              </w:rPr>
            </w:pPr>
            <w:r w:rsidRPr="00320337">
              <w:rPr>
                <w:noProof/>
                <w:color w:val="000000"/>
                <w:kern w:val="24"/>
                <w:sz w:val="18"/>
                <w:szCs w:val="18"/>
              </w:rPr>
              <w:t>2. Commision delegated Regulation of 13.7.2018 C(2018)4362 final</w:t>
            </w:r>
          </w:p>
          <w:p w14:paraId="79DFBF80" w14:textId="77777777" w:rsidR="003F2F76" w:rsidRPr="00320337" w:rsidRDefault="007229BE" w:rsidP="008A0424">
            <w:pPr>
              <w:pStyle w:val="Text1"/>
              <w:spacing w:before="0" w:after="0"/>
              <w:ind w:left="0"/>
              <w:jc w:val="left"/>
              <w:rPr>
                <w:color w:val="000000"/>
                <w:kern w:val="24"/>
                <w:sz w:val="18"/>
                <w:szCs w:val="18"/>
              </w:rPr>
            </w:pPr>
            <w:r w:rsidRPr="00320337">
              <w:rPr>
                <w:noProof/>
                <w:color w:val="000000"/>
                <w:kern w:val="24"/>
                <w:sz w:val="18"/>
                <w:szCs w:val="18"/>
              </w:rPr>
              <w:t>3. Guidance note 06/08/2018</w:t>
            </w:r>
          </w:p>
          <w:p w14:paraId="17C28EDC" w14:textId="77777777" w:rsidR="003F2F76" w:rsidRPr="00320337" w:rsidRDefault="007229BE" w:rsidP="008A0424">
            <w:pPr>
              <w:pStyle w:val="Text1"/>
              <w:spacing w:before="0" w:after="0"/>
              <w:ind w:left="0"/>
              <w:jc w:val="left"/>
              <w:rPr>
                <w:color w:val="000000"/>
                <w:kern w:val="24"/>
                <w:sz w:val="18"/>
                <w:szCs w:val="18"/>
              </w:rPr>
            </w:pPr>
            <w:r w:rsidRPr="00320337">
              <w:rPr>
                <w:noProof/>
                <w:color w:val="000000"/>
                <w:kern w:val="24"/>
                <w:sz w:val="18"/>
                <w:szCs w:val="18"/>
              </w:rPr>
              <w:t>4. Addendum to Guidance note 21/12/2018.</w:t>
            </w:r>
          </w:p>
        </w:tc>
      </w:tr>
      <w:tr w:rsidR="00AB60B0" w14:paraId="434AD17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E05FF39"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71D364D"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SVI (Uredba 2017/2226)</w:t>
            </w:r>
          </w:p>
          <w:p w14:paraId="46B906E8"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Sistem vstopa/izstopa (SVI)</w:t>
            </w:r>
          </w:p>
        </w:tc>
      </w:tr>
    </w:tbl>
    <w:p w14:paraId="2851A9C1" w14:textId="77777777" w:rsidR="0090651B" w:rsidRDefault="0090651B" w:rsidP="008A0424">
      <w:pPr>
        <w:spacing w:before="0" w:after="0"/>
      </w:pPr>
    </w:p>
    <w:p w14:paraId="5FEA1273"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846"/>
        <w:gridCol w:w="846"/>
        <w:gridCol w:w="4083"/>
      </w:tblGrid>
      <w:tr w:rsidR="00AB60B0" w14:paraId="66D67250" w14:textId="77777777" w:rsidTr="008E6111">
        <w:tc>
          <w:tcPr>
            <w:tcW w:w="0" w:type="auto"/>
            <w:gridSpan w:val="2"/>
            <w:shd w:val="clear" w:color="auto" w:fill="auto"/>
          </w:tcPr>
          <w:p w14:paraId="31D2AE9A" w14:textId="77777777" w:rsidR="003F2F76" w:rsidRPr="00320337" w:rsidRDefault="007229BE" w:rsidP="008A0424">
            <w:pPr>
              <w:pStyle w:val="Text1"/>
              <w:spacing w:before="0" w:after="0"/>
              <w:ind w:left="0"/>
              <w:jc w:val="left"/>
              <w:rPr>
                <w:b/>
                <w:sz w:val="18"/>
                <w:szCs w:val="18"/>
              </w:rPr>
            </w:pPr>
            <w:r w:rsidRPr="00320337">
              <w:rPr>
                <w:b/>
                <w:noProof/>
                <w:sz w:val="18"/>
                <w:szCs w:val="18"/>
              </w:rPr>
              <w:t xml:space="preserve">Referenčna oznaka </w:t>
            </w:r>
            <w:r w:rsidRPr="00320337">
              <w:rPr>
                <w:b/>
                <w:noProof/>
                <w:sz w:val="18"/>
                <w:szCs w:val="18"/>
              </w:rPr>
              <w:t>projekta</w:t>
            </w:r>
            <w:r w:rsidRPr="00320337">
              <w:rPr>
                <w:b/>
                <w:sz w:val="18"/>
                <w:szCs w:val="18"/>
              </w:rPr>
              <w:t xml:space="preserve">: </w:t>
            </w:r>
            <w:r w:rsidRPr="00320337">
              <w:rPr>
                <w:noProof/>
                <w:sz w:val="18"/>
                <w:szCs w:val="18"/>
              </w:rPr>
              <w:t>SI/2020/PR/0036</w:t>
            </w:r>
          </w:p>
        </w:tc>
        <w:tc>
          <w:tcPr>
            <w:tcW w:w="0" w:type="auto"/>
            <w:gridSpan w:val="2"/>
            <w:shd w:val="clear" w:color="auto" w:fill="auto"/>
          </w:tcPr>
          <w:p w14:paraId="7A812834"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47F04010"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44207175" w14:textId="77777777" w:rsidTr="008E6111">
        <w:tc>
          <w:tcPr>
            <w:tcW w:w="0" w:type="auto"/>
            <w:gridSpan w:val="4"/>
            <w:shd w:val="clear" w:color="auto" w:fill="auto"/>
          </w:tcPr>
          <w:p w14:paraId="4BEC525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IB.SO2.6.2-01B-Napotitev uradnika za zvezo za priseljevanje v Srbijo (Beograd)</w:t>
            </w:r>
          </w:p>
        </w:tc>
      </w:tr>
      <w:tr w:rsidR="00AB60B0" w14:paraId="3758F75B" w14:textId="77777777" w:rsidTr="008E6111">
        <w:tc>
          <w:tcPr>
            <w:tcW w:w="0" w:type="auto"/>
            <w:gridSpan w:val="4"/>
            <w:shd w:val="clear" w:color="auto" w:fill="auto"/>
          </w:tcPr>
          <w:p w14:paraId="2BAD6DC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w:t>
            </w:r>
            <w:r w:rsidRPr="00320337">
              <w:rPr>
                <w:noProof/>
                <w:color w:val="000000"/>
                <w:kern w:val="24"/>
                <w:sz w:val="18"/>
                <w:szCs w:val="18"/>
              </w:rPr>
              <w:t>zajemal napotitev policijskega atašeja v Republiko Srbijo, v Beograd, ter usmerjanje in spremljanje izvajanja njegovih aktivnosti. Policijski ataše je opravljal naloge s področja dela policije, kar med drugim zajema tudi področje migracij ter boj proti ilegalnim migracijam. Policijski ataše je v državi gostiteljici zastopal interese ministrstva za notranje zadeve Republike Slovenije in Policije ter predstavljal ministra in generalnega direktorja policije, spodbujal, pospeševal in krepil mednarodno policijsk</w:t>
            </w:r>
            <w:r w:rsidRPr="00320337">
              <w:rPr>
                <w:noProof/>
                <w:color w:val="000000"/>
                <w:kern w:val="24"/>
                <w:sz w:val="18"/>
                <w:szCs w:val="18"/>
              </w:rPr>
              <w:t>o sodelovanje, ugotavljal, zbiral, vrednotil, analiziral in posredoval informacije, ki so pomembne za delo ministrstva in policije, spremljal stanje javne varnosti v državi in regiji sprejema, ter opravljal druge naloge na podlagi odločitve namestnika GDP ali predstojnika. Projekt je bil delno financiran iz sredstev Sklada za notranjo varnost.</w:t>
            </w:r>
          </w:p>
        </w:tc>
      </w:tr>
      <w:tr w:rsidR="00AB60B0" w14:paraId="5C86F2DE" w14:textId="77777777" w:rsidTr="008E6111">
        <w:tc>
          <w:tcPr>
            <w:tcW w:w="0" w:type="auto"/>
            <w:shd w:val="clear" w:color="auto" w:fill="auto"/>
          </w:tcPr>
          <w:p w14:paraId="6B16414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3"/>
            <w:shd w:val="clear" w:color="auto" w:fill="auto"/>
          </w:tcPr>
          <w:p w14:paraId="4FD2940F"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90.000,00</w:t>
            </w:r>
          </w:p>
        </w:tc>
      </w:tr>
      <w:tr w:rsidR="00AB60B0" w14:paraId="20AA0863" w14:textId="77777777" w:rsidTr="008E6111">
        <w:tc>
          <w:tcPr>
            <w:tcW w:w="0" w:type="auto"/>
            <w:shd w:val="clear" w:color="auto" w:fill="auto"/>
          </w:tcPr>
          <w:p w14:paraId="40200C4F"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Sektor za mednarodne policijske operacije</w:t>
            </w:r>
          </w:p>
        </w:tc>
        <w:tc>
          <w:tcPr>
            <w:tcW w:w="0" w:type="auto"/>
            <w:gridSpan w:val="2"/>
            <w:shd w:val="clear" w:color="auto" w:fill="auto"/>
          </w:tcPr>
          <w:p w14:paraId="28850E7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SMPO</w:t>
            </w:r>
          </w:p>
        </w:tc>
        <w:tc>
          <w:tcPr>
            <w:tcW w:w="0" w:type="auto"/>
            <w:shd w:val="clear" w:color="auto" w:fill="auto"/>
          </w:tcPr>
          <w:p w14:paraId="13899872"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FECB454" w14:textId="77777777" w:rsidTr="008E6111">
        <w:tc>
          <w:tcPr>
            <w:tcW w:w="0" w:type="auto"/>
            <w:shd w:val="clear" w:color="auto" w:fill="auto"/>
          </w:tcPr>
          <w:p w14:paraId="36106F9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410-4/2018/226</w:t>
            </w:r>
          </w:p>
        </w:tc>
        <w:tc>
          <w:tcPr>
            <w:tcW w:w="0" w:type="auto"/>
            <w:gridSpan w:val="3"/>
            <w:shd w:val="clear" w:color="auto" w:fill="auto"/>
          </w:tcPr>
          <w:p w14:paraId="2F94F0F5"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37B84DD4" w14:textId="77777777" w:rsidTr="008E6111">
        <w:tc>
          <w:tcPr>
            <w:tcW w:w="0" w:type="auto"/>
            <w:shd w:val="clear" w:color="auto" w:fill="auto"/>
          </w:tcPr>
          <w:p w14:paraId="36CEE5BD"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A505AC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12F0DAE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48E9250"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C8FC7CD"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 xml:space="preserve">Uradniki za </w:t>
            </w:r>
            <w:r w:rsidRPr="000C0543">
              <w:rPr>
                <w:noProof/>
                <w:color w:val="000000"/>
                <w:kern w:val="24"/>
                <w:sz w:val="18"/>
                <w:szCs w:val="18"/>
              </w:rPr>
              <w:t>zvezo za priseljevanje (ILO)</w:t>
            </w:r>
          </w:p>
        </w:tc>
      </w:tr>
    </w:tbl>
    <w:p w14:paraId="3D0B1BE0" w14:textId="77777777" w:rsidR="0090651B" w:rsidRDefault="0090651B" w:rsidP="008A0424">
      <w:pPr>
        <w:spacing w:before="0" w:after="0"/>
      </w:pPr>
    </w:p>
    <w:p w14:paraId="6E39242F"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3017"/>
        <w:gridCol w:w="3497"/>
      </w:tblGrid>
      <w:tr w:rsidR="00AB60B0" w14:paraId="1121A045"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12E07AD"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SI/2020/PR/0037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DE94133"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78773B0F"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04046DDD" w14:textId="77777777" w:rsidTr="008E6111">
        <w:tblPrEx>
          <w:tblBorders>
            <w:top w:val="single" w:sz="4" w:space="0" w:color="auto"/>
          </w:tblBorders>
        </w:tblPrEx>
        <w:tc>
          <w:tcPr>
            <w:tcW w:w="0" w:type="auto"/>
            <w:gridSpan w:val="3"/>
            <w:shd w:val="clear" w:color="auto" w:fill="auto"/>
          </w:tcPr>
          <w:p w14:paraId="520E273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IP.SO5.2.1-04A - AFIS</w:t>
            </w:r>
          </w:p>
        </w:tc>
      </w:tr>
      <w:tr w:rsidR="00AB60B0" w14:paraId="0523DF66" w14:textId="77777777" w:rsidTr="008E6111">
        <w:tblPrEx>
          <w:tblBorders>
            <w:top w:val="single" w:sz="4" w:space="0" w:color="auto"/>
          </w:tblBorders>
        </w:tblPrEx>
        <w:tc>
          <w:tcPr>
            <w:tcW w:w="0" w:type="auto"/>
            <w:gridSpan w:val="3"/>
            <w:shd w:val="clear" w:color="auto" w:fill="auto"/>
          </w:tcPr>
          <w:p w14:paraId="38F75FD2" w14:textId="77777777" w:rsidR="003F2F76" w:rsidRPr="00320337" w:rsidRDefault="007229BE" w:rsidP="008A0424">
            <w:pPr>
              <w:spacing w:before="0" w:after="0"/>
              <w:jc w:val="left"/>
              <w:rPr>
                <w:sz w:val="18"/>
                <w:szCs w:val="18"/>
              </w:rPr>
            </w:pPr>
            <w:r w:rsidRPr="00320337">
              <w:rPr>
                <w:b/>
                <w:noProof/>
                <w:color w:val="000000"/>
                <w:kern w:val="24"/>
                <w:sz w:val="18"/>
                <w:szCs w:val="18"/>
              </w:rPr>
              <w:lastRenderedPageBreak/>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Sistem AFIS se uporablja tako za mejno problematiko kot za policijske aktivnosti in se stroški delijo po ključu na ISF-Police (30 %) in ISF-Borders (70 %). Upravičenec je v okviru projekta izvedel nabavo </w:t>
            </w:r>
            <w:r w:rsidRPr="00320337">
              <w:rPr>
                <w:noProof/>
                <w:color w:val="000000"/>
                <w:kern w:val="24"/>
                <w:sz w:val="18"/>
                <w:szCs w:val="18"/>
              </w:rPr>
              <w:t>računalniške opreme in licenc. S tem namenom je bilo izvedeno javno naročilo strojne in programske opreme za LIMS in AFIS (strežniki, podatkovno polje, mrežna oprema, čitalci in tiskalniki črtnih kod, prenosni računalniki, programska oprema za LIMS),  v obstoječe sistemsko okolje je bil integriran sistem LIMS.</w:t>
            </w:r>
          </w:p>
        </w:tc>
      </w:tr>
      <w:tr w:rsidR="00AB60B0" w14:paraId="686C1906" w14:textId="77777777" w:rsidTr="008E6111">
        <w:tblPrEx>
          <w:tblBorders>
            <w:top w:val="single" w:sz="4" w:space="0" w:color="auto"/>
          </w:tblBorders>
        </w:tblPrEx>
        <w:tc>
          <w:tcPr>
            <w:tcW w:w="0" w:type="auto"/>
            <w:shd w:val="clear" w:color="auto" w:fill="auto"/>
          </w:tcPr>
          <w:p w14:paraId="4C3DF2F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20</w:t>
            </w:r>
          </w:p>
        </w:tc>
        <w:tc>
          <w:tcPr>
            <w:tcW w:w="0" w:type="auto"/>
            <w:gridSpan w:val="2"/>
            <w:shd w:val="clear" w:color="auto" w:fill="auto"/>
          </w:tcPr>
          <w:p w14:paraId="7F9DEBCD"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59.613,42</w:t>
            </w:r>
          </w:p>
        </w:tc>
      </w:tr>
      <w:tr w:rsidR="00AB60B0" w14:paraId="5CD5B2DB" w14:textId="77777777" w:rsidTr="008E6111">
        <w:tblPrEx>
          <w:tblBorders>
            <w:top w:val="single" w:sz="4" w:space="0" w:color="auto"/>
          </w:tblBorders>
        </w:tblPrEx>
        <w:tc>
          <w:tcPr>
            <w:tcW w:w="0" w:type="auto"/>
            <w:shd w:val="clear" w:color="auto" w:fill="auto"/>
          </w:tcPr>
          <w:p w14:paraId="1608D745"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Nacionalni forenzični laboratorij</w:t>
            </w:r>
          </w:p>
        </w:tc>
        <w:tc>
          <w:tcPr>
            <w:tcW w:w="0" w:type="auto"/>
            <w:shd w:val="clear" w:color="auto" w:fill="auto"/>
          </w:tcPr>
          <w:p w14:paraId="6C372E9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NFL</w:t>
            </w:r>
          </w:p>
        </w:tc>
        <w:tc>
          <w:tcPr>
            <w:tcW w:w="0" w:type="auto"/>
            <w:shd w:val="clear" w:color="auto" w:fill="auto"/>
          </w:tcPr>
          <w:p w14:paraId="1C03E786" w14:textId="77777777" w:rsidR="003F2F76" w:rsidRPr="00320337" w:rsidRDefault="007229BE" w:rsidP="008A0424">
            <w:pPr>
              <w:pStyle w:val="Text1"/>
              <w:spacing w:before="0" w:after="0"/>
              <w:ind w:left="0"/>
              <w:jc w:val="left"/>
              <w:rPr>
                <w:sz w:val="18"/>
                <w:szCs w:val="18"/>
              </w:rPr>
            </w:pPr>
            <w:r w:rsidRPr="00320337">
              <w:rPr>
                <w:b/>
                <w:noProof/>
                <w:sz w:val="18"/>
                <w:szCs w:val="18"/>
              </w:rPr>
              <w:t xml:space="preserve">Vrsta </w:t>
            </w:r>
            <w:r w:rsidRPr="00320337">
              <w:rPr>
                <w:b/>
                <w:noProof/>
                <w:sz w:val="18"/>
                <w:szCs w:val="18"/>
              </w:rPr>
              <w:t>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1717BA93" w14:textId="77777777" w:rsidTr="008E6111">
        <w:tblPrEx>
          <w:tblBorders>
            <w:top w:val="single" w:sz="4" w:space="0" w:color="auto"/>
          </w:tblBorders>
        </w:tblPrEx>
        <w:tc>
          <w:tcPr>
            <w:tcW w:w="0" w:type="auto"/>
            <w:shd w:val="clear" w:color="auto" w:fill="auto"/>
          </w:tcPr>
          <w:p w14:paraId="0D3B57B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410-2/2019/153</w:t>
            </w:r>
          </w:p>
        </w:tc>
        <w:tc>
          <w:tcPr>
            <w:tcW w:w="0" w:type="auto"/>
            <w:gridSpan w:val="2"/>
            <w:shd w:val="clear" w:color="auto" w:fill="auto"/>
          </w:tcPr>
          <w:p w14:paraId="38A117B8"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5B70688" w14:textId="77777777" w:rsidTr="008E6111">
        <w:tblPrEx>
          <w:tblBorders>
            <w:top w:val="single" w:sz="4" w:space="0" w:color="auto"/>
          </w:tblBorders>
        </w:tblPrEx>
        <w:tc>
          <w:tcPr>
            <w:tcW w:w="0" w:type="auto"/>
            <w:shd w:val="clear" w:color="auto" w:fill="auto"/>
          </w:tcPr>
          <w:p w14:paraId="045D4CE2"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0A5B256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4E1F5D4E" w14:textId="77777777" w:rsidTr="00EB2051">
        <w:tc>
          <w:tcPr>
            <w:tcW w:w="0" w:type="auto"/>
            <w:shd w:val="clear" w:color="auto" w:fill="auto"/>
          </w:tcPr>
          <w:p w14:paraId="398283FF"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F0E9963"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5ECEF5ED" w14:textId="77777777" w:rsidTr="00EB2051">
        <w:tc>
          <w:tcPr>
            <w:tcW w:w="0" w:type="auto"/>
            <w:shd w:val="clear" w:color="auto" w:fill="auto"/>
          </w:tcPr>
          <w:p w14:paraId="244B5A38" w14:textId="77777777" w:rsidR="0090651B" w:rsidRDefault="007229BE" w:rsidP="008A0424">
            <w:pPr>
              <w:spacing w:before="0" w:after="0"/>
              <w:jc w:val="left"/>
              <w:rPr>
                <w:b/>
                <w:sz w:val="18"/>
                <w:szCs w:val="18"/>
              </w:rPr>
            </w:pPr>
            <w:r>
              <w:rPr>
                <w:b/>
                <w:noProof/>
                <w:sz w:val="18"/>
                <w:szCs w:val="18"/>
              </w:rPr>
              <w:t xml:space="preserve">Je to projekt izmenjave podatkov / </w:t>
            </w:r>
            <w:r>
              <w:rPr>
                <w:b/>
                <w:noProof/>
                <w:sz w:val="18"/>
                <w:szCs w:val="18"/>
              </w:rPr>
              <w:t>projekt za interoperabilnost?</w:t>
            </w:r>
          </w:p>
        </w:tc>
        <w:tc>
          <w:tcPr>
            <w:tcW w:w="0" w:type="auto"/>
            <w:gridSpan w:val="2"/>
            <w:shd w:val="clear" w:color="auto" w:fill="auto"/>
          </w:tcPr>
          <w:p w14:paraId="79D0EADC"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20E965D"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4BD769D"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37C45FE" w14:textId="77777777" w:rsidR="003F2F76" w:rsidRDefault="007229BE" w:rsidP="008A0424">
            <w:pPr>
              <w:pStyle w:val="Text1"/>
              <w:spacing w:before="0" w:after="0"/>
              <w:ind w:left="0"/>
              <w:jc w:val="left"/>
              <w:rPr>
                <w:sz w:val="18"/>
                <w:szCs w:val="18"/>
              </w:rPr>
            </w:pPr>
            <w:r>
              <w:rPr>
                <w:noProof/>
                <w:sz w:val="18"/>
                <w:szCs w:val="18"/>
              </w:rPr>
              <w:t>Forenzika</w:t>
            </w:r>
          </w:p>
          <w:p w14:paraId="4195FCC3"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tc>
      </w:tr>
    </w:tbl>
    <w:p w14:paraId="74AB393C" w14:textId="77777777" w:rsidR="0090651B" w:rsidRDefault="0090651B" w:rsidP="008A0424">
      <w:pPr>
        <w:spacing w:before="0" w:after="0"/>
      </w:pPr>
    </w:p>
    <w:p w14:paraId="67BFAFA0"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761"/>
        <w:gridCol w:w="761"/>
        <w:gridCol w:w="5165"/>
      </w:tblGrid>
      <w:tr w:rsidR="00AB60B0" w14:paraId="312D3693" w14:textId="77777777" w:rsidTr="008E6111">
        <w:tc>
          <w:tcPr>
            <w:tcW w:w="0" w:type="auto"/>
            <w:gridSpan w:val="2"/>
            <w:shd w:val="clear" w:color="auto" w:fill="auto"/>
          </w:tcPr>
          <w:p w14:paraId="3FC17EA4"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SI/2020/PR/0040</w:t>
            </w:r>
          </w:p>
        </w:tc>
        <w:tc>
          <w:tcPr>
            <w:tcW w:w="0" w:type="auto"/>
            <w:gridSpan w:val="2"/>
            <w:shd w:val="clear" w:color="auto" w:fill="auto"/>
          </w:tcPr>
          <w:p w14:paraId="7D243A88"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71E67541" w14:textId="77777777" w:rsidR="003F2F76" w:rsidRPr="00320337" w:rsidRDefault="007229BE" w:rsidP="008A0424">
            <w:pPr>
              <w:pStyle w:val="Text1"/>
              <w:spacing w:before="0" w:after="0"/>
              <w:ind w:left="0"/>
              <w:rPr>
                <w:sz w:val="18"/>
                <w:szCs w:val="18"/>
              </w:rPr>
            </w:pPr>
            <w:r w:rsidRPr="00320337">
              <w:rPr>
                <w:noProof/>
                <w:sz w:val="18"/>
                <w:szCs w:val="18"/>
              </w:rPr>
              <w:t xml:space="preserve">Posebni cilj1 - Podpora skupni vizumski </w:t>
            </w:r>
            <w:r w:rsidRPr="00320337">
              <w:rPr>
                <w:noProof/>
                <w:sz w:val="18"/>
                <w:szCs w:val="18"/>
              </w:rPr>
              <w:t>politiki</w:t>
            </w:r>
            <w:r w:rsidRPr="00320337">
              <w:rPr>
                <w:sz w:val="18"/>
                <w:szCs w:val="18"/>
              </w:rPr>
              <w:t xml:space="preserve"> / </w:t>
            </w:r>
            <w:r w:rsidRPr="00320337">
              <w:rPr>
                <w:noProof/>
                <w:sz w:val="18"/>
                <w:szCs w:val="18"/>
              </w:rPr>
              <w:t>Nacionalni cilj2 - Pravni red Unije</w:t>
            </w:r>
          </w:p>
        </w:tc>
      </w:tr>
      <w:tr w:rsidR="00AB60B0" w14:paraId="6A6B8BDE" w14:textId="77777777" w:rsidTr="008E6111">
        <w:tc>
          <w:tcPr>
            <w:tcW w:w="0" w:type="auto"/>
            <w:gridSpan w:val="4"/>
            <w:shd w:val="clear" w:color="auto" w:fill="auto"/>
          </w:tcPr>
          <w:p w14:paraId="2E9377E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IB.SO1.2.3-01A - Jezikovni tečaji za zaposlene na konzularnih oddelkih</w:t>
            </w:r>
          </w:p>
        </w:tc>
      </w:tr>
      <w:tr w:rsidR="00AB60B0" w14:paraId="7F5A73F0" w14:textId="77777777" w:rsidTr="008E6111">
        <w:tc>
          <w:tcPr>
            <w:tcW w:w="0" w:type="auto"/>
            <w:gridSpan w:val="4"/>
            <w:shd w:val="clear" w:color="auto" w:fill="auto"/>
          </w:tcPr>
          <w:p w14:paraId="3AE1B14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jezikovno usposobiti uslužbence na diplomatsko konzularnih </w:t>
            </w:r>
            <w:r w:rsidRPr="00320337">
              <w:rPr>
                <w:noProof/>
                <w:color w:val="000000"/>
                <w:kern w:val="24"/>
                <w:sz w:val="18"/>
                <w:szCs w:val="18"/>
              </w:rPr>
              <w:t>predstavništvih pred napotitvijo na delo v tujino in tudi na kraju samem. Usposabljanja so bila namenjena dvigu kompetenc zaposlenih na jezikovnem in medkulturnem področju. V projekt so bili vključeni zaposleni, ki komunicirajo s prosilci za izdajo vizumov na veleposlaništvih in konzulatih, z namenom i lažje komunikacije z lokalnim prebivalstvom in posledično tudi nižji stopnji nepravilnosti v postopkih ter lažjemu odkrivanju le-teh.</w:t>
            </w:r>
          </w:p>
        </w:tc>
      </w:tr>
      <w:tr w:rsidR="00AB60B0" w14:paraId="74E42608" w14:textId="77777777" w:rsidTr="008E6111">
        <w:tc>
          <w:tcPr>
            <w:tcW w:w="0" w:type="auto"/>
            <w:shd w:val="clear" w:color="auto" w:fill="auto"/>
          </w:tcPr>
          <w:p w14:paraId="4C1EB02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36</w:t>
            </w:r>
          </w:p>
        </w:tc>
        <w:tc>
          <w:tcPr>
            <w:tcW w:w="0" w:type="auto"/>
            <w:gridSpan w:val="3"/>
            <w:shd w:val="clear" w:color="auto" w:fill="auto"/>
          </w:tcPr>
          <w:p w14:paraId="5058ACA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4.911,64</w:t>
            </w:r>
          </w:p>
        </w:tc>
      </w:tr>
      <w:tr w:rsidR="00AB60B0" w14:paraId="0CC1CF56" w14:textId="77777777" w:rsidTr="008E6111">
        <w:tc>
          <w:tcPr>
            <w:tcW w:w="0" w:type="auto"/>
            <w:shd w:val="clear" w:color="auto" w:fill="auto"/>
          </w:tcPr>
          <w:p w14:paraId="6F93F6EA"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1A74728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0059B6AE"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23E27470" w14:textId="77777777" w:rsidTr="008E6111">
        <w:tc>
          <w:tcPr>
            <w:tcW w:w="0" w:type="auto"/>
            <w:shd w:val="clear" w:color="auto" w:fill="auto"/>
          </w:tcPr>
          <w:p w14:paraId="023BCA7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410-105/2015/204</w:t>
            </w:r>
          </w:p>
        </w:tc>
        <w:tc>
          <w:tcPr>
            <w:tcW w:w="0" w:type="auto"/>
            <w:gridSpan w:val="3"/>
            <w:shd w:val="clear" w:color="auto" w:fill="auto"/>
          </w:tcPr>
          <w:p w14:paraId="4AD33699"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1EEA702" w14:textId="77777777" w:rsidTr="008E6111">
        <w:tc>
          <w:tcPr>
            <w:tcW w:w="0" w:type="auto"/>
            <w:shd w:val="clear" w:color="auto" w:fill="auto"/>
          </w:tcPr>
          <w:p w14:paraId="4199C301"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42DAE0C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478D42C"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B89DAB6"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2982993"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Podpora za namene obravnave vlog za izdajo vizuma</w:t>
            </w:r>
          </w:p>
          <w:p w14:paraId="727F9B61"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Usposabljanje na področju skupne vizumske politike</w:t>
            </w:r>
          </w:p>
        </w:tc>
      </w:tr>
    </w:tbl>
    <w:p w14:paraId="4A70603E" w14:textId="77777777" w:rsidR="0090651B" w:rsidRDefault="0090651B" w:rsidP="008A0424">
      <w:pPr>
        <w:spacing w:before="0" w:after="0"/>
      </w:pPr>
    </w:p>
    <w:p w14:paraId="54291692"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780"/>
        <w:gridCol w:w="780"/>
        <w:gridCol w:w="4857"/>
      </w:tblGrid>
      <w:tr w:rsidR="00AB60B0" w14:paraId="135EB85E" w14:textId="77777777" w:rsidTr="008E6111">
        <w:tc>
          <w:tcPr>
            <w:tcW w:w="0" w:type="auto"/>
            <w:gridSpan w:val="2"/>
            <w:shd w:val="clear" w:color="auto" w:fill="auto"/>
          </w:tcPr>
          <w:p w14:paraId="4753B608"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SI/2020/PR/0042</w:t>
            </w:r>
          </w:p>
        </w:tc>
        <w:tc>
          <w:tcPr>
            <w:tcW w:w="0" w:type="auto"/>
            <w:gridSpan w:val="2"/>
            <w:shd w:val="clear" w:color="auto" w:fill="auto"/>
          </w:tcPr>
          <w:p w14:paraId="717B2652"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1C7A1AB1" w14:textId="77777777" w:rsidR="003F2F76" w:rsidRPr="00320337" w:rsidRDefault="007229BE" w:rsidP="008A0424">
            <w:pPr>
              <w:pStyle w:val="Text1"/>
              <w:spacing w:before="0" w:after="0"/>
              <w:ind w:left="0"/>
              <w:rPr>
                <w:sz w:val="18"/>
                <w:szCs w:val="18"/>
              </w:rPr>
            </w:pPr>
            <w:r w:rsidRPr="00320337">
              <w:rPr>
                <w:noProof/>
                <w:sz w:val="18"/>
                <w:szCs w:val="18"/>
              </w:rPr>
              <w:t xml:space="preserve">Posebni cilj2 - </w:t>
            </w:r>
            <w:r w:rsidRPr="00320337">
              <w:rPr>
                <w:noProof/>
                <w:sz w:val="18"/>
                <w:szCs w:val="18"/>
              </w:rPr>
              <w:t>Meje</w:t>
            </w:r>
            <w:r w:rsidRPr="00320337">
              <w:rPr>
                <w:sz w:val="18"/>
                <w:szCs w:val="18"/>
              </w:rPr>
              <w:t xml:space="preserve"> / </w:t>
            </w:r>
            <w:r w:rsidRPr="00320337">
              <w:rPr>
                <w:noProof/>
                <w:sz w:val="18"/>
                <w:szCs w:val="18"/>
              </w:rPr>
              <w:t>Nacionalni cilj6 - Nacionalne zmogljivosti</w:t>
            </w:r>
          </w:p>
        </w:tc>
      </w:tr>
      <w:tr w:rsidR="00AB60B0" w14:paraId="5AA9D4C0" w14:textId="77777777" w:rsidTr="008E6111">
        <w:tc>
          <w:tcPr>
            <w:tcW w:w="0" w:type="auto"/>
            <w:gridSpan w:val="4"/>
            <w:shd w:val="clear" w:color="auto" w:fill="auto"/>
          </w:tcPr>
          <w:p w14:paraId="33D3AD3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IB.SO2.6.5-03A - EES (Entry-Exit System) - MZZ</w:t>
            </w:r>
          </w:p>
        </w:tc>
      </w:tr>
      <w:tr w:rsidR="00AB60B0" w14:paraId="65A8F327" w14:textId="77777777" w:rsidTr="008E6111">
        <w:tc>
          <w:tcPr>
            <w:tcW w:w="0" w:type="auto"/>
            <w:gridSpan w:val="4"/>
            <w:shd w:val="clear" w:color="auto" w:fill="auto"/>
          </w:tcPr>
          <w:p w14:paraId="4053B08D"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obsegal pripravo potrebne dokumentacije in izvedbo javnega razpisa za izbor izvajalca in izvedo del s </w:t>
            </w:r>
            <w:r w:rsidRPr="00320337">
              <w:rPr>
                <w:noProof/>
                <w:color w:val="000000"/>
                <w:kern w:val="24"/>
                <w:sz w:val="18"/>
                <w:szCs w:val="18"/>
              </w:rPr>
              <w:t>področja energetike, hlajenja, gašenja in ostalih aktivnosti v sistemskih prostorih MZZ. Projekt je omogočil postavitev in delovanje opreme, ki  100 % dela za potrebe EES. Stroški so bili ocenjeni na podlagi pripravljene projektne dokumentacije (DEA in UPS napajanje PC MLADIKA, strojne inštalacije, aktivna požarna zaščita). V prostoru LNI je bil izveden antistatični pod. Povečano je bilo število električnih priključkov (vtičnic).</w:t>
            </w:r>
          </w:p>
        </w:tc>
      </w:tr>
      <w:tr w:rsidR="00AB60B0" w14:paraId="2C8028D0" w14:textId="77777777" w:rsidTr="008E6111">
        <w:tc>
          <w:tcPr>
            <w:tcW w:w="0" w:type="auto"/>
            <w:shd w:val="clear" w:color="auto" w:fill="auto"/>
          </w:tcPr>
          <w:p w14:paraId="1D85088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26</w:t>
            </w:r>
          </w:p>
        </w:tc>
        <w:tc>
          <w:tcPr>
            <w:tcW w:w="0" w:type="auto"/>
            <w:gridSpan w:val="3"/>
            <w:shd w:val="clear" w:color="auto" w:fill="auto"/>
          </w:tcPr>
          <w:p w14:paraId="13A498A2"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90.146,00</w:t>
            </w:r>
          </w:p>
        </w:tc>
      </w:tr>
      <w:tr w:rsidR="00AB60B0" w14:paraId="13F2596B" w14:textId="77777777" w:rsidTr="008E6111">
        <w:tc>
          <w:tcPr>
            <w:tcW w:w="0" w:type="auto"/>
            <w:shd w:val="clear" w:color="auto" w:fill="auto"/>
          </w:tcPr>
          <w:p w14:paraId="4BAA829D"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67618CB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24600D7E"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135710F" w14:textId="77777777" w:rsidTr="008E6111">
        <w:tc>
          <w:tcPr>
            <w:tcW w:w="0" w:type="auto"/>
            <w:shd w:val="clear" w:color="auto" w:fill="auto"/>
          </w:tcPr>
          <w:p w14:paraId="535D0BA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410-5/2020/34</w:t>
            </w:r>
          </w:p>
        </w:tc>
        <w:tc>
          <w:tcPr>
            <w:tcW w:w="0" w:type="auto"/>
            <w:gridSpan w:val="3"/>
            <w:shd w:val="clear" w:color="auto" w:fill="auto"/>
          </w:tcPr>
          <w:p w14:paraId="3394DED5"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48648382" w14:textId="77777777" w:rsidTr="008E6111">
        <w:tc>
          <w:tcPr>
            <w:tcW w:w="0" w:type="auto"/>
            <w:shd w:val="clear" w:color="auto" w:fill="auto"/>
          </w:tcPr>
          <w:p w14:paraId="2A3F4AEE"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592A575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Uredba 2017/2226 (Ur. EU Evropskega parlamenta in Sveta), 30. 11. 2017, v 64. členu govori, da se stroški vzpostavitve/delovanja centralnega sistema SVI ter povezovanje obstoječe nacionalne mejne infrastrukture v celoti krijejo iz proračuna Unije.</w:t>
            </w:r>
          </w:p>
        </w:tc>
      </w:tr>
      <w:tr w:rsidR="00AB60B0" w14:paraId="122EF10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315FE33"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DC5BA8E"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SVI (Uredba 2017/2226)</w:t>
            </w:r>
          </w:p>
          <w:p w14:paraId="75928CC2"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Sistem vstopa/izstopa (SVI)</w:t>
            </w:r>
          </w:p>
        </w:tc>
      </w:tr>
    </w:tbl>
    <w:p w14:paraId="2DE07706" w14:textId="77777777" w:rsidR="0090651B" w:rsidRDefault="0090651B" w:rsidP="008A0424">
      <w:pPr>
        <w:spacing w:before="0" w:after="0"/>
      </w:pPr>
    </w:p>
    <w:p w14:paraId="1742FBD9"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773"/>
        <w:gridCol w:w="773"/>
        <w:gridCol w:w="5307"/>
      </w:tblGrid>
      <w:tr w:rsidR="00AB60B0" w14:paraId="350B81D7" w14:textId="77777777" w:rsidTr="008E6111">
        <w:tc>
          <w:tcPr>
            <w:tcW w:w="0" w:type="auto"/>
            <w:gridSpan w:val="2"/>
            <w:shd w:val="clear" w:color="auto" w:fill="auto"/>
          </w:tcPr>
          <w:p w14:paraId="7FC45F10"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SI/2020/PR/0043</w:t>
            </w:r>
          </w:p>
        </w:tc>
        <w:tc>
          <w:tcPr>
            <w:tcW w:w="0" w:type="auto"/>
            <w:gridSpan w:val="2"/>
            <w:shd w:val="clear" w:color="auto" w:fill="auto"/>
          </w:tcPr>
          <w:p w14:paraId="2B7FE199"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63FE7CED" w14:textId="77777777" w:rsidR="003F2F76" w:rsidRPr="00320337" w:rsidRDefault="007229B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 xml:space="preserve">Nacionalni cilj1 - </w:t>
            </w:r>
            <w:r w:rsidRPr="00320337">
              <w:rPr>
                <w:noProof/>
                <w:sz w:val="18"/>
                <w:szCs w:val="18"/>
              </w:rPr>
              <w:t>Nacionalne zmogljivosti</w:t>
            </w:r>
          </w:p>
        </w:tc>
      </w:tr>
      <w:tr w:rsidR="00AB60B0" w14:paraId="0CCEDD70" w14:textId="77777777" w:rsidTr="008E6111">
        <w:tc>
          <w:tcPr>
            <w:tcW w:w="0" w:type="auto"/>
            <w:gridSpan w:val="4"/>
            <w:shd w:val="clear" w:color="auto" w:fill="auto"/>
          </w:tcPr>
          <w:p w14:paraId="1580E49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IB.SO1.1.3-01C-Nakup programskih komponent nacionalnega vizumskega informacijskega sistema</w:t>
            </w:r>
          </w:p>
        </w:tc>
      </w:tr>
      <w:tr w:rsidR="00AB60B0" w14:paraId="7EB1BA57" w14:textId="77777777" w:rsidTr="008E6111">
        <w:tc>
          <w:tcPr>
            <w:tcW w:w="0" w:type="auto"/>
            <w:gridSpan w:val="4"/>
            <w:shd w:val="clear" w:color="auto" w:fill="auto"/>
          </w:tcPr>
          <w:p w14:paraId="7711BDF8"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Nakup programske opreme za obdelavo vizumskih vlog (razvoj programske opreme Vizis, Spletnih </w:t>
            </w:r>
            <w:r w:rsidRPr="00320337">
              <w:rPr>
                <w:noProof/>
                <w:color w:val="000000"/>
                <w:kern w:val="24"/>
                <w:sz w:val="18"/>
                <w:szCs w:val="18"/>
              </w:rPr>
              <w:t>vizumskih vlog, SI.VIS, SZM, nakup licenc IBM DB2, Websphere, Lotus Notes, itd.). Instalirana je bila nova programska oprema, ki prinaša optimalno učinkovit IT sistem, ki zagotavlja uporabniku natančnost in zanesljivost, stranki v postopku pa hiter zaključek vizumskega postopka.</w:t>
            </w:r>
          </w:p>
        </w:tc>
      </w:tr>
      <w:tr w:rsidR="00AB60B0" w14:paraId="06A91C39" w14:textId="77777777" w:rsidTr="008E6111">
        <w:tc>
          <w:tcPr>
            <w:tcW w:w="0" w:type="auto"/>
            <w:shd w:val="clear" w:color="auto" w:fill="auto"/>
          </w:tcPr>
          <w:p w14:paraId="0346A78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18</w:t>
            </w:r>
          </w:p>
        </w:tc>
        <w:tc>
          <w:tcPr>
            <w:tcW w:w="0" w:type="auto"/>
            <w:gridSpan w:val="3"/>
            <w:shd w:val="clear" w:color="auto" w:fill="auto"/>
          </w:tcPr>
          <w:p w14:paraId="489491C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366.286,73</w:t>
            </w:r>
          </w:p>
        </w:tc>
      </w:tr>
      <w:tr w:rsidR="00AB60B0" w14:paraId="006AF8B7" w14:textId="77777777" w:rsidTr="008E6111">
        <w:tc>
          <w:tcPr>
            <w:tcW w:w="0" w:type="auto"/>
            <w:shd w:val="clear" w:color="auto" w:fill="auto"/>
          </w:tcPr>
          <w:p w14:paraId="20AC5F2C"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0FCBD1C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193AD0D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64704BA1" w14:textId="77777777" w:rsidTr="008E6111">
        <w:tc>
          <w:tcPr>
            <w:tcW w:w="0" w:type="auto"/>
            <w:shd w:val="clear" w:color="auto" w:fill="auto"/>
          </w:tcPr>
          <w:p w14:paraId="22D43CD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Sklic na izbirni </w:t>
            </w:r>
            <w:r w:rsidRPr="00320337">
              <w:rPr>
                <w:b/>
                <w:noProof/>
                <w:color w:val="000000"/>
                <w:kern w:val="24"/>
                <w:sz w:val="18"/>
                <w:szCs w:val="18"/>
              </w:rPr>
              <w:t>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410-7/2021/46</w:t>
            </w:r>
          </w:p>
        </w:tc>
        <w:tc>
          <w:tcPr>
            <w:tcW w:w="0" w:type="auto"/>
            <w:gridSpan w:val="3"/>
            <w:shd w:val="clear" w:color="auto" w:fill="auto"/>
          </w:tcPr>
          <w:p w14:paraId="432E5B45"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Odprti</w:t>
            </w:r>
          </w:p>
        </w:tc>
      </w:tr>
      <w:tr w:rsidR="00AB60B0" w14:paraId="17878DEC" w14:textId="77777777" w:rsidTr="008E6111">
        <w:tc>
          <w:tcPr>
            <w:tcW w:w="0" w:type="auto"/>
            <w:shd w:val="clear" w:color="auto" w:fill="auto"/>
          </w:tcPr>
          <w:p w14:paraId="431254AD"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1474DF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C68D9D3"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65C5440"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F18F9F5"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Podpora za namene obravnave vlog za izdajo vizuma</w:t>
            </w:r>
          </w:p>
          <w:p w14:paraId="5C3A1C9F"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Vizumski informacijski sistem</w:t>
            </w:r>
          </w:p>
        </w:tc>
      </w:tr>
    </w:tbl>
    <w:p w14:paraId="1D795A3B" w14:textId="77777777" w:rsidR="0090651B" w:rsidRDefault="0090651B" w:rsidP="008A0424">
      <w:pPr>
        <w:spacing w:before="0" w:after="0"/>
      </w:pPr>
    </w:p>
    <w:p w14:paraId="53875676"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761"/>
        <w:gridCol w:w="761"/>
        <w:gridCol w:w="5314"/>
      </w:tblGrid>
      <w:tr w:rsidR="00AB60B0" w14:paraId="791DA8BF" w14:textId="77777777" w:rsidTr="008E6111">
        <w:tc>
          <w:tcPr>
            <w:tcW w:w="0" w:type="auto"/>
            <w:gridSpan w:val="2"/>
            <w:shd w:val="clear" w:color="auto" w:fill="auto"/>
          </w:tcPr>
          <w:p w14:paraId="0A0CBC38"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SI/2020/PR/0044</w:t>
            </w:r>
          </w:p>
        </w:tc>
        <w:tc>
          <w:tcPr>
            <w:tcW w:w="0" w:type="auto"/>
            <w:gridSpan w:val="2"/>
            <w:shd w:val="clear" w:color="auto" w:fill="auto"/>
          </w:tcPr>
          <w:p w14:paraId="259D7189"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419494C" w14:textId="77777777" w:rsidR="003F2F76" w:rsidRPr="00320337" w:rsidRDefault="007229BE" w:rsidP="008A0424">
            <w:pPr>
              <w:pStyle w:val="Text1"/>
              <w:spacing w:before="0" w:after="0"/>
              <w:ind w:left="0"/>
              <w:rPr>
                <w:sz w:val="18"/>
                <w:szCs w:val="18"/>
              </w:rPr>
            </w:pPr>
            <w:r w:rsidRPr="00320337">
              <w:rPr>
                <w:noProof/>
                <w:sz w:val="18"/>
                <w:szCs w:val="18"/>
              </w:rPr>
              <w:lastRenderedPageBreak/>
              <w:t>Posebni cilj1 - Podpora skupni vizumski politiki</w:t>
            </w:r>
            <w:r w:rsidRPr="00320337">
              <w:rPr>
                <w:sz w:val="18"/>
                <w:szCs w:val="18"/>
              </w:rPr>
              <w:t xml:space="preserve"> / </w:t>
            </w:r>
            <w:r w:rsidRPr="00320337">
              <w:rPr>
                <w:noProof/>
                <w:sz w:val="18"/>
                <w:szCs w:val="18"/>
              </w:rPr>
              <w:t>Nacionalni cilj1 - Nacionalne zmogljivosti</w:t>
            </w:r>
          </w:p>
        </w:tc>
      </w:tr>
      <w:tr w:rsidR="00AB60B0" w14:paraId="79363FBE" w14:textId="77777777" w:rsidTr="008E6111">
        <w:tc>
          <w:tcPr>
            <w:tcW w:w="0" w:type="auto"/>
            <w:gridSpan w:val="4"/>
            <w:shd w:val="clear" w:color="auto" w:fill="auto"/>
          </w:tcPr>
          <w:p w14:paraId="01DF93D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lastRenderedPageBreak/>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IB.SO1.1.5-01E-Izboljšanje varnostnih standardov, funkcij, procesov na DKP v 3 državah</w:t>
            </w:r>
          </w:p>
        </w:tc>
      </w:tr>
      <w:tr w:rsidR="00AB60B0" w14:paraId="578244FD" w14:textId="77777777" w:rsidTr="008E6111">
        <w:tc>
          <w:tcPr>
            <w:tcW w:w="0" w:type="auto"/>
            <w:gridSpan w:val="4"/>
            <w:shd w:val="clear" w:color="auto" w:fill="auto"/>
          </w:tcPr>
          <w:p w14:paraId="31384A2C"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Namen projekta je izboljšanje varnostnih standardov, funkcij, procesov na predstavništvih v tretjih državah. V luči epidemije COVID-a je bilo v okviru projekta nabavljenih in nameščenih več avtomatskih sistemov za merjenje telesne temperature na diplomatsko konzularnih predstavništvih v tretjih državah. Merjenje telesne temperature posameznikov je bila pomembna preventivna aktivnost, saj je prav povišana temperatura predstavljala pomemben indikator na morebitno okuženost posameznika. To je pomembno prispe</w:t>
            </w:r>
            <w:r w:rsidRPr="00320337">
              <w:rPr>
                <w:noProof/>
                <w:color w:val="000000"/>
                <w:kern w:val="24"/>
                <w:sz w:val="18"/>
                <w:szCs w:val="18"/>
              </w:rPr>
              <w:t>valo k zagotavljanju varovanja zdravja  tako zaposlenih kot tudi strank, ki so prihajale v konzularne prostore.</w:t>
            </w:r>
          </w:p>
        </w:tc>
      </w:tr>
      <w:tr w:rsidR="00AB60B0" w14:paraId="4B18AE93" w14:textId="77777777" w:rsidTr="008E6111">
        <w:tc>
          <w:tcPr>
            <w:tcW w:w="0" w:type="auto"/>
            <w:shd w:val="clear" w:color="auto" w:fill="auto"/>
          </w:tcPr>
          <w:p w14:paraId="3B9D70E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18</w:t>
            </w:r>
          </w:p>
        </w:tc>
        <w:tc>
          <w:tcPr>
            <w:tcW w:w="0" w:type="auto"/>
            <w:gridSpan w:val="3"/>
            <w:shd w:val="clear" w:color="auto" w:fill="auto"/>
          </w:tcPr>
          <w:p w14:paraId="22023E3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17.438,28</w:t>
            </w:r>
          </w:p>
        </w:tc>
      </w:tr>
      <w:tr w:rsidR="00AB60B0" w14:paraId="65DF6BF0" w14:textId="77777777" w:rsidTr="008E6111">
        <w:tc>
          <w:tcPr>
            <w:tcW w:w="0" w:type="auto"/>
            <w:shd w:val="clear" w:color="auto" w:fill="auto"/>
          </w:tcPr>
          <w:p w14:paraId="0CEE0FE7"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Ministrstvo za </w:t>
            </w:r>
            <w:r w:rsidRPr="00320337">
              <w:rPr>
                <w:noProof/>
                <w:color w:val="000000"/>
                <w:kern w:val="24"/>
                <w:sz w:val="18"/>
                <w:szCs w:val="18"/>
              </w:rPr>
              <w:t>zunanje zadeve</w:t>
            </w:r>
          </w:p>
        </w:tc>
        <w:tc>
          <w:tcPr>
            <w:tcW w:w="0" w:type="auto"/>
            <w:gridSpan w:val="2"/>
            <w:shd w:val="clear" w:color="auto" w:fill="auto"/>
          </w:tcPr>
          <w:p w14:paraId="23E4C3D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1A3B0945"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3F3A1E2A" w14:textId="77777777" w:rsidTr="008E6111">
        <w:tc>
          <w:tcPr>
            <w:tcW w:w="0" w:type="auto"/>
            <w:shd w:val="clear" w:color="auto" w:fill="auto"/>
          </w:tcPr>
          <w:p w14:paraId="473CC82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410-5/2020/286</w:t>
            </w:r>
          </w:p>
        </w:tc>
        <w:tc>
          <w:tcPr>
            <w:tcW w:w="0" w:type="auto"/>
            <w:gridSpan w:val="3"/>
            <w:shd w:val="clear" w:color="auto" w:fill="auto"/>
          </w:tcPr>
          <w:p w14:paraId="01D76493"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1A4AFA7" w14:textId="77777777" w:rsidTr="008E6111">
        <w:tc>
          <w:tcPr>
            <w:tcW w:w="0" w:type="auto"/>
            <w:shd w:val="clear" w:color="auto" w:fill="auto"/>
          </w:tcPr>
          <w:p w14:paraId="33A40508"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661D13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12E5B203"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5F3971A"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 xml:space="preserve">Ključne </w:t>
            </w:r>
            <w:r w:rsidRPr="003F2F76">
              <w:rPr>
                <w:b/>
                <w:noProof/>
                <w:color w:val="000000"/>
                <w:kern w:val="24"/>
                <w:sz w:val="18"/>
                <w:szCs w:val="18"/>
              </w:rPr>
              <w:t>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CF87677"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Izgradnja / prenova / oprema konzulata</w:t>
            </w:r>
          </w:p>
        </w:tc>
      </w:tr>
    </w:tbl>
    <w:p w14:paraId="10EADD75" w14:textId="77777777" w:rsidR="0090651B" w:rsidRDefault="0090651B" w:rsidP="008A0424">
      <w:pPr>
        <w:spacing w:before="0" w:after="0"/>
      </w:pPr>
    </w:p>
    <w:p w14:paraId="1D3E861B"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AB60B0" w14:paraId="302C9225" w14:textId="77777777" w:rsidTr="008E6111">
        <w:tc>
          <w:tcPr>
            <w:tcW w:w="0" w:type="auto"/>
            <w:gridSpan w:val="2"/>
            <w:shd w:val="clear" w:color="auto" w:fill="auto"/>
          </w:tcPr>
          <w:p w14:paraId="02AB80EB"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SI/2020/PR/0051</w:t>
            </w:r>
          </w:p>
        </w:tc>
        <w:tc>
          <w:tcPr>
            <w:tcW w:w="0" w:type="auto"/>
            <w:gridSpan w:val="2"/>
            <w:shd w:val="clear" w:color="auto" w:fill="auto"/>
          </w:tcPr>
          <w:p w14:paraId="087D7950"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50A39F8C"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543F5252" w14:textId="77777777" w:rsidTr="008E6111">
        <w:tc>
          <w:tcPr>
            <w:tcW w:w="0" w:type="auto"/>
            <w:gridSpan w:val="4"/>
            <w:shd w:val="clear" w:color="auto" w:fill="auto"/>
          </w:tcPr>
          <w:p w14:paraId="38EF6D4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IB.SO2.6.5-02B-EES (Entry-Exit System) - </w:t>
            </w:r>
            <w:r w:rsidRPr="00320337">
              <w:rPr>
                <w:noProof/>
                <w:color w:val="000000"/>
                <w:kern w:val="24"/>
                <w:sz w:val="18"/>
                <w:szCs w:val="18"/>
              </w:rPr>
              <w:t>Policija</w:t>
            </w:r>
          </w:p>
        </w:tc>
      </w:tr>
      <w:tr w:rsidR="00AB60B0" w14:paraId="41163288" w14:textId="77777777" w:rsidTr="008E6111">
        <w:tc>
          <w:tcPr>
            <w:tcW w:w="0" w:type="auto"/>
            <w:gridSpan w:val="4"/>
            <w:shd w:val="clear" w:color="auto" w:fill="auto"/>
          </w:tcPr>
          <w:p w14:paraId="1C45E95C"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vzpostavitev nacionalnega sistema vstopa in izstopa (SVI ali EES) je evropski projekt, katerega osnovni namen je vzpostaviti enotno evropsko biometrično evidenco državljanov tretjih držav (DTD), ki vstopajo in </w:t>
            </w:r>
            <w:r w:rsidRPr="00320337">
              <w:rPr>
                <w:noProof/>
                <w:color w:val="000000"/>
                <w:kern w:val="24"/>
                <w:sz w:val="18"/>
                <w:szCs w:val="18"/>
              </w:rPr>
              <w:t>izstopajo, ter evidenco zavrnitev vstopa DTD na zunanjih mejah držav članic EU. Evidenca omogoča opustitev žigosanja potnih listin na mejnih prehodih in odkrivanje oseb, ki prekoračijo dovoljeni čas bivanja na ozemlju EU. S tem se zviša kvaliteta in učinkovitost mejne kontrole. V okviru projekta je upravičenec financiral najem storitve zunanjega razvoja aplikativnih rešitev za integracijo nacionalne EES rešitve s centralnim sistemom EES ter pripravil vse potrebno za izvedbo javnega naročila za razvoj mobiln</w:t>
            </w:r>
            <w:r w:rsidRPr="00320337">
              <w:rPr>
                <w:noProof/>
                <w:color w:val="000000"/>
                <w:kern w:val="24"/>
                <w:sz w:val="18"/>
                <w:szCs w:val="18"/>
              </w:rPr>
              <w:t>e rešitve - aplikacije.</w:t>
            </w:r>
          </w:p>
        </w:tc>
      </w:tr>
      <w:tr w:rsidR="00AB60B0" w14:paraId="7AD7221A" w14:textId="77777777" w:rsidTr="008E6111">
        <w:tc>
          <w:tcPr>
            <w:tcW w:w="0" w:type="auto"/>
            <w:shd w:val="clear" w:color="auto" w:fill="auto"/>
          </w:tcPr>
          <w:p w14:paraId="0B9D698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27</w:t>
            </w:r>
          </w:p>
        </w:tc>
        <w:tc>
          <w:tcPr>
            <w:tcW w:w="0" w:type="auto"/>
            <w:gridSpan w:val="3"/>
            <w:shd w:val="clear" w:color="auto" w:fill="auto"/>
          </w:tcPr>
          <w:p w14:paraId="30E5CC3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1.937.250,00</w:t>
            </w:r>
          </w:p>
        </w:tc>
      </w:tr>
      <w:tr w:rsidR="00AB60B0" w14:paraId="54154E17" w14:textId="77777777" w:rsidTr="008E6111">
        <w:tc>
          <w:tcPr>
            <w:tcW w:w="0" w:type="auto"/>
            <w:shd w:val="clear" w:color="auto" w:fill="auto"/>
          </w:tcPr>
          <w:p w14:paraId="2A444964"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18C0443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2306B9DE"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w:t>
            </w:r>
            <w:r w:rsidRPr="00320337">
              <w:rPr>
                <w:noProof/>
                <w:sz w:val="18"/>
                <w:szCs w:val="18"/>
              </w:rPr>
              <w:t>oziroma zvezni organi</w:t>
            </w:r>
          </w:p>
        </w:tc>
      </w:tr>
      <w:tr w:rsidR="00AB60B0" w14:paraId="6261F671" w14:textId="77777777" w:rsidTr="008E6111">
        <w:tc>
          <w:tcPr>
            <w:tcW w:w="0" w:type="auto"/>
            <w:shd w:val="clear" w:color="auto" w:fill="auto"/>
          </w:tcPr>
          <w:p w14:paraId="5061BD6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410-7/2021/27</w:t>
            </w:r>
          </w:p>
        </w:tc>
        <w:tc>
          <w:tcPr>
            <w:tcW w:w="0" w:type="auto"/>
            <w:gridSpan w:val="3"/>
            <w:shd w:val="clear" w:color="auto" w:fill="auto"/>
          </w:tcPr>
          <w:p w14:paraId="50AB9AE4"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13D8B456" w14:textId="77777777" w:rsidTr="008E6111">
        <w:tc>
          <w:tcPr>
            <w:tcW w:w="0" w:type="auto"/>
            <w:shd w:val="clear" w:color="auto" w:fill="auto"/>
          </w:tcPr>
          <w:p w14:paraId="6338302E"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7D9D3A7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Uredba EU 2017/2226 2. Commision delegated Regulation of 13.7.2018 C(2018)4362 final 3. </w:t>
            </w:r>
            <w:r w:rsidRPr="00320337">
              <w:rPr>
                <w:noProof/>
                <w:color w:val="000000"/>
                <w:kern w:val="24"/>
                <w:sz w:val="18"/>
                <w:szCs w:val="18"/>
              </w:rPr>
              <w:t>Guidance note 06/08/2018 4. Addendum to Guidance note 21/12/2018.</w:t>
            </w:r>
          </w:p>
        </w:tc>
      </w:tr>
      <w:tr w:rsidR="00AB60B0" w14:paraId="47AE385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B8AF745"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D3CFC78"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SVI (Uredba 2017/2226)</w:t>
            </w:r>
          </w:p>
        </w:tc>
      </w:tr>
    </w:tbl>
    <w:p w14:paraId="01B577DF" w14:textId="77777777" w:rsidR="0090651B" w:rsidRDefault="0090651B" w:rsidP="008A0424">
      <w:pPr>
        <w:spacing w:before="0" w:after="0"/>
      </w:pPr>
    </w:p>
    <w:p w14:paraId="29C453F2"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AB60B0" w14:paraId="33BB23B2" w14:textId="77777777" w:rsidTr="008E6111">
        <w:tc>
          <w:tcPr>
            <w:tcW w:w="0" w:type="auto"/>
            <w:gridSpan w:val="2"/>
            <w:shd w:val="clear" w:color="auto" w:fill="auto"/>
          </w:tcPr>
          <w:p w14:paraId="6BD52BA7"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SI/2020/PR/0052</w:t>
            </w:r>
          </w:p>
        </w:tc>
        <w:tc>
          <w:tcPr>
            <w:tcW w:w="0" w:type="auto"/>
            <w:gridSpan w:val="2"/>
            <w:shd w:val="clear" w:color="auto" w:fill="auto"/>
          </w:tcPr>
          <w:p w14:paraId="6BF8941C"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3A56EC7C"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 xml:space="preserve">Nacionalni cilj6 - Nacionalne </w:t>
            </w:r>
            <w:r w:rsidRPr="00320337">
              <w:rPr>
                <w:noProof/>
                <w:sz w:val="18"/>
                <w:szCs w:val="18"/>
              </w:rPr>
              <w:t>zmogljivosti</w:t>
            </w:r>
          </w:p>
        </w:tc>
      </w:tr>
      <w:tr w:rsidR="00AB60B0" w14:paraId="36681A9A" w14:textId="77777777" w:rsidTr="008E6111">
        <w:tc>
          <w:tcPr>
            <w:tcW w:w="0" w:type="auto"/>
            <w:gridSpan w:val="4"/>
            <w:shd w:val="clear" w:color="auto" w:fill="auto"/>
          </w:tcPr>
          <w:p w14:paraId="2D55248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IB.SO2.6.5-04B-Vzpostavitev EES - oprema - dodatno</w:t>
            </w:r>
          </w:p>
        </w:tc>
      </w:tr>
      <w:tr w:rsidR="00AB60B0" w14:paraId="43F2E399" w14:textId="77777777" w:rsidTr="008E6111">
        <w:tc>
          <w:tcPr>
            <w:tcW w:w="0" w:type="auto"/>
            <w:gridSpan w:val="4"/>
            <w:shd w:val="clear" w:color="auto" w:fill="auto"/>
          </w:tcPr>
          <w:p w14:paraId="52D15691"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evropski projekt, katerega osnovni namen je vzpostaviti enotno evropsko biometrično evidenco državljanov tretjih držav (DTD), ki </w:t>
            </w:r>
            <w:r w:rsidRPr="00320337">
              <w:rPr>
                <w:noProof/>
                <w:color w:val="000000"/>
                <w:kern w:val="24"/>
                <w:sz w:val="18"/>
                <w:szCs w:val="18"/>
              </w:rPr>
              <w:t>vstopajo in izstopajo, ter evidenco zavrnitev vstopa DTD na zunanjih mejah držav članic EU. V okviru projekta so bili zaradi pospešitve registracije državljanov tretjih držav v EES, nabavljeni samopostrežni kioski (self service kiosks) ter samodejna vrata za izvajanje mejne kontrole (ABC gates), vzpostavljene so bile rešitve na mednarodnem letališču Jožeta Pučnika. Dalje so bili zaradi priprave stacionarne rešitve za izvajanje EES, dodatno nabavljeni čitalci prstnih odtisov ter kamere s stojalom za zajem ob</w:t>
            </w:r>
            <w:r w:rsidRPr="00320337">
              <w:rPr>
                <w:noProof/>
                <w:color w:val="000000"/>
                <w:kern w:val="24"/>
                <w:sz w:val="18"/>
                <w:szCs w:val="18"/>
              </w:rPr>
              <w:t>razne fotografije skladno z zahtevami centralnega projekta EES.</w:t>
            </w:r>
          </w:p>
        </w:tc>
      </w:tr>
      <w:tr w:rsidR="00AB60B0" w14:paraId="0125E66A" w14:textId="77777777" w:rsidTr="008E6111">
        <w:tc>
          <w:tcPr>
            <w:tcW w:w="0" w:type="auto"/>
            <w:shd w:val="clear" w:color="auto" w:fill="auto"/>
          </w:tcPr>
          <w:p w14:paraId="5812462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30</w:t>
            </w:r>
          </w:p>
        </w:tc>
        <w:tc>
          <w:tcPr>
            <w:tcW w:w="0" w:type="auto"/>
            <w:gridSpan w:val="3"/>
            <w:shd w:val="clear" w:color="auto" w:fill="auto"/>
          </w:tcPr>
          <w:p w14:paraId="5019999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2.063.358,42</w:t>
            </w:r>
          </w:p>
        </w:tc>
      </w:tr>
      <w:tr w:rsidR="00AB60B0" w14:paraId="1D816CDA" w14:textId="77777777" w:rsidTr="008E6111">
        <w:tc>
          <w:tcPr>
            <w:tcW w:w="0" w:type="auto"/>
            <w:shd w:val="clear" w:color="auto" w:fill="auto"/>
          </w:tcPr>
          <w:p w14:paraId="26051899"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2C8D5FE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46A405DB"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3F782293" w14:textId="77777777" w:rsidTr="008E6111">
        <w:tc>
          <w:tcPr>
            <w:tcW w:w="0" w:type="auto"/>
            <w:shd w:val="clear" w:color="auto" w:fill="auto"/>
          </w:tcPr>
          <w:p w14:paraId="0939B18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410-7/2021/26</w:t>
            </w:r>
          </w:p>
        </w:tc>
        <w:tc>
          <w:tcPr>
            <w:tcW w:w="0" w:type="auto"/>
            <w:gridSpan w:val="3"/>
            <w:shd w:val="clear" w:color="auto" w:fill="auto"/>
          </w:tcPr>
          <w:p w14:paraId="055C42B7"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44042CB4" w14:textId="77777777" w:rsidTr="008E6111">
        <w:tc>
          <w:tcPr>
            <w:tcW w:w="0" w:type="auto"/>
            <w:shd w:val="clear" w:color="auto" w:fill="auto"/>
          </w:tcPr>
          <w:p w14:paraId="7ED32ECD"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06B760A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763FF30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F33D226"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211F710"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 xml:space="preserve">SVI (Uredba </w:t>
            </w:r>
            <w:r w:rsidRPr="000C0543">
              <w:rPr>
                <w:noProof/>
                <w:color w:val="000000"/>
                <w:kern w:val="24"/>
                <w:sz w:val="18"/>
                <w:szCs w:val="18"/>
              </w:rPr>
              <w:t>2017/2226)</w:t>
            </w:r>
          </w:p>
        </w:tc>
      </w:tr>
    </w:tbl>
    <w:p w14:paraId="0E5A7789" w14:textId="77777777" w:rsidR="0090651B" w:rsidRDefault="0090651B" w:rsidP="008A0424">
      <w:pPr>
        <w:spacing w:before="0" w:after="0"/>
      </w:pPr>
    </w:p>
    <w:p w14:paraId="3FA87426"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885"/>
        <w:gridCol w:w="885"/>
        <w:gridCol w:w="3706"/>
      </w:tblGrid>
      <w:tr w:rsidR="00AB60B0" w14:paraId="7638A2CC" w14:textId="77777777" w:rsidTr="008E6111">
        <w:tc>
          <w:tcPr>
            <w:tcW w:w="0" w:type="auto"/>
            <w:gridSpan w:val="2"/>
            <w:shd w:val="clear" w:color="auto" w:fill="auto"/>
          </w:tcPr>
          <w:p w14:paraId="3C7CA42E"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SI/2020/PR/0053</w:t>
            </w:r>
          </w:p>
        </w:tc>
        <w:tc>
          <w:tcPr>
            <w:tcW w:w="0" w:type="auto"/>
            <w:gridSpan w:val="2"/>
            <w:shd w:val="clear" w:color="auto" w:fill="auto"/>
          </w:tcPr>
          <w:p w14:paraId="14B35267"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3E6CFD27"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6FCFC038" w14:textId="77777777" w:rsidTr="008E6111">
        <w:tc>
          <w:tcPr>
            <w:tcW w:w="0" w:type="auto"/>
            <w:gridSpan w:val="4"/>
            <w:shd w:val="clear" w:color="auto" w:fill="auto"/>
          </w:tcPr>
          <w:p w14:paraId="75CA5FF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IB.SO2.6.6-01A-Vzpostavitev ETIAS - dodatno</w:t>
            </w:r>
          </w:p>
        </w:tc>
      </w:tr>
      <w:tr w:rsidR="00AB60B0" w14:paraId="0A0FDB70" w14:textId="77777777" w:rsidTr="008E6111">
        <w:tc>
          <w:tcPr>
            <w:tcW w:w="0" w:type="auto"/>
            <w:gridSpan w:val="4"/>
            <w:shd w:val="clear" w:color="auto" w:fill="auto"/>
          </w:tcPr>
          <w:p w14:paraId="100E278C"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w:t>
            </w:r>
            <w:r w:rsidRPr="00320337">
              <w:rPr>
                <w:noProof/>
                <w:color w:val="000000"/>
                <w:kern w:val="24"/>
                <w:sz w:val="18"/>
                <w:szCs w:val="18"/>
              </w:rPr>
              <w:t>vključuje najem IT osebja za integracijo obstoječe državnomejne informacijske infrastrukture in povezavo z »National Uniform Interface« (NUI). V okviru razvoja bo izvedena celovita nadgradnja programske in strojne opreme v Oddelku za ocenjevanje varnostnih tveganj in operativno podporo UKP GPU do njegove popolne funkcionalnosti in vzpostavitev povezav z ostalimi enotami policije, ki bodo vključene v sistem. Vzpostavljeni bodo pogoji za uspešno izvajanje novega usmerjenega pristopa policije pri preprečevanju</w:t>
            </w:r>
            <w:r w:rsidRPr="00320337">
              <w:rPr>
                <w:noProof/>
                <w:color w:val="000000"/>
                <w:kern w:val="24"/>
                <w:sz w:val="18"/>
                <w:szCs w:val="18"/>
              </w:rPr>
              <w:t xml:space="preserve"> hujših oblik kriminala in terorizma. Izvedeno bo tudi usposabljanje za zaposlene. Organizirano bo usposabljanje za uporabo IT sistemov in za operativno delo ETIAS. Nabavljeno bo tudi pisarniško pohištvo, ki bo prilagojeno delu v obliki 24/7. Izvedena sta bila 2 študijska obiska (Avstrija in Madžarska) in nakup dveh prenosnih računalnikov.</w:t>
            </w:r>
          </w:p>
        </w:tc>
      </w:tr>
      <w:tr w:rsidR="00AB60B0" w14:paraId="70826FF4" w14:textId="77777777" w:rsidTr="008E6111">
        <w:tc>
          <w:tcPr>
            <w:tcW w:w="0" w:type="auto"/>
            <w:shd w:val="clear" w:color="auto" w:fill="auto"/>
          </w:tcPr>
          <w:p w14:paraId="1D62064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3"/>
            <w:shd w:val="clear" w:color="auto" w:fill="auto"/>
          </w:tcPr>
          <w:p w14:paraId="5498445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230.000,00</w:t>
            </w:r>
          </w:p>
        </w:tc>
      </w:tr>
      <w:tr w:rsidR="00AB60B0" w14:paraId="264BDF33" w14:textId="77777777" w:rsidTr="008E6111">
        <w:tc>
          <w:tcPr>
            <w:tcW w:w="0" w:type="auto"/>
            <w:shd w:val="clear" w:color="auto" w:fill="auto"/>
          </w:tcPr>
          <w:p w14:paraId="570DE63D"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Policija - Generalna policijska uprava - Uprava </w:t>
            </w:r>
            <w:r w:rsidRPr="00320337">
              <w:rPr>
                <w:noProof/>
                <w:color w:val="000000"/>
                <w:kern w:val="24"/>
                <w:sz w:val="18"/>
                <w:szCs w:val="18"/>
              </w:rPr>
              <w:t>kriminalistične policije</w:t>
            </w:r>
          </w:p>
        </w:tc>
        <w:tc>
          <w:tcPr>
            <w:tcW w:w="0" w:type="auto"/>
            <w:gridSpan w:val="2"/>
            <w:shd w:val="clear" w:color="auto" w:fill="auto"/>
          </w:tcPr>
          <w:p w14:paraId="4B46A31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GPU - UKP</w:t>
            </w:r>
          </w:p>
        </w:tc>
        <w:tc>
          <w:tcPr>
            <w:tcW w:w="0" w:type="auto"/>
            <w:shd w:val="clear" w:color="auto" w:fill="auto"/>
          </w:tcPr>
          <w:p w14:paraId="6FEB05D6"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0DCA7A15" w14:textId="77777777" w:rsidTr="008E6111">
        <w:tc>
          <w:tcPr>
            <w:tcW w:w="0" w:type="auto"/>
            <w:shd w:val="clear" w:color="auto" w:fill="auto"/>
          </w:tcPr>
          <w:p w14:paraId="47BE762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410-5/2020/245</w:t>
            </w:r>
          </w:p>
        </w:tc>
        <w:tc>
          <w:tcPr>
            <w:tcW w:w="0" w:type="auto"/>
            <w:gridSpan w:val="3"/>
            <w:shd w:val="clear" w:color="auto" w:fill="auto"/>
          </w:tcPr>
          <w:p w14:paraId="70C69837"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DF9F6F3" w14:textId="77777777" w:rsidTr="008E6111">
        <w:tc>
          <w:tcPr>
            <w:tcW w:w="0" w:type="auto"/>
            <w:shd w:val="clear" w:color="auto" w:fill="auto"/>
          </w:tcPr>
          <w:p w14:paraId="2BBA3419"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216D6CF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Gre za dodatna namenska </w:t>
            </w:r>
            <w:r w:rsidRPr="00320337">
              <w:rPr>
                <w:noProof/>
                <w:color w:val="000000"/>
                <w:kern w:val="24"/>
                <w:sz w:val="18"/>
                <w:szCs w:val="18"/>
              </w:rPr>
              <w:lastRenderedPageBreak/>
              <w:t>sredstva EU (vzpostavitev sistema ETIAS na nacionalnem nivoju). Financiranje je 100 %.</w:t>
            </w:r>
          </w:p>
        </w:tc>
      </w:tr>
      <w:tr w:rsidR="00AB60B0" w14:paraId="27A70DD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983C375"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lastRenderedPageBreak/>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EEE5105"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Uredba ETIAS (EU) 2018/1240</w:t>
            </w:r>
          </w:p>
        </w:tc>
      </w:tr>
    </w:tbl>
    <w:p w14:paraId="4ECB204A" w14:textId="77777777" w:rsidR="0090651B" w:rsidRDefault="0090651B" w:rsidP="008A0424">
      <w:pPr>
        <w:spacing w:before="0" w:after="0"/>
      </w:pPr>
    </w:p>
    <w:p w14:paraId="61A28448"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894"/>
        <w:gridCol w:w="3004"/>
      </w:tblGrid>
      <w:tr w:rsidR="00AB60B0" w14:paraId="3D9B3D7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2B9B059"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SI/2020/PR/0060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8AF1948"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1069958F"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16F1E0AD" w14:textId="77777777" w:rsidTr="008E6111">
        <w:tblPrEx>
          <w:tblBorders>
            <w:top w:val="single" w:sz="4" w:space="0" w:color="auto"/>
          </w:tblBorders>
        </w:tblPrEx>
        <w:tc>
          <w:tcPr>
            <w:tcW w:w="0" w:type="auto"/>
            <w:gridSpan w:val="3"/>
            <w:shd w:val="clear" w:color="auto" w:fill="auto"/>
          </w:tcPr>
          <w:p w14:paraId="079269C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IP.SO5.2.1-02C-Operativno sodelovanje z državami Z. Balkana na področju org. kriminalitete</w:t>
            </w:r>
          </w:p>
        </w:tc>
      </w:tr>
      <w:tr w:rsidR="00AB60B0" w14:paraId="6A77DE55" w14:textId="77777777" w:rsidTr="008E6111">
        <w:tblPrEx>
          <w:tblBorders>
            <w:top w:val="single" w:sz="4" w:space="0" w:color="auto"/>
          </w:tblBorders>
        </w:tblPrEx>
        <w:tc>
          <w:tcPr>
            <w:tcW w:w="0" w:type="auto"/>
            <w:gridSpan w:val="3"/>
            <w:shd w:val="clear" w:color="auto" w:fill="auto"/>
          </w:tcPr>
          <w:p w14:paraId="58450258"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w:t>
            </w:r>
            <w:r w:rsidRPr="00320337">
              <w:rPr>
                <w:noProof/>
                <w:color w:val="000000"/>
                <w:kern w:val="24"/>
                <w:sz w:val="18"/>
                <w:szCs w:val="18"/>
              </w:rPr>
              <w:t>bil usmerjen v izvajanje operativnih ukrepov kriminalistične policije za izvedbo mednarodnih preiskav s področja resne in organizirane kriminalitete z državami zahodnega Balkana in drugimi državami članicami EU. V okviru projekta so bili izvedeni operativni - delovni sestanki v tujini - Italija, BIH, Hrvaška, Španija in ZDA -  ter v Sloveniji. Izvedeni operativni sestanki so okrepili medn. polic. sodelo. z dr. EU, ZDA in dr. Z. Balkana, predvsem na področju pridobivanja, zavarovanja in izmenjave dokazov, pr</w:t>
            </w:r>
            <w:r w:rsidRPr="00320337">
              <w:rPr>
                <w:noProof/>
                <w:color w:val="000000"/>
                <w:kern w:val="24"/>
                <w:sz w:val="18"/>
                <w:szCs w:val="18"/>
              </w:rPr>
              <w:t>idobljenih v okviru preiskovanja organizirane kriminalitete. Številni operativni sestanki so zagotovili kvalitetno zavarovanje dokazov s tem, da so bili sklenjeni sklenjeni dog. o vrsti, obsegu in načinu zavarovanja dokazov.</w:t>
            </w:r>
          </w:p>
        </w:tc>
      </w:tr>
      <w:tr w:rsidR="00AB60B0" w14:paraId="22A1AE6D" w14:textId="77777777" w:rsidTr="008E6111">
        <w:tblPrEx>
          <w:tblBorders>
            <w:top w:val="single" w:sz="4" w:space="0" w:color="auto"/>
          </w:tblBorders>
        </w:tblPrEx>
        <w:tc>
          <w:tcPr>
            <w:tcW w:w="0" w:type="auto"/>
            <w:shd w:val="clear" w:color="auto" w:fill="auto"/>
          </w:tcPr>
          <w:p w14:paraId="1399401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 xml:space="preserve">Trajanje projekta (v </w:t>
            </w:r>
            <w:r w:rsidRPr="005C6001">
              <w:rPr>
                <w:b/>
                <w:noProof/>
                <w:color w:val="000000"/>
                <w:kern w:val="24"/>
                <w:sz w:val="18"/>
                <w:szCs w:val="18"/>
                <w:lang w:val="fr-BE"/>
              </w:rPr>
              <w:t>mesecih)</w:t>
            </w:r>
            <w:r w:rsidRPr="005C6001">
              <w:rPr>
                <w:b/>
                <w:color w:val="000000"/>
                <w:kern w:val="24"/>
                <w:sz w:val="18"/>
                <w:szCs w:val="18"/>
                <w:lang w:val="fr-BE"/>
              </w:rPr>
              <w:t xml:space="preserve">: </w:t>
            </w:r>
            <w:r w:rsidRPr="005C6001">
              <w:rPr>
                <w:noProof/>
                <w:color w:val="000000"/>
                <w:kern w:val="24"/>
                <w:sz w:val="18"/>
                <w:szCs w:val="18"/>
                <w:lang w:val="fr-BE"/>
              </w:rPr>
              <w:t>6</w:t>
            </w:r>
          </w:p>
        </w:tc>
        <w:tc>
          <w:tcPr>
            <w:tcW w:w="0" w:type="auto"/>
            <w:gridSpan w:val="2"/>
            <w:shd w:val="clear" w:color="auto" w:fill="auto"/>
          </w:tcPr>
          <w:p w14:paraId="793C8AB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6.380,62</w:t>
            </w:r>
          </w:p>
        </w:tc>
      </w:tr>
      <w:tr w:rsidR="00AB60B0" w14:paraId="6BF5DD91" w14:textId="77777777" w:rsidTr="008E6111">
        <w:tblPrEx>
          <w:tblBorders>
            <w:top w:val="single" w:sz="4" w:space="0" w:color="auto"/>
          </w:tblBorders>
        </w:tblPrEx>
        <w:tc>
          <w:tcPr>
            <w:tcW w:w="0" w:type="auto"/>
            <w:shd w:val="clear" w:color="auto" w:fill="auto"/>
          </w:tcPr>
          <w:p w14:paraId="2FAD447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2528844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GPU - UKP</w:t>
            </w:r>
          </w:p>
        </w:tc>
        <w:tc>
          <w:tcPr>
            <w:tcW w:w="0" w:type="auto"/>
            <w:shd w:val="clear" w:color="auto" w:fill="auto"/>
          </w:tcPr>
          <w:p w14:paraId="1E66E1EC"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1DB58C18" w14:textId="77777777" w:rsidTr="008E6111">
        <w:tblPrEx>
          <w:tblBorders>
            <w:top w:val="single" w:sz="4" w:space="0" w:color="auto"/>
          </w:tblBorders>
        </w:tblPrEx>
        <w:tc>
          <w:tcPr>
            <w:tcW w:w="0" w:type="auto"/>
            <w:shd w:val="clear" w:color="auto" w:fill="auto"/>
          </w:tcPr>
          <w:p w14:paraId="524204C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Sklic na </w:t>
            </w:r>
            <w:r w:rsidRPr="00320337">
              <w:rPr>
                <w:b/>
                <w:noProof/>
                <w:color w:val="000000"/>
                <w:kern w:val="24"/>
                <w:sz w:val="18"/>
                <w:szCs w:val="18"/>
              </w:rPr>
              <w:t>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410-6/2021/34</w:t>
            </w:r>
          </w:p>
        </w:tc>
        <w:tc>
          <w:tcPr>
            <w:tcW w:w="0" w:type="auto"/>
            <w:gridSpan w:val="2"/>
            <w:shd w:val="clear" w:color="auto" w:fill="auto"/>
          </w:tcPr>
          <w:p w14:paraId="49BE1EEF"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EACC28E" w14:textId="77777777" w:rsidTr="008E6111">
        <w:tblPrEx>
          <w:tblBorders>
            <w:top w:val="single" w:sz="4" w:space="0" w:color="auto"/>
          </w:tblBorders>
        </w:tblPrEx>
        <w:tc>
          <w:tcPr>
            <w:tcW w:w="0" w:type="auto"/>
            <w:shd w:val="clear" w:color="auto" w:fill="auto"/>
          </w:tcPr>
          <w:p w14:paraId="58CC4351"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2F3F6905"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64787F6C" w14:textId="77777777" w:rsidTr="00EB2051">
        <w:tc>
          <w:tcPr>
            <w:tcW w:w="0" w:type="auto"/>
            <w:shd w:val="clear" w:color="auto" w:fill="auto"/>
          </w:tcPr>
          <w:p w14:paraId="34B07DFB"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71DDC918"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3192ED6" w14:textId="77777777" w:rsidTr="00EB2051">
        <w:tc>
          <w:tcPr>
            <w:tcW w:w="0" w:type="auto"/>
            <w:shd w:val="clear" w:color="auto" w:fill="auto"/>
          </w:tcPr>
          <w:p w14:paraId="7DBD4D0A"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62416DAB"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4D59312C"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82688ED"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95FED59" w14:textId="77777777" w:rsidR="003F2F76" w:rsidRDefault="007229BE" w:rsidP="008A0424">
            <w:pPr>
              <w:pStyle w:val="Text1"/>
              <w:spacing w:before="0" w:after="0"/>
              <w:ind w:left="0"/>
              <w:jc w:val="left"/>
              <w:rPr>
                <w:sz w:val="18"/>
                <w:szCs w:val="18"/>
              </w:rPr>
            </w:pPr>
            <w:r>
              <w:rPr>
                <w:noProof/>
                <w:sz w:val="18"/>
                <w:szCs w:val="18"/>
              </w:rPr>
              <w:t xml:space="preserve">Organi </w:t>
            </w:r>
            <w:r>
              <w:rPr>
                <w:noProof/>
                <w:sz w:val="18"/>
                <w:szCs w:val="18"/>
              </w:rPr>
              <w:t>pregona / policijsko sodelovanje</w:t>
            </w:r>
          </w:p>
          <w:p w14:paraId="70216CD6" w14:textId="77777777" w:rsidR="003F2F76" w:rsidRDefault="007229BE" w:rsidP="008A0424">
            <w:pPr>
              <w:pStyle w:val="Text1"/>
              <w:spacing w:before="0" w:after="0"/>
              <w:ind w:left="0"/>
              <w:jc w:val="left"/>
              <w:rPr>
                <w:sz w:val="18"/>
                <w:szCs w:val="18"/>
              </w:rPr>
            </w:pPr>
            <w:r>
              <w:rPr>
                <w:noProof/>
                <w:sz w:val="18"/>
                <w:szCs w:val="18"/>
              </w:rPr>
              <w:t>Organizirani kriminal</w:t>
            </w:r>
          </w:p>
        </w:tc>
      </w:tr>
    </w:tbl>
    <w:p w14:paraId="71C04052" w14:textId="77777777" w:rsidR="0090651B" w:rsidRDefault="0090651B" w:rsidP="008A0424">
      <w:pPr>
        <w:spacing w:before="0" w:after="0"/>
      </w:pPr>
    </w:p>
    <w:p w14:paraId="777073BC"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894"/>
        <w:gridCol w:w="3004"/>
      </w:tblGrid>
      <w:tr w:rsidR="00AB60B0" w14:paraId="3DBF56C5"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014ED82"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SI/2020/PR/0061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DE85198"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448F04FE"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2B3F515C" w14:textId="77777777" w:rsidTr="008E6111">
        <w:tblPrEx>
          <w:tblBorders>
            <w:top w:val="single" w:sz="4" w:space="0" w:color="auto"/>
          </w:tblBorders>
        </w:tblPrEx>
        <w:tc>
          <w:tcPr>
            <w:tcW w:w="0" w:type="auto"/>
            <w:gridSpan w:val="3"/>
            <w:shd w:val="clear" w:color="auto" w:fill="auto"/>
          </w:tcPr>
          <w:p w14:paraId="70709CE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IP.SO5.2.2-01C-Napotitev uradnika za zvezo v Europol</w:t>
            </w:r>
          </w:p>
        </w:tc>
      </w:tr>
      <w:tr w:rsidR="00AB60B0" w14:paraId="08FE3D16" w14:textId="77777777" w:rsidTr="008E6111">
        <w:tblPrEx>
          <w:tblBorders>
            <w:top w:val="single" w:sz="4" w:space="0" w:color="auto"/>
          </w:tblBorders>
        </w:tblPrEx>
        <w:tc>
          <w:tcPr>
            <w:tcW w:w="0" w:type="auto"/>
            <w:gridSpan w:val="3"/>
            <w:shd w:val="clear" w:color="auto" w:fill="auto"/>
          </w:tcPr>
          <w:p w14:paraId="3721065F"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vključeval napotitev uslužbenca Uprave kriminalistične policije GPU v Haag na Nizozemskem, kjer je štiri leta opravljal naloge uradnika za zvezo v </w:t>
            </w:r>
            <w:r w:rsidRPr="00320337">
              <w:rPr>
                <w:noProof/>
                <w:color w:val="000000"/>
                <w:kern w:val="24"/>
                <w:sz w:val="18"/>
                <w:szCs w:val="18"/>
              </w:rPr>
              <w:t>Europolu (evropski policijski urad). Kot uradnik za zveze je zagotavljal pomoč pri izmenjavi informacij z Europolom in državami članicami v boju zoper hude in organizirane oblike kriminala in terorizem. V okviru projekta so bili tako financirani stroški dela iz naslova napotitve delavca na delo v tujino, na primer: regres za letni dopust, nastanitev, stroški  izobraževanja otroka, dodatka za nezaposlenega zakonskega partnerja, povračila stroškov obveznega zdravstvenega zavarovanja za družino, mobitel, ipd.</w:t>
            </w:r>
          </w:p>
        </w:tc>
      </w:tr>
      <w:tr w:rsidR="00AB60B0" w14:paraId="76CE7DB0" w14:textId="77777777" w:rsidTr="008E6111">
        <w:tblPrEx>
          <w:tblBorders>
            <w:top w:val="single" w:sz="4" w:space="0" w:color="auto"/>
          </w:tblBorders>
        </w:tblPrEx>
        <w:tc>
          <w:tcPr>
            <w:tcW w:w="0" w:type="auto"/>
            <w:shd w:val="clear" w:color="auto" w:fill="auto"/>
          </w:tcPr>
          <w:p w14:paraId="1C7A2EE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17</w:t>
            </w:r>
          </w:p>
        </w:tc>
        <w:tc>
          <w:tcPr>
            <w:tcW w:w="0" w:type="auto"/>
            <w:gridSpan w:val="2"/>
            <w:shd w:val="clear" w:color="auto" w:fill="auto"/>
          </w:tcPr>
          <w:p w14:paraId="16668A2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156.599,28</w:t>
            </w:r>
          </w:p>
        </w:tc>
      </w:tr>
      <w:tr w:rsidR="00AB60B0" w14:paraId="107FDD08" w14:textId="77777777" w:rsidTr="008E6111">
        <w:tblPrEx>
          <w:tblBorders>
            <w:top w:val="single" w:sz="4" w:space="0" w:color="auto"/>
          </w:tblBorders>
        </w:tblPrEx>
        <w:tc>
          <w:tcPr>
            <w:tcW w:w="0" w:type="auto"/>
            <w:shd w:val="clear" w:color="auto" w:fill="auto"/>
          </w:tcPr>
          <w:p w14:paraId="6AB8B761"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4B5FFA8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GPU - UKP</w:t>
            </w:r>
          </w:p>
        </w:tc>
        <w:tc>
          <w:tcPr>
            <w:tcW w:w="0" w:type="auto"/>
            <w:shd w:val="clear" w:color="auto" w:fill="auto"/>
          </w:tcPr>
          <w:p w14:paraId="3C1BC5CB"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w:t>
            </w:r>
            <w:r w:rsidRPr="00320337">
              <w:rPr>
                <w:noProof/>
                <w:sz w:val="18"/>
                <w:szCs w:val="18"/>
              </w:rPr>
              <w:t>oziroma zvezni organi</w:t>
            </w:r>
          </w:p>
        </w:tc>
      </w:tr>
      <w:tr w:rsidR="00AB60B0" w14:paraId="09968DF9" w14:textId="77777777" w:rsidTr="008E6111">
        <w:tblPrEx>
          <w:tblBorders>
            <w:top w:val="single" w:sz="4" w:space="0" w:color="auto"/>
          </w:tblBorders>
        </w:tblPrEx>
        <w:tc>
          <w:tcPr>
            <w:tcW w:w="0" w:type="auto"/>
            <w:shd w:val="clear" w:color="auto" w:fill="auto"/>
          </w:tcPr>
          <w:p w14:paraId="144F3F0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410-6/2021/6</w:t>
            </w:r>
          </w:p>
        </w:tc>
        <w:tc>
          <w:tcPr>
            <w:tcW w:w="0" w:type="auto"/>
            <w:gridSpan w:val="2"/>
            <w:shd w:val="clear" w:color="auto" w:fill="auto"/>
          </w:tcPr>
          <w:p w14:paraId="3F32593F"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38F6A2E" w14:textId="77777777" w:rsidTr="008E6111">
        <w:tblPrEx>
          <w:tblBorders>
            <w:top w:val="single" w:sz="4" w:space="0" w:color="auto"/>
          </w:tblBorders>
        </w:tblPrEx>
        <w:tc>
          <w:tcPr>
            <w:tcW w:w="0" w:type="auto"/>
            <w:shd w:val="clear" w:color="auto" w:fill="auto"/>
          </w:tcPr>
          <w:p w14:paraId="6FD132E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479A3FD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EBBDCCE" w14:textId="77777777" w:rsidTr="00EB2051">
        <w:tc>
          <w:tcPr>
            <w:tcW w:w="0" w:type="auto"/>
            <w:shd w:val="clear" w:color="auto" w:fill="auto"/>
          </w:tcPr>
          <w:p w14:paraId="2FE92919"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1EDA7B60"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2B8275D3" w14:textId="77777777" w:rsidTr="00EB2051">
        <w:tc>
          <w:tcPr>
            <w:tcW w:w="0" w:type="auto"/>
            <w:shd w:val="clear" w:color="auto" w:fill="auto"/>
          </w:tcPr>
          <w:p w14:paraId="481296E3"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0C336A52"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4E6890B8"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6EEF5AC"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8538F0A" w14:textId="77777777" w:rsidR="003F2F76" w:rsidRDefault="007229BE" w:rsidP="008A0424">
            <w:pPr>
              <w:pStyle w:val="Text1"/>
              <w:spacing w:before="0" w:after="0"/>
              <w:ind w:left="0"/>
              <w:jc w:val="left"/>
              <w:rPr>
                <w:sz w:val="18"/>
                <w:szCs w:val="18"/>
              </w:rPr>
            </w:pPr>
            <w:r>
              <w:rPr>
                <w:noProof/>
                <w:sz w:val="18"/>
                <w:szCs w:val="18"/>
              </w:rPr>
              <w:t>Protiterorizem</w:t>
            </w:r>
          </w:p>
          <w:p w14:paraId="18A35E62"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tc>
      </w:tr>
    </w:tbl>
    <w:p w14:paraId="1C84C8C0" w14:textId="77777777" w:rsidR="0090651B" w:rsidRDefault="0090651B" w:rsidP="008A0424">
      <w:pPr>
        <w:spacing w:before="0" w:after="0"/>
      </w:pPr>
    </w:p>
    <w:p w14:paraId="2D16226D"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894"/>
        <w:gridCol w:w="3004"/>
      </w:tblGrid>
      <w:tr w:rsidR="00AB60B0" w14:paraId="75113AF3"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5337DAC"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SI/2020/PR/0064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36913A9"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12434FA"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 xml:space="preserve">Posebni cilj5 - Preprečevanje kriminala in boj </w:t>
            </w:r>
            <w:r w:rsidRPr="00320337">
              <w:rPr>
                <w:noProof/>
                <w:sz w:val="18"/>
                <w:szCs w:val="18"/>
              </w:rPr>
              <w:t>proti njemu</w:t>
            </w:r>
            <w:r w:rsidRPr="00320337">
              <w:rPr>
                <w:sz w:val="18"/>
                <w:szCs w:val="18"/>
              </w:rPr>
              <w:t xml:space="preserve"> / </w:t>
            </w:r>
            <w:r w:rsidRPr="00320337">
              <w:rPr>
                <w:noProof/>
                <w:sz w:val="18"/>
                <w:szCs w:val="18"/>
              </w:rPr>
              <w:t>Nacionalni cilj2 - Kriminal – izmenjava informacij</w:t>
            </w:r>
          </w:p>
        </w:tc>
      </w:tr>
      <w:tr w:rsidR="00AB60B0" w14:paraId="3A696988" w14:textId="77777777" w:rsidTr="008E6111">
        <w:tblPrEx>
          <w:tblBorders>
            <w:top w:val="single" w:sz="4" w:space="0" w:color="auto"/>
          </w:tblBorders>
        </w:tblPrEx>
        <w:tc>
          <w:tcPr>
            <w:tcW w:w="0" w:type="auto"/>
            <w:gridSpan w:val="3"/>
            <w:shd w:val="clear" w:color="auto" w:fill="auto"/>
          </w:tcPr>
          <w:p w14:paraId="310F7E3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IP.SO5.2.7-01B-Razvoj in delovanje nacio. sistema za obdelavo in uporabo podatkov (PNR)</w:t>
            </w:r>
          </w:p>
        </w:tc>
      </w:tr>
      <w:tr w:rsidR="00AB60B0" w14:paraId="6A83CA72" w14:textId="77777777" w:rsidTr="008E6111">
        <w:tblPrEx>
          <w:tblBorders>
            <w:top w:val="single" w:sz="4" w:space="0" w:color="auto"/>
          </w:tblBorders>
        </w:tblPrEx>
        <w:tc>
          <w:tcPr>
            <w:tcW w:w="0" w:type="auto"/>
            <w:gridSpan w:val="3"/>
            <w:shd w:val="clear" w:color="auto" w:fill="auto"/>
          </w:tcPr>
          <w:p w14:paraId="79025BAC"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PNR je vključujeval zaposlitev dveh zunanjih </w:t>
            </w:r>
            <w:r w:rsidRPr="00320337">
              <w:rPr>
                <w:noProof/>
                <w:color w:val="000000"/>
                <w:kern w:val="24"/>
                <w:sz w:val="18"/>
                <w:szCs w:val="18"/>
              </w:rPr>
              <w:t>strokovnjakov na področju informatike, ki sta bila zaposlena za namen razvoja nacionalnega sistema i-SUIP in sodelovanja z letalskimi prevozniki pri pošiljanju podatkov. Izvedlo se je tudi podaljšanje licence za programsko opremo KNIME za leto 2021 ter nabavilo opremo za sistem PNR. Z nakupom programske in strojne opreme ter zaposlitvijo dveh informatikov so bili vzpostavljeni pogoji za uresničevanje Uredbe PNR. Vzpostavljen je bil učinkovit nacionalni informacijski sistem za obdelavo podatkov o letalskih p</w:t>
            </w:r>
            <w:r w:rsidRPr="00320337">
              <w:rPr>
                <w:noProof/>
                <w:color w:val="000000"/>
                <w:kern w:val="24"/>
                <w:sz w:val="18"/>
                <w:szCs w:val="18"/>
              </w:rPr>
              <w:t>otnikih.</w:t>
            </w:r>
          </w:p>
        </w:tc>
      </w:tr>
      <w:tr w:rsidR="00AB60B0" w14:paraId="49515383" w14:textId="77777777" w:rsidTr="008E6111">
        <w:tblPrEx>
          <w:tblBorders>
            <w:top w:val="single" w:sz="4" w:space="0" w:color="auto"/>
          </w:tblBorders>
        </w:tblPrEx>
        <w:tc>
          <w:tcPr>
            <w:tcW w:w="0" w:type="auto"/>
            <w:shd w:val="clear" w:color="auto" w:fill="auto"/>
          </w:tcPr>
          <w:p w14:paraId="5CFA661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0D2B185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77.565,00</w:t>
            </w:r>
          </w:p>
        </w:tc>
      </w:tr>
      <w:tr w:rsidR="00AB60B0" w14:paraId="4D977288" w14:textId="77777777" w:rsidTr="008E6111">
        <w:tblPrEx>
          <w:tblBorders>
            <w:top w:val="single" w:sz="4" w:space="0" w:color="auto"/>
          </w:tblBorders>
        </w:tblPrEx>
        <w:tc>
          <w:tcPr>
            <w:tcW w:w="0" w:type="auto"/>
            <w:shd w:val="clear" w:color="auto" w:fill="auto"/>
          </w:tcPr>
          <w:p w14:paraId="4FFDB23D"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52ABAC5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GPU - UKP</w:t>
            </w:r>
          </w:p>
        </w:tc>
        <w:tc>
          <w:tcPr>
            <w:tcW w:w="0" w:type="auto"/>
            <w:shd w:val="clear" w:color="auto" w:fill="auto"/>
          </w:tcPr>
          <w:p w14:paraId="1EFF922C"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0CD1A595" w14:textId="77777777" w:rsidTr="008E6111">
        <w:tblPrEx>
          <w:tblBorders>
            <w:top w:val="single" w:sz="4" w:space="0" w:color="auto"/>
          </w:tblBorders>
        </w:tblPrEx>
        <w:tc>
          <w:tcPr>
            <w:tcW w:w="0" w:type="auto"/>
            <w:shd w:val="clear" w:color="auto" w:fill="auto"/>
          </w:tcPr>
          <w:p w14:paraId="4611AF5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410-5/2020/36</w:t>
            </w:r>
          </w:p>
        </w:tc>
        <w:tc>
          <w:tcPr>
            <w:tcW w:w="0" w:type="auto"/>
            <w:gridSpan w:val="2"/>
            <w:shd w:val="clear" w:color="auto" w:fill="auto"/>
          </w:tcPr>
          <w:p w14:paraId="2F81421A"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ECB7CB3" w14:textId="77777777" w:rsidTr="008E6111">
        <w:tblPrEx>
          <w:tblBorders>
            <w:top w:val="single" w:sz="4" w:space="0" w:color="auto"/>
          </w:tblBorders>
        </w:tblPrEx>
        <w:tc>
          <w:tcPr>
            <w:tcW w:w="0" w:type="auto"/>
            <w:shd w:val="clear" w:color="auto" w:fill="auto"/>
          </w:tcPr>
          <w:p w14:paraId="61C9F93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1C6A22F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4F7507C0" w14:textId="77777777" w:rsidTr="00EB2051">
        <w:tc>
          <w:tcPr>
            <w:tcW w:w="0" w:type="auto"/>
            <w:shd w:val="clear" w:color="auto" w:fill="auto"/>
          </w:tcPr>
          <w:p w14:paraId="4F7BB040"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7255D31" w14:textId="77777777" w:rsidR="0090651B" w:rsidRPr="00320337" w:rsidRDefault="007229BE" w:rsidP="008A0424">
            <w:pPr>
              <w:autoSpaceDE w:val="0"/>
              <w:autoSpaceDN w:val="0"/>
              <w:adjustRightInd w:val="0"/>
              <w:spacing w:before="0" w:after="0"/>
              <w:jc w:val="left"/>
              <w:rPr>
                <w:sz w:val="18"/>
                <w:szCs w:val="18"/>
              </w:rPr>
            </w:pPr>
            <w:r>
              <w:rPr>
                <w:noProof/>
                <w:sz w:val="18"/>
                <w:szCs w:val="18"/>
              </w:rPr>
              <w:t>Da</w:t>
            </w:r>
          </w:p>
        </w:tc>
      </w:tr>
      <w:tr w:rsidR="00AB60B0" w14:paraId="4D9D1449" w14:textId="77777777" w:rsidTr="00EB2051">
        <w:tc>
          <w:tcPr>
            <w:tcW w:w="0" w:type="auto"/>
            <w:shd w:val="clear" w:color="auto" w:fill="auto"/>
          </w:tcPr>
          <w:p w14:paraId="57B7409E"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2C36CE82"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4481D4C"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E20242A"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2182B76" w14:textId="77777777" w:rsidR="003F2F76" w:rsidRDefault="007229BE" w:rsidP="008A0424">
            <w:pPr>
              <w:pStyle w:val="Text1"/>
              <w:spacing w:before="0" w:after="0"/>
              <w:ind w:left="0"/>
              <w:jc w:val="left"/>
              <w:rPr>
                <w:sz w:val="18"/>
                <w:szCs w:val="18"/>
              </w:rPr>
            </w:pPr>
            <w:r>
              <w:rPr>
                <w:noProof/>
                <w:sz w:val="18"/>
                <w:szCs w:val="18"/>
              </w:rPr>
              <w:t>Evidenca podatkov o potnikih (PNR)</w:t>
            </w:r>
          </w:p>
        </w:tc>
      </w:tr>
    </w:tbl>
    <w:p w14:paraId="5D988E67" w14:textId="77777777" w:rsidR="0090651B" w:rsidRDefault="0090651B" w:rsidP="008A0424">
      <w:pPr>
        <w:spacing w:before="0" w:after="0"/>
      </w:pPr>
    </w:p>
    <w:p w14:paraId="409BDC2F"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775"/>
        <w:gridCol w:w="775"/>
        <w:gridCol w:w="5339"/>
      </w:tblGrid>
      <w:tr w:rsidR="00AB60B0" w14:paraId="3FE6A374" w14:textId="77777777" w:rsidTr="008E6111">
        <w:tc>
          <w:tcPr>
            <w:tcW w:w="0" w:type="auto"/>
            <w:gridSpan w:val="2"/>
            <w:shd w:val="clear" w:color="auto" w:fill="auto"/>
          </w:tcPr>
          <w:p w14:paraId="365ADDF4"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SI/2020/PR/0068</w:t>
            </w:r>
          </w:p>
        </w:tc>
        <w:tc>
          <w:tcPr>
            <w:tcW w:w="0" w:type="auto"/>
            <w:gridSpan w:val="2"/>
            <w:shd w:val="clear" w:color="auto" w:fill="auto"/>
          </w:tcPr>
          <w:p w14:paraId="57019C2D"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73D14F93" w14:textId="77777777" w:rsidR="003F2F76" w:rsidRPr="00320337" w:rsidRDefault="007229BE" w:rsidP="008A0424">
            <w:pPr>
              <w:pStyle w:val="Text1"/>
              <w:spacing w:before="0" w:after="0"/>
              <w:ind w:left="0"/>
              <w:rPr>
                <w:sz w:val="18"/>
                <w:szCs w:val="18"/>
              </w:rPr>
            </w:pPr>
            <w:r w:rsidRPr="00320337">
              <w:rPr>
                <w:noProof/>
                <w:sz w:val="18"/>
                <w:szCs w:val="18"/>
              </w:rPr>
              <w:t>Posebni cilj6 - Tveganja in krize</w:t>
            </w:r>
            <w:r w:rsidRPr="00320337">
              <w:rPr>
                <w:sz w:val="18"/>
                <w:szCs w:val="18"/>
              </w:rPr>
              <w:t xml:space="preserve"> / </w:t>
            </w:r>
            <w:r w:rsidRPr="00320337">
              <w:rPr>
                <w:noProof/>
                <w:sz w:val="18"/>
                <w:szCs w:val="18"/>
              </w:rPr>
              <w:t>Nacionalni cilj1 - Tveganja – preprečevanje in boj</w:t>
            </w:r>
          </w:p>
        </w:tc>
      </w:tr>
      <w:tr w:rsidR="00AB60B0" w14:paraId="7F6E6F19" w14:textId="77777777" w:rsidTr="008E6111">
        <w:tc>
          <w:tcPr>
            <w:tcW w:w="0" w:type="auto"/>
            <w:gridSpan w:val="4"/>
            <w:shd w:val="clear" w:color="auto" w:fill="auto"/>
          </w:tcPr>
          <w:p w14:paraId="0E19661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Naslov </w:t>
            </w:r>
            <w:r w:rsidRPr="00320337">
              <w:rPr>
                <w:b/>
                <w:noProof/>
                <w:color w:val="000000"/>
                <w:kern w:val="24"/>
                <w:sz w:val="18"/>
                <w:szCs w:val="18"/>
              </w:rPr>
              <w:t>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IP.SO6.1.3-01A-Nadgradnja info. sistema za podporo odločanju z modulom za kritično infra.</w:t>
            </w:r>
          </w:p>
        </w:tc>
      </w:tr>
      <w:tr w:rsidR="00AB60B0" w14:paraId="501BAFB3" w14:textId="77777777" w:rsidTr="008E6111">
        <w:tc>
          <w:tcPr>
            <w:tcW w:w="0" w:type="auto"/>
            <w:gridSpan w:val="4"/>
            <w:shd w:val="clear" w:color="auto" w:fill="auto"/>
          </w:tcPr>
          <w:p w14:paraId="4AA8FDC1"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Upravičenec je v okviru projekta izvedel nabavo kriptografske opreme in vključitev v KIS NCKU omrežje. Oprema je </w:t>
            </w:r>
            <w:r w:rsidRPr="00320337">
              <w:rPr>
                <w:noProof/>
                <w:color w:val="000000"/>
                <w:kern w:val="24"/>
                <w:sz w:val="18"/>
                <w:szCs w:val="18"/>
              </w:rPr>
              <w:lastRenderedPageBreak/>
              <w:t xml:space="preserve">omogočila </w:t>
            </w:r>
            <w:r w:rsidRPr="00320337">
              <w:rPr>
                <w:noProof/>
                <w:color w:val="000000"/>
                <w:kern w:val="24"/>
                <w:sz w:val="18"/>
                <w:szCs w:val="18"/>
              </w:rPr>
              <w:t>izmenjavo dokumentov do stopnosti tajnosti INTERNO preko zaščitenega omrežja.  Upravljavce kritične infrastrukture RS so tako pridobili kriptografsko opremo, ki je potrebna za vključitev v zaščiteno komunikacijsko informacijsko omrežje. S tem so bili vzpostavljeni pogoji za varno posredovanje in izmenjavo podatkov in dokumentov med pristojnimi organi in organizacijami na področju kritične infrastrukture.</w:t>
            </w:r>
          </w:p>
        </w:tc>
      </w:tr>
      <w:tr w:rsidR="00AB60B0" w14:paraId="4B7D6865" w14:textId="77777777" w:rsidTr="008E6111">
        <w:tc>
          <w:tcPr>
            <w:tcW w:w="0" w:type="auto"/>
            <w:shd w:val="clear" w:color="auto" w:fill="auto"/>
          </w:tcPr>
          <w:p w14:paraId="5130570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Trajanje projekta (v mesecih)</w:t>
            </w:r>
            <w:r w:rsidRPr="005C6001">
              <w:rPr>
                <w:b/>
                <w:color w:val="000000"/>
                <w:kern w:val="24"/>
                <w:sz w:val="18"/>
                <w:szCs w:val="18"/>
                <w:lang w:val="fr-BE"/>
              </w:rPr>
              <w:t xml:space="preserve">: </w:t>
            </w:r>
            <w:r w:rsidRPr="005C6001">
              <w:rPr>
                <w:noProof/>
                <w:color w:val="000000"/>
                <w:kern w:val="24"/>
                <w:sz w:val="18"/>
                <w:szCs w:val="18"/>
                <w:lang w:val="fr-BE"/>
              </w:rPr>
              <w:t>34</w:t>
            </w:r>
          </w:p>
        </w:tc>
        <w:tc>
          <w:tcPr>
            <w:tcW w:w="0" w:type="auto"/>
            <w:gridSpan w:val="3"/>
            <w:shd w:val="clear" w:color="auto" w:fill="auto"/>
          </w:tcPr>
          <w:p w14:paraId="4687315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201.019,50</w:t>
            </w:r>
          </w:p>
        </w:tc>
      </w:tr>
      <w:tr w:rsidR="00AB60B0" w14:paraId="73CF94A6" w14:textId="77777777" w:rsidTr="008E6111">
        <w:tc>
          <w:tcPr>
            <w:tcW w:w="0" w:type="auto"/>
            <w:shd w:val="clear" w:color="auto" w:fill="auto"/>
          </w:tcPr>
          <w:p w14:paraId="251AB99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obrambo</w:t>
            </w:r>
          </w:p>
        </w:tc>
        <w:tc>
          <w:tcPr>
            <w:tcW w:w="0" w:type="auto"/>
            <w:gridSpan w:val="2"/>
            <w:shd w:val="clear" w:color="auto" w:fill="auto"/>
          </w:tcPr>
          <w:p w14:paraId="0D4EB9F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MORS</w:t>
            </w:r>
          </w:p>
        </w:tc>
        <w:tc>
          <w:tcPr>
            <w:tcW w:w="0" w:type="auto"/>
            <w:shd w:val="clear" w:color="auto" w:fill="auto"/>
          </w:tcPr>
          <w:p w14:paraId="2040DF9F"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3F402EC" w14:textId="77777777" w:rsidTr="008E6111">
        <w:tc>
          <w:tcPr>
            <w:tcW w:w="0" w:type="auto"/>
            <w:shd w:val="clear" w:color="auto" w:fill="auto"/>
          </w:tcPr>
          <w:p w14:paraId="7D86A5DA"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410-5/2020/22</w:t>
            </w:r>
          </w:p>
        </w:tc>
        <w:tc>
          <w:tcPr>
            <w:tcW w:w="0" w:type="auto"/>
            <w:gridSpan w:val="3"/>
            <w:shd w:val="clear" w:color="auto" w:fill="auto"/>
          </w:tcPr>
          <w:p w14:paraId="31959EA6"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74B953E" w14:textId="77777777" w:rsidTr="008E6111">
        <w:tc>
          <w:tcPr>
            <w:tcW w:w="0" w:type="auto"/>
            <w:shd w:val="clear" w:color="auto" w:fill="auto"/>
          </w:tcPr>
          <w:p w14:paraId="5320EF8D"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192C99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p>
        </w:tc>
      </w:tr>
      <w:tr w:rsidR="00AB60B0" w14:paraId="66647F9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9A955FF"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054F5BF"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Zaščita kritične infrastrukture</w:t>
            </w:r>
          </w:p>
        </w:tc>
      </w:tr>
    </w:tbl>
    <w:p w14:paraId="3880CB6E" w14:textId="77777777" w:rsidR="0090651B" w:rsidRDefault="0090651B" w:rsidP="008A0424">
      <w:pPr>
        <w:spacing w:before="0" w:after="0"/>
      </w:pPr>
    </w:p>
    <w:p w14:paraId="40091E8A"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034"/>
        <w:gridCol w:w="3502"/>
      </w:tblGrid>
      <w:tr w:rsidR="00AB60B0" w14:paraId="24EA2308"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8E57D55"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SI/2020/PR/0069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706009E"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1C5285F7"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 xml:space="preserve">Nacionalni cilj1 - Kriminal – </w:t>
            </w:r>
            <w:r w:rsidRPr="00320337">
              <w:rPr>
                <w:noProof/>
                <w:sz w:val="18"/>
                <w:szCs w:val="18"/>
              </w:rPr>
              <w:t>preprečevanje in boj</w:t>
            </w:r>
          </w:p>
        </w:tc>
      </w:tr>
      <w:tr w:rsidR="00AB60B0" w14:paraId="78A73457" w14:textId="77777777" w:rsidTr="008E6111">
        <w:tblPrEx>
          <w:tblBorders>
            <w:top w:val="single" w:sz="4" w:space="0" w:color="auto"/>
          </w:tblBorders>
        </w:tblPrEx>
        <w:tc>
          <w:tcPr>
            <w:tcW w:w="0" w:type="auto"/>
            <w:gridSpan w:val="3"/>
            <w:shd w:val="clear" w:color="auto" w:fill="auto"/>
          </w:tcPr>
          <w:p w14:paraId="454EBCA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IP.SO5.1.1-01E - Elektronski dostop do podatkovnih baz</w:t>
            </w:r>
          </w:p>
        </w:tc>
      </w:tr>
      <w:tr w:rsidR="00AB60B0" w14:paraId="2FAFA7A2" w14:textId="77777777" w:rsidTr="008E6111">
        <w:tblPrEx>
          <w:tblBorders>
            <w:top w:val="single" w:sz="4" w:space="0" w:color="auto"/>
          </w:tblBorders>
        </w:tblPrEx>
        <w:tc>
          <w:tcPr>
            <w:tcW w:w="0" w:type="auto"/>
            <w:gridSpan w:val="3"/>
            <w:shd w:val="clear" w:color="auto" w:fill="auto"/>
          </w:tcPr>
          <w:p w14:paraId="418FF53A"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zagotoviti preiskovalcem gospodarske in organizirane kriminalitete oddaljen dostop do spletnih portalov, ki </w:t>
            </w:r>
            <w:r w:rsidRPr="00320337">
              <w:rPr>
                <w:noProof/>
                <w:color w:val="000000"/>
                <w:kern w:val="24"/>
                <w:sz w:val="18"/>
                <w:szCs w:val="18"/>
              </w:rPr>
              <w:t>omogočajo pridobivanje relevantnih podatkov, npr.: o poslovnih subjektih v EU, vpogled v slovenska podjetja, bonitetne informacije, pridobivanje podatkov o tujih družbah, bonitetnih informacijah in medsebojnih povezavah gospodarskih družb s celega sveta. S tem namenom je v okviru projekta predviden nakup dostopov do spletnih podatkovnih portalov. V obravnavanem obdobju so se mesečno izvajala plačila na podlagi predhodno sklenjenih pogodb za dostop do elektronskih baz Tax-Fin-Lex, OnBoard, AJPES EBR, GVIN, P</w:t>
            </w:r>
            <w:r w:rsidRPr="00320337">
              <w:rPr>
                <w:noProof/>
                <w:color w:val="000000"/>
                <w:kern w:val="24"/>
                <w:sz w:val="18"/>
                <w:szCs w:val="18"/>
              </w:rPr>
              <w:t>oslovno Srbijo in Poslovno Hrvaško.</w:t>
            </w:r>
          </w:p>
          <w:p w14:paraId="4ABF8338" w14:textId="77777777" w:rsidR="003F2F76" w:rsidRPr="00320337" w:rsidRDefault="003F2F76" w:rsidP="008A0424">
            <w:pPr>
              <w:spacing w:before="0" w:after="0"/>
              <w:jc w:val="left"/>
              <w:rPr>
                <w:color w:val="000000"/>
                <w:kern w:val="24"/>
                <w:sz w:val="18"/>
                <w:szCs w:val="18"/>
              </w:rPr>
            </w:pPr>
          </w:p>
          <w:p w14:paraId="3019CA52" w14:textId="77777777" w:rsidR="003F2F76" w:rsidRPr="00320337" w:rsidRDefault="003F2F76" w:rsidP="008A0424">
            <w:pPr>
              <w:spacing w:before="0" w:after="0"/>
              <w:jc w:val="left"/>
              <w:rPr>
                <w:color w:val="000000"/>
                <w:kern w:val="24"/>
                <w:sz w:val="18"/>
                <w:szCs w:val="18"/>
              </w:rPr>
            </w:pPr>
          </w:p>
          <w:p w14:paraId="6873707F" w14:textId="77777777" w:rsidR="003F2F76" w:rsidRPr="00320337" w:rsidRDefault="003F2F76" w:rsidP="008A0424">
            <w:pPr>
              <w:spacing w:before="0" w:after="0"/>
              <w:jc w:val="left"/>
              <w:rPr>
                <w:color w:val="000000"/>
                <w:kern w:val="24"/>
                <w:sz w:val="18"/>
                <w:szCs w:val="18"/>
              </w:rPr>
            </w:pPr>
          </w:p>
        </w:tc>
      </w:tr>
      <w:tr w:rsidR="00AB60B0" w14:paraId="30DAF016" w14:textId="77777777" w:rsidTr="008E6111">
        <w:tblPrEx>
          <w:tblBorders>
            <w:top w:val="single" w:sz="4" w:space="0" w:color="auto"/>
          </w:tblBorders>
        </w:tblPrEx>
        <w:tc>
          <w:tcPr>
            <w:tcW w:w="0" w:type="auto"/>
            <w:shd w:val="clear" w:color="auto" w:fill="auto"/>
          </w:tcPr>
          <w:p w14:paraId="00BEB01F"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2E77469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33.000,00</w:t>
            </w:r>
          </w:p>
        </w:tc>
      </w:tr>
      <w:tr w:rsidR="00AB60B0" w14:paraId="6F590ABF" w14:textId="77777777" w:rsidTr="008E6111">
        <w:tblPrEx>
          <w:tblBorders>
            <w:top w:val="single" w:sz="4" w:space="0" w:color="auto"/>
          </w:tblBorders>
        </w:tblPrEx>
        <w:tc>
          <w:tcPr>
            <w:tcW w:w="0" w:type="auto"/>
            <w:shd w:val="clear" w:color="auto" w:fill="auto"/>
          </w:tcPr>
          <w:p w14:paraId="5A393EF0"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6130758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1B1AD48E"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w:t>
            </w:r>
            <w:r w:rsidRPr="00320337">
              <w:rPr>
                <w:noProof/>
                <w:sz w:val="18"/>
                <w:szCs w:val="18"/>
              </w:rPr>
              <w:t>oziroma zvezni organi</w:t>
            </w:r>
          </w:p>
        </w:tc>
      </w:tr>
      <w:tr w:rsidR="00AB60B0" w14:paraId="06E5564A" w14:textId="77777777" w:rsidTr="008E6111">
        <w:tblPrEx>
          <w:tblBorders>
            <w:top w:val="single" w:sz="4" w:space="0" w:color="auto"/>
          </w:tblBorders>
        </w:tblPrEx>
        <w:tc>
          <w:tcPr>
            <w:tcW w:w="0" w:type="auto"/>
            <w:shd w:val="clear" w:color="auto" w:fill="auto"/>
          </w:tcPr>
          <w:p w14:paraId="45FE464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410-4/2022/2</w:t>
            </w:r>
          </w:p>
        </w:tc>
        <w:tc>
          <w:tcPr>
            <w:tcW w:w="0" w:type="auto"/>
            <w:gridSpan w:val="2"/>
            <w:shd w:val="clear" w:color="auto" w:fill="auto"/>
          </w:tcPr>
          <w:p w14:paraId="46DC2788"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BF7B7A5" w14:textId="77777777" w:rsidTr="008E6111">
        <w:tblPrEx>
          <w:tblBorders>
            <w:top w:val="single" w:sz="4" w:space="0" w:color="auto"/>
          </w:tblBorders>
        </w:tblPrEx>
        <w:tc>
          <w:tcPr>
            <w:tcW w:w="0" w:type="auto"/>
            <w:shd w:val="clear" w:color="auto" w:fill="auto"/>
          </w:tcPr>
          <w:p w14:paraId="272C0C1B"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FD93CA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5C45380" w14:textId="77777777" w:rsidTr="00EB2051">
        <w:tc>
          <w:tcPr>
            <w:tcW w:w="0" w:type="auto"/>
            <w:shd w:val="clear" w:color="auto" w:fill="auto"/>
          </w:tcPr>
          <w:p w14:paraId="594CEF89"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778E3641"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5EA8854" w14:textId="77777777" w:rsidTr="00EB2051">
        <w:tc>
          <w:tcPr>
            <w:tcW w:w="0" w:type="auto"/>
            <w:shd w:val="clear" w:color="auto" w:fill="auto"/>
          </w:tcPr>
          <w:p w14:paraId="77C420F3"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3A31071C"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6E56E8D2"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17CB91D"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8D642A8" w14:textId="77777777" w:rsidR="003F2F76" w:rsidRDefault="007229BE" w:rsidP="008A0424">
            <w:pPr>
              <w:pStyle w:val="Text1"/>
              <w:spacing w:before="0" w:after="0"/>
              <w:ind w:left="0"/>
              <w:jc w:val="left"/>
              <w:rPr>
                <w:sz w:val="18"/>
                <w:szCs w:val="18"/>
              </w:rPr>
            </w:pPr>
            <w:r>
              <w:rPr>
                <w:noProof/>
                <w:sz w:val="18"/>
                <w:szCs w:val="18"/>
              </w:rPr>
              <w:t>Organizirani premoženjski kriminal</w:t>
            </w:r>
          </w:p>
          <w:p w14:paraId="4EC81EEA" w14:textId="77777777" w:rsidR="003F2F76" w:rsidRDefault="007229BE" w:rsidP="008A0424">
            <w:pPr>
              <w:pStyle w:val="Text1"/>
              <w:spacing w:before="0" w:after="0"/>
              <w:ind w:left="0"/>
              <w:jc w:val="left"/>
              <w:rPr>
                <w:sz w:val="18"/>
                <w:szCs w:val="18"/>
              </w:rPr>
            </w:pPr>
            <w:r>
              <w:rPr>
                <w:noProof/>
                <w:sz w:val="18"/>
                <w:szCs w:val="18"/>
              </w:rPr>
              <w:t>Finančna in gospodarska kazniva dejanja (vključno z odvzemom premoženjske koristi, mednarodnimi davčnimi goljufijami, nacionalnimi registri bančnih računov)</w:t>
            </w:r>
          </w:p>
        </w:tc>
      </w:tr>
    </w:tbl>
    <w:p w14:paraId="172EBD1F" w14:textId="77777777" w:rsidR="0090651B" w:rsidRDefault="0090651B" w:rsidP="008A0424">
      <w:pPr>
        <w:spacing w:before="0" w:after="0"/>
      </w:pPr>
    </w:p>
    <w:p w14:paraId="771A1969"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034"/>
        <w:gridCol w:w="3502"/>
      </w:tblGrid>
      <w:tr w:rsidR="00AB60B0" w14:paraId="2C797162"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F4DD877" w14:textId="77777777" w:rsidR="003F2F76" w:rsidRPr="00320337" w:rsidRDefault="007229BE" w:rsidP="008A0424">
            <w:pPr>
              <w:spacing w:before="0" w:after="0"/>
              <w:rPr>
                <w:b/>
                <w:sz w:val="18"/>
                <w:szCs w:val="18"/>
              </w:rPr>
            </w:pPr>
            <w:r w:rsidRPr="00320337">
              <w:rPr>
                <w:b/>
                <w:noProof/>
                <w:sz w:val="18"/>
                <w:szCs w:val="18"/>
              </w:rPr>
              <w:t xml:space="preserve">Referenčna oznaka </w:t>
            </w:r>
            <w:r w:rsidRPr="00320337">
              <w:rPr>
                <w:b/>
                <w:noProof/>
                <w:sz w:val="18"/>
                <w:szCs w:val="18"/>
              </w:rPr>
              <w:t>projekta</w:t>
            </w:r>
            <w:r w:rsidRPr="00320337">
              <w:rPr>
                <w:b/>
                <w:sz w:val="18"/>
                <w:szCs w:val="18"/>
              </w:rPr>
              <w:t xml:space="preserve">: </w:t>
            </w:r>
            <w:r w:rsidRPr="003F2F76">
              <w:rPr>
                <w:b/>
                <w:noProof/>
                <w:sz w:val="18"/>
                <w:szCs w:val="18"/>
              </w:rPr>
              <w:t>SI/2020/PR/0070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87628DF"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80AAC1B"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cilj1 - Kriminal – preprečevanje in boj</w:t>
            </w:r>
          </w:p>
        </w:tc>
      </w:tr>
      <w:tr w:rsidR="00AB60B0" w14:paraId="6CD6A33F" w14:textId="77777777" w:rsidTr="008E6111">
        <w:tblPrEx>
          <w:tblBorders>
            <w:top w:val="single" w:sz="4" w:space="0" w:color="auto"/>
          </w:tblBorders>
        </w:tblPrEx>
        <w:tc>
          <w:tcPr>
            <w:tcW w:w="0" w:type="auto"/>
            <w:gridSpan w:val="3"/>
            <w:shd w:val="clear" w:color="auto" w:fill="auto"/>
          </w:tcPr>
          <w:p w14:paraId="49FF93D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IP.SO5.1.2-03E - Financiranje delovanja enote za tajno </w:t>
            </w:r>
            <w:r w:rsidRPr="00320337">
              <w:rPr>
                <w:noProof/>
                <w:color w:val="000000"/>
                <w:kern w:val="24"/>
                <w:sz w:val="18"/>
                <w:szCs w:val="18"/>
              </w:rPr>
              <w:t>opazovanje (T)</w:t>
            </w:r>
          </w:p>
        </w:tc>
      </w:tr>
      <w:tr w:rsidR="00AB60B0" w14:paraId="79D4F122" w14:textId="77777777" w:rsidTr="008E6111">
        <w:tblPrEx>
          <w:tblBorders>
            <w:top w:val="single" w:sz="4" w:space="0" w:color="auto"/>
          </w:tblBorders>
        </w:tblPrEx>
        <w:tc>
          <w:tcPr>
            <w:tcW w:w="0" w:type="auto"/>
            <w:gridSpan w:val="3"/>
            <w:shd w:val="clear" w:color="auto" w:fill="auto"/>
          </w:tcPr>
          <w:p w14:paraId="01419E6D"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Namen projekta je bilo zagotoviti osnovne materialne pogoje za uspešno in učinkovito delo enote za tajno delovanje. V okviru projekta so bili financirani stroški, ki nastanejo pri najemu lokacij, kjer deluje enota za tajno delovanje. Projekt je prispeval k boljši oz. višji operativni sposobnosti policijske enote za izvajanje prikritega preiskovalnega ukrepa tajnega opazovanja in izvedbe kontroliranih pošiljk pri preiskovanju hudih in organiziranih oblik čezmejne kriminalitete.</w:t>
            </w:r>
          </w:p>
          <w:p w14:paraId="4D677CDC" w14:textId="77777777" w:rsidR="003F2F76" w:rsidRPr="00320337" w:rsidRDefault="003F2F76" w:rsidP="008A0424">
            <w:pPr>
              <w:spacing w:before="0" w:after="0"/>
              <w:jc w:val="left"/>
              <w:rPr>
                <w:color w:val="000000"/>
                <w:kern w:val="24"/>
                <w:sz w:val="18"/>
                <w:szCs w:val="18"/>
              </w:rPr>
            </w:pPr>
          </w:p>
          <w:p w14:paraId="162DE5C8" w14:textId="77777777" w:rsidR="003F2F76" w:rsidRPr="00320337" w:rsidRDefault="003F2F76" w:rsidP="008A0424">
            <w:pPr>
              <w:spacing w:before="0" w:after="0"/>
              <w:jc w:val="left"/>
              <w:rPr>
                <w:color w:val="000000"/>
                <w:kern w:val="24"/>
                <w:sz w:val="18"/>
                <w:szCs w:val="18"/>
              </w:rPr>
            </w:pPr>
          </w:p>
        </w:tc>
      </w:tr>
      <w:tr w:rsidR="00AB60B0" w14:paraId="4FB8A359" w14:textId="77777777" w:rsidTr="008E6111">
        <w:tblPrEx>
          <w:tblBorders>
            <w:top w:val="single" w:sz="4" w:space="0" w:color="auto"/>
          </w:tblBorders>
        </w:tblPrEx>
        <w:tc>
          <w:tcPr>
            <w:tcW w:w="0" w:type="auto"/>
            <w:shd w:val="clear" w:color="auto" w:fill="auto"/>
          </w:tcPr>
          <w:p w14:paraId="7933B07E"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4F06B77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76.500,00</w:t>
            </w:r>
          </w:p>
        </w:tc>
      </w:tr>
      <w:tr w:rsidR="00AB60B0" w14:paraId="240723D0" w14:textId="77777777" w:rsidTr="008E6111">
        <w:tblPrEx>
          <w:tblBorders>
            <w:top w:val="single" w:sz="4" w:space="0" w:color="auto"/>
          </w:tblBorders>
        </w:tblPrEx>
        <w:tc>
          <w:tcPr>
            <w:tcW w:w="0" w:type="auto"/>
            <w:shd w:val="clear" w:color="auto" w:fill="auto"/>
          </w:tcPr>
          <w:p w14:paraId="795F6EBC"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5D28279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6883D173"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49A48283" w14:textId="77777777" w:rsidTr="008E6111">
        <w:tblPrEx>
          <w:tblBorders>
            <w:top w:val="single" w:sz="4" w:space="0" w:color="auto"/>
          </w:tblBorders>
        </w:tblPrEx>
        <w:tc>
          <w:tcPr>
            <w:tcW w:w="0" w:type="auto"/>
            <w:shd w:val="clear" w:color="auto" w:fill="auto"/>
          </w:tcPr>
          <w:p w14:paraId="40F59FC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Sklic na </w:t>
            </w:r>
            <w:r w:rsidRPr="00320337">
              <w:rPr>
                <w:b/>
                <w:noProof/>
                <w:color w:val="000000"/>
                <w:kern w:val="24"/>
                <w:sz w:val="18"/>
                <w:szCs w:val="18"/>
              </w:rPr>
              <w:t>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410-4/2022/3</w:t>
            </w:r>
          </w:p>
        </w:tc>
        <w:tc>
          <w:tcPr>
            <w:tcW w:w="0" w:type="auto"/>
            <w:gridSpan w:val="2"/>
            <w:shd w:val="clear" w:color="auto" w:fill="auto"/>
          </w:tcPr>
          <w:p w14:paraId="29FF7E7E"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3A12E1A" w14:textId="77777777" w:rsidTr="008E6111">
        <w:tblPrEx>
          <w:tblBorders>
            <w:top w:val="single" w:sz="4" w:space="0" w:color="auto"/>
          </w:tblBorders>
        </w:tblPrEx>
        <w:tc>
          <w:tcPr>
            <w:tcW w:w="0" w:type="auto"/>
            <w:shd w:val="clear" w:color="auto" w:fill="auto"/>
          </w:tcPr>
          <w:p w14:paraId="472FB428"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0C1F30D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DBD4295" w14:textId="77777777" w:rsidTr="00EB2051">
        <w:tc>
          <w:tcPr>
            <w:tcW w:w="0" w:type="auto"/>
            <w:shd w:val="clear" w:color="auto" w:fill="auto"/>
          </w:tcPr>
          <w:p w14:paraId="7972634C"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3458623B"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41CC0C72" w14:textId="77777777" w:rsidTr="00EB2051">
        <w:tc>
          <w:tcPr>
            <w:tcW w:w="0" w:type="auto"/>
            <w:shd w:val="clear" w:color="auto" w:fill="auto"/>
          </w:tcPr>
          <w:p w14:paraId="20B01D1B"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1F595985"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1E6F302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C06560B"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A1FBBAA" w14:textId="77777777" w:rsidR="003F2F76" w:rsidRDefault="007229BE" w:rsidP="008A0424">
            <w:pPr>
              <w:pStyle w:val="Text1"/>
              <w:spacing w:before="0" w:after="0"/>
              <w:ind w:left="0"/>
              <w:jc w:val="left"/>
              <w:rPr>
                <w:sz w:val="18"/>
                <w:szCs w:val="18"/>
              </w:rPr>
            </w:pPr>
            <w:r>
              <w:rPr>
                <w:noProof/>
                <w:sz w:val="18"/>
                <w:szCs w:val="18"/>
              </w:rPr>
              <w:t>Organizirani kriminal</w:t>
            </w:r>
          </w:p>
        </w:tc>
      </w:tr>
    </w:tbl>
    <w:p w14:paraId="2A979912" w14:textId="77777777" w:rsidR="0090651B" w:rsidRDefault="0090651B" w:rsidP="008A0424">
      <w:pPr>
        <w:spacing w:before="0" w:after="0"/>
      </w:pPr>
    </w:p>
    <w:p w14:paraId="14D80AE7"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041"/>
        <w:gridCol w:w="3510"/>
      </w:tblGrid>
      <w:tr w:rsidR="00AB60B0" w14:paraId="4A59333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F26FEB5"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60647D6"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49FEADAA"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3720EC62" w14:textId="77777777" w:rsidTr="008E6111">
        <w:tblPrEx>
          <w:tblBorders>
            <w:top w:val="single" w:sz="4" w:space="0" w:color="auto"/>
          </w:tblBorders>
        </w:tblPrEx>
        <w:tc>
          <w:tcPr>
            <w:tcW w:w="0" w:type="auto"/>
            <w:gridSpan w:val="3"/>
            <w:shd w:val="clear" w:color="auto" w:fill="auto"/>
          </w:tcPr>
          <w:p w14:paraId="5B0DAFD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IP.SO5.2.1-03B - Sodelovanje z državami Z. Balkana na področju krimi. obvešč. dejavnosti</w:t>
            </w:r>
          </w:p>
        </w:tc>
      </w:tr>
      <w:tr w:rsidR="00AB60B0" w14:paraId="32FD4F15" w14:textId="77777777" w:rsidTr="008E6111">
        <w:tblPrEx>
          <w:tblBorders>
            <w:top w:val="single" w:sz="4" w:space="0" w:color="auto"/>
          </w:tblBorders>
        </w:tblPrEx>
        <w:tc>
          <w:tcPr>
            <w:tcW w:w="0" w:type="auto"/>
            <w:gridSpan w:val="3"/>
            <w:shd w:val="clear" w:color="auto" w:fill="auto"/>
          </w:tcPr>
          <w:p w14:paraId="05193470"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na podlagi pridobljenih podatkov o izvajanju kriminalistično-obveščevalne dejavnosti posameznih držav Z Balkana </w:t>
            </w:r>
            <w:r w:rsidRPr="00320337">
              <w:rPr>
                <w:noProof/>
                <w:color w:val="000000"/>
                <w:kern w:val="24"/>
                <w:sz w:val="18"/>
                <w:szCs w:val="18"/>
              </w:rPr>
              <w:t>zagotoviti učinkovitejšo izmenjavo informacij. V okviru projekta je bil izveden operativno delovni posvet s področja kriminalistično-obveščevalne dejavnosti s predstavniki varnostnih organov držav Zahodnega Balkana, mednarodna video konferenca o pogrešanih osebah ter delovni obisk enote za kriminalistično-obveščevalno dejavnost v Srbiji. Z izvedbo operativnega delovnega posveta s področja kriminalistično-obveščevalne dejavnosti s predstavniki varnostnih organov držav Z. Balkana in mednarodne video konferenc</w:t>
            </w:r>
            <w:r w:rsidRPr="00320337">
              <w:rPr>
                <w:noProof/>
                <w:color w:val="000000"/>
                <w:kern w:val="24"/>
                <w:sz w:val="18"/>
                <w:szCs w:val="18"/>
              </w:rPr>
              <w:t>e o pogrešanih osebah ter delovnim obiskom enote za kriminalistično-obveščevalno dejavnost v Srbiji je bilo okrepljeno mednarodno policijsko sodelovanje z državami Z. Balkana.</w:t>
            </w:r>
          </w:p>
        </w:tc>
      </w:tr>
      <w:tr w:rsidR="00AB60B0" w14:paraId="12E77E31" w14:textId="77777777" w:rsidTr="008E6111">
        <w:tblPrEx>
          <w:tblBorders>
            <w:top w:val="single" w:sz="4" w:space="0" w:color="auto"/>
          </w:tblBorders>
        </w:tblPrEx>
        <w:tc>
          <w:tcPr>
            <w:tcW w:w="0" w:type="auto"/>
            <w:shd w:val="clear" w:color="auto" w:fill="auto"/>
          </w:tcPr>
          <w:p w14:paraId="3ACF9A6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2"/>
            <w:shd w:val="clear" w:color="auto" w:fill="auto"/>
          </w:tcPr>
          <w:p w14:paraId="4963C0C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33.407,18</w:t>
            </w:r>
          </w:p>
        </w:tc>
      </w:tr>
      <w:tr w:rsidR="00AB60B0" w14:paraId="2E700463" w14:textId="77777777" w:rsidTr="008E6111">
        <w:tblPrEx>
          <w:tblBorders>
            <w:top w:val="single" w:sz="4" w:space="0" w:color="auto"/>
          </w:tblBorders>
        </w:tblPrEx>
        <w:tc>
          <w:tcPr>
            <w:tcW w:w="0" w:type="auto"/>
            <w:shd w:val="clear" w:color="auto" w:fill="auto"/>
          </w:tcPr>
          <w:p w14:paraId="55E0E6DB"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30053D3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540A6921"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E0C54A9" w14:textId="77777777" w:rsidTr="008E6111">
        <w:tblPrEx>
          <w:tblBorders>
            <w:top w:val="single" w:sz="4" w:space="0" w:color="auto"/>
          </w:tblBorders>
        </w:tblPrEx>
        <w:tc>
          <w:tcPr>
            <w:tcW w:w="0" w:type="auto"/>
            <w:shd w:val="clear" w:color="auto" w:fill="auto"/>
          </w:tcPr>
          <w:p w14:paraId="1A6504F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410-4/2018/306</w:t>
            </w:r>
          </w:p>
        </w:tc>
        <w:tc>
          <w:tcPr>
            <w:tcW w:w="0" w:type="auto"/>
            <w:gridSpan w:val="2"/>
            <w:shd w:val="clear" w:color="auto" w:fill="auto"/>
          </w:tcPr>
          <w:p w14:paraId="307B1CCB"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32B9B543" w14:textId="77777777" w:rsidTr="008E6111">
        <w:tblPrEx>
          <w:tblBorders>
            <w:top w:val="single" w:sz="4" w:space="0" w:color="auto"/>
          </w:tblBorders>
        </w:tblPrEx>
        <w:tc>
          <w:tcPr>
            <w:tcW w:w="0" w:type="auto"/>
            <w:shd w:val="clear" w:color="auto" w:fill="auto"/>
          </w:tcPr>
          <w:p w14:paraId="3A18CB16" w14:textId="77777777" w:rsidR="003F2F76" w:rsidRPr="00320337" w:rsidRDefault="007229BE" w:rsidP="008A0424">
            <w:pPr>
              <w:spacing w:before="0" w:after="0"/>
              <w:jc w:val="left"/>
              <w:rPr>
                <w:b/>
                <w:sz w:val="18"/>
                <w:szCs w:val="18"/>
              </w:rPr>
            </w:pPr>
            <w:r w:rsidRPr="00320337">
              <w:rPr>
                <w:b/>
                <w:noProof/>
                <w:color w:val="000000"/>
                <w:kern w:val="24"/>
                <w:sz w:val="18"/>
                <w:szCs w:val="18"/>
              </w:rPr>
              <w:lastRenderedPageBreak/>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6433CFD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0CF84447" w14:textId="77777777" w:rsidTr="00EB2051">
        <w:tc>
          <w:tcPr>
            <w:tcW w:w="0" w:type="auto"/>
            <w:shd w:val="clear" w:color="auto" w:fill="auto"/>
          </w:tcPr>
          <w:p w14:paraId="196BA7BB"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20E62FC"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42A8B6A" w14:textId="77777777" w:rsidTr="00EB2051">
        <w:tc>
          <w:tcPr>
            <w:tcW w:w="0" w:type="auto"/>
            <w:shd w:val="clear" w:color="auto" w:fill="auto"/>
          </w:tcPr>
          <w:p w14:paraId="2B600C65"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1EC845CD"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7970FBA0"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F330EFD"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4D2E391"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tc>
      </w:tr>
    </w:tbl>
    <w:p w14:paraId="7E72340A" w14:textId="77777777" w:rsidR="0090651B" w:rsidRDefault="0090651B" w:rsidP="008A0424">
      <w:pPr>
        <w:spacing w:before="0" w:after="0"/>
      </w:pPr>
    </w:p>
    <w:p w14:paraId="7E435AD7"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3017"/>
        <w:gridCol w:w="3497"/>
      </w:tblGrid>
      <w:tr w:rsidR="00AB60B0" w14:paraId="1E749019"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900EA01" w14:textId="77777777" w:rsidR="003F2F76" w:rsidRPr="00320337" w:rsidRDefault="007229BE" w:rsidP="008A0424">
            <w:pPr>
              <w:spacing w:before="0" w:after="0"/>
              <w:rPr>
                <w:b/>
                <w:sz w:val="18"/>
                <w:szCs w:val="18"/>
              </w:rPr>
            </w:pPr>
            <w:r w:rsidRPr="00320337">
              <w:rPr>
                <w:b/>
                <w:noProof/>
                <w:sz w:val="18"/>
                <w:szCs w:val="18"/>
              </w:rPr>
              <w:t xml:space="preserve">Referenčna oznaka </w:t>
            </w:r>
            <w:r w:rsidRPr="00320337">
              <w:rPr>
                <w:b/>
                <w:noProof/>
                <w:sz w:val="18"/>
                <w:szCs w:val="18"/>
              </w:rPr>
              <w:t>projekta</w:t>
            </w:r>
            <w:r w:rsidRPr="00320337">
              <w:rPr>
                <w:b/>
                <w:sz w:val="18"/>
                <w:szCs w:val="18"/>
              </w:rPr>
              <w:t xml:space="preserve">: </w:t>
            </w:r>
            <w:r w:rsidRPr="003F2F76">
              <w:rPr>
                <w:b/>
                <w:noProof/>
                <w:sz w:val="18"/>
                <w:szCs w:val="18"/>
              </w:rPr>
              <w:t>SI/2020/PR/0072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31E2AF7"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27631049"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484D0016" w14:textId="77777777" w:rsidTr="008E6111">
        <w:tblPrEx>
          <w:tblBorders>
            <w:top w:val="single" w:sz="4" w:space="0" w:color="auto"/>
          </w:tblBorders>
        </w:tblPrEx>
        <w:tc>
          <w:tcPr>
            <w:tcW w:w="0" w:type="auto"/>
            <w:gridSpan w:val="3"/>
            <w:shd w:val="clear" w:color="auto" w:fill="auto"/>
          </w:tcPr>
          <w:p w14:paraId="78C8BECF"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IP.SO5.2.1-04B - Sistem AFIS</w:t>
            </w:r>
          </w:p>
        </w:tc>
      </w:tr>
      <w:tr w:rsidR="00AB60B0" w14:paraId="38789DFF" w14:textId="77777777" w:rsidTr="008E6111">
        <w:tblPrEx>
          <w:tblBorders>
            <w:top w:val="single" w:sz="4" w:space="0" w:color="auto"/>
          </w:tblBorders>
        </w:tblPrEx>
        <w:tc>
          <w:tcPr>
            <w:tcW w:w="0" w:type="auto"/>
            <w:gridSpan w:val="3"/>
            <w:shd w:val="clear" w:color="auto" w:fill="auto"/>
          </w:tcPr>
          <w:p w14:paraId="4D09339E"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w:t>
            </w:r>
            <w:r w:rsidRPr="00320337">
              <w:rPr>
                <w:noProof/>
                <w:color w:val="000000"/>
                <w:kern w:val="24"/>
                <w:sz w:val="18"/>
                <w:szCs w:val="18"/>
              </w:rPr>
              <w:t>projekta je bil doseči nemoteno delovanje sistema AFIS z zamenjavo strojne opreme. KU je v postopku JN uspel znižati vrednost nabavljene opreme - AFIS.</w:t>
            </w:r>
          </w:p>
          <w:p w14:paraId="750E1640" w14:textId="77777777" w:rsidR="003F2F76" w:rsidRPr="00320337" w:rsidRDefault="007229BE" w:rsidP="008A0424">
            <w:pPr>
              <w:spacing w:before="0" w:after="0"/>
              <w:jc w:val="left"/>
              <w:rPr>
                <w:color w:val="000000"/>
                <w:kern w:val="24"/>
                <w:sz w:val="18"/>
                <w:szCs w:val="18"/>
              </w:rPr>
            </w:pPr>
            <w:r w:rsidRPr="00320337">
              <w:rPr>
                <w:noProof/>
                <w:color w:val="000000"/>
                <w:kern w:val="24"/>
                <w:sz w:val="18"/>
                <w:szCs w:val="18"/>
              </w:rPr>
              <w:t>Zaradi Covid 19 je bil podaljšan rok dobave opreme in izvedbo storitev. Ob zaključku je bil nov sistem AFIS - sistem z novejšo tehnologijo in boljšim algoritmom za preiskovanje prstnih odtisov in sledi omogoča uporabnikom učinkovito delo, vzpostavljen. To je omogočilo mednarodno izmenjavo daktiloskopskih in drugih podatkov in podporo novejšim standardom. Sistem za elektronski odvzem prstnih odtisov je pridobil večji nabor kategorij oseb, kar omogoča hrambo daktiloskopskih podatkov v različni bazah (kriminal</w:t>
            </w:r>
            <w:r w:rsidRPr="00320337">
              <w:rPr>
                <w:noProof/>
                <w:color w:val="000000"/>
                <w:kern w:val="24"/>
                <w:sz w:val="18"/>
                <w:szCs w:val="18"/>
              </w:rPr>
              <w:t>iteta, tujci, DVI, izločitve ...).</w:t>
            </w:r>
          </w:p>
        </w:tc>
      </w:tr>
      <w:tr w:rsidR="00AB60B0" w14:paraId="2A28E7E0" w14:textId="77777777" w:rsidTr="008E6111">
        <w:tblPrEx>
          <w:tblBorders>
            <w:top w:val="single" w:sz="4" w:space="0" w:color="auto"/>
          </w:tblBorders>
        </w:tblPrEx>
        <w:tc>
          <w:tcPr>
            <w:tcW w:w="0" w:type="auto"/>
            <w:shd w:val="clear" w:color="auto" w:fill="auto"/>
          </w:tcPr>
          <w:p w14:paraId="0652062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19</w:t>
            </w:r>
          </w:p>
        </w:tc>
        <w:tc>
          <w:tcPr>
            <w:tcW w:w="0" w:type="auto"/>
            <w:gridSpan w:val="2"/>
            <w:shd w:val="clear" w:color="auto" w:fill="auto"/>
          </w:tcPr>
          <w:p w14:paraId="13C2905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397.752,60</w:t>
            </w:r>
          </w:p>
        </w:tc>
      </w:tr>
      <w:tr w:rsidR="00AB60B0" w14:paraId="6805DD41" w14:textId="77777777" w:rsidTr="008E6111">
        <w:tblPrEx>
          <w:tblBorders>
            <w:top w:val="single" w:sz="4" w:space="0" w:color="auto"/>
          </w:tblBorders>
        </w:tblPrEx>
        <w:tc>
          <w:tcPr>
            <w:tcW w:w="0" w:type="auto"/>
            <w:shd w:val="clear" w:color="auto" w:fill="auto"/>
          </w:tcPr>
          <w:p w14:paraId="7E5436AA"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Nacionalni forenzični laboratorij</w:t>
            </w:r>
          </w:p>
        </w:tc>
        <w:tc>
          <w:tcPr>
            <w:tcW w:w="0" w:type="auto"/>
            <w:shd w:val="clear" w:color="auto" w:fill="auto"/>
          </w:tcPr>
          <w:p w14:paraId="7FC2241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NFL</w:t>
            </w:r>
          </w:p>
        </w:tc>
        <w:tc>
          <w:tcPr>
            <w:tcW w:w="0" w:type="auto"/>
            <w:shd w:val="clear" w:color="auto" w:fill="auto"/>
          </w:tcPr>
          <w:p w14:paraId="55EFB52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477C4A29" w14:textId="77777777" w:rsidTr="008E6111">
        <w:tblPrEx>
          <w:tblBorders>
            <w:top w:val="single" w:sz="4" w:space="0" w:color="auto"/>
          </w:tblBorders>
        </w:tblPrEx>
        <w:tc>
          <w:tcPr>
            <w:tcW w:w="0" w:type="auto"/>
            <w:shd w:val="clear" w:color="auto" w:fill="auto"/>
          </w:tcPr>
          <w:p w14:paraId="4405EE0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410-5/2020/258</w:t>
            </w:r>
          </w:p>
        </w:tc>
        <w:tc>
          <w:tcPr>
            <w:tcW w:w="0" w:type="auto"/>
            <w:gridSpan w:val="2"/>
            <w:shd w:val="clear" w:color="auto" w:fill="auto"/>
          </w:tcPr>
          <w:p w14:paraId="3288DC68"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5AC73E76" w14:textId="77777777" w:rsidTr="008E6111">
        <w:tblPrEx>
          <w:tblBorders>
            <w:top w:val="single" w:sz="4" w:space="0" w:color="auto"/>
          </w:tblBorders>
        </w:tblPrEx>
        <w:tc>
          <w:tcPr>
            <w:tcW w:w="0" w:type="auto"/>
            <w:shd w:val="clear" w:color="auto" w:fill="auto"/>
          </w:tcPr>
          <w:p w14:paraId="0635F292" w14:textId="77777777" w:rsidR="003F2F76" w:rsidRPr="00320337" w:rsidRDefault="007229BE" w:rsidP="008A0424">
            <w:pPr>
              <w:spacing w:before="0" w:after="0"/>
              <w:jc w:val="left"/>
              <w:rPr>
                <w:b/>
                <w:sz w:val="18"/>
                <w:szCs w:val="18"/>
              </w:rPr>
            </w:pPr>
            <w:r w:rsidRPr="00320337">
              <w:rPr>
                <w:b/>
                <w:noProof/>
                <w:color w:val="000000"/>
                <w:kern w:val="24"/>
                <w:sz w:val="18"/>
                <w:szCs w:val="18"/>
              </w:rPr>
              <w:t xml:space="preserve">% </w:t>
            </w:r>
            <w:r w:rsidRPr="00320337">
              <w:rPr>
                <w:b/>
                <w:noProof/>
                <w:color w:val="000000"/>
                <w:kern w:val="24"/>
                <w:sz w:val="18"/>
                <w:szCs w:val="18"/>
              </w:rPr>
              <w:t>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EA77F3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792146C8" w14:textId="77777777" w:rsidTr="00EB2051">
        <w:tc>
          <w:tcPr>
            <w:tcW w:w="0" w:type="auto"/>
            <w:shd w:val="clear" w:color="auto" w:fill="auto"/>
          </w:tcPr>
          <w:p w14:paraId="28B40F88"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1EC4A601"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57483E69" w14:textId="77777777" w:rsidTr="00EB2051">
        <w:tc>
          <w:tcPr>
            <w:tcW w:w="0" w:type="auto"/>
            <w:shd w:val="clear" w:color="auto" w:fill="auto"/>
          </w:tcPr>
          <w:p w14:paraId="0CA55F5F"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3F48649A"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E3C7368"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98F3384"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5B7FB9C" w14:textId="77777777" w:rsidR="003F2F76" w:rsidRDefault="007229BE" w:rsidP="008A0424">
            <w:pPr>
              <w:pStyle w:val="Text1"/>
              <w:spacing w:before="0" w:after="0"/>
              <w:ind w:left="0"/>
              <w:jc w:val="left"/>
              <w:rPr>
                <w:sz w:val="18"/>
                <w:szCs w:val="18"/>
              </w:rPr>
            </w:pPr>
            <w:r>
              <w:rPr>
                <w:noProof/>
                <w:sz w:val="18"/>
                <w:szCs w:val="18"/>
              </w:rPr>
              <w:t xml:space="preserve">Izmenjava informacij (vključno s sistemi IT in </w:t>
            </w:r>
            <w:r>
              <w:rPr>
                <w:noProof/>
                <w:sz w:val="18"/>
                <w:szCs w:val="18"/>
              </w:rPr>
              <w:t>interoperabilnostjo)</w:t>
            </w:r>
          </w:p>
        </w:tc>
      </w:tr>
    </w:tbl>
    <w:p w14:paraId="40240731" w14:textId="77777777" w:rsidR="0090651B" w:rsidRDefault="0090651B" w:rsidP="008A0424">
      <w:pPr>
        <w:spacing w:before="0" w:after="0"/>
      </w:pPr>
    </w:p>
    <w:p w14:paraId="4134B54C"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919"/>
        <w:gridCol w:w="3406"/>
      </w:tblGrid>
      <w:tr w:rsidR="00AB60B0" w14:paraId="5135DA6D"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E1BFDED"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2E9345B"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378A56EF"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7681251F" w14:textId="77777777" w:rsidTr="008E6111">
        <w:tblPrEx>
          <w:tblBorders>
            <w:top w:val="single" w:sz="4" w:space="0" w:color="auto"/>
          </w:tblBorders>
        </w:tblPrEx>
        <w:tc>
          <w:tcPr>
            <w:tcW w:w="0" w:type="auto"/>
            <w:gridSpan w:val="3"/>
            <w:shd w:val="clear" w:color="auto" w:fill="auto"/>
          </w:tcPr>
          <w:p w14:paraId="1A096C0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IP.SO5.2.3-02A - Povečanje zmogljivosti omrežja</w:t>
            </w:r>
          </w:p>
        </w:tc>
      </w:tr>
      <w:tr w:rsidR="00AB60B0" w14:paraId="0CD3CF88" w14:textId="77777777" w:rsidTr="008E6111">
        <w:tblPrEx>
          <w:tblBorders>
            <w:top w:val="single" w:sz="4" w:space="0" w:color="auto"/>
          </w:tblBorders>
        </w:tblPrEx>
        <w:tc>
          <w:tcPr>
            <w:tcW w:w="0" w:type="auto"/>
            <w:gridSpan w:val="3"/>
            <w:shd w:val="clear" w:color="auto" w:fill="auto"/>
          </w:tcPr>
          <w:p w14:paraId="537A106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Namen projekta je učinkovitejše izvajanje pregledov in analiz zaseženih podatkov z elektronskih naprav. V okviru projekta je bila nabavljena in vgrajena omrežna oprema (npr.: LAN stikala in usmerjevalniki na lokacijah, moduli za nadgradnjo centralne opreme). Nabavljena količina je bila potrebna za dosego funkcionalnosti sistema. Vgrajena oprema je omogočila izrabo večjih pasovnih širin in procesorske moči ter posledično učinkovitejši pregled zaseženih vsebin.</w:t>
            </w:r>
          </w:p>
        </w:tc>
      </w:tr>
      <w:tr w:rsidR="00AB60B0" w14:paraId="061F025F" w14:textId="77777777" w:rsidTr="008E6111">
        <w:tblPrEx>
          <w:tblBorders>
            <w:top w:val="single" w:sz="4" w:space="0" w:color="auto"/>
          </w:tblBorders>
        </w:tblPrEx>
        <w:tc>
          <w:tcPr>
            <w:tcW w:w="0" w:type="auto"/>
            <w:shd w:val="clear" w:color="auto" w:fill="auto"/>
          </w:tcPr>
          <w:p w14:paraId="34CD49E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17</w:t>
            </w:r>
          </w:p>
        </w:tc>
        <w:tc>
          <w:tcPr>
            <w:tcW w:w="0" w:type="auto"/>
            <w:gridSpan w:val="2"/>
            <w:shd w:val="clear" w:color="auto" w:fill="auto"/>
          </w:tcPr>
          <w:p w14:paraId="4299174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184.500,00</w:t>
            </w:r>
          </w:p>
        </w:tc>
      </w:tr>
      <w:tr w:rsidR="00AB60B0" w14:paraId="09E6B13B" w14:textId="77777777" w:rsidTr="008E6111">
        <w:tblPrEx>
          <w:tblBorders>
            <w:top w:val="single" w:sz="4" w:space="0" w:color="auto"/>
          </w:tblBorders>
        </w:tblPrEx>
        <w:tc>
          <w:tcPr>
            <w:tcW w:w="0" w:type="auto"/>
            <w:shd w:val="clear" w:color="auto" w:fill="auto"/>
          </w:tcPr>
          <w:p w14:paraId="6EAAA87D"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shd w:val="clear" w:color="auto" w:fill="auto"/>
          </w:tcPr>
          <w:p w14:paraId="240EA32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609687D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w:t>
            </w:r>
            <w:r w:rsidRPr="00320337">
              <w:rPr>
                <w:noProof/>
                <w:sz w:val="18"/>
                <w:szCs w:val="18"/>
              </w:rPr>
              <w:t>zvezni organi</w:t>
            </w:r>
          </w:p>
        </w:tc>
      </w:tr>
      <w:tr w:rsidR="00AB60B0" w14:paraId="00AEDD9B" w14:textId="77777777" w:rsidTr="008E6111">
        <w:tblPrEx>
          <w:tblBorders>
            <w:top w:val="single" w:sz="4" w:space="0" w:color="auto"/>
          </w:tblBorders>
        </w:tblPrEx>
        <w:tc>
          <w:tcPr>
            <w:tcW w:w="0" w:type="auto"/>
            <w:shd w:val="clear" w:color="auto" w:fill="auto"/>
          </w:tcPr>
          <w:p w14:paraId="7229E1A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410-6/2021/39</w:t>
            </w:r>
          </w:p>
        </w:tc>
        <w:tc>
          <w:tcPr>
            <w:tcW w:w="0" w:type="auto"/>
            <w:gridSpan w:val="2"/>
            <w:shd w:val="clear" w:color="auto" w:fill="auto"/>
          </w:tcPr>
          <w:p w14:paraId="4BC28681"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5F3F903" w14:textId="77777777" w:rsidTr="008E6111">
        <w:tblPrEx>
          <w:tblBorders>
            <w:top w:val="single" w:sz="4" w:space="0" w:color="auto"/>
          </w:tblBorders>
        </w:tblPrEx>
        <w:tc>
          <w:tcPr>
            <w:tcW w:w="0" w:type="auto"/>
            <w:shd w:val="clear" w:color="auto" w:fill="auto"/>
          </w:tcPr>
          <w:p w14:paraId="4F783583"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1A9B0E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751C6B4" w14:textId="77777777" w:rsidTr="00EB2051">
        <w:tc>
          <w:tcPr>
            <w:tcW w:w="0" w:type="auto"/>
            <w:shd w:val="clear" w:color="auto" w:fill="auto"/>
          </w:tcPr>
          <w:p w14:paraId="2BA4CE4B"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6C8AE3CB"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78839B0" w14:textId="77777777" w:rsidTr="00EB2051">
        <w:tc>
          <w:tcPr>
            <w:tcW w:w="0" w:type="auto"/>
            <w:shd w:val="clear" w:color="auto" w:fill="auto"/>
          </w:tcPr>
          <w:p w14:paraId="0740A6DC" w14:textId="77777777" w:rsidR="0090651B" w:rsidRDefault="007229B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564DF3A1"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66B42D8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019D262"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9A8AAFB"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tc>
      </w:tr>
    </w:tbl>
    <w:p w14:paraId="2944A0A4" w14:textId="77777777" w:rsidR="0090651B" w:rsidRDefault="0090651B" w:rsidP="008A0424">
      <w:pPr>
        <w:spacing w:before="0" w:after="0"/>
      </w:pPr>
    </w:p>
    <w:p w14:paraId="48D37750"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041"/>
        <w:gridCol w:w="3510"/>
      </w:tblGrid>
      <w:tr w:rsidR="00AB60B0" w14:paraId="7A7E61F0"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39519B1"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A078F24"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4F0B2B06"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19A8FA9D" w14:textId="77777777" w:rsidTr="008E6111">
        <w:tblPrEx>
          <w:tblBorders>
            <w:top w:val="single" w:sz="4" w:space="0" w:color="auto"/>
          </w:tblBorders>
        </w:tblPrEx>
        <w:tc>
          <w:tcPr>
            <w:tcW w:w="0" w:type="auto"/>
            <w:gridSpan w:val="3"/>
            <w:shd w:val="clear" w:color="auto" w:fill="auto"/>
          </w:tcPr>
          <w:p w14:paraId="5D802F7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IP.SO5.2.5-01B - Izvajanje iniciative na podr. policijskega sodel. v boju zoper terorizem</w:t>
            </w:r>
          </w:p>
        </w:tc>
      </w:tr>
      <w:tr w:rsidR="00AB60B0" w14:paraId="45A21E10" w14:textId="77777777" w:rsidTr="008E6111">
        <w:tblPrEx>
          <w:tblBorders>
            <w:top w:val="single" w:sz="4" w:space="0" w:color="auto"/>
          </w:tblBorders>
        </w:tblPrEx>
        <w:tc>
          <w:tcPr>
            <w:tcW w:w="0" w:type="auto"/>
            <w:gridSpan w:val="3"/>
            <w:shd w:val="clear" w:color="auto" w:fill="auto"/>
          </w:tcPr>
          <w:p w14:paraId="02A3167B"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oz. Iniciative za mednarodno policijsko sodelovanje na </w:t>
            </w:r>
            <w:r w:rsidRPr="00320337">
              <w:rPr>
                <w:noProof/>
                <w:color w:val="000000"/>
                <w:kern w:val="24"/>
                <w:sz w:val="18"/>
                <w:szCs w:val="18"/>
              </w:rPr>
              <w:t>področju protiteroristične dejavnosti Zahodnega Balkana (CTI) je zagotoviti učinkovito in hitro izmenjavo operativnih podatkov. V okviru predsedovanja delovni skupini CTi, je slovenska policija nadaljevala krepitev operativnega sodelavnja nacionalnih protiterorističnih enot v regiji. Izveden je bil delovni sestanek CTi mreže Zahodni Balkan v Beogradu in operativni sestanek mreže CTi v Portorožu. V okviru sestankov je potekala izmenjava informacij, s poudarkom na povratnikih iz kriznih območij, ki so se bori</w:t>
            </w:r>
            <w:r w:rsidRPr="00320337">
              <w:rPr>
                <w:noProof/>
                <w:color w:val="000000"/>
                <w:kern w:val="24"/>
                <w:sz w:val="18"/>
                <w:szCs w:val="18"/>
              </w:rPr>
              <w:t>l za ISIS.</w:t>
            </w:r>
          </w:p>
        </w:tc>
      </w:tr>
      <w:tr w:rsidR="00AB60B0" w14:paraId="705C9705" w14:textId="77777777" w:rsidTr="008E6111">
        <w:tblPrEx>
          <w:tblBorders>
            <w:top w:val="single" w:sz="4" w:space="0" w:color="auto"/>
          </w:tblBorders>
        </w:tblPrEx>
        <w:tc>
          <w:tcPr>
            <w:tcW w:w="0" w:type="auto"/>
            <w:shd w:val="clear" w:color="auto" w:fill="auto"/>
          </w:tcPr>
          <w:p w14:paraId="77681A30"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18</w:t>
            </w:r>
          </w:p>
        </w:tc>
        <w:tc>
          <w:tcPr>
            <w:tcW w:w="0" w:type="auto"/>
            <w:gridSpan w:val="2"/>
            <w:shd w:val="clear" w:color="auto" w:fill="auto"/>
          </w:tcPr>
          <w:p w14:paraId="6FC1942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10.859,34</w:t>
            </w:r>
          </w:p>
        </w:tc>
      </w:tr>
      <w:tr w:rsidR="00AB60B0" w14:paraId="4C27844B" w14:textId="77777777" w:rsidTr="008E6111">
        <w:tblPrEx>
          <w:tblBorders>
            <w:top w:val="single" w:sz="4" w:space="0" w:color="auto"/>
          </w:tblBorders>
        </w:tblPrEx>
        <w:tc>
          <w:tcPr>
            <w:tcW w:w="0" w:type="auto"/>
            <w:shd w:val="clear" w:color="auto" w:fill="auto"/>
          </w:tcPr>
          <w:p w14:paraId="2B1A7D59"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324793C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7EFD07F7"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578CAB5D" w14:textId="77777777" w:rsidTr="008E6111">
        <w:tblPrEx>
          <w:tblBorders>
            <w:top w:val="single" w:sz="4" w:space="0" w:color="auto"/>
          </w:tblBorders>
        </w:tblPrEx>
        <w:tc>
          <w:tcPr>
            <w:tcW w:w="0" w:type="auto"/>
            <w:shd w:val="clear" w:color="auto" w:fill="auto"/>
          </w:tcPr>
          <w:p w14:paraId="230B0AF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Sklic na </w:t>
            </w:r>
            <w:r w:rsidRPr="00320337">
              <w:rPr>
                <w:b/>
                <w:noProof/>
                <w:color w:val="000000"/>
                <w:kern w:val="24"/>
                <w:sz w:val="18"/>
                <w:szCs w:val="18"/>
              </w:rPr>
              <w:t>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410-4/2018/224</w:t>
            </w:r>
          </w:p>
        </w:tc>
        <w:tc>
          <w:tcPr>
            <w:tcW w:w="0" w:type="auto"/>
            <w:gridSpan w:val="2"/>
            <w:shd w:val="clear" w:color="auto" w:fill="auto"/>
          </w:tcPr>
          <w:p w14:paraId="79AF5CEB"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7274473" w14:textId="77777777" w:rsidTr="008E6111">
        <w:tblPrEx>
          <w:tblBorders>
            <w:top w:val="single" w:sz="4" w:space="0" w:color="auto"/>
          </w:tblBorders>
        </w:tblPrEx>
        <w:tc>
          <w:tcPr>
            <w:tcW w:w="0" w:type="auto"/>
            <w:shd w:val="clear" w:color="auto" w:fill="auto"/>
          </w:tcPr>
          <w:p w14:paraId="4A9702B3"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1E4F66C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65A9C492" w14:textId="77777777" w:rsidTr="00EB2051">
        <w:tc>
          <w:tcPr>
            <w:tcW w:w="0" w:type="auto"/>
            <w:shd w:val="clear" w:color="auto" w:fill="auto"/>
          </w:tcPr>
          <w:p w14:paraId="6879CD49"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23C55DBC"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092272B3" w14:textId="77777777" w:rsidTr="00EB2051">
        <w:tc>
          <w:tcPr>
            <w:tcW w:w="0" w:type="auto"/>
            <w:shd w:val="clear" w:color="auto" w:fill="auto"/>
          </w:tcPr>
          <w:p w14:paraId="3CE6F59F"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0369B3C6"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6CA7BA1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996E03F"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C259298"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p w14:paraId="4875DCE3" w14:textId="77777777" w:rsidR="003F2F76" w:rsidRDefault="007229BE" w:rsidP="008A0424">
            <w:pPr>
              <w:pStyle w:val="Text1"/>
              <w:spacing w:before="0" w:after="0"/>
              <w:ind w:left="0"/>
              <w:jc w:val="left"/>
              <w:rPr>
                <w:sz w:val="18"/>
                <w:szCs w:val="18"/>
              </w:rPr>
            </w:pPr>
            <w:r>
              <w:rPr>
                <w:noProof/>
                <w:sz w:val="18"/>
                <w:szCs w:val="18"/>
              </w:rPr>
              <w:t>Protiterorizem</w:t>
            </w:r>
          </w:p>
        </w:tc>
      </w:tr>
    </w:tbl>
    <w:p w14:paraId="799BFFF0" w14:textId="77777777" w:rsidR="0090651B" w:rsidRDefault="0090651B" w:rsidP="008A0424">
      <w:pPr>
        <w:spacing w:before="0" w:after="0"/>
      </w:pPr>
    </w:p>
    <w:p w14:paraId="70B6A1E1"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041"/>
        <w:gridCol w:w="3510"/>
      </w:tblGrid>
      <w:tr w:rsidR="00AB60B0" w14:paraId="046D715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96D3325"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D4FD666"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AE0FD97"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 xml:space="preserve">Nacionalni cilj2 - </w:t>
            </w:r>
            <w:r w:rsidRPr="00320337">
              <w:rPr>
                <w:noProof/>
                <w:sz w:val="18"/>
                <w:szCs w:val="18"/>
              </w:rPr>
              <w:t>Kriminal – izmenjava informacij</w:t>
            </w:r>
          </w:p>
        </w:tc>
      </w:tr>
      <w:tr w:rsidR="00AB60B0" w14:paraId="542F85BB" w14:textId="77777777" w:rsidTr="008E6111">
        <w:tblPrEx>
          <w:tblBorders>
            <w:top w:val="single" w:sz="4" w:space="0" w:color="auto"/>
          </w:tblBorders>
        </w:tblPrEx>
        <w:tc>
          <w:tcPr>
            <w:tcW w:w="0" w:type="auto"/>
            <w:gridSpan w:val="3"/>
            <w:shd w:val="clear" w:color="auto" w:fill="auto"/>
          </w:tcPr>
          <w:p w14:paraId="75A19DCC"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IP.SO5.2.7-01C-Razvoj in del. nacio. sist. za obd. in upor. podatkov o letalskih pot.(PNR)</w:t>
            </w:r>
          </w:p>
        </w:tc>
      </w:tr>
      <w:tr w:rsidR="00AB60B0" w14:paraId="27CDF3A9" w14:textId="77777777" w:rsidTr="008E6111">
        <w:tblPrEx>
          <w:tblBorders>
            <w:top w:val="single" w:sz="4" w:space="0" w:color="auto"/>
          </w:tblBorders>
        </w:tblPrEx>
        <w:tc>
          <w:tcPr>
            <w:tcW w:w="0" w:type="auto"/>
            <w:gridSpan w:val="3"/>
            <w:shd w:val="clear" w:color="auto" w:fill="auto"/>
          </w:tcPr>
          <w:p w14:paraId="3E2A430E" w14:textId="77777777" w:rsidR="003F2F76" w:rsidRPr="00320337" w:rsidRDefault="007229BE" w:rsidP="008A0424">
            <w:pPr>
              <w:spacing w:before="0" w:after="0"/>
              <w:jc w:val="left"/>
              <w:rPr>
                <w:sz w:val="18"/>
                <w:szCs w:val="18"/>
              </w:rPr>
            </w:pPr>
            <w:r w:rsidRPr="00320337">
              <w:rPr>
                <w:b/>
                <w:noProof/>
                <w:color w:val="000000"/>
                <w:kern w:val="24"/>
                <w:sz w:val="18"/>
                <w:szCs w:val="18"/>
              </w:rPr>
              <w:lastRenderedPageBreak/>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delovanje Oddelka za ocenjevanje varnostnih tveganj in operativno </w:t>
            </w:r>
            <w:r w:rsidRPr="00320337">
              <w:rPr>
                <w:noProof/>
                <w:color w:val="000000"/>
                <w:kern w:val="24"/>
                <w:sz w:val="18"/>
                <w:szCs w:val="18"/>
              </w:rPr>
              <w:t>podporo v  SMPS UKP GPU kot nacionalne enote za obdelavo podatkov o letalskih potnikih (PNR), za kar potrebuje ustrezno programsko analitično orodje, ki omogoča enostavno programiranje in obdelavo večjega obsega podatkov ter analizo podatkov, izdelavo poročil, vizualizacijo podatkov, filtriranje in posredovanje. V okviru projekta so bili financirani stroški podaljšanja licence za programsko opremo KNIME za leto 2022, ki omogoča nemoteno delovanje sistema PNR, ter stroški usposabljanja policijskega strokovnj</w:t>
            </w:r>
            <w:r w:rsidRPr="00320337">
              <w:rPr>
                <w:noProof/>
                <w:color w:val="000000"/>
                <w:kern w:val="24"/>
                <w:sz w:val="18"/>
                <w:szCs w:val="18"/>
              </w:rPr>
              <w:t>aka za varstvo osebnih podatkov, kar je prispevalo k učinkovitejši obdelavi podatkov o letalskih potnikih (PNR) pri identifikaciji storilcev hujših kaznivih dejanj.</w:t>
            </w:r>
          </w:p>
          <w:p w14:paraId="765B4E0B" w14:textId="77777777" w:rsidR="003F2F76" w:rsidRPr="00320337" w:rsidRDefault="003F2F76" w:rsidP="008A0424">
            <w:pPr>
              <w:spacing w:before="0" w:after="0"/>
              <w:jc w:val="left"/>
              <w:rPr>
                <w:color w:val="000000"/>
                <w:kern w:val="24"/>
                <w:sz w:val="18"/>
                <w:szCs w:val="18"/>
              </w:rPr>
            </w:pPr>
          </w:p>
        </w:tc>
      </w:tr>
      <w:tr w:rsidR="00AB60B0" w14:paraId="428EB35F" w14:textId="77777777" w:rsidTr="008E6111">
        <w:tblPrEx>
          <w:tblBorders>
            <w:top w:val="single" w:sz="4" w:space="0" w:color="auto"/>
          </w:tblBorders>
        </w:tblPrEx>
        <w:tc>
          <w:tcPr>
            <w:tcW w:w="0" w:type="auto"/>
            <w:shd w:val="clear" w:color="auto" w:fill="auto"/>
          </w:tcPr>
          <w:p w14:paraId="23095105"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3775F041"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18.142,13</w:t>
            </w:r>
          </w:p>
        </w:tc>
      </w:tr>
      <w:tr w:rsidR="00AB60B0" w14:paraId="01463963" w14:textId="77777777" w:rsidTr="008E6111">
        <w:tblPrEx>
          <w:tblBorders>
            <w:top w:val="single" w:sz="4" w:space="0" w:color="auto"/>
          </w:tblBorders>
        </w:tblPrEx>
        <w:tc>
          <w:tcPr>
            <w:tcW w:w="0" w:type="auto"/>
            <w:shd w:val="clear" w:color="auto" w:fill="auto"/>
          </w:tcPr>
          <w:p w14:paraId="77842178"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2304F04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0F81CA9A"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1F6B3171" w14:textId="77777777" w:rsidTr="008E6111">
        <w:tblPrEx>
          <w:tblBorders>
            <w:top w:val="single" w:sz="4" w:space="0" w:color="auto"/>
          </w:tblBorders>
        </w:tblPrEx>
        <w:tc>
          <w:tcPr>
            <w:tcW w:w="0" w:type="auto"/>
            <w:shd w:val="clear" w:color="auto" w:fill="auto"/>
          </w:tcPr>
          <w:p w14:paraId="7E142A5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IP.SO5.2.7-01C</w:t>
            </w:r>
          </w:p>
        </w:tc>
        <w:tc>
          <w:tcPr>
            <w:tcW w:w="0" w:type="auto"/>
            <w:gridSpan w:val="2"/>
            <w:shd w:val="clear" w:color="auto" w:fill="auto"/>
          </w:tcPr>
          <w:p w14:paraId="66A9E962"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469CF3FE" w14:textId="77777777" w:rsidTr="008E6111">
        <w:tblPrEx>
          <w:tblBorders>
            <w:top w:val="single" w:sz="4" w:space="0" w:color="auto"/>
          </w:tblBorders>
        </w:tblPrEx>
        <w:tc>
          <w:tcPr>
            <w:tcW w:w="0" w:type="auto"/>
            <w:shd w:val="clear" w:color="auto" w:fill="auto"/>
          </w:tcPr>
          <w:p w14:paraId="6E54718C"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3894FC3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3E45B7AA" w14:textId="77777777" w:rsidTr="00EB2051">
        <w:tc>
          <w:tcPr>
            <w:tcW w:w="0" w:type="auto"/>
            <w:shd w:val="clear" w:color="auto" w:fill="auto"/>
          </w:tcPr>
          <w:p w14:paraId="0E493696"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29BFCDC5" w14:textId="77777777" w:rsidR="0090651B" w:rsidRPr="00320337" w:rsidRDefault="007229BE" w:rsidP="008A0424">
            <w:pPr>
              <w:autoSpaceDE w:val="0"/>
              <w:autoSpaceDN w:val="0"/>
              <w:adjustRightInd w:val="0"/>
              <w:spacing w:before="0" w:after="0"/>
              <w:jc w:val="left"/>
              <w:rPr>
                <w:sz w:val="18"/>
                <w:szCs w:val="18"/>
              </w:rPr>
            </w:pPr>
            <w:r>
              <w:rPr>
                <w:noProof/>
                <w:sz w:val="18"/>
                <w:szCs w:val="18"/>
              </w:rPr>
              <w:t>Da</w:t>
            </w:r>
          </w:p>
        </w:tc>
      </w:tr>
      <w:tr w:rsidR="00AB60B0" w14:paraId="3B0ECD06" w14:textId="77777777" w:rsidTr="00EB2051">
        <w:tc>
          <w:tcPr>
            <w:tcW w:w="0" w:type="auto"/>
            <w:shd w:val="clear" w:color="auto" w:fill="auto"/>
          </w:tcPr>
          <w:p w14:paraId="13A3B7F9"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0AD57C50"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DB0D68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1DC2F5A"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711772C"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p w14:paraId="3415A6E8" w14:textId="77777777" w:rsidR="003F2F76" w:rsidRDefault="007229BE" w:rsidP="008A0424">
            <w:pPr>
              <w:pStyle w:val="Text1"/>
              <w:spacing w:before="0" w:after="0"/>
              <w:ind w:left="0"/>
              <w:jc w:val="left"/>
              <w:rPr>
                <w:sz w:val="18"/>
                <w:szCs w:val="18"/>
              </w:rPr>
            </w:pPr>
            <w:r>
              <w:rPr>
                <w:noProof/>
                <w:sz w:val="18"/>
                <w:szCs w:val="18"/>
              </w:rPr>
              <w:t>Evidenca podatkov o potnikih (PNR)</w:t>
            </w:r>
          </w:p>
        </w:tc>
      </w:tr>
    </w:tbl>
    <w:p w14:paraId="4423582E" w14:textId="77777777" w:rsidR="0090651B" w:rsidRDefault="0090651B" w:rsidP="008A0424">
      <w:pPr>
        <w:spacing w:before="0" w:after="0"/>
      </w:pPr>
    </w:p>
    <w:p w14:paraId="1AFAB3B5"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789"/>
        <w:gridCol w:w="3667"/>
      </w:tblGrid>
      <w:tr w:rsidR="00AB60B0" w14:paraId="5AB61AC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ECCD5D0"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33342BD"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0940CA6"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cilj2 - Kriminal – izmenjava informacij</w:t>
            </w:r>
          </w:p>
        </w:tc>
      </w:tr>
      <w:tr w:rsidR="00AB60B0" w14:paraId="70CDE625" w14:textId="77777777" w:rsidTr="008E6111">
        <w:tblPrEx>
          <w:tblBorders>
            <w:top w:val="single" w:sz="4" w:space="0" w:color="auto"/>
          </w:tblBorders>
        </w:tblPrEx>
        <w:tc>
          <w:tcPr>
            <w:tcW w:w="0" w:type="auto"/>
            <w:gridSpan w:val="3"/>
            <w:shd w:val="clear" w:color="auto" w:fill="auto"/>
          </w:tcPr>
          <w:p w14:paraId="172E931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IP.SO5.2.8-02A - Širitev KIS NCKU, </w:t>
            </w:r>
            <w:r w:rsidRPr="00320337">
              <w:rPr>
                <w:noProof/>
                <w:color w:val="000000"/>
                <w:kern w:val="24"/>
                <w:sz w:val="18"/>
                <w:szCs w:val="18"/>
              </w:rPr>
              <w:t>vključno z nadgradnjo ISPO</w:t>
            </w:r>
          </w:p>
        </w:tc>
      </w:tr>
      <w:tr w:rsidR="00AB60B0" w14:paraId="5BF96EEE" w14:textId="77777777" w:rsidTr="008E6111">
        <w:tblPrEx>
          <w:tblBorders>
            <w:top w:val="single" w:sz="4" w:space="0" w:color="auto"/>
          </w:tblBorders>
        </w:tblPrEx>
        <w:tc>
          <w:tcPr>
            <w:tcW w:w="0" w:type="auto"/>
            <w:gridSpan w:val="3"/>
            <w:shd w:val="clear" w:color="auto" w:fill="auto"/>
          </w:tcPr>
          <w:p w14:paraId="2602FEE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Namen projekta je nadgraditi ISPO z modulom "kritična infrastruktura" ter opremiti upravljavce kritične infrastrukture RS z računalniško opremo. Z nabavo terminalske opreme za ureditev priklopov 35 lokacij upravljavcev KI na omrežje KIS NCKU je bil dosežen ključen cilj projekta - vzpostavitev varne povezave med organi in organizacijami na področju kritične infrastrukture za posred. in izmenjavo pod. in doku., vključno s pod. o kibernetskih napadih s ciljem boljše zaščite pred računalniškim kriminalom. Zar</w:t>
            </w:r>
            <w:r w:rsidRPr="00320337">
              <w:rPr>
                <w:color w:val="000000"/>
                <w:kern w:val="24"/>
                <w:sz w:val="18"/>
                <w:szCs w:val="18"/>
              </w:rPr>
              <w:t>adi zaporedne neuspešne oddaje javnega naročila za izdelavo modula je bil dosežen komplemetarni cilj - oblikovanje vsebine modula "kritična infrastruktura" ter nadgradnja ISPO, kot varno programsko okolje za izmenjavo podatkov. Projekt je omogočil vzpostavitev pogojev za varno posredovanje in izmenjavo podatkov in dokumentov med pristojnimi organi in organizacijami.</w:t>
            </w:r>
          </w:p>
        </w:tc>
      </w:tr>
      <w:tr w:rsidR="00AB60B0" w14:paraId="2F99EB15" w14:textId="77777777" w:rsidTr="008E6111">
        <w:tblPrEx>
          <w:tblBorders>
            <w:top w:val="single" w:sz="4" w:space="0" w:color="auto"/>
          </w:tblBorders>
        </w:tblPrEx>
        <w:tc>
          <w:tcPr>
            <w:tcW w:w="0" w:type="auto"/>
            <w:shd w:val="clear" w:color="auto" w:fill="auto"/>
          </w:tcPr>
          <w:p w14:paraId="0B219534"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30</w:t>
            </w:r>
          </w:p>
        </w:tc>
        <w:tc>
          <w:tcPr>
            <w:tcW w:w="0" w:type="auto"/>
            <w:gridSpan w:val="2"/>
            <w:shd w:val="clear" w:color="auto" w:fill="auto"/>
          </w:tcPr>
          <w:p w14:paraId="22659F38"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121.480,50</w:t>
            </w:r>
          </w:p>
        </w:tc>
      </w:tr>
      <w:tr w:rsidR="00AB60B0" w14:paraId="75910136" w14:textId="77777777" w:rsidTr="008E6111">
        <w:tblPrEx>
          <w:tblBorders>
            <w:top w:val="single" w:sz="4" w:space="0" w:color="auto"/>
          </w:tblBorders>
        </w:tblPrEx>
        <w:tc>
          <w:tcPr>
            <w:tcW w:w="0" w:type="auto"/>
            <w:shd w:val="clear" w:color="auto" w:fill="auto"/>
          </w:tcPr>
          <w:p w14:paraId="3EDC3FE6"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obrambo Republike Slovenije</w:t>
            </w:r>
          </w:p>
        </w:tc>
        <w:tc>
          <w:tcPr>
            <w:tcW w:w="0" w:type="auto"/>
            <w:shd w:val="clear" w:color="auto" w:fill="auto"/>
          </w:tcPr>
          <w:p w14:paraId="228C280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MORS</w:t>
            </w:r>
          </w:p>
        </w:tc>
        <w:tc>
          <w:tcPr>
            <w:tcW w:w="0" w:type="auto"/>
            <w:shd w:val="clear" w:color="auto" w:fill="auto"/>
          </w:tcPr>
          <w:p w14:paraId="75E88DB3"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676262D0" w14:textId="77777777" w:rsidTr="008E6111">
        <w:tblPrEx>
          <w:tblBorders>
            <w:top w:val="single" w:sz="4" w:space="0" w:color="auto"/>
          </w:tblBorders>
        </w:tblPrEx>
        <w:tc>
          <w:tcPr>
            <w:tcW w:w="0" w:type="auto"/>
            <w:shd w:val="clear" w:color="auto" w:fill="auto"/>
          </w:tcPr>
          <w:p w14:paraId="56E8781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410-5/2020/22</w:t>
            </w:r>
          </w:p>
        </w:tc>
        <w:tc>
          <w:tcPr>
            <w:tcW w:w="0" w:type="auto"/>
            <w:gridSpan w:val="2"/>
            <w:shd w:val="clear" w:color="auto" w:fill="auto"/>
          </w:tcPr>
          <w:p w14:paraId="2F54E859"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394AAAAC" w14:textId="77777777" w:rsidTr="008E6111">
        <w:tblPrEx>
          <w:tblBorders>
            <w:top w:val="single" w:sz="4" w:space="0" w:color="auto"/>
          </w:tblBorders>
        </w:tblPrEx>
        <w:tc>
          <w:tcPr>
            <w:tcW w:w="0" w:type="auto"/>
            <w:shd w:val="clear" w:color="auto" w:fill="auto"/>
          </w:tcPr>
          <w:p w14:paraId="4475C68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54D8094"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2D1D026A" w14:textId="77777777" w:rsidTr="00EB2051">
        <w:tc>
          <w:tcPr>
            <w:tcW w:w="0" w:type="auto"/>
            <w:shd w:val="clear" w:color="auto" w:fill="auto"/>
          </w:tcPr>
          <w:p w14:paraId="00825A89"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23D7E947" w14:textId="77777777" w:rsidR="0090651B" w:rsidRPr="00320337" w:rsidRDefault="007229BE" w:rsidP="008A0424">
            <w:pPr>
              <w:autoSpaceDE w:val="0"/>
              <w:autoSpaceDN w:val="0"/>
              <w:adjustRightInd w:val="0"/>
              <w:spacing w:before="0" w:after="0"/>
              <w:jc w:val="left"/>
              <w:rPr>
                <w:sz w:val="18"/>
                <w:szCs w:val="18"/>
              </w:rPr>
            </w:pPr>
            <w:r>
              <w:rPr>
                <w:noProof/>
                <w:sz w:val="18"/>
                <w:szCs w:val="18"/>
              </w:rPr>
              <w:t>Ne</w:t>
            </w:r>
          </w:p>
        </w:tc>
      </w:tr>
      <w:tr w:rsidR="00AB60B0" w14:paraId="335D3FD4" w14:textId="77777777" w:rsidTr="00EB2051">
        <w:tc>
          <w:tcPr>
            <w:tcW w:w="0" w:type="auto"/>
            <w:shd w:val="clear" w:color="auto" w:fill="auto"/>
          </w:tcPr>
          <w:p w14:paraId="4CF275A2"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0C97B73C"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09F13128"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B66895A"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7AFF34C" w14:textId="77777777" w:rsidR="003F2F76" w:rsidRDefault="007229BE" w:rsidP="008A0424">
            <w:pPr>
              <w:pStyle w:val="Text1"/>
              <w:spacing w:before="0" w:after="0"/>
              <w:ind w:left="0"/>
              <w:jc w:val="left"/>
              <w:rPr>
                <w:sz w:val="18"/>
                <w:szCs w:val="18"/>
              </w:rPr>
            </w:pPr>
            <w:r>
              <w:rPr>
                <w:noProof/>
                <w:sz w:val="18"/>
                <w:szCs w:val="18"/>
              </w:rPr>
              <w:t>Izmenjava informacij (vključno s sistemi IT in interoperabilnostjo)</w:t>
            </w:r>
          </w:p>
          <w:p w14:paraId="44158DE4" w14:textId="77777777" w:rsidR="003F2F76" w:rsidRDefault="007229BE" w:rsidP="008A0424">
            <w:pPr>
              <w:pStyle w:val="Text1"/>
              <w:spacing w:before="0" w:after="0"/>
              <w:ind w:left="0"/>
              <w:jc w:val="left"/>
              <w:rPr>
                <w:sz w:val="18"/>
                <w:szCs w:val="18"/>
              </w:rPr>
            </w:pPr>
            <w:r>
              <w:rPr>
                <w:noProof/>
                <w:sz w:val="18"/>
                <w:szCs w:val="18"/>
              </w:rPr>
              <w:t xml:space="preserve">Zaščita kritične </w:t>
            </w:r>
            <w:r>
              <w:rPr>
                <w:noProof/>
                <w:sz w:val="18"/>
                <w:szCs w:val="18"/>
              </w:rPr>
              <w:t>infrastrukture</w:t>
            </w:r>
          </w:p>
        </w:tc>
      </w:tr>
    </w:tbl>
    <w:p w14:paraId="04F79065" w14:textId="77777777" w:rsidR="0090651B" w:rsidRDefault="0090651B" w:rsidP="008A0424">
      <w:pPr>
        <w:spacing w:before="0" w:after="0"/>
      </w:pPr>
    </w:p>
    <w:p w14:paraId="286B2366"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2983"/>
        <w:gridCol w:w="3439"/>
      </w:tblGrid>
      <w:tr w:rsidR="00AB60B0" w14:paraId="29CAA42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139B614" w14:textId="77777777" w:rsidR="003F2F76" w:rsidRPr="00320337" w:rsidRDefault="007229B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SI/2020/PR/0077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E0AF5AF" w14:textId="77777777" w:rsidR="003F2F76" w:rsidRPr="003F2F76" w:rsidRDefault="007229B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557FFAF0" w14:textId="77777777" w:rsidR="003F2F76" w:rsidRPr="00320337" w:rsidRDefault="007229B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AB60B0" w14:paraId="7BA3ECBA" w14:textId="77777777" w:rsidTr="008E6111">
        <w:tblPrEx>
          <w:tblBorders>
            <w:top w:val="single" w:sz="4" w:space="0" w:color="auto"/>
          </w:tblBorders>
        </w:tblPrEx>
        <w:tc>
          <w:tcPr>
            <w:tcW w:w="0" w:type="auto"/>
            <w:gridSpan w:val="3"/>
            <w:shd w:val="clear" w:color="auto" w:fill="auto"/>
          </w:tcPr>
          <w:p w14:paraId="5E08334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IP.SO5.3.6-01B - </w:t>
            </w:r>
            <w:r w:rsidRPr="00320337">
              <w:rPr>
                <w:noProof/>
                <w:color w:val="000000"/>
                <w:kern w:val="24"/>
                <w:sz w:val="18"/>
                <w:szCs w:val="18"/>
              </w:rPr>
              <w:t>Usposabljanje in strokovno izpopolnjevanje na področju PNR</w:t>
            </w:r>
          </w:p>
        </w:tc>
      </w:tr>
      <w:tr w:rsidR="00AB60B0" w14:paraId="3627D706" w14:textId="77777777" w:rsidTr="008E6111">
        <w:tblPrEx>
          <w:tblBorders>
            <w:top w:val="single" w:sz="4" w:space="0" w:color="auto"/>
          </w:tblBorders>
        </w:tblPrEx>
        <w:tc>
          <w:tcPr>
            <w:tcW w:w="0" w:type="auto"/>
            <w:gridSpan w:val="3"/>
            <w:shd w:val="clear" w:color="auto" w:fill="auto"/>
          </w:tcPr>
          <w:p w14:paraId="5ABD95C7"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Namen projekta je bil enote OOVTOP SMPS UKP GPU usposobiti tako, da bo delovala kot nacion. enota za informacije o potnikih. Temeljna projektna aktivnost je bila usposabljanje in strokovno izpopolnjevanje na področju napredne obdelave podatkov in ocenjevanja tveganj (PNR). Upravičenec je tako pridobljeno znanje vključil v operativne in analitične aktivnosti nacionalne enote odgovorne za zbiranje in obdelavo podatkov o letalskih potnikih. To je imelo pozitiven vpliv na kvalito pripravljenih ocenjevalnih me</w:t>
            </w:r>
            <w:r w:rsidRPr="00320337">
              <w:rPr>
                <w:noProof/>
                <w:color w:val="000000"/>
                <w:kern w:val="24"/>
                <w:sz w:val="18"/>
                <w:szCs w:val="18"/>
              </w:rPr>
              <w:t>rilih, ki so ciljno usmerjena na storilce hujših kaznivih dejanj.</w:t>
            </w:r>
          </w:p>
        </w:tc>
      </w:tr>
      <w:tr w:rsidR="00AB60B0" w14:paraId="5B962807" w14:textId="77777777" w:rsidTr="008E6111">
        <w:tblPrEx>
          <w:tblBorders>
            <w:top w:val="single" w:sz="4" w:space="0" w:color="auto"/>
          </w:tblBorders>
        </w:tblPrEx>
        <w:tc>
          <w:tcPr>
            <w:tcW w:w="0" w:type="auto"/>
            <w:shd w:val="clear" w:color="auto" w:fill="auto"/>
          </w:tcPr>
          <w:p w14:paraId="3170D1F4"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10</w:t>
            </w:r>
          </w:p>
        </w:tc>
        <w:tc>
          <w:tcPr>
            <w:tcW w:w="0" w:type="auto"/>
            <w:gridSpan w:val="2"/>
            <w:shd w:val="clear" w:color="auto" w:fill="auto"/>
          </w:tcPr>
          <w:p w14:paraId="5033502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3.885,89</w:t>
            </w:r>
          </w:p>
        </w:tc>
      </w:tr>
      <w:tr w:rsidR="00AB60B0" w14:paraId="4A96A90B" w14:textId="77777777" w:rsidTr="008E6111">
        <w:tblPrEx>
          <w:tblBorders>
            <w:top w:val="single" w:sz="4" w:space="0" w:color="auto"/>
          </w:tblBorders>
        </w:tblPrEx>
        <w:tc>
          <w:tcPr>
            <w:tcW w:w="0" w:type="auto"/>
            <w:shd w:val="clear" w:color="auto" w:fill="auto"/>
          </w:tcPr>
          <w:p w14:paraId="2A8A822A"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1EB0552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6DBEC4F4"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2B579898" w14:textId="77777777" w:rsidTr="008E6111">
        <w:tblPrEx>
          <w:tblBorders>
            <w:top w:val="single" w:sz="4" w:space="0" w:color="auto"/>
          </w:tblBorders>
        </w:tblPrEx>
        <w:tc>
          <w:tcPr>
            <w:tcW w:w="0" w:type="auto"/>
            <w:shd w:val="clear" w:color="auto" w:fill="auto"/>
          </w:tcPr>
          <w:p w14:paraId="10DFF42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410-6/2021/7</w:t>
            </w:r>
          </w:p>
        </w:tc>
        <w:tc>
          <w:tcPr>
            <w:tcW w:w="0" w:type="auto"/>
            <w:gridSpan w:val="2"/>
            <w:shd w:val="clear" w:color="auto" w:fill="auto"/>
          </w:tcPr>
          <w:p w14:paraId="7AA51D07"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67E7B1ED" w14:textId="77777777" w:rsidTr="008E6111">
        <w:tblPrEx>
          <w:tblBorders>
            <w:top w:val="single" w:sz="4" w:space="0" w:color="auto"/>
          </w:tblBorders>
        </w:tblPrEx>
        <w:tc>
          <w:tcPr>
            <w:tcW w:w="0" w:type="auto"/>
            <w:shd w:val="clear" w:color="auto" w:fill="auto"/>
          </w:tcPr>
          <w:p w14:paraId="5A85CD38"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A1EBA8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1EC1A0AD" w14:textId="77777777" w:rsidTr="00EB2051">
        <w:tc>
          <w:tcPr>
            <w:tcW w:w="0" w:type="auto"/>
            <w:shd w:val="clear" w:color="auto" w:fill="auto"/>
          </w:tcPr>
          <w:p w14:paraId="3EA1B0DB" w14:textId="77777777" w:rsidR="0090651B" w:rsidRPr="00320337" w:rsidRDefault="007229B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C0AA0A4" w14:textId="77777777" w:rsidR="0090651B" w:rsidRPr="00320337" w:rsidRDefault="007229BE" w:rsidP="008A0424">
            <w:pPr>
              <w:autoSpaceDE w:val="0"/>
              <w:autoSpaceDN w:val="0"/>
              <w:adjustRightInd w:val="0"/>
              <w:spacing w:before="0" w:after="0"/>
              <w:jc w:val="left"/>
              <w:rPr>
                <w:sz w:val="18"/>
                <w:szCs w:val="18"/>
              </w:rPr>
            </w:pPr>
            <w:r>
              <w:rPr>
                <w:noProof/>
                <w:sz w:val="18"/>
                <w:szCs w:val="18"/>
              </w:rPr>
              <w:t>Da</w:t>
            </w:r>
          </w:p>
        </w:tc>
      </w:tr>
      <w:tr w:rsidR="00AB60B0" w14:paraId="093E1ACE" w14:textId="77777777" w:rsidTr="00EB2051">
        <w:tc>
          <w:tcPr>
            <w:tcW w:w="0" w:type="auto"/>
            <w:shd w:val="clear" w:color="auto" w:fill="auto"/>
          </w:tcPr>
          <w:p w14:paraId="053DD24F" w14:textId="77777777" w:rsidR="0090651B" w:rsidRDefault="007229B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2FB9E2CA" w14:textId="77777777" w:rsidR="0090651B" w:rsidRDefault="007229BE" w:rsidP="008A0424">
            <w:pPr>
              <w:pStyle w:val="Text1"/>
              <w:spacing w:before="0" w:after="0"/>
              <w:ind w:left="0"/>
              <w:jc w:val="left"/>
              <w:rPr>
                <w:b/>
                <w:color w:val="000000"/>
                <w:kern w:val="24"/>
                <w:sz w:val="18"/>
                <w:szCs w:val="18"/>
              </w:rPr>
            </w:pPr>
            <w:r>
              <w:rPr>
                <w:noProof/>
                <w:sz w:val="18"/>
                <w:szCs w:val="18"/>
              </w:rPr>
              <w:t>Ne</w:t>
            </w:r>
          </w:p>
        </w:tc>
      </w:tr>
      <w:tr w:rsidR="00AB60B0" w14:paraId="3C0CAF6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E9705E3" w14:textId="77777777" w:rsidR="003F2F76" w:rsidRDefault="007229B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2C9A004" w14:textId="77777777" w:rsidR="003F2F76" w:rsidRDefault="007229BE" w:rsidP="008A0424">
            <w:pPr>
              <w:pStyle w:val="Text1"/>
              <w:spacing w:before="0" w:after="0"/>
              <w:ind w:left="0"/>
              <w:jc w:val="left"/>
              <w:rPr>
                <w:sz w:val="18"/>
                <w:szCs w:val="18"/>
              </w:rPr>
            </w:pPr>
            <w:r>
              <w:rPr>
                <w:noProof/>
                <w:sz w:val="18"/>
                <w:szCs w:val="18"/>
              </w:rPr>
              <w:t>Evidenca podatkov o potnikih (PNR)</w:t>
            </w:r>
          </w:p>
        </w:tc>
      </w:tr>
    </w:tbl>
    <w:p w14:paraId="4DB16592" w14:textId="77777777" w:rsidR="0090651B" w:rsidRDefault="0090651B" w:rsidP="008A0424">
      <w:pPr>
        <w:spacing w:before="0" w:after="0"/>
      </w:pPr>
    </w:p>
    <w:p w14:paraId="29926E81"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852"/>
        <w:gridCol w:w="852"/>
        <w:gridCol w:w="4220"/>
      </w:tblGrid>
      <w:tr w:rsidR="00AB60B0" w14:paraId="66E35A4D" w14:textId="77777777" w:rsidTr="008E6111">
        <w:tc>
          <w:tcPr>
            <w:tcW w:w="0" w:type="auto"/>
            <w:gridSpan w:val="2"/>
            <w:shd w:val="clear" w:color="auto" w:fill="auto"/>
          </w:tcPr>
          <w:p w14:paraId="71A603E2"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SI/2020/PR/0078</w:t>
            </w:r>
          </w:p>
        </w:tc>
        <w:tc>
          <w:tcPr>
            <w:tcW w:w="0" w:type="auto"/>
            <w:gridSpan w:val="2"/>
            <w:shd w:val="clear" w:color="auto" w:fill="auto"/>
          </w:tcPr>
          <w:p w14:paraId="08EFD7B6" w14:textId="77777777" w:rsidR="003F2F76" w:rsidRPr="00320337" w:rsidRDefault="007229B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74331617" w14:textId="77777777" w:rsidR="003F2F76" w:rsidRPr="00320337" w:rsidRDefault="007229BE" w:rsidP="008A0424">
            <w:pPr>
              <w:pStyle w:val="Text1"/>
              <w:spacing w:before="0" w:after="0"/>
              <w:ind w:left="0"/>
              <w:rPr>
                <w:sz w:val="18"/>
                <w:szCs w:val="18"/>
              </w:rPr>
            </w:pPr>
            <w:r w:rsidRPr="00320337">
              <w:rPr>
                <w:noProof/>
                <w:sz w:val="18"/>
                <w:szCs w:val="18"/>
              </w:rPr>
              <w:t>Posebni cilj6 - Tveganja in krize</w:t>
            </w:r>
            <w:r w:rsidRPr="00320337">
              <w:rPr>
                <w:sz w:val="18"/>
                <w:szCs w:val="18"/>
              </w:rPr>
              <w:t xml:space="preserve"> / </w:t>
            </w:r>
            <w:r w:rsidRPr="00320337">
              <w:rPr>
                <w:noProof/>
                <w:sz w:val="18"/>
                <w:szCs w:val="18"/>
              </w:rPr>
              <w:t>Nacionalni cilj6 - Tveganja – zgodnje opozarjanje in krize</w:t>
            </w:r>
          </w:p>
        </w:tc>
      </w:tr>
      <w:tr w:rsidR="00AB60B0" w14:paraId="5E87665D" w14:textId="77777777" w:rsidTr="008E6111">
        <w:tc>
          <w:tcPr>
            <w:tcW w:w="0" w:type="auto"/>
            <w:gridSpan w:val="4"/>
            <w:shd w:val="clear" w:color="auto" w:fill="auto"/>
          </w:tcPr>
          <w:p w14:paraId="3B0C362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IP.SO6.6.2-02A-Razvoj funk. in posodob. rač. opreme za usposa. za odziv tveg. in krize</w:t>
            </w:r>
          </w:p>
        </w:tc>
      </w:tr>
      <w:tr w:rsidR="00AB60B0" w14:paraId="39AB8042" w14:textId="77777777" w:rsidTr="008E6111">
        <w:tc>
          <w:tcPr>
            <w:tcW w:w="0" w:type="auto"/>
            <w:gridSpan w:val="4"/>
            <w:shd w:val="clear" w:color="auto" w:fill="auto"/>
          </w:tcPr>
          <w:p w14:paraId="0B6EEDF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w:t>
            </w:r>
            <w:r w:rsidRPr="00320337">
              <w:rPr>
                <w:noProof/>
                <w:color w:val="000000"/>
                <w:kern w:val="24"/>
                <w:sz w:val="18"/>
                <w:szCs w:val="18"/>
              </w:rPr>
              <w:t>projekta je bil omogočiti hitrejše in bolj učinkovito ukrepanje ob krizah, drugih dogodkih ali pri zaščiti kritične infrastrukture in drugih objektov. Upravičenec je s tem namenom izvedel aktivnosti kot so priprava dokumentacije in izvedba javnih naročil za pripravo metapodatkov za 3D-GIS, nakup informacijske strojne opreme za usposabljanja in nakup drona za 3D skeniranje; implementacijo razvitih rešitev; usposabljanje za uporabo strojne opreme in geografskega informacijskega sistema izmed akterjev v nacion</w:t>
            </w:r>
            <w:r w:rsidRPr="00320337">
              <w:rPr>
                <w:noProof/>
                <w:color w:val="000000"/>
                <w:kern w:val="24"/>
                <w:sz w:val="18"/>
                <w:szCs w:val="18"/>
              </w:rPr>
              <w:t>alno varnostnem sistemu; ipd. Da bi bilo to uspešno izvedeno so glavnino stroškov predstavljali stroški nabave kriptografske opreme ter vključitev v KIS NCKU omrežje in stroški dela zaposlenih, ki so skrbeli za učinkovito izvedbo aktivnosti.</w:t>
            </w:r>
          </w:p>
        </w:tc>
      </w:tr>
      <w:tr w:rsidR="00AB60B0" w14:paraId="09CE6C4A" w14:textId="77777777" w:rsidTr="008E6111">
        <w:tc>
          <w:tcPr>
            <w:tcW w:w="0" w:type="auto"/>
            <w:shd w:val="clear" w:color="auto" w:fill="auto"/>
          </w:tcPr>
          <w:p w14:paraId="03643CE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Trajanje projekta (v mesecih)</w:t>
            </w:r>
            <w:r w:rsidRPr="005C6001">
              <w:rPr>
                <w:b/>
                <w:color w:val="000000"/>
                <w:kern w:val="24"/>
                <w:sz w:val="18"/>
                <w:szCs w:val="18"/>
                <w:lang w:val="fr-BE"/>
              </w:rPr>
              <w:t xml:space="preserve">: </w:t>
            </w:r>
            <w:r w:rsidRPr="005C6001">
              <w:rPr>
                <w:noProof/>
                <w:color w:val="000000"/>
                <w:kern w:val="24"/>
                <w:sz w:val="18"/>
                <w:szCs w:val="18"/>
                <w:lang w:val="fr-BE"/>
              </w:rPr>
              <w:t>30</w:t>
            </w:r>
          </w:p>
        </w:tc>
        <w:tc>
          <w:tcPr>
            <w:tcW w:w="0" w:type="auto"/>
            <w:gridSpan w:val="3"/>
            <w:shd w:val="clear" w:color="auto" w:fill="auto"/>
          </w:tcPr>
          <w:p w14:paraId="3781CE2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125.100,00</w:t>
            </w:r>
          </w:p>
        </w:tc>
      </w:tr>
      <w:tr w:rsidR="00AB60B0" w14:paraId="5772DFCD" w14:textId="77777777" w:rsidTr="008E6111">
        <w:tc>
          <w:tcPr>
            <w:tcW w:w="0" w:type="auto"/>
            <w:shd w:val="clear" w:color="auto" w:fill="auto"/>
          </w:tcPr>
          <w:p w14:paraId="4F1CF640"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obrambo - Uprava Republike Slovenije za zaščito in reševanje</w:t>
            </w:r>
          </w:p>
        </w:tc>
        <w:tc>
          <w:tcPr>
            <w:tcW w:w="0" w:type="auto"/>
            <w:gridSpan w:val="2"/>
            <w:shd w:val="clear" w:color="auto" w:fill="auto"/>
          </w:tcPr>
          <w:p w14:paraId="251FC4E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MORS - RZSRU</w:t>
            </w:r>
          </w:p>
        </w:tc>
        <w:tc>
          <w:tcPr>
            <w:tcW w:w="0" w:type="auto"/>
            <w:shd w:val="clear" w:color="auto" w:fill="auto"/>
          </w:tcPr>
          <w:p w14:paraId="4ED1889D"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3A320619" w14:textId="77777777" w:rsidTr="008E6111">
        <w:tc>
          <w:tcPr>
            <w:tcW w:w="0" w:type="auto"/>
            <w:shd w:val="clear" w:color="auto" w:fill="auto"/>
          </w:tcPr>
          <w:p w14:paraId="6D00A378"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410-2/2019/118</w:t>
            </w:r>
          </w:p>
        </w:tc>
        <w:tc>
          <w:tcPr>
            <w:tcW w:w="0" w:type="auto"/>
            <w:gridSpan w:val="3"/>
            <w:shd w:val="clear" w:color="auto" w:fill="auto"/>
          </w:tcPr>
          <w:p w14:paraId="4C8C374B"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77B8A596" w14:textId="77777777" w:rsidTr="008E6111">
        <w:tc>
          <w:tcPr>
            <w:tcW w:w="0" w:type="auto"/>
            <w:shd w:val="clear" w:color="auto" w:fill="auto"/>
          </w:tcPr>
          <w:p w14:paraId="2C20BC5C"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7EE6CFA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09E1738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1B551A0"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4090A6B"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Krizno upravljanje</w:t>
            </w:r>
          </w:p>
        </w:tc>
      </w:tr>
    </w:tbl>
    <w:p w14:paraId="291AE069" w14:textId="77777777" w:rsidR="0090651B" w:rsidRDefault="0090651B" w:rsidP="008A0424">
      <w:pPr>
        <w:spacing w:before="0" w:after="0"/>
      </w:pPr>
    </w:p>
    <w:p w14:paraId="071FDD1C"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761"/>
        <w:gridCol w:w="761"/>
        <w:gridCol w:w="5329"/>
      </w:tblGrid>
      <w:tr w:rsidR="00AB60B0" w14:paraId="125016E0" w14:textId="77777777" w:rsidTr="008E6111">
        <w:tc>
          <w:tcPr>
            <w:tcW w:w="0" w:type="auto"/>
            <w:gridSpan w:val="2"/>
            <w:shd w:val="clear" w:color="auto" w:fill="auto"/>
          </w:tcPr>
          <w:p w14:paraId="6C724127"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SI/2020/PR/0079</w:t>
            </w:r>
          </w:p>
        </w:tc>
        <w:tc>
          <w:tcPr>
            <w:tcW w:w="0" w:type="auto"/>
            <w:gridSpan w:val="2"/>
            <w:shd w:val="clear" w:color="auto" w:fill="auto"/>
          </w:tcPr>
          <w:p w14:paraId="763A6808" w14:textId="77777777" w:rsidR="003F2F76" w:rsidRPr="00320337" w:rsidRDefault="007229B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39B5E647" w14:textId="77777777" w:rsidR="003F2F76" w:rsidRPr="00320337" w:rsidRDefault="007229B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Nacionalni cilj1 - Nacionalne zmogljivosti</w:t>
            </w:r>
          </w:p>
        </w:tc>
      </w:tr>
      <w:tr w:rsidR="00AB60B0" w14:paraId="446454AB" w14:textId="77777777" w:rsidTr="008E6111">
        <w:tc>
          <w:tcPr>
            <w:tcW w:w="0" w:type="auto"/>
            <w:gridSpan w:val="4"/>
            <w:shd w:val="clear" w:color="auto" w:fill="auto"/>
          </w:tcPr>
          <w:p w14:paraId="258A442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IB.SO1.1.1-01B - Razvoj izboljšanega vizumskega informacijskega sistema</w:t>
            </w:r>
          </w:p>
        </w:tc>
      </w:tr>
      <w:tr w:rsidR="00AB60B0" w14:paraId="1FDA2D4F" w14:textId="77777777" w:rsidTr="008E6111">
        <w:tc>
          <w:tcPr>
            <w:tcW w:w="0" w:type="auto"/>
            <w:gridSpan w:val="4"/>
            <w:shd w:val="clear" w:color="auto" w:fill="auto"/>
          </w:tcPr>
          <w:p w14:paraId="5811042E"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w:t>
            </w:r>
            <w:r w:rsidRPr="00320337">
              <w:rPr>
                <w:noProof/>
                <w:color w:val="000000"/>
                <w:kern w:val="24"/>
                <w:sz w:val="18"/>
                <w:szCs w:val="18"/>
              </w:rPr>
              <w:t>modernizacija vizumskega poslovanja in poslovanje brez do sedaj opaženih slabosti trenutnega IS. Zato je potreben razvoj vrhunskega vizumskega informacijskega sistema, ki omogoča zanesljiv prenos podatkov preko komunikacijskih linij, možnost hitre ponovne vzpostavitve delovnega procesa v primeru izpada ter orodja za učinkovito upravljanje sistema. V okviru projekta so se financirale 4 zaposlitve ter stroški nakupa, implementacije ter vzdrževanja novega informacijskega sistema. Upravičenec je v okviru projek</w:t>
            </w:r>
            <w:r w:rsidRPr="00320337">
              <w:rPr>
                <w:noProof/>
                <w:color w:val="000000"/>
                <w:kern w:val="24"/>
                <w:sz w:val="18"/>
                <w:szCs w:val="18"/>
              </w:rPr>
              <w:t>ta pripravil dokument Analiza potreb - osrednji dokument za nadaljnje aktivnosti ter vse potrebno za postopke javnega naročanja.</w:t>
            </w:r>
          </w:p>
        </w:tc>
      </w:tr>
      <w:tr w:rsidR="00AB60B0" w14:paraId="4C477229" w14:textId="77777777" w:rsidTr="008E6111">
        <w:tc>
          <w:tcPr>
            <w:tcW w:w="0" w:type="auto"/>
            <w:shd w:val="clear" w:color="auto" w:fill="auto"/>
          </w:tcPr>
          <w:p w14:paraId="1008E5F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23</w:t>
            </w:r>
          </w:p>
        </w:tc>
        <w:tc>
          <w:tcPr>
            <w:tcW w:w="0" w:type="auto"/>
            <w:gridSpan w:val="3"/>
            <w:shd w:val="clear" w:color="auto" w:fill="auto"/>
          </w:tcPr>
          <w:p w14:paraId="406A623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245.683,27</w:t>
            </w:r>
          </w:p>
        </w:tc>
      </w:tr>
      <w:tr w:rsidR="00AB60B0" w14:paraId="21A68D6F" w14:textId="77777777" w:rsidTr="008E6111">
        <w:tc>
          <w:tcPr>
            <w:tcW w:w="0" w:type="auto"/>
            <w:shd w:val="clear" w:color="auto" w:fill="auto"/>
          </w:tcPr>
          <w:p w14:paraId="6BF36AFB"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Ministrstvi za </w:t>
            </w:r>
            <w:r w:rsidRPr="00320337">
              <w:rPr>
                <w:noProof/>
                <w:color w:val="000000"/>
                <w:kern w:val="24"/>
                <w:sz w:val="18"/>
                <w:szCs w:val="18"/>
              </w:rPr>
              <w:t>zunanje zadeve</w:t>
            </w:r>
          </w:p>
        </w:tc>
        <w:tc>
          <w:tcPr>
            <w:tcW w:w="0" w:type="auto"/>
            <w:gridSpan w:val="2"/>
            <w:shd w:val="clear" w:color="auto" w:fill="auto"/>
          </w:tcPr>
          <w:p w14:paraId="745C021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08C8FD35"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2517D772" w14:textId="77777777" w:rsidTr="008E6111">
        <w:tc>
          <w:tcPr>
            <w:tcW w:w="0" w:type="auto"/>
            <w:shd w:val="clear" w:color="auto" w:fill="auto"/>
          </w:tcPr>
          <w:p w14:paraId="0D8C9120"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410-2/2019/220</w:t>
            </w:r>
          </w:p>
        </w:tc>
        <w:tc>
          <w:tcPr>
            <w:tcW w:w="0" w:type="auto"/>
            <w:gridSpan w:val="3"/>
            <w:shd w:val="clear" w:color="auto" w:fill="auto"/>
          </w:tcPr>
          <w:p w14:paraId="64A83C22"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212CEE5" w14:textId="77777777" w:rsidTr="008E6111">
        <w:tc>
          <w:tcPr>
            <w:tcW w:w="0" w:type="auto"/>
            <w:shd w:val="clear" w:color="auto" w:fill="auto"/>
          </w:tcPr>
          <w:p w14:paraId="1EB0E3E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0323738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7AE4A95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697CF0F"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 xml:space="preserve">Ključne </w:t>
            </w:r>
            <w:r w:rsidRPr="003F2F76">
              <w:rPr>
                <w:b/>
                <w:noProof/>
                <w:color w:val="000000"/>
                <w:kern w:val="24"/>
                <w:sz w:val="18"/>
                <w:szCs w:val="18"/>
              </w:rPr>
              <w:t>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8EF2ED7"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Vizumski informacijski sistem</w:t>
            </w:r>
          </w:p>
        </w:tc>
      </w:tr>
    </w:tbl>
    <w:p w14:paraId="3142955A" w14:textId="77777777" w:rsidR="0090651B" w:rsidRDefault="0090651B" w:rsidP="008A0424">
      <w:pPr>
        <w:spacing w:before="0" w:after="0"/>
      </w:pPr>
    </w:p>
    <w:p w14:paraId="626870A4"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864"/>
        <w:gridCol w:w="864"/>
        <w:gridCol w:w="4173"/>
      </w:tblGrid>
      <w:tr w:rsidR="00AB60B0" w14:paraId="2B889E99" w14:textId="77777777" w:rsidTr="008E6111">
        <w:tc>
          <w:tcPr>
            <w:tcW w:w="0" w:type="auto"/>
            <w:gridSpan w:val="2"/>
            <w:shd w:val="clear" w:color="auto" w:fill="auto"/>
          </w:tcPr>
          <w:p w14:paraId="5BB62057"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SI/2020/PR/0080</w:t>
            </w:r>
          </w:p>
        </w:tc>
        <w:tc>
          <w:tcPr>
            <w:tcW w:w="0" w:type="auto"/>
            <w:gridSpan w:val="2"/>
            <w:shd w:val="clear" w:color="auto" w:fill="auto"/>
          </w:tcPr>
          <w:p w14:paraId="75037E7F"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218C6A0" w14:textId="77777777" w:rsidR="003F2F76" w:rsidRPr="00320337" w:rsidRDefault="007229B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Nacionalni cilj1 - Nacionalne zmogljivosti</w:t>
            </w:r>
          </w:p>
        </w:tc>
      </w:tr>
      <w:tr w:rsidR="00AB60B0" w14:paraId="33DDF66A" w14:textId="77777777" w:rsidTr="008E6111">
        <w:tc>
          <w:tcPr>
            <w:tcW w:w="0" w:type="auto"/>
            <w:gridSpan w:val="4"/>
            <w:shd w:val="clear" w:color="auto" w:fill="auto"/>
          </w:tcPr>
          <w:p w14:paraId="33392F7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IB.SO1.1.4-01C - Nakup </w:t>
            </w:r>
            <w:r w:rsidRPr="00320337">
              <w:rPr>
                <w:noProof/>
                <w:color w:val="000000"/>
                <w:kern w:val="24"/>
                <w:sz w:val="18"/>
                <w:szCs w:val="18"/>
              </w:rPr>
              <w:t>opreme za odkrivanje ponarejenih dokumentov</w:t>
            </w:r>
          </w:p>
        </w:tc>
      </w:tr>
      <w:tr w:rsidR="00AB60B0" w14:paraId="29BF8ED6" w14:textId="77777777" w:rsidTr="008E6111">
        <w:tc>
          <w:tcPr>
            <w:tcW w:w="0" w:type="auto"/>
            <w:gridSpan w:val="4"/>
            <w:shd w:val="clear" w:color="auto" w:fill="auto"/>
          </w:tcPr>
          <w:p w14:paraId="65431DB7"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Cilj vsake države je imeti hiter in učinkovit vizumski sistem. Zato je pomembno, da se izvaja vizumski postopek, ki na hiter in učinkovit način izloči prosilce, ki poskušajo priti do vizuma s pomočjo ponarejenih potnih dokumentov. Temeljni namen projekta je tako bil nakup opreme za branje potnih listov in preverjanje njihove avtentičnosti, ki omogoča hitrejšo in bolj zanesljivo obdelavo podatkov. Projektni stroški so obsegali nakup čitalcev in ustrezne programske opreme. V okviru projekta je bilo z novimi č</w:t>
            </w:r>
            <w:r w:rsidRPr="00320337">
              <w:rPr>
                <w:noProof/>
                <w:color w:val="000000"/>
                <w:kern w:val="24"/>
                <w:sz w:val="18"/>
                <w:szCs w:val="18"/>
              </w:rPr>
              <w:t xml:space="preserve">italci potnih listin opremljenih 26 diplomatsko konzularnih predstavništev in učilnica za usposabljanje v prostorih ministrstva. To je zvišalo zanesljivost obdelave podatkov, ob hkratnem zmanjšanju števila napak ter hitrejši obdelavi podatkov. </w:t>
            </w:r>
          </w:p>
          <w:p w14:paraId="5AD7F42F" w14:textId="77777777" w:rsidR="003F2F76" w:rsidRPr="00320337" w:rsidRDefault="003F2F76" w:rsidP="008A0424">
            <w:pPr>
              <w:spacing w:before="0" w:after="0"/>
              <w:jc w:val="left"/>
              <w:rPr>
                <w:color w:val="000000"/>
                <w:kern w:val="24"/>
                <w:sz w:val="18"/>
                <w:szCs w:val="18"/>
              </w:rPr>
            </w:pPr>
          </w:p>
        </w:tc>
      </w:tr>
      <w:tr w:rsidR="00AB60B0" w14:paraId="1F4C7831" w14:textId="77777777" w:rsidTr="008E6111">
        <w:tc>
          <w:tcPr>
            <w:tcW w:w="0" w:type="auto"/>
            <w:shd w:val="clear" w:color="auto" w:fill="auto"/>
          </w:tcPr>
          <w:p w14:paraId="34D7607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17</w:t>
            </w:r>
          </w:p>
        </w:tc>
        <w:tc>
          <w:tcPr>
            <w:tcW w:w="0" w:type="auto"/>
            <w:gridSpan w:val="3"/>
            <w:shd w:val="clear" w:color="auto" w:fill="auto"/>
          </w:tcPr>
          <w:p w14:paraId="459C7BF6"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149.122,12</w:t>
            </w:r>
          </w:p>
        </w:tc>
      </w:tr>
      <w:tr w:rsidR="00AB60B0" w14:paraId="7ABCFB86" w14:textId="77777777" w:rsidTr="008E6111">
        <w:tc>
          <w:tcPr>
            <w:tcW w:w="0" w:type="auto"/>
            <w:shd w:val="clear" w:color="auto" w:fill="auto"/>
          </w:tcPr>
          <w:p w14:paraId="53ABB1E3"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in evropske zadeve (prej Ministrstvo za zunanje zadeve)</w:t>
            </w:r>
          </w:p>
        </w:tc>
        <w:tc>
          <w:tcPr>
            <w:tcW w:w="0" w:type="auto"/>
            <w:gridSpan w:val="2"/>
            <w:shd w:val="clear" w:color="auto" w:fill="auto"/>
          </w:tcPr>
          <w:p w14:paraId="7CD4333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MZEZ (prej MZZ)</w:t>
            </w:r>
          </w:p>
        </w:tc>
        <w:tc>
          <w:tcPr>
            <w:tcW w:w="0" w:type="auto"/>
            <w:shd w:val="clear" w:color="auto" w:fill="auto"/>
          </w:tcPr>
          <w:p w14:paraId="73BED34C"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w:t>
            </w:r>
            <w:r w:rsidRPr="00320337">
              <w:rPr>
                <w:noProof/>
                <w:sz w:val="18"/>
                <w:szCs w:val="18"/>
              </w:rPr>
              <w:t>zvezni organi</w:t>
            </w:r>
          </w:p>
        </w:tc>
      </w:tr>
      <w:tr w:rsidR="00AB60B0" w14:paraId="633A520F" w14:textId="77777777" w:rsidTr="008E6111">
        <w:tc>
          <w:tcPr>
            <w:tcW w:w="0" w:type="auto"/>
            <w:shd w:val="clear" w:color="auto" w:fill="auto"/>
          </w:tcPr>
          <w:p w14:paraId="3F0A39B1"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410-7/2021/44</w:t>
            </w:r>
          </w:p>
        </w:tc>
        <w:tc>
          <w:tcPr>
            <w:tcW w:w="0" w:type="auto"/>
            <w:gridSpan w:val="3"/>
            <w:shd w:val="clear" w:color="auto" w:fill="auto"/>
          </w:tcPr>
          <w:p w14:paraId="06541871"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59A01153" w14:textId="77777777" w:rsidTr="008E6111">
        <w:tc>
          <w:tcPr>
            <w:tcW w:w="0" w:type="auto"/>
            <w:shd w:val="clear" w:color="auto" w:fill="auto"/>
          </w:tcPr>
          <w:p w14:paraId="4F6AED54"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541F8E3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115675F0"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CC57737"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E7B5F8E"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Izgradnja / prenova / oprema konzulata</w:t>
            </w:r>
          </w:p>
          <w:p w14:paraId="0E0DBE0E"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 xml:space="preserve">Programska oprema za </w:t>
            </w:r>
            <w:r w:rsidRPr="000C0543">
              <w:rPr>
                <w:noProof/>
                <w:color w:val="000000"/>
                <w:kern w:val="24"/>
                <w:sz w:val="18"/>
                <w:szCs w:val="18"/>
              </w:rPr>
              <w:t>pridobivanje informacij</w:t>
            </w:r>
          </w:p>
          <w:p w14:paraId="4040CF1E"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Vizumski informacijski sistem</w:t>
            </w:r>
          </w:p>
        </w:tc>
      </w:tr>
    </w:tbl>
    <w:p w14:paraId="3CF728F7" w14:textId="77777777" w:rsidR="0090651B" w:rsidRDefault="0090651B" w:rsidP="008A0424">
      <w:pPr>
        <w:spacing w:before="0" w:after="0"/>
      </w:pPr>
    </w:p>
    <w:p w14:paraId="70EB6F15"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833"/>
        <w:gridCol w:w="833"/>
        <w:gridCol w:w="4041"/>
      </w:tblGrid>
      <w:tr w:rsidR="00AB60B0" w14:paraId="69B13AA5" w14:textId="77777777" w:rsidTr="008E6111">
        <w:tc>
          <w:tcPr>
            <w:tcW w:w="0" w:type="auto"/>
            <w:gridSpan w:val="2"/>
            <w:shd w:val="clear" w:color="auto" w:fill="auto"/>
          </w:tcPr>
          <w:p w14:paraId="1311734A"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SI/2020/PR/0081</w:t>
            </w:r>
          </w:p>
        </w:tc>
        <w:tc>
          <w:tcPr>
            <w:tcW w:w="0" w:type="auto"/>
            <w:gridSpan w:val="2"/>
            <w:shd w:val="clear" w:color="auto" w:fill="auto"/>
          </w:tcPr>
          <w:p w14:paraId="1F809EB3"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454F113"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cilj1 - EUROSUR</w:t>
            </w:r>
          </w:p>
        </w:tc>
      </w:tr>
      <w:tr w:rsidR="00AB60B0" w14:paraId="281CBE7D" w14:textId="77777777" w:rsidTr="008E6111">
        <w:tc>
          <w:tcPr>
            <w:tcW w:w="0" w:type="auto"/>
            <w:gridSpan w:val="4"/>
            <w:shd w:val="clear" w:color="auto" w:fill="auto"/>
          </w:tcPr>
          <w:p w14:paraId="4F23B67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IB.SO2.1.6-01C - Dostop do komercialnih baz </w:t>
            </w:r>
            <w:r w:rsidRPr="00320337">
              <w:rPr>
                <w:noProof/>
                <w:color w:val="000000"/>
                <w:kern w:val="24"/>
                <w:sz w:val="18"/>
                <w:szCs w:val="18"/>
              </w:rPr>
              <w:t>podatkov za potrebe mejne kontrole</w:t>
            </w:r>
          </w:p>
        </w:tc>
      </w:tr>
      <w:tr w:rsidR="00AB60B0" w14:paraId="1EB595BA" w14:textId="77777777" w:rsidTr="008E6111">
        <w:tc>
          <w:tcPr>
            <w:tcW w:w="0" w:type="auto"/>
            <w:gridSpan w:val="4"/>
            <w:shd w:val="clear" w:color="auto" w:fill="auto"/>
          </w:tcPr>
          <w:p w14:paraId="71C49C85"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bil izboljšati kakovost prejetih podatkov za pripravo analize tveganja morskih obmejnih pregledov. V okviru projekta je bila zagotovljena vsakoletna zagotovitev dostopa do </w:t>
            </w:r>
            <w:r w:rsidRPr="00320337">
              <w:rPr>
                <w:noProof/>
                <w:color w:val="000000"/>
                <w:kern w:val="24"/>
                <w:sz w:val="18"/>
                <w:szCs w:val="18"/>
              </w:rPr>
              <w:t>spletne aplikacije Seasearcher. Aplikacija je omogočila hitrejše pripravljanje analiz, poleg tega pa so bili pridobljeni podatki natančnejši. Vse to je pomembno prispevalo k hitreje in kvalitetneje pripravljenim analizam tveganja za ladje, ki so vplula v slovenska pristanišča.</w:t>
            </w:r>
          </w:p>
        </w:tc>
      </w:tr>
      <w:tr w:rsidR="00AB60B0" w14:paraId="0342851E" w14:textId="77777777" w:rsidTr="008E6111">
        <w:tc>
          <w:tcPr>
            <w:tcW w:w="0" w:type="auto"/>
            <w:shd w:val="clear" w:color="auto" w:fill="auto"/>
          </w:tcPr>
          <w:p w14:paraId="373DBA57"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3"/>
            <w:shd w:val="clear" w:color="auto" w:fill="auto"/>
          </w:tcPr>
          <w:p w14:paraId="5622772B"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26.964,37</w:t>
            </w:r>
          </w:p>
        </w:tc>
      </w:tr>
      <w:tr w:rsidR="00AB60B0" w14:paraId="33A0E2B1" w14:textId="77777777" w:rsidTr="008E6111">
        <w:tc>
          <w:tcPr>
            <w:tcW w:w="0" w:type="auto"/>
            <w:shd w:val="clear" w:color="auto" w:fill="auto"/>
          </w:tcPr>
          <w:p w14:paraId="29F970DE"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616BCB7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UUP</w:t>
            </w:r>
          </w:p>
        </w:tc>
        <w:tc>
          <w:tcPr>
            <w:tcW w:w="0" w:type="auto"/>
            <w:shd w:val="clear" w:color="auto" w:fill="auto"/>
          </w:tcPr>
          <w:p w14:paraId="7F6A7F41"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72ABBCC0" w14:textId="77777777" w:rsidTr="008E6111">
        <w:tc>
          <w:tcPr>
            <w:tcW w:w="0" w:type="auto"/>
            <w:shd w:val="clear" w:color="auto" w:fill="auto"/>
          </w:tcPr>
          <w:p w14:paraId="3E25605D"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410-7/2021/48</w:t>
            </w:r>
          </w:p>
        </w:tc>
        <w:tc>
          <w:tcPr>
            <w:tcW w:w="0" w:type="auto"/>
            <w:gridSpan w:val="3"/>
            <w:shd w:val="clear" w:color="auto" w:fill="auto"/>
          </w:tcPr>
          <w:p w14:paraId="3AEEB53D"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4ACE9084" w14:textId="77777777" w:rsidTr="008E6111">
        <w:tc>
          <w:tcPr>
            <w:tcW w:w="0" w:type="auto"/>
            <w:shd w:val="clear" w:color="auto" w:fill="auto"/>
          </w:tcPr>
          <w:p w14:paraId="4174F88D"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F701B2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762194C9"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18B00A0"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7CA3F0CF" w14:textId="77777777" w:rsidR="003F2F76" w:rsidRPr="000C0543" w:rsidRDefault="007229BE" w:rsidP="008A0424">
            <w:pPr>
              <w:pStyle w:val="Text1"/>
              <w:spacing w:before="0" w:after="0"/>
              <w:ind w:left="0"/>
              <w:jc w:val="left"/>
              <w:rPr>
                <w:color w:val="000000"/>
                <w:kern w:val="24"/>
                <w:sz w:val="18"/>
                <w:szCs w:val="18"/>
              </w:rPr>
            </w:pPr>
            <w:r w:rsidRPr="000C0543">
              <w:rPr>
                <w:noProof/>
                <w:color w:val="000000"/>
                <w:kern w:val="24"/>
                <w:sz w:val="18"/>
                <w:szCs w:val="18"/>
              </w:rPr>
              <w:t>Izmenjava informacij</w:t>
            </w:r>
          </w:p>
          <w:p w14:paraId="385A2A9D"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 xml:space="preserve">Mejne kontrole (identificiranje, registracija, odvzem prstnih </w:t>
            </w:r>
            <w:r w:rsidRPr="000C0543">
              <w:rPr>
                <w:noProof/>
                <w:color w:val="000000"/>
                <w:kern w:val="24"/>
                <w:sz w:val="18"/>
                <w:szCs w:val="18"/>
              </w:rPr>
              <w:t>odtisov, presejanje, izpraševanje itd.)</w:t>
            </w:r>
          </w:p>
        </w:tc>
      </w:tr>
    </w:tbl>
    <w:p w14:paraId="0155D55D" w14:textId="77777777" w:rsidR="0090651B" w:rsidRDefault="0090651B" w:rsidP="008A0424">
      <w:pPr>
        <w:spacing w:before="0" w:after="0"/>
      </w:pPr>
    </w:p>
    <w:p w14:paraId="54E70B74"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827"/>
        <w:gridCol w:w="827"/>
        <w:gridCol w:w="3922"/>
      </w:tblGrid>
      <w:tr w:rsidR="00AB60B0" w14:paraId="39EBCB18" w14:textId="77777777" w:rsidTr="008E6111">
        <w:tc>
          <w:tcPr>
            <w:tcW w:w="0" w:type="auto"/>
            <w:gridSpan w:val="2"/>
            <w:shd w:val="clear" w:color="auto" w:fill="auto"/>
          </w:tcPr>
          <w:p w14:paraId="3EAF4399"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SI/2020/PR/0082</w:t>
            </w:r>
          </w:p>
        </w:tc>
        <w:tc>
          <w:tcPr>
            <w:tcW w:w="0" w:type="auto"/>
            <w:gridSpan w:val="2"/>
            <w:shd w:val="clear" w:color="auto" w:fill="auto"/>
          </w:tcPr>
          <w:p w14:paraId="64C11D72" w14:textId="77777777" w:rsidR="003F2F76" w:rsidRPr="00320337" w:rsidRDefault="007229B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5F938896"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cilj4 - Pravni red Unije</w:t>
            </w:r>
          </w:p>
        </w:tc>
      </w:tr>
      <w:tr w:rsidR="00AB60B0" w14:paraId="6290A912" w14:textId="77777777" w:rsidTr="008E6111">
        <w:tc>
          <w:tcPr>
            <w:tcW w:w="0" w:type="auto"/>
            <w:gridSpan w:val="4"/>
            <w:shd w:val="clear" w:color="auto" w:fill="auto"/>
          </w:tcPr>
          <w:p w14:paraId="25DB2113"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IB.SO2.4.6-07B-Videonadzor mejnih točk z </w:t>
            </w:r>
            <w:r w:rsidRPr="00320337">
              <w:rPr>
                <w:noProof/>
                <w:color w:val="000000"/>
                <w:kern w:val="24"/>
                <w:sz w:val="18"/>
                <w:szCs w:val="18"/>
              </w:rPr>
              <w:t>migrantsko problematiko</w:t>
            </w:r>
          </w:p>
        </w:tc>
      </w:tr>
      <w:tr w:rsidR="00AB60B0" w14:paraId="0974FECA" w14:textId="77777777" w:rsidTr="008E6111">
        <w:tc>
          <w:tcPr>
            <w:tcW w:w="0" w:type="auto"/>
            <w:gridSpan w:val="4"/>
            <w:shd w:val="clear" w:color="auto" w:fill="auto"/>
          </w:tcPr>
          <w:p w14:paraId="62B30934"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Cilj projekta je bil izboljšati nadzor na t.i. problematičnih točkah na meji s Hrvaško in tako omejiti ilegalne prehode državne meje.  S tem namenom je bil v okviru projekta vzpostavljen videonadzor na t.i. "pro</w:t>
            </w:r>
            <w:r w:rsidRPr="00320337">
              <w:rPr>
                <w:color w:val="000000"/>
                <w:kern w:val="24"/>
                <w:sz w:val="18"/>
                <w:szCs w:val="18"/>
              </w:rPr>
              <w:t xml:space="preserve">blematičnih točkah" na obmejnih območjih na meji s Hrvaško. </w:t>
            </w:r>
            <w:r w:rsidRPr="00320337">
              <w:rPr>
                <w:color w:val="000000"/>
                <w:kern w:val="24"/>
                <w:sz w:val="18"/>
                <w:szCs w:val="18"/>
              </w:rPr>
              <w:lastRenderedPageBreak/>
              <w:t>Upravičenec je s sredstvi projekta financiral nakup kamer ter opreme za njihovo delovanje (baterije, polnilce, spominske kartice). Tako se je nadomestilo primanjkljaj policistov, ki bi izvajali nadzor državne meje. To je omogočilo hitrejši odziv in posledično bolj ažurno vračanje migrantov na Hrvaško. Video-nadzorna oprema je za policiste, ki izvajajo nadzor državne meje bistvenega pomena, ko gre za izvajanje učinkovitega preprečevanja ilegalnega p</w:t>
            </w:r>
            <w:r w:rsidRPr="00320337">
              <w:rPr>
                <w:color w:val="000000"/>
                <w:kern w:val="24"/>
                <w:sz w:val="18"/>
                <w:szCs w:val="18"/>
              </w:rPr>
              <w:t>rehajanja meje</w:t>
            </w:r>
          </w:p>
        </w:tc>
      </w:tr>
      <w:tr w:rsidR="00AB60B0" w14:paraId="63F4ED3A" w14:textId="77777777" w:rsidTr="008E6111">
        <w:tc>
          <w:tcPr>
            <w:tcW w:w="0" w:type="auto"/>
            <w:shd w:val="clear" w:color="auto" w:fill="auto"/>
          </w:tcPr>
          <w:p w14:paraId="685F384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Trajanje projekta (v mesecih)</w:t>
            </w:r>
            <w:r w:rsidRPr="005C6001">
              <w:rPr>
                <w:b/>
                <w:color w:val="000000"/>
                <w:kern w:val="24"/>
                <w:sz w:val="18"/>
                <w:szCs w:val="18"/>
                <w:lang w:val="fr-BE"/>
              </w:rPr>
              <w:t xml:space="preserve">: </w:t>
            </w:r>
            <w:r w:rsidRPr="005C6001">
              <w:rPr>
                <w:noProof/>
                <w:color w:val="000000"/>
                <w:kern w:val="24"/>
                <w:sz w:val="18"/>
                <w:szCs w:val="18"/>
                <w:lang w:val="fr-BE"/>
              </w:rPr>
              <w:t>5</w:t>
            </w:r>
          </w:p>
        </w:tc>
        <w:tc>
          <w:tcPr>
            <w:tcW w:w="0" w:type="auto"/>
            <w:gridSpan w:val="3"/>
            <w:shd w:val="clear" w:color="auto" w:fill="auto"/>
          </w:tcPr>
          <w:p w14:paraId="27FE5AFA"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105.000,00</w:t>
            </w:r>
          </w:p>
        </w:tc>
      </w:tr>
      <w:tr w:rsidR="00AB60B0" w14:paraId="695CDE23" w14:textId="77777777" w:rsidTr="008E6111">
        <w:tc>
          <w:tcPr>
            <w:tcW w:w="0" w:type="auto"/>
            <w:shd w:val="clear" w:color="auto" w:fill="auto"/>
          </w:tcPr>
          <w:p w14:paraId="463DC40E"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4A971BD6"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2213B6E9"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zvezni </w:t>
            </w:r>
            <w:r w:rsidRPr="00320337">
              <w:rPr>
                <w:noProof/>
                <w:sz w:val="18"/>
                <w:szCs w:val="18"/>
              </w:rPr>
              <w:t>organi</w:t>
            </w:r>
          </w:p>
        </w:tc>
      </w:tr>
      <w:tr w:rsidR="00AB60B0" w14:paraId="32D85C43" w14:textId="77777777" w:rsidTr="008E6111">
        <w:tc>
          <w:tcPr>
            <w:tcW w:w="0" w:type="auto"/>
            <w:shd w:val="clear" w:color="auto" w:fill="auto"/>
          </w:tcPr>
          <w:p w14:paraId="2AC2C839"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410-5/2022/75</w:t>
            </w:r>
          </w:p>
        </w:tc>
        <w:tc>
          <w:tcPr>
            <w:tcW w:w="0" w:type="auto"/>
            <w:gridSpan w:val="3"/>
            <w:shd w:val="clear" w:color="auto" w:fill="auto"/>
          </w:tcPr>
          <w:p w14:paraId="0D87EE94"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05A25D66" w14:textId="77777777" w:rsidTr="008E6111">
        <w:tc>
          <w:tcPr>
            <w:tcW w:w="0" w:type="auto"/>
            <w:shd w:val="clear" w:color="auto" w:fill="auto"/>
          </w:tcPr>
          <w:p w14:paraId="31584E88"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23C9893B"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5B7A37A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0E5D80A"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C9DC422"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Nadzor kopenske meje</w:t>
            </w:r>
          </w:p>
        </w:tc>
      </w:tr>
    </w:tbl>
    <w:p w14:paraId="7AB5B956" w14:textId="77777777" w:rsidR="0090651B" w:rsidRDefault="0090651B" w:rsidP="008A0424">
      <w:pPr>
        <w:spacing w:before="0" w:after="0"/>
      </w:pPr>
    </w:p>
    <w:p w14:paraId="289416DF"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833"/>
        <w:gridCol w:w="833"/>
        <w:gridCol w:w="4400"/>
      </w:tblGrid>
      <w:tr w:rsidR="00AB60B0" w14:paraId="49B91780" w14:textId="77777777" w:rsidTr="008E6111">
        <w:tc>
          <w:tcPr>
            <w:tcW w:w="0" w:type="auto"/>
            <w:gridSpan w:val="2"/>
            <w:shd w:val="clear" w:color="auto" w:fill="auto"/>
          </w:tcPr>
          <w:p w14:paraId="543E41F3" w14:textId="77777777" w:rsidR="003F2F76" w:rsidRPr="00320337" w:rsidRDefault="007229B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SI/2020/PR/0083</w:t>
            </w:r>
          </w:p>
        </w:tc>
        <w:tc>
          <w:tcPr>
            <w:tcW w:w="0" w:type="auto"/>
            <w:gridSpan w:val="2"/>
            <w:shd w:val="clear" w:color="auto" w:fill="auto"/>
          </w:tcPr>
          <w:p w14:paraId="7374F86B" w14:textId="77777777" w:rsidR="003F2F76" w:rsidRPr="00320337" w:rsidRDefault="007229B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696B0559" w14:textId="77777777" w:rsidR="003F2F76" w:rsidRPr="00320337" w:rsidRDefault="007229B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AB60B0" w14:paraId="67BF37D6" w14:textId="77777777" w:rsidTr="008E6111">
        <w:tc>
          <w:tcPr>
            <w:tcW w:w="0" w:type="auto"/>
            <w:gridSpan w:val="4"/>
            <w:shd w:val="clear" w:color="auto" w:fill="auto"/>
          </w:tcPr>
          <w:p w14:paraId="5CC7601E"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IB.SO2.6.3-01C-Nabava opreme potrebne za ohranitev schengenskih standardov</w:t>
            </w:r>
          </w:p>
        </w:tc>
      </w:tr>
      <w:tr w:rsidR="00AB60B0" w14:paraId="5291AB94" w14:textId="77777777" w:rsidTr="008E6111">
        <w:tc>
          <w:tcPr>
            <w:tcW w:w="0" w:type="auto"/>
            <w:gridSpan w:val="4"/>
            <w:shd w:val="clear" w:color="auto" w:fill="auto"/>
          </w:tcPr>
          <w:p w14:paraId="2DCDFDE3" w14:textId="77777777" w:rsidR="003F2F76" w:rsidRPr="00320337" w:rsidRDefault="007229B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bil namenjen nabavi opreme potrebne za </w:t>
            </w:r>
            <w:r w:rsidRPr="00320337">
              <w:rPr>
                <w:noProof/>
                <w:color w:val="000000"/>
                <w:kern w:val="24"/>
                <w:sz w:val="18"/>
                <w:szCs w:val="18"/>
              </w:rPr>
              <w:t>ohranitev schengenskih standardov.  V okviru projekta je bil tako izveden nakup celotnega video nadzornega sistema (kamera, izvedba povezav, programska oprema, montaža...), ki je omogočil pregled podvozji vlakovnih kompoziciji. Pregled podvozji je namenjen odkrivanju oseb, ki se skrivajo na podvozju vlakovnih kompoziciji in tako skušajo ilegalno prestopiti državno mejo. Poleg kamer so bili, zaradi učinkovitejšega varovanja meje, kupljeni tudi brezpilotnih letalniki oz. droni. Nabavljena oprema je pomembno p</w:t>
            </w:r>
            <w:r w:rsidRPr="00320337">
              <w:rPr>
                <w:noProof/>
                <w:color w:val="000000"/>
                <w:kern w:val="24"/>
                <w:sz w:val="18"/>
                <w:szCs w:val="18"/>
              </w:rPr>
              <w:t>rispevala k učinkovitejšemu varovanju državne meje in omejevanju nezakonitih prehodov.</w:t>
            </w:r>
          </w:p>
        </w:tc>
      </w:tr>
      <w:tr w:rsidR="00AB60B0" w14:paraId="7FB92519" w14:textId="77777777" w:rsidTr="008E6111">
        <w:tc>
          <w:tcPr>
            <w:tcW w:w="0" w:type="auto"/>
            <w:shd w:val="clear" w:color="auto" w:fill="auto"/>
          </w:tcPr>
          <w:p w14:paraId="39703CDC"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15</w:t>
            </w:r>
          </w:p>
        </w:tc>
        <w:tc>
          <w:tcPr>
            <w:tcW w:w="0" w:type="auto"/>
            <w:gridSpan w:val="3"/>
            <w:shd w:val="clear" w:color="auto" w:fill="auto"/>
          </w:tcPr>
          <w:p w14:paraId="21DB9393" w14:textId="77777777" w:rsidR="003F2F76" w:rsidRPr="005C6001" w:rsidRDefault="007229B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277.715,62</w:t>
            </w:r>
          </w:p>
        </w:tc>
      </w:tr>
      <w:tr w:rsidR="00AB60B0" w14:paraId="3307F518" w14:textId="77777777" w:rsidTr="008E6111">
        <w:tc>
          <w:tcPr>
            <w:tcW w:w="0" w:type="auto"/>
            <w:shd w:val="clear" w:color="auto" w:fill="auto"/>
          </w:tcPr>
          <w:p w14:paraId="7CD120D9" w14:textId="77777777" w:rsidR="003F2F76" w:rsidRPr="00320337" w:rsidRDefault="007229B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7DE60CE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UUP</w:t>
            </w:r>
          </w:p>
        </w:tc>
        <w:tc>
          <w:tcPr>
            <w:tcW w:w="0" w:type="auto"/>
            <w:shd w:val="clear" w:color="auto" w:fill="auto"/>
          </w:tcPr>
          <w:p w14:paraId="7D8A05A8" w14:textId="77777777" w:rsidR="003F2F76" w:rsidRPr="00320337" w:rsidRDefault="007229B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AB60B0" w14:paraId="4B5043ED" w14:textId="77777777" w:rsidTr="008E6111">
        <w:tc>
          <w:tcPr>
            <w:tcW w:w="0" w:type="auto"/>
            <w:shd w:val="clear" w:color="auto" w:fill="auto"/>
          </w:tcPr>
          <w:p w14:paraId="53526552"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410-7/2021/14</w:t>
            </w:r>
          </w:p>
        </w:tc>
        <w:tc>
          <w:tcPr>
            <w:tcW w:w="0" w:type="auto"/>
            <w:gridSpan w:val="3"/>
            <w:shd w:val="clear" w:color="auto" w:fill="auto"/>
          </w:tcPr>
          <w:p w14:paraId="1B05DF32" w14:textId="77777777" w:rsidR="003F2F76" w:rsidRPr="00320337" w:rsidRDefault="007229B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AB60B0" w14:paraId="2BDA4C2B" w14:textId="77777777" w:rsidTr="008E6111">
        <w:tc>
          <w:tcPr>
            <w:tcW w:w="0" w:type="auto"/>
            <w:shd w:val="clear" w:color="auto" w:fill="auto"/>
          </w:tcPr>
          <w:p w14:paraId="614AAEDE" w14:textId="77777777" w:rsidR="003F2F76" w:rsidRPr="00320337" w:rsidRDefault="007229B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09235757" w14:textId="77777777" w:rsidR="003F2F76" w:rsidRPr="00320337" w:rsidRDefault="007229B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AB60B0" w14:paraId="4F2A8BE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0A8E3DC" w14:textId="77777777" w:rsidR="003F2F76" w:rsidRPr="003F2F76" w:rsidRDefault="007229B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A3A71C0" w14:textId="77777777" w:rsidR="003F2F76" w:rsidRPr="003F2F76" w:rsidRDefault="007229BE" w:rsidP="008A0424">
            <w:pPr>
              <w:pStyle w:val="Text1"/>
              <w:spacing w:before="0" w:after="0"/>
              <w:ind w:left="0"/>
              <w:jc w:val="left"/>
              <w:rPr>
                <w:b/>
                <w:color w:val="000000"/>
                <w:kern w:val="24"/>
                <w:sz w:val="18"/>
                <w:szCs w:val="18"/>
              </w:rPr>
            </w:pPr>
            <w:r w:rsidRPr="000C0543">
              <w:rPr>
                <w:noProof/>
                <w:color w:val="000000"/>
                <w:kern w:val="24"/>
                <w:sz w:val="18"/>
                <w:szCs w:val="18"/>
              </w:rPr>
              <w:t xml:space="preserve">Nadzor </w:t>
            </w:r>
            <w:r w:rsidRPr="000C0543">
              <w:rPr>
                <w:noProof/>
                <w:color w:val="000000"/>
                <w:kern w:val="24"/>
                <w:sz w:val="18"/>
                <w:szCs w:val="18"/>
              </w:rPr>
              <w:t>kopenske meje</w:t>
            </w:r>
          </w:p>
        </w:tc>
      </w:tr>
    </w:tbl>
    <w:p w14:paraId="2E46A6EA" w14:textId="77777777" w:rsidR="0090651B" w:rsidRDefault="0090651B" w:rsidP="008A0424">
      <w:pPr>
        <w:spacing w:before="0" w:after="0"/>
      </w:pPr>
    </w:p>
    <w:p w14:paraId="677E321A" w14:textId="77777777" w:rsidR="0090651B" w:rsidRPr="00F011E6" w:rsidRDefault="007229BE" w:rsidP="008A0424">
      <w:pPr>
        <w:pStyle w:val="Naslov3"/>
        <w:numPr>
          <w:ilvl w:val="0"/>
          <w:numId w:val="0"/>
        </w:numPr>
        <w:spacing w:before="0" w:after="0"/>
        <w:rPr>
          <w:b/>
        </w:rPr>
      </w:pPr>
      <w:r>
        <w:rPr>
          <w:b/>
        </w:rPr>
        <w:br w:type="page"/>
      </w:r>
      <w:bookmarkStart w:id="5" w:name="_Toc256000005"/>
      <w:r w:rsidRPr="00F011E6">
        <w:rPr>
          <w:b/>
          <w:noProof/>
        </w:rPr>
        <w:lastRenderedPageBreak/>
        <w:t>A2. Projekti operativne podpore</w:t>
      </w:r>
      <w:bookmarkEnd w:id="5"/>
    </w:p>
    <w:p w14:paraId="6F54FA24"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AB60B0" w14:paraId="72572F84" w14:textId="77777777" w:rsidTr="00EB2051">
        <w:tc>
          <w:tcPr>
            <w:tcW w:w="0" w:type="auto"/>
            <w:gridSpan w:val="2"/>
            <w:shd w:val="clear" w:color="auto" w:fill="auto"/>
          </w:tcPr>
          <w:p w14:paraId="2A0D2A18"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5614ADAA" w14:textId="77777777" w:rsidR="0090651B" w:rsidRPr="00AF3176" w:rsidRDefault="007229B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SI/2019/OB/0003</w:t>
            </w:r>
          </w:p>
        </w:tc>
      </w:tr>
      <w:tr w:rsidR="00AB60B0" w14:paraId="1B76BA5F" w14:textId="77777777" w:rsidTr="00EB2051">
        <w:tc>
          <w:tcPr>
            <w:tcW w:w="0" w:type="auto"/>
            <w:shd w:val="clear" w:color="auto" w:fill="auto"/>
          </w:tcPr>
          <w:p w14:paraId="15C6D637" w14:textId="77777777" w:rsidR="0090651B" w:rsidRPr="00AF3176" w:rsidRDefault="007229B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0814A7D1" w14:textId="77777777" w:rsidR="0090651B" w:rsidRPr="00AF3176" w:rsidRDefault="007229BE" w:rsidP="008A0424">
            <w:pPr>
              <w:spacing w:before="0" w:after="0"/>
              <w:jc w:val="left"/>
              <w:rPr>
                <w:sz w:val="20"/>
                <w:szCs w:val="20"/>
              </w:rPr>
            </w:pPr>
            <w:r w:rsidRPr="00AF3176">
              <w:rPr>
                <w:noProof/>
                <w:sz w:val="20"/>
                <w:szCs w:val="20"/>
              </w:rPr>
              <w:t>IB.SO3.2.2-02B-Stroški vzdrževanja videonadzornih sistemov na državni meji</w:t>
            </w:r>
          </w:p>
        </w:tc>
      </w:tr>
      <w:tr w:rsidR="00AB60B0" w14:paraId="1DEE8ACA" w14:textId="77777777" w:rsidTr="00EB2051">
        <w:tc>
          <w:tcPr>
            <w:tcW w:w="0" w:type="auto"/>
            <w:shd w:val="clear" w:color="auto" w:fill="auto"/>
          </w:tcPr>
          <w:p w14:paraId="34D87FE4" w14:textId="77777777" w:rsidR="0090651B" w:rsidRPr="00AF3176" w:rsidRDefault="007229BE" w:rsidP="008A0424">
            <w:pPr>
              <w:spacing w:before="0" w:after="0"/>
              <w:jc w:val="left"/>
              <w:rPr>
                <w:b/>
                <w:sz w:val="20"/>
                <w:szCs w:val="20"/>
              </w:rPr>
            </w:pPr>
            <w:r w:rsidRPr="00AF3176">
              <w:rPr>
                <w:b/>
                <w:noProof/>
                <w:sz w:val="20"/>
                <w:szCs w:val="20"/>
              </w:rPr>
              <w:t xml:space="preserve">Uradno ime </w:t>
            </w:r>
            <w:r w:rsidRPr="00AF3176">
              <w:rPr>
                <w:b/>
                <w:noProof/>
                <w:sz w:val="20"/>
                <w:szCs w:val="20"/>
              </w:rPr>
              <w:t>upravičenca</w:t>
            </w:r>
          </w:p>
        </w:tc>
        <w:tc>
          <w:tcPr>
            <w:tcW w:w="0" w:type="auto"/>
            <w:shd w:val="clear" w:color="auto" w:fill="auto"/>
          </w:tcPr>
          <w:p w14:paraId="70AF1C33" w14:textId="77777777" w:rsidR="0090651B" w:rsidRPr="00AF3176" w:rsidRDefault="007229BE" w:rsidP="008A0424">
            <w:pPr>
              <w:spacing w:before="0" w:after="0"/>
              <w:jc w:val="left"/>
              <w:rPr>
                <w:sz w:val="20"/>
                <w:szCs w:val="20"/>
              </w:rPr>
            </w:pPr>
            <w:r w:rsidRPr="00AF3176">
              <w:rPr>
                <w:noProof/>
                <w:sz w:val="20"/>
                <w:szCs w:val="20"/>
              </w:rPr>
              <w:t>Policija - Urad za informatiko in telekomunikacije</w:t>
            </w:r>
          </w:p>
        </w:tc>
        <w:tc>
          <w:tcPr>
            <w:tcW w:w="0" w:type="auto"/>
            <w:shd w:val="clear" w:color="auto" w:fill="auto"/>
          </w:tcPr>
          <w:p w14:paraId="08D9D095" w14:textId="77777777" w:rsidR="0090651B" w:rsidRPr="00AF3176" w:rsidRDefault="007229B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2723A7F1" w14:textId="77777777" w:rsidR="0090651B" w:rsidRPr="00AF3176" w:rsidRDefault="007229BE" w:rsidP="008A0424">
            <w:pPr>
              <w:spacing w:before="0" w:after="0"/>
              <w:jc w:val="left"/>
              <w:rPr>
                <w:sz w:val="20"/>
                <w:szCs w:val="20"/>
              </w:rPr>
            </w:pPr>
            <w:r w:rsidRPr="00AF3176">
              <w:rPr>
                <w:noProof/>
                <w:sz w:val="20"/>
                <w:szCs w:val="20"/>
              </w:rPr>
              <w:t>Policija - UIT</w:t>
            </w:r>
          </w:p>
        </w:tc>
      </w:tr>
      <w:tr w:rsidR="00AB60B0" w14:paraId="00B047EE" w14:textId="77777777" w:rsidTr="00EB2051">
        <w:tc>
          <w:tcPr>
            <w:tcW w:w="0" w:type="auto"/>
            <w:gridSpan w:val="2"/>
            <w:shd w:val="clear" w:color="auto" w:fill="auto"/>
          </w:tcPr>
          <w:p w14:paraId="634F30BC" w14:textId="77777777" w:rsidR="0090651B" w:rsidRPr="00AF3176" w:rsidRDefault="0090651B" w:rsidP="008A0424">
            <w:pPr>
              <w:spacing w:before="0" w:after="0"/>
              <w:jc w:val="left"/>
              <w:rPr>
                <w:sz w:val="20"/>
                <w:szCs w:val="20"/>
              </w:rPr>
            </w:pPr>
          </w:p>
        </w:tc>
        <w:tc>
          <w:tcPr>
            <w:tcW w:w="0" w:type="auto"/>
            <w:shd w:val="clear" w:color="auto" w:fill="auto"/>
          </w:tcPr>
          <w:p w14:paraId="700D95D4" w14:textId="77777777" w:rsidR="0090651B" w:rsidRPr="00AF3176" w:rsidRDefault="007229BE" w:rsidP="008A0424">
            <w:pPr>
              <w:spacing w:before="0" w:after="0"/>
              <w:jc w:val="left"/>
              <w:rPr>
                <w:sz w:val="20"/>
                <w:szCs w:val="20"/>
              </w:rPr>
            </w:pPr>
            <w:r w:rsidRPr="00AF3176">
              <w:rPr>
                <w:b/>
                <w:noProof/>
                <w:sz w:val="20"/>
                <w:szCs w:val="20"/>
              </w:rPr>
              <w:t>Merska enota</w:t>
            </w:r>
          </w:p>
        </w:tc>
        <w:tc>
          <w:tcPr>
            <w:tcW w:w="0" w:type="auto"/>
            <w:shd w:val="clear" w:color="auto" w:fill="auto"/>
          </w:tcPr>
          <w:p w14:paraId="5439D7AE"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4A141D2E" w14:textId="77777777" w:rsidR="0090651B" w:rsidRPr="00AF3176" w:rsidRDefault="007229BE" w:rsidP="008A0424">
            <w:pPr>
              <w:spacing w:before="0" w:after="0"/>
              <w:jc w:val="left"/>
              <w:rPr>
                <w:sz w:val="20"/>
                <w:szCs w:val="20"/>
              </w:rPr>
            </w:pPr>
            <w:r w:rsidRPr="00AF3176">
              <w:rPr>
                <w:b/>
                <w:noProof/>
                <w:sz w:val="20"/>
                <w:szCs w:val="20"/>
              </w:rPr>
              <w:t>Letni prispevek Unije</w:t>
            </w:r>
          </w:p>
        </w:tc>
      </w:tr>
      <w:tr w:rsidR="00AB60B0" w14:paraId="5B58A8FD" w14:textId="77777777" w:rsidTr="00EB2051">
        <w:tc>
          <w:tcPr>
            <w:tcW w:w="0" w:type="auto"/>
            <w:shd w:val="clear" w:color="auto" w:fill="auto"/>
          </w:tcPr>
          <w:p w14:paraId="05C41D40"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4FA2E509"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373965DE"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3005B6D6" w14:textId="77777777" w:rsidR="0090651B" w:rsidRPr="00AF3176" w:rsidRDefault="0090651B" w:rsidP="008A0424">
            <w:pPr>
              <w:spacing w:before="0" w:after="0"/>
              <w:jc w:val="right"/>
              <w:rPr>
                <w:sz w:val="20"/>
                <w:szCs w:val="20"/>
              </w:rPr>
            </w:pPr>
          </w:p>
        </w:tc>
        <w:tc>
          <w:tcPr>
            <w:tcW w:w="0" w:type="auto"/>
            <w:shd w:val="clear" w:color="auto" w:fill="auto"/>
          </w:tcPr>
          <w:p w14:paraId="66440AA1" w14:textId="77777777" w:rsidR="0090651B" w:rsidRPr="00AF3176" w:rsidRDefault="0090651B" w:rsidP="008A0424">
            <w:pPr>
              <w:spacing w:before="0" w:after="0"/>
              <w:jc w:val="right"/>
              <w:rPr>
                <w:sz w:val="20"/>
                <w:szCs w:val="20"/>
              </w:rPr>
            </w:pPr>
          </w:p>
        </w:tc>
      </w:tr>
      <w:tr w:rsidR="00AB60B0" w14:paraId="056E06F6" w14:textId="77777777" w:rsidTr="00EB2051">
        <w:tc>
          <w:tcPr>
            <w:tcW w:w="0" w:type="auto"/>
            <w:shd w:val="clear" w:color="auto" w:fill="auto"/>
          </w:tcPr>
          <w:p w14:paraId="7357DE54"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0CF9365A" w14:textId="77777777" w:rsidR="0090651B" w:rsidRPr="00AF3176" w:rsidRDefault="007229BE" w:rsidP="008A0424">
            <w:pPr>
              <w:spacing w:before="0" w:after="0"/>
              <w:jc w:val="left"/>
              <w:rPr>
                <w:sz w:val="20"/>
                <w:szCs w:val="20"/>
              </w:rPr>
            </w:pPr>
            <w:r>
              <w:rPr>
                <w:noProof/>
                <w:sz w:val="20"/>
                <w:szCs w:val="20"/>
              </w:rPr>
              <w:t xml:space="preserve">Stroški storitev (pogodbe s </w:t>
            </w:r>
            <w:r>
              <w:rPr>
                <w:noProof/>
                <w:sz w:val="20"/>
                <w:szCs w:val="20"/>
              </w:rPr>
              <w:t>podizvajalci), kot so vzdrževanje in popravila</w:t>
            </w:r>
          </w:p>
        </w:tc>
        <w:tc>
          <w:tcPr>
            <w:tcW w:w="0" w:type="auto"/>
            <w:shd w:val="clear" w:color="auto" w:fill="auto"/>
          </w:tcPr>
          <w:p w14:paraId="4FA6DBA8"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4F45A860" w14:textId="77777777" w:rsidR="0090651B" w:rsidRPr="00AF3176" w:rsidRDefault="007229BE" w:rsidP="008A0424">
            <w:pPr>
              <w:spacing w:before="0" w:after="0"/>
              <w:jc w:val="right"/>
              <w:rPr>
                <w:sz w:val="20"/>
                <w:szCs w:val="20"/>
              </w:rPr>
            </w:pPr>
            <w:r>
              <w:rPr>
                <w:noProof/>
                <w:sz w:val="20"/>
                <w:szCs w:val="20"/>
              </w:rPr>
              <w:t>2</w:t>
            </w:r>
          </w:p>
        </w:tc>
        <w:tc>
          <w:tcPr>
            <w:tcW w:w="0" w:type="auto"/>
            <w:shd w:val="clear" w:color="auto" w:fill="auto"/>
          </w:tcPr>
          <w:p w14:paraId="3E595DBE" w14:textId="77777777" w:rsidR="0090651B" w:rsidRPr="00AF3176" w:rsidRDefault="007229BE" w:rsidP="008A0424">
            <w:pPr>
              <w:spacing w:before="0" w:after="0"/>
              <w:jc w:val="right"/>
              <w:rPr>
                <w:sz w:val="20"/>
                <w:szCs w:val="20"/>
              </w:rPr>
            </w:pPr>
            <w:r>
              <w:rPr>
                <w:noProof/>
                <w:sz w:val="20"/>
                <w:szCs w:val="20"/>
              </w:rPr>
              <w:t>135.544,28</w:t>
            </w:r>
          </w:p>
        </w:tc>
      </w:tr>
      <w:tr w:rsidR="00AB60B0" w14:paraId="1C6AE5BD" w14:textId="77777777" w:rsidTr="00EB2051">
        <w:tc>
          <w:tcPr>
            <w:tcW w:w="0" w:type="auto"/>
            <w:shd w:val="clear" w:color="auto" w:fill="auto"/>
          </w:tcPr>
          <w:p w14:paraId="690DC309"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50002EE6"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32140659"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4544412C" w14:textId="77777777" w:rsidR="0090651B" w:rsidRPr="00AF3176" w:rsidRDefault="0090651B" w:rsidP="008A0424">
            <w:pPr>
              <w:spacing w:before="0" w:after="0"/>
              <w:jc w:val="right"/>
              <w:rPr>
                <w:sz w:val="20"/>
                <w:szCs w:val="20"/>
              </w:rPr>
            </w:pPr>
          </w:p>
        </w:tc>
        <w:tc>
          <w:tcPr>
            <w:tcW w:w="0" w:type="auto"/>
            <w:shd w:val="clear" w:color="auto" w:fill="auto"/>
          </w:tcPr>
          <w:p w14:paraId="668521B4" w14:textId="77777777" w:rsidR="0090651B" w:rsidRPr="00AF3176" w:rsidRDefault="0090651B" w:rsidP="008A0424">
            <w:pPr>
              <w:spacing w:before="0" w:after="0"/>
              <w:jc w:val="right"/>
              <w:rPr>
                <w:sz w:val="20"/>
                <w:szCs w:val="20"/>
              </w:rPr>
            </w:pPr>
          </w:p>
        </w:tc>
      </w:tr>
      <w:tr w:rsidR="00AB60B0" w14:paraId="6A617A13" w14:textId="77777777" w:rsidTr="00EB2051">
        <w:tc>
          <w:tcPr>
            <w:tcW w:w="0" w:type="auto"/>
            <w:shd w:val="clear" w:color="auto" w:fill="auto"/>
          </w:tcPr>
          <w:p w14:paraId="4BFC33FD"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256350D2" w14:textId="77777777" w:rsidR="0090651B" w:rsidRPr="00AF3176" w:rsidRDefault="007229B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6E204EF2"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68817EC4" w14:textId="77777777" w:rsidR="0090651B" w:rsidRPr="00AF3176" w:rsidRDefault="0090651B" w:rsidP="008A0424">
            <w:pPr>
              <w:spacing w:before="0" w:after="0"/>
              <w:jc w:val="right"/>
              <w:rPr>
                <w:sz w:val="20"/>
                <w:szCs w:val="20"/>
              </w:rPr>
            </w:pPr>
          </w:p>
        </w:tc>
        <w:tc>
          <w:tcPr>
            <w:tcW w:w="0" w:type="auto"/>
            <w:shd w:val="clear" w:color="auto" w:fill="auto"/>
          </w:tcPr>
          <w:p w14:paraId="4AE911EC" w14:textId="77777777" w:rsidR="0090651B" w:rsidRPr="00AF3176" w:rsidRDefault="0090651B" w:rsidP="008A0424">
            <w:pPr>
              <w:spacing w:before="0" w:after="0"/>
              <w:jc w:val="right"/>
              <w:rPr>
                <w:sz w:val="20"/>
                <w:szCs w:val="20"/>
              </w:rPr>
            </w:pPr>
          </w:p>
        </w:tc>
      </w:tr>
      <w:tr w:rsidR="00AB60B0" w14:paraId="11B576AD" w14:textId="77777777" w:rsidTr="00EB2051">
        <w:tc>
          <w:tcPr>
            <w:tcW w:w="0" w:type="auto"/>
            <w:shd w:val="clear" w:color="auto" w:fill="auto"/>
          </w:tcPr>
          <w:p w14:paraId="389527F5"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4D2AC1E9" w14:textId="77777777" w:rsidR="0090651B" w:rsidRPr="00AF3176" w:rsidRDefault="007229BE" w:rsidP="008A0424">
            <w:pPr>
              <w:spacing w:before="0" w:after="0"/>
              <w:jc w:val="left"/>
              <w:rPr>
                <w:sz w:val="20"/>
                <w:szCs w:val="20"/>
              </w:rPr>
            </w:pPr>
            <w:r>
              <w:rPr>
                <w:noProof/>
                <w:sz w:val="20"/>
                <w:szCs w:val="20"/>
              </w:rPr>
              <w:t xml:space="preserve">Sistemi IT (operativno upravljanje sistemov VIS in </w:t>
            </w:r>
            <w:r>
              <w:rPr>
                <w:noProof/>
                <w:sz w:val="20"/>
                <w:szCs w:val="20"/>
              </w:rPr>
              <w:t>SIS ter novih sistemov IT, najem in obnova prostorov, komunikacijska infrastruktura in varnost)</w:t>
            </w:r>
          </w:p>
        </w:tc>
        <w:tc>
          <w:tcPr>
            <w:tcW w:w="0" w:type="auto"/>
            <w:shd w:val="clear" w:color="auto" w:fill="auto"/>
          </w:tcPr>
          <w:p w14:paraId="7C5DF4A9"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3B80029D" w14:textId="77777777" w:rsidR="0090651B" w:rsidRPr="00AF3176" w:rsidRDefault="0090651B" w:rsidP="008A0424">
            <w:pPr>
              <w:spacing w:before="0" w:after="0"/>
              <w:jc w:val="right"/>
              <w:rPr>
                <w:sz w:val="20"/>
                <w:szCs w:val="20"/>
              </w:rPr>
            </w:pPr>
          </w:p>
        </w:tc>
        <w:tc>
          <w:tcPr>
            <w:tcW w:w="0" w:type="auto"/>
            <w:shd w:val="clear" w:color="auto" w:fill="auto"/>
          </w:tcPr>
          <w:p w14:paraId="38F10765" w14:textId="77777777" w:rsidR="0090651B" w:rsidRPr="00AF3176" w:rsidRDefault="0090651B" w:rsidP="008A0424">
            <w:pPr>
              <w:spacing w:before="0" w:after="0"/>
              <w:jc w:val="right"/>
              <w:rPr>
                <w:sz w:val="20"/>
                <w:szCs w:val="20"/>
              </w:rPr>
            </w:pPr>
          </w:p>
        </w:tc>
      </w:tr>
      <w:tr w:rsidR="00AB60B0" w14:paraId="0116E1C7" w14:textId="77777777" w:rsidTr="00EB2051">
        <w:tc>
          <w:tcPr>
            <w:tcW w:w="0" w:type="auto"/>
            <w:shd w:val="clear" w:color="auto" w:fill="auto"/>
          </w:tcPr>
          <w:p w14:paraId="79967B2C"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1D004D42" w14:textId="77777777" w:rsidR="0090651B" w:rsidRPr="00AF3176" w:rsidRDefault="007229B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2FA0A3A3"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40B262B5"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16817FF7" w14:textId="77777777" w:rsidR="0090651B" w:rsidRPr="00AF3176" w:rsidRDefault="007229BE" w:rsidP="008A0424">
            <w:pPr>
              <w:spacing w:before="0" w:after="0"/>
              <w:jc w:val="right"/>
              <w:rPr>
                <w:sz w:val="20"/>
                <w:szCs w:val="20"/>
              </w:rPr>
            </w:pPr>
            <w:r>
              <w:rPr>
                <w:noProof/>
                <w:sz w:val="20"/>
                <w:szCs w:val="20"/>
              </w:rPr>
              <w:t>3.388,60</w:t>
            </w:r>
          </w:p>
        </w:tc>
      </w:tr>
      <w:tr w:rsidR="00AB60B0" w14:paraId="653692E4" w14:textId="77777777" w:rsidTr="00EB2051">
        <w:tc>
          <w:tcPr>
            <w:tcW w:w="0" w:type="auto"/>
            <w:gridSpan w:val="2"/>
            <w:shd w:val="clear" w:color="auto" w:fill="auto"/>
          </w:tcPr>
          <w:p w14:paraId="65E047DD" w14:textId="77777777" w:rsidR="0090651B" w:rsidRPr="00AF3176" w:rsidRDefault="007229BE" w:rsidP="008A0424">
            <w:pPr>
              <w:spacing w:before="0" w:after="0"/>
              <w:jc w:val="left"/>
              <w:rPr>
                <w:sz w:val="20"/>
                <w:szCs w:val="20"/>
              </w:rPr>
            </w:pPr>
            <w:r w:rsidRPr="00FD4A6C">
              <w:rPr>
                <w:b/>
                <w:noProof/>
                <w:sz w:val="20"/>
                <w:szCs w:val="20"/>
              </w:rPr>
              <w:t>Skupaj</w:t>
            </w:r>
          </w:p>
        </w:tc>
        <w:tc>
          <w:tcPr>
            <w:tcW w:w="0" w:type="auto"/>
            <w:shd w:val="clear" w:color="auto" w:fill="auto"/>
          </w:tcPr>
          <w:p w14:paraId="6831C871" w14:textId="77777777" w:rsidR="0090651B" w:rsidRPr="00AF3176" w:rsidRDefault="0090651B" w:rsidP="008A0424">
            <w:pPr>
              <w:spacing w:before="0" w:after="0"/>
              <w:jc w:val="left"/>
              <w:rPr>
                <w:sz w:val="20"/>
                <w:szCs w:val="20"/>
              </w:rPr>
            </w:pPr>
          </w:p>
        </w:tc>
        <w:tc>
          <w:tcPr>
            <w:tcW w:w="0" w:type="auto"/>
            <w:shd w:val="clear" w:color="auto" w:fill="auto"/>
          </w:tcPr>
          <w:p w14:paraId="58E39694" w14:textId="77777777" w:rsidR="0090651B" w:rsidRPr="006574BF" w:rsidRDefault="007229BE" w:rsidP="008A0424">
            <w:pPr>
              <w:spacing w:before="0" w:after="0"/>
              <w:jc w:val="right"/>
              <w:rPr>
                <w:b/>
                <w:sz w:val="20"/>
                <w:szCs w:val="20"/>
              </w:rPr>
            </w:pPr>
            <w:r w:rsidRPr="006574BF">
              <w:rPr>
                <w:b/>
                <w:noProof/>
                <w:sz w:val="20"/>
                <w:szCs w:val="20"/>
              </w:rPr>
              <w:t>3</w:t>
            </w:r>
          </w:p>
        </w:tc>
        <w:tc>
          <w:tcPr>
            <w:tcW w:w="0" w:type="auto"/>
            <w:shd w:val="clear" w:color="auto" w:fill="auto"/>
          </w:tcPr>
          <w:p w14:paraId="2E148B73" w14:textId="77777777" w:rsidR="0090651B" w:rsidRPr="0006487C" w:rsidRDefault="007229BE" w:rsidP="008A0424">
            <w:pPr>
              <w:spacing w:before="0" w:after="0"/>
              <w:jc w:val="right"/>
              <w:rPr>
                <w:b/>
                <w:sz w:val="20"/>
                <w:szCs w:val="20"/>
              </w:rPr>
            </w:pPr>
            <w:r>
              <w:rPr>
                <w:b/>
                <w:noProof/>
                <w:sz w:val="20"/>
                <w:szCs w:val="20"/>
              </w:rPr>
              <w:t>138.932,88</w:t>
            </w:r>
          </w:p>
        </w:tc>
      </w:tr>
    </w:tbl>
    <w:p w14:paraId="79AE260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3767"/>
        <w:gridCol w:w="6630"/>
      </w:tblGrid>
      <w:tr w:rsidR="00AB60B0" w14:paraId="22C86437" w14:textId="77777777" w:rsidTr="00EB2051">
        <w:trPr>
          <w:tblHeader/>
        </w:trPr>
        <w:tc>
          <w:tcPr>
            <w:tcW w:w="0" w:type="auto"/>
            <w:shd w:val="clear" w:color="auto" w:fill="auto"/>
          </w:tcPr>
          <w:p w14:paraId="28F65F72" w14:textId="77777777" w:rsidR="0090651B" w:rsidRPr="000172CE" w:rsidRDefault="0090651B" w:rsidP="008A0424">
            <w:pPr>
              <w:spacing w:before="0" w:after="0"/>
              <w:jc w:val="center"/>
              <w:rPr>
                <w:sz w:val="20"/>
                <w:szCs w:val="20"/>
              </w:rPr>
            </w:pPr>
          </w:p>
        </w:tc>
        <w:tc>
          <w:tcPr>
            <w:tcW w:w="0" w:type="auto"/>
            <w:shd w:val="clear" w:color="auto" w:fill="auto"/>
          </w:tcPr>
          <w:p w14:paraId="0EB85E2D" w14:textId="77777777" w:rsidR="0090651B" w:rsidRPr="000172CE" w:rsidRDefault="0090651B" w:rsidP="008A0424">
            <w:pPr>
              <w:spacing w:before="0" w:after="0"/>
              <w:jc w:val="left"/>
              <w:rPr>
                <w:sz w:val="20"/>
                <w:szCs w:val="20"/>
              </w:rPr>
            </w:pPr>
          </w:p>
        </w:tc>
        <w:tc>
          <w:tcPr>
            <w:tcW w:w="0" w:type="auto"/>
            <w:shd w:val="clear" w:color="auto" w:fill="auto"/>
          </w:tcPr>
          <w:p w14:paraId="52019BF2" w14:textId="77777777" w:rsidR="0090651B" w:rsidRPr="000172CE" w:rsidRDefault="007229BE" w:rsidP="008A0424">
            <w:pPr>
              <w:spacing w:before="0" w:after="0"/>
              <w:rPr>
                <w:b/>
                <w:sz w:val="20"/>
                <w:szCs w:val="20"/>
              </w:rPr>
            </w:pPr>
            <w:r w:rsidRPr="000172CE">
              <w:rPr>
                <w:b/>
                <w:noProof/>
                <w:sz w:val="20"/>
                <w:szCs w:val="20"/>
              </w:rPr>
              <w:t>Opis</w:t>
            </w:r>
          </w:p>
        </w:tc>
      </w:tr>
      <w:tr w:rsidR="00AB60B0" w14:paraId="46B9B725" w14:textId="77777777" w:rsidTr="00EB2051">
        <w:tc>
          <w:tcPr>
            <w:tcW w:w="0" w:type="auto"/>
            <w:shd w:val="clear" w:color="auto" w:fill="auto"/>
          </w:tcPr>
          <w:p w14:paraId="7CB94886"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6B2045DF" w14:textId="77777777" w:rsidR="0090651B" w:rsidRPr="000172CE" w:rsidRDefault="007229BE" w:rsidP="008A0424">
            <w:pPr>
              <w:spacing w:before="0" w:after="0"/>
              <w:jc w:val="left"/>
              <w:rPr>
                <w:sz w:val="20"/>
                <w:szCs w:val="20"/>
              </w:rPr>
            </w:pPr>
            <w:r w:rsidRPr="000172CE">
              <w:rPr>
                <w:noProof/>
                <w:sz w:val="20"/>
                <w:szCs w:val="20"/>
              </w:rPr>
              <w:t xml:space="preserve">Stroški osebja, vključno z </w:t>
            </w:r>
            <w:r w:rsidRPr="000172CE">
              <w:rPr>
                <w:noProof/>
                <w:sz w:val="20"/>
                <w:szCs w:val="20"/>
              </w:rPr>
              <w:t>usposabljanjem</w:t>
            </w:r>
          </w:p>
        </w:tc>
        <w:tc>
          <w:tcPr>
            <w:tcW w:w="0" w:type="auto"/>
            <w:shd w:val="clear" w:color="auto" w:fill="auto"/>
          </w:tcPr>
          <w:p w14:paraId="50256C54" w14:textId="77777777" w:rsidR="0090651B" w:rsidRPr="000172CE" w:rsidRDefault="0090651B" w:rsidP="008A0424">
            <w:pPr>
              <w:spacing w:before="0" w:after="0"/>
              <w:rPr>
                <w:sz w:val="20"/>
                <w:szCs w:val="20"/>
              </w:rPr>
            </w:pPr>
          </w:p>
        </w:tc>
      </w:tr>
      <w:tr w:rsidR="00AB60B0" w14:paraId="0D9BC721" w14:textId="77777777" w:rsidTr="00EB2051">
        <w:tc>
          <w:tcPr>
            <w:tcW w:w="0" w:type="auto"/>
            <w:shd w:val="clear" w:color="auto" w:fill="auto"/>
          </w:tcPr>
          <w:p w14:paraId="5DB3DE1B"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585C9F94" w14:textId="77777777" w:rsidR="0090651B" w:rsidRPr="000172CE" w:rsidRDefault="007229B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7462CE93" w14:textId="77777777" w:rsidR="0090651B" w:rsidRPr="000172CE" w:rsidRDefault="007229BE" w:rsidP="008A0424">
            <w:pPr>
              <w:spacing w:before="0" w:after="0"/>
              <w:rPr>
                <w:sz w:val="20"/>
                <w:szCs w:val="20"/>
              </w:rPr>
            </w:pPr>
            <w:r w:rsidRPr="000172CE">
              <w:rPr>
                <w:noProof/>
                <w:sz w:val="20"/>
                <w:szCs w:val="20"/>
              </w:rPr>
              <w:t xml:space="preserve">Policija pri svojem izvajanju nadzora državne meje uporablja raznovrstno tehnično opremo (kamere visoke ločljivosti, sistemi za upravljanje kamer visokih </w:t>
            </w:r>
            <w:r w:rsidRPr="000172CE">
              <w:rPr>
                <w:noProof/>
                <w:sz w:val="20"/>
                <w:szCs w:val="20"/>
              </w:rPr>
              <w:t>ločljivosti, monitorji, HDD, analogne kamere, DVR, ...). Zaradi stalne uporabe se je na tej specifično-namenski opremi pojavljalo veliko okvar. Iz projektnih sredstev so se financirala popravila in zamenjava okvarjenih delov (trdi diski, napajalniki, kamere, monitorji, vmesniki...).</w:t>
            </w:r>
          </w:p>
        </w:tc>
      </w:tr>
      <w:tr w:rsidR="00AB60B0" w14:paraId="3A6D84BF" w14:textId="77777777" w:rsidTr="00EB2051">
        <w:tc>
          <w:tcPr>
            <w:tcW w:w="0" w:type="auto"/>
            <w:shd w:val="clear" w:color="auto" w:fill="auto"/>
          </w:tcPr>
          <w:p w14:paraId="2C32FBDB" w14:textId="77777777" w:rsidR="0090651B" w:rsidRPr="000172CE" w:rsidRDefault="007229BE" w:rsidP="008A0424">
            <w:pPr>
              <w:spacing w:before="0" w:after="0"/>
              <w:jc w:val="center"/>
              <w:rPr>
                <w:sz w:val="20"/>
                <w:szCs w:val="20"/>
              </w:rPr>
            </w:pPr>
            <w:r w:rsidRPr="000172CE">
              <w:rPr>
                <w:sz w:val="20"/>
                <w:szCs w:val="20"/>
              </w:rPr>
              <w:t>1.3</w:t>
            </w:r>
          </w:p>
        </w:tc>
        <w:tc>
          <w:tcPr>
            <w:tcW w:w="0" w:type="auto"/>
            <w:shd w:val="clear" w:color="auto" w:fill="auto"/>
          </w:tcPr>
          <w:p w14:paraId="3AF4C33F"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5AF314B0" w14:textId="77777777" w:rsidR="0090651B" w:rsidRPr="000172CE" w:rsidRDefault="0090651B" w:rsidP="008A0424">
            <w:pPr>
              <w:spacing w:before="0" w:after="0"/>
              <w:rPr>
                <w:sz w:val="20"/>
                <w:szCs w:val="20"/>
              </w:rPr>
            </w:pPr>
          </w:p>
        </w:tc>
      </w:tr>
      <w:tr w:rsidR="00AB60B0" w14:paraId="0E214C7C" w14:textId="77777777" w:rsidTr="00EB2051">
        <w:tc>
          <w:tcPr>
            <w:tcW w:w="0" w:type="auto"/>
            <w:shd w:val="clear" w:color="auto" w:fill="auto"/>
          </w:tcPr>
          <w:p w14:paraId="168A60F1"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55B5B0F3"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36524B58" w14:textId="77777777" w:rsidR="0090651B" w:rsidRPr="000172CE" w:rsidRDefault="0090651B" w:rsidP="008A0424">
            <w:pPr>
              <w:spacing w:before="0" w:after="0"/>
              <w:rPr>
                <w:sz w:val="20"/>
                <w:szCs w:val="20"/>
              </w:rPr>
            </w:pPr>
          </w:p>
        </w:tc>
      </w:tr>
      <w:tr w:rsidR="00AB60B0" w14:paraId="3BF541DA" w14:textId="77777777" w:rsidTr="00EB2051">
        <w:tc>
          <w:tcPr>
            <w:tcW w:w="0" w:type="auto"/>
            <w:shd w:val="clear" w:color="auto" w:fill="auto"/>
          </w:tcPr>
          <w:p w14:paraId="2E7FD889"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79A2CF0A" w14:textId="77777777" w:rsidR="0090651B" w:rsidRPr="000172CE" w:rsidRDefault="007229BE" w:rsidP="008A0424">
            <w:pPr>
              <w:spacing w:before="0" w:after="0"/>
              <w:jc w:val="left"/>
              <w:rPr>
                <w:sz w:val="20"/>
                <w:szCs w:val="20"/>
              </w:rPr>
            </w:pPr>
            <w:r w:rsidRPr="000172CE">
              <w:rPr>
                <w:noProof/>
                <w:sz w:val="20"/>
                <w:szCs w:val="20"/>
              </w:rPr>
              <w:t xml:space="preserve">Sistemi IT (operativno upravljanje sistemov VIS in SIS ter novih sistemov IT, najem in obnova prostorov, komunikacijska </w:t>
            </w:r>
            <w:r w:rsidRPr="000172CE">
              <w:rPr>
                <w:noProof/>
                <w:sz w:val="20"/>
                <w:szCs w:val="20"/>
              </w:rPr>
              <w:t>infrastruktura in varnost)</w:t>
            </w:r>
          </w:p>
        </w:tc>
        <w:tc>
          <w:tcPr>
            <w:tcW w:w="0" w:type="auto"/>
            <w:shd w:val="clear" w:color="auto" w:fill="auto"/>
          </w:tcPr>
          <w:p w14:paraId="75EDB993" w14:textId="77777777" w:rsidR="0090651B" w:rsidRPr="000172CE" w:rsidRDefault="0090651B" w:rsidP="008A0424">
            <w:pPr>
              <w:spacing w:before="0" w:after="0"/>
              <w:rPr>
                <w:sz w:val="20"/>
                <w:szCs w:val="20"/>
              </w:rPr>
            </w:pPr>
          </w:p>
        </w:tc>
      </w:tr>
      <w:tr w:rsidR="00AB60B0" w14:paraId="7B145A45" w14:textId="77777777" w:rsidTr="00EB2051">
        <w:tc>
          <w:tcPr>
            <w:tcW w:w="0" w:type="auto"/>
            <w:shd w:val="clear" w:color="auto" w:fill="auto"/>
          </w:tcPr>
          <w:p w14:paraId="4AEC0F01"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5D0865CA"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2635DAB7" w14:textId="77777777" w:rsidR="0090651B" w:rsidRPr="000172CE" w:rsidRDefault="007229BE" w:rsidP="008A0424">
            <w:pPr>
              <w:spacing w:before="0" w:after="0"/>
              <w:rPr>
                <w:sz w:val="20"/>
                <w:szCs w:val="20"/>
              </w:rPr>
            </w:pPr>
            <w:r w:rsidRPr="000172CE">
              <w:rPr>
                <w:noProof/>
                <w:sz w:val="20"/>
                <w:szCs w:val="20"/>
              </w:rPr>
              <w:t>Znesek posrednih stroškov (2,5 %), ki so se obračunali glede na neposredne stroške zahtevka za izplačilo.</w:t>
            </w:r>
          </w:p>
        </w:tc>
      </w:tr>
    </w:tbl>
    <w:p w14:paraId="56D8075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AB60B0" w14:paraId="48089691" w14:textId="77777777" w:rsidTr="00EB2051">
        <w:tc>
          <w:tcPr>
            <w:tcW w:w="0" w:type="auto"/>
            <w:gridSpan w:val="2"/>
            <w:shd w:val="clear" w:color="auto" w:fill="auto"/>
          </w:tcPr>
          <w:p w14:paraId="389DB12D"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14A2E3C4" w14:textId="77777777" w:rsidR="0090651B" w:rsidRPr="00AF3176" w:rsidRDefault="007229B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SI/2019/OB/0004</w:t>
            </w:r>
          </w:p>
        </w:tc>
      </w:tr>
      <w:tr w:rsidR="00AB60B0" w14:paraId="4397BEE0" w14:textId="77777777" w:rsidTr="00EB2051">
        <w:tc>
          <w:tcPr>
            <w:tcW w:w="0" w:type="auto"/>
            <w:shd w:val="clear" w:color="auto" w:fill="auto"/>
          </w:tcPr>
          <w:p w14:paraId="0C8513A4" w14:textId="77777777" w:rsidR="0090651B" w:rsidRPr="00AF3176" w:rsidRDefault="007229B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684F41AF" w14:textId="77777777" w:rsidR="0090651B" w:rsidRPr="00AF3176" w:rsidRDefault="007229BE" w:rsidP="008A0424">
            <w:pPr>
              <w:spacing w:before="0" w:after="0"/>
              <w:jc w:val="left"/>
              <w:rPr>
                <w:sz w:val="20"/>
                <w:szCs w:val="20"/>
              </w:rPr>
            </w:pPr>
            <w:r w:rsidRPr="00AF3176">
              <w:rPr>
                <w:noProof/>
                <w:sz w:val="20"/>
                <w:szCs w:val="20"/>
              </w:rPr>
              <w:t>IB.SO3.2.3-01B-Vzdrževanje in nadgradnja operativnih zmogljivosti na morju</w:t>
            </w:r>
          </w:p>
        </w:tc>
      </w:tr>
      <w:tr w:rsidR="00AB60B0" w14:paraId="3D7C9015" w14:textId="77777777" w:rsidTr="00EB2051">
        <w:tc>
          <w:tcPr>
            <w:tcW w:w="0" w:type="auto"/>
            <w:shd w:val="clear" w:color="auto" w:fill="auto"/>
          </w:tcPr>
          <w:p w14:paraId="2F826B39" w14:textId="77777777" w:rsidR="0090651B" w:rsidRPr="00AF3176" w:rsidRDefault="007229B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39582700" w14:textId="77777777" w:rsidR="0090651B" w:rsidRPr="00AF3176" w:rsidRDefault="007229BE" w:rsidP="008A0424">
            <w:pPr>
              <w:spacing w:before="0" w:after="0"/>
              <w:jc w:val="left"/>
              <w:rPr>
                <w:sz w:val="20"/>
                <w:szCs w:val="20"/>
              </w:rPr>
            </w:pPr>
            <w:r w:rsidRPr="00AF3176">
              <w:rPr>
                <w:noProof/>
                <w:sz w:val="20"/>
                <w:szCs w:val="20"/>
              </w:rPr>
              <w:t>Policija - Uprava uniformirane policije</w:t>
            </w:r>
          </w:p>
        </w:tc>
        <w:tc>
          <w:tcPr>
            <w:tcW w:w="0" w:type="auto"/>
            <w:shd w:val="clear" w:color="auto" w:fill="auto"/>
          </w:tcPr>
          <w:p w14:paraId="05DCF4CF" w14:textId="77777777" w:rsidR="0090651B" w:rsidRPr="00AF3176" w:rsidRDefault="007229B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08A85975" w14:textId="77777777" w:rsidR="0090651B" w:rsidRPr="00AF3176" w:rsidRDefault="007229BE" w:rsidP="008A0424">
            <w:pPr>
              <w:spacing w:before="0" w:after="0"/>
              <w:jc w:val="left"/>
              <w:rPr>
                <w:sz w:val="20"/>
                <w:szCs w:val="20"/>
              </w:rPr>
            </w:pPr>
            <w:r w:rsidRPr="00AF3176">
              <w:rPr>
                <w:noProof/>
                <w:sz w:val="20"/>
                <w:szCs w:val="20"/>
              </w:rPr>
              <w:t>Policija - UUP</w:t>
            </w:r>
          </w:p>
        </w:tc>
      </w:tr>
      <w:tr w:rsidR="00AB60B0" w14:paraId="133EA856" w14:textId="77777777" w:rsidTr="00EB2051">
        <w:tc>
          <w:tcPr>
            <w:tcW w:w="0" w:type="auto"/>
            <w:gridSpan w:val="2"/>
            <w:shd w:val="clear" w:color="auto" w:fill="auto"/>
          </w:tcPr>
          <w:p w14:paraId="6EB04068" w14:textId="77777777" w:rsidR="0090651B" w:rsidRPr="00AF3176" w:rsidRDefault="0090651B" w:rsidP="008A0424">
            <w:pPr>
              <w:spacing w:before="0" w:after="0"/>
              <w:jc w:val="left"/>
              <w:rPr>
                <w:sz w:val="20"/>
                <w:szCs w:val="20"/>
              </w:rPr>
            </w:pPr>
          </w:p>
        </w:tc>
        <w:tc>
          <w:tcPr>
            <w:tcW w:w="0" w:type="auto"/>
            <w:shd w:val="clear" w:color="auto" w:fill="auto"/>
          </w:tcPr>
          <w:p w14:paraId="7AA3BA42" w14:textId="77777777" w:rsidR="0090651B" w:rsidRPr="00AF3176" w:rsidRDefault="007229BE" w:rsidP="008A0424">
            <w:pPr>
              <w:spacing w:before="0" w:after="0"/>
              <w:jc w:val="left"/>
              <w:rPr>
                <w:sz w:val="20"/>
                <w:szCs w:val="20"/>
              </w:rPr>
            </w:pPr>
            <w:r w:rsidRPr="00AF3176">
              <w:rPr>
                <w:b/>
                <w:noProof/>
                <w:sz w:val="20"/>
                <w:szCs w:val="20"/>
              </w:rPr>
              <w:t xml:space="preserve">Merska </w:t>
            </w:r>
            <w:r w:rsidRPr="00AF3176">
              <w:rPr>
                <w:b/>
                <w:noProof/>
                <w:sz w:val="20"/>
                <w:szCs w:val="20"/>
              </w:rPr>
              <w:t>enota</w:t>
            </w:r>
          </w:p>
        </w:tc>
        <w:tc>
          <w:tcPr>
            <w:tcW w:w="0" w:type="auto"/>
            <w:shd w:val="clear" w:color="auto" w:fill="auto"/>
          </w:tcPr>
          <w:p w14:paraId="762D6624"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46B47022" w14:textId="77777777" w:rsidR="0090651B" w:rsidRPr="00AF3176" w:rsidRDefault="007229BE" w:rsidP="008A0424">
            <w:pPr>
              <w:spacing w:before="0" w:after="0"/>
              <w:jc w:val="left"/>
              <w:rPr>
                <w:sz w:val="20"/>
                <w:szCs w:val="20"/>
              </w:rPr>
            </w:pPr>
            <w:r w:rsidRPr="00AF3176">
              <w:rPr>
                <w:b/>
                <w:noProof/>
                <w:sz w:val="20"/>
                <w:szCs w:val="20"/>
              </w:rPr>
              <w:t>Letni prispevek Unije</w:t>
            </w:r>
          </w:p>
        </w:tc>
      </w:tr>
      <w:tr w:rsidR="00AB60B0" w14:paraId="09600F7B" w14:textId="77777777" w:rsidTr="00EB2051">
        <w:tc>
          <w:tcPr>
            <w:tcW w:w="0" w:type="auto"/>
            <w:shd w:val="clear" w:color="auto" w:fill="auto"/>
          </w:tcPr>
          <w:p w14:paraId="65CCB8DE"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79DCFD61"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2DF15F2F"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1FDD6C1D" w14:textId="77777777" w:rsidR="0090651B" w:rsidRPr="00AF3176" w:rsidRDefault="0090651B" w:rsidP="008A0424">
            <w:pPr>
              <w:spacing w:before="0" w:after="0"/>
              <w:jc w:val="right"/>
              <w:rPr>
                <w:sz w:val="20"/>
                <w:szCs w:val="20"/>
              </w:rPr>
            </w:pPr>
          </w:p>
        </w:tc>
        <w:tc>
          <w:tcPr>
            <w:tcW w:w="0" w:type="auto"/>
            <w:shd w:val="clear" w:color="auto" w:fill="auto"/>
          </w:tcPr>
          <w:p w14:paraId="0C894671" w14:textId="77777777" w:rsidR="0090651B" w:rsidRPr="00AF3176" w:rsidRDefault="0090651B" w:rsidP="008A0424">
            <w:pPr>
              <w:spacing w:before="0" w:after="0"/>
              <w:jc w:val="right"/>
              <w:rPr>
                <w:sz w:val="20"/>
                <w:szCs w:val="20"/>
              </w:rPr>
            </w:pPr>
          </w:p>
        </w:tc>
      </w:tr>
      <w:tr w:rsidR="00AB60B0" w14:paraId="12A2D345" w14:textId="77777777" w:rsidTr="00EB2051">
        <w:tc>
          <w:tcPr>
            <w:tcW w:w="0" w:type="auto"/>
            <w:shd w:val="clear" w:color="auto" w:fill="auto"/>
          </w:tcPr>
          <w:p w14:paraId="453E9E86"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0E546767" w14:textId="77777777" w:rsidR="0090651B" w:rsidRPr="00AF3176" w:rsidRDefault="007229B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570FA366"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0DFC56C0" w14:textId="77777777" w:rsidR="0090651B" w:rsidRPr="00AF3176" w:rsidRDefault="007229BE" w:rsidP="008A0424">
            <w:pPr>
              <w:spacing w:before="0" w:after="0"/>
              <w:jc w:val="right"/>
              <w:rPr>
                <w:sz w:val="20"/>
                <w:szCs w:val="20"/>
              </w:rPr>
            </w:pPr>
            <w:r>
              <w:rPr>
                <w:noProof/>
                <w:sz w:val="20"/>
                <w:szCs w:val="20"/>
              </w:rPr>
              <w:t>12</w:t>
            </w:r>
          </w:p>
        </w:tc>
        <w:tc>
          <w:tcPr>
            <w:tcW w:w="0" w:type="auto"/>
            <w:shd w:val="clear" w:color="auto" w:fill="auto"/>
          </w:tcPr>
          <w:p w14:paraId="2498BD4C" w14:textId="77777777" w:rsidR="0090651B" w:rsidRPr="00AF3176" w:rsidRDefault="007229BE" w:rsidP="008A0424">
            <w:pPr>
              <w:spacing w:before="0" w:after="0"/>
              <w:jc w:val="right"/>
              <w:rPr>
                <w:sz w:val="20"/>
                <w:szCs w:val="20"/>
              </w:rPr>
            </w:pPr>
            <w:r>
              <w:rPr>
                <w:noProof/>
                <w:sz w:val="20"/>
                <w:szCs w:val="20"/>
              </w:rPr>
              <w:t>751.998,70</w:t>
            </w:r>
          </w:p>
        </w:tc>
      </w:tr>
      <w:tr w:rsidR="00AB60B0" w14:paraId="21FAB1CF" w14:textId="77777777" w:rsidTr="00EB2051">
        <w:tc>
          <w:tcPr>
            <w:tcW w:w="0" w:type="auto"/>
            <w:shd w:val="clear" w:color="auto" w:fill="auto"/>
          </w:tcPr>
          <w:p w14:paraId="0B8FBC8F"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24418029"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7FDE5FEF"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11135920" w14:textId="77777777" w:rsidR="0090651B" w:rsidRPr="00AF3176" w:rsidRDefault="0090651B" w:rsidP="008A0424">
            <w:pPr>
              <w:spacing w:before="0" w:after="0"/>
              <w:jc w:val="right"/>
              <w:rPr>
                <w:sz w:val="20"/>
                <w:szCs w:val="20"/>
              </w:rPr>
            </w:pPr>
          </w:p>
        </w:tc>
        <w:tc>
          <w:tcPr>
            <w:tcW w:w="0" w:type="auto"/>
            <w:shd w:val="clear" w:color="auto" w:fill="auto"/>
          </w:tcPr>
          <w:p w14:paraId="2E4ED97F" w14:textId="77777777" w:rsidR="0090651B" w:rsidRPr="00AF3176" w:rsidRDefault="0090651B" w:rsidP="008A0424">
            <w:pPr>
              <w:spacing w:before="0" w:after="0"/>
              <w:jc w:val="right"/>
              <w:rPr>
                <w:sz w:val="20"/>
                <w:szCs w:val="20"/>
              </w:rPr>
            </w:pPr>
          </w:p>
        </w:tc>
      </w:tr>
      <w:tr w:rsidR="00AB60B0" w14:paraId="4D443C00" w14:textId="77777777" w:rsidTr="00EB2051">
        <w:tc>
          <w:tcPr>
            <w:tcW w:w="0" w:type="auto"/>
            <w:shd w:val="clear" w:color="auto" w:fill="auto"/>
          </w:tcPr>
          <w:p w14:paraId="29840F6B"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4A503EB5" w14:textId="77777777" w:rsidR="0090651B" w:rsidRPr="00AF3176" w:rsidRDefault="007229B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0382807F"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40883A57" w14:textId="77777777" w:rsidR="0090651B" w:rsidRPr="00AF3176" w:rsidRDefault="0090651B" w:rsidP="008A0424">
            <w:pPr>
              <w:spacing w:before="0" w:after="0"/>
              <w:jc w:val="right"/>
              <w:rPr>
                <w:sz w:val="20"/>
                <w:szCs w:val="20"/>
              </w:rPr>
            </w:pPr>
          </w:p>
        </w:tc>
        <w:tc>
          <w:tcPr>
            <w:tcW w:w="0" w:type="auto"/>
            <w:shd w:val="clear" w:color="auto" w:fill="auto"/>
          </w:tcPr>
          <w:p w14:paraId="4532E9E8" w14:textId="77777777" w:rsidR="0090651B" w:rsidRPr="00AF3176" w:rsidRDefault="0090651B" w:rsidP="008A0424">
            <w:pPr>
              <w:spacing w:before="0" w:after="0"/>
              <w:jc w:val="right"/>
              <w:rPr>
                <w:sz w:val="20"/>
                <w:szCs w:val="20"/>
              </w:rPr>
            </w:pPr>
          </w:p>
        </w:tc>
      </w:tr>
      <w:tr w:rsidR="00AB60B0" w14:paraId="146E779A" w14:textId="77777777" w:rsidTr="00EB2051">
        <w:tc>
          <w:tcPr>
            <w:tcW w:w="0" w:type="auto"/>
            <w:shd w:val="clear" w:color="auto" w:fill="auto"/>
          </w:tcPr>
          <w:p w14:paraId="4DBEBA38"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28FAD79A" w14:textId="77777777" w:rsidR="0090651B" w:rsidRPr="00AF3176" w:rsidRDefault="007229B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3A2DFFF2"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11C0A7F4" w14:textId="77777777" w:rsidR="0090651B" w:rsidRPr="00AF3176" w:rsidRDefault="0090651B" w:rsidP="008A0424">
            <w:pPr>
              <w:spacing w:before="0" w:after="0"/>
              <w:jc w:val="right"/>
              <w:rPr>
                <w:sz w:val="20"/>
                <w:szCs w:val="20"/>
              </w:rPr>
            </w:pPr>
          </w:p>
        </w:tc>
        <w:tc>
          <w:tcPr>
            <w:tcW w:w="0" w:type="auto"/>
            <w:shd w:val="clear" w:color="auto" w:fill="auto"/>
          </w:tcPr>
          <w:p w14:paraId="26F80898" w14:textId="77777777" w:rsidR="0090651B" w:rsidRPr="00AF3176" w:rsidRDefault="0090651B" w:rsidP="008A0424">
            <w:pPr>
              <w:spacing w:before="0" w:after="0"/>
              <w:jc w:val="right"/>
              <w:rPr>
                <w:sz w:val="20"/>
                <w:szCs w:val="20"/>
              </w:rPr>
            </w:pPr>
          </w:p>
        </w:tc>
      </w:tr>
      <w:tr w:rsidR="00AB60B0" w14:paraId="1CE2B6B9" w14:textId="77777777" w:rsidTr="00EB2051">
        <w:tc>
          <w:tcPr>
            <w:tcW w:w="0" w:type="auto"/>
            <w:shd w:val="clear" w:color="auto" w:fill="auto"/>
          </w:tcPr>
          <w:p w14:paraId="6CEF1440"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2AE8DC21" w14:textId="77777777" w:rsidR="0090651B" w:rsidRPr="00AF3176" w:rsidRDefault="007229BE" w:rsidP="008A0424">
            <w:pPr>
              <w:spacing w:before="0" w:after="0"/>
              <w:jc w:val="left"/>
              <w:rPr>
                <w:sz w:val="20"/>
                <w:szCs w:val="20"/>
              </w:rPr>
            </w:pPr>
            <w:r>
              <w:rPr>
                <w:noProof/>
                <w:sz w:val="20"/>
                <w:szCs w:val="20"/>
              </w:rPr>
              <w:t xml:space="preserve">Operacije </w:t>
            </w:r>
            <w:r>
              <w:rPr>
                <w:noProof/>
                <w:sz w:val="20"/>
                <w:szCs w:val="20"/>
              </w:rPr>
              <w:t>(stroški, ki niso zajeti v prej navedenih kategorijah)</w:t>
            </w:r>
          </w:p>
        </w:tc>
        <w:tc>
          <w:tcPr>
            <w:tcW w:w="0" w:type="auto"/>
            <w:shd w:val="clear" w:color="auto" w:fill="auto"/>
          </w:tcPr>
          <w:p w14:paraId="4251A1A6"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50B337F8"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0676F6B2" w14:textId="77777777" w:rsidR="0090651B" w:rsidRPr="00AF3176" w:rsidRDefault="007229BE" w:rsidP="008A0424">
            <w:pPr>
              <w:spacing w:before="0" w:after="0"/>
              <w:jc w:val="right"/>
              <w:rPr>
                <w:sz w:val="20"/>
                <w:szCs w:val="20"/>
              </w:rPr>
            </w:pPr>
            <w:r>
              <w:rPr>
                <w:noProof/>
                <w:sz w:val="20"/>
                <w:szCs w:val="20"/>
              </w:rPr>
              <w:t>18.799,96</w:t>
            </w:r>
          </w:p>
        </w:tc>
      </w:tr>
      <w:tr w:rsidR="00AB60B0" w14:paraId="7FD48C97" w14:textId="77777777" w:rsidTr="00EB2051">
        <w:tc>
          <w:tcPr>
            <w:tcW w:w="0" w:type="auto"/>
            <w:gridSpan w:val="2"/>
            <w:shd w:val="clear" w:color="auto" w:fill="auto"/>
          </w:tcPr>
          <w:p w14:paraId="4088A98E" w14:textId="77777777" w:rsidR="0090651B" w:rsidRPr="00AF3176" w:rsidRDefault="007229BE" w:rsidP="008A0424">
            <w:pPr>
              <w:spacing w:before="0" w:after="0"/>
              <w:jc w:val="left"/>
              <w:rPr>
                <w:sz w:val="20"/>
                <w:szCs w:val="20"/>
              </w:rPr>
            </w:pPr>
            <w:r w:rsidRPr="00FD4A6C">
              <w:rPr>
                <w:b/>
                <w:noProof/>
                <w:sz w:val="20"/>
                <w:szCs w:val="20"/>
              </w:rPr>
              <w:t>Skupaj</w:t>
            </w:r>
          </w:p>
        </w:tc>
        <w:tc>
          <w:tcPr>
            <w:tcW w:w="0" w:type="auto"/>
            <w:shd w:val="clear" w:color="auto" w:fill="auto"/>
          </w:tcPr>
          <w:p w14:paraId="55DD77F6" w14:textId="77777777" w:rsidR="0090651B" w:rsidRPr="00AF3176" w:rsidRDefault="0090651B" w:rsidP="008A0424">
            <w:pPr>
              <w:spacing w:before="0" w:after="0"/>
              <w:jc w:val="left"/>
              <w:rPr>
                <w:sz w:val="20"/>
                <w:szCs w:val="20"/>
              </w:rPr>
            </w:pPr>
          </w:p>
        </w:tc>
        <w:tc>
          <w:tcPr>
            <w:tcW w:w="0" w:type="auto"/>
            <w:shd w:val="clear" w:color="auto" w:fill="auto"/>
          </w:tcPr>
          <w:p w14:paraId="2C500E3B" w14:textId="77777777" w:rsidR="0090651B" w:rsidRPr="006574BF" w:rsidRDefault="007229BE" w:rsidP="008A0424">
            <w:pPr>
              <w:spacing w:before="0" w:after="0"/>
              <w:jc w:val="right"/>
              <w:rPr>
                <w:b/>
                <w:sz w:val="20"/>
                <w:szCs w:val="20"/>
              </w:rPr>
            </w:pPr>
            <w:r w:rsidRPr="006574BF">
              <w:rPr>
                <w:b/>
                <w:noProof/>
                <w:sz w:val="20"/>
                <w:szCs w:val="20"/>
              </w:rPr>
              <w:t>13</w:t>
            </w:r>
          </w:p>
        </w:tc>
        <w:tc>
          <w:tcPr>
            <w:tcW w:w="0" w:type="auto"/>
            <w:shd w:val="clear" w:color="auto" w:fill="auto"/>
          </w:tcPr>
          <w:p w14:paraId="163EBC90" w14:textId="77777777" w:rsidR="0090651B" w:rsidRPr="0006487C" w:rsidRDefault="007229BE" w:rsidP="008A0424">
            <w:pPr>
              <w:spacing w:before="0" w:after="0"/>
              <w:jc w:val="right"/>
              <w:rPr>
                <w:b/>
                <w:sz w:val="20"/>
                <w:szCs w:val="20"/>
              </w:rPr>
            </w:pPr>
            <w:r>
              <w:rPr>
                <w:b/>
                <w:noProof/>
                <w:sz w:val="20"/>
                <w:szCs w:val="20"/>
              </w:rPr>
              <w:t>770.798,66</w:t>
            </w:r>
          </w:p>
        </w:tc>
      </w:tr>
    </w:tbl>
    <w:p w14:paraId="18228A7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571"/>
        <w:gridCol w:w="4826"/>
      </w:tblGrid>
      <w:tr w:rsidR="00AB60B0" w14:paraId="6F3CB6DC" w14:textId="77777777" w:rsidTr="00EB2051">
        <w:trPr>
          <w:tblHeader/>
        </w:trPr>
        <w:tc>
          <w:tcPr>
            <w:tcW w:w="0" w:type="auto"/>
            <w:shd w:val="clear" w:color="auto" w:fill="auto"/>
          </w:tcPr>
          <w:p w14:paraId="00270320" w14:textId="77777777" w:rsidR="0090651B" w:rsidRPr="000172CE" w:rsidRDefault="0090651B" w:rsidP="008A0424">
            <w:pPr>
              <w:spacing w:before="0" w:after="0"/>
              <w:jc w:val="center"/>
              <w:rPr>
                <w:sz w:val="20"/>
                <w:szCs w:val="20"/>
              </w:rPr>
            </w:pPr>
          </w:p>
        </w:tc>
        <w:tc>
          <w:tcPr>
            <w:tcW w:w="0" w:type="auto"/>
            <w:shd w:val="clear" w:color="auto" w:fill="auto"/>
          </w:tcPr>
          <w:p w14:paraId="73AF9AD2" w14:textId="77777777" w:rsidR="0090651B" w:rsidRPr="000172CE" w:rsidRDefault="0090651B" w:rsidP="008A0424">
            <w:pPr>
              <w:spacing w:before="0" w:after="0"/>
              <w:jc w:val="left"/>
              <w:rPr>
                <w:sz w:val="20"/>
                <w:szCs w:val="20"/>
              </w:rPr>
            </w:pPr>
          </w:p>
        </w:tc>
        <w:tc>
          <w:tcPr>
            <w:tcW w:w="0" w:type="auto"/>
            <w:shd w:val="clear" w:color="auto" w:fill="auto"/>
          </w:tcPr>
          <w:p w14:paraId="32D34CF9" w14:textId="77777777" w:rsidR="0090651B" w:rsidRPr="000172CE" w:rsidRDefault="007229BE" w:rsidP="008A0424">
            <w:pPr>
              <w:spacing w:before="0" w:after="0"/>
              <w:rPr>
                <w:b/>
                <w:sz w:val="20"/>
                <w:szCs w:val="20"/>
              </w:rPr>
            </w:pPr>
            <w:r w:rsidRPr="000172CE">
              <w:rPr>
                <w:b/>
                <w:noProof/>
                <w:sz w:val="20"/>
                <w:szCs w:val="20"/>
              </w:rPr>
              <w:t>Opis</w:t>
            </w:r>
          </w:p>
        </w:tc>
      </w:tr>
      <w:tr w:rsidR="00AB60B0" w14:paraId="1ECD78BC" w14:textId="77777777" w:rsidTr="00EB2051">
        <w:tc>
          <w:tcPr>
            <w:tcW w:w="0" w:type="auto"/>
            <w:shd w:val="clear" w:color="auto" w:fill="auto"/>
          </w:tcPr>
          <w:p w14:paraId="073FFDED"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3CFD2512" w14:textId="77777777" w:rsidR="0090651B" w:rsidRPr="000172CE" w:rsidRDefault="007229B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5683F150" w14:textId="77777777" w:rsidR="0090651B" w:rsidRPr="000172CE" w:rsidRDefault="0090651B" w:rsidP="008A0424">
            <w:pPr>
              <w:spacing w:before="0" w:after="0"/>
              <w:rPr>
                <w:sz w:val="20"/>
                <w:szCs w:val="20"/>
              </w:rPr>
            </w:pPr>
          </w:p>
        </w:tc>
      </w:tr>
      <w:tr w:rsidR="00AB60B0" w14:paraId="63F37D97" w14:textId="77777777" w:rsidTr="00EB2051">
        <w:tc>
          <w:tcPr>
            <w:tcW w:w="0" w:type="auto"/>
            <w:shd w:val="clear" w:color="auto" w:fill="auto"/>
          </w:tcPr>
          <w:p w14:paraId="4B9D82A3"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74A985D9" w14:textId="77777777" w:rsidR="0090651B" w:rsidRPr="000172CE" w:rsidRDefault="007229BE" w:rsidP="008A0424">
            <w:pPr>
              <w:spacing w:before="0" w:after="0"/>
              <w:jc w:val="left"/>
              <w:rPr>
                <w:sz w:val="20"/>
                <w:szCs w:val="20"/>
              </w:rPr>
            </w:pPr>
            <w:r w:rsidRPr="000172CE">
              <w:rPr>
                <w:noProof/>
                <w:sz w:val="20"/>
                <w:szCs w:val="20"/>
              </w:rPr>
              <w:t xml:space="preserve">Stroški storitev (pogodbe s podizvajalci), kot so vzdrževanje in </w:t>
            </w:r>
            <w:r w:rsidRPr="000172CE">
              <w:rPr>
                <w:noProof/>
                <w:sz w:val="20"/>
                <w:szCs w:val="20"/>
              </w:rPr>
              <w:lastRenderedPageBreak/>
              <w:t>popravila</w:t>
            </w:r>
          </w:p>
        </w:tc>
        <w:tc>
          <w:tcPr>
            <w:tcW w:w="0" w:type="auto"/>
            <w:shd w:val="clear" w:color="auto" w:fill="auto"/>
          </w:tcPr>
          <w:p w14:paraId="2680BF7C" w14:textId="77777777" w:rsidR="0090651B" w:rsidRPr="000172CE" w:rsidRDefault="007229BE" w:rsidP="008A0424">
            <w:pPr>
              <w:spacing w:before="0" w:after="0"/>
              <w:rPr>
                <w:sz w:val="20"/>
                <w:szCs w:val="20"/>
              </w:rPr>
            </w:pPr>
            <w:r w:rsidRPr="000172CE">
              <w:rPr>
                <w:noProof/>
                <w:sz w:val="20"/>
                <w:szCs w:val="20"/>
              </w:rPr>
              <w:lastRenderedPageBreak/>
              <w:t xml:space="preserve">Projekt je obsegal </w:t>
            </w:r>
            <w:r w:rsidRPr="000172CE">
              <w:rPr>
                <w:noProof/>
                <w:sz w:val="20"/>
                <w:szCs w:val="20"/>
              </w:rPr>
              <w:t xml:space="preserve">vzdrževanje EUROSUR infrastrukture </w:t>
            </w:r>
            <w:r w:rsidRPr="000172CE">
              <w:rPr>
                <w:noProof/>
                <w:sz w:val="20"/>
                <w:szCs w:val="20"/>
              </w:rPr>
              <w:lastRenderedPageBreak/>
              <w:t>za pomorski nadzor, vključno z licencami za programsko opremo in posodobitve.</w:t>
            </w:r>
          </w:p>
          <w:p w14:paraId="343EB005" w14:textId="77777777" w:rsidR="0090651B" w:rsidRPr="000172CE" w:rsidRDefault="0090651B" w:rsidP="008A0424">
            <w:pPr>
              <w:spacing w:before="0" w:after="0"/>
              <w:rPr>
                <w:sz w:val="20"/>
                <w:szCs w:val="20"/>
              </w:rPr>
            </w:pPr>
          </w:p>
        </w:tc>
      </w:tr>
      <w:tr w:rsidR="00AB60B0" w14:paraId="5462D672" w14:textId="77777777" w:rsidTr="00EB2051">
        <w:tc>
          <w:tcPr>
            <w:tcW w:w="0" w:type="auto"/>
            <w:shd w:val="clear" w:color="auto" w:fill="auto"/>
          </w:tcPr>
          <w:p w14:paraId="0F25F887" w14:textId="77777777" w:rsidR="0090651B" w:rsidRPr="000172CE" w:rsidRDefault="007229BE" w:rsidP="008A0424">
            <w:pPr>
              <w:spacing w:before="0" w:after="0"/>
              <w:jc w:val="center"/>
              <w:rPr>
                <w:sz w:val="20"/>
                <w:szCs w:val="20"/>
              </w:rPr>
            </w:pPr>
            <w:r w:rsidRPr="000172CE">
              <w:rPr>
                <w:sz w:val="20"/>
                <w:szCs w:val="20"/>
              </w:rPr>
              <w:lastRenderedPageBreak/>
              <w:t>1.3</w:t>
            </w:r>
          </w:p>
        </w:tc>
        <w:tc>
          <w:tcPr>
            <w:tcW w:w="0" w:type="auto"/>
            <w:shd w:val="clear" w:color="auto" w:fill="auto"/>
          </w:tcPr>
          <w:p w14:paraId="3EBC1162"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4FF3BB3C" w14:textId="77777777" w:rsidR="0090651B" w:rsidRPr="000172CE" w:rsidRDefault="0090651B" w:rsidP="008A0424">
            <w:pPr>
              <w:spacing w:before="0" w:after="0"/>
              <w:rPr>
                <w:sz w:val="20"/>
                <w:szCs w:val="20"/>
              </w:rPr>
            </w:pPr>
          </w:p>
        </w:tc>
      </w:tr>
      <w:tr w:rsidR="00AB60B0" w14:paraId="275591A2" w14:textId="77777777" w:rsidTr="00EB2051">
        <w:tc>
          <w:tcPr>
            <w:tcW w:w="0" w:type="auto"/>
            <w:shd w:val="clear" w:color="auto" w:fill="auto"/>
          </w:tcPr>
          <w:p w14:paraId="6EC9B199"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4AAF20C9"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3B898F91" w14:textId="77777777" w:rsidR="0090651B" w:rsidRPr="000172CE" w:rsidRDefault="0090651B" w:rsidP="008A0424">
            <w:pPr>
              <w:spacing w:before="0" w:after="0"/>
              <w:rPr>
                <w:sz w:val="20"/>
                <w:szCs w:val="20"/>
              </w:rPr>
            </w:pPr>
          </w:p>
        </w:tc>
      </w:tr>
      <w:tr w:rsidR="00AB60B0" w14:paraId="37FFA047" w14:textId="77777777" w:rsidTr="00EB2051">
        <w:tc>
          <w:tcPr>
            <w:tcW w:w="0" w:type="auto"/>
            <w:shd w:val="clear" w:color="auto" w:fill="auto"/>
          </w:tcPr>
          <w:p w14:paraId="18C0B32B"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33A63EC1" w14:textId="77777777" w:rsidR="0090651B" w:rsidRPr="000172CE" w:rsidRDefault="007229BE" w:rsidP="008A0424">
            <w:pPr>
              <w:spacing w:before="0" w:after="0"/>
              <w:jc w:val="left"/>
              <w:rPr>
                <w:sz w:val="20"/>
                <w:szCs w:val="20"/>
              </w:rPr>
            </w:pPr>
            <w:r w:rsidRPr="000172CE">
              <w:rPr>
                <w:noProof/>
                <w:sz w:val="20"/>
                <w:szCs w:val="20"/>
              </w:rPr>
              <w:t xml:space="preserve">Sistemi IT (operativno upravljanje sistemov VIS in SIS </w:t>
            </w:r>
            <w:r w:rsidRPr="000172CE">
              <w:rPr>
                <w:noProof/>
                <w:sz w:val="20"/>
                <w:szCs w:val="20"/>
              </w:rPr>
              <w:t>ter novih sistemov IT, najem in obnova prostorov, komunikacijska infrastruktura in varnost)</w:t>
            </w:r>
          </w:p>
        </w:tc>
        <w:tc>
          <w:tcPr>
            <w:tcW w:w="0" w:type="auto"/>
            <w:shd w:val="clear" w:color="auto" w:fill="auto"/>
          </w:tcPr>
          <w:p w14:paraId="0BC24C8E" w14:textId="77777777" w:rsidR="0090651B" w:rsidRPr="000172CE" w:rsidRDefault="0090651B" w:rsidP="008A0424">
            <w:pPr>
              <w:spacing w:before="0" w:after="0"/>
              <w:rPr>
                <w:sz w:val="20"/>
                <w:szCs w:val="20"/>
              </w:rPr>
            </w:pPr>
          </w:p>
        </w:tc>
      </w:tr>
      <w:tr w:rsidR="00AB60B0" w14:paraId="470D8D26" w14:textId="77777777" w:rsidTr="00EB2051">
        <w:tc>
          <w:tcPr>
            <w:tcW w:w="0" w:type="auto"/>
            <w:shd w:val="clear" w:color="auto" w:fill="auto"/>
          </w:tcPr>
          <w:p w14:paraId="64B4A293"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00CDD8FE"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740A37DA" w14:textId="77777777" w:rsidR="0090651B" w:rsidRPr="000172CE" w:rsidRDefault="007229BE" w:rsidP="008A0424">
            <w:pPr>
              <w:spacing w:before="0" w:after="0"/>
              <w:rPr>
                <w:sz w:val="20"/>
                <w:szCs w:val="20"/>
              </w:rPr>
            </w:pPr>
            <w:r w:rsidRPr="000172CE">
              <w:rPr>
                <w:noProof/>
                <w:sz w:val="20"/>
                <w:szCs w:val="20"/>
              </w:rPr>
              <w:t>Znesek posrednih stroškov (2,5 %), ki so se obračunali glede na neposredne stroške zahtevka za izplačilo</w:t>
            </w:r>
          </w:p>
        </w:tc>
      </w:tr>
    </w:tbl>
    <w:p w14:paraId="6DECBFD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1"/>
        <w:gridCol w:w="5653"/>
        <w:gridCol w:w="1540"/>
        <w:gridCol w:w="692"/>
        <w:gridCol w:w="1325"/>
      </w:tblGrid>
      <w:tr w:rsidR="00AB60B0" w14:paraId="725EAD96" w14:textId="77777777" w:rsidTr="00EB2051">
        <w:tc>
          <w:tcPr>
            <w:tcW w:w="0" w:type="auto"/>
            <w:gridSpan w:val="2"/>
            <w:shd w:val="clear" w:color="auto" w:fill="auto"/>
          </w:tcPr>
          <w:p w14:paraId="2E88C7E4"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50694A92" w14:textId="77777777" w:rsidR="0090651B" w:rsidRPr="00AF3176" w:rsidRDefault="007229B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SI/2020/OB/0001</w:t>
            </w:r>
          </w:p>
        </w:tc>
      </w:tr>
      <w:tr w:rsidR="00AB60B0" w14:paraId="3585D115" w14:textId="77777777" w:rsidTr="00EB2051">
        <w:tc>
          <w:tcPr>
            <w:tcW w:w="0" w:type="auto"/>
            <w:shd w:val="clear" w:color="auto" w:fill="auto"/>
          </w:tcPr>
          <w:p w14:paraId="35363892" w14:textId="77777777" w:rsidR="0090651B" w:rsidRPr="00AF3176" w:rsidRDefault="007229B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7C251439" w14:textId="77777777" w:rsidR="0090651B" w:rsidRPr="00AF3176" w:rsidRDefault="007229BE" w:rsidP="008A0424">
            <w:pPr>
              <w:spacing w:before="0" w:after="0"/>
              <w:jc w:val="left"/>
              <w:rPr>
                <w:sz w:val="20"/>
                <w:szCs w:val="20"/>
              </w:rPr>
            </w:pPr>
            <w:r w:rsidRPr="00AF3176">
              <w:rPr>
                <w:noProof/>
                <w:sz w:val="20"/>
                <w:szCs w:val="20"/>
              </w:rPr>
              <w:t>IB.SO3.2.2-02C-Stroški vzdrževanja videonadzornih sistemov na državni meji</w:t>
            </w:r>
          </w:p>
        </w:tc>
      </w:tr>
      <w:tr w:rsidR="00AB60B0" w14:paraId="2D233300" w14:textId="77777777" w:rsidTr="00EB2051">
        <w:tc>
          <w:tcPr>
            <w:tcW w:w="0" w:type="auto"/>
            <w:shd w:val="clear" w:color="auto" w:fill="auto"/>
          </w:tcPr>
          <w:p w14:paraId="69B2EE90" w14:textId="77777777" w:rsidR="0090651B" w:rsidRPr="00AF3176" w:rsidRDefault="007229B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107705A6" w14:textId="77777777" w:rsidR="0090651B" w:rsidRPr="00AF3176" w:rsidRDefault="007229BE" w:rsidP="008A0424">
            <w:pPr>
              <w:spacing w:before="0" w:after="0"/>
              <w:jc w:val="left"/>
              <w:rPr>
                <w:sz w:val="20"/>
                <w:szCs w:val="20"/>
              </w:rPr>
            </w:pPr>
            <w:r w:rsidRPr="00AF3176">
              <w:rPr>
                <w:noProof/>
                <w:sz w:val="20"/>
                <w:szCs w:val="20"/>
              </w:rPr>
              <w:t xml:space="preserve">Ministrstvo za notranje </w:t>
            </w:r>
            <w:r w:rsidRPr="00AF3176">
              <w:rPr>
                <w:noProof/>
                <w:sz w:val="20"/>
                <w:szCs w:val="20"/>
              </w:rPr>
              <w:t>zadeve - Urad za informatiko in telekomunikacije</w:t>
            </w:r>
          </w:p>
        </w:tc>
        <w:tc>
          <w:tcPr>
            <w:tcW w:w="0" w:type="auto"/>
            <w:shd w:val="clear" w:color="auto" w:fill="auto"/>
          </w:tcPr>
          <w:p w14:paraId="41206408" w14:textId="77777777" w:rsidR="0090651B" w:rsidRPr="00AF3176" w:rsidRDefault="007229B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12AA5FA0" w14:textId="77777777" w:rsidR="0090651B" w:rsidRPr="00AF3176" w:rsidRDefault="007229BE" w:rsidP="008A0424">
            <w:pPr>
              <w:spacing w:before="0" w:after="0"/>
              <w:jc w:val="left"/>
              <w:rPr>
                <w:sz w:val="20"/>
                <w:szCs w:val="20"/>
              </w:rPr>
            </w:pPr>
            <w:r w:rsidRPr="00AF3176">
              <w:rPr>
                <w:noProof/>
                <w:sz w:val="20"/>
                <w:szCs w:val="20"/>
              </w:rPr>
              <w:t>MNZ-UIT</w:t>
            </w:r>
          </w:p>
        </w:tc>
      </w:tr>
      <w:tr w:rsidR="00AB60B0" w14:paraId="2E156895" w14:textId="77777777" w:rsidTr="00EB2051">
        <w:tc>
          <w:tcPr>
            <w:tcW w:w="0" w:type="auto"/>
            <w:gridSpan w:val="2"/>
            <w:shd w:val="clear" w:color="auto" w:fill="auto"/>
          </w:tcPr>
          <w:p w14:paraId="3A68517B" w14:textId="77777777" w:rsidR="0090651B" w:rsidRPr="00AF3176" w:rsidRDefault="0090651B" w:rsidP="008A0424">
            <w:pPr>
              <w:spacing w:before="0" w:after="0"/>
              <w:jc w:val="left"/>
              <w:rPr>
                <w:sz w:val="20"/>
                <w:szCs w:val="20"/>
              </w:rPr>
            </w:pPr>
          </w:p>
        </w:tc>
        <w:tc>
          <w:tcPr>
            <w:tcW w:w="0" w:type="auto"/>
            <w:shd w:val="clear" w:color="auto" w:fill="auto"/>
          </w:tcPr>
          <w:p w14:paraId="4F0AA44A" w14:textId="77777777" w:rsidR="0090651B" w:rsidRPr="00AF3176" w:rsidRDefault="007229BE" w:rsidP="008A0424">
            <w:pPr>
              <w:spacing w:before="0" w:after="0"/>
              <w:jc w:val="left"/>
              <w:rPr>
                <w:sz w:val="20"/>
                <w:szCs w:val="20"/>
              </w:rPr>
            </w:pPr>
            <w:r w:rsidRPr="00AF3176">
              <w:rPr>
                <w:b/>
                <w:noProof/>
                <w:sz w:val="20"/>
                <w:szCs w:val="20"/>
              </w:rPr>
              <w:t>Merska enota</w:t>
            </w:r>
          </w:p>
        </w:tc>
        <w:tc>
          <w:tcPr>
            <w:tcW w:w="0" w:type="auto"/>
            <w:shd w:val="clear" w:color="auto" w:fill="auto"/>
          </w:tcPr>
          <w:p w14:paraId="664D8518"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46F7DE3B" w14:textId="77777777" w:rsidR="0090651B" w:rsidRPr="00AF3176" w:rsidRDefault="007229BE" w:rsidP="008A0424">
            <w:pPr>
              <w:spacing w:before="0" w:after="0"/>
              <w:jc w:val="left"/>
              <w:rPr>
                <w:sz w:val="20"/>
                <w:szCs w:val="20"/>
              </w:rPr>
            </w:pPr>
            <w:r w:rsidRPr="00AF3176">
              <w:rPr>
                <w:b/>
                <w:noProof/>
                <w:sz w:val="20"/>
                <w:szCs w:val="20"/>
              </w:rPr>
              <w:t>Letni prispevek Unije</w:t>
            </w:r>
          </w:p>
        </w:tc>
      </w:tr>
      <w:tr w:rsidR="00AB60B0" w14:paraId="31E8D1D6" w14:textId="77777777" w:rsidTr="00EB2051">
        <w:tc>
          <w:tcPr>
            <w:tcW w:w="0" w:type="auto"/>
            <w:shd w:val="clear" w:color="auto" w:fill="auto"/>
          </w:tcPr>
          <w:p w14:paraId="0659EC3B"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42C84D94"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1954FECF"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6CC00F15" w14:textId="77777777" w:rsidR="0090651B" w:rsidRPr="00AF3176" w:rsidRDefault="0090651B" w:rsidP="008A0424">
            <w:pPr>
              <w:spacing w:before="0" w:after="0"/>
              <w:jc w:val="right"/>
              <w:rPr>
                <w:sz w:val="20"/>
                <w:szCs w:val="20"/>
              </w:rPr>
            </w:pPr>
          </w:p>
        </w:tc>
        <w:tc>
          <w:tcPr>
            <w:tcW w:w="0" w:type="auto"/>
            <w:shd w:val="clear" w:color="auto" w:fill="auto"/>
          </w:tcPr>
          <w:p w14:paraId="1F0F8833" w14:textId="77777777" w:rsidR="0090651B" w:rsidRPr="00AF3176" w:rsidRDefault="0090651B" w:rsidP="008A0424">
            <w:pPr>
              <w:spacing w:before="0" w:after="0"/>
              <w:jc w:val="right"/>
              <w:rPr>
                <w:sz w:val="20"/>
                <w:szCs w:val="20"/>
              </w:rPr>
            </w:pPr>
          </w:p>
        </w:tc>
      </w:tr>
      <w:tr w:rsidR="00AB60B0" w14:paraId="215E3D1B" w14:textId="77777777" w:rsidTr="00EB2051">
        <w:tc>
          <w:tcPr>
            <w:tcW w:w="0" w:type="auto"/>
            <w:shd w:val="clear" w:color="auto" w:fill="auto"/>
          </w:tcPr>
          <w:p w14:paraId="4BC6D941"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26897CA4" w14:textId="77777777" w:rsidR="0090651B" w:rsidRPr="00AF3176" w:rsidRDefault="007229BE" w:rsidP="008A0424">
            <w:pPr>
              <w:spacing w:before="0" w:after="0"/>
              <w:jc w:val="left"/>
              <w:rPr>
                <w:sz w:val="20"/>
                <w:szCs w:val="20"/>
              </w:rPr>
            </w:pPr>
            <w:r>
              <w:rPr>
                <w:noProof/>
                <w:sz w:val="20"/>
                <w:szCs w:val="20"/>
              </w:rPr>
              <w:t xml:space="preserve">Stroški storitev (pogodbe s podizvajalci), kot so </w:t>
            </w:r>
            <w:r>
              <w:rPr>
                <w:noProof/>
                <w:sz w:val="20"/>
                <w:szCs w:val="20"/>
              </w:rPr>
              <w:t>vzdrževanje in popravila</w:t>
            </w:r>
          </w:p>
        </w:tc>
        <w:tc>
          <w:tcPr>
            <w:tcW w:w="0" w:type="auto"/>
            <w:shd w:val="clear" w:color="auto" w:fill="auto"/>
          </w:tcPr>
          <w:p w14:paraId="037F53E2"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46C1B056"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0F96A5AB" w14:textId="77777777" w:rsidR="0090651B" w:rsidRPr="00AF3176" w:rsidRDefault="007229BE" w:rsidP="008A0424">
            <w:pPr>
              <w:spacing w:before="0" w:after="0"/>
              <w:jc w:val="right"/>
              <w:rPr>
                <w:sz w:val="20"/>
                <w:szCs w:val="20"/>
              </w:rPr>
            </w:pPr>
            <w:r>
              <w:rPr>
                <w:noProof/>
                <w:sz w:val="20"/>
                <w:szCs w:val="20"/>
              </w:rPr>
              <w:t>14.801,17</w:t>
            </w:r>
          </w:p>
        </w:tc>
      </w:tr>
      <w:tr w:rsidR="00AB60B0" w14:paraId="0125FBE5" w14:textId="77777777" w:rsidTr="00EB2051">
        <w:tc>
          <w:tcPr>
            <w:tcW w:w="0" w:type="auto"/>
            <w:shd w:val="clear" w:color="auto" w:fill="auto"/>
          </w:tcPr>
          <w:p w14:paraId="375B0030"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392300F0"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0EE7C651"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6CAFBDB5" w14:textId="77777777" w:rsidR="0090651B" w:rsidRPr="00AF3176" w:rsidRDefault="0090651B" w:rsidP="008A0424">
            <w:pPr>
              <w:spacing w:before="0" w:after="0"/>
              <w:jc w:val="right"/>
              <w:rPr>
                <w:sz w:val="20"/>
                <w:szCs w:val="20"/>
              </w:rPr>
            </w:pPr>
          </w:p>
        </w:tc>
        <w:tc>
          <w:tcPr>
            <w:tcW w:w="0" w:type="auto"/>
            <w:shd w:val="clear" w:color="auto" w:fill="auto"/>
          </w:tcPr>
          <w:p w14:paraId="2D0DB002" w14:textId="77777777" w:rsidR="0090651B" w:rsidRPr="00AF3176" w:rsidRDefault="0090651B" w:rsidP="008A0424">
            <w:pPr>
              <w:spacing w:before="0" w:after="0"/>
              <w:jc w:val="right"/>
              <w:rPr>
                <w:sz w:val="20"/>
                <w:szCs w:val="20"/>
              </w:rPr>
            </w:pPr>
          </w:p>
        </w:tc>
      </w:tr>
      <w:tr w:rsidR="00AB60B0" w14:paraId="11A13C5A" w14:textId="77777777" w:rsidTr="00EB2051">
        <w:tc>
          <w:tcPr>
            <w:tcW w:w="0" w:type="auto"/>
            <w:shd w:val="clear" w:color="auto" w:fill="auto"/>
          </w:tcPr>
          <w:p w14:paraId="293D3864"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2CA910A6" w14:textId="77777777" w:rsidR="0090651B" w:rsidRPr="00AF3176" w:rsidRDefault="007229B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6CF077BF"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602ECEDC" w14:textId="77777777" w:rsidR="0090651B" w:rsidRPr="00AF3176" w:rsidRDefault="0090651B" w:rsidP="008A0424">
            <w:pPr>
              <w:spacing w:before="0" w:after="0"/>
              <w:jc w:val="right"/>
              <w:rPr>
                <w:sz w:val="20"/>
                <w:szCs w:val="20"/>
              </w:rPr>
            </w:pPr>
          </w:p>
        </w:tc>
        <w:tc>
          <w:tcPr>
            <w:tcW w:w="0" w:type="auto"/>
            <w:shd w:val="clear" w:color="auto" w:fill="auto"/>
          </w:tcPr>
          <w:p w14:paraId="7EC2C8E0" w14:textId="77777777" w:rsidR="0090651B" w:rsidRPr="00AF3176" w:rsidRDefault="0090651B" w:rsidP="008A0424">
            <w:pPr>
              <w:spacing w:before="0" w:after="0"/>
              <w:jc w:val="right"/>
              <w:rPr>
                <w:sz w:val="20"/>
                <w:szCs w:val="20"/>
              </w:rPr>
            </w:pPr>
          </w:p>
        </w:tc>
      </w:tr>
      <w:tr w:rsidR="00AB60B0" w14:paraId="7C1CCEB6" w14:textId="77777777" w:rsidTr="00EB2051">
        <w:tc>
          <w:tcPr>
            <w:tcW w:w="0" w:type="auto"/>
            <w:shd w:val="clear" w:color="auto" w:fill="auto"/>
          </w:tcPr>
          <w:p w14:paraId="71950FA6"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7E865407" w14:textId="77777777" w:rsidR="0090651B" w:rsidRPr="00AF3176" w:rsidRDefault="007229BE" w:rsidP="008A0424">
            <w:pPr>
              <w:spacing w:before="0" w:after="0"/>
              <w:jc w:val="left"/>
              <w:rPr>
                <w:sz w:val="20"/>
                <w:szCs w:val="20"/>
              </w:rPr>
            </w:pPr>
            <w:r>
              <w:rPr>
                <w:noProof/>
                <w:sz w:val="20"/>
                <w:szCs w:val="20"/>
              </w:rPr>
              <w:t xml:space="preserve">Sistemi IT (operativno upravljanje sistemov VIS in SIS ter novih </w:t>
            </w:r>
            <w:r>
              <w:rPr>
                <w:noProof/>
                <w:sz w:val="20"/>
                <w:szCs w:val="20"/>
              </w:rPr>
              <w:t>sistemov IT, najem in obnova prostorov, komunikacijska infrastruktura in varnost)</w:t>
            </w:r>
          </w:p>
        </w:tc>
        <w:tc>
          <w:tcPr>
            <w:tcW w:w="0" w:type="auto"/>
            <w:shd w:val="clear" w:color="auto" w:fill="auto"/>
          </w:tcPr>
          <w:p w14:paraId="02529326"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34E3BCFF" w14:textId="77777777" w:rsidR="0090651B" w:rsidRPr="00AF3176" w:rsidRDefault="0090651B" w:rsidP="008A0424">
            <w:pPr>
              <w:spacing w:before="0" w:after="0"/>
              <w:jc w:val="right"/>
              <w:rPr>
                <w:sz w:val="20"/>
                <w:szCs w:val="20"/>
              </w:rPr>
            </w:pPr>
          </w:p>
        </w:tc>
        <w:tc>
          <w:tcPr>
            <w:tcW w:w="0" w:type="auto"/>
            <w:shd w:val="clear" w:color="auto" w:fill="auto"/>
          </w:tcPr>
          <w:p w14:paraId="1FD65237" w14:textId="77777777" w:rsidR="0090651B" w:rsidRPr="00AF3176" w:rsidRDefault="0090651B" w:rsidP="008A0424">
            <w:pPr>
              <w:spacing w:before="0" w:after="0"/>
              <w:jc w:val="right"/>
              <w:rPr>
                <w:sz w:val="20"/>
                <w:szCs w:val="20"/>
              </w:rPr>
            </w:pPr>
          </w:p>
        </w:tc>
      </w:tr>
      <w:tr w:rsidR="00AB60B0" w14:paraId="5C7B8CF1" w14:textId="77777777" w:rsidTr="00EB2051">
        <w:tc>
          <w:tcPr>
            <w:tcW w:w="0" w:type="auto"/>
            <w:shd w:val="clear" w:color="auto" w:fill="auto"/>
          </w:tcPr>
          <w:p w14:paraId="783307F0"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58C46AB6" w14:textId="77777777" w:rsidR="0090651B" w:rsidRPr="00AF3176" w:rsidRDefault="007229B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023EB0F2"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3A16EBD0"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1C615160" w14:textId="77777777" w:rsidR="0090651B" w:rsidRPr="00AF3176" w:rsidRDefault="007229BE" w:rsidP="008A0424">
            <w:pPr>
              <w:spacing w:before="0" w:after="0"/>
              <w:jc w:val="right"/>
              <w:rPr>
                <w:sz w:val="20"/>
                <w:szCs w:val="20"/>
              </w:rPr>
            </w:pPr>
            <w:r>
              <w:rPr>
                <w:noProof/>
                <w:sz w:val="20"/>
                <w:szCs w:val="20"/>
              </w:rPr>
              <w:t>370,02</w:t>
            </w:r>
          </w:p>
        </w:tc>
      </w:tr>
      <w:tr w:rsidR="00AB60B0" w14:paraId="04781B5A" w14:textId="77777777" w:rsidTr="00EB2051">
        <w:tc>
          <w:tcPr>
            <w:tcW w:w="0" w:type="auto"/>
            <w:gridSpan w:val="2"/>
            <w:shd w:val="clear" w:color="auto" w:fill="auto"/>
          </w:tcPr>
          <w:p w14:paraId="0ADAD4D1" w14:textId="77777777" w:rsidR="0090651B" w:rsidRPr="00AF3176" w:rsidRDefault="007229BE" w:rsidP="008A0424">
            <w:pPr>
              <w:spacing w:before="0" w:after="0"/>
              <w:jc w:val="left"/>
              <w:rPr>
                <w:sz w:val="20"/>
                <w:szCs w:val="20"/>
              </w:rPr>
            </w:pPr>
            <w:r w:rsidRPr="00FD4A6C">
              <w:rPr>
                <w:b/>
                <w:noProof/>
                <w:sz w:val="20"/>
                <w:szCs w:val="20"/>
              </w:rPr>
              <w:t>Skupaj</w:t>
            </w:r>
          </w:p>
        </w:tc>
        <w:tc>
          <w:tcPr>
            <w:tcW w:w="0" w:type="auto"/>
            <w:shd w:val="clear" w:color="auto" w:fill="auto"/>
          </w:tcPr>
          <w:p w14:paraId="0823128C" w14:textId="77777777" w:rsidR="0090651B" w:rsidRPr="00AF3176" w:rsidRDefault="0090651B" w:rsidP="008A0424">
            <w:pPr>
              <w:spacing w:before="0" w:after="0"/>
              <w:jc w:val="left"/>
              <w:rPr>
                <w:sz w:val="20"/>
                <w:szCs w:val="20"/>
              </w:rPr>
            </w:pPr>
          </w:p>
        </w:tc>
        <w:tc>
          <w:tcPr>
            <w:tcW w:w="0" w:type="auto"/>
            <w:shd w:val="clear" w:color="auto" w:fill="auto"/>
          </w:tcPr>
          <w:p w14:paraId="448B3650" w14:textId="77777777" w:rsidR="0090651B" w:rsidRPr="006574BF" w:rsidRDefault="007229BE" w:rsidP="008A0424">
            <w:pPr>
              <w:spacing w:before="0" w:after="0"/>
              <w:jc w:val="right"/>
              <w:rPr>
                <w:b/>
                <w:sz w:val="20"/>
                <w:szCs w:val="20"/>
              </w:rPr>
            </w:pPr>
            <w:r w:rsidRPr="006574BF">
              <w:rPr>
                <w:b/>
                <w:noProof/>
                <w:sz w:val="20"/>
                <w:szCs w:val="20"/>
              </w:rPr>
              <w:t>2</w:t>
            </w:r>
          </w:p>
        </w:tc>
        <w:tc>
          <w:tcPr>
            <w:tcW w:w="0" w:type="auto"/>
            <w:shd w:val="clear" w:color="auto" w:fill="auto"/>
          </w:tcPr>
          <w:p w14:paraId="2BAF7068" w14:textId="77777777" w:rsidR="0090651B" w:rsidRPr="0006487C" w:rsidRDefault="007229BE" w:rsidP="008A0424">
            <w:pPr>
              <w:spacing w:before="0" w:after="0"/>
              <w:jc w:val="right"/>
              <w:rPr>
                <w:b/>
                <w:sz w:val="20"/>
                <w:szCs w:val="20"/>
              </w:rPr>
            </w:pPr>
            <w:r>
              <w:rPr>
                <w:b/>
                <w:noProof/>
                <w:sz w:val="20"/>
                <w:szCs w:val="20"/>
              </w:rPr>
              <w:t>15.171,19</w:t>
            </w:r>
          </w:p>
        </w:tc>
      </w:tr>
    </w:tbl>
    <w:p w14:paraId="0EBE0FC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6086"/>
        <w:gridCol w:w="4311"/>
      </w:tblGrid>
      <w:tr w:rsidR="00AB60B0" w14:paraId="76171989" w14:textId="77777777" w:rsidTr="00EB2051">
        <w:trPr>
          <w:tblHeader/>
        </w:trPr>
        <w:tc>
          <w:tcPr>
            <w:tcW w:w="0" w:type="auto"/>
            <w:shd w:val="clear" w:color="auto" w:fill="auto"/>
          </w:tcPr>
          <w:p w14:paraId="2C712FF3" w14:textId="77777777" w:rsidR="0090651B" w:rsidRPr="000172CE" w:rsidRDefault="0090651B" w:rsidP="008A0424">
            <w:pPr>
              <w:spacing w:before="0" w:after="0"/>
              <w:jc w:val="center"/>
              <w:rPr>
                <w:sz w:val="20"/>
                <w:szCs w:val="20"/>
              </w:rPr>
            </w:pPr>
          </w:p>
        </w:tc>
        <w:tc>
          <w:tcPr>
            <w:tcW w:w="0" w:type="auto"/>
            <w:shd w:val="clear" w:color="auto" w:fill="auto"/>
          </w:tcPr>
          <w:p w14:paraId="0D493627" w14:textId="77777777" w:rsidR="0090651B" w:rsidRPr="000172CE" w:rsidRDefault="0090651B" w:rsidP="008A0424">
            <w:pPr>
              <w:spacing w:before="0" w:after="0"/>
              <w:jc w:val="left"/>
              <w:rPr>
                <w:sz w:val="20"/>
                <w:szCs w:val="20"/>
              </w:rPr>
            </w:pPr>
          </w:p>
        </w:tc>
        <w:tc>
          <w:tcPr>
            <w:tcW w:w="0" w:type="auto"/>
            <w:shd w:val="clear" w:color="auto" w:fill="auto"/>
          </w:tcPr>
          <w:p w14:paraId="4CAF2479" w14:textId="77777777" w:rsidR="0090651B" w:rsidRPr="000172CE" w:rsidRDefault="007229BE" w:rsidP="008A0424">
            <w:pPr>
              <w:spacing w:before="0" w:after="0"/>
              <w:rPr>
                <w:b/>
                <w:sz w:val="20"/>
                <w:szCs w:val="20"/>
              </w:rPr>
            </w:pPr>
            <w:r w:rsidRPr="000172CE">
              <w:rPr>
                <w:b/>
                <w:noProof/>
                <w:sz w:val="20"/>
                <w:szCs w:val="20"/>
              </w:rPr>
              <w:t>Opis</w:t>
            </w:r>
          </w:p>
        </w:tc>
      </w:tr>
      <w:tr w:rsidR="00AB60B0" w14:paraId="2DB38616" w14:textId="77777777" w:rsidTr="00EB2051">
        <w:tc>
          <w:tcPr>
            <w:tcW w:w="0" w:type="auto"/>
            <w:shd w:val="clear" w:color="auto" w:fill="auto"/>
          </w:tcPr>
          <w:p w14:paraId="6F3B85F7"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598F55D5" w14:textId="77777777" w:rsidR="0090651B" w:rsidRPr="000172CE" w:rsidRDefault="007229BE" w:rsidP="008A0424">
            <w:pPr>
              <w:spacing w:before="0" w:after="0"/>
              <w:jc w:val="left"/>
              <w:rPr>
                <w:sz w:val="20"/>
                <w:szCs w:val="20"/>
              </w:rPr>
            </w:pPr>
            <w:r w:rsidRPr="000172CE">
              <w:rPr>
                <w:noProof/>
                <w:sz w:val="20"/>
                <w:szCs w:val="20"/>
              </w:rPr>
              <w:t xml:space="preserve">Stroški osebja, vključno z </w:t>
            </w:r>
            <w:r w:rsidRPr="000172CE">
              <w:rPr>
                <w:noProof/>
                <w:sz w:val="20"/>
                <w:szCs w:val="20"/>
              </w:rPr>
              <w:t>usposabljanjem</w:t>
            </w:r>
          </w:p>
        </w:tc>
        <w:tc>
          <w:tcPr>
            <w:tcW w:w="0" w:type="auto"/>
            <w:shd w:val="clear" w:color="auto" w:fill="auto"/>
          </w:tcPr>
          <w:p w14:paraId="6ADCA504" w14:textId="77777777" w:rsidR="0090651B" w:rsidRPr="000172CE" w:rsidRDefault="0090651B" w:rsidP="008A0424">
            <w:pPr>
              <w:spacing w:before="0" w:after="0"/>
              <w:rPr>
                <w:sz w:val="20"/>
                <w:szCs w:val="20"/>
              </w:rPr>
            </w:pPr>
          </w:p>
        </w:tc>
      </w:tr>
      <w:tr w:rsidR="00AB60B0" w14:paraId="07F768C1" w14:textId="77777777" w:rsidTr="00EB2051">
        <w:tc>
          <w:tcPr>
            <w:tcW w:w="0" w:type="auto"/>
            <w:shd w:val="clear" w:color="auto" w:fill="auto"/>
          </w:tcPr>
          <w:p w14:paraId="5B2BC8BE"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39C0F731" w14:textId="77777777" w:rsidR="0090651B" w:rsidRPr="000172CE" w:rsidRDefault="007229B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3AD7E84B" w14:textId="77777777" w:rsidR="0090651B" w:rsidRPr="000172CE" w:rsidRDefault="007229BE" w:rsidP="008A0424">
            <w:pPr>
              <w:spacing w:before="0" w:after="0"/>
              <w:rPr>
                <w:sz w:val="20"/>
                <w:szCs w:val="20"/>
              </w:rPr>
            </w:pPr>
            <w:r w:rsidRPr="000172CE">
              <w:rPr>
                <w:noProof/>
                <w:sz w:val="20"/>
                <w:szCs w:val="20"/>
              </w:rPr>
              <w:t>Servisiranje videonadzornih sistemov.</w:t>
            </w:r>
          </w:p>
        </w:tc>
      </w:tr>
      <w:tr w:rsidR="00AB60B0" w14:paraId="7D575041" w14:textId="77777777" w:rsidTr="00EB2051">
        <w:tc>
          <w:tcPr>
            <w:tcW w:w="0" w:type="auto"/>
            <w:shd w:val="clear" w:color="auto" w:fill="auto"/>
          </w:tcPr>
          <w:p w14:paraId="397A6FFB" w14:textId="77777777" w:rsidR="0090651B" w:rsidRPr="000172CE" w:rsidRDefault="007229BE" w:rsidP="008A0424">
            <w:pPr>
              <w:spacing w:before="0" w:after="0"/>
              <w:jc w:val="center"/>
              <w:rPr>
                <w:sz w:val="20"/>
                <w:szCs w:val="20"/>
              </w:rPr>
            </w:pPr>
            <w:r w:rsidRPr="000172CE">
              <w:rPr>
                <w:sz w:val="20"/>
                <w:szCs w:val="20"/>
              </w:rPr>
              <w:t>1.3</w:t>
            </w:r>
          </w:p>
        </w:tc>
        <w:tc>
          <w:tcPr>
            <w:tcW w:w="0" w:type="auto"/>
            <w:shd w:val="clear" w:color="auto" w:fill="auto"/>
          </w:tcPr>
          <w:p w14:paraId="2926CF0B"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50E1B130" w14:textId="77777777" w:rsidR="0090651B" w:rsidRPr="000172CE" w:rsidRDefault="0090651B" w:rsidP="008A0424">
            <w:pPr>
              <w:spacing w:before="0" w:after="0"/>
              <w:rPr>
                <w:sz w:val="20"/>
                <w:szCs w:val="20"/>
              </w:rPr>
            </w:pPr>
          </w:p>
        </w:tc>
      </w:tr>
      <w:tr w:rsidR="00AB60B0" w14:paraId="16945713" w14:textId="77777777" w:rsidTr="00EB2051">
        <w:tc>
          <w:tcPr>
            <w:tcW w:w="0" w:type="auto"/>
            <w:shd w:val="clear" w:color="auto" w:fill="auto"/>
          </w:tcPr>
          <w:p w14:paraId="19AEDB4E"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64200564"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3B7BC72A" w14:textId="77777777" w:rsidR="0090651B" w:rsidRPr="000172CE" w:rsidRDefault="0090651B" w:rsidP="008A0424">
            <w:pPr>
              <w:spacing w:before="0" w:after="0"/>
              <w:rPr>
                <w:sz w:val="20"/>
                <w:szCs w:val="20"/>
              </w:rPr>
            </w:pPr>
          </w:p>
        </w:tc>
      </w:tr>
      <w:tr w:rsidR="00AB60B0" w14:paraId="0A64E4DE" w14:textId="77777777" w:rsidTr="00EB2051">
        <w:tc>
          <w:tcPr>
            <w:tcW w:w="0" w:type="auto"/>
            <w:shd w:val="clear" w:color="auto" w:fill="auto"/>
          </w:tcPr>
          <w:p w14:paraId="53DD2BF3"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66EBDE05" w14:textId="77777777" w:rsidR="0090651B" w:rsidRPr="000172CE" w:rsidRDefault="007229BE" w:rsidP="008A0424">
            <w:pPr>
              <w:spacing w:before="0" w:after="0"/>
              <w:jc w:val="left"/>
              <w:rPr>
                <w:sz w:val="20"/>
                <w:szCs w:val="20"/>
              </w:rPr>
            </w:pPr>
            <w:r w:rsidRPr="000172CE">
              <w:rPr>
                <w:noProof/>
                <w:sz w:val="20"/>
                <w:szCs w:val="20"/>
              </w:rPr>
              <w:t xml:space="preserve">Sistemi IT (operativno </w:t>
            </w:r>
            <w:r w:rsidRPr="000172CE">
              <w:rPr>
                <w:noProof/>
                <w:sz w:val="20"/>
                <w:szCs w:val="20"/>
              </w:rPr>
              <w:t>upravljanje sistemov VIS in SIS ter novih sistemov IT, najem in obnova prostorov, komunikacijska infrastruktura in varnost)</w:t>
            </w:r>
          </w:p>
        </w:tc>
        <w:tc>
          <w:tcPr>
            <w:tcW w:w="0" w:type="auto"/>
            <w:shd w:val="clear" w:color="auto" w:fill="auto"/>
          </w:tcPr>
          <w:p w14:paraId="01B1505E" w14:textId="77777777" w:rsidR="0090651B" w:rsidRPr="000172CE" w:rsidRDefault="0090651B" w:rsidP="008A0424">
            <w:pPr>
              <w:spacing w:before="0" w:after="0"/>
              <w:rPr>
                <w:sz w:val="20"/>
                <w:szCs w:val="20"/>
              </w:rPr>
            </w:pPr>
          </w:p>
        </w:tc>
      </w:tr>
      <w:tr w:rsidR="00AB60B0" w14:paraId="7DF65E9B" w14:textId="77777777" w:rsidTr="00EB2051">
        <w:tc>
          <w:tcPr>
            <w:tcW w:w="0" w:type="auto"/>
            <w:shd w:val="clear" w:color="auto" w:fill="auto"/>
          </w:tcPr>
          <w:p w14:paraId="5BACCD66"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0F50AE18"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2533966D" w14:textId="77777777" w:rsidR="0090651B" w:rsidRPr="000172CE" w:rsidRDefault="007229BE" w:rsidP="008A0424">
            <w:pPr>
              <w:spacing w:before="0" w:after="0"/>
              <w:rPr>
                <w:sz w:val="20"/>
                <w:szCs w:val="20"/>
              </w:rPr>
            </w:pPr>
            <w:r w:rsidRPr="000172CE">
              <w:rPr>
                <w:noProof/>
                <w:sz w:val="20"/>
                <w:szCs w:val="20"/>
              </w:rPr>
              <w:t>Znesek posrednih stroškov (2,5 %), ki so se obračunali glede na neposredne stroške zahtevka za izplačilo</w:t>
            </w:r>
          </w:p>
          <w:p w14:paraId="471EA6EB" w14:textId="77777777" w:rsidR="0090651B" w:rsidRPr="000172CE" w:rsidRDefault="0090651B" w:rsidP="008A0424">
            <w:pPr>
              <w:spacing w:before="0" w:after="0"/>
              <w:rPr>
                <w:sz w:val="20"/>
                <w:szCs w:val="20"/>
              </w:rPr>
            </w:pPr>
          </w:p>
        </w:tc>
      </w:tr>
    </w:tbl>
    <w:p w14:paraId="6F986D5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AB60B0" w14:paraId="500FBC7C" w14:textId="77777777" w:rsidTr="00EB2051">
        <w:tc>
          <w:tcPr>
            <w:tcW w:w="0" w:type="auto"/>
            <w:gridSpan w:val="2"/>
            <w:shd w:val="clear" w:color="auto" w:fill="auto"/>
          </w:tcPr>
          <w:p w14:paraId="45A6DD4C"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2D8485DA" w14:textId="77777777" w:rsidR="0090651B" w:rsidRPr="00AF3176" w:rsidRDefault="007229B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SI/2020/OB/0005</w:t>
            </w:r>
          </w:p>
        </w:tc>
      </w:tr>
      <w:tr w:rsidR="00AB60B0" w14:paraId="36779CA2" w14:textId="77777777" w:rsidTr="00EB2051">
        <w:tc>
          <w:tcPr>
            <w:tcW w:w="0" w:type="auto"/>
            <w:shd w:val="clear" w:color="auto" w:fill="auto"/>
          </w:tcPr>
          <w:p w14:paraId="06BEB50C" w14:textId="77777777" w:rsidR="0090651B" w:rsidRPr="00AF3176" w:rsidRDefault="007229B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5D343239" w14:textId="77777777" w:rsidR="0090651B" w:rsidRPr="00AF3176" w:rsidRDefault="007229BE" w:rsidP="008A0424">
            <w:pPr>
              <w:spacing w:before="0" w:after="0"/>
              <w:jc w:val="left"/>
              <w:rPr>
                <w:sz w:val="20"/>
                <w:szCs w:val="20"/>
              </w:rPr>
            </w:pPr>
            <w:r w:rsidRPr="00AF3176">
              <w:rPr>
                <w:noProof/>
                <w:sz w:val="20"/>
                <w:szCs w:val="20"/>
              </w:rPr>
              <w:t>IB.SO3.2.10-01C - Vzdrževanje SIS II komunikacijskega vmesnika (SIB)</w:t>
            </w:r>
          </w:p>
        </w:tc>
      </w:tr>
      <w:tr w:rsidR="00AB60B0" w14:paraId="30FADF07" w14:textId="77777777" w:rsidTr="00EB2051">
        <w:tc>
          <w:tcPr>
            <w:tcW w:w="0" w:type="auto"/>
            <w:shd w:val="clear" w:color="auto" w:fill="auto"/>
          </w:tcPr>
          <w:p w14:paraId="25C0CA38" w14:textId="77777777" w:rsidR="0090651B" w:rsidRPr="00AF3176" w:rsidRDefault="007229BE" w:rsidP="008A0424">
            <w:pPr>
              <w:spacing w:before="0" w:after="0"/>
              <w:jc w:val="left"/>
              <w:rPr>
                <w:b/>
                <w:sz w:val="20"/>
                <w:szCs w:val="20"/>
              </w:rPr>
            </w:pPr>
            <w:r w:rsidRPr="00AF3176">
              <w:rPr>
                <w:b/>
                <w:noProof/>
                <w:sz w:val="20"/>
                <w:szCs w:val="20"/>
              </w:rPr>
              <w:t xml:space="preserve">Uradno ime </w:t>
            </w:r>
            <w:r w:rsidRPr="00AF3176">
              <w:rPr>
                <w:b/>
                <w:noProof/>
                <w:sz w:val="20"/>
                <w:szCs w:val="20"/>
              </w:rPr>
              <w:t>upravičenca</w:t>
            </w:r>
          </w:p>
        </w:tc>
        <w:tc>
          <w:tcPr>
            <w:tcW w:w="0" w:type="auto"/>
            <w:shd w:val="clear" w:color="auto" w:fill="auto"/>
          </w:tcPr>
          <w:p w14:paraId="701A983D" w14:textId="77777777" w:rsidR="0090651B" w:rsidRPr="00AF3176" w:rsidRDefault="007229BE" w:rsidP="008A0424">
            <w:pPr>
              <w:spacing w:before="0" w:after="0"/>
              <w:jc w:val="left"/>
              <w:rPr>
                <w:sz w:val="20"/>
                <w:szCs w:val="20"/>
              </w:rPr>
            </w:pPr>
            <w:r w:rsidRPr="00AF3176">
              <w:rPr>
                <w:noProof/>
                <w:sz w:val="20"/>
                <w:szCs w:val="20"/>
              </w:rPr>
              <w:t>Policija - Urad za informatiko in telekomunikacije</w:t>
            </w:r>
          </w:p>
        </w:tc>
        <w:tc>
          <w:tcPr>
            <w:tcW w:w="0" w:type="auto"/>
            <w:shd w:val="clear" w:color="auto" w:fill="auto"/>
          </w:tcPr>
          <w:p w14:paraId="474F4A74" w14:textId="77777777" w:rsidR="0090651B" w:rsidRPr="00AF3176" w:rsidRDefault="007229B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47E82C5E" w14:textId="77777777" w:rsidR="0090651B" w:rsidRPr="00AF3176" w:rsidRDefault="007229BE" w:rsidP="008A0424">
            <w:pPr>
              <w:spacing w:before="0" w:after="0"/>
              <w:jc w:val="left"/>
              <w:rPr>
                <w:sz w:val="20"/>
                <w:szCs w:val="20"/>
              </w:rPr>
            </w:pPr>
            <w:r w:rsidRPr="00AF3176">
              <w:rPr>
                <w:noProof/>
                <w:sz w:val="20"/>
                <w:szCs w:val="20"/>
              </w:rPr>
              <w:t>Policija - UIT</w:t>
            </w:r>
          </w:p>
        </w:tc>
      </w:tr>
      <w:tr w:rsidR="00AB60B0" w14:paraId="30D10390" w14:textId="77777777" w:rsidTr="00EB2051">
        <w:tc>
          <w:tcPr>
            <w:tcW w:w="0" w:type="auto"/>
            <w:gridSpan w:val="2"/>
            <w:shd w:val="clear" w:color="auto" w:fill="auto"/>
          </w:tcPr>
          <w:p w14:paraId="234AD0F5" w14:textId="77777777" w:rsidR="0090651B" w:rsidRPr="00AF3176" w:rsidRDefault="0090651B" w:rsidP="008A0424">
            <w:pPr>
              <w:spacing w:before="0" w:after="0"/>
              <w:jc w:val="left"/>
              <w:rPr>
                <w:sz w:val="20"/>
                <w:szCs w:val="20"/>
              </w:rPr>
            </w:pPr>
          </w:p>
        </w:tc>
        <w:tc>
          <w:tcPr>
            <w:tcW w:w="0" w:type="auto"/>
            <w:shd w:val="clear" w:color="auto" w:fill="auto"/>
          </w:tcPr>
          <w:p w14:paraId="083F1070" w14:textId="77777777" w:rsidR="0090651B" w:rsidRPr="00AF3176" w:rsidRDefault="007229BE" w:rsidP="008A0424">
            <w:pPr>
              <w:spacing w:before="0" w:after="0"/>
              <w:jc w:val="left"/>
              <w:rPr>
                <w:sz w:val="20"/>
                <w:szCs w:val="20"/>
              </w:rPr>
            </w:pPr>
            <w:r w:rsidRPr="00AF3176">
              <w:rPr>
                <w:b/>
                <w:noProof/>
                <w:sz w:val="20"/>
                <w:szCs w:val="20"/>
              </w:rPr>
              <w:t>Merska enota</w:t>
            </w:r>
          </w:p>
        </w:tc>
        <w:tc>
          <w:tcPr>
            <w:tcW w:w="0" w:type="auto"/>
            <w:shd w:val="clear" w:color="auto" w:fill="auto"/>
          </w:tcPr>
          <w:p w14:paraId="76664C76"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4D903869" w14:textId="77777777" w:rsidR="0090651B" w:rsidRPr="00AF3176" w:rsidRDefault="007229BE" w:rsidP="008A0424">
            <w:pPr>
              <w:spacing w:before="0" w:after="0"/>
              <w:jc w:val="left"/>
              <w:rPr>
                <w:sz w:val="20"/>
                <w:szCs w:val="20"/>
              </w:rPr>
            </w:pPr>
            <w:r w:rsidRPr="00AF3176">
              <w:rPr>
                <w:b/>
                <w:noProof/>
                <w:sz w:val="20"/>
                <w:szCs w:val="20"/>
              </w:rPr>
              <w:t>Letni prispevek Unije</w:t>
            </w:r>
          </w:p>
        </w:tc>
      </w:tr>
      <w:tr w:rsidR="00AB60B0" w14:paraId="1CDB3257" w14:textId="77777777" w:rsidTr="00EB2051">
        <w:tc>
          <w:tcPr>
            <w:tcW w:w="0" w:type="auto"/>
            <w:shd w:val="clear" w:color="auto" w:fill="auto"/>
          </w:tcPr>
          <w:p w14:paraId="5D8288F9"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73CD943E"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30BCFBEC"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5D1947B4" w14:textId="77777777" w:rsidR="0090651B" w:rsidRPr="00AF3176" w:rsidRDefault="0090651B" w:rsidP="008A0424">
            <w:pPr>
              <w:spacing w:before="0" w:after="0"/>
              <w:jc w:val="right"/>
              <w:rPr>
                <w:sz w:val="20"/>
                <w:szCs w:val="20"/>
              </w:rPr>
            </w:pPr>
          </w:p>
        </w:tc>
        <w:tc>
          <w:tcPr>
            <w:tcW w:w="0" w:type="auto"/>
            <w:shd w:val="clear" w:color="auto" w:fill="auto"/>
          </w:tcPr>
          <w:p w14:paraId="2DE09C5C" w14:textId="77777777" w:rsidR="0090651B" w:rsidRPr="00AF3176" w:rsidRDefault="0090651B" w:rsidP="008A0424">
            <w:pPr>
              <w:spacing w:before="0" w:after="0"/>
              <w:jc w:val="right"/>
              <w:rPr>
                <w:sz w:val="20"/>
                <w:szCs w:val="20"/>
              </w:rPr>
            </w:pPr>
          </w:p>
        </w:tc>
      </w:tr>
      <w:tr w:rsidR="00AB60B0" w14:paraId="2A297A2B" w14:textId="77777777" w:rsidTr="00EB2051">
        <w:tc>
          <w:tcPr>
            <w:tcW w:w="0" w:type="auto"/>
            <w:shd w:val="clear" w:color="auto" w:fill="auto"/>
          </w:tcPr>
          <w:p w14:paraId="202700EF"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135B95B0" w14:textId="77777777" w:rsidR="0090651B" w:rsidRPr="00AF3176" w:rsidRDefault="007229BE" w:rsidP="008A0424">
            <w:pPr>
              <w:spacing w:before="0" w:after="0"/>
              <w:jc w:val="left"/>
              <w:rPr>
                <w:sz w:val="20"/>
                <w:szCs w:val="20"/>
              </w:rPr>
            </w:pPr>
            <w:r>
              <w:rPr>
                <w:noProof/>
                <w:sz w:val="20"/>
                <w:szCs w:val="20"/>
              </w:rPr>
              <w:t xml:space="preserve">Stroški storitev (pogodbe s </w:t>
            </w:r>
            <w:r>
              <w:rPr>
                <w:noProof/>
                <w:sz w:val="20"/>
                <w:szCs w:val="20"/>
              </w:rPr>
              <w:t>podizvajalci), kot so vzdrževanje in popravila</w:t>
            </w:r>
          </w:p>
        </w:tc>
        <w:tc>
          <w:tcPr>
            <w:tcW w:w="0" w:type="auto"/>
            <w:shd w:val="clear" w:color="auto" w:fill="auto"/>
          </w:tcPr>
          <w:p w14:paraId="3B8A31A4"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3F9F3CF7" w14:textId="77777777" w:rsidR="0090651B" w:rsidRPr="00AF3176" w:rsidRDefault="0090651B" w:rsidP="008A0424">
            <w:pPr>
              <w:spacing w:before="0" w:after="0"/>
              <w:jc w:val="right"/>
              <w:rPr>
                <w:sz w:val="20"/>
                <w:szCs w:val="20"/>
              </w:rPr>
            </w:pPr>
          </w:p>
        </w:tc>
        <w:tc>
          <w:tcPr>
            <w:tcW w:w="0" w:type="auto"/>
            <w:shd w:val="clear" w:color="auto" w:fill="auto"/>
          </w:tcPr>
          <w:p w14:paraId="5AF2A825" w14:textId="77777777" w:rsidR="0090651B" w:rsidRPr="00AF3176" w:rsidRDefault="0090651B" w:rsidP="008A0424">
            <w:pPr>
              <w:spacing w:before="0" w:after="0"/>
              <w:jc w:val="right"/>
              <w:rPr>
                <w:sz w:val="20"/>
                <w:szCs w:val="20"/>
              </w:rPr>
            </w:pPr>
          </w:p>
        </w:tc>
      </w:tr>
      <w:tr w:rsidR="00AB60B0" w14:paraId="4B024ED8" w14:textId="77777777" w:rsidTr="00EB2051">
        <w:tc>
          <w:tcPr>
            <w:tcW w:w="0" w:type="auto"/>
            <w:shd w:val="clear" w:color="auto" w:fill="auto"/>
          </w:tcPr>
          <w:p w14:paraId="14409E96"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0E10A79A"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2FFA80E2"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382F31F2" w14:textId="77777777" w:rsidR="0090651B" w:rsidRPr="00AF3176" w:rsidRDefault="0090651B" w:rsidP="008A0424">
            <w:pPr>
              <w:spacing w:before="0" w:after="0"/>
              <w:jc w:val="right"/>
              <w:rPr>
                <w:sz w:val="20"/>
                <w:szCs w:val="20"/>
              </w:rPr>
            </w:pPr>
          </w:p>
        </w:tc>
        <w:tc>
          <w:tcPr>
            <w:tcW w:w="0" w:type="auto"/>
            <w:shd w:val="clear" w:color="auto" w:fill="auto"/>
          </w:tcPr>
          <w:p w14:paraId="059BF493" w14:textId="77777777" w:rsidR="0090651B" w:rsidRPr="00AF3176" w:rsidRDefault="0090651B" w:rsidP="008A0424">
            <w:pPr>
              <w:spacing w:before="0" w:after="0"/>
              <w:jc w:val="right"/>
              <w:rPr>
                <w:sz w:val="20"/>
                <w:szCs w:val="20"/>
              </w:rPr>
            </w:pPr>
          </w:p>
        </w:tc>
      </w:tr>
      <w:tr w:rsidR="00AB60B0" w14:paraId="7C3E4EF1" w14:textId="77777777" w:rsidTr="00EB2051">
        <w:tc>
          <w:tcPr>
            <w:tcW w:w="0" w:type="auto"/>
            <w:shd w:val="clear" w:color="auto" w:fill="auto"/>
          </w:tcPr>
          <w:p w14:paraId="32978B16"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7ABFA3EE" w14:textId="77777777" w:rsidR="0090651B" w:rsidRPr="00AF3176" w:rsidRDefault="007229B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2500D29B"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2B9C4293" w14:textId="77777777" w:rsidR="0090651B" w:rsidRPr="00AF3176" w:rsidRDefault="0090651B" w:rsidP="008A0424">
            <w:pPr>
              <w:spacing w:before="0" w:after="0"/>
              <w:jc w:val="right"/>
              <w:rPr>
                <w:sz w:val="20"/>
                <w:szCs w:val="20"/>
              </w:rPr>
            </w:pPr>
          </w:p>
        </w:tc>
        <w:tc>
          <w:tcPr>
            <w:tcW w:w="0" w:type="auto"/>
            <w:shd w:val="clear" w:color="auto" w:fill="auto"/>
          </w:tcPr>
          <w:p w14:paraId="24B2D912" w14:textId="77777777" w:rsidR="0090651B" w:rsidRPr="00AF3176" w:rsidRDefault="0090651B" w:rsidP="008A0424">
            <w:pPr>
              <w:spacing w:before="0" w:after="0"/>
              <w:jc w:val="right"/>
              <w:rPr>
                <w:sz w:val="20"/>
                <w:szCs w:val="20"/>
              </w:rPr>
            </w:pPr>
          </w:p>
        </w:tc>
      </w:tr>
      <w:tr w:rsidR="00AB60B0" w14:paraId="1DCA04ED" w14:textId="77777777" w:rsidTr="00EB2051">
        <w:tc>
          <w:tcPr>
            <w:tcW w:w="0" w:type="auto"/>
            <w:shd w:val="clear" w:color="auto" w:fill="auto"/>
          </w:tcPr>
          <w:p w14:paraId="7D6777B9"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0568DDEF" w14:textId="77777777" w:rsidR="0090651B" w:rsidRPr="00AF3176" w:rsidRDefault="007229BE" w:rsidP="008A0424">
            <w:pPr>
              <w:spacing w:before="0" w:after="0"/>
              <w:jc w:val="left"/>
              <w:rPr>
                <w:sz w:val="20"/>
                <w:szCs w:val="20"/>
              </w:rPr>
            </w:pPr>
            <w:r>
              <w:rPr>
                <w:noProof/>
                <w:sz w:val="20"/>
                <w:szCs w:val="20"/>
              </w:rPr>
              <w:t xml:space="preserve">Sistemi IT (operativno upravljanje sistemov VIS in SIS ter </w:t>
            </w:r>
            <w:r>
              <w:rPr>
                <w:noProof/>
                <w:sz w:val="20"/>
                <w:szCs w:val="20"/>
              </w:rPr>
              <w:t>novih sistemov IT, najem in obnova prostorov, komunikacijska infrastruktura in varnost)</w:t>
            </w:r>
          </w:p>
        </w:tc>
        <w:tc>
          <w:tcPr>
            <w:tcW w:w="0" w:type="auto"/>
            <w:shd w:val="clear" w:color="auto" w:fill="auto"/>
          </w:tcPr>
          <w:p w14:paraId="2316D8B1"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3E83C0FD"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5F8F76B6" w14:textId="77777777" w:rsidR="0090651B" w:rsidRPr="00AF3176" w:rsidRDefault="007229BE" w:rsidP="008A0424">
            <w:pPr>
              <w:spacing w:before="0" w:after="0"/>
              <w:jc w:val="right"/>
              <w:rPr>
                <w:sz w:val="20"/>
                <w:szCs w:val="20"/>
              </w:rPr>
            </w:pPr>
            <w:r>
              <w:rPr>
                <w:noProof/>
                <w:sz w:val="20"/>
                <w:szCs w:val="20"/>
              </w:rPr>
              <w:t>108.075,61</w:t>
            </w:r>
          </w:p>
        </w:tc>
      </w:tr>
      <w:tr w:rsidR="00AB60B0" w14:paraId="15B6B38A" w14:textId="77777777" w:rsidTr="00EB2051">
        <w:tc>
          <w:tcPr>
            <w:tcW w:w="0" w:type="auto"/>
            <w:shd w:val="clear" w:color="auto" w:fill="auto"/>
          </w:tcPr>
          <w:p w14:paraId="6A2BC5A5"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2C4A4B12" w14:textId="77777777" w:rsidR="0090651B" w:rsidRPr="00AF3176" w:rsidRDefault="007229B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392EBC3E"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50F87409"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66884B1E" w14:textId="77777777" w:rsidR="0090651B" w:rsidRPr="00AF3176" w:rsidRDefault="007229BE" w:rsidP="008A0424">
            <w:pPr>
              <w:spacing w:before="0" w:after="0"/>
              <w:jc w:val="right"/>
              <w:rPr>
                <w:sz w:val="20"/>
                <w:szCs w:val="20"/>
              </w:rPr>
            </w:pPr>
            <w:r>
              <w:rPr>
                <w:noProof/>
                <w:sz w:val="20"/>
                <w:szCs w:val="20"/>
              </w:rPr>
              <w:t>2.701,89</w:t>
            </w:r>
          </w:p>
        </w:tc>
      </w:tr>
      <w:tr w:rsidR="00AB60B0" w14:paraId="1A7E3145" w14:textId="77777777" w:rsidTr="00EB2051">
        <w:tc>
          <w:tcPr>
            <w:tcW w:w="0" w:type="auto"/>
            <w:gridSpan w:val="2"/>
            <w:shd w:val="clear" w:color="auto" w:fill="auto"/>
          </w:tcPr>
          <w:p w14:paraId="1D126F5B" w14:textId="77777777" w:rsidR="0090651B" w:rsidRPr="00AF3176" w:rsidRDefault="007229BE" w:rsidP="008A0424">
            <w:pPr>
              <w:spacing w:before="0" w:after="0"/>
              <w:jc w:val="left"/>
              <w:rPr>
                <w:sz w:val="20"/>
                <w:szCs w:val="20"/>
              </w:rPr>
            </w:pPr>
            <w:r w:rsidRPr="00FD4A6C">
              <w:rPr>
                <w:b/>
                <w:noProof/>
                <w:sz w:val="20"/>
                <w:szCs w:val="20"/>
              </w:rPr>
              <w:lastRenderedPageBreak/>
              <w:t>Skupaj</w:t>
            </w:r>
          </w:p>
        </w:tc>
        <w:tc>
          <w:tcPr>
            <w:tcW w:w="0" w:type="auto"/>
            <w:shd w:val="clear" w:color="auto" w:fill="auto"/>
          </w:tcPr>
          <w:p w14:paraId="6746AEB4" w14:textId="77777777" w:rsidR="0090651B" w:rsidRPr="00AF3176" w:rsidRDefault="0090651B" w:rsidP="008A0424">
            <w:pPr>
              <w:spacing w:before="0" w:after="0"/>
              <w:jc w:val="left"/>
              <w:rPr>
                <w:sz w:val="20"/>
                <w:szCs w:val="20"/>
              </w:rPr>
            </w:pPr>
          </w:p>
        </w:tc>
        <w:tc>
          <w:tcPr>
            <w:tcW w:w="0" w:type="auto"/>
            <w:shd w:val="clear" w:color="auto" w:fill="auto"/>
          </w:tcPr>
          <w:p w14:paraId="1DA91585" w14:textId="77777777" w:rsidR="0090651B" w:rsidRPr="006574BF" w:rsidRDefault="007229BE" w:rsidP="008A0424">
            <w:pPr>
              <w:spacing w:before="0" w:after="0"/>
              <w:jc w:val="right"/>
              <w:rPr>
                <w:b/>
                <w:sz w:val="20"/>
                <w:szCs w:val="20"/>
              </w:rPr>
            </w:pPr>
            <w:r w:rsidRPr="006574BF">
              <w:rPr>
                <w:b/>
                <w:noProof/>
                <w:sz w:val="20"/>
                <w:szCs w:val="20"/>
              </w:rPr>
              <w:t>2</w:t>
            </w:r>
          </w:p>
        </w:tc>
        <w:tc>
          <w:tcPr>
            <w:tcW w:w="0" w:type="auto"/>
            <w:shd w:val="clear" w:color="auto" w:fill="auto"/>
          </w:tcPr>
          <w:p w14:paraId="7AAB58E5" w14:textId="77777777" w:rsidR="0090651B" w:rsidRPr="0006487C" w:rsidRDefault="007229BE" w:rsidP="008A0424">
            <w:pPr>
              <w:spacing w:before="0" w:after="0"/>
              <w:jc w:val="right"/>
              <w:rPr>
                <w:b/>
                <w:sz w:val="20"/>
                <w:szCs w:val="20"/>
              </w:rPr>
            </w:pPr>
            <w:r>
              <w:rPr>
                <w:b/>
                <w:noProof/>
                <w:sz w:val="20"/>
                <w:szCs w:val="20"/>
              </w:rPr>
              <w:t>110.777,50</w:t>
            </w:r>
          </w:p>
        </w:tc>
      </w:tr>
    </w:tbl>
    <w:p w14:paraId="7634E31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3711"/>
        <w:gridCol w:w="6686"/>
      </w:tblGrid>
      <w:tr w:rsidR="00AB60B0" w14:paraId="1FD2C302" w14:textId="77777777" w:rsidTr="00EB2051">
        <w:trPr>
          <w:tblHeader/>
        </w:trPr>
        <w:tc>
          <w:tcPr>
            <w:tcW w:w="0" w:type="auto"/>
            <w:shd w:val="clear" w:color="auto" w:fill="auto"/>
          </w:tcPr>
          <w:p w14:paraId="65F86D40" w14:textId="77777777" w:rsidR="0090651B" w:rsidRPr="000172CE" w:rsidRDefault="0090651B" w:rsidP="008A0424">
            <w:pPr>
              <w:spacing w:before="0" w:after="0"/>
              <w:jc w:val="center"/>
              <w:rPr>
                <w:sz w:val="20"/>
                <w:szCs w:val="20"/>
              </w:rPr>
            </w:pPr>
          </w:p>
        </w:tc>
        <w:tc>
          <w:tcPr>
            <w:tcW w:w="0" w:type="auto"/>
            <w:shd w:val="clear" w:color="auto" w:fill="auto"/>
          </w:tcPr>
          <w:p w14:paraId="06841B2D" w14:textId="77777777" w:rsidR="0090651B" w:rsidRPr="000172CE" w:rsidRDefault="0090651B" w:rsidP="008A0424">
            <w:pPr>
              <w:spacing w:before="0" w:after="0"/>
              <w:jc w:val="left"/>
              <w:rPr>
                <w:sz w:val="20"/>
                <w:szCs w:val="20"/>
              </w:rPr>
            </w:pPr>
          </w:p>
        </w:tc>
        <w:tc>
          <w:tcPr>
            <w:tcW w:w="0" w:type="auto"/>
            <w:shd w:val="clear" w:color="auto" w:fill="auto"/>
          </w:tcPr>
          <w:p w14:paraId="1513488B" w14:textId="77777777" w:rsidR="0090651B" w:rsidRPr="000172CE" w:rsidRDefault="007229BE" w:rsidP="008A0424">
            <w:pPr>
              <w:spacing w:before="0" w:after="0"/>
              <w:rPr>
                <w:b/>
                <w:sz w:val="20"/>
                <w:szCs w:val="20"/>
              </w:rPr>
            </w:pPr>
            <w:r w:rsidRPr="000172CE">
              <w:rPr>
                <w:b/>
                <w:noProof/>
                <w:sz w:val="20"/>
                <w:szCs w:val="20"/>
              </w:rPr>
              <w:t>Opis</w:t>
            </w:r>
          </w:p>
        </w:tc>
      </w:tr>
      <w:tr w:rsidR="00AB60B0" w14:paraId="475BB7A7" w14:textId="77777777" w:rsidTr="00EB2051">
        <w:tc>
          <w:tcPr>
            <w:tcW w:w="0" w:type="auto"/>
            <w:shd w:val="clear" w:color="auto" w:fill="auto"/>
          </w:tcPr>
          <w:p w14:paraId="738FD447"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6FCF9C9B" w14:textId="77777777" w:rsidR="0090651B" w:rsidRPr="000172CE" w:rsidRDefault="007229BE" w:rsidP="008A0424">
            <w:pPr>
              <w:spacing w:before="0" w:after="0"/>
              <w:jc w:val="left"/>
              <w:rPr>
                <w:sz w:val="20"/>
                <w:szCs w:val="20"/>
              </w:rPr>
            </w:pPr>
            <w:r w:rsidRPr="000172CE">
              <w:rPr>
                <w:noProof/>
                <w:sz w:val="20"/>
                <w:szCs w:val="20"/>
              </w:rPr>
              <w:t xml:space="preserve">Stroški osebja, vključno z </w:t>
            </w:r>
            <w:r w:rsidRPr="000172CE">
              <w:rPr>
                <w:noProof/>
                <w:sz w:val="20"/>
                <w:szCs w:val="20"/>
              </w:rPr>
              <w:t>usposabljanjem</w:t>
            </w:r>
          </w:p>
        </w:tc>
        <w:tc>
          <w:tcPr>
            <w:tcW w:w="0" w:type="auto"/>
            <w:shd w:val="clear" w:color="auto" w:fill="auto"/>
          </w:tcPr>
          <w:p w14:paraId="0AB7C70B" w14:textId="77777777" w:rsidR="0090651B" w:rsidRPr="000172CE" w:rsidRDefault="0090651B" w:rsidP="008A0424">
            <w:pPr>
              <w:spacing w:before="0" w:after="0"/>
              <w:rPr>
                <w:sz w:val="20"/>
                <w:szCs w:val="20"/>
              </w:rPr>
            </w:pPr>
          </w:p>
        </w:tc>
      </w:tr>
      <w:tr w:rsidR="00AB60B0" w14:paraId="05C9A2F3" w14:textId="77777777" w:rsidTr="00EB2051">
        <w:tc>
          <w:tcPr>
            <w:tcW w:w="0" w:type="auto"/>
            <w:shd w:val="clear" w:color="auto" w:fill="auto"/>
          </w:tcPr>
          <w:p w14:paraId="24A16686"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5EE6E8E3" w14:textId="77777777" w:rsidR="0090651B" w:rsidRPr="000172CE" w:rsidRDefault="007229B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5B812DDF" w14:textId="77777777" w:rsidR="0090651B" w:rsidRPr="000172CE" w:rsidRDefault="0090651B" w:rsidP="008A0424">
            <w:pPr>
              <w:spacing w:before="0" w:after="0"/>
              <w:rPr>
                <w:sz w:val="20"/>
                <w:szCs w:val="20"/>
              </w:rPr>
            </w:pPr>
          </w:p>
        </w:tc>
      </w:tr>
      <w:tr w:rsidR="00AB60B0" w14:paraId="536A18C4" w14:textId="77777777" w:rsidTr="00EB2051">
        <w:tc>
          <w:tcPr>
            <w:tcW w:w="0" w:type="auto"/>
            <w:shd w:val="clear" w:color="auto" w:fill="auto"/>
          </w:tcPr>
          <w:p w14:paraId="237CFD13" w14:textId="77777777" w:rsidR="0090651B" w:rsidRPr="000172CE" w:rsidRDefault="007229BE" w:rsidP="008A0424">
            <w:pPr>
              <w:spacing w:before="0" w:after="0"/>
              <w:jc w:val="center"/>
              <w:rPr>
                <w:sz w:val="20"/>
                <w:szCs w:val="20"/>
              </w:rPr>
            </w:pPr>
            <w:r w:rsidRPr="000172CE">
              <w:rPr>
                <w:sz w:val="20"/>
                <w:szCs w:val="20"/>
              </w:rPr>
              <w:t>1.3</w:t>
            </w:r>
          </w:p>
        </w:tc>
        <w:tc>
          <w:tcPr>
            <w:tcW w:w="0" w:type="auto"/>
            <w:shd w:val="clear" w:color="auto" w:fill="auto"/>
          </w:tcPr>
          <w:p w14:paraId="0D058F9B"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2962EEA6" w14:textId="77777777" w:rsidR="0090651B" w:rsidRPr="000172CE" w:rsidRDefault="0090651B" w:rsidP="008A0424">
            <w:pPr>
              <w:spacing w:before="0" w:after="0"/>
              <w:rPr>
                <w:sz w:val="20"/>
                <w:szCs w:val="20"/>
              </w:rPr>
            </w:pPr>
          </w:p>
        </w:tc>
      </w:tr>
      <w:tr w:rsidR="00AB60B0" w14:paraId="6E7E04C7" w14:textId="77777777" w:rsidTr="00EB2051">
        <w:tc>
          <w:tcPr>
            <w:tcW w:w="0" w:type="auto"/>
            <w:shd w:val="clear" w:color="auto" w:fill="auto"/>
          </w:tcPr>
          <w:p w14:paraId="2844F577"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78899D09"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525A550F" w14:textId="77777777" w:rsidR="0090651B" w:rsidRPr="000172CE" w:rsidRDefault="0090651B" w:rsidP="008A0424">
            <w:pPr>
              <w:spacing w:before="0" w:after="0"/>
              <w:rPr>
                <w:sz w:val="20"/>
                <w:szCs w:val="20"/>
              </w:rPr>
            </w:pPr>
          </w:p>
        </w:tc>
      </w:tr>
      <w:tr w:rsidR="00AB60B0" w14:paraId="5FA6E66C" w14:textId="77777777" w:rsidTr="00EB2051">
        <w:tc>
          <w:tcPr>
            <w:tcW w:w="0" w:type="auto"/>
            <w:shd w:val="clear" w:color="auto" w:fill="auto"/>
          </w:tcPr>
          <w:p w14:paraId="738A2872"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163E9BD2" w14:textId="77777777" w:rsidR="0090651B" w:rsidRPr="000172CE" w:rsidRDefault="007229BE" w:rsidP="008A0424">
            <w:pPr>
              <w:spacing w:before="0" w:after="0"/>
              <w:jc w:val="left"/>
              <w:rPr>
                <w:sz w:val="20"/>
                <w:szCs w:val="20"/>
              </w:rPr>
            </w:pPr>
            <w:r w:rsidRPr="000172CE">
              <w:rPr>
                <w:noProof/>
                <w:sz w:val="20"/>
                <w:szCs w:val="20"/>
              </w:rPr>
              <w:t xml:space="preserve">Sistemi IT (operativno upravljanje sistemov VIS in SIS ter novih </w:t>
            </w:r>
            <w:r w:rsidRPr="000172CE">
              <w:rPr>
                <w:noProof/>
                <w:sz w:val="20"/>
                <w:szCs w:val="20"/>
              </w:rPr>
              <w:t>sistemov IT, najem in obnova prostorov, komunikacijska infrastruktura in varnost)</w:t>
            </w:r>
          </w:p>
        </w:tc>
        <w:tc>
          <w:tcPr>
            <w:tcW w:w="0" w:type="auto"/>
            <w:shd w:val="clear" w:color="auto" w:fill="auto"/>
          </w:tcPr>
          <w:p w14:paraId="7AEC8B3F" w14:textId="77777777" w:rsidR="0090651B" w:rsidRPr="000172CE" w:rsidRDefault="007229BE" w:rsidP="008A0424">
            <w:pPr>
              <w:spacing w:before="0" w:after="0"/>
              <w:rPr>
                <w:sz w:val="20"/>
                <w:szCs w:val="20"/>
              </w:rPr>
            </w:pPr>
            <w:r w:rsidRPr="000172CE">
              <w:rPr>
                <w:noProof/>
                <w:sz w:val="20"/>
                <w:szCs w:val="20"/>
              </w:rPr>
              <w:t>Komunikacijski vmesnik SIB je Policija namestila leta 2007. Omogoča povezovanje slovenskega SIS sistema s centralnim SIS II. Sistem se zaradi dodajanja novih funkcionalnosti in odpravljanja napak pogosto posodablja. V okviru projekta se je izvajalo vzdrževanje in dobava novih verzij programske opreme, kar je nujen predpogoj za nemoteno delovanje oz. visoko razpoložljivost slovenskega SIS.</w:t>
            </w:r>
          </w:p>
        </w:tc>
      </w:tr>
      <w:tr w:rsidR="00AB60B0" w14:paraId="1B95161B" w14:textId="77777777" w:rsidTr="00EB2051">
        <w:tc>
          <w:tcPr>
            <w:tcW w:w="0" w:type="auto"/>
            <w:shd w:val="clear" w:color="auto" w:fill="auto"/>
          </w:tcPr>
          <w:p w14:paraId="20E2A4DD"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31DB6DC8"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4A0F4DAC" w14:textId="77777777" w:rsidR="0090651B" w:rsidRPr="000172CE" w:rsidRDefault="007229BE" w:rsidP="008A0424">
            <w:pPr>
              <w:spacing w:before="0" w:after="0"/>
              <w:rPr>
                <w:sz w:val="20"/>
                <w:szCs w:val="20"/>
              </w:rPr>
            </w:pPr>
            <w:r w:rsidRPr="000172CE">
              <w:rPr>
                <w:noProof/>
                <w:sz w:val="20"/>
                <w:szCs w:val="20"/>
              </w:rPr>
              <w:t>Znesek posrednih stroškov (2,5 %), ki so se obračunali glede na neposredne stroške zahtevka za izplačilo.</w:t>
            </w:r>
          </w:p>
          <w:p w14:paraId="4823AC48" w14:textId="77777777" w:rsidR="0090651B" w:rsidRPr="000172CE" w:rsidRDefault="0090651B" w:rsidP="008A0424">
            <w:pPr>
              <w:spacing w:before="0" w:after="0"/>
              <w:rPr>
                <w:sz w:val="20"/>
                <w:szCs w:val="20"/>
              </w:rPr>
            </w:pPr>
          </w:p>
        </w:tc>
      </w:tr>
    </w:tbl>
    <w:p w14:paraId="417DDC6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AB60B0" w14:paraId="2163FA2D" w14:textId="77777777" w:rsidTr="00EB2051">
        <w:tc>
          <w:tcPr>
            <w:tcW w:w="0" w:type="auto"/>
            <w:gridSpan w:val="2"/>
            <w:shd w:val="clear" w:color="auto" w:fill="auto"/>
          </w:tcPr>
          <w:p w14:paraId="147C5586"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00E9B8D2" w14:textId="77777777" w:rsidR="0090651B" w:rsidRPr="00AF3176" w:rsidRDefault="007229B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SI/2020/OB/0006</w:t>
            </w:r>
          </w:p>
        </w:tc>
      </w:tr>
      <w:tr w:rsidR="00AB60B0" w14:paraId="462F909F" w14:textId="77777777" w:rsidTr="00EB2051">
        <w:tc>
          <w:tcPr>
            <w:tcW w:w="0" w:type="auto"/>
            <w:shd w:val="clear" w:color="auto" w:fill="auto"/>
          </w:tcPr>
          <w:p w14:paraId="1381586F" w14:textId="77777777" w:rsidR="0090651B" w:rsidRPr="00AF3176" w:rsidRDefault="007229BE" w:rsidP="008A0424">
            <w:pPr>
              <w:spacing w:before="0" w:after="0"/>
              <w:jc w:val="left"/>
              <w:rPr>
                <w:b/>
                <w:sz w:val="20"/>
                <w:szCs w:val="20"/>
              </w:rPr>
            </w:pPr>
            <w:r w:rsidRPr="00AF3176">
              <w:rPr>
                <w:b/>
                <w:noProof/>
                <w:sz w:val="20"/>
                <w:szCs w:val="20"/>
              </w:rPr>
              <w:t xml:space="preserve">Naziv </w:t>
            </w:r>
            <w:r w:rsidRPr="00AF3176">
              <w:rPr>
                <w:b/>
                <w:noProof/>
                <w:sz w:val="20"/>
                <w:szCs w:val="20"/>
              </w:rPr>
              <w:t>projekta</w:t>
            </w:r>
          </w:p>
        </w:tc>
        <w:tc>
          <w:tcPr>
            <w:tcW w:w="0" w:type="auto"/>
            <w:gridSpan w:val="4"/>
            <w:shd w:val="clear" w:color="auto" w:fill="auto"/>
          </w:tcPr>
          <w:p w14:paraId="642A4F42" w14:textId="77777777" w:rsidR="0090651B" w:rsidRPr="00AF3176" w:rsidRDefault="007229BE" w:rsidP="008A0424">
            <w:pPr>
              <w:spacing w:before="0" w:after="0"/>
              <w:jc w:val="left"/>
              <w:rPr>
                <w:sz w:val="20"/>
                <w:szCs w:val="20"/>
              </w:rPr>
            </w:pPr>
            <w:r w:rsidRPr="00AF3176">
              <w:rPr>
                <w:noProof/>
                <w:sz w:val="20"/>
                <w:szCs w:val="20"/>
              </w:rPr>
              <w:t>IB.SO3.2.4-02A-Upravljanje in vzdrževanje infrastrukture mejnih prehodov</w:t>
            </w:r>
          </w:p>
        </w:tc>
      </w:tr>
      <w:tr w:rsidR="00AB60B0" w14:paraId="77706897" w14:textId="77777777" w:rsidTr="00EB2051">
        <w:tc>
          <w:tcPr>
            <w:tcW w:w="0" w:type="auto"/>
            <w:shd w:val="clear" w:color="auto" w:fill="auto"/>
          </w:tcPr>
          <w:p w14:paraId="29CC0CAA" w14:textId="77777777" w:rsidR="0090651B" w:rsidRPr="00AF3176" w:rsidRDefault="007229B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140E94A0" w14:textId="77777777" w:rsidR="0090651B" w:rsidRPr="00AF3176" w:rsidRDefault="007229BE" w:rsidP="008A0424">
            <w:pPr>
              <w:spacing w:before="0" w:after="0"/>
              <w:jc w:val="left"/>
              <w:rPr>
                <w:sz w:val="20"/>
                <w:szCs w:val="20"/>
              </w:rPr>
            </w:pPr>
            <w:r w:rsidRPr="00AF3176">
              <w:rPr>
                <w:noProof/>
                <w:sz w:val="20"/>
                <w:szCs w:val="20"/>
              </w:rPr>
              <w:t>Ministrstvo za notranje zadeve - Direktorat za logistiko in nabavo</w:t>
            </w:r>
          </w:p>
        </w:tc>
        <w:tc>
          <w:tcPr>
            <w:tcW w:w="0" w:type="auto"/>
            <w:shd w:val="clear" w:color="auto" w:fill="auto"/>
          </w:tcPr>
          <w:p w14:paraId="0E6880D1" w14:textId="77777777" w:rsidR="0090651B" w:rsidRPr="00AF3176" w:rsidRDefault="007229B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5A22785D" w14:textId="77777777" w:rsidR="0090651B" w:rsidRPr="00AF3176" w:rsidRDefault="007229BE" w:rsidP="008A0424">
            <w:pPr>
              <w:spacing w:before="0" w:after="0"/>
              <w:jc w:val="left"/>
              <w:rPr>
                <w:sz w:val="20"/>
                <w:szCs w:val="20"/>
              </w:rPr>
            </w:pPr>
            <w:r w:rsidRPr="00AF3176">
              <w:rPr>
                <w:noProof/>
                <w:sz w:val="20"/>
                <w:szCs w:val="20"/>
              </w:rPr>
              <w:t>MNZ - DLM</w:t>
            </w:r>
          </w:p>
        </w:tc>
      </w:tr>
      <w:tr w:rsidR="00AB60B0" w14:paraId="434A74A2" w14:textId="77777777" w:rsidTr="00EB2051">
        <w:tc>
          <w:tcPr>
            <w:tcW w:w="0" w:type="auto"/>
            <w:gridSpan w:val="2"/>
            <w:shd w:val="clear" w:color="auto" w:fill="auto"/>
          </w:tcPr>
          <w:p w14:paraId="2E695CC5" w14:textId="77777777" w:rsidR="0090651B" w:rsidRPr="00AF3176" w:rsidRDefault="0090651B" w:rsidP="008A0424">
            <w:pPr>
              <w:spacing w:before="0" w:after="0"/>
              <w:jc w:val="left"/>
              <w:rPr>
                <w:sz w:val="20"/>
                <w:szCs w:val="20"/>
              </w:rPr>
            </w:pPr>
          </w:p>
        </w:tc>
        <w:tc>
          <w:tcPr>
            <w:tcW w:w="0" w:type="auto"/>
            <w:shd w:val="clear" w:color="auto" w:fill="auto"/>
          </w:tcPr>
          <w:p w14:paraId="1B18CB68" w14:textId="77777777" w:rsidR="0090651B" w:rsidRPr="00AF3176" w:rsidRDefault="007229BE" w:rsidP="008A0424">
            <w:pPr>
              <w:spacing w:before="0" w:after="0"/>
              <w:jc w:val="left"/>
              <w:rPr>
                <w:sz w:val="20"/>
                <w:szCs w:val="20"/>
              </w:rPr>
            </w:pPr>
            <w:r w:rsidRPr="00AF3176">
              <w:rPr>
                <w:b/>
                <w:noProof/>
                <w:sz w:val="20"/>
                <w:szCs w:val="20"/>
              </w:rPr>
              <w:t>Merska enota</w:t>
            </w:r>
          </w:p>
        </w:tc>
        <w:tc>
          <w:tcPr>
            <w:tcW w:w="0" w:type="auto"/>
            <w:shd w:val="clear" w:color="auto" w:fill="auto"/>
          </w:tcPr>
          <w:p w14:paraId="21402675"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35100988" w14:textId="77777777" w:rsidR="0090651B" w:rsidRPr="00AF3176" w:rsidRDefault="007229BE" w:rsidP="008A0424">
            <w:pPr>
              <w:spacing w:before="0" w:after="0"/>
              <w:jc w:val="left"/>
              <w:rPr>
                <w:sz w:val="20"/>
                <w:szCs w:val="20"/>
              </w:rPr>
            </w:pPr>
            <w:r w:rsidRPr="00AF3176">
              <w:rPr>
                <w:b/>
                <w:noProof/>
                <w:sz w:val="20"/>
                <w:szCs w:val="20"/>
              </w:rPr>
              <w:t>Letni prispevek Unije</w:t>
            </w:r>
          </w:p>
        </w:tc>
      </w:tr>
      <w:tr w:rsidR="00AB60B0" w14:paraId="15776676" w14:textId="77777777" w:rsidTr="00EB2051">
        <w:tc>
          <w:tcPr>
            <w:tcW w:w="0" w:type="auto"/>
            <w:shd w:val="clear" w:color="auto" w:fill="auto"/>
          </w:tcPr>
          <w:p w14:paraId="1A69369B"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5160A449"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038B6568"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15BDF4F1" w14:textId="77777777" w:rsidR="0090651B" w:rsidRPr="00AF3176" w:rsidRDefault="007229BE" w:rsidP="008A0424">
            <w:pPr>
              <w:spacing w:before="0" w:after="0"/>
              <w:jc w:val="right"/>
              <w:rPr>
                <w:sz w:val="20"/>
                <w:szCs w:val="20"/>
              </w:rPr>
            </w:pPr>
            <w:r w:rsidRPr="00AF3176">
              <w:rPr>
                <w:noProof/>
                <w:sz w:val="20"/>
                <w:szCs w:val="20"/>
              </w:rPr>
              <w:t>1</w:t>
            </w:r>
          </w:p>
        </w:tc>
        <w:tc>
          <w:tcPr>
            <w:tcW w:w="0" w:type="auto"/>
            <w:shd w:val="clear" w:color="auto" w:fill="auto"/>
          </w:tcPr>
          <w:p w14:paraId="336A70D5" w14:textId="77777777" w:rsidR="0090651B" w:rsidRPr="00AF3176" w:rsidRDefault="007229BE" w:rsidP="008A0424">
            <w:pPr>
              <w:spacing w:before="0" w:after="0"/>
              <w:jc w:val="right"/>
              <w:rPr>
                <w:sz w:val="20"/>
                <w:szCs w:val="20"/>
              </w:rPr>
            </w:pPr>
            <w:r w:rsidRPr="00AF3176">
              <w:rPr>
                <w:noProof/>
                <w:sz w:val="20"/>
                <w:szCs w:val="20"/>
              </w:rPr>
              <w:t>15.000,00</w:t>
            </w:r>
          </w:p>
        </w:tc>
      </w:tr>
      <w:tr w:rsidR="00AB60B0" w14:paraId="22DB1C4A" w14:textId="77777777" w:rsidTr="00EB2051">
        <w:tc>
          <w:tcPr>
            <w:tcW w:w="0" w:type="auto"/>
            <w:shd w:val="clear" w:color="auto" w:fill="auto"/>
          </w:tcPr>
          <w:p w14:paraId="20A2707F"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12C27163" w14:textId="77777777" w:rsidR="0090651B" w:rsidRPr="00AF3176" w:rsidRDefault="007229B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48848DC0"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203ECDBA" w14:textId="77777777" w:rsidR="0090651B" w:rsidRPr="00AF3176" w:rsidRDefault="007229BE" w:rsidP="008A0424">
            <w:pPr>
              <w:spacing w:before="0" w:after="0"/>
              <w:jc w:val="right"/>
              <w:rPr>
                <w:sz w:val="20"/>
                <w:szCs w:val="20"/>
              </w:rPr>
            </w:pPr>
            <w:r>
              <w:rPr>
                <w:noProof/>
                <w:sz w:val="20"/>
                <w:szCs w:val="20"/>
              </w:rPr>
              <w:t>5</w:t>
            </w:r>
          </w:p>
        </w:tc>
        <w:tc>
          <w:tcPr>
            <w:tcW w:w="0" w:type="auto"/>
            <w:shd w:val="clear" w:color="auto" w:fill="auto"/>
          </w:tcPr>
          <w:p w14:paraId="24671D48" w14:textId="77777777" w:rsidR="0090651B" w:rsidRPr="00AF3176" w:rsidRDefault="007229BE" w:rsidP="008A0424">
            <w:pPr>
              <w:spacing w:before="0" w:after="0"/>
              <w:jc w:val="right"/>
              <w:rPr>
                <w:sz w:val="20"/>
                <w:szCs w:val="20"/>
              </w:rPr>
            </w:pPr>
            <w:r>
              <w:rPr>
                <w:noProof/>
                <w:sz w:val="20"/>
                <w:szCs w:val="20"/>
              </w:rPr>
              <w:t>385.975,61</w:t>
            </w:r>
          </w:p>
        </w:tc>
      </w:tr>
      <w:tr w:rsidR="00AB60B0" w14:paraId="08A3B301" w14:textId="77777777" w:rsidTr="00EB2051">
        <w:tc>
          <w:tcPr>
            <w:tcW w:w="0" w:type="auto"/>
            <w:shd w:val="clear" w:color="auto" w:fill="auto"/>
          </w:tcPr>
          <w:p w14:paraId="4AD90126"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020DE67A"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6A4F775D"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05A3089A" w14:textId="77777777" w:rsidR="0090651B" w:rsidRPr="00AF3176" w:rsidRDefault="0090651B" w:rsidP="008A0424">
            <w:pPr>
              <w:spacing w:before="0" w:after="0"/>
              <w:jc w:val="right"/>
              <w:rPr>
                <w:sz w:val="20"/>
                <w:szCs w:val="20"/>
              </w:rPr>
            </w:pPr>
          </w:p>
        </w:tc>
        <w:tc>
          <w:tcPr>
            <w:tcW w:w="0" w:type="auto"/>
            <w:shd w:val="clear" w:color="auto" w:fill="auto"/>
          </w:tcPr>
          <w:p w14:paraId="5A8DAFF2" w14:textId="77777777" w:rsidR="0090651B" w:rsidRPr="00AF3176" w:rsidRDefault="0090651B" w:rsidP="008A0424">
            <w:pPr>
              <w:spacing w:before="0" w:after="0"/>
              <w:jc w:val="right"/>
              <w:rPr>
                <w:sz w:val="20"/>
                <w:szCs w:val="20"/>
              </w:rPr>
            </w:pPr>
          </w:p>
        </w:tc>
      </w:tr>
      <w:tr w:rsidR="00AB60B0" w14:paraId="101FAB32" w14:textId="77777777" w:rsidTr="00EB2051">
        <w:tc>
          <w:tcPr>
            <w:tcW w:w="0" w:type="auto"/>
            <w:shd w:val="clear" w:color="auto" w:fill="auto"/>
          </w:tcPr>
          <w:p w14:paraId="0B16E9E9"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09183A22" w14:textId="77777777" w:rsidR="0090651B" w:rsidRPr="00AF3176" w:rsidRDefault="007229BE" w:rsidP="008A0424">
            <w:pPr>
              <w:spacing w:before="0" w:after="0"/>
              <w:jc w:val="left"/>
              <w:rPr>
                <w:sz w:val="20"/>
                <w:szCs w:val="20"/>
              </w:rPr>
            </w:pPr>
            <w:r>
              <w:rPr>
                <w:noProof/>
                <w:sz w:val="20"/>
                <w:szCs w:val="20"/>
              </w:rPr>
              <w:t xml:space="preserve">Nepremičnine </w:t>
            </w:r>
            <w:r>
              <w:rPr>
                <w:noProof/>
                <w:sz w:val="20"/>
                <w:szCs w:val="20"/>
              </w:rPr>
              <w:t>(amortizacija ali obnova)</w:t>
            </w:r>
          </w:p>
        </w:tc>
        <w:tc>
          <w:tcPr>
            <w:tcW w:w="0" w:type="auto"/>
            <w:shd w:val="clear" w:color="auto" w:fill="auto"/>
          </w:tcPr>
          <w:p w14:paraId="017ADD75"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618E8055" w14:textId="77777777" w:rsidR="0090651B" w:rsidRPr="00AF3176" w:rsidRDefault="0090651B" w:rsidP="008A0424">
            <w:pPr>
              <w:spacing w:before="0" w:after="0"/>
              <w:jc w:val="right"/>
              <w:rPr>
                <w:sz w:val="20"/>
                <w:szCs w:val="20"/>
              </w:rPr>
            </w:pPr>
          </w:p>
        </w:tc>
        <w:tc>
          <w:tcPr>
            <w:tcW w:w="0" w:type="auto"/>
            <w:shd w:val="clear" w:color="auto" w:fill="auto"/>
          </w:tcPr>
          <w:p w14:paraId="32DE2AE0" w14:textId="77777777" w:rsidR="0090651B" w:rsidRPr="00AF3176" w:rsidRDefault="0090651B" w:rsidP="008A0424">
            <w:pPr>
              <w:spacing w:before="0" w:after="0"/>
              <w:jc w:val="right"/>
              <w:rPr>
                <w:sz w:val="20"/>
                <w:szCs w:val="20"/>
              </w:rPr>
            </w:pPr>
          </w:p>
        </w:tc>
      </w:tr>
      <w:tr w:rsidR="00AB60B0" w14:paraId="520A5E72" w14:textId="77777777" w:rsidTr="00EB2051">
        <w:tc>
          <w:tcPr>
            <w:tcW w:w="0" w:type="auto"/>
            <w:shd w:val="clear" w:color="auto" w:fill="auto"/>
          </w:tcPr>
          <w:p w14:paraId="29F74C25"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0F30FD03" w14:textId="77777777" w:rsidR="0090651B" w:rsidRPr="00AF3176" w:rsidRDefault="007229B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65672033"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404B22A3" w14:textId="77777777" w:rsidR="0090651B" w:rsidRPr="00AF3176" w:rsidRDefault="0090651B" w:rsidP="008A0424">
            <w:pPr>
              <w:spacing w:before="0" w:after="0"/>
              <w:jc w:val="right"/>
              <w:rPr>
                <w:sz w:val="20"/>
                <w:szCs w:val="20"/>
              </w:rPr>
            </w:pPr>
          </w:p>
        </w:tc>
        <w:tc>
          <w:tcPr>
            <w:tcW w:w="0" w:type="auto"/>
            <w:shd w:val="clear" w:color="auto" w:fill="auto"/>
          </w:tcPr>
          <w:p w14:paraId="1D7CA673" w14:textId="77777777" w:rsidR="0090651B" w:rsidRPr="00AF3176" w:rsidRDefault="0090651B" w:rsidP="008A0424">
            <w:pPr>
              <w:spacing w:before="0" w:after="0"/>
              <w:jc w:val="right"/>
              <w:rPr>
                <w:sz w:val="20"/>
                <w:szCs w:val="20"/>
              </w:rPr>
            </w:pPr>
          </w:p>
        </w:tc>
      </w:tr>
      <w:tr w:rsidR="00AB60B0" w14:paraId="1C455805" w14:textId="77777777" w:rsidTr="00EB2051">
        <w:tc>
          <w:tcPr>
            <w:tcW w:w="0" w:type="auto"/>
            <w:shd w:val="clear" w:color="auto" w:fill="auto"/>
          </w:tcPr>
          <w:p w14:paraId="72D61EFE"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1B6FDF7A" w14:textId="77777777" w:rsidR="0090651B" w:rsidRPr="00AF3176" w:rsidRDefault="007229BE" w:rsidP="008A0424">
            <w:pPr>
              <w:spacing w:before="0" w:after="0"/>
              <w:jc w:val="left"/>
              <w:rPr>
                <w:sz w:val="20"/>
                <w:szCs w:val="20"/>
              </w:rPr>
            </w:pPr>
            <w:r>
              <w:rPr>
                <w:noProof/>
                <w:sz w:val="20"/>
                <w:szCs w:val="20"/>
              </w:rPr>
              <w:t xml:space="preserve">Operacije (stroški, ki niso zajeti v </w:t>
            </w:r>
            <w:r>
              <w:rPr>
                <w:noProof/>
                <w:sz w:val="20"/>
                <w:szCs w:val="20"/>
              </w:rPr>
              <w:t>prej navedenih kategorijah)</w:t>
            </w:r>
          </w:p>
        </w:tc>
        <w:tc>
          <w:tcPr>
            <w:tcW w:w="0" w:type="auto"/>
            <w:shd w:val="clear" w:color="auto" w:fill="auto"/>
          </w:tcPr>
          <w:p w14:paraId="2DDCFFB2"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124A283B"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41F62DBC" w14:textId="77777777" w:rsidR="0090651B" w:rsidRPr="00AF3176" w:rsidRDefault="007229BE" w:rsidP="008A0424">
            <w:pPr>
              <w:spacing w:before="0" w:after="0"/>
              <w:jc w:val="right"/>
              <w:rPr>
                <w:sz w:val="20"/>
                <w:szCs w:val="20"/>
              </w:rPr>
            </w:pPr>
            <w:r>
              <w:rPr>
                <w:noProof/>
                <w:sz w:val="20"/>
                <w:szCs w:val="20"/>
              </w:rPr>
              <w:t>10.024,39</w:t>
            </w:r>
          </w:p>
        </w:tc>
      </w:tr>
      <w:tr w:rsidR="00AB60B0" w14:paraId="2A4CC82B" w14:textId="77777777" w:rsidTr="00EB2051">
        <w:tc>
          <w:tcPr>
            <w:tcW w:w="0" w:type="auto"/>
            <w:gridSpan w:val="2"/>
            <w:shd w:val="clear" w:color="auto" w:fill="auto"/>
          </w:tcPr>
          <w:p w14:paraId="2B4E7FAD" w14:textId="77777777" w:rsidR="0090651B" w:rsidRPr="00AF3176" w:rsidRDefault="007229BE" w:rsidP="008A0424">
            <w:pPr>
              <w:spacing w:before="0" w:after="0"/>
              <w:jc w:val="left"/>
              <w:rPr>
                <w:sz w:val="20"/>
                <w:szCs w:val="20"/>
              </w:rPr>
            </w:pPr>
            <w:r w:rsidRPr="00FD4A6C">
              <w:rPr>
                <w:b/>
                <w:noProof/>
                <w:sz w:val="20"/>
                <w:szCs w:val="20"/>
              </w:rPr>
              <w:t>Skupaj</w:t>
            </w:r>
          </w:p>
        </w:tc>
        <w:tc>
          <w:tcPr>
            <w:tcW w:w="0" w:type="auto"/>
            <w:shd w:val="clear" w:color="auto" w:fill="auto"/>
          </w:tcPr>
          <w:p w14:paraId="7D84CABD" w14:textId="77777777" w:rsidR="0090651B" w:rsidRPr="00AF3176" w:rsidRDefault="0090651B" w:rsidP="008A0424">
            <w:pPr>
              <w:spacing w:before="0" w:after="0"/>
              <w:jc w:val="left"/>
              <w:rPr>
                <w:sz w:val="20"/>
                <w:szCs w:val="20"/>
              </w:rPr>
            </w:pPr>
          </w:p>
        </w:tc>
        <w:tc>
          <w:tcPr>
            <w:tcW w:w="0" w:type="auto"/>
            <w:shd w:val="clear" w:color="auto" w:fill="auto"/>
          </w:tcPr>
          <w:p w14:paraId="6A62AC05" w14:textId="77777777" w:rsidR="0090651B" w:rsidRPr="006574BF" w:rsidRDefault="007229BE" w:rsidP="008A0424">
            <w:pPr>
              <w:spacing w:before="0" w:after="0"/>
              <w:jc w:val="right"/>
              <w:rPr>
                <w:b/>
                <w:sz w:val="20"/>
                <w:szCs w:val="20"/>
              </w:rPr>
            </w:pPr>
            <w:r w:rsidRPr="006574BF">
              <w:rPr>
                <w:b/>
                <w:noProof/>
                <w:sz w:val="20"/>
                <w:szCs w:val="20"/>
              </w:rPr>
              <w:t>7</w:t>
            </w:r>
          </w:p>
        </w:tc>
        <w:tc>
          <w:tcPr>
            <w:tcW w:w="0" w:type="auto"/>
            <w:shd w:val="clear" w:color="auto" w:fill="auto"/>
          </w:tcPr>
          <w:p w14:paraId="666E234A" w14:textId="77777777" w:rsidR="0090651B" w:rsidRPr="0006487C" w:rsidRDefault="007229BE" w:rsidP="008A0424">
            <w:pPr>
              <w:spacing w:before="0" w:after="0"/>
              <w:jc w:val="right"/>
              <w:rPr>
                <w:b/>
                <w:sz w:val="20"/>
                <w:szCs w:val="20"/>
              </w:rPr>
            </w:pPr>
            <w:r>
              <w:rPr>
                <w:b/>
                <w:noProof/>
                <w:sz w:val="20"/>
                <w:szCs w:val="20"/>
              </w:rPr>
              <w:t>411.000,00</w:t>
            </w:r>
          </w:p>
        </w:tc>
      </w:tr>
    </w:tbl>
    <w:p w14:paraId="5EA7DDE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3762"/>
        <w:gridCol w:w="6635"/>
      </w:tblGrid>
      <w:tr w:rsidR="00AB60B0" w14:paraId="3F3441C3" w14:textId="77777777" w:rsidTr="00EB2051">
        <w:trPr>
          <w:tblHeader/>
        </w:trPr>
        <w:tc>
          <w:tcPr>
            <w:tcW w:w="0" w:type="auto"/>
            <w:shd w:val="clear" w:color="auto" w:fill="auto"/>
          </w:tcPr>
          <w:p w14:paraId="68F7ECC8" w14:textId="77777777" w:rsidR="0090651B" w:rsidRPr="000172CE" w:rsidRDefault="0090651B" w:rsidP="008A0424">
            <w:pPr>
              <w:spacing w:before="0" w:after="0"/>
              <w:jc w:val="center"/>
              <w:rPr>
                <w:sz w:val="20"/>
                <w:szCs w:val="20"/>
              </w:rPr>
            </w:pPr>
          </w:p>
        </w:tc>
        <w:tc>
          <w:tcPr>
            <w:tcW w:w="0" w:type="auto"/>
            <w:shd w:val="clear" w:color="auto" w:fill="auto"/>
          </w:tcPr>
          <w:p w14:paraId="0A43B204" w14:textId="77777777" w:rsidR="0090651B" w:rsidRPr="000172CE" w:rsidRDefault="0090651B" w:rsidP="008A0424">
            <w:pPr>
              <w:spacing w:before="0" w:after="0"/>
              <w:jc w:val="left"/>
              <w:rPr>
                <w:sz w:val="20"/>
                <w:szCs w:val="20"/>
              </w:rPr>
            </w:pPr>
          </w:p>
        </w:tc>
        <w:tc>
          <w:tcPr>
            <w:tcW w:w="0" w:type="auto"/>
            <w:shd w:val="clear" w:color="auto" w:fill="auto"/>
          </w:tcPr>
          <w:p w14:paraId="6210F282" w14:textId="77777777" w:rsidR="0090651B" w:rsidRPr="000172CE" w:rsidRDefault="007229BE" w:rsidP="008A0424">
            <w:pPr>
              <w:spacing w:before="0" w:after="0"/>
              <w:rPr>
                <w:b/>
                <w:sz w:val="20"/>
                <w:szCs w:val="20"/>
              </w:rPr>
            </w:pPr>
            <w:r w:rsidRPr="000172CE">
              <w:rPr>
                <w:b/>
                <w:noProof/>
                <w:sz w:val="20"/>
                <w:szCs w:val="20"/>
              </w:rPr>
              <w:t>Opis</w:t>
            </w:r>
          </w:p>
        </w:tc>
      </w:tr>
      <w:tr w:rsidR="00AB60B0" w14:paraId="3099EBDD" w14:textId="77777777" w:rsidTr="00EB2051">
        <w:tc>
          <w:tcPr>
            <w:tcW w:w="0" w:type="auto"/>
            <w:shd w:val="clear" w:color="auto" w:fill="auto"/>
          </w:tcPr>
          <w:p w14:paraId="52CBBC31"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6CFF8248" w14:textId="77777777" w:rsidR="0090651B" w:rsidRPr="000172CE" w:rsidRDefault="007229B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2136063C" w14:textId="77777777" w:rsidR="0090651B" w:rsidRPr="000172CE" w:rsidRDefault="007229BE" w:rsidP="008A0424">
            <w:pPr>
              <w:spacing w:before="0" w:after="0"/>
              <w:rPr>
                <w:sz w:val="20"/>
                <w:szCs w:val="20"/>
              </w:rPr>
            </w:pPr>
            <w:r w:rsidRPr="000172CE">
              <w:rPr>
                <w:noProof/>
                <w:sz w:val="20"/>
                <w:szCs w:val="20"/>
              </w:rPr>
              <w:t>Stroški dela osebe zadolžene za vodenje in izvajanje projekta pri končnemu upravičencu.</w:t>
            </w:r>
          </w:p>
        </w:tc>
      </w:tr>
      <w:tr w:rsidR="00AB60B0" w14:paraId="2C1616D7" w14:textId="77777777" w:rsidTr="00EB2051">
        <w:tc>
          <w:tcPr>
            <w:tcW w:w="0" w:type="auto"/>
            <w:shd w:val="clear" w:color="auto" w:fill="auto"/>
          </w:tcPr>
          <w:p w14:paraId="1BFA3C61"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69EB0677" w14:textId="77777777" w:rsidR="0090651B" w:rsidRPr="000172CE" w:rsidRDefault="007229BE" w:rsidP="008A0424">
            <w:pPr>
              <w:spacing w:before="0" w:after="0"/>
              <w:jc w:val="left"/>
              <w:rPr>
                <w:sz w:val="20"/>
                <w:szCs w:val="20"/>
              </w:rPr>
            </w:pPr>
            <w:r w:rsidRPr="000172CE">
              <w:rPr>
                <w:noProof/>
                <w:sz w:val="20"/>
                <w:szCs w:val="20"/>
              </w:rPr>
              <w:t xml:space="preserve">Stroški storitev (pogodbe s </w:t>
            </w:r>
            <w:r w:rsidRPr="000172CE">
              <w:rPr>
                <w:noProof/>
                <w:sz w:val="20"/>
                <w:szCs w:val="20"/>
              </w:rPr>
              <w:t>podizvajalci), kot so vzdrževanje in popravila</w:t>
            </w:r>
          </w:p>
        </w:tc>
        <w:tc>
          <w:tcPr>
            <w:tcW w:w="0" w:type="auto"/>
            <w:shd w:val="clear" w:color="auto" w:fill="auto"/>
          </w:tcPr>
          <w:p w14:paraId="7863EA07" w14:textId="77777777" w:rsidR="0090651B" w:rsidRPr="000172CE" w:rsidRDefault="007229BE" w:rsidP="008A0424">
            <w:pPr>
              <w:spacing w:before="0" w:after="0"/>
              <w:rPr>
                <w:sz w:val="20"/>
                <w:szCs w:val="20"/>
              </w:rPr>
            </w:pPr>
            <w:r w:rsidRPr="000172CE">
              <w:rPr>
                <w:noProof/>
                <w:sz w:val="20"/>
                <w:szCs w:val="20"/>
              </w:rPr>
              <w:t>Projekt obsega vse kategorije stroškov upravljanja in vzdrževanja, ki so potrebni za obratovanje mejnih prehodov: upravljanje in vzdrževanje objektov ter naprav na mejnih prehodih na začasni zunanji schengenski meji, čiščenje zunanjih površin, košnja, obrezovanje in urejanje grmičevja, zimska služba, stroški materiala, z zakonom predvideni pregledi in vsa dela za redno servisiranje opreme v stavbah in zunanjih površinah, ki omogočajo nemoteno delovanje mejnih prehodov.</w:t>
            </w:r>
          </w:p>
        </w:tc>
      </w:tr>
      <w:tr w:rsidR="00AB60B0" w14:paraId="6CCC5DC2" w14:textId="77777777" w:rsidTr="00EB2051">
        <w:tc>
          <w:tcPr>
            <w:tcW w:w="0" w:type="auto"/>
            <w:shd w:val="clear" w:color="auto" w:fill="auto"/>
          </w:tcPr>
          <w:p w14:paraId="6676F92A" w14:textId="77777777" w:rsidR="0090651B" w:rsidRPr="000172CE" w:rsidRDefault="007229BE" w:rsidP="008A0424">
            <w:pPr>
              <w:spacing w:before="0" w:after="0"/>
              <w:jc w:val="center"/>
              <w:rPr>
                <w:sz w:val="20"/>
                <w:szCs w:val="20"/>
              </w:rPr>
            </w:pPr>
            <w:r w:rsidRPr="000172CE">
              <w:rPr>
                <w:sz w:val="20"/>
                <w:szCs w:val="20"/>
              </w:rPr>
              <w:t>1.3</w:t>
            </w:r>
          </w:p>
        </w:tc>
        <w:tc>
          <w:tcPr>
            <w:tcW w:w="0" w:type="auto"/>
            <w:shd w:val="clear" w:color="auto" w:fill="auto"/>
          </w:tcPr>
          <w:p w14:paraId="7D41AFE6"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5C05FD1E" w14:textId="77777777" w:rsidR="0090651B" w:rsidRPr="000172CE" w:rsidRDefault="0090651B" w:rsidP="008A0424">
            <w:pPr>
              <w:spacing w:before="0" w:after="0"/>
              <w:rPr>
                <w:sz w:val="20"/>
                <w:szCs w:val="20"/>
              </w:rPr>
            </w:pPr>
          </w:p>
        </w:tc>
      </w:tr>
      <w:tr w:rsidR="00AB60B0" w14:paraId="1EA688E0" w14:textId="77777777" w:rsidTr="00EB2051">
        <w:tc>
          <w:tcPr>
            <w:tcW w:w="0" w:type="auto"/>
            <w:shd w:val="clear" w:color="auto" w:fill="auto"/>
          </w:tcPr>
          <w:p w14:paraId="7735D0F6"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669E6660"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65CA5833" w14:textId="77777777" w:rsidR="0090651B" w:rsidRPr="000172CE" w:rsidRDefault="0090651B" w:rsidP="008A0424">
            <w:pPr>
              <w:spacing w:before="0" w:after="0"/>
              <w:rPr>
                <w:sz w:val="20"/>
                <w:szCs w:val="20"/>
              </w:rPr>
            </w:pPr>
          </w:p>
        </w:tc>
      </w:tr>
      <w:tr w:rsidR="00AB60B0" w14:paraId="4FCA8F95" w14:textId="77777777" w:rsidTr="00EB2051">
        <w:tc>
          <w:tcPr>
            <w:tcW w:w="0" w:type="auto"/>
            <w:shd w:val="clear" w:color="auto" w:fill="auto"/>
          </w:tcPr>
          <w:p w14:paraId="75DDC5E0"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57FD0DAC" w14:textId="77777777" w:rsidR="0090651B" w:rsidRPr="000172CE" w:rsidRDefault="007229BE" w:rsidP="008A0424">
            <w:pPr>
              <w:spacing w:before="0" w:after="0"/>
              <w:jc w:val="left"/>
              <w:rPr>
                <w:sz w:val="20"/>
                <w:szCs w:val="20"/>
              </w:rPr>
            </w:pPr>
            <w:r w:rsidRPr="000172CE">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22025D86" w14:textId="77777777" w:rsidR="0090651B" w:rsidRPr="000172CE" w:rsidRDefault="0090651B" w:rsidP="008A0424">
            <w:pPr>
              <w:spacing w:before="0" w:after="0"/>
              <w:rPr>
                <w:sz w:val="20"/>
                <w:szCs w:val="20"/>
              </w:rPr>
            </w:pPr>
          </w:p>
        </w:tc>
      </w:tr>
      <w:tr w:rsidR="00AB60B0" w14:paraId="5F4A3A00" w14:textId="77777777" w:rsidTr="00EB2051">
        <w:tc>
          <w:tcPr>
            <w:tcW w:w="0" w:type="auto"/>
            <w:shd w:val="clear" w:color="auto" w:fill="auto"/>
          </w:tcPr>
          <w:p w14:paraId="28F31FEC"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121C5D94"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653EBD1F" w14:textId="77777777" w:rsidR="0090651B" w:rsidRPr="000172CE" w:rsidRDefault="007229BE" w:rsidP="008A0424">
            <w:pPr>
              <w:spacing w:before="0" w:after="0"/>
              <w:rPr>
                <w:sz w:val="20"/>
                <w:szCs w:val="20"/>
              </w:rPr>
            </w:pPr>
            <w:r w:rsidRPr="000172CE">
              <w:rPr>
                <w:noProof/>
                <w:sz w:val="20"/>
                <w:szCs w:val="20"/>
              </w:rPr>
              <w:t>Znesek posrednih stroškov (2,5 %), ki so se obračunali glede na neposredne stroške zahtevka za izplačilo.</w:t>
            </w:r>
          </w:p>
          <w:p w14:paraId="32EA3D9B" w14:textId="77777777" w:rsidR="0090651B" w:rsidRPr="000172CE" w:rsidRDefault="0090651B" w:rsidP="008A0424">
            <w:pPr>
              <w:spacing w:before="0" w:after="0"/>
              <w:rPr>
                <w:sz w:val="20"/>
                <w:szCs w:val="20"/>
              </w:rPr>
            </w:pPr>
          </w:p>
        </w:tc>
      </w:tr>
    </w:tbl>
    <w:p w14:paraId="3D9FF1E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AB60B0" w14:paraId="7BE72F38" w14:textId="77777777" w:rsidTr="00EB2051">
        <w:tc>
          <w:tcPr>
            <w:tcW w:w="0" w:type="auto"/>
            <w:gridSpan w:val="2"/>
            <w:shd w:val="clear" w:color="auto" w:fill="auto"/>
          </w:tcPr>
          <w:p w14:paraId="3C103E4D" w14:textId="77777777" w:rsidR="0090651B" w:rsidRPr="00AF3176" w:rsidRDefault="007229B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1</w:t>
            </w:r>
            <w:r w:rsidRPr="00AF3176">
              <w:rPr>
                <w:sz w:val="20"/>
                <w:szCs w:val="20"/>
              </w:rPr>
              <w:t xml:space="preserve"> - </w:t>
            </w:r>
            <w:r w:rsidRPr="00AF3176">
              <w:rPr>
                <w:noProof/>
                <w:sz w:val="20"/>
                <w:szCs w:val="20"/>
              </w:rPr>
              <w:t>Operativna podpora za vizume</w:t>
            </w:r>
          </w:p>
        </w:tc>
        <w:tc>
          <w:tcPr>
            <w:tcW w:w="0" w:type="auto"/>
            <w:gridSpan w:val="3"/>
            <w:shd w:val="clear" w:color="auto" w:fill="auto"/>
          </w:tcPr>
          <w:p w14:paraId="5632F4D3" w14:textId="77777777" w:rsidR="0090651B" w:rsidRPr="00AF3176" w:rsidRDefault="007229BE" w:rsidP="008A0424">
            <w:pPr>
              <w:spacing w:before="0" w:after="0"/>
              <w:jc w:val="left"/>
              <w:rPr>
                <w:sz w:val="20"/>
                <w:szCs w:val="20"/>
              </w:rPr>
            </w:pPr>
            <w:r w:rsidRPr="00AF3176">
              <w:rPr>
                <w:b/>
                <w:noProof/>
                <w:sz w:val="20"/>
                <w:szCs w:val="20"/>
              </w:rPr>
              <w:t xml:space="preserve">Referenčna oznaka </w:t>
            </w:r>
            <w:r w:rsidRPr="00AF3176">
              <w:rPr>
                <w:b/>
                <w:noProof/>
                <w:sz w:val="20"/>
                <w:szCs w:val="20"/>
              </w:rPr>
              <w:t>projekta</w:t>
            </w:r>
            <w:r w:rsidRPr="00AF3176">
              <w:rPr>
                <w:b/>
                <w:sz w:val="20"/>
                <w:szCs w:val="20"/>
              </w:rPr>
              <w:t xml:space="preserve"> :</w:t>
            </w:r>
            <w:r w:rsidRPr="00AF3176">
              <w:rPr>
                <w:sz w:val="20"/>
                <w:szCs w:val="20"/>
              </w:rPr>
              <w:t xml:space="preserve"> </w:t>
            </w:r>
            <w:r w:rsidRPr="00AF3176">
              <w:rPr>
                <w:noProof/>
                <w:sz w:val="20"/>
                <w:szCs w:val="20"/>
              </w:rPr>
              <w:t>SI/2020/OV/0002</w:t>
            </w:r>
          </w:p>
        </w:tc>
      </w:tr>
      <w:tr w:rsidR="00AB60B0" w14:paraId="6C538CD3" w14:textId="77777777" w:rsidTr="00EB2051">
        <w:tc>
          <w:tcPr>
            <w:tcW w:w="0" w:type="auto"/>
            <w:shd w:val="clear" w:color="auto" w:fill="auto"/>
          </w:tcPr>
          <w:p w14:paraId="6F0B7F1C" w14:textId="77777777" w:rsidR="0090651B" w:rsidRPr="00AF3176" w:rsidRDefault="007229B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27185A79" w14:textId="77777777" w:rsidR="0090651B" w:rsidRPr="00AF3176" w:rsidRDefault="007229BE" w:rsidP="008A0424">
            <w:pPr>
              <w:spacing w:before="0" w:after="0"/>
              <w:jc w:val="left"/>
              <w:rPr>
                <w:sz w:val="20"/>
                <w:szCs w:val="20"/>
              </w:rPr>
            </w:pPr>
            <w:r w:rsidRPr="00AF3176">
              <w:rPr>
                <w:noProof/>
                <w:sz w:val="20"/>
                <w:szCs w:val="20"/>
              </w:rPr>
              <w:t>IB.SO3.1.1-01D-Stroški plač</w:t>
            </w:r>
          </w:p>
        </w:tc>
      </w:tr>
      <w:tr w:rsidR="00AB60B0" w14:paraId="1DF34C83" w14:textId="77777777" w:rsidTr="00EB2051">
        <w:tc>
          <w:tcPr>
            <w:tcW w:w="0" w:type="auto"/>
            <w:shd w:val="clear" w:color="auto" w:fill="auto"/>
          </w:tcPr>
          <w:p w14:paraId="5C4E75AF" w14:textId="77777777" w:rsidR="0090651B" w:rsidRPr="00AF3176" w:rsidRDefault="007229BE" w:rsidP="008A0424">
            <w:pPr>
              <w:spacing w:before="0" w:after="0"/>
              <w:jc w:val="left"/>
              <w:rPr>
                <w:b/>
                <w:sz w:val="20"/>
                <w:szCs w:val="20"/>
              </w:rPr>
            </w:pPr>
            <w:r w:rsidRPr="00AF3176">
              <w:rPr>
                <w:b/>
                <w:noProof/>
                <w:sz w:val="20"/>
                <w:szCs w:val="20"/>
              </w:rPr>
              <w:t xml:space="preserve">Uradno ime </w:t>
            </w:r>
            <w:r w:rsidRPr="00AF3176">
              <w:rPr>
                <w:b/>
                <w:noProof/>
                <w:sz w:val="20"/>
                <w:szCs w:val="20"/>
              </w:rPr>
              <w:lastRenderedPageBreak/>
              <w:t>upravičenca</w:t>
            </w:r>
          </w:p>
        </w:tc>
        <w:tc>
          <w:tcPr>
            <w:tcW w:w="0" w:type="auto"/>
            <w:shd w:val="clear" w:color="auto" w:fill="auto"/>
          </w:tcPr>
          <w:p w14:paraId="49059E4E" w14:textId="77777777" w:rsidR="0090651B" w:rsidRPr="00AF3176" w:rsidRDefault="007229BE" w:rsidP="008A0424">
            <w:pPr>
              <w:spacing w:before="0" w:after="0"/>
              <w:jc w:val="left"/>
              <w:rPr>
                <w:sz w:val="20"/>
                <w:szCs w:val="20"/>
              </w:rPr>
            </w:pPr>
            <w:r w:rsidRPr="00AF3176">
              <w:rPr>
                <w:noProof/>
                <w:sz w:val="20"/>
                <w:szCs w:val="20"/>
              </w:rPr>
              <w:lastRenderedPageBreak/>
              <w:t xml:space="preserve">Ministrstvo za zunanje in evropske zadeve (prej Ministrstvo za </w:t>
            </w:r>
            <w:r w:rsidRPr="00AF3176">
              <w:rPr>
                <w:noProof/>
                <w:sz w:val="20"/>
                <w:szCs w:val="20"/>
              </w:rPr>
              <w:lastRenderedPageBreak/>
              <w:t>zunanje zadeve)</w:t>
            </w:r>
          </w:p>
        </w:tc>
        <w:tc>
          <w:tcPr>
            <w:tcW w:w="0" w:type="auto"/>
            <w:shd w:val="clear" w:color="auto" w:fill="auto"/>
          </w:tcPr>
          <w:p w14:paraId="7796E71B" w14:textId="77777777" w:rsidR="0090651B" w:rsidRPr="00AF3176" w:rsidRDefault="007229BE" w:rsidP="008A0424">
            <w:pPr>
              <w:spacing w:before="0" w:after="0"/>
              <w:jc w:val="left"/>
              <w:rPr>
                <w:b/>
                <w:sz w:val="20"/>
                <w:szCs w:val="20"/>
              </w:rPr>
            </w:pPr>
            <w:r w:rsidRPr="00AF3176">
              <w:rPr>
                <w:b/>
                <w:noProof/>
                <w:sz w:val="20"/>
                <w:szCs w:val="20"/>
              </w:rPr>
              <w:lastRenderedPageBreak/>
              <w:t xml:space="preserve">Kratko ime </w:t>
            </w:r>
            <w:r w:rsidRPr="00AF3176">
              <w:rPr>
                <w:b/>
                <w:noProof/>
                <w:sz w:val="20"/>
                <w:szCs w:val="20"/>
              </w:rPr>
              <w:lastRenderedPageBreak/>
              <w:t>upravičenca</w:t>
            </w:r>
          </w:p>
        </w:tc>
        <w:tc>
          <w:tcPr>
            <w:tcW w:w="0" w:type="auto"/>
            <w:gridSpan w:val="2"/>
            <w:shd w:val="clear" w:color="auto" w:fill="auto"/>
          </w:tcPr>
          <w:p w14:paraId="732CEFAA" w14:textId="77777777" w:rsidR="0090651B" w:rsidRPr="00AF3176" w:rsidRDefault="007229BE" w:rsidP="008A0424">
            <w:pPr>
              <w:spacing w:before="0" w:after="0"/>
              <w:jc w:val="left"/>
              <w:rPr>
                <w:sz w:val="20"/>
                <w:szCs w:val="20"/>
              </w:rPr>
            </w:pPr>
            <w:r w:rsidRPr="00AF3176">
              <w:rPr>
                <w:noProof/>
                <w:sz w:val="20"/>
                <w:szCs w:val="20"/>
              </w:rPr>
              <w:lastRenderedPageBreak/>
              <w:t>MZEZ (prej MZZ)</w:t>
            </w:r>
          </w:p>
        </w:tc>
      </w:tr>
      <w:tr w:rsidR="00AB60B0" w14:paraId="5D8E22AD" w14:textId="77777777" w:rsidTr="00EB2051">
        <w:tc>
          <w:tcPr>
            <w:tcW w:w="0" w:type="auto"/>
            <w:gridSpan w:val="2"/>
            <w:shd w:val="clear" w:color="auto" w:fill="auto"/>
          </w:tcPr>
          <w:p w14:paraId="19CB0BE4" w14:textId="77777777" w:rsidR="0090651B" w:rsidRPr="00AF3176" w:rsidRDefault="0090651B" w:rsidP="008A0424">
            <w:pPr>
              <w:spacing w:before="0" w:after="0"/>
              <w:jc w:val="left"/>
              <w:rPr>
                <w:sz w:val="20"/>
                <w:szCs w:val="20"/>
              </w:rPr>
            </w:pPr>
          </w:p>
        </w:tc>
        <w:tc>
          <w:tcPr>
            <w:tcW w:w="0" w:type="auto"/>
            <w:shd w:val="clear" w:color="auto" w:fill="auto"/>
          </w:tcPr>
          <w:p w14:paraId="1D93FC8D" w14:textId="77777777" w:rsidR="0090651B" w:rsidRPr="00AF3176" w:rsidRDefault="007229BE" w:rsidP="008A0424">
            <w:pPr>
              <w:spacing w:before="0" w:after="0"/>
              <w:jc w:val="left"/>
              <w:rPr>
                <w:sz w:val="20"/>
                <w:szCs w:val="20"/>
              </w:rPr>
            </w:pPr>
            <w:r w:rsidRPr="00AF3176">
              <w:rPr>
                <w:b/>
                <w:noProof/>
                <w:sz w:val="20"/>
                <w:szCs w:val="20"/>
              </w:rPr>
              <w:t>Merska enota</w:t>
            </w:r>
          </w:p>
        </w:tc>
        <w:tc>
          <w:tcPr>
            <w:tcW w:w="0" w:type="auto"/>
            <w:shd w:val="clear" w:color="auto" w:fill="auto"/>
          </w:tcPr>
          <w:p w14:paraId="514C7514" w14:textId="77777777" w:rsidR="0090651B" w:rsidRPr="00AF3176" w:rsidRDefault="007229BE" w:rsidP="008A0424">
            <w:pPr>
              <w:spacing w:before="0" w:after="0"/>
              <w:jc w:val="left"/>
              <w:rPr>
                <w:sz w:val="20"/>
                <w:szCs w:val="20"/>
              </w:rPr>
            </w:pPr>
            <w:r w:rsidRPr="00AF3176">
              <w:rPr>
                <w:b/>
                <w:noProof/>
                <w:sz w:val="20"/>
                <w:szCs w:val="20"/>
              </w:rPr>
              <w:t>Število</w:t>
            </w:r>
          </w:p>
        </w:tc>
        <w:tc>
          <w:tcPr>
            <w:tcW w:w="0" w:type="auto"/>
            <w:shd w:val="clear" w:color="auto" w:fill="auto"/>
          </w:tcPr>
          <w:p w14:paraId="7D346185" w14:textId="77777777" w:rsidR="0090651B" w:rsidRPr="00AF3176" w:rsidRDefault="007229BE" w:rsidP="008A0424">
            <w:pPr>
              <w:spacing w:before="0" w:after="0"/>
              <w:jc w:val="left"/>
              <w:rPr>
                <w:sz w:val="20"/>
                <w:szCs w:val="20"/>
              </w:rPr>
            </w:pPr>
            <w:r w:rsidRPr="00AF3176">
              <w:rPr>
                <w:b/>
                <w:noProof/>
                <w:sz w:val="20"/>
                <w:szCs w:val="20"/>
              </w:rPr>
              <w:t xml:space="preserve">Letni </w:t>
            </w:r>
            <w:r w:rsidRPr="00AF3176">
              <w:rPr>
                <w:b/>
                <w:noProof/>
                <w:sz w:val="20"/>
                <w:szCs w:val="20"/>
              </w:rPr>
              <w:t>prispevek Unije</w:t>
            </w:r>
          </w:p>
        </w:tc>
      </w:tr>
      <w:tr w:rsidR="00AB60B0" w14:paraId="654672CE" w14:textId="77777777" w:rsidTr="00EB2051">
        <w:tc>
          <w:tcPr>
            <w:tcW w:w="0" w:type="auto"/>
            <w:shd w:val="clear" w:color="auto" w:fill="auto"/>
          </w:tcPr>
          <w:p w14:paraId="30D52E53" w14:textId="77777777" w:rsidR="0090651B" w:rsidRPr="00AF3176" w:rsidRDefault="007229BE" w:rsidP="008A0424">
            <w:pPr>
              <w:spacing w:before="0" w:after="0"/>
              <w:jc w:val="center"/>
              <w:rPr>
                <w:sz w:val="20"/>
                <w:szCs w:val="20"/>
              </w:rPr>
            </w:pPr>
            <w:r>
              <w:rPr>
                <w:sz w:val="20"/>
                <w:szCs w:val="20"/>
              </w:rPr>
              <w:t>1.1</w:t>
            </w:r>
          </w:p>
        </w:tc>
        <w:tc>
          <w:tcPr>
            <w:tcW w:w="0" w:type="auto"/>
            <w:shd w:val="clear" w:color="auto" w:fill="auto"/>
          </w:tcPr>
          <w:p w14:paraId="7D5EFA12" w14:textId="77777777" w:rsidR="0090651B" w:rsidRPr="00AF3176" w:rsidRDefault="007229B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3FAC6F2A" w14:textId="77777777" w:rsidR="0090651B" w:rsidRPr="00AF3176" w:rsidRDefault="007229BE" w:rsidP="008A0424">
            <w:pPr>
              <w:spacing w:before="0" w:after="0"/>
              <w:jc w:val="left"/>
              <w:rPr>
                <w:sz w:val="20"/>
                <w:szCs w:val="20"/>
              </w:rPr>
            </w:pPr>
            <w:r>
              <w:rPr>
                <w:noProof/>
                <w:sz w:val="20"/>
                <w:szCs w:val="20"/>
              </w:rPr>
              <w:t>1 EPDČ</w:t>
            </w:r>
          </w:p>
        </w:tc>
        <w:tc>
          <w:tcPr>
            <w:tcW w:w="0" w:type="auto"/>
            <w:shd w:val="clear" w:color="auto" w:fill="auto"/>
          </w:tcPr>
          <w:p w14:paraId="55316404" w14:textId="77777777" w:rsidR="0090651B" w:rsidRPr="00AF3176" w:rsidRDefault="007229BE" w:rsidP="008A0424">
            <w:pPr>
              <w:spacing w:before="0" w:after="0"/>
              <w:jc w:val="right"/>
              <w:rPr>
                <w:sz w:val="20"/>
                <w:szCs w:val="20"/>
              </w:rPr>
            </w:pPr>
            <w:r w:rsidRPr="00AF3176">
              <w:rPr>
                <w:noProof/>
                <w:sz w:val="20"/>
                <w:szCs w:val="20"/>
              </w:rPr>
              <w:t>7</w:t>
            </w:r>
          </w:p>
        </w:tc>
        <w:tc>
          <w:tcPr>
            <w:tcW w:w="0" w:type="auto"/>
            <w:shd w:val="clear" w:color="auto" w:fill="auto"/>
          </w:tcPr>
          <w:p w14:paraId="62D6CB69" w14:textId="77777777" w:rsidR="0090651B" w:rsidRPr="00AF3176" w:rsidRDefault="007229BE" w:rsidP="008A0424">
            <w:pPr>
              <w:spacing w:before="0" w:after="0"/>
              <w:jc w:val="right"/>
              <w:rPr>
                <w:sz w:val="20"/>
                <w:szCs w:val="20"/>
              </w:rPr>
            </w:pPr>
            <w:r w:rsidRPr="00AF3176">
              <w:rPr>
                <w:noProof/>
                <w:sz w:val="20"/>
                <w:szCs w:val="20"/>
              </w:rPr>
              <w:t>547.128,43</w:t>
            </w:r>
          </w:p>
        </w:tc>
      </w:tr>
      <w:tr w:rsidR="00AB60B0" w14:paraId="05ECD255" w14:textId="77777777" w:rsidTr="00EB2051">
        <w:tc>
          <w:tcPr>
            <w:tcW w:w="0" w:type="auto"/>
            <w:shd w:val="clear" w:color="auto" w:fill="auto"/>
          </w:tcPr>
          <w:p w14:paraId="5AAF25BF"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0C47F338" w14:textId="77777777" w:rsidR="0090651B" w:rsidRPr="00AF3176" w:rsidRDefault="007229B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3F4A7539" w14:textId="77777777" w:rsidR="0090651B" w:rsidRPr="00AF3176" w:rsidRDefault="007229BE" w:rsidP="008A0424">
            <w:pPr>
              <w:spacing w:before="0" w:after="0"/>
              <w:jc w:val="left"/>
              <w:rPr>
                <w:sz w:val="20"/>
                <w:szCs w:val="20"/>
              </w:rPr>
            </w:pPr>
            <w:r>
              <w:rPr>
                <w:noProof/>
                <w:sz w:val="20"/>
                <w:szCs w:val="20"/>
              </w:rPr>
              <w:t>Število pogodb</w:t>
            </w:r>
          </w:p>
        </w:tc>
        <w:tc>
          <w:tcPr>
            <w:tcW w:w="0" w:type="auto"/>
            <w:shd w:val="clear" w:color="auto" w:fill="auto"/>
          </w:tcPr>
          <w:p w14:paraId="267FE94B" w14:textId="77777777" w:rsidR="0090651B" w:rsidRPr="00AF3176" w:rsidRDefault="0090651B" w:rsidP="008A0424">
            <w:pPr>
              <w:spacing w:before="0" w:after="0"/>
              <w:jc w:val="right"/>
              <w:rPr>
                <w:sz w:val="20"/>
                <w:szCs w:val="20"/>
              </w:rPr>
            </w:pPr>
          </w:p>
        </w:tc>
        <w:tc>
          <w:tcPr>
            <w:tcW w:w="0" w:type="auto"/>
            <w:shd w:val="clear" w:color="auto" w:fill="auto"/>
          </w:tcPr>
          <w:p w14:paraId="1425B711" w14:textId="77777777" w:rsidR="0090651B" w:rsidRPr="00AF3176" w:rsidRDefault="0090651B" w:rsidP="008A0424">
            <w:pPr>
              <w:spacing w:before="0" w:after="0"/>
              <w:jc w:val="right"/>
              <w:rPr>
                <w:sz w:val="20"/>
                <w:szCs w:val="20"/>
              </w:rPr>
            </w:pPr>
          </w:p>
        </w:tc>
      </w:tr>
      <w:tr w:rsidR="00AB60B0" w14:paraId="11F9235E" w14:textId="77777777" w:rsidTr="00EB2051">
        <w:tc>
          <w:tcPr>
            <w:tcW w:w="0" w:type="auto"/>
            <w:shd w:val="clear" w:color="auto" w:fill="auto"/>
          </w:tcPr>
          <w:p w14:paraId="694DC178" w14:textId="77777777" w:rsidR="0090651B" w:rsidRPr="00AF3176" w:rsidRDefault="007229BE" w:rsidP="008A0424">
            <w:pPr>
              <w:spacing w:before="0" w:after="0"/>
              <w:jc w:val="center"/>
              <w:rPr>
                <w:sz w:val="20"/>
                <w:szCs w:val="20"/>
              </w:rPr>
            </w:pPr>
            <w:r>
              <w:rPr>
                <w:sz w:val="20"/>
                <w:szCs w:val="20"/>
              </w:rPr>
              <w:t>1.3</w:t>
            </w:r>
          </w:p>
        </w:tc>
        <w:tc>
          <w:tcPr>
            <w:tcW w:w="0" w:type="auto"/>
            <w:shd w:val="clear" w:color="auto" w:fill="auto"/>
          </w:tcPr>
          <w:p w14:paraId="67041A71" w14:textId="77777777" w:rsidR="0090651B" w:rsidRPr="00AF3176" w:rsidRDefault="007229BE" w:rsidP="008A0424">
            <w:pPr>
              <w:spacing w:before="0" w:after="0"/>
              <w:jc w:val="left"/>
              <w:rPr>
                <w:sz w:val="20"/>
                <w:szCs w:val="20"/>
              </w:rPr>
            </w:pPr>
            <w:r>
              <w:rPr>
                <w:noProof/>
                <w:sz w:val="20"/>
                <w:szCs w:val="20"/>
              </w:rPr>
              <w:t>Nadgradnja/zamenjava opreme</w:t>
            </w:r>
          </w:p>
        </w:tc>
        <w:tc>
          <w:tcPr>
            <w:tcW w:w="0" w:type="auto"/>
            <w:shd w:val="clear" w:color="auto" w:fill="auto"/>
          </w:tcPr>
          <w:p w14:paraId="237758F0" w14:textId="77777777" w:rsidR="0090651B" w:rsidRPr="00AF3176" w:rsidRDefault="007229BE" w:rsidP="008A0424">
            <w:pPr>
              <w:spacing w:before="0" w:after="0"/>
              <w:jc w:val="left"/>
              <w:rPr>
                <w:sz w:val="20"/>
                <w:szCs w:val="20"/>
              </w:rPr>
            </w:pPr>
            <w:r>
              <w:rPr>
                <w:noProof/>
                <w:sz w:val="20"/>
                <w:szCs w:val="20"/>
              </w:rPr>
              <w:t>Število postavk</w:t>
            </w:r>
          </w:p>
        </w:tc>
        <w:tc>
          <w:tcPr>
            <w:tcW w:w="0" w:type="auto"/>
            <w:shd w:val="clear" w:color="auto" w:fill="auto"/>
          </w:tcPr>
          <w:p w14:paraId="349BBAA4" w14:textId="77777777" w:rsidR="0090651B" w:rsidRPr="00AF3176" w:rsidRDefault="0090651B" w:rsidP="008A0424">
            <w:pPr>
              <w:spacing w:before="0" w:after="0"/>
              <w:jc w:val="right"/>
              <w:rPr>
                <w:sz w:val="20"/>
                <w:szCs w:val="20"/>
              </w:rPr>
            </w:pPr>
          </w:p>
        </w:tc>
        <w:tc>
          <w:tcPr>
            <w:tcW w:w="0" w:type="auto"/>
            <w:shd w:val="clear" w:color="auto" w:fill="auto"/>
          </w:tcPr>
          <w:p w14:paraId="5553FC0B" w14:textId="77777777" w:rsidR="0090651B" w:rsidRPr="00AF3176" w:rsidRDefault="0090651B" w:rsidP="008A0424">
            <w:pPr>
              <w:spacing w:before="0" w:after="0"/>
              <w:jc w:val="right"/>
              <w:rPr>
                <w:sz w:val="20"/>
                <w:szCs w:val="20"/>
              </w:rPr>
            </w:pPr>
          </w:p>
        </w:tc>
      </w:tr>
      <w:tr w:rsidR="00AB60B0" w14:paraId="6C64C0A4" w14:textId="77777777" w:rsidTr="00EB2051">
        <w:tc>
          <w:tcPr>
            <w:tcW w:w="0" w:type="auto"/>
            <w:shd w:val="clear" w:color="auto" w:fill="auto"/>
          </w:tcPr>
          <w:p w14:paraId="1DCE79CF" w14:textId="77777777" w:rsidR="0090651B" w:rsidRPr="00AF3176" w:rsidRDefault="007229BE" w:rsidP="008A0424">
            <w:pPr>
              <w:spacing w:before="0" w:after="0"/>
              <w:jc w:val="center"/>
              <w:rPr>
                <w:sz w:val="20"/>
                <w:szCs w:val="20"/>
              </w:rPr>
            </w:pPr>
            <w:r>
              <w:rPr>
                <w:sz w:val="20"/>
                <w:szCs w:val="20"/>
              </w:rPr>
              <w:t>1.4</w:t>
            </w:r>
          </w:p>
        </w:tc>
        <w:tc>
          <w:tcPr>
            <w:tcW w:w="0" w:type="auto"/>
            <w:shd w:val="clear" w:color="auto" w:fill="auto"/>
          </w:tcPr>
          <w:p w14:paraId="1523B792" w14:textId="77777777" w:rsidR="0090651B" w:rsidRPr="00AF3176" w:rsidRDefault="007229B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16460674" w14:textId="77777777" w:rsidR="0090651B" w:rsidRPr="00AF3176" w:rsidRDefault="007229BE" w:rsidP="008A0424">
            <w:pPr>
              <w:spacing w:before="0" w:after="0"/>
              <w:jc w:val="left"/>
              <w:rPr>
                <w:sz w:val="20"/>
                <w:szCs w:val="20"/>
              </w:rPr>
            </w:pPr>
            <w:r>
              <w:rPr>
                <w:noProof/>
                <w:sz w:val="20"/>
                <w:szCs w:val="20"/>
              </w:rPr>
              <w:t>Število zadevnih zgradb</w:t>
            </w:r>
          </w:p>
        </w:tc>
        <w:tc>
          <w:tcPr>
            <w:tcW w:w="0" w:type="auto"/>
            <w:shd w:val="clear" w:color="auto" w:fill="auto"/>
          </w:tcPr>
          <w:p w14:paraId="17723C47" w14:textId="77777777" w:rsidR="0090651B" w:rsidRPr="00AF3176" w:rsidRDefault="007229BE" w:rsidP="008A0424">
            <w:pPr>
              <w:spacing w:before="0" w:after="0"/>
              <w:jc w:val="right"/>
              <w:rPr>
                <w:sz w:val="20"/>
                <w:szCs w:val="20"/>
              </w:rPr>
            </w:pPr>
            <w:r>
              <w:rPr>
                <w:noProof/>
                <w:sz w:val="20"/>
                <w:szCs w:val="20"/>
              </w:rPr>
              <w:t>7</w:t>
            </w:r>
          </w:p>
        </w:tc>
        <w:tc>
          <w:tcPr>
            <w:tcW w:w="0" w:type="auto"/>
            <w:shd w:val="clear" w:color="auto" w:fill="auto"/>
          </w:tcPr>
          <w:p w14:paraId="147F22BF" w14:textId="77777777" w:rsidR="0090651B" w:rsidRPr="00AF3176" w:rsidRDefault="007229BE" w:rsidP="008A0424">
            <w:pPr>
              <w:spacing w:before="0" w:after="0"/>
              <w:jc w:val="right"/>
              <w:rPr>
                <w:sz w:val="20"/>
                <w:szCs w:val="20"/>
              </w:rPr>
            </w:pPr>
            <w:r>
              <w:rPr>
                <w:noProof/>
                <w:sz w:val="20"/>
                <w:szCs w:val="20"/>
              </w:rPr>
              <w:t>34.031,00</w:t>
            </w:r>
          </w:p>
        </w:tc>
      </w:tr>
      <w:tr w:rsidR="00AB60B0" w14:paraId="76E0A18B" w14:textId="77777777" w:rsidTr="00EB2051">
        <w:tc>
          <w:tcPr>
            <w:tcW w:w="0" w:type="auto"/>
            <w:shd w:val="clear" w:color="auto" w:fill="auto"/>
          </w:tcPr>
          <w:p w14:paraId="703F49D0" w14:textId="77777777" w:rsidR="0090651B" w:rsidRPr="00AF3176" w:rsidRDefault="007229BE" w:rsidP="008A0424">
            <w:pPr>
              <w:spacing w:before="0" w:after="0"/>
              <w:jc w:val="center"/>
              <w:rPr>
                <w:sz w:val="20"/>
                <w:szCs w:val="20"/>
              </w:rPr>
            </w:pPr>
            <w:r>
              <w:rPr>
                <w:sz w:val="20"/>
                <w:szCs w:val="20"/>
              </w:rPr>
              <w:t>1.5</w:t>
            </w:r>
          </w:p>
        </w:tc>
        <w:tc>
          <w:tcPr>
            <w:tcW w:w="0" w:type="auto"/>
            <w:shd w:val="clear" w:color="auto" w:fill="auto"/>
          </w:tcPr>
          <w:p w14:paraId="46FFA2AE" w14:textId="77777777" w:rsidR="0090651B" w:rsidRPr="00AF3176" w:rsidRDefault="007229B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5810B943"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14A02732" w14:textId="77777777" w:rsidR="0090651B" w:rsidRPr="00AF3176" w:rsidRDefault="0090651B" w:rsidP="008A0424">
            <w:pPr>
              <w:spacing w:before="0" w:after="0"/>
              <w:jc w:val="right"/>
              <w:rPr>
                <w:sz w:val="20"/>
                <w:szCs w:val="20"/>
              </w:rPr>
            </w:pPr>
          </w:p>
        </w:tc>
        <w:tc>
          <w:tcPr>
            <w:tcW w:w="0" w:type="auto"/>
            <w:shd w:val="clear" w:color="auto" w:fill="auto"/>
          </w:tcPr>
          <w:p w14:paraId="5F0C5333" w14:textId="77777777" w:rsidR="0090651B" w:rsidRPr="00AF3176" w:rsidRDefault="0090651B" w:rsidP="008A0424">
            <w:pPr>
              <w:spacing w:before="0" w:after="0"/>
              <w:jc w:val="right"/>
              <w:rPr>
                <w:sz w:val="20"/>
                <w:szCs w:val="20"/>
              </w:rPr>
            </w:pPr>
          </w:p>
        </w:tc>
      </w:tr>
      <w:tr w:rsidR="00AB60B0" w14:paraId="21741DEB" w14:textId="77777777" w:rsidTr="00EB2051">
        <w:tc>
          <w:tcPr>
            <w:tcW w:w="0" w:type="auto"/>
            <w:shd w:val="clear" w:color="auto" w:fill="auto"/>
          </w:tcPr>
          <w:p w14:paraId="22A23F6B" w14:textId="77777777" w:rsidR="0090651B" w:rsidRPr="00AF3176" w:rsidRDefault="007229BE" w:rsidP="008A0424">
            <w:pPr>
              <w:spacing w:before="0" w:after="0"/>
              <w:jc w:val="center"/>
              <w:rPr>
                <w:sz w:val="20"/>
                <w:szCs w:val="20"/>
              </w:rPr>
            </w:pPr>
            <w:r>
              <w:rPr>
                <w:sz w:val="20"/>
                <w:szCs w:val="20"/>
              </w:rPr>
              <w:t>1.6</w:t>
            </w:r>
          </w:p>
        </w:tc>
        <w:tc>
          <w:tcPr>
            <w:tcW w:w="0" w:type="auto"/>
            <w:shd w:val="clear" w:color="auto" w:fill="auto"/>
          </w:tcPr>
          <w:p w14:paraId="4567B154" w14:textId="77777777" w:rsidR="0090651B" w:rsidRPr="00AF3176" w:rsidRDefault="007229BE" w:rsidP="008A0424">
            <w:pPr>
              <w:spacing w:before="0" w:after="0"/>
              <w:jc w:val="left"/>
              <w:rPr>
                <w:sz w:val="20"/>
                <w:szCs w:val="20"/>
              </w:rPr>
            </w:pPr>
            <w:r>
              <w:rPr>
                <w:noProof/>
                <w:sz w:val="20"/>
                <w:szCs w:val="20"/>
              </w:rPr>
              <w:t xml:space="preserve">Operacije </w:t>
            </w:r>
            <w:r>
              <w:rPr>
                <w:noProof/>
                <w:sz w:val="20"/>
                <w:szCs w:val="20"/>
              </w:rPr>
              <w:t>(stroški, ki niso zajeti v prej navedenih kategorijah)</w:t>
            </w:r>
          </w:p>
        </w:tc>
        <w:tc>
          <w:tcPr>
            <w:tcW w:w="0" w:type="auto"/>
            <w:shd w:val="clear" w:color="auto" w:fill="auto"/>
          </w:tcPr>
          <w:p w14:paraId="360ACBF7" w14:textId="77777777" w:rsidR="0090651B" w:rsidRPr="00AF3176" w:rsidRDefault="007229BE" w:rsidP="008A0424">
            <w:pPr>
              <w:spacing w:before="0" w:after="0"/>
              <w:jc w:val="left"/>
              <w:rPr>
                <w:sz w:val="20"/>
                <w:szCs w:val="20"/>
              </w:rPr>
            </w:pPr>
            <w:r>
              <w:rPr>
                <w:sz w:val="20"/>
                <w:szCs w:val="20"/>
              </w:rPr>
              <w:t>/</w:t>
            </w:r>
          </w:p>
        </w:tc>
        <w:tc>
          <w:tcPr>
            <w:tcW w:w="0" w:type="auto"/>
            <w:shd w:val="clear" w:color="auto" w:fill="auto"/>
          </w:tcPr>
          <w:p w14:paraId="573FA483" w14:textId="77777777" w:rsidR="0090651B" w:rsidRPr="00AF3176" w:rsidRDefault="007229BE" w:rsidP="008A0424">
            <w:pPr>
              <w:spacing w:before="0" w:after="0"/>
              <w:jc w:val="right"/>
              <w:rPr>
                <w:sz w:val="20"/>
                <w:szCs w:val="20"/>
              </w:rPr>
            </w:pPr>
            <w:r>
              <w:rPr>
                <w:noProof/>
                <w:sz w:val="20"/>
                <w:szCs w:val="20"/>
              </w:rPr>
              <w:t>1</w:t>
            </w:r>
          </w:p>
        </w:tc>
        <w:tc>
          <w:tcPr>
            <w:tcW w:w="0" w:type="auto"/>
            <w:shd w:val="clear" w:color="auto" w:fill="auto"/>
          </w:tcPr>
          <w:p w14:paraId="3F971101" w14:textId="77777777" w:rsidR="0090651B" w:rsidRPr="00AF3176" w:rsidRDefault="007229BE" w:rsidP="008A0424">
            <w:pPr>
              <w:spacing w:before="0" w:after="0"/>
              <w:jc w:val="right"/>
              <w:rPr>
                <w:sz w:val="20"/>
                <w:szCs w:val="20"/>
              </w:rPr>
            </w:pPr>
            <w:r>
              <w:rPr>
                <w:noProof/>
                <w:sz w:val="20"/>
                <w:szCs w:val="20"/>
              </w:rPr>
              <w:t>14.528,98</w:t>
            </w:r>
          </w:p>
        </w:tc>
      </w:tr>
      <w:tr w:rsidR="00AB60B0" w14:paraId="513D171F" w14:textId="77777777" w:rsidTr="00EB2051">
        <w:tc>
          <w:tcPr>
            <w:tcW w:w="0" w:type="auto"/>
            <w:gridSpan w:val="2"/>
            <w:shd w:val="clear" w:color="auto" w:fill="auto"/>
          </w:tcPr>
          <w:p w14:paraId="7EAC8FF1" w14:textId="77777777" w:rsidR="0090651B" w:rsidRPr="00AF3176" w:rsidRDefault="007229BE" w:rsidP="008A0424">
            <w:pPr>
              <w:spacing w:before="0" w:after="0"/>
              <w:jc w:val="left"/>
              <w:rPr>
                <w:sz w:val="20"/>
                <w:szCs w:val="20"/>
              </w:rPr>
            </w:pPr>
            <w:r w:rsidRPr="00FD4A6C">
              <w:rPr>
                <w:b/>
                <w:noProof/>
                <w:sz w:val="20"/>
                <w:szCs w:val="20"/>
              </w:rPr>
              <w:t>Skupaj</w:t>
            </w:r>
          </w:p>
        </w:tc>
        <w:tc>
          <w:tcPr>
            <w:tcW w:w="0" w:type="auto"/>
            <w:shd w:val="clear" w:color="auto" w:fill="auto"/>
          </w:tcPr>
          <w:p w14:paraId="3D1B0D02" w14:textId="77777777" w:rsidR="0090651B" w:rsidRPr="00AF3176" w:rsidRDefault="0090651B" w:rsidP="008A0424">
            <w:pPr>
              <w:spacing w:before="0" w:after="0"/>
              <w:jc w:val="left"/>
              <w:rPr>
                <w:sz w:val="20"/>
                <w:szCs w:val="20"/>
              </w:rPr>
            </w:pPr>
          </w:p>
        </w:tc>
        <w:tc>
          <w:tcPr>
            <w:tcW w:w="0" w:type="auto"/>
            <w:shd w:val="clear" w:color="auto" w:fill="auto"/>
          </w:tcPr>
          <w:p w14:paraId="51CED453" w14:textId="77777777" w:rsidR="0090651B" w:rsidRPr="006574BF" w:rsidRDefault="007229BE" w:rsidP="008A0424">
            <w:pPr>
              <w:spacing w:before="0" w:after="0"/>
              <w:jc w:val="right"/>
              <w:rPr>
                <w:b/>
                <w:sz w:val="20"/>
                <w:szCs w:val="20"/>
              </w:rPr>
            </w:pPr>
            <w:r w:rsidRPr="006574BF">
              <w:rPr>
                <w:b/>
                <w:noProof/>
                <w:sz w:val="20"/>
                <w:szCs w:val="20"/>
              </w:rPr>
              <w:t>15</w:t>
            </w:r>
          </w:p>
        </w:tc>
        <w:tc>
          <w:tcPr>
            <w:tcW w:w="0" w:type="auto"/>
            <w:shd w:val="clear" w:color="auto" w:fill="auto"/>
          </w:tcPr>
          <w:p w14:paraId="06B462C0" w14:textId="77777777" w:rsidR="0090651B" w:rsidRPr="0006487C" w:rsidRDefault="007229BE" w:rsidP="008A0424">
            <w:pPr>
              <w:spacing w:before="0" w:after="0"/>
              <w:jc w:val="right"/>
              <w:rPr>
                <w:b/>
                <w:sz w:val="20"/>
                <w:szCs w:val="20"/>
              </w:rPr>
            </w:pPr>
            <w:r>
              <w:rPr>
                <w:b/>
                <w:noProof/>
                <w:sz w:val="20"/>
                <w:szCs w:val="20"/>
              </w:rPr>
              <w:t>595.688,41</w:t>
            </w:r>
          </w:p>
        </w:tc>
      </w:tr>
    </w:tbl>
    <w:p w14:paraId="2FACE30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037"/>
        <w:gridCol w:w="5360"/>
      </w:tblGrid>
      <w:tr w:rsidR="00AB60B0" w14:paraId="6D36F0D5" w14:textId="77777777" w:rsidTr="00EB2051">
        <w:trPr>
          <w:tblHeader/>
        </w:trPr>
        <w:tc>
          <w:tcPr>
            <w:tcW w:w="0" w:type="auto"/>
            <w:shd w:val="clear" w:color="auto" w:fill="auto"/>
          </w:tcPr>
          <w:p w14:paraId="168DF9BB" w14:textId="77777777" w:rsidR="0090651B" w:rsidRPr="000172CE" w:rsidRDefault="0090651B" w:rsidP="008A0424">
            <w:pPr>
              <w:spacing w:before="0" w:after="0"/>
              <w:jc w:val="center"/>
              <w:rPr>
                <w:sz w:val="20"/>
                <w:szCs w:val="20"/>
              </w:rPr>
            </w:pPr>
          </w:p>
        </w:tc>
        <w:tc>
          <w:tcPr>
            <w:tcW w:w="0" w:type="auto"/>
            <w:shd w:val="clear" w:color="auto" w:fill="auto"/>
          </w:tcPr>
          <w:p w14:paraId="5FB23646" w14:textId="77777777" w:rsidR="0090651B" w:rsidRPr="000172CE" w:rsidRDefault="0090651B" w:rsidP="008A0424">
            <w:pPr>
              <w:spacing w:before="0" w:after="0"/>
              <w:jc w:val="left"/>
              <w:rPr>
                <w:sz w:val="20"/>
                <w:szCs w:val="20"/>
              </w:rPr>
            </w:pPr>
          </w:p>
        </w:tc>
        <w:tc>
          <w:tcPr>
            <w:tcW w:w="0" w:type="auto"/>
            <w:shd w:val="clear" w:color="auto" w:fill="auto"/>
          </w:tcPr>
          <w:p w14:paraId="52D9163D" w14:textId="77777777" w:rsidR="0090651B" w:rsidRPr="000172CE" w:rsidRDefault="007229BE" w:rsidP="008A0424">
            <w:pPr>
              <w:spacing w:before="0" w:after="0"/>
              <w:rPr>
                <w:b/>
                <w:sz w:val="20"/>
                <w:szCs w:val="20"/>
              </w:rPr>
            </w:pPr>
            <w:r w:rsidRPr="000172CE">
              <w:rPr>
                <w:b/>
                <w:noProof/>
                <w:sz w:val="20"/>
                <w:szCs w:val="20"/>
              </w:rPr>
              <w:t>Opis</w:t>
            </w:r>
          </w:p>
        </w:tc>
      </w:tr>
      <w:tr w:rsidR="00AB60B0" w14:paraId="7C47FA7A" w14:textId="77777777" w:rsidTr="00EB2051">
        <w:tc>
          <w:tcPr>
            <w:tcW w:w="0" w:type="auto"/>
            <w:shd w:val="clear" w:color="auto" w:fill="auto"/>
          </w:tcPr>
          <w:p w14:paraId="6FC210F0" w14:textId="77777777" w:rsidR="0090651B" w:rsidRPr="000172CE" w:rsidRDefault="007229BE" w:rsidP="008A0424">
            <w:pPr>
              <w:spacing w:before="0" w:after="0"/>
              <w:jc w:val="center"/>
              <w:rPr>
                <w:sz w:val="20"/>
                <w:szCs w:val="20"/>
              </w:rPr>
            </w:pPr>
            <w:r w:rsidRPr="000172CE">
              <w:rPr>
                <w:sz w:val="20"/>
                <w:szCs w:val="20"/>
              </w:rPr>
              <w:t>1.1</w:t>
            </w:r>
          </w:p>
        </w:tc>
        <w:tc>
          <w:tcPr>
            <w:tcW w:w="0" w:type="auto"/>
            <w:shd w:val="clear" w:color="auto" w:fill="auto"/>
          </w:tcPr>
          <w:p w14:paraId="0310C73E" w14:textId="77777777" w:rsidR="0090651B" w:rsidRPr="000172CE" w:rsidRDefault="007229B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35B85956" w14:textId="77777777" w:rsidR="0090651B" w:rsidRPr="000172CE" w:rsidRDefault="007229BE" w:rsidP="008A0424">
            <w:pPr>
              <w:spacing w:before="0" w:after="0"/>
              <w:rPr>
                <w:sz w:val="20"/>
                <w:szCs w:val="20"/>
              </w:rPr>
            </w:pPr>
            <w:r w:rsidRPr="000172CE">
              <w:rPr>
                <w:noProof/>
                <w:sz w:val="20"/>
                <w:szCs w:val="20"/>
              </w:rPr>
              <w:t xml:space="preserve">Stroški dela uslužbencev, ki so na diplomatsko konzularnih predstavništvih v tretjih državah </w:t>
            </w:r>
            <w:r w:rsidRPr="000172CE">
              <w:rPr>
                <w:noProof/>
                <w:sz w:val="20"/>
                <w:szCs w:val="20"/>
              </w:rPr>
              <w:t>zadolženi za vizumsko poslovanje, vključno z vsemi dodatki po slovenski zakonodaji.</w:t>
            </w:r>
          </w:p>
        </w:tc>
      </w:tr>
      <w:tr w:rsidR="00AB60B0" w14:paraId="04BC6584" w14:textId="77777777" w:rsidTr="00EB2051">
        <w:tc>
          <w:tcPr>
            <w:tcW w:w="0" w:type="auto"/>
            <w:shd w:val="clear" w:color="auto" w:fill="auto"/>
          </w:tcPr>
          <w:p w14:paraId="7061210A" w14:textId="77777777" w:rsidR="0090651B" w:rsidRPr="000172CE" w:rsidRDefault="007229BE" w:rsidP="008A0424">
            <w:pPr>
              <w:spacing w:before="0" w:after="0"/>
              <w:jc w:val="center"/>
              <w:rPr>
                <w:sz w:val="20"/>
                <w:szCs w:val="20"/>
              </w:rPr>
            </w:pPr>
            <w:r w:rsidRPr="000172CE">
              <w:rPr>
                <w:sz w:val="20"/>
                <w:szCs w:val="20"/>
              </w:rPr>
              <w:t>1.2</w:t>
            </w:r>
          </w:p>
        </w:tc>
        <w:tc>
          <w:tcPr>
            <w:tcW w:w="0" w:type="auto"/>
            <w:shd w:val="clear" w:color="auto" w:fill="auto"/>
          </w:tcPr>
          <w:p w14:paraId="593D6D40" w14:textId="77777777" w:rsidR="0090651B" w:rsidRPr="000172CE" w:rsidRDefault="007229B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24950A64" w14:textId="77777777" w:rsidR="0090651B" w:rsidRPr="000172CE" w:rsidRDefault="0090651B" w:rsidP="008A0424">
            <w:pPr>
              <w:spacing w:before="0" w:after="0"/>
              <w:rPr>
                <w:sz w:val="20"/>
                <w:szCs w:val="20"/>
              </w:rPr>
            </w:pPr>
          </w:p>
        </w:tc>
      </w:tr>
      <w:tr w:rsidR="00AB60B0" w14:paraId="02FA3C01" w14:textId="77777777" w:rsidTr="00EB2051">
        <w:tc>
          <w:tcPr>
            <w:tcW w:w="0" w:type="auto"/>
            <w:shd w:val="clear" w:color="auto" w:fill="auto"/>
          </w:tcPr>
          <w:p w14:paraId="4A8F1B7F" w14:textId="77777777" w:rsidR="0090651B" w:rsidRPr="000172CE" w:rsidRDefault="007229BE" w:rsidP="008A0424">
            <w:pPr>
              <w:spacing w:before="0" w:after="0"/>
              <w:jc w:val="center"/>
              <w:rPr>
                <w:sz w:val="20"/>
                <w:szCs w:val="20"/>
              </w:rPr>
            </w:pPr>
            <w:r w:rsidRPr="000172CE">
              <w:rPr>
                <w:sz w:val="20"/>
                <w:szCs w:val="20"/>
              </w:rPr>
              <w:t>1.3</w:t>
            </w:r>
          </w:p>
        </w:tc>
        <w:tc>
          <w:tcPr>
            <w:tcW w:w="0" w:type="auto"/>
            <w:shd w:val="clear" w:color="auto" w:fill="auto"/>
          </w:tcPr>
          <w:p w14:paraId="6F1EA6DC" w14:textId="77777777" w:rsidR="0090651B" w:rsidRPr="000172CE" w:rsidRDefault="007229B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05F429F4" w14:textId="77777777" w:rsidR="0090651B" w:rsidRPr="000172CE" w:rsidRDefault="0090651B" w:rsidP="008A0424">
            <w:pPr>
              <w:spacing w:before="0" w:after="0"/>
              <w:rPr>
                <w:sz w:val="20"/>
                <w:szCs w:val="20"/>
              </w:rPr>
            </w:pPr>
          </w:p>
        </w:tc>
      </w:tr>
      <w:tr w:rsidR="00AB60B0" w14:paraId="41A16B79" w14:textId="77777777" w:rsidTr="00EB2051">
        <w:tc>
          <w:tcPr>
            <w:tcW w:w="0" w:type="auto"/>
            <w:shd w:val="clear" w:color="auto" w:fill="auto"/>
          </w:tcPr>
          <w:p w14:paraId="54DC94FB" w14:textId="77777777" w:rsidR="0090651B" w:rsidRPr="000172CE" w:rsidRDefault="007229BE" w:rsidP="008A0424">
            <w:pPr>
              <w:spacing w:before="0" w:after="0"/>
              <w:jc w:val="center"/>
              <w:rPr>
                <w:sz w:val="20"/>
                <w:szCs w:val="20"/>
              </w:rPr>
            </w:pPr>
            <w:r w:rsidRPr="000172CE">
              <w:rPr>
                <w:sz w:val="20"/>
                <w:szCs w:val="20"/>
              </w:rPr>
              <w:t>1.4</w:t>
            </w:r>
          </w:p>
        </w:tc>
        <w:tc>
          <w:tcPr>
            <w:tcW w:w="0" w:type="auto"/>
            <w:shd w:val="clear" w:color="auto" w:fill="auto"/>
          </w:tcPr>
          <w:p w14:paraId="2D4C37E1" w14:textId="77777777" w:rsidR="0090651B" w:rsidRPr="000172CE" w:rsidRDefault="007229B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60088349" w14:textId="77777777" w:rsidR="0090651B" w:rsidRPr="000172CE" w:rsidRDefault="007229BE" w:rsidP="008A0424">
            <w:pPr>
              <w:spacing w:before="0" w:after="0"/>
              <w:rPr>
                <w:sz w:val="20"/>
                <w:szCs w:val="20"/>
              </w:rPr>
            </w:pPr>
            <w:r w:rsidRPr="000172CE">
              <w:rPr>
                <w:noProof/>
                <w:sz w:val="20"/>
                <w:szCs w:val="20"/>
              </w:rPr>
              <w:t>Stroški najemnin za uslužbencev, ki so na diplomatsko konzularnih predstavništvih v tretjih državah zadolženi za vizumsko poslovanje.</w:t>
            </w:r>
          </w:p>
        </w:tc>
      </w:tr>
      <w:tr w:rsidR="00AB60B0" w14:paraId="1B9261A0" w14:textId="77777777" w:rsidTr="00EB2051">
        <w:tc>
          <w:tcPr>
            <w:tcW w:w="0" w:type="auto"/>
            <w:shd w:val="clear" w:color="auto" w:fill="auto"/>
          </w:tcPr>
          <w:p w14:paraId="68A4E6A2" w14:textId="77777777" w:rsidR="0090651B" w:rsidRPr="000172CE" w:rsidRDefault="007229BE" w:rsidP="008A0424">
            <w:pPr>
              <w:spacing w:before="0" w:after="0"/>
              <w:jc w:val="center"/>
              <w:rPr>
                <w:sz w:val="20"/>
                <w:szCs w:val="20"/>
              </w:rPr>
            </w:pPr>
            <w:r w:rsidRPr="000172CE">
              <w:rPr>
                <w:sz w:val="20"/>
                <w:szCs w:val="20"/>
              </w:rPr>
              <w:t>1.5</w:t>
            </w:r>
          </w:p>
        </w:tc>
        <w:tc>
          <w:tcPr>
            <w:tcW w:w="0" w:type="auto"/>
            <w:shd w:val="clear" w:color="auto" w:fill="auto"/>
          </w:tcPr>
          <w:p w14:paraId="1930C15A" w14:textId="77777777" w:rsidR="0090651B" w:rsidRPr="000172CE" w:rsidRDefault="007229BE" w:rsidP="008A0424">
            <w:pPr>
              <w:spacing w:before="0" w:after="0"/>
              <w:jc w:val="left"/>
              <w:rPr>
                <w:sz w:val="20"/>
                <w:szCs w:val="20"/>
              </w:rPr>
            </w:pPr>
            <w:r w:rsidRPr="000172CE">
              <w:rPr>
                <w:noProof/>
                <w:sz w:val="20"/>
                <w:szCs w:val="20"/>
              </w:rPr>
              <w:t xml:space="preserve">Sistemi IT (operativno upravljanje sistemov VIS in SIS ter novih sistemov IT, najem in obnova prostorov, </w:t>
            </w:r>
            <w:r w:rsidRPr="000172CE">
              <w:rPr>
                <w:noProof/>
                <w:sz w:val="20"/>
                <w:szCs w:val="20"/>
              </w:rPr>
              <w:t>komunikacijska infrastruktura in varnost)</w:t>
            </w:r>
          </w:p>
        </w:tc>
        <w:tc>
          <w:tcPr>
            <w:tcW w:w="0" w:type="auto"/>
            <w:shd w:val="clear" w:color="auto" w:fill="auto"/>
          </w:tcPr>
          <w:p w14:paraId="7E764DC4" w14:textId="77777777" w:rsidR="0090651B" w:rsidRPr="000172CE" w:rsidRDefault="0090651B" w:rsidP="008A0424">
            <w:pPr>
              <w:spacing w:before="0" w:after="0"/>
              <w:rPr>
                <w:sz w:val="20"/>
                <w:szCs w:val="20"/>
              </w:rPr>
            </w:pPr>
          </w:p>
        </w:tc>
      </w:tr>
      <w:tr w:rsidR="00AB60B0" w14:paraId="3B406E66" w14:textId="77777777" w:rsidTr="00EB2051">
        <w:tc>
          <w:tcPr>
            <w:tcW w:w="0" w:type="auto"/>
            <w:shd w:val="clear" w:color="auto" w:fill="auto"/>
          </w:tcPr>
          <w:p w14:paraId="59B7EFB2" w14:textId="77777777" w:rsidR="0090651B" w:rsidRPr="000172CE" w:rsidRDefault="007229BE" w:rsidP="008A0424">
            <w:pPr>
              <w:spacing w:before="0" w:after="0"/>
              <w:jc w:val="center"/>
              <w:rPr>
                <w:sz w:val="20"/>
                <w:szCs w:val="20"/>
              </w:rPr>
            </w:pPr>
            <w:r w:rsidRPr="000172CE">
              <w:rPr>
                <w:sz w:val="20"/>
                <w:szCs w:val="20"/>
              </w:rPr>
              <w:t>1.6</w:t>
            </w:r>
          </w:p>
        </w:tc>
        <w:tc>
          <w:tcPr>
            <w:tcW w:w="0" w:type="auto"/>
            <w:shd w:val="clear" w:color="auto" w:fill="auto"/>
          </w:tcPr>
          <w:p w14:paraId="00735ED4" w14:textId="77777777" w:rsidR="0090651B" w:rsidRPr="000172CE" w:rsidRDefault="007229B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6509925A" w14:textId="77777777" w:rsidR="0090651B" w:rsidRPr="000172CE" w:rsidRDefault="007229BE" w:rsidP="008A0424">
            <w:pPr>
              <w:spacing w:before="0" w:after="0"/>
              <w:rPr>
                <w:sz w:val="20"/>
                <w:szCs w:val="20"/>
              </w:rPr>
            </w:pPr>
            <w:r w:rsidRPr="000172CE">
              <w:rPr>
                <w:noProof/>
                <w:sz w:val="20"/>
                <w:szCs w:val="20"/>
              </w:rPr>
              <w:t>Posredni stroški operacije v znesku 2,5% od neposrednih stroškov zahtevka za povračilo.</w:t>
            </w:r>
          </w:p>
        </w:tc>
      </w:tr>
    </w:tbl>
    <w:p w14:paraId="31D80CFB" w14:textId="77777777" w:rsidR="0090651B" w:rsidRDefault="0090651B" w:rsidP="008A0424">
      <w:pPr>
        <w:spacing w:before="0" w:after="0"/>
      </w:pPr>
    </w:p>
    <w:p w14:paraId="4876CF6D" w14:textId="77777777" w:rsidR="0090651B" w:rsidRDefault="0090651B" w:rsidP="008A0424">
      <w:pPr>
        <w:pStyle w:val="Text1"/>
        <w:spacing w:before="0" w:after="0"/>
        <w:ind w:left="0"/>
      </w:pPr>
    </w:p>
    <w:p w14:paraId="11006510" w14:textId="77777777" w:rsidR="0090651B" w:rsidRDefault="0090651B" w:rsidP="008A0424">
      <w:pPr>
        <w:pStyle w:val="Text1"/>
        <w:spacing w:before="0" w:after="0"/>
        <w:ind w:left="0"/>
      </w:pPr>
    </w:p>
    <w:p w14:paraId="5731CFD5" w14:textId="77777777" w:rsidR="0090651B" w:rsidRDefault="007229BE" w:rsidP="008A0424">
      <w:pPr>
        <w:pStyle w:val="Naslov2"/>
        <w:numPr>
          <w:ilvl w:val="0"/>
          <w:numId w:val="0"/>
        </w:numPr>
        <w:spacing w:before="0" w:after="0"/>
        <w:jc w:val="left"/>
      </w:pPr>
      <w:r>
        <w:br w:type="page"/>
      </w:r>
      <w:bookmarkStart w:id="6" w:name="_Toc256000006"/>
      <w:r>
        <w:rPr>
          <w:noProof/>
        </w:rPr>
        <w:lastRenderedPageBreak/>
        <w:t>B. Računovodski podatki</w:t>
      </w:r>
      <w:bookmarkEnd w:id="6"/>
    </w:p>
    <w:p w14:paraId="2CFF00F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73D2E0E" w14:textId="77777777" w:rsidTr="00EB2051">
        <w:tc>
          <w:tcPr>
            <w:tcW w:w="0" w:type="auto"/>
            <w:shd w:val="clear" w:color="auto" w:fill="auto"/>
          </w:tcPr>
          <w:p w14:paraId="4DD59EE2" w14:textId="77777777" w:rsidR="0090651B" w:rsidRPr="00132C5C" w:rsidRDefault="007229B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SI/2017/PR/0001</w:t>
            </w:r>
            <w:r>
              <w:rPr>
                <w:sz w:val="22"/>
              </w:rPr>
              <w:t xml:space="preserve"> - </w:t>
            </w:r>
            <w:r>
              <w:rPr>
                <w:noProof/>
                <w:sz w:val="22"/>
              </w:rPr>
              <w:t>IB.SO1.1.1-01A-Razvoj izboljšanega vizumskega informacijskega sistema</w:t>
            </w:r>
          </w:p>
        </w:tc>
      </w:tr>
    </w:tbl>
    <w:p w14:paraId="211C7C6B" w14:textId="77777777" w:rsidR="0090651B" w:rsidRDefault="0090651B" w:rsidP="008A0424">
      <w:pPr>
        <w:pStyle w:val="Text1"/>
        <w:spacing w:before="0" w:after="0"/>
        <w:ind w:left="0"/>
        <w:rPr>
          <w:b/>
        </w:rPr>
      </w:pPr>
    </w:p>
    <w:p w14:paraId="5CDDEA96" w14:textId="77777777" w:rsidR="0090651B" w:rsidRDefault="007229BE" w:rsidP="008A0424">
      <w:pPr>
        <w:pStyle w:val="Text1"/>
        <w:spacing w:before="0" w:after="0"/>
        <w:ind w:left="0"/>
        <w:rPr>
          <w:b/>
        </w:rPr>
      </w:pPr>
      <w:r w:rsidRPr="003908A1">
        <w:rPr>
          <w:b/>
          <w:noProof/>
        </w:rPr>
        <w:t>Plačila</w:t>
      </w:r>
    </w:p>
    <w:p w14:paraId="487D74E7"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128"/>
        <w:gridCol w:w="2003"/>
        <w:gridCol w:w="1643"/>
        <w:gridCol w:w="1793"/>
      </w:tblGrid>
      <w:tr w:rsidR="00AB60B0" w14:paraId="5570C590" w14:textId="77777777" w:rsidTr="00EB2051">
        <w:trPr>
          <w:trHeight w:val="684"/>
          <w:tblHeader/>
        </w:trPr>
        <w:tc>
          <w:tcPr>
            <w:tcW w:w="0" w:type="auto"/>
            <w:shd w:val="clear" w:color="auto" w:fill="auto"/>
          </w:tcPr>
          <w:p w14:paraId="0FFA97CA"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B9DDA01"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1C125FE"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9DB3BA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2A8BEF87" w14:textId="77777777" w:rsidR="0090651B" w:rsidRPr="00973D7F" w:rsidRDefault="007229BE" w:rsidP="008A0424">
            <w:pPr>
              <w:pStyle w:val="Text1"/>
              <w:spacing w:before="0" w:after="0"/>
              <w:ind w:left="0"/>
              <w:jc w:val="left"/>
              <w:rPr>
                <w:b/>
                <w:sz w:val="22"/>
              </w:rPr>
            </w:pPr>
            <w:r w:rsidRPr="00973D7F">
              <w:rPr>
                <w:b/>
                <w:noProof/>
                <w:sz w:val="22"/>
              </w:rPr>
              <w:t xml:space="preserve">Ali je to končno </w:t>
            </w:r>
            <w:r w:rsidRPr="00973D7F">
              <w:rPr>
                <w:b/>
                <w:noProof/>
                <w:sz w:val="22"/>
              </w:rPr>
              <w:t>plačilo?</w:t>
            </w:r>
          </w:p>
        </w:tc>
      </w:tr>
      <w:tr w:rsidR="00AB60B0" w14:paraId="1D8B8694" w14:textId="77777777" w:rsidTr="00D579F5">
        <w:trPr>
          <w:trHeight w:val="454"/>
        </w:trPr>
        <w:tc>
          <w:tcPr>
            <w:tcW w:w="0" w:type="auto"/>
            <w:shd w:val="clear" w:color="auto" w:fill="auto"/>
          </w:tcPr>
          <w:p w14:paraId="6258160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CorRAFY2020</w:t>
            </w:r>
          </w:p>
        </w:tc>
        <w:tc>
          <w:tcPr>
            <w:tcW w:w="0" w:type="auto"/>
            <w:shd w:val="clear" w:color="auto" w:fill="auto"/>
          </w:tcPr>
          <w:p w14:paraId="68510565" w14:textId="77777777" w:rsidR="0090651B" w:rsidRPr="0026401E" w:rsidRDefault="007229BE" w:rsidP="008A0424">
            <w:pPr>
              <w:pStyle w:val="Text1"/>
              <w:spacing w:before="0" w:after="0"/>
              <w:ind w:left="0"/>
              <w:jc w:val="right"/>
              <w:rPr>
                <w:color w:val="000000"/>
                <w:sz w:val="22"/>
              </w:rPr>
            </w:pPr>
            <w:r w:rsidRPr="0026401E">
              <w:rPr>
                <w:noProof/>
                <w:color w:val="000000"/>
                <w:sz w:val="22"/>
              </w:rPr>
              <w:t>-32.950,19</w:t>
            </w:r>
          </w:p>
        </w:tc>
        <w:tc>
          <w:tcPr>
            <w:tcW w:w="0" w:type="auto"/>
          </w:tcPr>
          <w:p w14:paraId="0748D627" w14:textId="77777777" w:rsidR="0090651B" w:rsidRDefault="0090651B" w:rsidP="008A0424">
            <w:pPr>
              <w:pStyle w:val="Text1"/>
              <w:spacing w:before="0" w:after="0"/>
              <w:ind w:left="0"/>
              <w:jc w:val="center"/>
              <w:rPr>
                <w:sz w:val="22"/>
              </w:rPr>
            </w:pPr>
          </w:p>
        </w:tc>
        <w:tc>
          <w:tcPr>
            <w:tcW w:w="0" w:type="auto"/>
          </w:tcPr>
          <w:p w14:paraId="104C3D35"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7D4E615" w14:textId="77777777" w:rsidR="0090651B" w:rsidRPr="00615775" w:rsidRDefault="0090651B" w:rsidP="008A0424">
            <w:pPr>
              <w:pStyle w:val="Text1"/>
              <w:spacing w:before="0" w:after="0"/>
              <w:ind w:left="0"/>
              <w:jc w:val="center"/>
            </w:pPr>
          </w:p>
        </w:tc>
      </w:tr>
      <w:tr w:rsidR="00AB60B0" w14:paraId="554B2AA0" w14:textId="77777777" w:rsidTr="00D579F5">
        <w:trPr>
          <w:trHeight w:val="454"/>
        </w:trPr>
        <w:tc>
          <w:tcPr>
            <w:tcW w:w="0" w:type="auto"/>
            <w:shd w:val="clear" w:color="auto" w:fill="auto"/>
          </w:tcPr>
          <w:p w14:paraId="0CB6922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NPS-12.0</w:t>
            </w:r>
          </w:p>
        </w:tc>
        <w:tc>
          <w:tcPr>
            <w:tcW w:w="0" w:type="auto"/>
            <w:shd w:val="clear" w:color="auto" w:fill="auto"/>
          </w:tcPr>
          <w:p w14:paraId="53122A27"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7AE7EC49" w14:textId="77777777" w:rsidR="0090651B" w:rsidRDefault="0090651B" w:rsidP="008A0424">
            <w:pPr>
              <w:pStyle w:val="Text1"/>
              <w:spacing w:before="0" w:after="0"/>
              <w:ind w:left="0"/>
              <w:jc w:val="center"/>
              <w:rPr>
                <w:sz w:val="22"/>
              </w:rPr>
            </w:pPr>
          </w:p>
        </w:tc>
        <w:tc>
          <w:tcPr>
            <w:tcW w:w="0" w:type="auto"/>
          </w:tcPr>
          <w:p w14:paraId="2E60AFB8" w14:textId="77777777" w:rsidR="0090651B" w:rsidRDefault="0090651B" w:rsidP="008A0424">
            <w:pPr>
              <w:pStyle w:val="Text1"/>
              <w:spacing w:before="0" w:after="0"/>
              <w:ind w:left="0"/>
              <w:jc w:val="center"/>
              <w:rPr>
                <w:sz w:val="22"/>
              </w:rPr>
            </w:pPr>
          </w:p>
        </w:tc>
        <w:tc>
          <w:tcPr>
            <w:tcW w:w="0" w:type="auto"/>
            <w:shd w:val="clear" w:color="auto" w:fill="auto"/>
          </w:tcPr>
          <w:p w14:paraId="4E4201C8"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7781D39" w14:textId="77777777" w:rsidTr="00D579F5">
        <w:trPr>
          <w:trHeight w:val="454"/>
        </w:trPr>
        <w:tc>
          <w:tcPr>
            <w:tcW w:w="0" w:type="auto"/>
            <w:shd w:val="clear" w:color="auto" w:fill="auto"/>
          </w:tcPr>
          <w:p w14:paraId="3FAF153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ACDB7B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-32.950,19</w:t>
            </w:r>
          </w:p>
        </w:tc>
        <w:tc>
          <w:tcPr>
            <w:tcW w:w="0" w:type="auto"/>
          </w:tcPr>
          <w:p w14:paraId="010D03E8" w14:textId="77777777" w:rsidR="0090651B" w:rsidRDefault="0090651B" w:rsidP="008A0424">
            <w:pPr>
              <w:pStyle w:val="Text1"/>
              <w:spacing w:before="0" w:after="0"/>
              <w:ind w:left="0"/>
              <w:jc w:val="center"/>
              <w:rPr>
                <w:sz w:val="22"/>
              </w:rPr>
            </w:pPr>
          </w:p>
        </w:tc>
        <w:tc>
          <w:tcPr>
            <w:tcW w:w="0" w:type="auto"/>
          </w:tcPr>
          <w:p w14:paraId="6B5B7F65" w14:textId="77777777" w:rsidR="0090651B" w:rsidRDefault="0090651B" w:rsidP="008A0424">
            <w:pPr>
              <w:pStyle w:val="Text1"/>
              <w:spacing w:before="0" w:after="0"/>
              <w:ind w:left="0"/>
              <w:jc w:val="center"/>
              <w:rPr>
                <w:sz w:val="22"/>
              </w:rPr>
            </w:pPr>
          </w:p>
        </w:tc>
        <w:tc>
          <w:tcPr>
            <w:tcW w:w="0" w:type="auto"/>
            <w:shd w:val="clear" w:color="auto" w:fill="auto"/>
          </w:tcPr>
          <w:p w14:paraId="303334AA" w14:textId="77777777" w:rsidR="0090651B" w:rsidRPr="00615775" w:rsidRDefault="0090651B" w:rsidP="008A0424">
            <w:pPr>
              <w:pStyle w:val="Text1"/>
              <w:spacing w:before="0" w:after="0"/>
              <w:ind w:left="0"/>
              <w:jc w:val="center"/>
            </w:pPr>
          </w:p>
        </w:tc>
      </w:tr>
    </w:tbl>
    <w:p w14:paraId="1605E7C8" w14:textId="77777777" w:rsidR="0090651B" w:rsidRDefault="0090651B" w:rsidP="008A0424">
      <w:pPr>
        <w:spacing w:before="0" w:after="0"/>
      </w:pPr>
    </w:p>
    <w:p w14:paraId="7B998F7C" w14:textId="77777777" w:rsidR="0090651B" w:rsidRDefault="007229BE" w:rsidP="008A0424">
      <w:pPr>
        <w:spacing w:before="0" w:after="0"/>
      </w:pPr>
      <w:r>
        <w:rPr>
          <w:noProof/>
        </w:rPr>
        <w:t>Opomba: Vmesno plačilo = povračilo izdatkov, ki nastanejo upravičencu tekočega projekta</w:t>
      </w:r>
    </w:p>
    <w:p w14:paraId="4D229237" w14:textId="77777777" w:rsidR="0090651B" w:rsidRDefault="0090651B" w:rsidP="008A0424">
      <w:pPr>
        <w:spacing w:before="0" w:after="0"/>
      </w:pPr>
    </w:p>
    <w:p w14:paraId="42501FB9" w14:textId="77777777" w:rsidR="0090651B" w:rsidRDefault="007229BE" w:rsidP="008A0424">
      <w:pPr>
        <w:spacing w:before="0" w:after="0"/>
        <w:rPr>
          <w:b/>
        </w:rPr>
      </w:pPr>
      <w:r w:rsidRPr="004B18A8">
        <w:rPr>
          <w:b/>
          <w:noProof/>
        </w:rPr>
        <w:t>Drugi računovodski podatki</w:t>
      </w:r>
    </w:p>
    <w:p w14:paraId="16DDCA9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1B03DAD0" w14:textId="77777777" w:rsidTr="00EB2051">
        <w:tc>
          <w:tcPr>
            <w:tcW w:w="0" w:type="auto"/>
            <w:shd w:val="clear" w:color="auto" w:fill="auto"/>
          </w:tcPr>
          <w:p w14:paraId="55B18FD1" w14:textId="77777777" w:rsidR="0090651B" w:rsidRPr="0072657B" w:rsidRDefault="007229BE" w:rsidP="008A0424">
            <w:pPr>
              <w:spacing w:before="0" w:after="0"/>
              <w:jc w:val="left"/>
              <w:rPr>
                <w:b/>
              </w:rPr>
            </w:pPr>
            <w:r w:rsidRPr="0072657B">
              <w:rPr>
                <w:b/>
                <w:noProof/>
              </w:rPr>
              <w:t xml:space="preserve">Kumulativni prispevek Unije, plačan od začetka </w:t>
            </w:r>
            <w:r w:rsidRPr="0072657B">
              <w:rPr>
                <w:b/>
                <w:noProof/>
              </w:rPr>
              <w:t>projekta</w:t>
            </w:r>
          </w:p>
        </w:tc>
        <w:tc>
          <w:tcPr>
            <w:tcW w:w="0" w:type="auto"/>
            <w:shd w:val="clear" w:color="auto" w:fill="auto"/>
          </w:tcPr>
          <w:p w14:paraId="17E72F07" w14:textId="77777777" w:rsidR="0090651B" w:rsidRDefault="007229BE" w:rsidP="008A0424">
            <w:pPr>
              <w:spacing w:before="0" w:after="0"/>
              <w:jc w:val="right"/>
            </w:pPr>
            <w:r>
              <w:rPr>
                <w:noProof/>
              </w:rPr>
              <w:t>203.066,40</w:t>
            </w:r>
          </w:p>
        </w:tc>
      </w:tr>
      <w:tr w:rsidR="00AB60B0" w14:paraId="5A3BD7DC" w14:textId="77777777" w:rsidTr="00EB2051">
        <w:tc>
          <w:tcPr>
            <w:tcW w:w="0" w:type="auto"/>
            <w:shd w:val="clear" w:color="auto" w:fill="auto"/>
          </w:tcPr>
          <w:p w14:paraId="7DEE2B09"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4F5F16E" w14:textId="77777777" w:rsidR="0090651B" w:rsidRDefault="0090651B" w:rsidP="008A0424">
            <w:pPr>
              <w:spacing w:before="0" w:after="0"/>
              <w:jc w:val="right"/>
            </w:pPr>
          </w:p>
        </w:tc>
      </w:tr>
      <w:tr w:rsidR="00AB60B0" w14:paraId="0BFA1401" w14:textId="77777777" w:rsidTr="00EB2051">
        <w:tc>
          <w:tcPr>
            <w:tcW w:w="0" w:type="auto"/>
            <w:shd w:val="clear" w:color="auto" w:fill="auto"/>
          </w:tcPr>
          <w:p w14:paraId="44D4F707"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91594CB" w14:textId="77777777" w:rsidR="0090651B" w:rsidRDefault="0090651B" w:rsidP="008A0424">
            <w:pPr>
              <w:spacing w:before="0" w:after="0"/>
              <w:jc w:val="right"/>
            </w:pPr>
          </w:p>
        </w:tc>
      </w:tr>
      <w:tr w:rsidR="00AB60B0" w14:paraId="229E27B7" w14:textId="77777777" w:rsidTr="00EB2051">
        <w:tc>
          <w:tcPr>
            <w:tcW w:w="0" w:type="auto"/>
            <w:shd w:val="clear" w:color="auto" w:fill="auto"/>
          </w:tcPr>
          <w:p w14:paraId="13DE1F31"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4B5F5073" w14:textId="77777777" w:rsidR="0090651B" w:rsidRDefault="0090651B" w:rsidP="008A0424">
            <w:pPr>
              <w:spacing w:before="0" w:after="0"/>
              <w:jc w:val="right"/>
            </w:pPr>
          </w:p>
        </w:tc>
      </w:tr>
      <w:tr w:rsidR="00AB60B0" w14:paraId="563A2D5D" w14:textId="77777777" w:rsidTr="00EB2051">
        <w:tc>
          <w:tcPr>
            <w:tcW w:w="0" w:type="auto"/>
            <w:shd w:val="clear" w:color="auto" w:fill="auto"/>
          </w:tcPr>
          <w:p w14:paraId="28666C73"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C5B50DD" w14:textId="77777777" w:rsidR="0090651B" w:rsidRDefault="0090651B" w:rsidP="008A0424">
            <w:pPr>
              <w:spacing w:before="0" w:after="0"/>
              <w:jc w:val="right"/>
            </w:pPr>
          </w:p>
        </w:tc>
      </w:tr>
      <w:tr w:rsidR="00AB60B0" w14:paraId="753018FF" w14:textId="77777777" w:rsidTr="00EB2051">
        <w:tc>
          <w:tcPr>
            <w:tcW w:w="0" w:type="auto"/>
            <w:shd w:val="clear" w:color="auto" w:fill="auto"/>
          </w:tcPr>
          <w:p w14:paraId="10EB2506"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7F821A9" w14:textId="77777777" w:rsidR="0090651B" w:rsidRDefault="0090651B" w:rsidP="008A0424">
            <w:pPr>
              <w:spacing w:before="0" w:after="0"/>
              <w:jc w:val="right"/>
            </w:pPr>
          </w:p>
        </w:tc>
      </w:tr>
      <w:tr w:rsidR="00AB60B0" w14:paraId="6A00E022" w14:textId="77777777" w:rsidTr="00EB2051">
        <w:tc>
          <w:tcPr>
            <w:tcW w:w="0" w:type="auto"/>
            <w:shd w:val="clear" w:color="auto" w:fill="auto"/>
          </w:tcPr>
          <w:p w14:paraId="513BEF37"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354DF22" w14:textId="77777777" w:rsidR="0090651B" w:rsidRDefault="0090651B" w:rsidP="008A0424">
            <w:pPr>
              <w:spacing w:before="0" w:after="0"/>
              <w:jc w:val="right"/>
            </w:pPr>
          </w:p>
        </w:tc>
      </w:tr>
      <w:tr w:rsidR="00AB60B0" w14:paraId="6FD1BCE0" w14:textId="77777777" w:rsidTr="00EB2051">
        <w:tc>
          <w:tcPr>
            <w:tcW w:w="0" w:type="auto"/>
            <w:shd w:val="clear" w:color="auto" w:fill="auto"/>
          </w:tcPr>
          <w:p w14:paraId="3EA36ED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EDF1913" w14:textId="77777777" w:rsidR="0090651B" w:rsidRDefault="0090651B" w:rsidP="008A0424">
            <w:pPr>
              <w:spacing w:before="0" w:after="0"/>
              <w:jc w:val="right"/>
            </w:pPr>
          </w:p>
        </w:tc>
      </w:tr>
      <w:tr w:rsidR="00AB60B0" w14:paraId="14B604C9" w14:textId="77777777" w:rsidTr="00EB2051">
        <w:tc>
          <w:tcPr>
            <w:tcW w:w="0" w:type="auto"/>
            <w:shd w:val="clear" w:color="auto" w:fill="auto"/>
          </w:tcPr>
          <w:p w14:paraId="5C47C872"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8E1ACFB" w14:textId="77777777" w:rsidR="0090651B" w:rsidRDefault="0090651B" w:rsidP="008A0424">
            <w:pPr>
              <w:spacing w:before="0" w:after="0"/>
              <w:jc w:val="center"/>
            </w:pPr>
          </w:p>
        </w:tc>
      </w:tr>
      <w:tr w:rsidR="00AB60B0" w14:paraId="072FEAC7" w14:textId="77777777" w:rsidTr="00EB2051">
        <w:tc>
          <w:tcPr>
            <w:tcW w:w="0" w:type="auto"/>
            <w:shd w:val="clear" w:color="auto" w:fill="auto"/>
          </w:tcPr>
          <w:p w14:paraId="25E24034"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73C5D2AB" w14:textId="77777777" w:rsidR="0090651B" w:rsidRDefault="0090651B" w:rsidP="008A0424">
            <w:pPr>
              <w:spacing w:before="0" w:after="0"/>
              <w:jc w:val="center"/>
            </w:pPr>
          </w:p>
        </w:tc>
      </w:tr>
      <w:tr w:rsidR="00AB60B0" w14:paraId="71A6F253" w14:textId="77777777" w:rsidTr="00EB2051">
        <w:tc>
          <w:tcPr>
            <w:tcW w:w="0" w:type="auto"/>
            <w:shd w:val="clear" w:color="auto" w:fill="auto"/>
          </w:tcPr>
          <w:p w14:paraId="544E831F"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3092A41" w14:textId="77777777" w:rsidR="0090651B" w:rsidRDefault="0090651B" w:rsidP="008A0424">
            <w:pPr>
              <w:spacing w:before="0" w:after="0"/>
              <w:jc w:val="center"/>
            </w:pPr>
          </w:p>
        </w:tc>
      </w:tr>
      <w:tr w:rsidR="00AB60B0" w14:paraId="59EBDDED" w14:textId="77777777" w:rsidTr="00EB2051">
        <w:tc>
          <w:tcPr>
            <w:tcW w:w="0" w:type="auto"/>
            <w:shd w:val="clear" w:color="auto" w:fill="auto"/>
          </w:tcPr>
          <w:p w14:paraId="2CAB5DE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53D40CD" w14:textId="77777777" w:rsidR="0090651B" w:rsidRDefault="0090651B" w:rsidP="008A0424">
            <w:pPr>
              <w:spacing w:before="0" w:after="0"/>
              <w:jc w:val="right"/>
            </w:pPr>
          </w:p>
        </w:tc>
      </w:tr>
    </w:tbl>
    <w:p w14:paraId="48ADA4B0" w14:textId="77777777" w:rsidR="0090651B" w:rsidRDefault="0090651B" w:rsidP="008A0424">
      <w:pPr>
        <w:spacing w:before="0" w:after="0"/>
      </w:pPr>
    </w:p>
    <w:p w14:paraId="4893DAB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0DB9834" w14:textId="77777777" w:rsidTr="00EB2051">
        <w:tc>
          <w:tcPr>
            <w:tcW w:w="0" w:type="auto"/>
            <w:shd w:val="clear" w:color="auto" w:fill="auto"/>
          </w:tcPr>
          <w:p w14:paraId="6B3B6697"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SI/2017/PR/0024</w:t>
            </w:r>
            <w:r>
              <w:rPr>
                <w:sz w:val="22"/>
              </w:rPr>
              <w:t xml:space="preserve"> - </w:t>
            </w:r>
            <w:r>
              <w:rPr>
                <w:noProof/>
                <w:sz w:val="22"/>
              </w:rPr>
              <w:t>IP.SO5.2.2-01A-Napotitev uradnika za zvezo v Europol</w:t>
            </w:r>
          </w:p>
        </w:tc>
      </w:tr>
    </w:tbl>
    <w:p w14:paraId="636AEBB7" w14:textId="77777777" w:rsidR="0090651B" w:rsidRDefault="0090651B" w:rsidP="008A0424">
      <w:pPr>
        <w:pStyle w:val="Text1"/>
        <w:spacing w:before="0" w:after="0"/>
        <w:ind w:left="0"/>
        <w:rPr>
          <w:b/>
        </w:rPr>
      </w:pPr>
    </w:p>
    <w:p w14:paraId="17E1A9BE" w14:textId="77777777" w:rsidR="0090651B" w:rsidRDefault="007229BE" w:rsidP="008A0424">
      <w:pPr>
        <w:pStyle w:val="Text1"/>
        <w:spacing w:before="0" w:after="0"/>
        <w:ind w:left="0"/>
        <w:rPr>
          <w:b/>
        </w:rPr>
      </w:pPr>
      <w:r w:rsidRPr="003908A1">
        <w:rPr>
          <w:b/>
          <w:noProof/>
        </w:rPr>
        <w:t>Plačila</w:t>
      </w:r>
    </w:p>
    <w:p w14:paraId="4739A4D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126"/>
        <w:gridCol w:w="2001"/>
        <w:gridCol w:w="1642"/>
        <w:gridCol w:w="1792"/>
      </w:tblGrid>
      <w:tr w:rsidR="00AB60B0" w14:paraId="65A3993F" w14:textId="77777777" w:rsidTr="00EB2051">
        <w:trPr>
          <w:trHeight w:val="684"/>
          <w:tblHeader/>
        </w:trPr>
        <w:tc>
          <w:tcPr>
            <w:tcW w:w="0" w:type="auto"/>
            <w:shd w:val="clear" w:color="auto" w:fill="auto"/>
          </w:tcPr>
          <w:p w14:paraId="09754BCF"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3EA0229"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361E76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DF7A58D"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096D62E"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225C2CE1" w14:textId="77777777" w:rsidTr="00D579F5">
        <w:trPr>
          <w:trHeight w:val="454"/>
        </w:trPr>
        <w:tc>
          <w:tcPr>
            <w:tcW w:w="0" w:type="auto"/>
            <w:shd w:val="clear" w:color="auto" w:fill="auto"/>
          </w:tcPr>
          <w:p w14:paraId="503AED8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CorAAFY2017</w:t>
            </w:r>
          </w:p>
        </w:tc>
        <w:tc>
          <w:tcPr>
            <w:tcW w:w="0" w:type="auto"/>
            <w:shd w:val="clear" w:color="auto" w:fill="auto"/>
          </w:tcPr>
          <w:p w14:paraId="7FB69C71" w14:textId="77777777" w:rsidR="0090651B" w:rsidRPr="0026401E" w:rsidRDefault="007229BE" w:rsidP="008A0424">
            <w:pPr>
              <w:pStyle w:val="Text1"/>
              <w:spacing w:before="0" w:after="0"/>
              <w:ind w:left="0"/>
              <w:jc w:val="right"/>
              <w:rPr>
                <w:color w:val="000000"/>
                <w:sz w:val="22"/>
              </w:rPr>
            </w:pPr>
            <w:r w:rsidRPr="0026401E">
              <w:rPr>
                <w:noProof/>
                <w:color w:val="000000"/>
                <w:sz w:val="22"/>
              </w:rPr>
              <w:t>-751,83</w:t>
            </w:r>
          </w:p>
        </w:tc>
        <w:tc>
          <w:tcPr>
            <w:tcW w:w="0" w:type="auto"/>
          </w:tcPr>
          <w:p w14:paraId="1B9CA3CC" w14:textId="77777777" w:rsidR="0090651B" w:rsidRDefault="0090651B" w:rsidP="008A0424">
            <w:pPr>
              <w:pStyle w:val="Text1"/>
              <w:spacing w:before="0" w:after="0"/>
              <w:ind w:left="0"/>
              <w:jc w:val="center"/>
              <w:rPr>
                <w:sz w:val="22"/>
              </w:rPr>
            </w:pPr>
          </w:p>
        </w:tc>
        <w:tc>
          <w:tcPr>
            <w:tcW w:w="0" w:type="auto"/>
          </w:tcPr>
          <w:p w14:paraId="63448F9D"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8467750" w14:textId="77777777" w:rsidR="0090651B" w:rsidRPr="00615775" w:rsidRDefault="0090651B" w:rsidP="008A0424">
            <w:pPr>
              <w:pStyle w:val="Text1"/>
              <w:spacing w:before="0" w:after="0"/>
              <w:ind w:left="0"/>
              <w:jc w:val="center"/>
            </w:pPr>
          </w:p>
        </w:tc>
      </w:tr>
      <w:tr w:rsidR="00AB60B0" w14:paraId="4B8DAF69" w14:textId="77777777" w:rsidTr="00D579F5">
        <w:trPr>
          <w:trHeight w:val="454"/>
        </w:trPr>
        <w:tc>
          <w:tcPr>
            <w:tcW w:w="0" w:type="auto"/>
            <w:shd w:val="clear" w:color="auto" w:fill="auto"/>
          </w:tcPr>
          <w:p w14:paraId="45326E0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CorAAFY2018</w:t>
            </w:r>
          </w:p>
        </w:tc>
        <w:tc>
          <w:tcPr>
            <w:tcW w:w="0" w:type="auto"/>
            <w:shd w:val="clear" w:color="auto" w:fill="auto"/>
          </w:tcPr>
          <w:p w14:paraId="3AB40EE2" w14:textId="77777777" w:rsidR="0090651B" w:rsidRPr="0026401E" w:rsidRDefault="007229BE" w:rsidP="008A0424">
            <w:pPr>
              <w:pStyle w:val="Text1"/>
              <w:spacing w:before="0" w:after="0"/>
              <w:ind w:left="0"/>
              <w:jc w:val="right"/>
              <w:rPr>
                <w:color w:val="000000"/>
                <w:sz w:val="22"/>
              </w:rPr>
            </w:pPr>
            <w:r w:rsidRPr="0026401E">
              <w:rPr>
                <w:noProof/>
                <w:color w:val="000000"/>
                <w:sz w:val="22"/>
              </w:rPr>
              <w:t>-1.030,68</w:t>
            </w:r>
          </w:p>
        </w:tc>
        <w:tc>
          <w:tcPr>
            <w:tcW w:w="0" w:type="auto"/>
          </w:tcPr>
          <w:p w14:paraId="28ABD61C" w14:textId="77777777" w:rsidR="0090651B" w:rsidRDefault="0090651B" w:rsidP="008A0424">
            <w:pPr>
              <w:pStyle w:val="Text1"/>
              <w:spacing w:before="0" w:after="0"/>
              <w:ind w:left="0"/>
              <w:jc w:val="center"/>
              <w:rPr>
                <w:sz w:val="22"/>
              </w:rPr>
            </w:pPr>
          </w:p>
        </w:tc>
        <w:tc>
          <w:tcPr>
            <w:tcW w:w="0" w:type="auto"/>
          </w:tcPr>
          <w:p w14:paraId="6341BA20"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B8E422D" w14:textId="77777777" w:rsidR="0090651B" w:rsidRPr="00615775" w:rsidRDefault="0090651B" w:rsidP="008A0424">
            <w:pPr>
              <w:pStyle w:val="Text1"/>
              <w:spacing w:before="0" w:after="0"/>
              <w:ind w:left="0"/>
              <w:jc w:val="center"/>
            </w:pPr>
          </w:p>
        </w:tc>
      </w:tr>
      <w:tr w:rsidR="00AB60B0" w14:paraId="10604E15" w14:textId="77777777" w:rsidTr="00D579F5">
        <w:trPr>
          <w:trHeight w:val="454"/>
        </w:trPr>
        <w:tc>
          <w:tcPr>
            <w:tcW w:w="0" w:type="auto"/>
            <w:shd w:val="clear" w:color="auto" w:fill="auto"/>
          </w:tcPr>
          <w:p w14:paraId="158F1AC0"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CorAAFY2020</w:t>
            </w:r>
          </w:p>
        </w:tc>
        <w:tc>
          <w:tcPr>
            <w:tcW w:w="0" w:type="auto"/>
            <w:shd w:val="clear" w:color="auto" w:fill="auto"/>
          </w:tcPr>
          <w:p w14:paraId="2E01F5CB" w14:textId="77777777" w:rsidR="0090651B" w:rsidRPr="0026401E" w:rsidRDefault="007229BE" w:rsidP="008A0424">
            <w:pPr>
              <w:pStyle w:val="Text1"/>
              <w:spacing w:before="0" w:after="0"/>
              <w:ind w:left="0"/>
              <w:jc w:val="right"/>
              <w:rPr>
                <w:color w:val="000000"/>
                <w:sz w:val="22"/>
              </w:rPr>
            </w:pPr>
            <w:r w:rsidRPr="0026401E">
              <w:rPr>
                <w:noProof/>
                <w:color w:val="000000"/>
                <w:sz w:val="22"/>
              </w:rPr>
              <w:t>-368,54</w:t>
            </w:r>
          </w:p>
        </w:tc>
        <w:tc>
          <w:tcPr>
            <w:tcW w:w="0" w:type="auto"/>
          </w:tcPr>
          <w:p w14:paraId="1C3F2F82" w14:textId="77777777" w:rsidR="0090651B" w:rsidRDefault="0090651B" w:rsidP="008A0424">
            <w:pPr>
              <w:pStyle w:val="Text1"/>
              <w:spacing w:before="0" w:after="0"/>
              <w:ind w:left="0"/>
              <w:jc w:val="center"/>
              <w:rPr>
                <w:sz w:val="22"/>
              </w:rPr>
            </w:pPr>
          </w:p>
        </w:tc>
        <w:tc>
          <w:tcPr>
            <w:tcW w:w="0" w:type="auto"/>
          </w:tcPr>
          <w:p w14:paraId="3F0E61FF" w14:textId="77777777" w:rsidR="0090651B" w:rsidRDefault="0090651B" w:rsidP="008A0424">
            <w:pPr>
              <w:pStyle w:val="Text1"/>
              <w:spacing w:before="0" w:after="0"/>
              <w:ind w:left="0"/>
              <w:jc w:val="center"/>
              <w:rPr>
                <w:sz w:val="22"/>
              </w:rPr>
            </w:pPr>
          </w:p>
        </w:tc>
        <w:tc>
          <w:tcPr>
            <w:tcW w:w="0" w:type="auto"/>
            <w:shd w:val="clear" w:color="auto" w:fill="auto"/>
          </w:tcPr>
          <w:p w14:paraId="25D25053"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3B62341" w14:textId="77777777" w:rsidTr="00D579F5">
        <w:trPr>
          <w:trHeight w:val="454"/>
        </w:trPr>
        <w:tc>
          <w:tcPr>
            <w:tcW w:w="0" w:type="auto"/>
            <w:shd w:val="clear" w:color="auto" w:fill="auto"/>
          </w:tcPr>
          <w:p w14:paraId="59A02B82"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0B1F6AF"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-2.151,05</w:t>
            </w:r>
          </w:p>
        </w:tc>
        <w:tc>
          <w:tcPr>
            <w:tcW w:w="0" w:type="auto"/>
          </w:tcPr>
          <w:p w14:paraId="76519D51" w14:textId="77777777" w:rsidR="0090651B" w:rsidRDefault="0090651B" w:rsidP="008A0424">
            <w:pPr>
              <w:pStyle w:val="Text1"/>
              <w:spacing w:before="0" w:after="0"/>
              <w:ind w:left="0"/>
              <w:jc w:val="center"/>
              <w:rPr>
                <w:sz w:val="22"/>
              </w:rPr>
            </w:pPr>
          </w:p>
        </w:tc>
        <w:tc>
          <w:tcPr>
            <w:tcW w:w="0" w:type="auto"/>
          </w:tcPr>
          <w:p w14:paraId="340D3578" w14:textId="77777777" w:rsidR="0090651B" w:rsidRDefault="0090651B" w:rsidP="008A0424">
            <w:pPr>
              <w:pStyle w:val="Text1"/>
              <w:spacing w:before="0" w:after="0"/>
              <w:ind w:left="0"/>
              <w:jc w:val="center"/>
              <w:rPr>
                <w:sz w:val="22"/>
              </w:rPr>
            </w:pPr>
          </w:p>
        </w:tc>
        <w:tc>
          <w:tcPr>
            <w:tcW w:w="0" w:type="auto"/>
            <w:shd w:val="clear" w:color="auto" w:fill="auto"/>
          </w:tcPr>
          <w:p w14:paraId="79C91EF9" w14:textId="77777777" w:rsidR="0090651B" w:rsidRPr="00615775" w:rsidRDefault="0090651B" w:rsidP="008A0424">
            <w:pPr>
              <w:pStyle w:val="Text1"/>
              <w:spacing w:before="0" w:after="0"/>
              <w:ind w:left="0"/>
              <w:jc w:val="center"/>
            </w:pPr>
          </w:p>
        </w:tc>
      </w:tr>
    </w:tbl>
    <w:p w14:paraId="6D73448F" w14:textId="77777777" w:rsidR="0090651B" w:rsidRDefault="0090651B" w:rsidP="008A0424">
      <w:pPr>
        <w:spacing w:before="0" w:after="0"/>
      </w:pPr>
    </w:p>
    <w:p w14:paraId="7A1A1AE1" w14:textId="77777777" w:rsidR="0090651B" w:rsidRDefault="007229BE" w:rsidP="008A0424">
      <w:pPr>
        <w:spacing w:before="0" w:after="0"/>
      </w:pPr>
      <w:r>
        <w:rPr>
          <w:noProof/>
        </w:rPr>
        <w:t>Opomba: Vmesno plačilo = povračilo izdatkov, ki nastanejo upravičencu tekočega projekta</w:t>
      </w:r>
    </w:p>
    <w:p w14:paraId="56863089" w14:textId="77777777" w:rsidR="0090651B" w:rsidRDefault="0090651B" w:rsidP="008A0424">
      <w:pPr>
        <w:spacing w:before="0" w:after="0"/>
      </w:pPr>
    </w:p>
    <w:p w14:paraId="7500C8EA" w14:textId="77777777" w:rsidR="0090651B" w:rsidRDefault="007229BE" w:rsidP="008A0424">
      <w:pPr>
        <w:spacing w:before="0" w:after="0"/>
        <w:rPr>
          <w:b/>
        </w:rPr>
      </w:pPr>
      <w:r w:rsidRPr="004B18A8">
        <w:rPr>
          <w:b/>
          <w:noProof/>
        </w:rPr>
        <w:t>Drugi računovodski podatki</w:t>
      </w:r>
    </w:p>
    <w:p w14:paraId="3A28AE5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77807008" w14:textId="77777777" w:rsidTr="00EB2051">
        <w:tc>
          <w:tcPr>
            <w:tcW w:w="0" w:type="auto"/>
            <w:shd w:val="clear" w:color="auto" w:fill="auto"/>
          </w:tcPr>
          <w:p w14:paraId="45B55131"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57F89BDE" w14:textId="77777777" w:rsidR="0090651B" w:rsidRDefault="007229BE" w:rsidP="008A0424">
            <w:pPr>
              <w:spacing w:before="0" w:after="0"/>
              <w:jc w:val="right"/>
            </w:pPr>
            <w:r>
              <w:rPr>
                <w:noProof/>
              </w:rPr>
              <w:t>273.947,18</w:t>
            </w:r>
          </w:p>
        </w:tc>
      </w:tr>
      <w:tr w:rsidR="00AB60B0" w14:paraId="0B62ADF0" w14:textId="77777777" w:rsidTr="00EB2051">
        <w:tc>
          <w:tcPr>
            <w:tcW w:w="0" w:type="auto"/>
            <w:shd w:val="clear" w:color="auto" w:fill="auto"/>
          </w:tcPr>
          <w:p w14:paraId="1556E1B0" w14:textId="77777777" w:rsidR="0090651B" w:rsidRPr="0072657B" w:rsidRDefault="007229B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411CDD4D" w14:textId="77777777" w:rsidR="0090651B" w:rsidRDefault="0090651B" w:rsidP="008A0424">
            <w:pPr>
              <w:spacing w:before="0" w:after="0"/>
              <w:jc w:val="right"/>
            </w:pPr>
          </w:p>
        </w:tc>
      </w:tr>
      <w:tr w:rsidR="00AB60B0" w14:paraId="0705CEB5" w14:textId="77777777" w:rsidTr="00EB2051">
        <w:tc>
          <w:tcPr>
            <w:tcW w:w="0" w:type="auto"/>
            <w:shd w:val="clear" w:color="auto" w:fill="auto"/>
          </w:tcPr>
          <w:p w14:paraId="63B7974B"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534008D" w14:textId="77777777" w:rsidR="0090651B" w:rsidRDefault="0090651B" w:rsidP="008A0424">
            <w:pPr>
              <w:spacing w:before="0" w:after="0"/>
              <w:jc w:val="right"/>
            </w:pPr>
          </w:p>
        </w:tc>
      </w:tr>
      <w:tr w:rsidR="00AB60B0" w14:paraId="33262AE0" w14:textId="77777777" w:rsidTr="00EB2051">
        <w:tc>
          <w:tcPr>
            <w:tcW w:w="0" w:type="auto"/>
            <w:shd w:val="clear" w:color="auto" w:fill="auto"/>
          </w:tcPr>
          <w:p w14:paraId="04D7B30D"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1FC9D29" w14:textId="77777777" w:rsidR="0090651B" w:rsidRDefault="0090651B" w:rsidP="008A0424">
            <w:pPr>
              <w:spacing w:before="0" w:after="0"/>
              <w:jc w:val="right"/>
            </w:pPr>
          </w:p>
        </w:tc>
      </w:tr>
      <w:tr w:rsidR="00AB60B0" w14:paraId="46B9315F" w14:textId="77777777" w:rsidTr="00EB2051">
        <w:tc>
          <w:tcPr>
            <w:tcW w:w="0" w:type="auto"/>
            <w:shd w:val="clear" w:color="auto" w:fill="auto"/>
          </w:tcPr>
          <w:p w14:paraId="5A47AC5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AAA6A35" w14:textId="77777777" w:rsidR="0090651B" w:rsidRDefault="0090651B" w:rsidP="008A0424">
            <w:pPr>
              <w:spacing w:before="0" w:after="0"/>
              <w:jc w:val="right"/>
            </w:pPr>
          </w:p>
        </w:tc>
      </w:tr>
      <w:tr w:rsidR="00AB60B0" w14:paraId="6282920B" w14:textId="77777777" w:rsidTr="00EB2051">
        <w:tc>
          <w:tcPr>
            <w:tcW w:w="0" w:type="auto"/>
            <w:shd w:val="clear" w:color="auto" w:fill="auto"/>
          </w:tcPr>
          <w:p w14:paraId="49A7D33E"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465FC12C" w14:textId="77777777" w:rsidR="0090651B" w:rsidRDefault="0090651B" w:rsidP="008A0424">
            <w:pPr>
              <w:spacing w:before="0" w:after="0"/>
              <w:jc w:val="right"/>
            </w:pPr>
          </w:p>
        </w:tc>
      </w:tr>
      <w:tr w:rsidR="00AB60B0" w14:paraId="6C095670" w14:textId="77777777" w:rsidTr="00EB2051">
        <w:tc>
          <w:tcPr>
            <w:tcW w:w="0" w:type="auto"/>
            <w:shd w:val="clear" w:color="auto" w:fill="auto"/>
          </w:tcPr>
          <w:p w14:paraId="4629A0C3"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460940D7" w14:textId="77777777" w:rsidR="0090651B" w:rsidRDefault="0090651B" w:rsidP="008A0424">
            <w:pPr>
              <w:spacing w:before="0" w:after="0"/>
              <w:jc w:val="right"/>
            </w:pPr>
          </w:p>
        </w:tc>
      </w:tr>
      <w:tr w:rsidR="00AB60B0" w14:paraId="62BF713B" w14:textId="77777777" w:rsidTr="00EB2051">
        <w:tc>
          <w:tcPr>
            <w:tcW w:w="0" w:type="auto"/>
            <w:shd w:val="clear" w:color="auto" w:fill="auto"/>
          </w:tcPr>
          <w:p w14:paraId="3D45FAD4"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40B45F79" w14:textId="77777777" w:rsidR="0090651B" w:rsidRDefault="0090651B" w:rsidP="008A0424">
            <w:pPr>
              <w:spacing w:before="0" w:after="0"/>
              <w:jc w:val="right"/>
            </w:pPr>
          </w:p>
        </w:tc>
      </w:tr>
      <w:tr w:rsidR="00AB60B0" w14:paraId="1C2960E3" w14:textId="77777777" w:rsidTr="00EB2051">
        <w:tc>
          <w:tcPr>
            <w:tcW w:w="0" w:type="auto"/>
            <w:shd w:val="clear" w:color="auto" w:fill="auto"/>
          </w:tcPr>
          <w:p w14:paraId="6567E130"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5D36D8D6" w14:textId="77777777" w:rsidR="0090651B" w:rsidRPr="00F034CC" w:rsidRDefault="0090651B" w:rsidP="008A0424">
            <w:pPr>
              <w:spacing w:before="0" w:after="0"/>
              <w:jc w:val="right"/>
              <w:rPr>
                <w:sz w:val="22"/>
                <w:szCs w:val="22"/>
              </w:rPr>
            </w:pPr>
          </w:p>
        </w:tc>
      </w:tr>
      <w:tr w:rsidR="00AB60B0" w14:paraId="51DC4E49" w14:textId="77777777" w:rsidTr="00EB2051">
        <w:tc>
          <w:tcPr>
            <w:tcW w:w="0" w:type="auto"/>
            <w:shd w:val="clear" w:color="auto" w:fill="auto"/>
          </w:tcPr>
          <w:p w14:paraId="7A76A174"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341CD9CD" w14:textId="77777777" w:rsidR="0090651B" w:rsidRPr="00F034CC" w:rsidRDefault="0090651B" w:rsidP="008A0424">
            <w:pPr>
              <w:spacing w:before="0" w:after="0"/>
              <w:jc w:val="center"/>
              <w:rPr>
                <w:sz w:val="22"/>
                <w:szCs w:val="22"/>
              </w:rPr>
            </w:pPr>
          </w:p>
        </w:tc>
      </w:tr>
      <w:tr w:rsidR="00AB60B0" w14:paraId="39911C70" w14:textId="77777777" w:rsidTr="00EB2051">
        <w:tc>
          <w:tcPr>
            <w:tcW w:w="0" w:type="auto"/>
            <w:shd w:val="clear" w:color="auto" w:fill="auto"/>
          </w:tcPr>
          <w:p w14:paraId="0BB424EF"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8F99335" w14:textId="77777777" w:rsidR="0090651B" w:rsidRDefault="0090651B" w:rsidP="008A0424">
            <w:pPr>
              <w:spacing w:before="0" w:after="0"/>
              <w:jc w:val="center"/>
            </w:pPr>
          </w:p>
        </w:tc>
      </w:tr>
      <w:tr w:rsidR="00AB60B0" w14:paraId="15C76B79" w14:textId="77777777" w:rsidTr="00EB2051">
        <w:tc>
          <w:tcPr>
            <w:tcW w:w="0" w:type="auto"/>
            <w:shd w:val="clear" w:color="auto" w:fill="auto"/>
          </w:tcPr>
          <w:p w14:paraId="0EFCD9C5"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153B0F52" w14:textId="77777777" w:rsidR="0090651B" w:rsidRDefault="0090651B" w:rsidP="008A0424">
            <w:pPr>
              <w:spacing w:before="0" w:after="0"/>
              <w:jc w:val="center"/>
            </w:pPr>
          </w:p>
        </w:tc>
      </w:tr>
      <w:tr w:rsidR="00AB60B0" w14:paraId="77BF7FF3" w14:textId="77777777" w:rsidTr="00EB2051">
        <w:tc>
          <w:tcPr>
            <w:tcW w:w="0" w:type="auto"/>
            <w:shd w:val="clear" w:color="auto" w:fill="auto"/>
          </w:tcPr>
          <w:p w14:paraId="1E72BAA7" w14:textId="77777777" w:rsidR="0090651B" w:rsidRDefault="007229B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326F6D43" w14:textId="77777777" w:rsidR="0090651B" w:rsidRDefault="0090651B" w:rsidP="008A0424">
            <w:pPr>
              <w:spacing w:before="0" w:after="0"/>
              <w:jc w:val="center"/>
            </w:pPr>
          </w:p>
        </w:tc>
      </w:tr>
      <w:tr w:rsidR="00AB60B0" w14:paraId="15AB14E0" w14:textId="77777777" w:rsidTr="00EB2051">
        <w:tc>
          <w:tcPr>
            <w:tcW w:w="0" w:type="auto"/>
            <w:shd w:val="clear" w:color="auto" w:fill="auto"/>
          </w:tcPr>
          <w:p w14:paraId="089C7A9A"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6181A04" w14:textId="77777777" w:rsidR="0090651B" w:rsidRDefault="0090651B" w:rsidP="008A0424">
            <w:pPr>
              <w:spacing w:before="0" w:after="0"/>
              <w:jc w:val="right"/>
            </w:pPr>
          </w:p>
        </w:tc>
      </w:tr>
    </w:tbl>
    <w:p w14:paraId="5F4C8DF2" w14:textId="77777777" w:rsidR="0090651B" w:rsidRDefault="0090651B" w:rsidP="008A0424">
      <w:pPr>
        <w:spacing w:before="0" w:after="0"/>
      </w:pPr>
    </w:p>
    <w:p w14:paraId="16EE5C1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18985A5" w14:textId="77777777" w:rsidTr="00EB2051">
        <w:tc>
          <w:tcPr>
            <w:tcW w:w="0" w:type="auto"/>
            <w:shd w:val="clear" w:color="auto" w:fill="auto"/>
          </w:tcPr>
          <w:p w14:paraId="514F129A"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SI/2018/PR/0014</w:t>
            </w:r>
            <w:r>
              <w:rPr>
                <w:sz w:val="22"/>
              </w:rPr>
              <w:t xml:space="preserve"> - </w:t>
            </w:r>
            <w:r>
              <w:rPr>
                <w:noProof/>
                <w:sz w:val="22"/>
              </w:rPr>
              <w:t>IP.SO5.2.5-01A-Izvajanje iniciative na področju policijskega sodelovanja zoper terorizem</w:t>
            </w:r>
          </w:p>
        </w:tc>
      </w:tr>
    </w:tbl>
    <w:p w14:paraId="73D8F3C3" w14:textId="77777777" w:rsidR="0090651B" w:rsidRDefault="0090651B" w:rsidP="008A0424">
      <w:pPr>
        <w:pStyle w:val="Text1"/>
        <w:spacing w:before="0" w:after="0"/>
        <w:ind w:left="0"/>
        <w:rPr>
          <w:b/>
        </w:rPr>
      </w:pPr>
    </w:p>
    <w:p w14:paraId="650C8476" w14:textId="77777777" w:rsidR="0090651B" w:rsidRDefault="007229BE" w:rsidP="008A0424">
      <w:pPr>
        <w:pStyle w:val="Text1"/>
        <w:spacing w:before="0" w:after="0"/>
        <w:ind w:left="0"/>
        <w:rPr>
          <w:b/>
        </w:rPr>
      </w:pPr>
      <w:r w:rsidRPr="003908A1">
        <w:rPr>
          <w:b/>
          <w:noProof/>
        </w:rPr>
        <w:t>Plačila</w:t>
      </w:r>
    </w:p>
    <w:p w14:paraId="2C42903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0AC06E15" w14:textId="77777777" w:rsidTr="00EB2051">
        <w:trPr>
          <w:trHeight w:val="684"/>
          <w:tblHeader/>
        </w:trPr>
        <w:tc>
          <w:tcPr>
            <w:tcW w:w="0" w:type="auto"/>
            <w:shd w:val="clear" w:color="auto" w:fill="auto"/>
          </w:tcPr>
          <w:p w14:paraId="10A25BCE"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FA8A38F"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39787DB"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743AD68"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A60483E"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1970D2D6" w14:textId="77777777" w:rsidTr="00D579F5">
        <w:trPr>
          <w:trHeight w:val="454"/>
        </w:trPr>
        <w:tc>
          <w:tcPr>
            <w:tcW w:w="0" w:type="auto"/>
            <w:shd w:val="clear" w:color="auto" w:fill="auto"/>
          </w:tcPr>
          <w:p w14:paraId="134BE34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NPS-K 21</w:t>
            </w:r>
          </w:p>
        </w:tc>
        <w:tc>
          <w:tcPr>
            <w:tcW w:w="0" w:type="auto"/>
            <w:shd w:val="clear" w:color="auto" w:fill="auto"/>
          </w:tcPr>
          <w:p w14:paraId="615A4DB1"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0635CA9" w14:textId="77777777" w:rsidR="0090651B" w:rsidRDefault="0090651B" w:rsidP="008A0424">
            <w:pPr>
              <w:pStyle w:val="Text1"/>
              <w:spacing w:before="0" w:after="0"/>
              <w:ind w:left="0"/>
              <w:jc w:val="center"/>
              <w:rPr>
                <w:sz w:val="22"/>
              </w:rPr>
            </w:pPr>
          </w:p>
        </w:tc>
        <w:tc>
          <w:tcPr>
            <w:tcW w:w="0" w:type="auto"/>
          </w:tcPr>
          <w:p w14:paraId="5EE6A5AC" w14:textId="77777777" w:rsidR="0090651B" w:rsidRDefault="0090651B" w:rsidP="008A0424">
            <w:pPr>
              <w:pStyle w:val="Text1"/>
              <w:spacing w:before="0" w:after="0"/>
              <w:ind w:left="0"/>
              <w:jc w:val="center"/>
              <w:rPr>
                <w:sz w:val="22"/>
              </w:rPr>
            </w:pPr>
          </w:p>
        </w:tc>
        <w:tc>
          <w:tcPr>
            <w:tcW w:w="0" w:type="auto"/>
            <w:shd w:val="clear" w:color="auto" w:fill="auto"/>
          </w:tcPr>
          <w:p w14:paraId="516E8F00"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0474C59A" w14:textId="77777777" w:rsidTr="00D579F5">
        <w:trPr>
          <w:trHeight w:val="454"/>
        </w:trPr>
        <w:tc>
          <w:tcPr>
            <w:tcW w:w="0" w:type="auto"/>
            <w:shd w:val="clear" w:color="auto" w:fill="auto"/>
          </w:tcPr>
          <w:p w14:paraId="18551B6F"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40A33F0"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66774405" w14:textId="77777777" w:rsidR="0090651B" w:rsidRDefault="0090651B" w:rsidP="008A0424">
            <w:pPr>
              <w:pStyle w:val="Text1"/>
              <w:spacing w:before="0" w:after="0"/>
              <w:ind w:left="0"/>
              <w:jc w:val="center"/>
              <w:rPr>
                <w:sz w:val="22"/>
              </w:rPr>
            </w:pPr>
          </w:p>
        </w:tc>
        <w:tc>
          <w:tcPr>
            <w:tcW w:w="0" w:type="auto"/>
          </w:tcPr>
          <w:p w14:paraId="087958C0" w14:textId="77777777" w:rsidR="0090651B" w:rsidRDefault="0090651B" w:rsidP="008A0424">
            <w:pPr>
              <w:pStyle w:val="Text1"/>
              <w:spacing w:before="0" w:after="0"/>
              <w:ind w:left="0"/>
              <w:jc w:val="center"/>
              <w:rPr>
                <w:sz w:val="22"/>
              </w:rPr>
            </w:pPr>
          </w:p>
        </w:tc>
        <w:tc>
          <w:tcPr>
            <w:tcW w:w="0" w:type="auto"/>
            <w:shd w:val="clear" w:color="auto" w:fill="auto"/>
          </w:tcPr>
          <w:p w14:paraId="324E6490" w14:textId="77777777" w:rsidR="0090651B" w:rsidRPr="00615775" w:rsidRDefault="0090651B" w:rsidP="008A0424">
            <w:pPr>
              <w:pStyle w:val="Text1"/>
              <w:spacing w:before="0" w:after="0"/>
              <w:ind w:left="0"/>
              <w:jc w:val="center"/>
            </w:pPr>
          </w:p>
        </w:tc>
      </w:tr>
    </w:tbl>
    <w:p w14:paraId="0ECD5DE5" w14:textId="77777777" w:rsidR="0090651B" w:rsidRDefault="0090651B" w:rsidP="008A0424">
      <w:pPr>
        <w:spacing w:before="0" w:after="0"/>
      </w:pPr>
    </w:p>
    <w:p w14:paraId="7797CF76" w14:textId="77777777" w:rsidR="0090651B" w:rsidRDefault="007229BE" w:rsidP="008A0424">
      <w:pPr>
        <w:spacing w:before="0" w:after="0"/>
      </w:pPr>
      <w:r>
        <w:rPr>
          <w:noProof/>
        </w:rPr>
        <w:t>Opomba: Vmesno plačilo = povračilo izdatkov, ki nastanejo upravičencu tekočega projekta</w:t>
      </w:r>
    </w:p>
    <w:p w14:paraId="15FEE7B1" w14:textId="77777777" w:rsidR="0090651B" w:rsidRDefault="0090651B" w:rsidP="008A0424">
      <w:pPr>
        <w:spacing w:before="0" w:after="0"/>
      </w:pPr>
    </w:p>
    <w:p w14:paraId="6F0B34A9" w14:textId="77777777" w:rsidR="0090651B" w:rsidRDefault="007229BE" w:rsidP="008A0424">
      <w:pPr>
        <w:spacing w:before="0" w:after="0"/>
        <w:rPr>
          <w:b/>
        </w:rPr>
      </w:pPr>
      <w:r w:rsidRPr="004B18A8">
        <w:rPr>
          <w:b/>
          <w:noProof/>
        </w:rPr>
        <w:t>Drugi računovodski podatki</w:t>
      </w:r>
    </w:p>
    <w:p w14:paraId="1BF01C8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4258942C" w14:textId="77777777" w:rsidTr="00EB2051">
        <w:tc>
          <w:tcPr>
            <w:tcW w:w="0" w:type="auto"/>
            <w:shd w:val="clear" w:color="auto" w:fill="auto"/>
          </w:tcPr>
          <w:p w14:paraId="65840917"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155D9638" w14:textId="77777777" w:rsidR="0090651B" w:rsidRDefault="007229BE" w:rsidP="008A0424">
            <w:pPr>
              <w:spacing w:before="0" w:after="0"/>
              <w:jc w:val="right"/>
            </w:pPr>
            <w:r>
              <w:rPr>
                <w:noProof/>
              </w:rPr>
              <w:t>5.418,64</w:t>
            </w:r>
          </w:p>
        </w:tc>
      </w:tr>
      <w:tr w:rsidR="00AB60B0" w14:paraId="627B543D" w14:textId="77777777" w:rsidTr="00EB2051">
        <w:tc>
          <w:tcPr>
            <w:tcW w:w="0" w:type="auto"/>
            <w:shd w:val="clear" w:color="auto" w:fill="auto"/>
          </w:tcPr>
          <w:p w14:paraId="5B392DCE"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w:t>
            </w:r>
            <w:r w:rsidRPr="0072657B">
              <w:rPr>
                <w:b/>
                <w:noProof/>
              </w:rPr>
              <w:t>izdanih za vsako vrsto postopka:</w:t>
            </w:r>
          </w:p>
        </w:tc>
        <w:tc>
          <w:tcPr>
            <w:tcW w:w="0" w:type="auto"/>
            <w:shd w:val="clear" w:color="auto" w:fill="auto"/>
          </w:tcPr>
          <w:p w14:paraId="3B9F1F2A" w14:textId="77777777" w:rsidR="0090651B" w:rsidRDefault="0090651B" w:rsidP="008A0424">
            <w:pPr>
              <w:spacing w:before="0" w:after="0"/>
              <w:jc w:val="right"/>
            </w:pPr>
          </w:p>
        </w:tc>
      </w:tr>
      <w:tr w:rsidR="00AB60B0" w14:paraId="3A85C65B" w14:textId="77777777" w:rsidTr="00EB2051">
        <w:tc>
          <w:tcPr>
            <w:tcW w:w="0" w:type="auto"/>
            <w:shd w:val="clear" w:color="auto" w:fill="auto"/>
          </w:tcPr>
          <w:p w14:paraId="305B9B07"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4557207A" w14:textId="77777777" w:rsidR="0090651B" w:rsidRDefault="0090651B" w:rsidP="008A0424">
            <w:pPr>
              <w:spacing w:before="0" w:after="0"/>
              <w:jc w:val="right"/>
            </w:pPr>
          </w:p>
        </w:tc>
      </w:tr>
      <w:tr w:rsidR="00AB60B0" w14:paraId="26F699C2" w14:textId="77777777" w:rsidTr="00EB2051">
        <w:tc>
          <w:tcPr>
            <w:tcW w:w="0" w:type="auto"/>
            <w:shd w:val="clear" w:color="auto" w:fill="auto"/>
          </w:tcPr>
          <w:p w14:paraId="39176953"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2306DF1" w14:textId="77777777" w:rsidR="0090651B" w:rsidRDefault="0090651B" w:rsidP="008A0424">
            <w:pPr>
              <w:spacing w:before="0" w:after="0"/>
              <w:jc w:val="right"/>
            </w:pPr>
          </w:p>
        </w:tc>
      </w:tr>
      <w:tr w:rsidR="00AB60B0" w14:paraId="087B56E7" w14:textId="77777777" w:rsidTr="00EB2051">
        <w:tc>
          <w:tcPr>
            <w:tcW w:w="0" w:type="auto"/>
            <w:shd w:val="clear" w:color="auto" w:fill="auto"/>
          </w:tcPr>
          <w:p w14:paraId="5D756DD5"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D0373B8" w14:textId="77777777" w:rsidR="0090651B" w:rsidRDefault="0090651B" w:rsidP="008A0424">
            <w:pPr>
              <w:spacing w:before="0" w:after="0"/>
              <w:jc w:val="right"/>
            </w:pPr>
          </w:p>
        </w:tc>
      </w:tr>
      <w:tr w:rsidR="00AB60B0" w14:paraId="0A949F36" w14:textId="77777777" w:rsidTr="00EB2051">
        <w:tc>
          <w:tcPr>
            <w:tcW w:w="0" w:type="auto"/>
            <w:shd w:val="clear" w:color="auto" w:fill="auto"/>
          </w:tcPr>
          <w:p w14:paraId="7EC19589"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63929CC2" w14:textId="77777777" w:rsidR="0090651B" w:rsidRDefault="0090651B" w:rsidP="008A0424">
            <w:pPr>
              <w:spacing w:before="0" w:after="0"/>
              <w:jc w:val="right"/>
            </w:pPr>
          </w:p>
        </w:tc>
      </w:tr>
      <w:tr w:rsidR="00AB60B0" w14:paraId="28434FD7" w14:textId="77777777" w:rsidTr="00EB2051">
        <w:tc>
          <w:tcPr>
            <w:tcW w:w="0" w:type="auto"/>
            <w:shd w:val="clear" w:color="auto" w:fill="auto"/>
          </w:tcPr>
          <w:p w14:paraId="02ACA134"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3B0FF6A" w14:textId="77777777" w:rsidR="0090651B" w:rsidRDefault="0090651B" w:rsidP="008A0424">
            <w:pPr>
              <w:spacing w:before="0" w:after="0"/>
              <w:jc w:val="right"/>
            </w:pPr>
          </w:p>
        </w:tc>
      </w:tr>
      <w:tr w:rsidR="00AB60B0" w14:paraId="1812C2CD" w14:textId="77777777" w:rsidTr="00EB2051">
        <w:tc>
          <w:tcPr>
            <w:tcW w:w="0" w:type="auto"/>
            <w:shd w:val="clear" w:color="auto" w:fill="auto"/>
          </w:tcPr>
          <w:p w14:paraId="395ABCC7"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908F7AE" w14:textId="77777777" w:rsidR="0090651B" w:rsidRDefault="0090651B" w:rsidP="008A0424">
            <w:pPr>
              <w:spacing w:before="0" w:after="0"/>
              <w:jc w:val="right"/>
            </w:pPr>
          </w:p>
        </w:tc>
      </w:tr>
      <w:tr w:rsidR="00AB60B0" w14:paraId="19F7843F" w14:textId="77777777" w:rsidTr="00EB2051">
        <w:tc>
          <w:tcPr>
            <w:tcW w:w="0" w:type="auto"/>
            <w:shd w:val="clear" w:color="auto" w:fill="auto"/>
          </w:tcPr>
          <w:p w14:paraId="22C7FE3A"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w:t>
            </w:r>
            <w:r w:rsidRPr="00F034CC">
              <w:rPr>
                <w:b/>
                <w:noProof/>
                <w:sz w:val="22"/>
                <w:szCs w:val="22"/>
              </w:rPr>
              <w:t>vzdrževanje informacijskih sistemov Unije ali nacionalnih informacijskih sistemov</w:t>
            </w:r>
          </w:p>
        </w:tc>
        <w:tc>
          <w:tcPr>
            <w:tcW w:w="0" w:type="auto"/>
            <w:shd w:val="clear" w:color="auto" w:fill="auto"/>
          </w:tcPr>
          <w:p w14:paraId="6D70C30C" w14:textId="77777777" w:rsidR="0090651B" w:rsidRPr="00F034CC" w:rsidRDefault="0090651B" w:rsidP="008A0424">
            <w:pPr>
              <w:spacing w:before="0" w:after="0"/>
              <w:jc w:val="right"/>
              <w:rPr>
                <w:sz w:val="22"/>
                <w:szCs w:val="22"/>
              </w:rPr>
            </w:pPr>
          </w:p>
        </w:tc>
      </w:tr>
      <w:tr w:rsidR="00AB60B0" w14:paraId="6B27628B" w14:textId="77777777" w:rsidTr="00EB2051">
        <w:tc>
          <w:tcPr>
            <w:tcW w:w="0" w:type="auto"/>
            <w:shd w:val="clear" w:color="auto" w:fill="auto"/>
          </w:tcPr>
          <w:p w14:paraId="4799131E"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567F4282" w14:textId="77777777" w:rsidR="0090651B" w:rsidRPr="00F034CC" w:rsidRDefault="0090651B" w:rsidP="008A0424">
            <w:pPr>
              <w:spacing w:before="0" w:after="0"/>
              <w:jc w:val="center"/>
              <w:rPr>
                <w:sz w:val="22"/>
                <w:szCs w:val="22"/>
              </w:rPr>
            </w:pPr>
          </w:p>
        </w:tc>
      </w:tr>
      <w:tr w:rsidR="00AB60B0" w14:paraId="74414364" w14:textId="77777777" w:rsidTr="00EB2051">
        <w:tc>
          <w:tcPr>
            <w:tcW w:w="0" w:type="auto"/>
            <w:shd w:val="clear" w:color="auto" w:fill="auto"/>
          </w:tcPr>
          <w:p w14:paraId="60FC6F39" w14:textId="77777777" w:rsidR="0090651B" w:rsidRDefault="007229BE" w:rsidP="008A0424">
            <w:pPr>
              <w:spacing w:before="0" w:after="0"/>
              <w:jc w:val="left"/>
            </w:pPr>
            <w:r w:rsidRPr="0072657B">
              <w:rPr>
                <w:b/>
                <w:noProof/>
              </w:rPr>
              <w:t xml:space="preserve">Ali je nakup opreme (v skupni vrednosti </w:t>
            </w:r>
            <w:r w:rsidRPr="0072657B">
              <w:rPr>
                <w:b/>
                <w:noProof/>
              </w:rPr>
              <w:t>&gt; 10 000 EUR za vsak kos) vključen v ta projekt?</w:t>
            </w:r>
          </w:p>
        </w:tc>
        <w:tc>
          <w:tcPr>
            <w:tcW w:w="0" w:type="auto"/>
            <w:shd w:val="clear" w:color="auto" w:fill="auto"/>
          </w:tcPr>
          <w:p w14:paraId="4F43B9F1" w14:textId="77777777" w:rsidR="0090651B" w:rsidRDefault="0090651B" w:rsidP="008A0424">
            <w:pPr>
              <w:spacing w:before="0" w:after="0"/>
              <w:jc w:val="center"/>
            </w:pPr>
          </w:p>
        </w:tc>
      </w:tr>
      <w:tr w:rsidR="00AB60B0" w14:paraId="411447AC" w14:textId="77777777" w:rsidTr="00EB2051">
        <w:tc>
          <w:tcPr>
            <w:tcW w:w="0" w:type="auto"/>
            <w:shd w:val="clear" w:color="auto" w:fill="auto"/>
          </w:tcPr>
          <w:p w14:paraId="06C3424D"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BD337E7" w14:textId="77777777" w:rsidR="0090651B" w:rsidRDefault="0090651B" w:rsidP="008A0424">
            <w:pPr>
              <w:spacing w:before="0" w:after="0"/>
              <w:jc w:val="center"/>
            </w:pPr>
          </w:p>
        </w:tc>
      </w:tr>
      <w:tr w:rsidR="00AB60B0" w14:paraId="5AB8E4CC" w14:textId="77777777" w:rsidTr="00EB2051">
        <w:tc>
          <w:tcPr>
            <w:tcW w:w="0" w:type="auto"/>
            <w:shd w:val="clear" w:color="auto" w:fill="auto"/>
          </w:tcPr>
          <w:p w14:paraId="420E7883"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0320A10" w14:textId="77777777" w:rsidR="0090651B" w:rsidRDefault="0090651B" w:rsidP="008A0424">
            <w:pPr>
              <w:spacing w:before="0" w:after="0"/>
              <w:jc w:val="center"/>
            </w:pPr>
          </w:p>
        </w:tc>
      </w:tr>
      <w:tr w:rsidR="00AB60B0" w14:paraId="673E4461" w14:textId="77777777" w:rsidTr="00EB2051">
        <w:tc>
          <w:tcPr>
            <w:tcW w:w="0" w:type="auto"/>
            <w:shd w:val="clear" w:color="auto" w:fill="auto"/>
          </w:tcPr>
          <w:p w14:paraId="022E4FEA" w14:textId="77777777" w:rsidR="0090651B" w:rsidRDefault="007229BE" w:rsidP="008A0424">
            <w:pPr>
              <w:spacing w:before="0" w:after="0"/>
              <w:jc w:val="left"/>
            </w:pPr>
            <w:r w:rsidRPr="0072657B">
              <w:rPr>
                <w:b/>
                <w:noProof/>
              </w:rPr>
              <w:lastRenderedPageBreak/>
              <w:t>Znesek prispevka Unije, ki ga je treba izterjati</w:t>
            </w:r>
          </w:p>
        </w:tc>
        <w:tc>
          <w:tcPr>
            <w:tcW w:w="0" w:type="auto"/>
            <w:shd w:val="clear" w:color="auto" w:fill="auto"/>
          </w:tcPr>
          <w:p w14:paraId="45BC6367" w14:textId="77777777" w:rsidR="0090651B" w:rsidRDefault="0090651B" w:rsidP="008A0424">
            <w:pPr>
              <w:spacing w:before="0" w:after="0"/>
              <w:jc w:val="right"/>
            </w:pPr>
          </w:p>
        </w:tc>
      </w:tr>
    </w:tbl>
    <w:p w14:paraId="5AD2258A" w14:textId="77777777" w:rsidR="0090651B" w:rsidRDefault="0090651B" w:rsidP="008A0424">
      <w:pPr>
        <w:spacing w:before="0" w:after="0"/>
      </w:pPr>
    </w:p>
    <w:p w14:paraId="4AF6F2F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053C620" w14:textId="77777777" w:rsidTr="00EB2051">
        <w:tc>
          <w:tcPr>
            <w:tcW w:w="0" w:type="auto"/>
            <w:shd w:val="clear" w:color="auto" w:fill="auto"/>
          </w:tcPr>
          <w:p w14:paraId="7ED44479" w14:textId="77777777" w:rsidR="0090651B" w:rsidRPr="00132C5C" w:rsidRDefault="007229B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SI/2019/OB/0003</w:t>
            </w:r>
            <w:r>
              <w:rPr>
                <w:sz w:val="22"/>
              </w:rPr>
              <w:t xml:space="preserve"> - </w:t>
            </w:r>
            <w:r>
              <w:rPr>
                <w:noProof/>
                <w:sz w:val="22"/>
              </w:rPr>
              <w:t>IB.SO3.2.2-02B-Stroški vzdrževanja videonadzornih sistemov na državni meji</w:t>
            </w:r>
          </w:p>
        </w:tc>
      </w:tr>
    </w:tbl>
    <w:p w14:paraId="18E49052" w14:textId="77777777" w:rsidR="0090651B" w:rsidRDefault="0090651B" w:rsidP="008A0424">
      <w:pPr>
        <w:pStyle w:val="Text1"/>
        <w:spacing w:before="0" w:after="0"/>
        <w:ind w:left="0"/>
        <w:rPr>
          <w:b/>
        </w:rPr>
      </w:pPr>
    </w:p>
    <w:p w14:paraId="13815356" w14:textId="77777777" w:rsidR="0090651B" w:rsidRDefault="007229BE" w:rsidP="008A0424">
      <w:pPr>
        <w:pStyle w:val="Text1"/>
        <w:spacing w:before="0" w:after="0"/>
        <w:ind w:left="0"/>
        <w:rPr>
          <w:b/>
        </w:rPr>
      </w:pPr>
      <w:r w:rsidRPr="003908A1">
        <w:rPr>
          <w:b/>
          <w:noProof/>
        </w:rPr>
        <w:t>Plačila</w:t>
      </w:r>
    </w:p>
    <w:p w14:paraId="6366D0E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128"/>
        <w:gridCol w:w="2003"/>
        <w:gridCol w:w="1643"/>
        <w:gridCol w:w="1793"/>
      </w:tblGrid>
      <w:tr w:rsidR="00AB60B0" w14:paraId="23A586F6" w14:textId="77777777" w:rsidTr="00EB2051">
        <w:trPr>
          <w:trHeight w:val="684"/>
          <w:tblHeader/>
        </w:trPr>
        <w:tc>
          <w:tcPr>
            <w:tcW w:w="0" w:type="auto"/>
            <w:shd w:val="clear" w:color="auto" w:fill="auto"/>
          </w:tcPr>
          <w:p w14:paraId="7A68EC68"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26423E5B"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65EE42D"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1647841"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56660A49" w14:textId="77777777" w:rsidR="0090651B" w:rsidRPr="00973D7F" w:rsidRDefault="007229BE" w:rsidP="008A0424">
            <w:pPr>
              <w:pStyle w:val="Text1"/>
              <w:spacing w:before="0" w:after="0"/>
              <w:ind w:left="0"/>
              <w:jc w:val="left"/>
              <w:rPr>
                <w:b/>
                <w:sz w:val="22"/>
              </w:rPr>
            </w:pPr>
            <w:r w:rsidRPr="00973D7F">
              <w:rPr>
                <w:b/>
                <w:noProof/>
                <w:sz w:val="22"/>
              </w:rPr>
              <w:t xml:space="preserve">Ali je to končno </w:t>
            </w:r>
            <w:r w:rsidRPr="00973D7F">
              <w:rPr>
                <w:b/>
                <w:noProof/>
                <w:sz w:val="22"/>
              </w:rPr>
              <w:t>plačilo?</w:t>
            </w:r>
          </w:p>
        </w:tc>
      </w:tr>
      <w:tr w:rsidR="00AB60B0" w14:paraId="589D93CD" w14:textId="77777777" w:rsidTr="00D579F5">
        <w:trPr>
          <w:trHeight w:val="454"/>
        </w:trPr>
        <w:tc>
          <w:tcPr>
            <w:tcW w:w="0" w:type="auto"/>
            <w:shd w:val="clear" w:color="auto" w:fill="auto"/>
          </w:tcPr>
          <w:p w14:paraId="2037492F"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CorRAFY2020</w:t>
            </w:r>
          </w:p>
        </w:tc>
        <w:tc>
          <w:tcPr>
            <w:tcW w:w="0" w:type="auto"/>
            <w:shd w:val="clear" w:color="auto" w:fill="auto"/>
          </w:tcPr>
          <w:p w14:paraId="03FF644C" w14:textId="77777777" w:rsidR="0090651B" w:rsidRPr="0026401E" w:rsidRDefault="007229BE" w:rsidP="008A0424">
            <w:pPr>
              <w:pStyle w:val="Text1"/>
              <w:spacing w:before="0" w:after="0"/>
              <w:ind w:left="0"/>
              <w:jc w:val="right"/>
              <w:rPr>
                <w:color w:val="000000"/>
                <w:sz w:val="22"/>
              </w:rPr>
            </w:pPr>
            <w:r w:rsidRPr="0026401E">
              <w:rPr>
                <w:noProof/>
                <w:color w:val="000000"/>
                <w:sz w:val="22"/>
              </w:rPr>
              <w:t>-7.381,28</w:t>
            </w:r>
          </w:p>
        </w:tc>
        <w:tc>
          <w:tcPr>
            <w:tcW w:w="0" w:type="auto"/>
          </w:tcPr>
          <w:p w14:paraId="77B77160" w14:textId="77777777" w:rsidR="0090651B" w:rsidRDefault="0090651B" w:rsidP="008A0424">
            <w:pPr>
              <w:pStyle w:val="Text1"/>
              <w:spacing w:before="0" w:after="0"/>
              <w:ind w:left="0"/>
              <w:jc w:val="center"/>
              <w:rPr>
                <w:sz w:val="22"/>
              </w:rPr>
            </w:pPr>
          </w:p>
        </w:tc>
        <w:tc>
          <w:tcPr>
            <w:tcW w:w="0" w:type="auto"/>
          </w:tcPr>
          <w:p w14:paraId="538571CD"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16B9E1D" w14:textId="77777777" w:rsidR="0090651B" w:rsidRPr="00615775" w:rsidRDefault="0090651B" w:rsidP="008A0424">
            <w:pPr>
              <w:pStyle w:val="Text1"/>
              <w:spacing w:before="0" w:after="0"/>
              <w:ind w:left="0"/>
              <w:jc w:val="center"/>
            </w:pPr>
          </w:p>
        </w:tc>
      </w:tr>
      <w:tr w:rsidR="00AB60B0" w14:paraId="34F8DFF1" w14:textId="77777777" w:rsidTr="00D579F5">
        <w:trPr>
          <w:trHeight w:val="454"/>
        </w:trPr>
        <w:tc>
          <w:tcPr>
            <w:tcW w:w="0" w:type="auto"/>
            <w:shd w:val="clear" w:color="auto" w:fill="auto"/>
          </w:tcPr>
          <w:p w14:paraId="303C1470"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CorRAFY2023</w:t>
            </w:r>
          </w:p>
        </w:tc>
        <w:tc>
          <w:tcPr>
            <w:tcW w:w="0" w:type="auto"/>
            <w:shd w:val="clear" w:color="auto" w:fill="auto"/>
          </w:tcPr>
          <w:p w14:paraId="0BE8D4EC" w14:textId="77777777" w:rsidR="0090651B" w:rsidRPr="0026401E" w:rsidRDefault="007229BE" w:rsidP="008A0424">
            <w:pPr>
              <w:pStyle w:val="Text1"/>
              <w:spacing w:before="0" w:after="0"/>
              <w:ind w:left="0"/>
              <w:jc w:val="right"/>
              <w:rPr>
                <w:color w:val="000000"/>
                <w:sz w:val="22"/>
              </w:rPr>
            </w:pPr>
            <w:r w:rsidRPr="0026401E">
              <w:rPr>
                <w:noProof/>
                <w:color w:val="000000"/>
                <w:sz w:val="22"/>
              </w:rPr>
              <w:t>-37.100,16</w:t>
            </w:r>
          </w:p>
        </w:tc>
        <w:tc>
          <w:tcPr>
            <w:tcW w:w="0" w:type="auto"/>
          </w:tcPr>
          <w:p w14:paraId="7E3D191A" w14:textId="77777777" w:rsidR="0090651B" w:rsidRDefault="0090651B" w:rsidP="008A0424">
            <w:pPr>
              <w:pStyle w:val="Text1"/>
              <w:spacing w:before="0" w:after="0"/>
              <w:ind w:left="0"/>
              <w:jc w:val="center"/>
              <w:rPr>
                <w:sz w:val="22"/>
              </w:rPr>
            </w:pPr>
          </w:p>
        </w:tc>
        <w:tc>
          <w:tcPr>
            <w:tcW w:w="0" w:type="auto"/>
          </w:tcPr>
          <w:p w14:paraId="08F90391"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40A94BC" w14:textId="77777777" w:rsidR="0090651B" w:rsidRPr="00615775" w:rsidRDefault="0090651B" w:rsidP="008A0424">
            <w:pPr>
              <w:pStyle w:val="Text1"/>
              <w:spacing w:before="0" w:after="0"/>
              <w:ind w:left="0"/>
              <w:jc w:val="center"/>
            </w:pPr>
          </w:p>
        </w:tc>
      </w:tr>
      <w:tr w:rsidR="00AB60B0" w14:paraId="3B670C80" w14:textId="77777777" w:rsidTr="00D579F5">
        <w:trPr>
          <w:trHeight w:val="454"/>
        </w:trPr>
        <w:tc>
          <w:tcPr>
            <w:tcW w:w="0" w:type="auto"/>
            <w:shd w:val="clear" w:color="auto" w:fill="auto"/>
          </w:tcPr>
          <w:p w14:paraId="4AB3ECC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738E7789" w14:textId="77777777" w:rsidR="0090651B" w:rsidRPr="0026401E" w:rsidRDefault="007229BE" w:rsidP="008A0424">
            <w:pPr>
              <w:pStyle w:val="Text1"/>
              <w:spacing w:before="0" w:after="0"/>
              <w:ind w:left="0"/>
              <w:jc w:val="right"/>
              <w:rPr>
                <w:color w:val="000000"/>
                <w:sz w:val="22"/>
              </w:rPr>
            </w:pPr>
            <w:r w:rsidRPr="0026401E">
              <w:rPr>
                <w:noProof/>
                <w:color w:val="000000"/>
                <w:sz w:val="22"/>
              </w:rPr>
              <w:t>42.330,65</w:t>
            </w:r>
          </w:p>
        </w:tc>
        <w:tc>
          <w:tcPr>
            <w:tcW w:w="0" w:type="auto"/>
          </w:tcPr>
          <w:p w14:paraId="3B8CB14A" w14:textId="77777777" w:rsidR="0090651B" w:rsidRDefault="0090651B" w:rsidP="008A0424">
            <w:pPr>
              <w:pStyle w:val="Text1"/>
              <w:spacing w:before="0" w:after="0"/>
              <w:ind w:left="0"/>
              <w:jc w:val="center"/>
              <w:rPr>
                <w:sz w:val="22"/>
              </w:rPr>
            </w:pPr>
          </w:p>
        </w:tc>
        <w:tc>
          <w:tcPr>
            <w:tcW w:w="0" w:type="auto"/>
          </w:tcPr>
          <w:p w14:paraId="1F7A3ABA"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F2BB90E" w14:textId="77777777" w:rsidR="0090651B" w:rsidRPr="00615775" w:rsidRDefault="0090651B" w:rsidP="008A0424">
            <w:pPr>
              <w:pStyle w:val="Text1"/>
              <w:spacing w:before="0" w:after="0"/>
              <w:ind w:left="0"/>
              <w:jc w:val="center"/>
            </w:pPr>
          </w:p>
        </w:tc>
      </w:tr>
      <w:tr w:rsidR="00AB60B0" w14:paraId="6F19160F" w14:textId="77777777" w:rsidTr="00D579F5">
        <w:trPr>
          <w:trHeight w:val="454"/>
        </w:trPr>
        <w:tc>
          <w:tcPr>
            <w:tcW w:w="0" w:type="auto"/>
            <w:shd w:val="clear" w:color="auto" w:fill="auto"/>
          </w:tcPr>
          <w:p w14:paraId="7B577019"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NPS-5.1</w:t>
            </w:r>
          </w:p>
        </w:tc>
        <w:tc>
          <w:tcPr>
            <w:tcW w:w="0" w:type="auto"/>
            <w:shd w:val="clear" w:color="auto" w:fill="auto"/>
          </w:tcPr>
          <w:p w14:paraId="64747AF9"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39E8117" w14:textId="77777777" w:rsidR="0090651B" w:rsidRDefault="0090651B" w:rsidP="008A0424">
            <w:pPr>
              <w:pStyle w:val="Text1"/>
              <w:spacing w:before="0" w:after="0"/>
              <w:ind w:left="0"/>
              <w:jc w:val="center"/>
              <w:rPr>
                <w:sz w:val="22"/>
              </w:rPr>
            </w:pPr>
          </w:p>
        </w:tc>
        <w:tc>
          <w:tcPr>
            <w:tcW w:w="0" w:type="auto"/>
          </w:tcPr>
          <w:p w14:paraId="52CB3901" w14:textId="77777777" w:rsidR="0090651B" w:rsidRDefault="0090651B" w:rsidP="008A0424">
            <w:pPr>
              <w:pStyle w:val="Text1"/>
              <w:spacing w:before="0" w:after="0"/>
              <w:ind w:left="0"/>
              <w:jc w:val="center"/>
              <w:rPr>
                <w:sz w:val="22"/>
              </w:rPr>
            </w:pPr>
          </w:p>
        </w:tc>
        <w:tc>
          <w:tcPr>
            <w:tcW w:w="0" w:type="auto"/>
            <w:shd w:val="clear" w:color="auto" w:fill="auto"/>
          </w:tcPr>
          <w:p w14:paraId="5956B98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66261B94" w14:textId="77777777" w:rsidTr="00D579F5">
        <w:trPr>
          <w:trHeight w:val="454"/>
        </w:trPr>
        <w:tc>
          <w:tcPr>
            <w:tcW w:w="0" w:type="auto"/>
            <w:shd w:val="clear" w:color="auto" w:fill="auto"/>
          </w:tcPr>
          <w:p w14:paraId="3070345D"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B959173"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-2.150,79</w:t>
            </w:r>
          </w:p>
        </w:tc>
        <w:tc>
          <w:tcPr>
            <w:tcW w:w="0" w:type="auto"/>
          </w:tcPr>
          <w:p w14:paraId="13F9D56D" w14:textId="77777777" w:rsidR="0090651B" w:rsidRDefault="0090651B" w:rsidP="008A0424">
            <w:pPr>
              <w:pStyle w:val="Text1"/>
              <w:spacing w:before="0" w:after="0"/>
              <w:ind w:left="0"/>
              <w:jc w:val="center"/>
              <w:rPr>
                <w:sz w:val="22"/>
              </w:rPr>
            </w:pPr>
          </w:p>
        </w:tc>
        <w:tc>
          <w:tcPr>
            <w:tcW w:w="0" w:type="auto"/>
          </w:tcPr>
          <w:p w14:paraId="727D789B" w14:textId="77777777" w:rsidR="0090651B" w:rsidRDefault="0090651B" w:rsidP="008A0424">
            <w:pPr>
              <w:pStyle w:val="Text1"/>
              <w:spacing w:before="0" w:after="0"/>
              <w:ind w:left="0"/>
              <w:jc w:val="center"/>
              <w:rPr>
                <w:sz w:val="22"/>
              </w:rPr>
            </w:pPr>
          </w:p>
        </w:tc>
        <w:tc>
          <w:tcPr>
            <w:tcW w:w="0" w:type="auto"/>
            <w:shd w:val="clear" w:color="auto" w:fill="auto"/>
          </w:tcPr>
          <w:p w14:paraId="5288D37C" w14:textId="77777777" w:rsidR="0090651B" w:rsidRPr="00615775" w:rsidRDefault="0090651B" w:rsidP="008A0424">
            <w:pPr>
              <w:pStyle w:val="Text1"/>
              <w:spacing w:before="0" w:after="0"/>
              <w:ind w:left="0"/>
              <w:jc w:val="center"/>
            </w:pPr>
          </w:p>
        </w:tc>
      </w:tr>
    </w:tbl>
    <w:p w14:paraId="5EFCED4E" w14:textId="77777777" w:rsidR="0090651B" w:rsidRDefault="0090651B" w:rsidP="008A0424">
      <w:pPr>
        <w:spacing w:before="0" w:after="0"/>
      </w:pPr>
    </w:p>
    <w:p w14:paraId="2828C2CC" w14:textId="77777777" w:rsidR="0090651B" w:rsidRDefault="007229BE" w:rsidP="008A0424">
      <w:pPr>
        <w:spacing w:before="0" w:after="0"/>
      </w:pPr>
      <w:r>
        <w:rPr>
          <w:noProof/>
        </w:rPr>
        <w:t>Opomba: Vmesno plačilo = povračilo izdatkov, ki nastanejo upravičencu tekočega projekta</w:t>
      </w:r>
    </w:p>
    <w:p w14:paraId="3EC5D072" w14:textId="77777777" w:rsidR="0090651B" w:rsidRDefault="0090651B" w:rsidP="008A0424">
      <w:pPr>
        <w:spacing w:before="0" w:after="0"/>
      </w:pPr>
    </w:p>
    <w:p w14:paraId="45DA7211" w14:textId="77777777" w:rsidR="0090651B" w:rsidRDefault="007229BE" w:rsidP="008A0424">
      <w:pPr>
        <w:spacing w:before="0" w:after="0"/>
        <w:rPr>
          <w:b/>
        </w:rPr>
      </w:pPr>
      <w:r w:rsidRPr="004B18A8">
        <w:rPr>
          <w:b/>
          <w:noProof/>
        </w:rPr>
        <w:t>Drugi računovodski podatki</w:t>
      </w:r>
    </w:p>
    <w:p w14:paraId="6856C90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22F548D3" w14:textId="77777777" w:rsidTr="00EB2051">
        <w:tc>
          <w:tcPr>
            <w:tcW w:w="0" w:type="auto"/>
            <w:shd w:val="clear" w:color="auto" w:fill="auto"/>
          </w:tcPr>
          <w:p w14:paraId="646BA726"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10F85C30" w14:textId="77777777" w:rsidR="0090651B" w:rsidRDefault="007229BE" w:rsidP="008A0424">
            <w:pPr>
              <w:spacing w:before="0" w:after="0"/>
              <w:jc w:val="right"/>
            </w:pPr>
            <w:r>
              <w:rPr>
                <w:noProof/>
              </w:rPr>
              <w:t>60.317,13</w:t>
            </w:r>
          </w:p>
        </w:tc>
      </w:tr>
      <w:tr w:rsidR="00AB60B0" w14:paraId="70DACA45" w14:textId="77777777" w:rsidTr="00EB2051">
        <w:tc>
          <w:tcPr>
            <w:tcW w:w="0" w:type="auto"/>
            <w:shd w:val="clear" w:color="auto" w:fill="auto"/>
          </w:tcPr>
          <w:p w14:paraId="36F780A6"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izdanih za vsako vrsto </w:t>
            </w:r>
            <w:r w:rsidRPr="0072657B">
              <w:rPr>
                <w:b/>
                <w:noProof/>
              </w:rPr>
              <w:t>postopka:</w:t>
            </w:r>
          </w:p>
        </w:tc>
        <w:tc>
          <w:tcPr>
            <w:tcW w:w="0" w:type="auto"/>
            <w:shd w:val="clear" w:color="auto" w:fill="auto"/>
          </w:tcPr>
          <w:p w14:paraId="500F2A68" w14:textId="77777777" w:rsidR="0090651B" w:rsidRDefault="0090651B" w:rsidP="008A0424">
            <w:pPr>
              <w:spacing w:before="0" w:after="0"/>
              <w:jc w:val="right"/>
            </w:pPr>
          </w:p>
        </w:tc>
      </w:tr>
      <w:tr w:rsidR="00AB60B0" w14:paraId="7C59DE48" w14:textId="77777777" w:rsidTr="00EB2051">
        <w:tc>
          <w:tcPr>
            <w:tcW w:w="0" w:type="auto"/>
            <w:shd w:val="clear" w:color="auto" w:fill="auto"/>
          </w:tcPr>
          <w:p w14:paraId="148EA7E3"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FCB7BD1" w14:textId="77777777" w:rsidR="0090651B" w:rsidRDefault="0090651B" w:rsidP="008A0424">
            <w:pPr>
              <w:spacing w:before="0" w:after="0"/>
              <w:jc w:val="right"/>
            </w:pPr>
          </w:p>
        </w:tc>
      </w:tr>
      <w:tr w:rsidR="00AB60B0" w14:paraId="11693AD5" w14:textId="77777777" w:rsidTr="00EB2051">
        <w:tc>
          <w:tcPr>
            <w:tcW w:w="0" w:type="auto"/>
            <w:shd w:val="clear" w:color="auto" w:fill="auto"/>
          </w:tcPr>
          <w:p w14:paraId="1EB17CCD"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1A0D75B4" w14:textId="77777777" w:rsidR="0090651B" w:rsidRDefault="0090651B" w:rsidP="008A0424">
            <w:pPr>
              <w:spacing w:before="0" w:after="0"/>
              <w:jc w:val="right"/>
            </w:pPr>
          </w:p>
        </w:tc>
      </w:tr>
      <w:tr w:rsidR="00AB60B0" w14:paraId="499CC404" w14:textId="77777777" w:rsidTr="00EB2051">
        <w:tc>
          <w:tcPr>
            <w:tcW w:w="0" w:type="auto"/>
            <w:shd w:val="clear" w:color="auto" w:fill="auto"/>
          </w:tcPr>
          <w:p w14:paraId="0D02B8F3"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C7E0544" w14:textId="77777777" w:rsidR="0090651B" w:rsidRDefault="0090651B" w:rsidP="008A0424">
            <w:pPr>
              <w:spacing w:before="0" w:after="0"/>
              <w:jc w:val="right"/>
            </w:pPr>
          </w:p>
        </w:tc>
      </w:tr>
      <w:tr w:rsidR="00AB60B0" w14:paraId="3DB8BDA6" w14:textId="77777777" w:rsidTr="00EB2051">
        <w:tc>
          <w:tcPr>
            <w:tcW w:w="0" w:type="auto"/>
            <w:shd w:val="clear" w:color="auto" w:fill="auto"/>
          </w:tcPr>
          <w:p w14:paraId="1E189DC7"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169AA58" w14:textId="77777777" w:rsidR="0090651B" w:rsidRDefault="0090651B" w:rsidP="008A0424">
            <w:pPr>
              <w:spacing w:before="0" w:after="0"/>
              <w:jc w:val="right"/>
            </w:pPr>
          </w:p>
        </w:tc>
      </w:tr>
      <w:tr w:rsidR="00AB60B0" w14:paraId="2A48B852" w14:textId="77777777" w:rsidTr="00EB2051">
        <w:tc>
          <w:tcPr>
            <w:tcW w:w="0" w:type="auto"/>
            <w:shd w:val="clear" w:color="auto" w:fill="auto"/>
          </w:tcPr>
          <w:p w14:paraId="73504E50"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6AD93810" w14:textId="77777777" w:rsidR="0090651B" w:rsidRDefault="0090651B" w:rsidP="008A0424">
            <w:pPr>
              <w:spacing w:before="0" w:after="0"/>
              <w:jc w:val="right"/>
            </w:pPr>
          </w:p>
        </w:tc>
      </w:tr>
      <w:tr w:rsidR="00AB60B0" w14:paraId="3EF6AC29" w14:textId="77777777" w:rsidTr="00EB2051">
        <w:tc>
          <w:tcPr>
            <w:tcW w:w="0" w:type="auto"/>
            <w:shd w:val="clear" w:color="auto" w:fill="auto"/>
          </w:tcPr>
          <w:p w14:paraId="42D3FB07"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9522232" w14:textId="77777777" w:rsidR="0090651B" w:rsidRDefault="0090651B" w:rsidP="008A0424">
            <w:pPr>
              <w:spacing w:before="0" w:after="0"/>
              <w:jc w:val="right"/>
            </w:pPr>
          </w:p>
        </w:tc>
      </w:tr>
      <w:tr w:rsidR="00AB60B0" w14:paraId="0DA20DCF" w14:textId="77777777" w:rsidTr="00EB2051">
        <w:tc>
          <w:tcPr>
            <w:tcW w:w="0" w:type="auto"/>
            <w:shd w:val="clear" w:color="auto" w:fill="auto"/>
          </w:tcPr>
          <w:p w14:paraId="18376C20" w14:textId="77777777" w:rsidR="0090651B" w:rsidRDefault="007229BE" w:rsidP="008A0424">
            <w:pPr>
              <w:spacing w:before="0" w:after="0"/>
              <w:jc w:val="left"/>
            </w:pPr>
            <w:r w:rsidRPr="0072657B">
              <w:rPr>
                <w:b/>
                <w:noProof/>
              </w:rPr>
              <w:t xml:space="preserve">Ali je nakup opreme (v skupni vrednosti &gt; 10 000 EUR za vsak kos) vključen v ta </w:t>
            </w:r>
            <w:r w:rsidRPr="0072657B">
              <w:rPr>
                <w:b/>
                <w:noProof/>
              </w:rPr>
              <w:t>projekt?</w:t>
            </w:r>
          </w:p>
        </w:tc>
        <w:tc>
          <w:tcPr>
            <w:tcW w:w="0" w:type="auto"/>
            <w:shd w:val="clear" w:color="auto" w:fill="auto"/>
          </w:tcPr>
          <w:p w14:paraId="213BC931" w14:textId="77777777" w:rsidR="0090651B" w:rsidRDefault="0090651B" w:rsidP="008A0424">
            <w:pPr>
              <w:spacing w:before="0" w:after="0"/>
              <w:jc w:val="center"/>
            </w:pPr>
          </w:p>
        </w:tc>
      </w:tr>
      <w:tr w:rsidR="00AB60B0" w14:paraId="08BDAE4D" w14:textId="77777777" w:rsidTr="00EB2051">
        <w:tc>
          <w:tcPr>
            <w:tcW w:w="0" w:type="auto"/>
            <w:shd w:val="clear" w:color="auto" w:fill="auto"/>
          </w:tcPr>
          <w:p w14:paraId="1CF869BC"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0FD193B" w14:textId="77777777" w:rsidR="0090651B" w:rsidRDefault="0090651B" w:rsidP="008A0424">
            <w:pPr>
              <w:spacing w:before="0" w:after="0"/>
              <w:jc w:val="center"/>
            </w:pPr>
          </w:p>
        </w:tc>
      </w:tr>
      <w:tr w:rsidR="00AB60B0" w14:paraId="5ACFC657" w14:textId="77777777" w:rsidTr="00EB2051">
        <w:tc>
          <w:tcPr>
            <w:tcW w:w="0" w:type="auto"/>
            <w:shd w:val="clear" w:color="auto" w:fill="auto"/>
          </w:tcPr>
          <w:p w14:paraId="6FD4667C"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26C9653" w14:textId="77777777" w:rsidR="0090651B" w:rsidRDefault="0090651B" w:rsidP="008A0424">
            <w:pPr>
              <w:spacing w:before="0" w:after="0"/>
              <w:jc w:val="center"/>
            </w:pPr>
          </w:p>
        </w:tc>
      </w:tr>
      <w:tr w:rsidR="00AB60B0" w14:paraId="6645AF2C" w14:textId="77777777" w:rsidTr="00EB2051">
        <w:tc>
          <w:tcPr>
            <w:tcW w:w="0" w:type="auto"/>
            <w:shd w:val="clear" w:color="auto" w:fill="auto"/>
          </w:tcPr>
          <w:p w14:paraId="6FF8EFCA"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3C13FFB6" w14:textId="77777777" w:rsidR="0090651B" w:rsidRDefault="0090651B" w:rsidP="008A0424">
            <w:pPr>
              <w:spacing w:before="0" w:after="0"/>
              <w:jc w:val="right"/>
            </w:pPr>
          </w:p>
        </w:tc>
      </w:tr>
    </w:tbl>
    <w:p w14:paraId="1A5E24D2" w14:textId="77777777" w:rsidR="0090651B" w:rsidRDefault="0090651B" w:rsidP="008A0424">
      <w:pPr>
        <w:spacing w:before="0" w:after="0"/>
      </w:pPr>
    </w:p>
    <w:p w14:paraId="28B74D1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BFAF24E" w14:textId="77777777" w:rsidTr="00EB2051">
        <w:tc>
          <w:tcPr>
            <w:tcW w:w="0" w:type="auto"/>
            <w:shd w:val="clear" w:color="auto" w:fill="auto"/>
          </w:tcPr>
          <w:p w14:paraId="1B15BCDC"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SI/2019/OB/0004</w:t>
            </w:r>
            <w:r>
              <w:rPr>
                <w:sz w:val="22"/>
              </w:rPr>
              <w:t xml:space="preserve"> - </w:t>
            </w:r>
            <w:r>
              <w:rPr>
                <w:noProof/>
                <w:sz w:val="22"/>
              </w:rPr>
              <w:t>IB.SO3.2.3-01B-Vzdrževanje in nadgradnja operativnih zmogljivosti na morju</w:t>
            </w:r>
          </w:p>
        </w:tc>
      </w:tr>
    </w:tbl>
    <w:p w14:paraId="552E5E85" w14:textId="77777777" w:rsidR="0090651B" w:rsidRDefault="0090651B" w:rsidP="008A0424">
      <w:pPr>
        <w:pStyle w:val="Text1"/>
        <w:spacing w:before="0" w:after="0"/>
        <w:ind w:left="0"/>
        <w:rPr>
          <w:b/>
        </w:rPr>
      </w:pPr>
    </w:p>
    <w:p w14:paraId="6EECF964" w14:textId="77777777" w:rsidR="0090651B" w:rsidRDefault="007229BE" w:rsidP="008A0424">
      <w:pPr>
        <w:pStyle w:val="Text1"/>
        <w:spacing w:before="0" w:after="0"/>
        <w:ind w:left="0"/>
        <w:rPr>
          <w:b/>
        </w:rPr>
      </w:pPr>
      <w:r w:rsidRPr="003908A1">
        <w:rPr>
          <w:b/>
          <w:noProof/>
        </w:rPr>
        <w:t>Plačila</w:t>
      </w:r>
    </w:p>
    <w:p w14:paraId="142872C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0EABC14E" w14:textId="77777777" w:rsidTr="00EB2051">
        <w:trPr>
          <w:trHeight w:val="684"/>
          <w:tblHeader/>
        </w:trPr>
        <w:tc>
          <w:tcPr>
            <w:tcW w:w="0" w:type="auto"/>
            <w:shd w:val="clear" w:color="auto" w:fill="auto"/>
          </w:tcPr>
          <w:p w14:paraId="6EC91DE1"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48C20CC"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ED306DA"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0BAC3BF"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17F43541"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39A8C216" w14:textId="77777777" w:rsidTr="00D579F5">
        <w:trPr>
          <w:trHeight w:val="454"/>
        </w:trPr>
        <w:tc>
          <w:tcPr>
            <w:tcW w:w="0" w:type="auto"/>
            <w:shd w:val="clear" w:color="auto" w:fill="auto"/>
          </w:tcPr>
          <w:p w14:paraId="6E237F46"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2D68FE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5C5AC577" w14:textId="77777777" w:rsidR="0090651B" w:rsidRDefault="0090651B" w:rsidP="008A0424">
            <w:pPr>
              <w:pStyle w:val="Text1"/>
              <w:spacing w:before="0" w:after="0"/>
              <w:ind w:left="0"/>
              <w:jc w:val="center"/>
              <w:rPr>
                <w:sz w:val="22"/>
              </w:rPr>
            </w:pPr>
          </w:p>
        </w:tc>
        <w:tc>
          <w:tcPr>
            <w:tcW w:w="0" w:type="auto"/>
          </w:tcPr>
          <w:p w14:paraId="21564372" w14:textId="77777777" w:rsidR="0090651B" w:rsidRDefault="0090651B" w:rsidP="008A0424">
            <w:pPr>
              <w:pStyle w:val="Text1"/>
              <w:spacing w:before="0" w:after="0"/>
              <w:ind w:left="0"/>
              <w:jc w:val="center"/>
              <w:rPr>
                <w:sz w:val="22"/>
              </w:rPr>
            </w:pPr>
          </w:p>
        </w:tc>
        <w:tc>
          <w:tcPr>
            <w:tcW w:w="0" w:type="auto"/>
            <w:shd w:val="clear" w:color="auto" w:fill="auto"/>
          </w:tcPr>
          <w:p w14:paraId="05661E65" w14:textId="77777777" w:rsidR="0090651B" w:rsidRPr="00615775" w:rsidRDefault="0090651B" w:rsidP="008A0424">
            <w:pPr>
              <w:pStyle w:val="Text1"/>
              <w:spacing w:before="0" w:after="0"/>
              <w:ind w:left="0"/>
              <w:jc w:val="center"/>
            </w:pPr>
          </w:p>
        </w:tc>
      </w:tr>
    </w:tbl>
    <w:p w14:paraId="1A2AA514" w14:textId="77777777" w:rsidR="0090651B" w:rsidRDefault="0090651B" w:rsidP="008A0424">
      <w:pPr>
        <w:spacing w:before="0" w:after="0"/>
      </w:pPr>
    </w:p>
    <w:p w14:paraId="710BB6FF" w14:textId="77777777" w:rsidR="0090651B" w:rsidRDefault="007229BE" w:rsidP="008A0424">
      <w:pPr>
        <w:spacing w:before="0" w:after="0"/>
      </w:pPr>
      <w:r>
        <w:rPr>
          <w:noProof/>
        </w:rPr>
        <w:t>Opomba: Vmesno plačilo = povračilo izdatkov, ki nastanejo upravičencu tekočega projekta</w:t>
      </w:r>
    </w:p>
    <w:p w14:paraId="69784075" w14:textId="77777777" w:rsidR="0090651B" w:rsidRDefault="0090651B" w:rsidP="008A0424">
      <w:pPr>
        <w:spacing w:before="0" w:after="0"/>
      </w:pPr>
    </w:p>
    <w:p w14:paraId="454DB107" w14:textId="77777777" w:rsidR="0090651B" w:rsidRDefault="007229BE" w:rsidP="008A0424">
      <w:pPr>
        <w:spacing w:before="0" w:after="0"/>
        <w:rPr>
          <w:b/>
        </w:rPr>
      </w:pPr>
      <w:r w:rsidRPr="004B18A8">
        <w:rPr>
          <w:b/>
          <w:noProof/>
        </w:rPr>
        <w:t>Drugi računovodski podatki</w:t>
      </w:r>
    </w:p>
    <w:p w14:paraId="508D424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1888"/>
      </w:tblGrid>
      <w:tr w:rsidR="00AB60B0" w14:paraId="3B2C24DE" w14:textId="77777777" w:rsidTr="00EB2051">
        <w:tc>
          <w:tcPr>
            <w:tcW w:w="0" w:type="auto"/>
            <w:shd w:val="clear" w:color="auto" w:fill="auto"/>
          </w:tcPr>
          <w:p w14:paraId="56350E89" w14:textId="77777777" w:rsidR="0090651B" w:rsidRPr="0072657B" w:rsidRDefault="007229BE" w:rsidP="008A0424">
            <w:pPr>
              <w:spacing w:before="0" w:after="0"/>
              <w:rPr>
                <w:b/>
              </w:rPr>
            </w:pPr>
            <w:r w:rsidRPr="0072657B">
              <w:rPr>
                <w:b/>
                <w:noProof/>
              </w:rPr>
              <w:t>Kumulativni prispevek Unije, plačan od začetka projekta</w:t>
            </w:r>
          </w:p>
        </w:tc>
        <w:tc>
          <w:tcPr>
            <w:tcW w:w="0" w:type="auto"/>
            <w:shd w:val="clear" w:color="auto" w:fill="auto"/>
          </w:tcPr>
          <w:p w14:paraId="4C7B8F10" w14:textId="77777777" w:rsidR="0090651B" w:rsidRDefault="007229BE" w:rsidP="008A0424">
            <w:pPr>
              <w:spacing w:before="0" w:after="0"/>
              <w:jc w:val="right"/>
            </w:pPr>
            <w:r>
              <w:rPr>
                <w:noProof/>
              </w:rPr>
              <w:t>305.847,15</w:t>
            </w:r>
          </w:p>
        </w:tc>
      </w:tr>
      <w:tr w:rsidR="00AB60B0" w14:paraId="3A680B8E" w14:textId="77777777" w:rsidTr="00EB2051">
        <w:tc>
          <w:tcPr>
            <w:tcW w:w="0" w:type="auto"/>
            <w:shd w:val="clear" w:color="auto" w:fill="auto"/>
          </w:tcPr>
          <w:p w14:paraId="278F1A23" w14:textId="77777777" w:rsidR="0090651B" w:rsidRDefault="007229BE" w:rsidP="008A0424">
            <w:pPr>
              <w:spacing w:before="0" w:after="0"/>
            </w:pPr>
            <w:r w:rsidRPr="0072657B">
              <w:rPr>
                <w:b/>
                <w:noProof/>
              </w:rPr>
              <w:t>Načrtovana izterjava prispevka Unije?</w:t>
            </w:r>
          </w:p>
        </w:tc>
        <w:tc>
          <w:tcPr>
            <w:tcW w:w="0" w:type="auto"/>
            <w:shd w:val="clear" w:color="auto" w:fill="auto"/>
          </w:tcPr>
          <w:p w14:paraId="37EA811D" w14:textId="77777777" w:rsidR="0090651B" w:rsidRDefault="0090651B" w:rsidP="008A0424">
            <w:pPr>
              <w:spacing w:before="0" w:after="0"/>
              <w:jc w:val="center"/>
            </w:pPr>
          </w:p>
        </w:tc>
      </w:tr>
      <w:tr w:rsidR="00AB60B0" w14:paraId="4A248E22" w14:textId="77777777" w:rsidTr="00EB2051">
        <w:tc>
          <w:tcPr>
            <w:tcW w:w="0" w:type="auto"/>
            <w:shd w:val="clear" w:color="auto" w:fill="auto"/>
          </w:tcPr>
          <w:p w14:paraId="44900E24" w14:textId="77777777" w:rsidR="0090651B" w:rsidRDefault="007229BE" w:rsidP="008A0424">
            <w:pPr>
              <w:spacing w:before="0" w:after="0"/>
            </w:pPr>
            <w:r w:rsidRPr="0072657B">
              <w:rPr>
                <w:b/>
                <w:noProof/>
              </w:rPr>
              <w:t xml:space="preserve">Znesek prispevka Unije, ki ga </w:t>
            </w:r>
            <w:r w:rsidRPr="0072657B">
              <w:rPr>
                <w:b/>
                <w:noProof/>
              </w:rPr>
              <w:t>je treba izterjati</w:t>
            </w:r>
          </w:p>
        </w:tc>
        <w:tc>
          <w:tcPr>
            <w:tcW w:w="0" w:type="auto"/>
            <w:shd w:val="clear" w:color="auto" w:fill="auto"/>
          </w:tcPr>
          <w:p w14:paraId="657B66D3" w14:textId="77777777" w:rsidR="0090651B" w:rsidRDefault="0090651B" w:rsidP="008A0424">
            <w:pPr>
              <w:spacing w:before="0" w:after="0"/>
              <w:jc w:val="right"/>
            </w:pPr>
          </w:p>
        </w:tc>
      </w:tr>
    </w:tbl>
    <w:p w14:paraId="776D9440" w14:textId="77777777" w:rsidR="0090651B" w:rsidRDefault="0090651B" w:rsidP="008A0424">
      <w:pPr>
        <w:spacing w:before="0" w:after="0"/>
      </w:pPr>
    </w:p>
    <w:p w14:paraId="41DD5CA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D1B7D12" w14:textId="77777777" w:rsidTr="00EB2051">
        <w:tc>
          <w:tcPr>
            <w:tcW w:w="0" w:type="auto"/>
            <w:shd w:val="clear" w:color="auto" w:fill="auto"/>
          </w:tcPr>
          <w:p w14:paraId="643840D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SI/2019/PR/0009</w:t>
            </w:r>
            <w:r>
              <w:rPr>
                <w:sz w:val="22"/>
              </w:rPr>
              <w:t xml:space="preserve"> - </w:t>
            </w:r>
            <w:r>
              <w:rPr>
                <w:noProof/>
                <w:sz w:val="22"/>
              </w:rPr>
              <w:t>IB.SO2.6.3-01B-Nabava opreme potrebne za ohranitev schengenskih standardov</w:t>
            </w:r>
          </w:p>
        </w:tc>
      </w:tr>
    </w:tbl>
    <w:p w14:paraId="029A1201" w14:textId="77777777" w:rsidR="0090651B" w:rsidRDefault="0090651B" w:rsidP="008A0424">
      <w:pPr>
        <w:pStyle w:val="Text1"/>
        <w:spacing w:before="0" w:after="0"/>
        <w:ind w:left="0"/>
        <w:rPr>
          <w:b/>
        </w:rPr>
      </w:pPr>
    </w:p>
    <w:p w14:paraId="6BB16A81" w14:textId="77777777" w:rsidR="0090651B" w:rsidRDefault="007229BE" w:rsidP="008A0424">
      <w:pPr>
        <w:pStyle w:val="Text1"/>
        <w:spacing w:before="0" w:after="0"/>
        <w:ind w:left="0"/>
        <w:rPr>
          <w:b/>
        </w:rPr>
      </w:pPr>
      <w:r w:rsidRPr="003908A1">
        <w:rPr>
          <w:b/>
          <w:noProof/>
        </w:rPr>
        <w:t>Plačila</w:t>
      </w:r>
    </w:p>
    <w:p w14:paraId="104FD54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2E2117A" w14:textId="77777777" w:rsidTr="00EB2051">
        <w:trPr>
          <w:trHeight w:val="684"/>
          <w:tblHeader/>
        </w:trPr>
        <w:tc>
          <w:tcPr>
            <w:tcW w:w="0" w:type="auto"/>
            <w:shd w:val="clear" w:color="auto" w:fill="auto"/>
          </w:tcPr>
          <w:p w14:paraId="61B592F4"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DD38125"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60E2E81"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91AB7F8" w14:textId="77777777" w:rsidR="0090651B" w:rsidRPr="00973D7F" w:rsidRDefault="007229BE" w:rsidP="008A0424">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41108C45"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36DC9453" w14:textId="77777777" w:rsidTr="00D579F5">
        <w:trPr>
          <w:trHeight w:val="454"/>
        </w:trPr>
        <w:tc>
          <w:tcPr>
            <w:tcW w:w="0" w:type="auto"/>
            <w:shd w:val="clear" w:color="auto" w:fill="auto"/>
          </w:tcPr>
          <w:p w14:paraId="25C54A1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1CB7325D"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3B13D880" w14:textId="77777777" w:rsidR="0090651B" w:rsidRDefault="0090651B" w:rsidP="008A0424">
            <w:pPr>
              <w:pStyle w:val="Text1"/>
              <w:spacing w:before="0" w:after="0"/>
              <w:ind w:left="0"/>
              <w:jc w:val="center"/>
              <w:rPr>
                <w:sz w:val="22"/>
              </w:rPr>
            </w:pPr>
          </w:p>
        </w:tc>
        <w:tc>
          <w:tcPr>
            <w:tcW w:w="0" w:type="auto"/>
          </w:tcPr>
          <w:p w14:paraId="0365819E" w14:textId="77777777" w:rsidR="0090651B" w:rsidRDefault="0090651B" w:rsidP="008A0424">
            <w:pPr>
              <w:pStyle w:val="Text1"/>
              <w:spacing w:before="0" w:after="0"/>
              <w:ind w:left="0"/>
              <w:jc w:val="center"/>
              <w:rPr>
                <w:sz w:val="22"/>
              </w:rPr>
            </w:pPr>
          </w:p>
        </w:tc>
        <w:tc>
          <w:tcPr>
            <w:tcW w:w="0" w:type="auto"/>
            <w:shd w:val="clear" w:color="auto" w:fill="auto"/>
          </w:tcPr>
          <w:p w14:paraId="682A3914"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A9425B3" w14:textId="77777777" w:rsidTr="00D579F5">
        <w:trPr>
          <w:trHeight w:val="454"/>
        </w:trPr>
        <w:tc>
          <w:tcPr>
            <w:tcW w:w="0" w:type="auto"/>
            <w:shd w:val="clear" w:color="auto" w:fill="auto"/>
          </w:tcPr>
          <w:p w14:paraId="473308BF"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BE36400"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2D801AF5" w14:textId="77777777" w:rsidR="0090651B" w:rsidRDefault="0090651B" w:rsidP="008A0424">
            <w:pPr>
              <w:pStyle w:val="Text1"/>
              <w:spacing w:before="0" w:after="0"/>
              <w:ind w:left="0"/>
              <w:jc w:val="center"/>
              <w:rPr>
                <w:sz w:val="22"/>
              </w:rPr>
            </w:pPr>
          </w:p>
        </w:tc>
        <w:tc>
          <w:tcPr>
            <w:tcW w:w="0" w:type="auto"/>
          </w:tcPr>
          <w:p w14:paraId="2697035F" w14:textId="77777777" w:rsidR="0090651B" w:rsidRDefault="0090651B" w:rsidP="008A0424">
            <w:pPr>
              <w:pStyle w:val="Text1"/>
              <w:spacing w:before="0" w:after="0"/>
              <w:ind w:left="0"/>
              <w:jc w:val="center"/>
              <w:rPr>
                <w:sz w:val="22"/>
              </w:rPr>
            </w:pPr>
          </w:p>
        </w:tc>
        <w:tc>
          <w:tcPr>
            <w:tcW w:w="0" w:type="auto"/>
            <w:shd w:val="clear" w:color="auto" w:fill="auto"/>
          </w:tcPr>
          <w:p w14:paraId="0A69093D" w14:textId="77777777" w:rsidR="0090651B" w:rsidRPr="00615775" w:rsidRDefault="0090651B" w:rsidP="008A0424">
            <w:pPr>
              <w:pStyle w:val="Text1"/>
              <w:spacing w:before="0" w:after="0"/>
              <w:ind w:left="0"/>
              <w:jc w:val="center"/>
            </w:pPr>
          </w:p>
        </w:tc>
      </w:tr>
    </w:tbl>
    <w:p w14:paraId="20773B3E" w14:textId="77777777" w:rsidR="0090651B" w:rsidRDefault="0090651B" w:rsidP="008A0424">
      <w:pPr>
        <w:spacing w:before="0" w:after="0"/>
      </w:pPr>
    </w:p>
    <w:p w14:paraId="19286CB4" w14:textId="77777777" w:rsidR="0090651B" w:rsidRDefault="007229BE" w:rsidP="008A0424">
      <w:pPr>
        <w:spacing w:before="0" w:after="0"/>
      </w:pPr>
      <w:r>
        <w:rPr>
          <w:noProof/>
        </w:rPr>
        <w:t>Opomba: Vmesno plačilo = povračilo izdatkov, ki nastanejo upravičencu tekočega projekta</w:t>
      </w:r>
    </w:p>
    <w:p w14:paraId="3EDEEB31" w14:textId="77777777" w:rsidR="0090651B" w:rsidRDefault="0090651B" w:rsidP="008A0424">
      <w:pPr>
        <w:spacing w:before="0" w:after="0"/>
      </w:pPr>
    </w:p>
    <w:p w14:paraId="08F17A51" w14:textId="77777777" w:rsidR="0090651B" w:rsidRDefault="007229BE" w:rsidP="008A0424">
      <w:pPr>
        <w:spacing w:before="0" w:after="0"/>
        <w:rPr>
          <w:b/>
        </w:rPr>
      </w:pPr>
      <w:r w:rsidRPr="004B18A8">
        <w:rPr>
          <w:b/>
          <w:noProof/>
        </w:rPr>
        <w:t>Drugi računovodski podatki</w:t>
      </w:r>
    </w:p>
    <w:p w14:paraId="32EE1BC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gridCol w:w="1476"/>
      </w:tblGrid>
      <w:tr w:rsidR="00AB60B0" w14:paraId="2E02ACC7" w14:textId="77777777" w:rsidTr="00EB2051">
        <w:tc>
          <w:tcPr>
            <w:tcW w:w="0" w:type="auto"/>
            <w:shd w:val="clear" w:color="auto" w:fill="auto"/>
          </w:tcPr>
          <w:p w14:paraId="73ACEE38" w14:textId="77777777" w:rsidR="0090651B" w:rsidRPr="0072657B" w:rsidRDefault="007229BE" w:rsidP="008A0424">
            <w:pPr>
              <w:spacing w:before="0" w:after="0"/>
              <w:jc w:val="left"/>
              <w:rPr>
                <w:b/>
              </w:rPr>
            </w:pPr>
            <w:r w:rsidRPr="0072657B">
              <w:rPr>
                <w:b/>
                <w:noProof/>
              </w:rPr>
              <w:t xml:space="preserve">Kumulativni prispevek Unije, plačan od začetka </w:t>
            </w:r>
            <w:r w:rsidRPr="0072657B">
              <w:rPr>
                <w:b/>
                <w:noProof/>
              </w:rPr>
              <w:t>projekta</w:t>
            </w:r>
          </w:p>
        </w:tc>
        <w:tc>
          <w:tcPr>
            <w:tcW w:w="0" w:type="auto"/>
            <w:shd w:val="clear" w:color="auto" w:fill="auto"/>
          </w:tcPr>
          <w:p w14:paraId="4C3BD261" w14:textId="77777777" w:rsidR="0090651B" w:rsidRDefault="007229BE" w:rsidP="008A0424">
            <w:pPr>
              <w:spacing w:before="0" w:after="0"/>
              <w:jc w:val="right"/>
            </w:pPr>
            <w:r>
              <w:rPr>
                <w:noProof/>
              </w:rPr>
              <w:t>2.343.353,95</w:t>
            </w:r>
          </w:p>
        </w:tc>
      </w:tr>
      <w:tr w:rsidR="00AB60B0" w14:paraId="5DBCFC2E" w14:textId="77777777" w:rsidTr="00EB2051">
        <w:tc>
          <w:tcPr>
            <w:tcW w:w="0" w:type="auto"/>
            <w:shd w:val="clear" w:color="auto" w:fill="auto"/>
          </w:tcPr>
          <w:p w14:paraId="37AB2A75"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C888E04" w14:textId="77777777" w:rsidR="0090651B" w:rsidRDefault="0090651B" w:rsidP="008A0424">
            <w:pPr>
              <w:spacing w:before="0" w:after="0"/>
              <w:jc w:val="right"/>
            </w:pPr>
          </w:p>
        </w:tc>
      </w:tr>
      <w:tr w:rsidR="00AB60B0" w14:paraId="45C72E95" w14:textId="77777777" w:rsidTr="00EB2051">
        <w:tc>
          <w:tcPr>
            <w:tcW w:w="0" w:type="auto"/>
            <w:shd w:val="clear" w:color="auto" w:fill="auto"/>
          </w:tcPr>
          <w:p w14:paraId="36234A8D"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02EFD4E6" w14:textId="77777777" w:rsidR="0090651B" w:rsidRDefault="0090651B" w:rsidP="008A0424">
            <w:pPr>
              <w:spacing w:before="0" w:after="0"/>
              <w:jc w:val="right"/>
            </w:pPr>
          </w:p>
        </w:tc>
      </w:tr>
      <w:tr w:rsidR="00AB60B0" w14:paraId="630FFDD6" w14:textId="77777777" w:rsidTr="00EB2051">
        <w:tc>
          <w:tcPr>
            <w:tcW w:w="0" w:type="auto"/>
            <w:shd w:val="clear" w:color="auto" w:fill="auto"/>
          </w:tcPr>
          <w:p w14:paraId="0552D85C"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642FDD0" w14:textId="77777777" w:rsidR="0090651B" w:rsidRDefault="0090651B" w:rsidP="008A0424">
            <w:pPr>
              <w:spacing w:before="0" w:after="0"/>
              <w:jc w:val="right"/>
            </w:pPr>
          </w:p>
        </w:tc>
      </w:tr>
      <w:tr w:rsidR="00AB60B0" w14:paraId="320AE575" w14:textId="77777777" w:rsidTr="00EB2051">
        <w:tc>
          <w:tcPr>
            <w:tcW w:w="0" w:type="auto"/>
            <w:shd w:val="clear" w:color="auto" w:fill="auto"/>
          </w:tcPr>
          <w:p w14:paraId="7789DC72"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EDAFC38" w14:textId="77777777" w:rsidR="0090651B" w:rsidRDefault="0090651B" w:rsidP="008A0424">
            <w:pPr>
              <w:spacing w:before="0" w:after="0"/>
              <w:jc w:val="right"/>
            </w:pPr>
          </w:p>
        </w:tc>
      </w:tr>
      <w:tr w:rsidR="00AB60B0" w14:paraId="35DD5A37" w14:textId="77777777" w:rsidTr="00EB2051">
        <w:tc>
          <w:tcPr>
            <w:tcW w:w="0" w:type="auto"/>
            <w:shd w:val="clear" w:color="auto" w:fill="auto"/>
          </w:tcPr>
          <w:p w14:paraId="67118FBF"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7C46EDA" w14:textId="77777777" w:rsidR="0090651B" w:rsidRDefault="0090651B" w:rsidP="008A0424">
            <w:pPr>
              <w:spacing w:before="0" w:after="0"/>
              <w:jc w:val="right"/>
            </w:pPr>
          </w:p>
        </w:tc>
      </w:tr>
      <w:tr w:rsidR="00AB60B0" w14:paraId="1B7971F8" w14:textId="77777777" w:rsidTr="00EB2051">
        <w:tc>
          <w:tcPr>
            <w:tcW w:w="0" w:type="auto"/>
            <w:shd w:val="clear" w:color="auto" w:fill="auto"/>
          </w:tcPr>
          <w:p w14:paraId="07DAD297"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0CD9FD4" w14:textId="77777777" w:rsidR="0090651B" w:rsidRDefault="0090651B" w:rsidP="008A0424">
            <w:pPr>
              <w:spacing w:before="0" w:after="0"/>
              <w:jc w:val="right"/>
            </w:pPr>
          </w:p>
        </w:tc>
      </w:tr>
      <w:tr w:rsidR="00AB60B0" w14:paraId="41246C41" w14:textId="77777777" w:rsidTr="00EB2051">
        <w:tc>
          <w:tcPr>
            <w:tcW w:w="0" w:type="auto"/>
            <w:shd w:val="clear" w:color="auto" w:fill="auto"/>
          </w:tcPr>
          <w:p w14:paraId="1D15E494"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BEEBF0E" w14:textId="77777777" w:rsidR="0090651B" w:rsidRDefault="0090651B" w:rsidP="008A0424">
            <w:pPr>
              <w:spacing w:before="0" w:after="0"/>
              <w:jc w:val="right"/>
            </w:pPr>
          </w:p>
        </w:tc>
      </w:tr>
      <w:tr w:rsidR="00AB60B0" w14:paraId="3276D78C" w14:textId="77777777" w:rsidTr="00EB2051">
        <w:tc>
          <w:tcPr>
            <w:tcW w:w="0" w:type="auto"/>
            <w:shd w:val="clear" w:color="auto" w:fill="auto"/>
          </w:tcPr>
          <w:p w14:paraId="2D59D04F"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999203E" w14:textId="77777777" w:rsidR="0090651B" w:rsidRDefault="0090651B" w:rsidP="008A0424">
            <w:pPr>
              <w:spacing w:before="0" w:after="0"/>
              <w:jc w:val="center"/>
            </w:pPr>
          </w:p>
        </w:tc>
      </w:tr>
      <w:tr w:rsidR="00AB60B0" w14:paraId="1CDEED54" w14:textId="77777777" w:rsidTr="00EB2051">
        <w:tc>
          <w:tcPr>
            <w:tcW w:w="0" w:type="auto"/>
            <w:shd w:val="clear" w:color="auto" w:fill="auto"/>
          </w:tcPr>
          <w:p w14:paraId="1437D45A"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3CDA46E7" w14:textId="77777777" w:rsidR="0090651B" w:rsidRDefault="0090651B" w:rsidP="008A0424">
            <w:pPr>
              <w:spacing w:before="0" w:after="0"/>
              <w:jc w:val="center"/>
            </w:pPr>
          </w:p>
        </w:tc>
      </w:tr>
      <w:tr w:rsidR="00AB60B0" w14:paraId="4E08ECDE" w14:textId="77777777" w:rsidTr="00EB2051">
        <w:tc>
          <w:tcPr>
            <w:tcW w:w="0" w:type="auto"/>
            <w:shd w:val="clear" w:color="auto" w:fill="auto"/>
          </w:tcPr>
          <w:p w14:paraId="2F436816"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7FCF327" w14:textId="77777777" w:rsidR="0090651B" w:rsidRDefault="0090651B" w:rsidP="008A0424">
            <w:pPr>
              <w:spacing w:before="0" w:after="0"/>
              <w:jc w:val="center"/>
            </w:pPr>
          </w:p>
        </w:tc>
      </w:tr>
      <w:tr w:rsidR="00AB60B0" w14:paraId="1D3EE7CB" w14:textId="77777777" w:rsidTr="00EB2051">
        <w:tc>
          <w:tcPr>
            <w:tcW w:w="0" w:type="auto"/>
            <w:shd w:val="clear" w:color="auto" w:fill="auto"/>
          </w:tcPr>
          <w:p w14:paraId="4773E859"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4A58728" w14:textId="77777777" w:rsidR="0090651B" w:rsidRDefault="0090651B" w:rsidP="008A0424">
            <w:pPr>
              <w:spacing w:before="0" w:after="0"/>
              <w:jc w:val="right"/>
            </w:pPr>
          </w:p>
        </w:tc>
      </w:tr>
    </w:tbl>
    <w:p w14:paraId="114F1D8E" w14:textId="77777777" w:rsidR="0090651B" w:rsidRDefault="0090651B" w:rsidP="008A0424">
      <w:pPr>
        <w:spacing w:before="0" w:after="0"/>
      </w:pPr>
    </w:p>
    <w:p w14:paraId="232D9D0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898CB07" w14:textId="77777777" w:rsidTr="00EB2051">
        <w:tc>
          <w:tcPr>
            <w:tcW w:w="0" w:type="auto"/>
            <w:shd w:val="clear" w:color="auto" w:fill="auto"/>
          </w:tcPr>
          <w:p w14:paraId="27ED606C"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SI/2019/PR/0012</w:t>
            </w:r>
            <w:r>
              <w:rPr>
                <w:sz w:val="22"/>
              </w:rPr>
              <w:t xml:space="preserve"> - </w:t>
            </w:r>
            <w:r>
              <w:rPr>
                <w:noProof/>
                <w:sz w:val="22"/>
              </w:rPr>
              <w:t xml:space="preserve">IP.SO5.1.2-05B-Finančno nagrajevanje virov in </w:t>
            </w:r>
            <w:r>
              <w:rPr>
                <w:noProof/>
                <w:sz w:val="22"/>
              </w:rPr>
              <w:t>informatorjev policije</w:t>
            </w:r>
          </w:p>
        </w:tc>
      </w:tr>
    </w:tbl>
    <w:p w14:paraId="78B1A36E" w14:textId="77777777" w:rsidR="0090651B" w:rsidRDefault="0090651B" w:rsidP="008A0424">
      <w:pPr>
        <w:pStyle w:val="Text1"/>
        <w:spacing w:before="0" w:after="0"/>
        <w:ind w:left="0"/>
        <w:rPr>
          <w:b/>
        </w:rPr>
      </w:pPr>
    </w:p>
    <w:p w14:paraId="51D7B5A3" w14:textId="77777777" w:rsidR="0090651B" w:rsidRDefault="007229BE" w:rsidP="008A0424">
      <w:pPr>
        <w:pStyle w:val="Text1"/>
        <w:spacing w:before="0" w:after="0"/>
        <w:ind w:left="0"/>
        <w:rPr>
          <w:b/>
        </w:rPr>
      </w:pPr>
      <w:r w:rsidRPr="003908A1">
        <w:rPr>
          <w:b/>
          <w:noProof/>
        </w:rPr>
        <w:t>Plačila</w:t>
      </w:r>
    </w:p>
    <w:p w14:paraId="5B5FFFA9"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1CF40030" w14:textId="77777777" w:rsidTr="00EB2051">
        <w:trPr>
          <w:trHeight w:val="684"/>
          <w:tblHeader/>
        </w:trPr>
        <w:tc>
          <w:tcPr>
            <w:tcW w:w="0" w:type="auto"/>
            <w:shd w:val="clear" w:color="auto" w:fill="auto"/>
          </w:tcPr>
          <w:p w14:paraId="0CDFE13F"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3D0E21E"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F7F3D2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4F5A4ACD"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55F46C85"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084280A" w14:textId="77777777" w:rsidTr="00D579F5">
        <w:trPr>
          <w:trHeight w:val="454"/>
        </w:trPr>
        <w:tc>
          <w:tcPr>
            <w:tcW w:w="0" w:type="auto"/>
            <w:shd w:val="clear" w:color="auto" w:fill="auto"/>
          </w:tcPr>
          <w:p w14:paraId="57B7EB0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45C16C13" w14:textId="77777777" w:rsidR="0090651B" w:rsidRPr="0026401E" w:rsidRDefault="007229BE" w:rsidP="008A0424">
            <w:pPr>
              <w:pStyle w:val="Text1"/>
              <w:spacing w:before="0" w:after="0"/>
              <w:ind w:left="0"/>
              <w:jc w:val="right"/>
              <w:rPr>
                <w:color w:val="000000"/>
                <w:sz w:val="22"/>
              </w:rPr>
            </w:pPr>
            <w:r w:rsidRPr="0026401E">
              <w:rPr>
                <w:noProof/>
                <w:color w:val="000000"/>
                <w:sz w:val="22"/>
              </w:rPr>
              <w:t>5.227,50</w:t>
            </w:r>
          </w:p>
        </w:tc>
        <w:tc>
          <w:tcPr>
            <w:tcW w:w="0" w:type="auto"/>
          </w:tcPr>
          <w:p w14:paraId="285BF5A3" w14:textId="77777777" w:rsidR="0090651B" w:rsidRDefault="0090651B" w:rsidP="008A0424">
            <w:pPr>
              <w:pStyle w:val="Text1"/>
              <w:spacing w:before="0" w:after="0"/>
              <w:ind w:left="0"/>
              <w:jc w:val="center"/>
              <w:rPr>
                <w:sz w:val="22"/>
              </w:rPr>
            </w:pPr>
          </w:p>
        </w:tc>
        <w:tc>
          <w:tcPr>
            <w:tcW w:w="0" w:type="auto"/>
          </w:tcPr>
          <w:p w14:paraId="6AEB34CC" w14:textId="77777777" w:rsidR="0090651B" w:rsidRDefault="0090651B" w:rsidP="008A0424">
            <w:pPr>
              <w:pStyle w:val="Text1"/>
              <w:spacing w:before="0" w:after="0"/>
              <w:ind w:left="0"/>
              <w:jc w:val="center"/>
              <w:rPr>
                <w:sz w:val="22"/>
              </w:rPr>
            </w:pPr>
          </w:p>
        </w:tc>
        <w:tc>
          <w:tcPr>
            <w:tcW w:w="0" w:type="auto"/>
            <w:shd w:val="clear" w:color="auto" w:fill="auto"/>
          </w:tcPr>
          <w:p w14:paraId="5C5553FE"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8D10348" w14:textId="77777777" w:rsidTr="00D579F5">
        <w:trPr>
          <w:trHeight w:val="454"/>
        </w:trPr>
        <w:tc>
          <w:tcPr>
            <w:tcW w:w="0" w:type="auto"/>
            <w:shd w:val="clear" w:color="auto" w:fill="auto"/>
          </w:tcPr>
          <w:p w14:paraId="7900EFA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3F5F830"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5.227,50</w:t>
            </w:r>
          </w:p>
        </w:tc>
        <w:tc>
          <w:tcPr>
            <w:tcW w:w="0" w:type="auto"/>
          </w:tcPr>
          <w:p w14:paraId="7E3F1749" w14:textId="77777777" w:rsidR="0090651B" w:rsidRDefault="0090651B" w:rsidP="008A0424">
            <w:pPr>
              <w:pStyle w:val="Text1"/>
              <w:spacing w:before="0" w:after="0"/>
              <w:ind w:left="0"/>
              <w:jc w:val="center"/>
              <w:rPr>
                <w:sz w:val="22"/>
              </w:rPr>
            </w:pPr>
          </w:p>
        </w:tc>
        <w:tc>
          <w:tcPr>
            <w:tcW w:w="0" w:type="auto"/>
          </w:tcPr>
          <w:p w14:paraId="556D4128" w14:textId="77777777" w:rsidR="0090651B" w:rsidRDefault="0090651B" w:rsidP="008A0424">
            <w:pPr>
              <w:pStyle w:val="Text1"/>
              <w:spacing w:before="0" w:after="0"/>
              <w:ind w:left="0"/>
              <w:jc w:val="center"/>
              <w:rPr>
                <w:sz w:val="22"/>
              </w:rPr>
            </w:pPr>
          </w:p>
        </w:tc>
        <w:tc>
          <w:tcPr>
            <w:tcW w:w="0" w:type="auto"/>
            <w:shd w:val="clear" w:color="auto" w:fill="auto"/>
          </w:tcPr>
          <w:p w14:paraId="5B697C43" w14:textId="77777777" w:rsidR="0090651B" w:rsidRPr="00615775" w:rsidRDefault="0090651B" w:rsidP="008A0424">
            <w:pPr>
              <w:pStyle w:val="Text1"/>
              <w:spacing w:before="0" w:after="0"/>
              <w:ind w:left="0"/>
              <w:jc w:val="center"/>
            </w:pPr>
          </w:p>
        </w:tc>
      </w:tr>
    </w:tbl>
    <w:p w14:paraId="0577E569" w14:textId="77777777" w:rsidR="0090651B" w:rsidRDefault="0090651B" w:rsidP="008A0424">
      <w:pPr>
        <w:spacing w:before="0" w:after="0"/>
      </w:pPr>
    </w:p>
    <w:p w14:paraId="63A8912F" w14:textId="77777777" w:rsidR="0090651B" w:rsidRDefault="007229BE" w:rsidP="008A0424">
      <w:pPr>
        <w:spacing w:before="0" w:after="0"/>
      </w:pPr>
      <w:r>
        <w:rPr>
          <w:noProof/>
        </w:rPr>
        <w:t xml:space="preserve">Opomba: Vmesno plačilo = </w:t>
      </w:r>
      <w:r>
        <w:rPr>
          <w:noProof/>
        </w:rPr>
        <w:t>povračilo izdatkov, ki nastanejo upravičencu tekočega projekta</w:t>
      </w:r>
    </w:p>
    <w:p w14:paraId="54D6A013" w14:textId="77777777" w:rsidR="0090651B" w:rsidRDefault="0090651B" w:rsidP="008A0424">
      <w:pPr>
        <w:spacing w:before="0" w:after="0"/>
      </w:pPr>
    </w:p>
    <w:p w14:paraId="48C7D73D" w14:textId="77777777" w:rsidR="0090651B" w:rsidRDefault="007229BE" w:rsidP="008A0424">
      <w:pPr>
        <w:spacing w:before="0" w:after="0"/>
        <w:rPr>
          <w:b/>
        </w:rPr>
      </w:pPr>
      <w:r w:rsidRPr="004B18A8">
        <w:rPr>
          <w:b/>
          <w:noProof/>
        </w:rPr>
        <w:t>Drugi računovodski podatki</w:t>
      </w:r>
    </w:p>
    <w:p w14:paraId="35990CF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05B447F5" w14:textId="77777777" w:rsidTr="00EB2051">
        <w:tc>
          <w:tcPr>
            <w:tcW w:w="0" w:type="auto"/>
            <w:shd w:val="clear" w:color="auto" w:fill="auto"/>
          </w:tcPr>
          <w:p w14:paraId="4B921B7E" w14:textId="77777777" w:rsidR="0090651B" w:rsidRPr="0072657B" w:rsidRDefault="007229BE" w:rsidP="008A0424">
            <w:pPr>
              <w:spacing w:before="0" w:after="0"/>
              <w:jc w:val="left"/>
              <w:rPr>
                <w:b/>
              </w:rPr>
            </w:pPr>
            <w:r w:rsidRPr="0072657B">
              <w:rPr>
                <w:b/>
                <w:noProof/>
              </w:rPr>
              <w:lastRenderedPageBreak/>
              <w:t>Kumulativni prispevek Unije, plačan od začetka projekta</w:t>
            </w:r>
          </w:p>
        </w:tc>
        <w:tc>
          <w:tcPr>
            <w:tcW w:w="0" w:type="auto"/>
            <w:shd w:val="clear" w:color="auto" w:fill="auto"/>
          </w:tcPr>
          <w:p w14:paraId="3F35957A" w14:textId="77777777" w:rsidR="0090651B" w:rsidRDefault="007229BE" w:rsidP="008A0424">
            <w:pPr>
              <w:spacing w:before="0" w:after="0"/>
              <w:jc w:val="right"/>
            </w:pPr>
            <w:r>
              <w:rPr>
                <w:noProof/>
              </w:rPr>
              <w:t>15.275,21</w:t>
            </w:r>
          </w:p>
        </w:tc>
      </w:tr>
      <w:tr w:rsidR="00AB60B0" w14:paraId="6109A074" w14:textId="77777777" w:rsidTr="00EB2051">
        <w:tc>
          <w:tcPr>
            <w:tcW w:w="0" w:type="auto"/>
            <w:shd w:val="clear" w:color="auto" w:fill="auto"/>
          </w:tcPr>
          <w:p w14:paraId="70394549"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60240611" w14:textId="77777777" w:rsidR="0090651B" w:rsidRDefault="0090651B" w:rsidP="008A0424">
            <w:pPr>
              <w:spacing w:before="0" w:after="0"/>
              <w:jc w:val="right"/>
            </w:pPr>
          </w:p>
        </w:tc>
      </w:tr>
      <w:tr w:rsidR="00AB60B0" w14:paraId="09C84157" w14:textId="77777777" w:rsidTr="00EB2051">
        <w:tc>
          <w:tcPr>
            <w:tcW w:w="0" w:type="auto"/>
            <w:shd w:val="clear" w:color="auto" w:fill="auto"/>
          </w:tcPr>
          <w:p w14:paraId="495D59A8"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D4561DE" w14:textId="77777777" w:rsidR="0090651B" w:rsidRDefault="0090651B" w:rsidP="008A0424">
            <w:pPr>
              <w:spacing w:before="0" w:after="0"/>
              <w:jc w:val="right"/>
            </w:pPr>
          </w:p>
        </w:tc>
      </w:tr>
      <w:tr w:rsidR="00AB60B0" w14:paraId="538E5646" w14:textId="77777777" w:rsidTr="00EB2051">
        <w:tc>
          <w:tcPr>
            <w:tcW w:w="0" w:type="auto"/>
            <w:shd w:val="clear" w:color="auto" w:fill="auto"/>
          </w:tcPr>
          <w:p w14:paraId="627F6937"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4CF44F2D" w14:textId="77777777" w:rsidR="0090651B" w:rsidRDefault="0090651B" w:rsidP="008A0424">
            <w:pPr>
              <w:spacing w:before="0" w:after="0"/>
              <w:jc w:val="right"/>
            </w:pPr>
          </w:p>
        </w:tc>
      </w:tr>
      <w:tr w:rsidR="00AB60B0" w14:paraId="4360918C" w14:textId="77777777" w:rsidTr="00EB2051">
        <w:tc>
          <w:tcPr>
            <w:tcW w:w="0" w:type="auto"/>
            <w:shd w:val="clear" w:color="auto" w:fill="auto"/>
          </w:tcPr>
          <w:p w14:paraId="1690AEF9"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7953D61" w14:textId="77777777" w:rsidR="0090651B" w:rsidRDefault="0090651B" w:rsidP="008A0424">
            <w:pPr>
              <w:spacing w:before="0" w:after="0"/>
              <w:jc w:val="right"/>
            </w:pPr>
          </w:p>
        </w:tc>
      </w:tr>
      <w:tr w:rsidR="00AB60B0" w14:paraId="69BE76CA" w14:textId="77777777" w:rsidTr="00EB2051">
        <w:tc>
          <w:tcPr>
            <w:tcW w:w="0" w:type="auto"/>
            <w:shd w:val="clear" w:color="auto" w:fill="auto"/>
          </w:tcPr>
          <w:p w14:paraId="6ABC837F"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5D0D7E98" w14:textId="77777777" w:rsidR="0090651B" w:rsidRDefault="0090651B" w:rsidP="008A0424">
            <w:pPr>
              <w:spacing w:before="0" w:after="0"/>
              <w:jc w:val="right"/>
            </w:pPr>
          </w:p>
        </w:tc>
      </w:tr>
      <w:tr w:rsidR="00AB60B0" w14:paraId="015FC17A" w14:textId="77777777" w:rsidTr="00EB2051">
        <w:tc>
          <w:tcPr>
            <w:tcW w:w="0" w:type="auto"/>
            <w:shd w:val="clear" w:color="auto" w:fill="auto"/>
          </w:tcPr>
          <w:p w14:paraId="4AE020F6"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135D67B2" w14:textId="77777777" w:rsidR="0090651B" w:rsidRDefault="0090651B" w:rsidP="008A0424">
            <w:pPr>
              <w:spacing w:before="0" w:after="0"/>
              <w:jc w:val="right"/>
            </w:pPr>
          </w:p>
        </w:tc>
      </w:tr>
      <w:tr w:rsidR="00AB60B0" w14:paraId="28F7F49D" w14:textId="77777777" w:rsidTr="00EB2051">
        <w:tc>
          <w:tcPr>
            <w:tcW w:w="0" w:type="auto"/>
            <w:shd w:val="clear" w:color="auto" w:fill="auto"/>
          </w:tcPr>
          <w:p w14:paraId="518E266F"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565443E" w14:textId="77777777" w:rsidR="0090651B" w:rsidRDefault="0090651B" w:rsidP="008A0424">
            <w:pPr>
              <w:spacing w:before="0" w:after="0"/>
              <w:jc w:val="right"/>
            </w:pPr>
          </w:p>
        </w:tc>
      </w:tr>
      <w:tr w:rsidR="00AB60B0" w14:paraId="501639DC" w14:textId="77777777" w:rsidTr="00EB2051">
        <w:tc>
          <w:tcPr>
            <w:tcW w:w="0" w:type="auto"/>
            <w:shd w:val="clear" w:color="auto" w:fill="auto"/>
          </w:tcPr>
          <w:p w14:paraId="4B6FE8B3" w14:textId="77777777" w:rsidR="0090651B" w:rsidRPr="00F034CC" w:rsidRDefault="007229B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1F3F07AD" w14:textId="77777777" w:rsidR="0090651B" w:rsidRPr="00F034CC" w:rsidRDefault="0090651B" w:rsidP="008A0424">
            <w:pPr>
              <w:spacing w:before="0" w:after="0"/>
              <w:jc w:val="right"/>
              <w:rPr>
                <w:sz w:val="22"/>
                <w:szCs w:val="22"/>
              </w:rPr>
            </w:pPr>
          </w:p>
        </w:tc>
      </w:tr>
      <w:tr w:rsidR="00AB60B0" w14:paraId="51B2B3A2" w14:textId="77777777" w:rsidTr="00EB2051">
        <w:tc>
          <w:tcPr>
            <w:tcW w:w="0" w:type="auto"/>
            <w:shd w:val="clear" w:color="auto" w:fill="auto"/>
          </w:tcPr>
          <w:p w14:paraId="7FB687BB"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izvajajo strateške prednostne naloge </w:t>
            </w:r>
            <w:r w:rsidRPr="00F034CC">
              <w:rPr>
                <w:b/>
                <w:noProof/>
                <w:sz w:val="22"/>
                <w:szCs w:val="22"/>
              </w:rPr>
              <w:t>Unije</w:t>
            </w:r>
          </w:p>
        </w:tc>
        <w:tc>
          <w:tcPr>
            <w:tcW w:w="0" w:type="auto"/>
            <w:shd w:val="clear" w:color="auto" w:fill="auto"/>
          </w:tcPr>
          <w:p w14:paraId="188216D5" w14:textId="77777777" w:rsidR="0090651B" w:rsidRPr="00F034CC" w:rsidRDefault="0090651B" w:rsidP="008A0424">
            <w:pPr>
              <w:spacing w:before="0" w:after="0"/>
              <w:jc w:val="center"/>
              <w:rPr>
                <w:sz w:val="22"/>
                <w:szCs w:val="22"/>
              </w:rPr>
            </w:pPr>
          </w:p>
        </w:tc>
      </w:tr>
      <w:tr w:rsidR="00AB60B0" w14:paraId="7055A184" w14:textId="77777777" w:rsidTr="00EB2051">
        <w:tc>
          <w:tcPr>
            <w:tcW w:w="0" w:type="auto"/>
            <w:shd w:val="clear" w:color="auto" w:fill="auto"/>
          </w:tcPr>
          <w:p w14:paraId="4FA227EA"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AE22296" w14:textId="77777777" w:rsidR="0090651B" w:rsidRDefault="0090651B" w:rsidP="008A0424">
            <w:pPr>
              <w:spacing w:before="0" w:after="0"/>
              <w:jc w:val="center"/>
            </w:pPr>
          </w:p>
        </w:tc>
      </w:tr>
      <w:tr w:rsidR="00AB60B0" w14:paraId="70245875" w14:textId="77777777" w:rsidTr="00EB2051">
        <w:tc>
          <w:tcPr>
            <w:tcW w:w="0" w:type="auto"/>
            <w:shd w:val="clear" w:color="auto" w:fill="auto"/>
          </w:tcPr>
          <w:p w14:paraId="20223AAB"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C317362" w14:textId="77777777" w:rsidR="0090651B" w:rsidRDefault="0090651B" w:rsidP="008A0424">
            <w:pPr>
              <w:spacing w:before="0" w:after="0"/>
              <w:jc w:val="center"/>
            </w:pPr>
          </w:p>
        </w:tc>
      </w:tr>
      <w:tr w:rsidR="00AB60B0" w14:paraId="5FC67B5F" w14:textId="77777777" w:rsidTr="00EB2051">
        <w:tc>
          <w:tcPr>
            <w:tcW w:w="0" w:type="auto"/>
            <w:shd w:val="clear" w:color="auto" w:fill="auto"/>
          </w:tcPr>
          <w:p w14:paraId="3D6262E3"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27864FA" w14:textId="77777777" w:rsidR="0090651B" w:rsidRDefault="0090651B" w:rsidP="008A0424">
            <w:pPr>
              <w:spacing w:before="0" w:after="0"/>
              <w:jc w:val="center"/>
            </w:pPr>
          </w:p>
        </w:tc>
      </w:tr>
      <w:tr w:rsidR="00AB60B0" w14:paraId="732F5379" w14:textId="77777777" w:rsidTr="00EB2051">
        <w:tc>
          <w:tcPr>
            <w:tcW w:w="0" w:type="auto"/>
            <w:shd w:val="clear" w:color="auto" w:fill="auto"/>
          </w:tcPr>
          <w:p w14:paraId="5C77E053"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DE5C7CF" w14:textId="77777777" w:rsidR="0090651B" w:rsidRDefault="0090651B" w:rsidP="008A0424">
            <w:pPr>
              <w:spacing w:before="0" w:after="0"/>
              <w:jc w:val="right"/>
            </w:pPr>
          </w:p>
        </w:tc>
      </w:tr>
    </w:tbl>
    <w:p w14:paraId="79A22BC9" w14:textId="77777777" w:rsidR="0090651B" w:rsidRDefault="0090651B" w:rsidP="008A0424">
      <w:pPr>
        <w:spacing w:before="0" w:after="0"/>
      </w:pPr>
    </w:p>
    <w:p w14:paraId="5D76AE5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9BA2BAE" w14:textId="77777777" w:rsidTr="00EB2051">
        <w:tc>
          <w:tcPr>
            <w:tcW w:w="0" w:type="auto"/>
            <w:shd w:val="clear" w:color="auto" w:fill="auto"/>
          </w:tcPr>
          <w:p w14:paraId="2D0AFDDF"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SI/2019/PR/0013</w:t>
            </w:r>
            <w:r>
              <w:rPr>
                <w:sz w:val="22"/>
              </w:rPr>
              <w:t xml:space="preserve"> - </w:t>
            </w:r>
            <w:r>
              <w:rPr>
                <w:noProof/>
                <w:sz w:val="22"/>
              </w:rPr>
              <w:t>IP.SO5.3.1-01B-Pridobivanje specifičnih znanj in veščin za ČM tajno policijsko delovanje</w:t>
            </w:r>
          </w:p>
        </w:tc>
      </w:tr>
    </w:tbl>
    <w:p w14:paraId="162A799F" w14:textId="77777777" w:rsidR="0090651B" w:rsidRDefault="0090651B" w:rsidP="008A0424">
      <w:pPr>
        <w:pStyle w:val="Text1"/>
        <w:spacing w:before="0" w:after="0"/>
        <w:ind w:left="0"/>
        <w:rPr>
          <w:b/>
        </w:rPr>
      </w:pPr>
    </w:p>
    <w:p w14:paraId="76888035" w14:textId="77777777" w:rsidR="0090651B" w:rsidRDefault="007229BE" w:rsidP="008A0424">
      <w:pPr>
        <w:pStyle w:val="Text1"/>
        <w:spacing w:before="0" w:after="0"/>
        <w:ind w:left="0"/>
        <w:rPr>
          <w:b/>
        </w:rPr>
      </w:pPr>
      <w:r w:rsidRPr="003908A1">
        <w:rPr>
          <w:b/>
          <w:noProof/>
        </w:rPr>
        <w:t>Plačila</w:t>
      </w:r>
    </w:p>
    <w:p w14:paraId="6DAB5AF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E41F87A" w14:textId="77777777" w:rsidTr="00EB2051">
        <w:trPr>
          <w:trHeight w:val="684"/>
          <w:tblHeader/>
        </w:trPr>
        <w:tc>
          <w:tcPr>
            <w:tcW w:w="0" w:type="auto"/>
            <w:shd w:val="clear" w:color="auto" w:fill="auto"/>
          </w:tcPr>
          <w:p w14:paraId="61CE0E0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8FDCB7C"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B7427D0" w14:textId="77777777" w:rsidR="0090651B" w:rsidRPr="00973D7F" w:rsidRDefault="007229BE" w:rsidP="008A0424">
            <w:pPr>
              <w:pStyle w:val="Text1"/>
              <w:spacing w:before="0" w:after="0"/>
              <w:ind w:left="0"/>
              <w:jc w:val="left"/>
              <w:rPr>
                <w:b/>
                <w:sz w:val="22"/>
              </w:rPr>
            </w:pPr>
            <w:r>
              <w:rPr>
                <w:b/>
                <w:noProof/>
                <w:sz w:val="22"/>
              </w:rPr>
              <w:t xml:space="preserve">Že zavrnila </w:t>
            </w:r>
            <w:r>
              <w:rPr>
                <w:b/>
                <w:noProof/>
                <w:sz w:val="22"/>
              </w:rPr>
              <w:t>Komisija v letu</w:t>
            </w:r>
          </w:p>
        </w:tc>
        <w:tc>
          <w:tcPr>
            <w:tcW w:w="0" w:type="auto"/>
          </w:tcPr>
          <w:p w14:paraId="3228599D"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5102AA09"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B8F663E" w14:textId="77777777" w:rsidTr="00D579F5">
        <w:trPr>
          <w:trHeight w:val="454"/>
        </w:trPr>
        <w:tc>
          <w:tcPr>
            <w:tcW w:w="0" w:type="auto"/>
            <w:shd w:val="clear" w:color="auto" w:fill="auto"/>
          </w:tcPr>
          <w:p w14:paraId="73E65F05"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NPS-5.0</w:t>
            </w:r>
          </w:p>
        </w:tc>
        <w:tc>
          <w:tcPr>
            <w:tcW w:w="0" w:type="auto"/>
            <w:shd w:val="clear" w:color="auto" w:fill="auto"/>
          </w:tcPr>
          <w:p w14:paraId="67D84903"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F75DE37" w14:textId="77777777" w:rsidR="0090651B" w:rsidRDefault="0090651B" w:rsidP="008A0424">
            <w:pPr>
              <w:pStyle w:val="Text1"/>
              <w:spacing w:before="0" w:after="0"/>
              <w:ind w:left="0"/>
              <w:jc w:val="center"/>
              <w:rPr>
                <w:sz w:val="22"/>
              </w:rPr>
            </w:pPr>
          </w:p>
        </w:tc>
        <w:tc>
          <w:tcPr>
            <w:tcW w:w="0" w:type="auto"/>
          </w:tcPr>
          <w:p w14:paraId="17DAD3ED" w14:textId="77777777" w:rsidR="0090651B" w:rsidRDefault="0090651B" w:rsidP="008A0424">
            <w:pPr>
              <w:pStyle w:val="Text1"/>
              <w:spacing w:before="0" w:after="0"/>
              <w:ind w:left="0"/>
              <w:jc w:val="center"/>
              <w:rPr>
                <w:sz w:val="22"/>
              </w:rPr>
            </w:pPr>
          </w:p>
        </w:tc>
        <w:tc>
          <w:tcPr>
            <w:tcW w:w="0" w:type="auto"/>
            <w:shd w:val="clear" w:color="auto" w:fill="auto"/>
          </w:tcPr>
          <w:p w14:paraId="4100ECF6"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3F37DB4" w14:textId="77777777" w:rsidTr="00D579F5">
        <w:trPr>
          <w:trHeight w:val="454"/>
        </w:trPr>
        <w:tc>
          <w:tcPr>
            <w:tcW w:w="0" w:type="auto"/>
            <w:shd w:val="clear" w:color="auto" w:fill="auto"/>
          </w:tcPr>
          <w:p w14:paraId="2752404D"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979936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6818B08E" w14:textId="77777777" w:rsidR="0090651B" w:rsidRDefault="0090651B" w:rsidP="008A0424">
            <w:pPr>
              <w:pStyle w:val="Text1"/>
              <w:spacing w:before="0" w:after="0"/>
              <w:ind w:left="0"/>
              <w:jc w:val="center"/>
              <w:rPr>
                <w:sz w:val="22"/>
              </w:rPr>
            </w:pPr>
          </w:p>
        </w:tc>
        <w:tc>
          <w:tcPr>
            <w:tcW w:w="0" w:type="auto"/>
          </w:tcPr>
          <w:p w14:paraId="163A2522" w14:textId="77777777" w:rsidR="0090651B" w:rsidRDefault="0090651B" w:rsidP="008A0424">
            <w:pPr>
              <w:pStyle w:val="Text1"/>
              <w:spacing w:before="0" w:after="0"/>
              <w:ind w:left="0"/>
              <w:jc w:val="center"/>
              <w:rPr>
                <w:sz w:val="22"/>
              </w:rPr>
            </w:pPr>
          </w:p>
        </w:tc>
        <w:tc>
          <w:tcPr>
            <w:tcW w:w="0" w:type="auto"/>
            <w:shd w:val="clear" w:color="auto" w:fill="auto"/>
          </w:tcPr>
          <w:p w14:paraId="4FAF5242" w14:textId="77777777" w:rsidR="0090651B" w:rsidRPr="00615775" w:rsidRDefault="0090651B" w:rsidP="008A0424">
            <w:pPr>
              <w:pStyle w:val="Text1"/>
              <w:spacing w:before="0" w:after="0"/>
              <w:ind w:left="0"/>
              <w:jc w:val="center"/>
            </w:pPr>
          </w:p>
        </w:tc>
      </w:tr>
    </w:tbl>
    <w:p w14:paraId="7F2A200E" w14:textId="77777777" w:rsidR="0090651B" w:rsidRDefault="0090651B" w:rsidP="008A0424">
      <w:pPr>
        <w:spacing w:before="0" w:after="0"/>
      </w:pPr>
    </w:p>
    <w:p w14:paraId="0E1CA5BC" w14:textId="77777777" w:rsidR="0090651B" w:rsidRDefault="007229BE" w:rsidP="008A0424">
      <w:pPr>
        <w:spacing w:before="0" w:after="0"/>
      </w:pPr>
      <w:r>
        <w:rPr>
          <w:noProof/>
        </w:rPr>
        <w:t>Opomba: Vmesno plačilo = povračilo izdatkov, ki nastanejo upravičencu tekočega projekta</w:t>
      </w:r>
    </w:p>
    <w:p w14:paraId="7C0EDF75" w14:textId="77777777" w:rsidR="0090651B" w:rsidRDefault="0090651B" w:rsidP="008A0424">
      <w:pPr>
        <w:spacing w:before="0" w:after="0"/>
      </w:pPr>
    </w:p>
    <w:p w14:paraId="619F7440" w14:textId="77777777" w:rsidR="0090651B" w:rsidRDefault="007229BE" w:rsidP="008A0424">
      <w:pPr>
        <w:spacing w:before="0" w:after="0"/>
        <w:rPr>
          <w:b/>
        </w:rPr>
      </w:pPr>
      <w:r w:rsidRPr="004B18A8">
        <w:rPr>
          <w:b/>
          <w:noProof/>
        </w:rPr>
        <w:t>Drugi računovodski podatki</w:t>
      </w:r>
    </w:p>
    <w:p w14:paraId="3D3BB90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39DC7E61" w14:textId="77777777" w:rsidTr="00EB2051">
        <w:tc>
          <w:tcPr>
            <w:tcW w:w="0" w:type="auto"/>
            <w:shd w:val="clear" w:color="auto" w:fill="auto"/>
          </w:tcPr>
          <w:p w14:paraId="373726F4" w14:textId="77777777" w:rsidR="0090651B" w:rsidRPr="0072657B" w:rsidRDefault="007229BE" w:rsidP="008A0424">
            <w:pPr>
              <w:spacing w:before="0" w:after="0"/>
              <w:jc w:val="left"/>
              <w:rPr>
                <w:b/>
              </w:rPr>
            </w:pPr>
            <w:r w:rsidRPr="0072657B">
              <w:rPr>
                <w:b/>
                <w:noProof/>
              </w:rPr>
              <w:t xml:space="preserve">Kumulativni prispevek Unije, </w:t>
            </w:r>
            <w:r w:rsidRPr="0072657B">
              <w:rPr>
                <w:b/>
                <w:noProof/>
              </w:rPr>
              <w:t>plačan od začetka projekta</w:t>
            </w:r>
          </w:p>
        </w:tc>
        <w:tc>
          <w:tcPr>
            <w:tcW w:w="0" w:type="auto"/>
            <w:shd w:val="clear" w:color="auto" w:fill="auto"/>
          </w:tcPr>
          <w:p w14:paraId="59DE2273" w14:textId="77777777" w:rsidR="0090651B" w:rsidRDefault="007229BE" w:rsidP="008A0424">
            <w:pPr>
              <w:spacing w:before="0" w:after="0"/>
              <w:jc w:val="right"/>
            </w:pPr>
            <w:r>
              <w:rPr>
                <w:noProof/>
              </w:rPr>
              <w:t>18.632,89</w:t>
            </w:r>
          </w:p>
        </w:tc>
      </w:tr>
      <w:tr w:rsidR="00AB60B0" w14:paraId="1FA291A2" w14:textId="77777777" w:rsidTr="00EB2051">
        <w:tc>
          <w:tcPr>
            <w:tcW w:w="0" w:type="auto"/>
            <w:shd w:val="clear" w:color="auto" w:fill="auto"/>
          </w:tcPr>
          <w:p w14:paraId="5AE91897"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B615264" w14:textId="77777777" w:rsidR="0090651B" w:rsidRDefault="0090651B" w:rsidP="008A0424">
            <w:pPr>
              <w:spacing w:before="0" w:after="0"/>
              <w:jc w:val="right"/>
            </w:pPr>
          </w:p>
        </w:tc>
      </w:tr>
      <w:tr w:rsidR="00AB60B0" w14:paraId="09182D1B" w14:textId="77777777" w:rsidTr="00EB2051">
        <w:tc>
          <w:tcPr>
            <w:tcW w:w="0" w:type="auto"/>
            <w:shd w:val="clear" w:color="auto" w:fill="auto"/>
          </w:tcPr>
          <w:p w14:paraId="3AB9BC62"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027CCEDA" w14:textId="77777777" w:rsidR="0090651B" w:rsidRDefault="0090651B" w:rsidP="008A0424">
            <w:pPr>
              <w:spacing w:before="0" w:after="0"/>
              <w:jc w:val="right"/>
            </w:pPr>
          </w:p>
        </w:tc>
      </w:tr>
      <w:tr w:rsidR="00AB60B0" w14:paraId="1CE71AD8" w14:textId="77777777" w:rsidTr="00EB2051">
        <w:tc>
          <w:tcPr>
            <w:tcW w:w="0" w:type="auto"/>
            <w:shd w:val="clear" w:color="auto" w:fill="auto"/>
          </w:tcPr>
          <w:p w14:paraId="7F872938" w14:textId="77777777" w:rsidR="0090651B" w:rsidRPr="0072657B" w:rsidRDefault="007229BE" w:rsidP="008A0424">
            <w:pPr>
              <w:spacing w:before="0" w:after="0"/>
              <w:jc w:val="left"/>
              <w:rPr>
                <w:b/>
              </w:rPr>
            </w:pPr>
            <w:r>
              <w:rPr>
                <w:b/>
                <w:noProof/>
              </w:rPr>
              <w:t xml:space="preserve">Omejeni </w:t>
            </w:r>
            <w:r>
              <w:rPr>
                <w:b/>
                <w:noProof/>
              </w:rPr>
              <w:t>postopek</w:t>
            </w:r>
          </w:p>
        </w:tc>
        <w:tc>
          <w:tcPr>
            <w:tcW w:w="0" w:type="auto"/>
            <w:shd w:val="clear" w:color="auto" w:fill="auto"/>
          </w:tcPr>
          <w:p w14:paraId="7F4533F4" w14:textId="77777777" w:rsidR="0090651B" w:rsidRDefault="0090651B" w:rsidP="008A0424">
            <w:pPr>
              <w:spacing w:before="0" w:after="0"/>
              <w:jc w:val="right"/>
            </w:pPr>
          </w:p>
        </w:tc>
      </w:tr>
      <w:tr w:rsidR="00AB60B0" w14:paraId="2A8C64D2" w14:textId="77777777" w:rsidTr="00EB2051">
        <w:tc>
          <w:tcPr>
            <w:tcW w:w="0" w:type="auto"/>
            <w:shd w:val="clear" w:color="auto" w:fill="auto"/>
          </w:tcPr>
          <w:p w14:paraId="68FD860A"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610C28F7" w14:textId="77777777" w:rsidR="0090651B" w:rsidRDefault="0090651B" w:rsidP="008A0424">
            <w:pPr>
              <w:spacing w:before="0" w:after="0"/>
              <w:jc w:val="right"/>
            </w:pPr>
          </w:p>
        </w:tc>
      </w:tr>
      <w:tr w:rsidR="00AB60B0" w14:paraId="48A0256D" w14:textId="77777777" w:rsidTr="00EB2051">
        <w:tc>
          <w:tcPr>
            <w:tcW w:w="0" w:type="auto"/>
            <w:shd w:val="clear" w:color="auto" w:fill="auto"/>
          </w:tcPr>
          <w:p w14:paraId="6704A501"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83AF39A" w14:textId="77777777" w:rsidR="0090651B" w:rsidRDefault="0090651B" w:rsidP="008A0424">
            <w:pPr>
              <w:spacing w:before="0" w:after="0"/>
              <w:jc w:val="right"/>
            </w:pPr>
          </w:p>
        </w:tc>
      </w:tr>
      <w:tr w:rsidR="00AB60B0" w14:paraId="341A11F6" w14:textId="77777777" w:rsidTr="00EB2051">
        <w:tc>
          <w:tcPr>
            <w:tcW w:w="0" w:type="auto"/>
            <w:shd w:val="clear" w:color="auto" w:fill="auto"/>
          </w:tcPr>
          <w:p w14:paraId="42C88F34"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32A981B" w14:textId="77777777" w:rsidR="0090651B" w:rsidRDefault="0090651B" w:rsidP="008A0424">
            <w:pPr>
              <w:spacing w:before="0" w:after="0"/>
              <w:jc w:val="right"/>
            </w:pPr>
          </w:p>
        </w:tc>
      </w:tr>
      <w:tr w:rsidR="00AB60B0" w14:paraId="772AA035" w14:textId="77777777" w:rsidTr="00EB2051">
        <w:tc>
          <w:tcPr>
            <w:tcW w:w="0" w:type="auto"/>
            <w:shd w:val="clear" w:color="auto" w:fill="auto"/>
          </w:tcPr>
          <w:p w14:paraId="672FCF26"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02ADB45" w14:textId="77777777" w:rsidR="0090651B" w:rsidRDefault="0090651B" w:rsidP="008A0424">
            <w:pPr>
              <w:spacing w:before="0" w:after="0"/>
              <w:jc w:val="right"/>
            </w:pPr>
          </w:p>
        </w:tc>
      </w:tr>
      <w:tr w:rsidR="00AB60B0" w14:paraId="2912953C" w14:textId="77777777" w:rsidTr="00EB2051">
        <w:tc>
          <w:tcPr>
            <w:tcW w:w="0" w:type="auto"/>
            <w:shd w:val="clear" w:color="auto" w:fill="auto"/>
          </w:tcPr>
          <w:p w14:paraId="39510FA9"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w:t>
            </w:r>
            <w:r w:rsidRPr="00F034CC">
              <w:rPr>
                <w:b/>
                <w:noProof/>
                <w:sz w:val="22"/>
                <w:szCs w:val="22"/>
              </w:rPr>
              <w:t>nacionalnih informacijskih sistemov</w:t>
            </w:r>
          </w:p>
        </w:tc>
        <w:tc>
          <w:tcPr>
            <w:tcW w:w="0" w:type="auto"/>
            <w:shd w:val="clear" w:color="auto" w:fill="auto"/>
          </w:tcPr>
          <w:p w14:paraId="75D28A5A" w14:textId="77777777" w:rsidR="0090651B" w:rsidRPr="00F034CC" w:rsidRDefault="0090651B" w:rsidP="008A0424">
            <w:pPr>
              <w:spacing w:before="0" w:after="0"/>
              <w:jc w:val="right"/>
              <w:rPr>
                <w:sz w:val="22"/>
                <w:szCs w:val="22"/>
              </w:rPr>
            </w:pPr>
          </w:p>
        </w:tc>
      </w:tr>
      <w:tr w:rsidR="00AB60B0" w14:paraId="22586FB8" w14:textId="77777777" w:rsidTr="00EB2051">
        <w:tc>
          <w:tcPr>
            <w:tcW w:w="0" w:type="auto"/>
            <w:shd w:val="clear" w:color="auto" w:fill="auto"/>
          </w:tcPr>
          <w:p w14:paraId="48F3E00F"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4EE7814E"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30951E98" w14:textId="77777777" w:rsidTr="00EB2051">
        <w:tc>
          <w:tcPr>
            <w:tcW w:w="0" w:type="auto"/>
            <w:shd w:val="clear" w:color="auto" w:fill="auto"/>
          </w:tcPr>
          <w:p w14:paraId="35C2AC47"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857EFBF" w14:textId="77777777" w:rsidR="0090651B" w:rsidRDefault="0090651B" w:rsidP="008A0424">
            <w:pPr>
              <w:spacing w:before="0" w:after="0"/>
              <w:jc w:val="center"/>
            </w:pPr>
          </w:p>
        </w:tc>
      </w:tr>
      <w:tr w:rsidR="00AB60B0" w14:paraId="1FE83D40" w14:textId="77777777" w:rsidTr="00EB2051">
        <w:tc>
          <w:tcPr>
            <w:tcW w:w="0" w:type="auto"/>
            <w:shd w:val="clear" w:color="auto" w:fill="auto"/>
          </w:tcPr>
          <w:p w14:paraId="63C38D80" w14:textId="77777777" w:rsidR="0090651B" w:rsidRDefault="007229BE" w:rsidP="008A0424">
            <w:pPr>
              <w:spacing w:before="0" w:after="0"/>
              <w:jc w:val="left"/>
            </w:pPr>
            <w:r w:rsidRPr="0072657B">
              <w:rPr>
                <w:b/>
                <w:noProof/>
              </w:rPr>
              <w:t xml:space="preserve">Ali je </w:t>
            </w:r>
            <w:r w:rsidRPr="0072657B">
              <w:rPr>
                <w:b/>
                <w:noProof/>
              </w:rPr>
              <w:t>nakup infrastrukture (v skupni vrednosti &gt; 100 000 EUR) vključen v ta projekt?</w:t>
            </w:r>
          </w:p>
        </w:tc>
        <w:tc>
          <w:tcPr>
            <w:tcW w:w="0" w:type="auto"/>
            <w:shd w:val="clear" w:color="auto" w:fill="auto"/>
          </w:tcPr>
          <w:p w14:paraId="601850FF" w14:textId="77777777" w:rsidR="0090651B" w:rsidRDefault="0090651B" w:rsidP="008A0424">
            <w:pPr>
              <w:spacing w:before="0" w:after="0"/>
              <w:jc w:val="center"/>
            </w:pPr>
          </w:p>
        </w:tc>
      </w:tr>
      <w:tr w:rsidR="00AB60B0" w14:paraId="3E1B7BD8" w14:textId="77777777" w:rsidTr="00EB2051">
        <w:tc>
          <w:tcPr>
            <w:tcW w:w="0" w:type="auto"/>
            <w:shd w:val="clear" w:color="auto" w:fill="auto"/>
          </w:tcPr>
          <w:p w14:paraId="2B828855"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9B4F4AD" w14:textId="77777777" w:rsidR="0090651B" w:rsidRDefault="0090651B" w:rsidP="008A0424">
            <w:pPr>
              <w:spacing w:before="0" w:after="0"/>
              <w:jc w:val="center"/>
            </w:pPr>
          </w:p>
        </w:tc>
      </w:tr>
      <w:tr w:rsidR="00AB60B0" w14:paraId="1A638F79" w14:textId="77777777" w:rsidTr="00EB2051">
        <w:tc>
          <w:tcPr>
            <w:tcW w:w="0" w:type="auto"/>
            <w:shd w:val="clear" w:color="auto" w:fill="auto"/>
          </w:tcPr>
          <w:p w14:paraId="3F6AF5FE" w14:textId="77777777" w:rsidR="0090651B" w:rsidRDefault="007229BE" w:rsidP="008A0424">
            <w:pPr>
              <w:spacing w:before="0" w:after="0"/>
              <w:jc w:val="left"/>
            </w:pPr>
            <w:r w:rsidRPr="0072657B">
              <w:rPr>
                <w:b/>
                <w:noProof/>
              </w:rPr>
              <w:lastRenderedPageBreak/>
              <w:t>Znesek prispevka Unije, ki ga je treba izterjati</w:t>
            </w:r>
          </w:p>
        </w:tc>
        <w:tc>
          <w:tcPr>
            <w:tcW w:w="0" w:type="auto"/>
            <w:shd w:val="clear" w:color="auto" w:fill="auto"/>
          </w:tcPr>
          <w:p w14:paraId="056BFA07" w14:textId="77777777" w:rsidR="0090651B" w:rsidRDefault="0090651B" w:rsidP="008A0424">
            <w:pPr>
              <w:spacing w:before="0" w:after="0"/>
              <w:jc w:val="right"/>
            </w:pPr>
          </w:p>
        </w:tc>
      </w:tr>
    </w:tbl>
    <w:p w14:paraId="7883DFE2" w14:textId="77777777" w:rsidR="0090651B" w:rsidRDefault="0090651B" w:rsidP="008A0424">
      <w:pPr>
        <w:spacing w:before="0" w:after="0"/>
      </w:pPr>
    </w:p>
    <w:p w14:paraId="7630D38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524CD2F" w14:textId="77777777" w:rsidTr="00EB2051">
        <w:tc>
          <w:tcPr>
            <w:tcW w:w="0" w:type="auto"/>
            <w:shd w:val="clear" w:color="auto" w:fill="auto"/>
          </w:tcPr>
          <w:p w14:paraId="4A2F56E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SI/2019/PR/0015</w:t>
            </w:r>
            <w:r>
              <w:rPr>
                <w:sz w:val="22"/>
              </w:rPr>
              <w:t xml:space="preserve"> - </w:t>
            </w:r>
            <w:r>
              <w:rPr>
                <w:noProof/>
                <w:sz w:val="22"/>
              </w:rPr>
              <w:t>IP.SO6.6.3-01A-Posodobitev kartografskih podlag</w:t>
            </w:r>
          </w:p>
        </w:tc>
      </w:tr>
    </w:tbl>
    <w:p w14:paraId="3FE03694" w14:textId="77777777" w:rsidR="0090651B" w:rsidRDefault="0090651B" w:rsidP="008A0424">
      <w:pPr>
        <w:pStyle w:val="Text1"/>
        <w:spacing w:before="0" w:after="0"/>
        <w:ind w:left="0"/>
        <w:rPr>
          <w:b/>
        </w:rPr>
      </w:pPr>
    </w:p>
    <w:p w14:paraId="179A8F94" w14:textId="77777777" w:rsidR="0090651B" w:rsidRDefault="007229BE" w:rsidP="008A0424">
      <w:pPr>
        <w:pStyle w:val="Text1"/>
        <w:spacing w:before="0" w:after="0"/>
        <w:ind w:left="0"/>
        <w:rPr>
          <w:b/>
        </w:rPr>
      </w:pPr>
      <w:r w:rsidRPr="003908A1">
        <w:rPr>
          <w:b/>
          <w:noProof/>
        </w:rPr>
        <w:t>Plačila</w:t>
      </w:r>
    </w:p>
    <w:p w14:paraId="1F82E30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5D2A122" w14:textId="77777777" w:rsidTr="00EB2051">
        <w:trPr>
          <w:trHeight w:val="684"/>
          <w:tblHeader/>
        </w:trPr>
        <w:tc>
          <w:tcPr>
            <w:tcW w:w="0" w:type="auto"/>
            <w:shd w:val="clear" w:color="auto" w:fill="auto"/>
          </w:tcPr>
          <w:p w14:paraId="7B4B66B7"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6B07404"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A5F88E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E1402C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0BA4AC1"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DE03863" w14:textId="77777777" w:rsidTr="00D579F5">
        <w:trPr>
          <w:trHeight w:val="454"/>
        </w:trPr>
        <w:tc>
          <w:tcPr>
            <w:tcW w:w="0" w:type="auto"/>
            <w:shd w:val="clear" w:color="auto" w:fill="auto"/>
          </w:tcPr>
          <w:p w14:paraId="2C7C7915"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3E3DEB7A" w14:textId="77777777" w:rsidR="0090651B" w:rsidRPr="0026401E" w:rsidRDefault="007229BE" w:rsidP="008A0424">
            <w:pPr>
              <w:pStyle w:val="Text1"/>
              <w:spacing w:before="0" w:after="0"/>
              <w:ind w:left="0"/>
              <w:jc w:val="right"/>
              <w:rPr>
                <w:color w:val="000000"/>
                <w:sz w:val="22"/>
              </w:rPr>
            </w:pPr>
            <w:r w:rsidRPr="0026401E">
              <w:rPr>
                <w:noProof/>
                <w:color w:val="000000"/>
                <w:sz w:val="22"/>
              </w:rPr>
              <w:t>207.372,59</w:t>
            </w:r>
          </w:p>
        </w:tc>
        <w:tc>
          <w:tcPr>
            <w:tcW w:w="0" w:type="auto"/>
          </w:tcPr>
          <w:p w14:paraId="687F80C8" w14:textId="77777777" w:rsidR="0090651B" w:rsidRDefault="0090651B" w:rsidP="008A0424">
            <w:pPr>
              <w:pStyle w:val="Text1"/>
              <w:spacing w:before="0" w:after="0"/>
              <w:ind w:left="0"/>
              <w:jc w:val="center"/>
              <w:rPr>
                <w:sz w:val="22"/>
              </w:rPr>
            </w:pPr>
          </w:p>
        </w:tc>
        <w:tc>
          <w:tcPr>
            <w:tcW w:w="0" w:type="auto"/>
          </w:tcPr>
          <w:p w14:paraId="7E7C7436" w14:textId="77777777" w:rsidR="0090651B" w:rsidRDefault="0090651B" w:rsidP="008A0424">
            <w:pPr>
              <w:pStyle w:val="Text1"/>
              <w:spacing w:before="0" w:after="0"/>
              <w:ind w:left="0"/>
              <w:jc w:val="center"/>
              <w:rPr>
                <w:sz w:val="22"/>
              </w:rPr>
            </w:pPr>
          </w:p>
        </w:tc>
        <w:tc>
          <w:tcPr>
            <w:tcW w:w="0" w:type="auto"/>
            <w:shd w:val="clear" w:color="auto" w:fill="auto"/>
          </w:tcPr>
          <w:p w14:paraId="0783299E"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248BF78" w14:textId="77777777" w:rsidTr="00D579F5">
        <w:trPr>
          <w:trHeight w:val="454"/>
        </w:trPr>
        <w:tc>
          <w:tcPr>
            <w:tcW w:w="0" w:type="auto"/>
            <w:shd w:val="clear" w:color="auto" w:fill="auto"/>
          </w:tcPr>
          <w:p w14:paraId="2DE00B54"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71F556F"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207.372,59</w:t>
            </w:r>
          </w:p>
        </w:tc>
        <w:tc>
          <w:tcPr>
            <w:tcW w:w="0" w:type="auto"/>
          </w:tcPr>
          <w:p w14:paraId="581D347A" w14:textId="77777777" w:rsidR="0090651B" w:rsidRDefault="0090651B" w:rsidP="008A0424">
            <w:pPr>
              <w:pStyle w:val="Text1"/>
              <w:spacing w:before="0" w:after="0"/>
              <w:ind w:left="0"/>
              <w:jc w:val="center"/>
              <w:rPr>
                <w:sz w:val="22"/>
              </w:rPr>
            </w:pPr>
          </w:p>
        </w:tc>
        <w:tc>
          <w:tcPr>
            <w:tcW w:w="0" w:type="auto"/>
          </w:tcPr>
          <w:p w14:paraId="73730C27" w14:textId="77777777" w:rsidR="0090651B" w:rsidRDefault="0090651B" w:rsidP="008A0424">
            <w:pPr>
              <w:pStyle w:val="Text1"/>
              <w:spacing w:before="0" w:after="0"/>
              <w:ind w:left="0"/>
              <w:jc w:val="center"/>
              <w:rPr>
                <w:sz w:val="22"/>
              </w:rPr>
            </w:pPr>
          </w:p>
        </w:tc>
        <w:tc>
          <w:tcPr>
            <w:tcW w:w="0" w:type="auto"/>
            <w:shd w:val="clear" w:color="auto" w:fill="auto"/>
          </w:tcPr>
          <w:p w14:paraId="1FA61A39" w14:textId="77777777" w:rsidR="0090651B" w:rsidRPr="00615775" w:rsidRDefault="0090651B" w:rsidP="008A0424">
            <w:pPr>
              <w:pStyle w:val="Text1"/>
              <w:spacing w:before="0" w:after="0"/>
              <w:ind w:left="0"/>
              <w:jc w:val="center"/>
            </w:pPr>
          </w:p>
        </w:tc>
      </w:tr>
    </w:tbl>
    <w:p w14:paraId="7BE6325C" w14:textId="77777777" w:rsidR="0090651B" w:rsidRDefault="0090651B" w:rsidP="008A0424">
      <w:pPr>
        <w:spacing w:before="0" w:after="0"/>
      </w:pPr>
    </w:p>
    <w:p w14:paraId="4926F679" w14:textId="77777777" w:rsidR="0090651B" w:rsidRDefault="007229BE" w:rsidP="008A0424">
      <w:pPr>
        <w:spacing w:before="0" w:after="0"/>
      </w:pPr>
      <w:r>
        <w:rPr>
          <w:noProof/>
        </w:rPr>
        <w:t>Opomba: Vmesno plačilo = povračilo izdatkov, ki nastanejo upravičencu tekočega projekta</w:t>
      </w:r>
    </w:p>
    <w:p w14:paraId="76CA4DF4" w14:textId="77777777" w:rsidR="0090651B" w:rsidRDefault="0090651B" w:rsidP="008A0424">
      <w:pPr>
        <w:spacing w:before="0" w:after="0"/>
      </w:pPr>
    </w:p>
    <w:p w14:paraId="4A1D8D37" w14:textId="77777777" w:rsidR="0090651B" w:rsidRDefault="007229BE" w:rsidP="008A0424">
      <w:pPr>
        <w:spacing w:before="0" w:after="0"/>
        <w:rPr>
          <w:b/>
        </w:rPr>
      </w:pPr>
      <w:r w:rsidRPr="004B18A8">
        <w:rPr>
          <w:b/>
          <w:noProof/>
        </w:rPr>
        <w:t>Drugi računovodski podatki</w:t>
      </w:r>
    </w:p>
    <w:p w14:paraId="6ABF4F5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162D9BA6" w14:textId="77777777" w:rsidTr="00EB2051">
        <w:tc>
          <w:tcPr>
            <w:tcW w:w="0" w:type="auto"/>
            <w:shd w:val="clear" w:color="auto" w:fill="auto"/>
          </w:tcPr>
          <w:p w14:paraId="4852DC8C"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2DE3C5F2" w14:textId="77777777" w:rsidR="0090651B" w:rsidRDefault="007229BE" w:rsidP="008A0424">
            <w:pPr>
              <w:spacing w:before="0" w:after="0"/>
              <w:jc w:val="right"/>
            </w:pPr>
            <w:r>
              <w:rPr>
                <w:noProof/>
              </w:rPr>
              <w:t>273.715,71</w:t>
            </w:r>
          </w:p>
        </w:tc>
      </w:tr>
      <w:tr w:rsidR="00AB60B0" w14:paraId="41A789D0" w14:textId="77777777" w:rsidTr="00EB2051">
        <w:tc>
          <w:tcPr>
            <w:tcW w:w="0" w:type="auto"/>
            <w:shd w:val="clear" w:color="auto" w:fill="auto"/>
          </w:tcPr>
          <w:p w14:paraId="6EB8F4C3" w14:textId="77777777" w:rsidR="0090651B" w:rsidRPr="0072657B" w:rsidRDefault="007229BE" w:rsidP="008A0424">
            <w:pPr>
              <w:spacing w:before="0" w:after="0"/>
              <w:jc w:val="left"/>
              <w:rPr>
                <w:b/>
              </w:rPr>
            </w:pPr>
            <w:r w:rsidRPr="0072657B">
              <w:rPr>
                <w:b/>
                <w:noProof/>
              </w:rPr>
              <w:t xml:space="preserve">Če projekt vključuje javna naročila za blago in storitve v </w:t>
            </w:r>
            <w:r w:rsidRPr="0072657B">
              <w:rPr>
                <w:b/>
                <w:noProof/>
              </w:rPr>
              <w:t>vrednosti =&gt; 134 000 EUR ali gradnje v vrednosti =&gt; 5 186 000 EUR navedite število pogodb, izdanih za vsako vrsto postopka:</w:t>
            </w:r>
          </w:p>
        </w:tc>
        <w:tc>
          <w:tcPr>
            <w:tcW w:w="0" w:type="auto"/>
            <w:shd w:val="clear" w:color="auto" w:fill="auto"/>
          </w:tcPr>
          <w:p w14:paraId="4892C54A" w14:textId="77777777" w:rsidR="0090651B" w:rsidRDefault="0090651B" w:rsidP="008A0424">
            <w:pPr>
              <w:spacing w:before="0" w:after="0"/>
              <w:jc w:val="right"/>
            </w:pPr>
          </w:p>
        </w:tc>
      </w:tr>
      <w:tr w:rsidR="00AB60B0" w14:paraId="7778221C" w14:textId="77777777" w:rsidTr="00EB2051">
        <w:tc>
          <w:tcPr>
            <w:tcW w:w="0" w:type="auto"/>
            <w:shd w:val="clear" w:color="auto" w:fill="auto"/>
          </w:tcPr>
          <w:p w14:paraId="535ED9E9"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8DAA851" w14:textId="77777777" w:rsidR="0090651B" w:rsidRDefault="0090651B" w:rsidP="008A0424">
            <w:pPr>
              <w:spacing w:before="0" w:after="0"/>
              <w:jc w:val="right"/>
            </w:pPr>
          </w:p>
        </w:tc>
      </w:tr>
      <w:tr w:rsidR="00AB60B0" w14:paraId="6C75F3DD" w14:textId="77777777" w:rsidTr="00EB2051">
        <w:tc>
          <w:tcPr>
            <w:tcW w:w="0" w:type="auto"/>
            <w:shd w:val="clear" w:color="auto" w:fill="auto"/>
          </w:tcPr>
          <w:p w14:paraId="56C18195"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895233E" w14:textId="77777777" w:rsidR="0090651B" w:rsidRDefault="0090651B" w:rsidP="008A0424">
            <w:pPr>
              <w:spacing w:before="0" w:after="0"/>
              <w:jc w:val="right"/>
            </w:pPr>
          </w:p>
        </w:tc>
      </w:tr>
      <w:tr w:rsidR="00AB60B0" w14:paraId="67FF7E97" w14:textId="77777777" w:rsidTr="00EB2051">
        <w:tc>
          <w:tcPr>
            <w:tcW w:w="0" w:type="auto"/>
            <w:shd w:val="clear" w:color="auto" w:fill="auto"/>
          </w:tcPr>
          <w:p w14:paraId="0419462C"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8A5B437" w14:textId="77777777" w:rsidR="0090651B" w:rsidRDefault="0090651B" w:rsidP="008A0424">
            <w:pPr>
              <w:spacing w:before="0" w:after="0"/>
              <w:jc w:val="right"/>
            </w:pPr>
          </w:p>
        </w:tc>
      </w:tr>
      <w:tr w:rsidR="00AB60B0" w14:paraId="57044E34" w14:textId="77777777" w:rsidTr="00EB2051">
        <w:tc>
          <w:tcPr>
            <w:tcW w:w="0" w:type="auto"/>
            <w:shd w:val="clear" w:color="auto" w:fill="auto"/>
          </w:tcPr>
          <w:p w14:paraId="4FA8542D"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07B21CB7" w14:textId="77777777" w:rsidR="0090651B" w:rsidRDefault="0090651B" w:rsidP="008A0424">
            <w:pPr>
              <w:spacing w:before="0" w:after="0"/>
              <w:jc w:val="right"/>
            </w:pPr>
          </w:p>
        </w:tc>
      </w:tr>
      <w:tr w:rsidR="00AB60B0" w14:paraId="5E7A8577" w14:textId="77777777" w:rsidTr="00EB2051">
        <w:tc>
          <w:tcPr>
            <w:tcW w:w="0" w:type="auto"/>
            <w:shd w:val="clear" w:color="auto" w:fill="auto"/>
          </w:tcPr>
          <w:p w14:paraId="5B3903CB" w14:textId="77777777" w:rsidR="0090651B" w:rsidRPr="0072657B" w:rsidRDefault="007229BE" w:rsidP="008A0424">
            <w:pPr>
              <w:spacing w:before="0" w:after="0"/>
              <w:jc w:val="left"/>
              <w:rPr>
                <w:b/>
              </w:rPr>
            </w:pPr>
            <w:r>
              <w:rPr>
                <w:b/>
                <w:noProof/>
              </w:rPr>
              <w:t xml:space="preserve">Naročilo nizke </w:t>
            </w:r>
            <w:r>
              <w:rPr>
                <w:b/>
                <w:noProof/>
              </w:rPr>
              <w:t>vrednosti</w:t>
            </w:r>
          </w:p>
        </w:tc>
        <w:tc>
          <w:tcPr>
            <w:tcW w:w="0" w:type="auto"/>
            <w:shd w:val="clear" w:color="auto" w:fill="auto"/>
          </w:tcPr>
          <w:p w14:paraId="355379F5" w14:textId="77777777" w:rsidR="0090651B" w:rsidRDefault="0090651B" w:rsidP="008A0424">
            <w:pPr>
              <w:spacing w:before="0" w:after="0"/>
              <w:jc w:val="right"/>
            </w:pPr>
          </w:p>
        </w:tc>
      </w:tr>
      <w:tr w:rsidR="00AB60B0" w14:paraId="47AD07CE" w14:textId="77777777" w:rsidTr="00EB2051">
        <w:tc>
          <w:tcPr>
            <w:tcW w:w="0" w:type="auto"/>
            <w:shd w:val="clear" w:color="auto" w:fill="auto"/>
          </w:tcPr>
          <w:p w14:paraId="1D5F21C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5A00A03" w14:textId="77777777" w:rsidR="0090651B" w:rsidRDefault="0090651B" w:rsidP="008A0424">
            <w:pPr>
              <w:spacing w:before="0" w:after="0"/>
              <w:jc w:val="right"/>
            </w:pPr>
          </w:p>
        </w:tc>
      </w:tr>
      <w:tr w:rsidR="00AB60B0" w14:paraId="3459D991" w14:textId="77777777" w:rsidTr="00EB2051">
        <w:tc>
          <w:tcPr>
            <w:tcW w:w="0" w:type="auto"/>
            <w:shd w:val="clear" w:color="auto" w:fill="auto"/>
          </w:tcPr>
          <w:p w14:paraId="54114732"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35E52F71" w14:textId="77777777" w:rsidR="0090651B" w:rsidRPr="00F034CC" w:rsidRDefault="0090651B" w:rsidP="008A0424">
            <w:pPr>
              <w:spacing w:before="0" w:after="0"/>
              <w:jc w:val="right"/>
              <w:rPr>
                <w:sz w:val="22"/>
                <w:szCs w:val="22"/>
              </w:rPr>
            </w:pPr>
          </w:p>
        </w:tc>
      </w:tr>
      <w:tr w:rsidR="00AB60B0" w14:paraId="1666F0EC" w14:textId="77777777" w:rsidTr="00EB2051">
        <w:tc>
          <w:tcPr>
            <w:tcW w:w="0" w:type="auto"/>
            <w:shd w:val="clear" w:color="auto" w:fill="auto"/>
          </w:tcPr>
          <w:p w14:paraId="75FC6F82"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w:t>
            </w:r>
            <w:r w:rsidRPr="00F034CC">
              <w:rPr>
                <w:b/>
                <w:noProof/>
                <w:sz w:val="22"/>
                <w:szCs w:val="22"/>
              </w:rPr>
              <w:t>izvajajo strateške prednostne naloge Unije</w:t>
            </w:r>
          </w:p>
        </w:tc>
        <w:tc>
          <w:tcPr>
            <w:tcW w:w="0" w:type="auto"/>
            <w:shd w:val="clear" w:color="auto" w:fill="auto"/>
          </w:tcPr>
          <w:p w14:paraId="704EB447" w14:textId="77777777" w:rsidR="0090651B" w:rsidRPr="00F034CC" w:rsidRDefault="0090651B" w:rsidP="008A0424">
            <w:pPr>
              <w:spacing w:before="0" w:after="0"/>
              <w:jc w:val="center"/>
              <w:rPr>
                <w:sz w:val="22"/>
                <w:szCs w:val="22"/>
              </w:rPr>
            </w:pPr>
          </w:p>
        </w:tc>
      </w:tr>
      <w:tr w:rsidR="00AB60B0" w14:paraId="46128705" w14:textId="77777777" w:rsidTr="00EB2051">
        <w:tc>
          <w:tcPr>
            <w:tcW w:w="0" w:type="auto"/>
            <w:shd w:val="clear" w:color="auto" w:fill="auto"/>
          </w:tcPr>
          <w:p w14:paraId="06353B38"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32D90A3" w14:textId="77777777" w:rsidR="0090651B" w:rsidRDefault="0090651B" w:rsidP="008A0424">
            <w:pPr>
              <w:spacing w:before="0" w:after="0"/>
              <w:jc w:val="center"/>
            </w:pPr>
          </w:p>
        </w:tc>
      </w:tr>
      <w:tr w:rsidR="00AB60B0" w14:paraId="214C137C" w14:textId="77777777" w:rsidTr="00EB2051">
        <w:tc>
          <w:tcPr>
            <w:tcW w:w="0" w:type="auto"/>
            <w:shd w:val="clear" w:color="auto" w:fill="auto"/>
          </w:tcPr>
          <w:p w14:paraId="4FD2A16F"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E87F843" w14:textId="77777777" w:rsidR="0090651B" w:rsidRDefault="0090651B" w:rsidP="008A0424">
            <w:pPr>
              <w:spacing w:before="0" w:after="0"/>
              <w:jc w:val="center"/>
            </w:pPr>
          </w:p>
        </w:tc>
      </w:tr>
      <w:tr w:rsidR="00AB60B0" w14:paraId="5D4C878F" w14:textId="77777777" w:rsidTr="00EB2051">
        <w:tc>
          <w:tcPr>
            <w:tcW w:w="0" w:type="auto"/>
            <w:shd w:val="clear" w:color="auto" w:fill="auto"/>
          </w:tcPr>
          <w:p w14:paraId="7E943A29"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178826FD" w14:textId="77777777" w:rsidR="0090651B" w:rsidRDefault="0090651B" w:rsidP="008A0424">
            <w:pPr>
              <w:spacing w:before="0" w:after="0"/>
              <w:jc w:val="center"/>
            </w:pPr>
          </w:p>
        </w:tc>
      </w:tr>
      <w:tr w:rsidR="00AB60B0" w14:paraId="5B3F78C6" w14:textId="77777777" w:rsidTr="00EB2051">
        <w:tc>
          <w:tcPr>
            <w:tcW w:w="0" w:type="auto"/>
            <w:shd w:val="clear" w:color="auto" w:fill="auto"/>
          </w:tcPr>
          <w:p w14:paraId="5BF95602"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7657B7F" w14:textId="77777777" w:rsidR="0090651B" w:rsidRDefault="0090651B" w:rsidP="008A0424">
            <w:pPr>
              <w:spacing w:before="0" w:after="0"/>
              <w:jc w:val="right"/>
            </w:pPr>
          </w:p>
        </w:tc>
      </w:tr>
    </w:tbl>
    <w:p w14:paraId="2D092244" w14:textId="77777777" w:rsidR="0090651B" w:rsidRDefault="0090651B" w:rsidP="008A0424">
      <w:pPr>
        <w:spacing w:before="0" w:after="0"/>
      </w:pPr>
    </w:p>
    <w:p w14:paraId="5274587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1DE849D" w14:textId="77777777" w:rsidTr="00EB2051">
        <w:tc>
          <w:tcPr>
            <w:tcW w:w="0" w:type="auto"/>
            <w:shd w:val="clear" w:color="auto" w:fill="auto"/>
          </w:tcPr>
          <w:p w14:paraId="54732EFD"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SI/2020/OB/0001</w:t>
            </w:r>
            <w:r>
              <w:rPr>
                <w:sz w:val="22"/>
              </w:rPr>
              <w:t xml:space="preserve"> - </w:t>
            </w:r>
            <w:r>
              <w:rPr>
                <w:noProof/>
                <w:sz w:val="22"/>
              </w:rPr>
              <w:t>IB.SO3.2.2-02C-Stroški vzdrževanja videonadzornih sistemov na državni meji</w:t>
            </w:r>
          </w:p>
        </w:tc>
      </w:tr>
    </w:tbl>
    <w:p w14:paraId="309259AC" w14:textId="77777777" w:rsidR="0090651B" w:rsidRDefault="0090651B" w:rsidP="008A0424">
      <w:pPr>
        <w:pStyle w:val="Text1"/>
        <w:spacing w:before="0" w:after="0"/>
        <w:ind w:left="0"/>
        <w:rPr>
          <w:b/>
        </w:rPr>
      </w:pPr>
    </w:p>
    <w:p w14:paraId="7986DEC4" w14:textId="77777777" w:rsidR="0090651B" w:rsidRDefault="007229BE" w:rsidP="008A0424">
      <w:pPr>
        <w:pStyle w:val="Text1"/>
        <w:spacing w:before="0" w:after="0"/>
        <w:ind w:left="0"/>
        <w:rPr>
          <w:b/>
        </w:rPr>
      </w:pPr>
      <w:r w:rsidRPr="003908A1">
        <w:rPr>
          <w:b/>
          <w:noProof/>
        </w:rPr>
        <w:t>Plačila</w:t>
      </w:r>
    </w:p>
    <w:p w14:paraId="461D09C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32EDB44" w14:textId="77777777" w:rsidTr="00EB2051">
        <w:trPr>
          <w:trHeight w:val="684"/>
          <w:tblHeader/>
        </w:trPr>
        <w:tc>
          <w:tcPr>
            <w:tcW w:w="0" w:type="auto"/>
            <w:shd w:val="clear" w:color="auto" w:fill="auto"/>
          </w:tcPr>
          <w:p w14:paraId="630BF10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C2A710F" w14:textId="77777777" w:rsidR="0090651B" w:rsidRPr="00973D7F" w:rsidRDefault="007229BE" w:rsidP="008A0424">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p>
        </w:tc>
        <w:tc>
          <w:tcPr>
            <w:tcW w:w="0" w:type="auto"/>
          </w:tcPr>
          <w:p w14:paraId="63402C48"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FEFAC36"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18AE563B"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D2BB436" w14:textId="77777777" w:rsidTr="00D579F5">
        <w:trPr>
          <w:trHeight w:val="454"/>
        </w:trPr>
        <w:tc>
          <w:tcPr>
            <w:tcW w:w="0" w:type="auto"/>
            <w:shd w:val="clear" w:color="auto" w:fill="auto"/>
          </w:tcPr>
          <w:p w14:paraId="679EA4A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C1EA81A"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4F23D1B3" w14:textId="77777777" w:rsidR="0090651B" w:rsidRDefault="0090651B" w:rsidP="008A0424">
            <w:pPr>
              <w:pStyle w:val="Text1"/>
              <w:spacing w:before="0" w:after="0"/>
              <w:ind w:left="0"/>
              <w:jc w:val="center"/>
              <w:rPr>
                <w:sz w:val="22"/>
              </w:rPr>
            </w:pPr>
          </w:p>
        </w:tc>
        <w:tc>
          <w:tcPr>
            <w:tcW w:w="0" w:type="auto"/>
          </w:tcPr>
          <w:p w14:paraId="2C309B37" w14:textId="77777777" w:rsidR="0090651B" w:rsidRDefault="0090651B" w:rsidP="008A0424">
            <w:pPr>
              <w:pStyle w:val="Text1"/>
              <w:spacing w:before="0" w:after="0"/>
              <w:ind w:left="0"/>
              <w:jc w:val="center"/>
              <w:rPr>
                <w:sz w:val="22"/>
              </w:rPr>
            </w:pPr>
          </w:p>
        </w:tc>
        <w:tc>
          <w:tcPr>
            <w:tcW w:w="0" w:type="auto"/>
            <w:shd w:val="clear" w:color="auto" w:fill="auto"/>
          </w:tcPr>
          <w:p w14:paraId="5FBF68FE" w14:textId="77777777" w:rsidR="0090651B" w:rsidRPr="00615775" w:rsidRDefault="0090651B" w:rsidP="008A0424">
            <w:pPr>
              <w:pStyle w:val="Text1"/>
              <w:spacing w:before="0" w:after="0"/>
              <w:ind w:left="0"/>
              <w:jc w:val="center"/>
            </w:pPr>
          </w:p>
        </w:tc>
      </w:tr>
    </w:tbl>
    <w:p w14:paraId="20AD5097" w14:textId="77777777" w:rsidR="0090651B" w:rsidRDefault="0090651B" w:rsidP="008A0424">
      <w:pPr>
        <w:spacing w:before="0" w:after="0"/>
      </w:pPr>
    </w:p>
    <w:p w14:paraId="33F96395" w14:textId="77777777" w:rsidR="0090651B" w:rsidRDefault="007229BE" w:rsidP="008A0424">
      <w:pPr>
        <w:spacing w:before="0" w:after="0"/>
      </w:pPr>
      <w:r>
        <w:rPr>
          <w:noProof/>
        </w:rPr>
        <w:t>Opomba: Vmesno plačilo = povračilo izdatkov, ki nastanejo upravičencu tekočega projekta</w:t>
      </w:r>
    </w:p>
    <w:p w14:paraId="016E23D9" w14:textId="77777777" w:rsidR="0090651B" w:rsidRDefault="0090651B" w:rsidP="008A0424">
      <w:pPr>
        <w:spacing w:before="0" w:after="0"/>
      </w:pPr>
    </w:p>
    <w:p w14:paraId="7961F1B4" w14:textId="77777777" w:rsidR="0090651B" w:rsidRDefault="007229BE" w:rsidP="008A0424">
      <w:pPr>
        <w:spacing w:before="0" w:after="0"/>
        <w:rPr>
          <w:b/>
        </w:rPr>
      </w:pPr>
      <w:r w:rsidRPr="004B18A8">
        <w:rPr>
          <w:b/>
          <w:noProof/>
        </w:rPr>
        <w:t>Drugi računovodski podatki</w:t>
      </w:r>
    </w:p>
    <w:p w14:paraId="3D82773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gridCol w:w="1018"/>
      </w:tblGrid>
      <w:tr w:rsidR="00AB60B0" w14:paraId="4468162A" w14:textId="77777777" w:rsidTr="00EB2051">
        <w:tc>
          <w:tcPr>
            <w:tcW w:w="0" w:type="auto"/>
            <w:shd w:val="clear" w:color="auto" w:fill="auto"/>
          </w:tcPr>
          <w:p w14:paraId="51250CF1" w14:textId="77777777" w:rsidR="0090651B" w:rsidRPr="0072657B" w:rsidRDefault="007229BE" w:rsidP="008A0424">
            <w:pPr>
              <w:spacing w:before="0" w:after="0"/>
              <w:rPr>
                <w:b/>
              </w:rPr>
            </w:pPr>
            <w:r w:rsidRPr="0072657B">
              <w:rPr>
                <w:b/>
                <w:noProof/>
              </w:rPr>
              <w:t xml:space="preserve">Kumulativni </w:t>
            </w:r>
            <w:r w:rsidRPr="0072657B">
              <w:rPr>
                <w:b/>
                <w:noProof/>
              </w:rPr>
              <w:t>prispevek Unije, plačan od začetka projekta</w:t>
            </w:r>
          </w:p>
        </w:tc>
        <w:tc>
          <w:tcPr>
            <w:tcW w:w="0" w:type="auto"/>
            <w:shd w:val="clear" w:color="auto" w:fill="auto"/>
          </w:tcPr>
          <w:p w14:paraId="156E52B8" w14:textId="77777777" w:rsidR="0090651B" w:rsidRDefault="007229BE" w:rsidP="008A0424">
            <w:pPr>
              <w:spacing w:before="0" w:after="0"/>
              <w:jc w:val="right"/>
            </w:pPr>
            <w:r>
              <w:rPr>
                <w:noProof/>
              </w:rPr>
              <w:t>0,00</w:t>
            </w:r>
          </w:p>
        </w:tc>
      </w:tr>
      <w:tr w:rsidR="00AB60B0" w14:paraId="45CC0D04" w14:textId="77777777" w:rsidTr="00EB2051">
        <w:tc>
          <w:tcPr>
            <w:tcW w:w="0" w:type="auto"/>
            <w:shd w:val="clear" w:color="auto" w:fill="auto"/>
          </w:tcPr>
          <w:p w14:paraId="6827215F" w14:textId="77777777" w:rsidR="0090651B" w:rsidRDefault="007229BE" w:rsidP="008A0424">
            <w:pPr>
              <w:spacing w:before="0" w:after="0"/>
            </w:pPr>
            <w:r w:rsidRPr="0072657B">
              <w:rPr>
                <w:b/>
                <w:noProof/>
              </w:rPr>
              <w:lastRenderedPageBreak/>
              <w:t>Načrtovana izterjava prispevka Unije?</w:t>
            </w:r>
          </w:p>
        </w:tc>
        <w:tc>
          <w:tcPr>
            <w:tcW w:w="0" w:type="auto"/>
            <w:shd w:val="clear" w:color="auto" w:fill="auto"/>
          </w:tcPr>
          <w:p w14:paraId="40382ABB" w14:textId="77777777" w:rsidR="0090651B" w:rsidRDefault="0090651B" w:rsidP="008A0424">
            <w:pPr>
              <w:spacing w:before="0" w:after="0"/>
              <w:jc w:val="center"/>
            </w:pPr>
          </w:p>
        </w:tc>
      </w:tr>
      <w:tr w:rsidR="00AB60B0" w14:paraId="3A2BCC4D" w14:textId="77777777" w:rsidTr="00EB2051">
        <w:tc>
          <w:tcPr>
            <w:tcW w:w="0" w:type="auto"/>
            <w:shd w:val="clear" w:color="auto" w:fill="auto"/>
          </w:tcPr>
          <w:p w14:paraId="401C3E6D" w14:textId="77777777" w:rsidR="0090651B" w:rsidRDefault="007229BE" w:rsidP="008A0424">
            <w:pPr>
              <w:spacing w:before="0" w:after="0"/>
            </w:pPr>
            <w:r w:rsidRPr="0072657B">
              <w:rPr>
                <w:b/>
                <w:noProof/>
              </w:rPr>
              <w:t>Znesek prispevka Unije, ki ga je treba izterjati</w:t>
            </w:r>
          </w:p>
        </w:tc>
        <w:tc>
          <w:tcPr>
            <w:tcW w:w="0" w:type="auto"/>
            <w:shd w:val="clear" w:color="auto" w:fill="auto"/>
          </w:tcPr>
          <w:p w14:paraId="1693ABA0" w14:textId="77777777" w:rsidR="0090651B" w:rsidRDefault="0090651B" w:rsidP="008A0424">
            <w:pPr>
              <w:spacing w:before="0" w:after="0"/>
              <w:jc w:val="right"/>
            </w:pPr>
          </w:p>
        </w:tc>
      </w:tr>
    </w:tbl>
    <w:p w14:paraId="3D498223" w14:textId="77777777" w:rsidR="0090651B" w:rsidRDefault="0090651B" w:rsidP="008A0424">
      <w:pPr>
        <w:spacing w:before="0" w:after="0"/>
      </w:pPr>
    </w:p>
    <w:p w14:paraId="48123C3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324F0F2" w14:textId="77777777" w:rsidTr="00EB2051">
        <w:tc>
          <w:tcPr>
            <w:tcW w:w="0" w:type="auto"/>
            <w:shd w:val="clear" w:color="auto" w:fill="auto"/>
          </w:tcPr>
          <w:p w14:paraId="7E9D49CB"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SI/2020/OB/0005</w:t>
            </w:r>
            <w:r>
              <w:rPr>
                <w:sz w:val="22"/>
              </w:rPr>
              <w:t xml:space="preserve"> - </w:t>
            </w:r>
            <w:r>
              <w:rPr>
                <w:noProof/>
                <w:sz w:val="22"/>
              </w:rPr>
              <w:t xml:space="preserve">IB.SO3.2.10-01C - Vzdrževanje SIS II </w:t>
            </w:r>
            <w:r>
              <w:rPr>
                <w:noProof/>
                <w:sz w:val="22"/>
              </w:rPr>
              <w:t>komunikacijskega vmesnika (SIB)</w:t>
            </w:r>
          </w:p>
        </w:tc>
      </w:tr>
    </w:tbl>
    <w:p w14:paraId="6B3C6C06" w14:textId="77777777" w:rsidR="0090651B" w:rsidRDefault="0090651B" w:rsidP="008A0424">
      <w:pPr>
        <w:pStyle w:val="Text1"/>
        <w:spacing w:before="0" w:after="0"/>
        <w:ind w:left="0"/>
        <w:rPr>
          <w:b/>
        </w:rPr>
      </w:pPr>
    </w:p>
    <w:p w14:paraId="0809029E" w14:textId="77777777" w:rsidR="0090651B" w:rsidRDefault="007229BE" w:rsidP="008A0424">
      <w:pPr>
        <w:pStyle w:val="Text1"/>
        <w:spacing w:before="0" w:after="0"/>
        <w:ind w:left="0"/>
        <w:rPr>
          <w:b/>
        </w:rPr>
      </w:pPr>
      <w:r w:rsidRPr="003908A1">
        <w:rPr>
          <w:b/>
          <w:noProof/>
        </w:rPr>
        <w:t>Plačila</w:t>
      </w:r>
    </w:p>
    <w:p w14:paraId="5CB6122E"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06A9634" w14:textId="77777777" w:rsidTr="00EB2051">
        <w:trPr>
          <w:trHeight w:val="684"/>
          <w:tblHeader/>
        </w:trPr>
        <w:tc>
          <w:tcPr>
            <w:tcW w:w="0" w:type="auto"/>
            <w:shd w:val="clear" w:color="auto" w:fill="auto"/>
          </w:tcPr>
          <w:p w14:paraId="4FE4640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7DF0B70"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2C66A75"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0EEC8C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4399053C"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D4CB15F" w14:textId="77777777" w:rsidTr="00D579F5">
        <w:trPr>
          <w:trHeight w:val="454"/>
        </w:trPr>
        <w:tc>
          <w:tcPr>
            <w:tcW w:w="0" w:type="auto"/>
            <w:shd w:val="clear" w:color="auto" w:fill="auto"/>
          </w:tcPr>
          <w:p w14:paraId="741126B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51068AC0" w14:textId="77777777" w:rsidR="0090651B" w:rsidRPr="0026401E" w:rsidRDefault="007229BE" w:rsidP="008A0424">
            <w:pPr>
              <w:pStyle w:val="Text1"/>
              <w:spacing w:before="0" w:after="0"/>
              <w:ind w:left="0"/>
              <w:jc w:val="right"/>
              <w:rPr>
                <w:color w:val="000000"/>
                <w:sz w:val="22"/>
              </w:rPr>
            </w:pPr>
            <w:r w:rsidRPr="0026401E">
              <w:rPr>
                <w:noProof/>
                <w:color w:val="000000"/>
                <w:sz w:val="22"/>
              </w:rPr>
              <w:t>68.777,50</w:t>
            </w:r>
          </w:p>
        </w:tc>
        <w:tc>
          <w:tcPr>
            <w:tcW w:w="0" w:type="auto"/>
          </w:tcPr>
          <w:p w14:paraId="0305CCFB" w14:textId="77777777" w:rsidR="0090651B" w:rsidRDefault="0090651B" w:rsidP="008A0424">
            <w:pPr>
              <w:pStyle w:val="Text1"/>
              <w:spacing w:before="0" w:after="0"/>
              <w:ind w:left="0"/>
              <w:jc w:val="center"/>
              <w:rPr>
                <w:sz w:val="22"/>
              </w:rPr>
            </w:pPr>
          </w:p>
        </w:tc>
        <w:tc>
          <w:tcPr>
            <w:tcW w:w="0" w:type="auto"/>
          </w:tcPr>
          <w:p w14:paraId="10957BDF"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1BDE6D1" w14:textId="77777777" w:rsidR="0090651B" w:rsidRPr="00615775" w:rsidRDefault="0090651B" w:rsidP="008A0424">
            <w:pPr>
              <w:pStyle w:val="Text1"/>
              <w:spacing w:before="0" w:after="0"/>
              <w:ind w:left="0"/>
              <w:jc w:val="center"/>
            </w:pPr>
          </w:p>
        </w:tc>
      </w:tr>
      <w:tr w:rsidR="00AB60B0" w14:paraId="56EA94F8" w14:textId="77777777" w:rsidTr="00D579F5">
        <w:trPr>
          <w:trHeight w:val="454"/>
        </w:trPr>
        <w:tc>
          <w:tcPr>
            <w:tcW w:w="0" w:type="auto"/>
            <w:shd w:val="clear" w:color="auto" w:fill="auto"/>
          </w:tcPr>
          <w:p w14:paraId="023D745D"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0AA5C82A" w14:textId="77777777" w:rsidR="0090651B" w:rsidRPr="0026401E" w:rsidRDefault="007229BE" w:rsidP="008A0424">
            <w:pPr>
              <w:pStyle w:val="Text1"/>
              <w:spacing w:before="0" w:after="0"/>
              <w:ind w:left="0"/>
              <w:jc w:val="right"/>
              <w:rPr>
                <w:color w:val="000000"/>
                <w:sz w:val="22"/>
              </w:rPr>
            </w:pPr>
            <w:r w:rsidRPr="0026401E">
              <w:rPr>
                <w:noProof/>
                <w:color w:val="000000"/>
                <w:sz w:val="22"/>
              </w:rPr>
              <w:t>41.266,50</w:t>
            </w:r>
          </w:p>
        </w:tc>
        <w:tc>
          <w:tcPr>
            <w:tcW w:w="0" w:type="auto"/>
          </w:tcPr>
          <w:p w14:paraId="14FCA577" w14:textId="77777777" w:rsidR="0090651B" w:rsidRDefault="0090651B" w:rsidP="008A0424">
            <w:pPr>
              <w:pStyle w:val="Text1"/>
              <w:spacing w:before="0" w:after="0"/>
              <w:ind w:left="0"/>
              <w:jc w:val="center"/>
              <w:rPr>
                <w:sz w:val="22"/>
              </w:rPr>
            </w:pPr>
          </w:p>
        </w:tc>
        <w:tc>
          <w:tcPr>
            <w:tcW w:w="0" w:type="auto"/>
          </w:tcPr>
          <w:p w14:paraId="3B648529" w14:textId="77777777" w:rsidR="0090651B" w:rsidRDefault="0090651B" w:rsidP="008A0424">
            <w:pPr>
              <w:pStyle w:val="Text1"/>
              <w:spacing w:before="0" w:after="0"/>
              <w:ind w:left="0"/>
              <w:jc w:val="center"/>
              <w:rPr>
                <w:sz w:val="22"/>
              </w:rPr>
            </w:pPr>
          </w:p>
        </w:tc>
        <w:tc>
          <w:tcPr>
            <w:tcW w:w="0" w:type="auto"/>
            <w:shd w:val="clear" w:color="auto" w:fill="auto"/>
          </w:tcPr>
          <w:p w14:paraId="1A5556AB"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6F9C239" w14:textId="77777777" w:rsidTr="00D579F5">
        <w:trPr>
          <w:trHeight w:val="454"/>
        </w:trPr>
        <w:tc>
          <w:tcPr>
            <w:tcW w:w="0" w:type="auto"/>
            <w:shd w:val="clear" w:color="auto" w:fill="auto"/>
          </w:tcPr>
          <w:p w14:paraId="0061C670"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2067015"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110.044,00</w:t>
            </w:r>
          </w:p>
        </w:tc>
        <w:tc>
          <w:tcPr>
            <w:tcW w:w="0" w:type="auto"/>
          </w:tcPr>
          <w:p w14:paraId="0C06B4B8" w14:textId="77777777" w:rsidR="0090651B" w:rsidRDefault="0090651B" w:rsidP="008A0424">
            <w:pPr>
              <w:pStyle w:val="Text1"/>
              <w:spacing w:before="0" w:after="0"/>
              <w:ind w:left="0"/>
              <w:jc w:val="center"/>
              <w:rPr>
                <w:sz w:val="22"/>
              </w:rPr>
            </w:pPr>
          </w:p>
        </w:tc>
        <w:tc>
          <w:tcPr>
            <w:tcW w:w="0" w:type="auto"/>
          </w:tcPr>
          <w:p w14:paraId="784FA599" w14:textId="77777777" w:rsidR="0090651B" w:rsidRDefault="0090651B" w:rsidP="008A0424">
            <w:pPr>
              <w:pStyle w:val="Text1"/>
              <w:spacing w:before="0" w:after="0"/>
              <w:ind w:left="0"/>
              <w:jc w:val="center"/>
              <w:rPr>
                <w:sz w:val="22"/>
              </w:rPr>
            </w:pPr>
          </w:p>
        </w:tc>
        <w:tc>
          <w:tcPr>
            <w:tcW w:w="0" w:type="auto"/>
            <w:shd w:val="clear" w:color="auto" w:fill="auto"/>
          </w:tcPr>
          <w:p w14:paraId="2290C59C" w14:textId="77777777" w:rsidR="0090651B" w:rsidRPr="00615775" w:rsidRDefault="0090651B" w:rsidP="008A0424">
            <w:pPr>
              <w:pStyle w:val="Text1"/>
              <w:spacing w:before="0" w:after="0"/>
              <w:ind w:left="0"/>
              <w:jc w:val="center"/>
            </w:pPr>
          </w:p>
        </w:tc>
      </w:tr>
    </w:tbl>
    <w:p w14:paraId="569CC24C" w14:textId="77777777" w:rsidR="0090651B" w:rsidRDefault="0090651B" w:rsidP="008A0424">
      <w:pPr>
        <w:spacing w:before="0" w:after="0"/>
      </w:pPr>
    </w:p>
    <w:p w14:paraId="56D6C349" w14:textId="77777777" w:rsidR="0090651B" w:rsidRDefault="007229BE" w:rsidP="008A0424">
      <w:pPr>
        <w:spacing w:before="0" w:after="0"/>
      </w:pPr>
      <w:r>
        <w:rPr>
          <w:noProof/>
        </w:rPr>
        <w:t>Opomba: Vmesno plačilo = povračilo izdatkov, ki nastanejo upravičencu tekočega projekta</w:t>
      </w:r>
    </w:p>
    <w:p w14:paraId="080EB405" w14:textId="77777777" w:rsidR="0090651B" w:rsidRDefault="0090651B" w:rsidP="008A0424">
      <w:pPr>
        <w:spacing w:before="0" w:after="0"/>
      </w:pPr>
    </w:p>
    <w:p w14:paraId="371CD7E4" w14:textId="77777777" w:rsidR="0090651B" w:rsidRDefault="007229BE" w:rsidP="008A0424">
      <w:pPr>
        <w:spacing w:before="0" w:after="0"/>
        <w:rPr>
          <w:b/>
        </w:rPr>
      </w:pPr>
      <w:r w:rsidRPr="004B18A8">
        <w:rPr>
          <w:b/>
          <w:noProof/>
        </w:rPr>
        <w:t>Drugi računovodski podatki</w:t>
      </w:r>
    </w:p>
    <w:p w14:paraId="689328E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0565FAE2" w14:textId="77777777" w:rsidTr="00EB2051">
        <w:tc>
          <w:tcPr>
            <w:tcW w:w="0" w:type="auto"/>
            <w:shd w:val="clear" w:color="auto" w:fill="auto"/>
          </w:tcPr>
          <w:p w14:paraId="709444E2"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032389B1" w14:textId="77777777" w:rsidR="0090651B" w:rsidRDefault="007229BE" w:rsidP="008A0424">
            <w:pPr>
              <w:spacing w:before="0" w:after="0"/>
              <w:jc w:val="right"/>
            </w:pPr>
            <w:r>
              <w:rPr>
                <w:noProof/>
              </w:rPr>
              <w:t>110.044,00</w:t>
            </w:r>
          </w:p>
        </w:tc>
      </w:tr>
      <w:tr w:rsidR="00AB60B0" w14:paraId="4A2D7F44" w14:textId="77777777" w:rsidTr="00EB2051">
        <w:tc>
          <w:tcPr>
            <w:tcW w:w="0" w:type="auto"/>
            <w:shd w:val="clear" w:color="auto" w:fill="auto"/>
          </w:tcPr>
          <w:p w14:paraId="345670B1" w14:textId="77777777" w:rsidR="0090651B" w:rsidRPr="0072657B" w:rsidRDefault="007229B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732E16CC" w14:textId="77777777" w:rsidR="0090651B" w:rsidRDefault="0090651B" w:rsidP="008A0424">
            <w:pPr>
              <w:spacing w:before="0" w:after="0"/>
              <w:jc w:val="right"/>
            </w:pPr>
          </w:p>
        </w:tc>
      </w:tr>
      <w:tr w:rsidR="00AB60B0" w14:paraId="1C917BFB" w14:textId="77777777" w:rsidTr="00EB2051">
        <w:tc>
          <w:tcPr>
            <w:tcW w:w="0" w:type="auto"/>
            <w:shd w:val="clear" w:color="auto" w:fill="auto"/>
          </w:tcPr>
          <w:p w14:paraId="4E782C31"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344417E" w14:textId="77777777" w:rsidR="0090651B" w:rsidRDefault="0090651B" w:rsidP="008A0424">
            <w:pPr>
              <w:spacing w:before="0" w:after="0"/>
              <w:jc w:val="right"/>
            </w:pPr>
          </w:p>
        </w:tc>
      </w:tr>
      <w:tr w:rsidR="00AB60B0" w14:paraId="5A9FE843" w14:textId="77777777" w:rsidTr="00EB2051">
        <w:tc>
          <w:tcPr>
            <w:tcW w:w="0" w:type="auto"/>
            <w:shd w:val="clear" w:color="auto" w:fill="auto"/>
          </w:tcPr>
          <w:p w14:paraId="144E13BE"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12582569" w14:textId="77777777" w:rsidR="0090651B" w:rsidRDefault="0090651B" w:rsidP="008A0424">
            <w:pPr>
              <w:spacing w:before="0" w:after="0"/>
              <w:jc w:val="right"/>
            </w:pPr>
          </w:p>
        </w:tc>
      </w:tr>
      <w:tr w:rsidR="00AB60B0" w14:paraId="6A3DCB63" w14:textId="77777777" w:rsidTr="00EB2051">
        <w:tc>
          <w:tcPr>
            <w:tcW w:w="0" w:type="auto"/>
            <w:shd w:val="clear" w:color="auto" w:fill="auto"/>
          </w:tcPr>
          <w:p w14:paraId="439E383E"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7E07D90" w14:textId="77777777" w:rsidR="0090651B" w:rsidRDefault="0090651B" w:rsidP="008A0424">
            <w:pPr>
              <w:spacing w:before="0" w:after="0"/>
              <w:jc w:val="right"/>
            </w:pPr>
          </w:p>
        </w:tc>
      </w:tr>
      <w:tr w:rsidR="00AB60B0" w14:paraId="5CD0B787" w14:textId="77777777" w:rsidTr="00EB2051">
        <w:tc>
          <w:tcPr>
            <w:tcW w:w="0" w:type="auto"/>
            <w:shd w:val="clear" w:color="auto" w:fill="auto"/>
          </w:tcPr>
          <w:p w14:paraId="5FB07924"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02454AA" w14:textId="77777777" w:rsidR="0090651B" w:rsidRDefault="0090651B" w:rsidP="008A0424">
            <w:pPr>
              <w:spacing w:before="0" w:after="0"/>
              <w:jc w:val="right"/>
            </w:pPr>
          </w:p>
        </w:tc>
      </w:tr>
      <w:tr w:rsidR="00AB60B0" w14:paraId="2A35E2CE" w14:textId="77777777" w:rsidTr="00EB2051">
        <w:tc>
          <w:tcPr>
            <w:tcW w:w="0" w:type="auto"/>
            <w:shd w:val="clear" w:color="auto" w:fill="auto"/>
          </w:tcPr>
          <w:p w14:paraId="4E1D919B"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5F67BFCC" w14:textId="77777777" w:rsidR="0090651B" w:rsidRDefault="0090651B" w:rsidP="008A0424">
            <w:pPr>
              <w:spacing w:before="0" w:after="0"/>
              <w:jc w:val="right"/>
            </w:pPr>
          </w:p>
        </w:tc>
      </w:tr>
      <w:tr w:rsidR="00AB60B0" w14:paraId="1330243B" w14:textId="77777777" w:rsidTr="00EB2051">
        <w:tc>
          <w:tcPr>
            <w:tcW w:w="0" w:type="auto"/>
            <w:shd w:val="clear" w:color="auto" w:fill="auto"/>
          </w:tcPr>
          <w:p w14:paraId="704ACFAD"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10E0DB2" w14:textId="77777777" w:rsidR="0090651B" w:rsidRDefault="0090651B" w:rsidP="008A0424">
            <w:pPr>
              <w:spacing w:before="0" w:after="0"/>
              <w:jc w:val="right"/>
            </w:pPr>
          </w:p>
        </w:tc>
      </w:tr>
      <w:tr w:rsidR="00AB60B0" w14:paraId="1C457380" w14:textId="77777777" w:rsidTr="00EB2051">
        <w:tc>
          <w:tcPr>
            <w:tcW w:w="0" w:type="auto"/>
            <w:shd w:val="clear" w:color="auto" w:fill="auto"/>
          </w:tcPr>
          <w:p w14:paraId="38EAB89D"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FB92176" w14:textId="77777777" w:rsidR="0090651B" w:rsidRDefault="0090651B" w:rsidP="008A0424">
            <w:pPr>
              <w:spacing w:before="0" w:after="0"/>
              <w:jc w:val="center"/>
            </w:pPr>
          </w:p>
        </w:tc>
      </w:tr>
      <w:tr w:rsidR="00AB60B0" w14:paraId="42BD1EDD" w14:textId="77777777" w:rsidTr="00EB2051">
        <w:tc>
          <w:tcPr>
            <w:tcW w:w="0" w:type="auto"/>
            <w:shd w:val="clear" w:color="auto" w:fill="auto"/>
          </w:tcPr>
          <w:p w14:paraId="2F6CC1DA"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A55A58D" w14:textId="77777777" w:rsidR="0090651B" w:rsidRDefault="0090651B" w:rsidP="008A0424">
            <w:pPr>
              <w:spacing w:before="0" w:after="0"/>
              <w:jc w:val="center"/>
            </w:pPr>
          </w:p>
        </w:tc>
      </w:tr>
      <w:tr w:rsidR="00AB60B0" w14:paraId="37DD2B48" w14:textId="77777777" w:rsidTr="00EB2051">
        <w:tc>
          <w:tcPr>
            <w:tcW w:w="0" w:type="auto"/>
            <w:shd w:val="clear" w:color="auto" w:fill="auto"/>
          </w:tcPr>
          <w:p w14:paraId="6C55DBE0" w14:textId="77777777" w:rsidR="0090651B" w:rsidRDefault="007229B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34E1072D" w14:textId="77777777" w:rsidR="0090651B" w:rsidRDefault="0090651B" w:rsidP="008A0424">
            <w:pPr>
              <w:spacing w:before="0" w:after="0"/>
              <w:jc w:val="center"/>
            </w:pPr>
          </w:p>
        </w:tc>
      </w:tr>
      <w:tr w:rsidR="00AB60B0" w14:paraId="55BE416F" w14:textId="77777777" w:rsidTr="00EB2051">
        <w:tc>
          <w:tcPr>
            <w:tcW w:w="0" w:type="auto"/>
            <w:shd w:val="clear" w:color="auto" w:fill="auto"/>
          </w:tcPr>
          <w:p w14:paraId="3AD22C25"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BF449C1" w14:textId="77777777" w:rsidR="0090651B" w:rsidRDefault="0090651B" w:rsidP="008A0424">
            <w:pPr>
              <w:spacing w:before="0" w:after="0"/>
              <w:jc w:val="right"/>
            </w:pPr>
          </w:p>
        </w:tc>
      </w:tr>
    </w:tbl>
    <w:p w14:paraId="7EE134BC" w14:textId="77777777" w:rsidR="0090651B" w:rsidRDefault="0090651B" w:rsidP="008A0424">
      <w:pPr>
        <w:spacing w:before="0" w:after="0"/>
      </w:pPr>
    </w:p>
    <w:p w14:paraId="20B1025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F9293C8" w14:textId="77777777" w:rsidTr="00EB2051">
        <w:tc>
          <w:tcPr>
            <w:tcW w:w="0" w:type="auto"/>
            <w:shd w:val="clear" w:color="auto" w:fill="auto"/>
          </w:tcPr>
          <w:p w14:paraId="41B388C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SI/2020/OB/0006</w:t>
            </w:r>
            <w:r>
              <w:rPr>
                <w:sz w:val="22"/>
              </w:rPr>
              <w:t xml:space="preserve"> - </w:t>
            </w:r>
            <w:r>
              <w:rPr>
                <w:noProof/>
                <w:sz w:val="22"/>
              </w:rPr>
              <w:t>IB.SO3.2.4-02A-Upravljanje in vzdrževanje infrastrukture mejnih prehodov</w:t>
            </w:r>
          </w:p>
        </w:tc>
      </w:tr>
    </w:tbl>
    <w:p w14:paraId="553C2B8F" w14:textId="77777777" w:rsidR="0090651B" w:rsidRDefault="0090651B" w:rsidP="008A0424">
      <w:pPr>
        <w:pStyle w:val="Text1"/>
        <w:spacing w:before="0" w:after="0"/>
        <w:ind w:left="0"/>
        <w:rPr>
          <w:b/>
        </w:rPr>
      </w:pPr>
    </w:p>
    <w:p w14:paraId="005FE6DE" w14:textId="77777777" w:rsidR="0090651B" w:rsidRDefault="007229BE" w:rsidP="008A0424">
      <w:pPr>
        <w:pStyle w:val="Text1"/>
        <w:spacing w:before="0" w:after="0"/>
        <w:ind w:left="0"/>
        <w:rPr>
          <w:b/>
        </w:rPr>
      </w:pPr>
      <w:r w:rsidRPr="003908A1">
        <w:rPr>
          <w:b/>
          <w:noProof/>
        </w:rPr>
        <w:t>Plačila</w:t>
      </w:r>
    </w:p>
    <w:p w14:paraId="7A2884E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E4A5FD6" w14:textId="77777777" w:rsidTr="00EB2051">
        <w:trPr>
          <w:trHeight w:val="684"/>
          <w:tblHeader/>
        </w:trPr>
        <w:tc>
          <w:tcPr>
            <w:tcW w:w="0" w:type="auto"/>
            <w:shd w:val="clear" w:color="auto" w:fill="auto"/>
          </w:tcPr>
          <w:p w14:paraId="7F804D5D"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824EC22" w14:textId="77777777" w:rsidR="0090651B" w:rsidRPr="00973D7F" w:rsidRDefault="007229BE" w:rsidP="008A0424">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p>
        </w:tc>
        <w:tc>
          <w:tcPr>
            <w:tcW w:w="0" w:type="auto"/>
          </w:tcPr>
          <w:p w14:paraId="3B83BE3A"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482583DF"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240E2D1"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160DFCE1" w14:textId="77777777" w:rsidTr="00D579F5">
        <w:trPr>
          <w:trHeight w:val="454"/>
        </w:trPr>
        <w:tc>
          <w:tcPr>
            <w:tcW w:w="0" w:type="auto"/>
            <w:shd w:val="clear" w:color="auto" w:fill="auto"/>
          </w:tcPr>
          <w:p w14:paraId="364B94DF"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C9AF9DE" w14:textId="77777777" w:rsidR="0090651B" w:rsidRPr="0026401E" w:rsidRDefault="007229BE" w:rsidP="008A0424">
            <w:pPr>
              <w:pStyle w:val="Text1"/>
              <w:spacing w:before="0" w:after="0"/>
              <w:ind w:left="0"/>
              <w:jc w:val="right"/>
              <w:rPr>
                <w:color w:val="000000"/>
                <w:sz w:val="22"/>
              </w:rPr>
            </w:pPr>
            <w:r w:rsidRPr="0026401E">
              <w:rPr>
                <w:noProof/>
                <w:color w:val="000000"/>
                <w:sz w:val="22"/>
              </w:rPr>
              <w:t>228.645,49</w:t>
            </w:r>
          </w:p>
        </w:tc>
        <w:tc>
          <w:tcPr>
            <w:tcW w:w="0" w:type="auto"/>
          </w:tcPr>
          <w:p w14:paraId="30707EBC" w14:textId="77777777" w:rsidR="0090651B" w:rsidRDefault="0090651B" w:rsidP="008A0424">
            <w:pPr>
              <w:pStyle w:val="Text1"/>
              <w:spacing w:before="0" w:after="0"/>
              <w:ind w:left="0"/>
              <w:jc w:val="center"/>
              <w:rPr>
                <w:sz w:val="22"/>
              </w:rPr>
            </w:pPr>
          </w:p>
        </w:tc>
        <w:tc>
          <w:tcPr>
            <w:tcW w:w="0" w:type="auto"/>
          </w:tcPr>
          <w:p w14:paraId="66BAB7E7" w14:textId="77777777" w:rsidR="0090651B" w:rsidRDefault="0090651B" w:rsidP="008A0424">
            <w:pPr>
              <w:pStyle w:val="Text1"/>
              <w:spacing w:before="0" w:after="0"/>
              <w:ind w:left="0"/>
              <w:jc w:val="center"/>
              <w:rPr>
                <w:sz w:val="22"/>
              </w:rPr>
            </w:pPr>
          </w:p>
        </w:tc>
        <w:tc>
          <w:tcPr>
            <w:tcW w:w="0" w:type="auto"/>
            <w:shd w:val="clear" w:color="auto" w:fill="auto"/>
          </w:tcPr>
          <w:p w14:paraId="242E0F4F"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8F630E5" w14:textId="77777777" w:rsidTr="00D579F5">
        <w:trPr>
          <w:trHeight w:val="454"/>
        </w:trPr>
        <w:tc>
          <w:tcPr>
            <w:tcW w:w="0" w:type="auto"/>
            <w:shd w:val="clear" w:color="auto" w:fill="auto"/>
          </w:tcPr>
          <w:p w14:paraId="31AAF98A"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733E6A6"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228.645,49</w:t>
            </w:r>
          </w:p>
        </w:tc>
        <w:tc>
          <w:tcPr>
            <w:tcW w:w="0" w:type="auto"/>
          </w:tcPr>
          <w:p w14:paraId="6D2414AA" w14:textId="77777777" w:rsidR="0090651B" w:rsidRDefault="0090651B" w:rsidP="008A0424">
            <w:pPr>
              <w:pStyle w:val="Text1"/>
              <w:spacing w:before="0" w:after="0"/>
              <w:ind w:left="0"/>
              <w:jc w:val="center"/>
              <w:rPr>
                <w:sz w:val="22"/>
              </w:rPr>
            </w:pPr>
          </w:p>
        </w:tc>
        <w:tc>
          <w:tcPr>
            <w:tcW w:w="0" w:type="auto"/>
          </w:tcPr>
          <w:p w14:paraId="1C39BDF6" w14:textId="77777777" w:rsidR="0090651B" w:rsidRDefault="0090651B" w:rsidP="008A0424">
            <w:pPr>
              <w:pStyle w:val="Text1"/>
              <w:spacing w:before="0" w:after="0"/>
              <w:ind w:left="0"/>
              <w:jc w:val="center"/>
              <w:rPr>
                <w:sz w:val="22"/>
              </w:rPr>
            </w:pPr>
          </w:p>
        </w:tc>
        <w:tc>
          <w:tcPr>
            <w:tcW w:w="0" w:type="auto"/>
            <w:shd w:val="clear" w:color="auto" w:fill="auto"/>
          </w:tcPr>
          <w:p w14:paraId="6E39581D" w14:textId="77777777" w:rsidR="0090651B" w:rsidRPr="00615775" w:rsidRDefault="0090651B" w:rsidP="008A0424">
            <w:pPr>
              <w:pStyle w:val="Text1"/>
              <w:spacing w:before="0" w:after="0"/>
              <w:ind w:left="0"/>
              <w:jc w:val="center"/>
            </w:pPr>
          </w:p>
        </w:tc>
      </w:tr>
    </w:tbl>
    <w:p w14:paraId="07BE8B73" w14:textId="77777777" w:rsidR="0090651B" w:rsidRDefault="0090651B" w:rsidP="008A0424">
      <w:pPr>
        <w:spacing w:before="0" w:after="0"/>
      </w:pPr>
    </w:p>
    <w:p w14:paraId="33F86E7B" w14:textId="77777777" w:rsidR="0090651B" w:rsidRDefault="007229BE" w:rsidP="008A0424">
      <w:pPr>
        <w:spacing w:before="0" w:after="0"/>
      </w:pPr>
      <w:r>
        <w:rPr>
          <w:noProof/>
        </w:rPr>
        <w:t xml:space="preserve">Opomba: Vmesno plačilo = povračilo izdatkov, ki nastanejo upravičencu tekočega </w:t>
      </w:r>
      <w:r>
        <w:rPr>
          <w:noProof/>
        </w:rPr>
        <w:t>projekta</w:t>
      </w:r>
    </w:p>
    <w:p w14:paraId="5CB324E5" w14:textId="77777777" w:rsidR="0090651B" w:rsidRDefault="0090651B" w:rsidP="008A0424">
      <w:pPr>
        <w:spacing w:before="0" w:after="0"/>
      </w:pPr>
    </w:p>
    <w:p w14:paraId="5F9B5894" w14:textId="77777777" w:rsidR="0090651B" w:rsidRDefault="007229BE" w:rsidP="008A0424">
      <w:pPr>
        <w:spacing w:before="0" w:after="0"/>
        <w:rPr>
          <w:b/>
        </w:rPr>
      </w:pPr>
      <w:r w:rsidRPr="004B18A8">
        <w:rPr>
          <w:b/>
          <w:noProof/>
        </w:rPr>
        <w:t>Drugi računovodski podatki</w:t>
      </w:r>
    </w:p>
    <w:p w14:paraId="65A21B7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1DADDD0F" w14:textId="77777777" w:rsidTr="00EB2051">
        <w:tc>
          <w:tcPr>
            <w:tcW w:w="0" w:type="auto"/>
            <w:shd w:val="clear" w:color="auto" w:fill="auto"/>
          </w:tcPr>
          <w:p w14:paraId="1704FEE0" w14:textId="77777777" w:rsidR="0090651B" w:rsidRPr="0072657B" w:rsidRDefault="007229BE" w:rsidP="008A0424">
            <w:pPr>
              <w:spacing w:before="0" w:after="0"/>
              <w:jc w:val="left"/>
              <w:rPr>
                <w:b/>
              </w:rPr>
            </w:pPr>
            <w:r w:rsidRPr="0072657B">
              <w:rPr>
                <w:b/>
                <w:noProof/>
              </w:rPr>
              <w:lastRenderedPageBreak/>
              <w:t>Kumulativni prispevek Unije, plačan od začetka projekta</w:t>
            </w:r>
          </w:p>
        </w:tc>
        <w:tc>
          <w:tcPr>
            <w:tcW w:w="0" w:type="auto"/>
            <w:shd w:val="clear" w:color="auto" w:fill="auto"/>
          </w:tcPr>
          <w:p w14:paraId="35B28BE7" w14:textId="77777777" w:rsidR="0090651B" w:rsidRDefault="007229BE" w:rsidP="008A0424">
            <w:pPr>
              <w:spacing w:before="0" w:after="0"/>
              <w:jc w:val="right"/>
            </w:pPr>
            <w:r>
              <w:rPr>
                <w:noProof/>
              </w:rPr>
              <w:t>228.645,49</w:t>
            </w:r>
          </w:p>
        </w:tc>
      </w:tr>
      <w:tr w:rsidR="00AB60B0" w14:paraId="620127D7" w14:textId="77777777" w:rsidTr="00EB2051">
        <w:tc>
          <w:tcPr>
            <w:tcW w:w="0" w:type="auto"/>
            <w:shd w:val="clear" w:color="auto" w:fill="auto"/>
          </w:tcPr>
          <w:p w14:paraId="32064E82"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6FEA4B3" w14:textId="77777777" w:rsidR="0090651B" w:rsidRDefault="0090651B" w:rsidP="008A0424">
            <w:pPr>
              <w:spacing w:before="0" w:after="0"/>
              <w:jc w:val="right"/>
            </w:pPr>
          </w:p>
        </w:tc>
      </w:tr>
      <w:tr w:rsidR="00AB60B0" w14:paraId="4C4A4C36" w14:textId="77777777" w:rsidTr="00EB2051">
        <w:tc>
          <w:tcPr>
            <w:tcW w:w="0" w:type="auto"/>
            <w:shd w:val="clear" w:color="auto" w:fill="auto"/>
          </w:tcPr>
          <w:p w14:paraId="61624183"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17839B3" w14:textId="77777777" w:rsidR="0090651B" w:rsidRDefault="0090651B" w:rsidP="008A0424">
            <w:pPr>
              <w:spacing w:before="0" w:after="0"/>
              <w:jc w:val="right"/>
            </w:pPr>
          </w:p>
        </w:tc>
      </w:tr>
      <w:tr w:rsidR="00AB60B0" w14:paraId="48EA0A56" w14:textId="77777777" w:rsidTr="00EB2051">
        <w:tc>
          <w:tcPr>
            <w:tcW w:w="0" w:type="auto"/>
            <w:shd w:val="clear" w:color="auto" w:fill="auto"/>
          </w:tcPr>
          <w:p w14:paraId="595A98B2"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3A0BFC8" w14:textId="77777777" w:rsidR="0090651B" w:rsidRDefault="0090651B" w:rsidP="008A0424">
            <w:pPr>
              <w:spacing w:before="0" w:after="0"/>
              <w:jc w:val="right"/>
            </w:pPr>
          </w:p>
        </w:tc>
      </w:tr>
      <w:tr w:rsidR="00AB60B0" w14:paraId="5C840A49" w14:textId="77777777" w:rsidTr="00EB2051">
        <w:tc>
          <w:tcPr>
            <w:tcW w:w="0" w:type="auto"/>
            <w:shd w:val="clear" w:color="auto" w:fill="auto"/>
          </w:tcPr>
          <w:p w14:paraId="559B654D"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58A0F91" w14:textId="77777777" w:rsidR="0090651B" w:rsidRDefault="0090651B" w:rsidP="008A0424">
            <w:pPr>
              <w:spacing w:before="0" w:after="0"/>
              <w:jc w:val="right"/>
            </w:pPr>
          </w:p>
        </w:tc>
      </w:tr>
      <w:tr w:rsidR="00AB60B0" w14:paraId="267418AF" w14:textId="77777777" w:rsidTr="00EB2051">
        <w:tc>
          <w:tcPr>
            <w:tcW w:w="0" w:type="auto"/>
            <w:shd w:val="clear" w:color="auto" w:fill="auto"/>
          </w:tcPr>
          <w:p w14:paraId="508B7FD7"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2B43579" w14:textId="77777777" w:rsidR="0090651B" w:rsidRDefault="0090651B" w:rsidP="008A0424">
            <w:pPr>
              <w:spacing w:before="0" w:after="0"/>
              <w:jc w:val="right"/>
            </w:pPr>
          </w:p>
        </w:tc>
      </w:tr>
      <w:tr w:rsidR="00AB60B0" w14:paraId="5C66C9DA" w14:textId="77777777" w:rsidTr="00EB2051">
        <w:tc>
          <w:tcPr>
            <w:tcW w:w="0" w:type="auto"/>
            <w:shd w:val="clear" w:color="auto" w:fill="auto"/>
          </w:tcPr>
          <w:p w14:paraId="4EE3AE1E"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F9B85C0" w14:textId="77777777" w:rsidR="0090651B" w:rsidRDefault="0090651B" w:rsidP="008A0424">
            <w:pPr>
              <w:spacing w:before="0" w:after="0"/>
              <w:jc w:val="right"/>
            </w:pPr>
          </w:p>
        </w:tc>
      </w:tr>
      <w:tr w:rsidR="00AB60B0" w14:paraId="477CEDB8" w14:textId="77777777" w:rsidTr="00EB2051">
        <w:tc>
          <w:tcPr>
            <w:tcW w:w="0" w:type="auto"/>
            <w:shd w:val="clear" w:color="auto" w:fill="auto"/>
          </w:tcPr>
          <w:p w14:paraId="6E5A8563"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21BC14F6" w14:textId="77777777" w:rsidR="0090651B" w:rsidRDefault="0090651B" w:rsidP="008A0424">
            <w:pPr>
              <w:spacing w:before="0" w:after="0"/>
              <w:jc w:val="right"/>
            </w:pPr>
          </w:p>
        </w:tc>
      </w:tr>
      <w:tr w:rsidR="00AB60B0" w14:paraId="16E62724" w14:textId="77777777" w:rsidTr="00EB2051">
        <w:tc>
          <w:tcPr>
            <w:tcW w:w="0" w:type="auto"/>
            <w:shd w:val="clear" w:color="auto" w:fill="auto"/>
          </w:tcPr>
          <w:p w14:paraId="1EB88935" w14:textId="77777777" w:rsidR="0090651B" w:rsidRDefault="007229BE" w:rsidP="008A0424">
            <w:pPr>
              <w:spacing w:before="0" w:after="0"/>
              <w:jc w:val="left"/>
            </w:pPr>
            <w:r w:rsidRPr="0072657B">
              <w:rPr>
                <w:b/>
                <w:noProof/>
              </w:rPr>
              <w:t xml:space="preserve">Ali je nakup opreme (v skupni vrednosti &gt; 10 000 EUR za vsak </w:t>
            </w:r>
            <w:r w:rsidRPr="0072657B">
              <w:rPr>
                <w:b/>
                <w:noProof/>
              </w:rPr>
              <w:t>kos) vključen v ta projekt?</w:t>
            </w:r>
          </w:p>
        </w:tc>
        <w:tc>
          <w:tcPr>
            <w:tcW w:w="0" w:type="auto"/>
            <w:shd w:val="clear" w:color="auto" w:fill="auto"/>
          </w:tcPr>
          <w:p w14:paraId="2874762B" w14:textId="77777777" w:rsidR="0090651B" w:rsidRDefault="0090651B" w:rsidP="008A0424">
            <w:pPr>
              <w:spacing w:before="0" w:after="0"/>
              <w:jc w:val="center"/>
            </w:pPr>
          </w:p>
        </w:tc>
      </w:tr>
      <w:tr w:rsidR="00AB60B0" w14:paraId="6714849E" w14:textId="77777777" w:rsidTr="00EB2051">
        <w:tc>
          <w:tcPr>
            <w:tcW w:w="0" w:type="auto"/>
            <w:shd w:val="clear" w:color="auto" w:fill="auto"/>
          </w:tcPr>
          <w:p w14:paraId="1678498D"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1FAA65EA" w14:textId="77777777" w:rsidR="0090651B" w:rsidRDefault="0090651B" w:rsidP="008A0424">
            <w:pPr>
              <w:spacing w:before="0" w:after="0"/>
              <w:jc w:val="center"/>
            </w:pPr>
          </w:p>
        </w:tc>
      </w:tr>
      <w:tr w:rsidR="00AB60B0" w14:paraId="14C7AFFC" w14:textId="77777777" w:rsidTr="00EB2051">
        <w:tc>
          <w:tcPr>
            <w:tcW w:w="0" w:type="auto"/>
            <w:shd w:val="clear" w:color="auto" w:fill="auto"/>
          </w:tcPr>
          <w:p w14:paraId="19308D99"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76B4E525" w14:textId="77777777" w:rsidR="0090651B" w:rsidRDefault="0090651B" w:rsidP="008A0424">
            <w:pPr>
              <w:spacing w:before="0" w:after="0"/>
              <w:jc w:val="center"/>
            </w:pPr>
          </w:p>
        </w:tc>
      </w:tr>
      <w:tr w:rsidR="00AB60B0" w14:paraId="309FB456" w14:textId="77777777" w:rsidTr="00EB2051">
        <w:tc>
          <w:tcPr>
            <w:tcW w:w="0" w:type="auto"/>
            <w:shd w:val="clear" w:color="auto" w:fill="auto"/>
          </w:tcPr>
          <w:p w14:paraId="4BB70D9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89253A5" w14:textId="77777777" w:rsidR="0090651B" w:rsidRDefault="0090651B" w:rsidP="008A0424">
            <w:pPr>
              <w:spacing w:before="0" w:after="0"/>
              <w:jc w:val="right"/>
            </w:pPr>
          </w:p>
        </w:tc>
      </w:tr>
    </w:tbl>
    <w:p w14:paraId="79D62772" w14:textId="77777777" w:rsidR="0090651B" w:rsidRDefault="0090651B" w:rsidP="008A0424">
      <w:pPr>
        <w:spacing w:before="0" w:after="0"/>
      </w:pPr>
    </w:p>
    <w:p w14:paraId="27B4494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9DCCA1D" w14:textId="77777777" w:rsidTr="00EB2051">
        <w:tc>
          <w:tcPr>
            <w:tcW w:w="0" w:type="auto"/>
            <w:shd w:val="clear" w:color="auto" w:fill="auto"/>
          </w:tcPr>
          <w:p w14:paraId="4A6D3025"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SI/2020/OV/0002</w:t>
            </w:r>
            <w:r>
              <w:rPr>
                <w:sz w:val="22"/>
              </w:rPr>
              <w:t xml:space="preserve"> - </w:t>
            </w:r>
            <w:r>
              <w:rPr>
                <w:noProof/>
                <w:sz w:val="22"/>
              </w:rPr>
              <w:t>IB.SO3.1.1-01D-Stroški plač</w:t>
            </w:r>
          </w:p>
        </w:tc>
      </w:tr>
    </w:tbl>
    <w:p w14:paraId="0642B01A" w14:textId="77777777" w:rsidR="0090651B" w:rsidRDefault="0090651B" w:rsidP="008A0424">
      <w:pPr>
        <w:pStyle w:val="Text1"/>
        <w:spacing w:before="0" w:after="0"/>
        <w:ind w:left="0"/>
        <w:rPr>
          <w:b/>
        </w:rPr>
      </w:pPr>
    </w:p>
    <w:p w14:paraId="476A88B2" w14:textId="77777777" w:rsidR="0090651B" w:rsidRDefault="007229BE" w:rsidP="008A0424">
      <w:pPr>
        <w:pStyle w:val="Text1"/>
        <w:spacing w:before="0" w:after="0"/>
        <w:ind w:left="0"/>
        <w:rPr>
          <w:b/>
        </w:rPr>
      </w:pPr>
      <w:r w:rsidRPr="003908A1">
        <w:rPr>
          <w:b/>
          <w:noProof/>
        </w:rPr>
        <w:t>Plačila</w:t>
      </w:r>
    </w:p>
    <w:p w14:paraId="5D0AF7CB"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114"/>
        <w:gridCol w:w="1994"/>
        <w:gridCol w:w="1636"/>
        <w:gridCol w:w="1785"/>
      </w:tblGrid>
      <w:tr w:rsidR="00AB60B0" w14:paraId="76C215DD" w14:textId="77777777" w:rsidTr="00EB2051">
        <w:trPr>
          <w:trHeight w:val="684"/>
          <w:tblHeader/>
        </w:trPr>
        <w:tc>
          <w:tcPr>
            <w:tcW w:w="0" w:type="auto"/>
            <w:shd w:val="clear" w:color="auto" w:fill="auto"/>
          </w:tcPr>
          <w:p w14:paraId="08D10C81"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6D9579A"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B028543"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5ABF3EC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5D7E6E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517F694" w14:textId="77777777" w:rsidTr="00D579F5">
        <w:trPr>
          <w:trHeight w:val="454"/>
        </w:trPr>
        <w:tc>
          <w:tcPr>
            <w:tcW w:w="0" w:type="auto"/>
            <w:shd w:val="clear" w:color="auto" w:fill="auto"/>
          </w:tcPr>
          <w:p w14:paraId="0ECDB97F"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CorrAAFY2023</w:t>
            </w:r>
          </w:p>
        </w:tc>
        <w:tc>
          <w:tcPr>
            <w:tcW w:w="0" w:type="auto"/>
            <w:shd w:val="clear" w:color="auto" w:fill="auto"/>
          </w:tcPr>
          <w:p w14:paraId="0551FA82" w14:textId="77777777" w:rsidR="0090651B" w:rsidRPr="0026401E" w:rsidRDefault="007229BE" w:rsidP="008A0424">
            <w:pPr>
              <w:pStyle w:val="Text1"/>
              <w:spacing w:before="0" w:after="0"/>
              <w:ind w:left="0"/>
              <w:jc w:val="right"/>
              <w:rPr>
                <w:color w:val="000000"/>
                <w:sz w:val="22"/>
              </w:rPr>
            </w:pPr>
            <w:r w:rsidRPr="0026401E">
              <w:rPr>
                <w:noProof/>
                <w:color w:val="000000"/>
                <w:sz w:val="22"/>
              </w:rPr>
              <w:t>-6.699,48</w:t>
            </w:r>
          </w:p>
        </w:tc>
        <w:tc>
          <w:tcPr>
            <w:tcW w:w="0" w:type="auto"/>
          </w:tcPr>
          <w:p w14:paraId="3503F7A3" w14:textId="77777777" w:rsidR="0090651B" w:rsidRDefault="0090651B" w:rsidP="008A0424">
            <w:pPr>
              <w:pStyle w:val="Text1"/>
              <w:spacing w:before="0" w:after="0"/>
              <w:ind w:left="0"/>
              <w:jc w:val="center"/>
              <w:rPr>
                <w:sz w:val="22"/>
              </w:rPr>
            </w:pPr>
          </w:p>
        </w:tc>
        <w:tc>
          <w:tcPr>
            <w:tcW w:w="0" w:type="auto"/>
          </w:tcPr>
          <w:p w14:paraId="743FFAB5" w14:textId="77777777" w:rsidR="0090651B" w:rsidRDefault="0090651B" w:rsidP="008A0424">
            <w:pPr>
              <w:pStyle w:val="Text1"/>
              <w:spacing w:before="0" w:after="0"/>
              <w:ind w:left="0"/>
              <w:jc w:val="center"/>
              <w:rPr>
                <w:sz w:val="22"/>
              </w:rPr>
            </w:pPr>
          </w:p>
        </w:tc>
        <w:tc>
          <w:tcPr>
            <w:tcW w:w="0" w:type="auto"/>
            <w:shd w:val="clear" w:color="auto" w:fill="auto"/>
          </w:tcPr>
          <w:p w14:paraId="5581F16E"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E9795C8" w14:textId="77777777" w:rsidTr="00D579F5">
        <w:trPr>
          <w:trHeight w:val="454"/>
        </w:trPr>
        <w:tc>
          <w:tcPr>
            <w:tcW w:w="0" w:type="auto"/>
            <w:shd w:val="clear" w:color="auto" w:fill="auto"/>
          </w:tcPr>
          <w:p w14:paraId="335B820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CorrRAFY2023</w:t>
            </w:r>
          </w:p>
        </w:tc>
        <w:tc>
          <w:tcPr>
            <w:tcW w:w="0" w:type="auto"/>
            <w:shd w:val="clear" w:color="auto" w:fill="auto"/>
          </w:tcPr>
          <w:p w14:paraId="58972C1D" w14:textId="77777777" w:rsidR="0090651B" w:rsidRPr="0026401E" w:rsidRDefault="007229BE" w:rsidP="008A0424">
            <w:pPr>
              <w:pStyle w:val="Text1"/>
              <w:spacing w:before="0" w:after="0"/>
              <w:ind w:left="0"/>
              <w:jc w:val="right"/>
              <w:rPr>
                <w:color w:val="000000"/>
                <w:sz w:val="22"/>
              </w:rPr>
            </w:pPr>
            <w:r w:rsidRPr="0026401E">
              <w:rPr>
                <w:noProof/>
                <w:color w:val="000000"/>
                <w:sz w:val="22"/>
              </w:rPr>
              <w:t>-4.217,41</w:t>
            </w:r>
          </w:p>
        </w:tc>
        <w:tc>
          <w:tcPr>
            <w:tcW w:w="0" w:type="auto"/>
          </w:tcPr>
          <w:p w14:paraId="3A8446E0" w14:textId="77777777" w:rsidR="0090651B" w:rsidRDefault="0090651B" w:rsidP="008A0424">
            <w:pPr>
              <w:pStyle w:val="Text1"/>
              <w:spacing w:before="0" w:after="0"/>
              <w:ind w:left="0"/>
              <w:jc w:val="center"/>
              <w:rPr>
                <w:sz w:val="22"/>
              </w:rPr>
            </w:pPr>
          </w:p>
        </w:tc>
        <w:tc>
          <w:tcPr>
            <w:tcW w:w="0" w:type="auto"/>
          </w:tcPr>
          <w:p w14:paraId="7F9FE041"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36B187F" w14:textId="77777777" w:rsidR="0090651B" w:rsidRPr="00615775" w:rsidRDefault="0090651B" w:rsidP="008A0424">
            <w:pPr>
              <w:pStyle w:val="Text1"/>
              <w:spacing w:before="0" w:after="0"/>
              <w:ind w:left="0"/>
              <w:jc w:val="center"/>
            </w:pPr>
          </w:p>
        </w:tc>
      </w:tr>
      <w:tr w:rsidR="00AB60B0" w14:paraId="30142903" w14:textId="77777777" w:rsidTr="00D579F5">
        <w:trPr>
          <w:trHeight w:val="454"/>
        </w:trPr>
        <w:tc>
          <w:tcPr>
            <w:tcW w:w="0" w:type="auto"/>
            <w:shd w:val="clear" w:color="auto" w:fill="auto"/>
          </w:tcPr>
          <w:p w14:paraId="0859E4BD"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NPS-1.2</w:t>
            </w:r>
          </w:p>
        </w:tc>
        <w:tc>
          <w:tcPr>
            <w:tcW w:w="0" w:type="auto"/>
            <w:shd w:val="clear" w:color="auto" w:fill="auto"/>
          </w:tcPr>
          <w:p w14:paraId="7BA8DA48" w14:textId="77777777" w:rsidR="0090651B" w:rsidRPr="0026401E" w:rsidRDefault="007229BE" w:rsidP="008A0424">
            <w:pPr>
              <w:pStyle w:val="Text1"/>
              <w:spacing w:before="0" w:after="0"/>
              <w:ind w:left="0"/>
              <w:jc w:val="right"/>
              <w:rPr>
                <w:color w:val="000000"/>
                <w:sz w:val="22"/>
              </w:rPr>
            </w:pPr>
            <w:r w:rsidRPr="0026401E">
              <w:rPr>
                <w:noProof/>
                <w:color w:val="000000"/>
                <w:sz w:val="22"/>
              </w:rPr>
              <w:t>287.821,68</w:t>
            </w:r>
          </w:p>
        </w:tc>
        <w:tc>
          <w:tcPr>
            <w:tcW w:w="0" w:type="auto"/>
          </w:tcPr>
          <w:p w14:paraId="17CB0221" w14:textId="77777777" w:rsidR="0090651B" w:rsidRDefault="0090651B" w:rsidP="008A0424">
            <w:pPr>
              <w:pStyle w:val="Text1"/>
              <w:spacing w:before="0" w:after="0"/>
              <w:ind w:left="0"/>
              <w:jc w:val="center"/>
              <w:rPr>
                <w:sz w:val="22"/>
              </w:rPr>
            </w:pPr>
          </w:p>
        </w:tc>
        <w:tc>
          <w:tcPr>
            <w:tcW w:w="0" w:type="auto"/>
          </w:tcPr>
          <w:p w14:paraId="621D7D22"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05676B1" w14:textId="77777777" w:rsidR="0090651B" w:rsidRPr="00615775" w:rsidRDefault="0090651B" w:rsidP="008A0424">
            <w:pPr>
              <w:pStyle w:val="Text1"/>
              <w:spacing w:before="0" w:after="0"/>
              <w:ind w:left="0"/>
              <w:jc w:val="center"/>
            </w:pPr>
          </w:p>
        </w:tc>
      </w:tr>
      <w:tr w:rsidR="00AB60B0" w14:paraId="3422AE35" w14:textId="77777777" w:rsidTr="00D579F5">
        <w:trPr>
          <w:trHeight w:val="454"/>
        </w:trPr>
        <w:tc>
          <w:tcPr>
            <w:tcW w:w="0" w:type="auto"/>
            <w:shd w:val="clear" w:color="auto" w:fill="auto"/>
          </w:tcPr>
          <w:p w14:paraId="10762139"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1EE545FA" w14:textId="77777777" w:rsidR="0090651B" w:rsidRPr="0026401E" w:rsidRDefault="007229BE" w:rsidP="008A0424">
            <w:pPr>
              <w:pStyle w:val="Text1"/>
              <w:spacing w:before="0" w:after="0"/>
              <w:ind w:left="0"/>
              <w:jc w:val="right"/>
              <w:rPr>
                <w:color w:val="000000"/>
                <w:sz w:val="22"/>
              </w:rPr>
            </w:pPr>
            <w:r w:rsidRPr="0026401E">
              <w:rPr>
                <w:noProof/>
                <w:color w:val="000000"/>
                <w:sz w:val="22"/>
              </w:rPr>
              <w:t>307.111,17</w:t>
            </w:r>
          </w:p>
        </w:tc>
        <w:tc>
          <w:tcPr>
            <w:tcW w:w="0" w:type="auto"/>
          </w:tcPr>
          <w:p w14:paraId="5CBA391F" w14:textId="77777777" w:rsidR="0090651B" w:rsidRDefault="0090651B" w:rsidP="008A0424">
            <w:pPr>
              <w:pStyle w:val="Text1"/>
              <w:spacing w:before="0" w:after="0"/>
              <w:ind w:left="0"/>
              <w:jc w:val="center"/>
              <w:rPr>
                <w:sz w:val="22"/>
              </w:rPr>
            </w:pPr>
          </w:p>
        </w:tc>
        <w:tc>
          <w:tcPr>
            <w:tcW w:w="0" w:type="auto"/>
          </w:tcPr>
          <w:p w14:paraId="6F2E4807" w14:textId="77777777" w:rsidR="0090651B" w:rsidRDefault="0090651B" w:rsidP="008A0424">
            <w:pPr>
              <w:pStyle w:val="Text1"/>
              <w:spacing w:before="0" w:after="0"/>
              <w:ind w:left="0"/>
              <w:jc w:val="center"/>
              <w:rPr>
                <w:sz w:val="22"/>
              </w:rPr>
            </w:pPr>
          </w:p>
        </w:tc>
        <w:tc>
          <w:tcPr>
            <w:tcW w:w="0" w:type="auto"/>
            <w:shd w:val="clear" w:color="auto" w:fill="auto"/>
          </w:tcPr>
          <w:p w14:paraId="5D8E38B7"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69A31EDE" w14:textId="77777777" w:rsidTr="00D579F5">
        <w:trPr>
          <w:trHeight w:val="454"/>
        </w:trPr>
        <w:tc>
          <w:tcPr>
            <w:tcW w:w="0" w:type="auto"/>
            <w:shd w:val="clear" w:color="auto" w:fill="auto"/>
          </w:tcPr>
          <w:p w14:paraId="3181E60C"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F631613"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584.015,96</w:t>
            </w:r>
          </w:p>
        </w:tc>
        <w:tc>
          <w:tcPr>
            <w:tcW w:w="0" w:type="auto"/>
          </w:tcPr>
          <w:p w14:paraId="7752CE2F" w14:textId="77777777" w:rsidR="0090651B" w:rsidRDefault="0090651B" w:rsidP="008A0424">
            <w:pPr>
              <w:pStyle w:val="Text1"/>
              <w:spacing w:before="0" w:after="0"/>
              <w:ind w:left="0"/>
              <w:jc w:val="center"/>
              <w:rPr>
                <w:sz w:val="22"/>
              </w:rPr>
            </w:pPr>
          </w:p>
        </w:tc>
        <w:tc>
          <w:tcPr>
            <w:tcW w:w="0" w:type="auto"/>
          </w:tcPr>
          <w:p w14:paraId="3EBCE7DF" w14:textId="77777777" w:rsidR="0090651B" w:rsidRDefault="0090651B" w:rsidP="008A0424">
            <w:pPr>
              <w:pStyle w:val="Text1"/>
              <w:spacing w:before="0" w:after="0"/>
              <w:ind w:left="0"/>
              <w:jc w:val="center"/>
              <w:rPr>
                <w:sz w:val="22"/>
              </w:rPr>
            </w:pPr>
          </w:p>
        </w:tc>
        <w:tc>
          <w:tcPr>
            <w:tcW w:w="0" w:type="auto"/>
            <w:shd w:val="clear" w:color="auto" w:fill="auto"/>
          </w:tcPr>
          <w:p w14:paraId="70182728" w14:textId="77777777" w:rsidR="0090651B" w:rsidRPr="00615775" w:rsidRDefault="0090651B" w:rsidP="008A0424">
            <w:pPr>
              <w:pStyle w:val="Text1"/>
              <w:spacing w:before="0" w:after="0"/>
              <w:ind w:left="0"/>
              <w:jc w:val="center"/>
            </w:pPr>
          </w:p>
        </w:tc>
      </w:tr>
    </w:tbl>
    <w:p w14:paraId="31E415DF" w14:textId="77777777" w:rsidR="0090651B" w:rsidRDefault="0090651B" w:rsidP="008A0424">
      <w:pPr>
        <w:spacing w:before="0" w:after="0"/>
      </w:pPr>
    </w:p>
    <w:p w14:paraId="1627E315" w14:textId="77777777" w:rsidR="0090651B" w:rsidRDefault="007229BE" w:rsidP="008A0424">
      <w:pPr>
        <w:spacing w:before="0" w:after="0"/>
      </w:pPr>
      <w:r>
        <w:rPr>
          <w:noProof/>
        </w:rPr>
        <w:t>Opomba: Vmesno plačilo = povračilo izdatkov, ki nastanejo upravičencu tekočega projekta</w:t>
      </w:r>
    </w:p>
    <w:p w14:paraId="133F52A8" w14:textId="77777777" w:rsidR="0090651B" w:rsidRDefault="0090651B" w:rsidP="008A0424">
      <w:pPr>
        <w:spacing w:before="0" w:after="0"/>
      </w:pPr>
    </w:p>
    <w:p w14:paraId="7F52A914" w14:textId="77777777" w:rsidR="0090651B" w:rsidRDefault="007229BE" w:rsidP="008A0424">
      <w:pPr>
        <w:spacing w:before="0" w:after="0"/>
        <w:rPr>
          <w:b/>
        </w:rPr>
      </w:pPr>
      <w:r w:rsidRPr="004B18A8">
        <w:rPr>
          <w:b/>
          <w:noProof/>
        </w:rPr>
        <w:t>Drugi računovodski podatki</w:t>
      </w:r>
    </w:p>
    <w:p w14:paraId="212D715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07023EB7" w14:textId="77777777" w:rsidTr="00EB2051">
        <w:tc>
          <w:tcPr>
            <w:tcW w:w="0" w:type="auto"/>
            <w:shd w:val="clear" w:color="auto" w:fill="auto"/>
          </w:tcPr>
          <w:p w14:paraId="67628B18" w14:textId="77777777" w:rsidR="0090651B" w:rsidRPr="0072657B" w:rsidRDefault="007229B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4A7F0C28" w14:textId="77777777" w:rsidR="0090651B" w:rsidRDefault="007229BE" w:rsidP="008A0424">
            <w:pPr>
              <w:spacing w:before="0" w:after="0"/>
              <w:jc w:val="right"/>
            </w:pPr>
            <w:r>
              <w:rPr>
                <w:noProof/>
              </w:rPr>
              <w:t>584.015,96</w:t>
            </w:r>
          </w:p>
        </w:tc>
      </w:tr>
      <w:tr w:rsidR="00AB60B0" w14:paraId="1792B584" w14:textId="77777777" w:rsidTr="00EB2051">
        <w:tc>
          <w:tcPr>
            <w:tcW w:w="0" w:type="auto"/>
            <w:shd w:val="clear" w:color="auto" w:fill="auto"/>
          </w:tcPr>
          <w:p w14:paraId="7C2CA055"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570FE360" w14:textId="77777777" w:rsidR="0090651B" w:rsidRDefault="0090651B" w:rsidP="008A0424">
            <w:pPr>
              <w:spacing w:before="0" w:after="0"/>
              <w:jc w:val="right"/>
            </w:pPr>
          </w:p>
        </w:tc>
      </w:tr>
      <w:tr w:rsidR="00AB60B0" w14:paraId="6B6E3B1D" w14:textId="77777777" w:rsidTr="00EB2051">
        <w:tc>
          <w:tcPr>
            <w:tcW w:w="0" w:type="auto"/>
            <w:shd w:val="clear" w:color="auto" w:fill="auto"/>
          </w:tcPr>
          <w:p w14:paraId="724A420C"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5D4AFEF" w14:textId="77777777" w:rsidR="0090651B" w:rsidRDefault="0090651B" w:rsidP="008A0424">
            <w:pPr>
              <w:spacing w:before="0" w:after="0"/>
              <w:jc w:val="right"/>
            </w:pPr>
          </w:p>
        </w:tc>
      </w:tr>
      <w:tr w:rsidR="00AB60B0" w14:paraId="6A7C9919" w14:textId="77777777" w:rsidTr="00EB2051">
        <w:tc>
          <w:tcPr>
            <w:tcW w:w="0" w:type="auto"/>
            <w:shd w:val="clear" w:color="auto" w:fill="auto"/>
          </w:tcPr>
          <w:p w14:paraId="7EDEB8D3"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41656911" w14:textId="77777777" w:rsidR="0090651B" w:rsidRDefault="0090651B" w:rsidP="008A0424">
            <w:pPr>
              <w:spacing w:before="0" w:after="0"/>
              <w:jc w:val="right"/>
            </w:pPr>
          </w:p>
        </w:tc>
      </w:tr>
      <w:tr w:rsidR="00AB60B0" w14:paraId="678DF8CC" w14:textId="77777777" w:rsidTr="00EB2051">
        <w:tc>
          <w:tcPr>
            <w:tcW w:w="0" w:type="auto"/>
            <w:shd w:val="clear" w:color="auto" w:fill="auto"/>
          </w:tcPr>
          <w:p w14:paraId="490A51D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BF16A76" w14:textId="77777777" w:rsidR="0090651B" w:rsidRDefault="0090651B" w:rsidP="008A0424">
            <w:pPr>
              <w:spacing w:before="0" w:after="0"/>
              <w:jc w:val="right"/>
            </w:pPr>
          </w:p>
        </w:tc>
      </w:tr>
      <w:tr w:rsidR="00AB60B0" w14:paraId="0F40F8AD" w14:textId="77777777" w:rsidTr="00EB2051">
        <w:tc>
          <w:tcPr>
            <w:tcW w:w="0" w:type="auto"/>
            <w:shd w:val="clear" w:color="auto" w:fill="auto"/>
          </w:tcPr>
          <w:p w14:paraId="4C8E9256"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490BA1F" w14:textId="77777777" w:rsidR="0090651B" w:rsidRDefault="0090651B" w:rsidP="008A0424">
            <w:pPr>
              <w:spacing w:before="0" w:after="0"/>
              <w:jc w:val="right"/>
            </w:pPr>
          </w:p>
        </w:tc>
      </w:tr>
      <w:tr w:rsidR="00AB60B0" w14:paraId="150EBF02" w14:textId="77777777" w:rsidTr="00EB2051">
        <w:tc>
          <w:tcPr>
            <w:tcW w:w="0" w:type="auto"/>
            <w:shd w:val="clear" w:color="auto" w:fill="auto"/>
          </w:tcPr>
          <w:p w14:paraId="4A90CE47"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04653EF" w14:textId="77777777" w:rsidR="0090651B" w:rsidRDefault="0090651B" w:rsidP="008A0424">
            <w:pPr>
              <w:spacing w:before="0" w:after="0"/>
              <w:jc w:val="right"/>
            </w:pPr>
          </w:p>
        </w:tc>
      </w:tr>
      <w:tr w:rsidR="00AB60B0" w14:paraId="6528216E" w14:textId="77777777" w:rsidTr="00EB2051">
        <w:tc>
          <w:tcPr>
            <w:tcW w:w="0" w:type="auto"/>
            <w:shd w:val="clear" w:color="auto" w:fill="auto"/>
          </w:tcPr>
          <w:p w14:paraId="71C278A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4C9AAE93" w14:textId="77777777" w:rsidR="0090651B" w:rsidRDefault="0090651B" w:rsidP="008A0424">
            <w:pPr>
              <w:spacing w:before="0" w:after="0"/>
              <w:jc w:val="right"/>
            </w:pPr>
          </w:p>
        </w:tc>
      </w:tr>
      <w:tr w:rsidR="00AB60B0" w14:paraId="72C2BB62" w14:textId="77777777" w:rsidTr="00EB2051">
        <w:tc>
          <w:tcPr>
            <w:tcW w:w="0" w:type="auto"/>
            <w:shd w:val="clear" w:color="auto" w:fill="auto"/>
          </w:tcPr>
          <w:p w14:paraId="4F97659B"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E21D3AE" w14:textId="77777777" w:rsidR="0090651B" w:rsidRDefault="0090651B" w:rsidP="008A0424">
            <w:pPr>
              <w:spacing w:before="0" w:after="0"/>
              <w:jc w:val="center"/>
            </w:pPr>
          </w:p>
        </w:tc>
      </w:tr>
      <w:tr w:rsidR="00AB60B0" w14:paraId="7DDEA22C" w14:textId="77777777" w:rsidTr="00EB2051">
        <w:tc>
          <w:tcPr>
            <w:tcW w:w="0" w:type="auto"/>
            <w:shd w:val="clear" w:color="auto" w:fill="auto"/>
          </w:tcPr>
          <w:p w14:paraId="339BA480"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75028CC0" w14:textId="77777777" w:rsidR="0090651B" w:rsidRDefault="0090651B" w:rsidP="008A0424">
            <w:pPr>
              <w:spacing w:before="0" w:after="0"/>
              <w:jc w:val="center"/>
            </w:pPr>
          </w:p>
        </w:tc>
      </w:tr>
      <w:tr w:rsidR="00AB60B0" w14:paraId="0C9DA9A1" w14:textId="77777777" w:rsidTr="00EB2051">
        <w:tc>
          <w:tcPr>
            <w:tcW w:w="0" w:type="auto"/>
            <w:shd w:val="clear" w:color="auto" w:fill="auto"/>
          </w:tcPr>
          <w:p w14:paraId="61007F13"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B17D6F0" w14:textId="77777777" w:rsidR="0090651B" w:rsidRDefault="0090651B" w:rsidP="008A0424">
            <w:pPr>
              <w:spacing w:before="0" w:after="0"/>
              <w:jc w:val="center"/>
            </w:pPr>
          </w:p>
        </w:tc>
      </w:tr>
      <w:tr w:rsidR="00AB60B0" w14:paraId="53238A80" w14:textId="77777777" w:rsidTr="00EB2051">
        <w:tc>
          <w:tcPr>
            <w:tcW w:w="0" w:type="auto"/>
            <w:shd w:val="clear" w:color="auto" w:fill="auto"/>
          </w:tcPr>
          <w:p w14:paraId="17814375"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55059B4C" w14:textId="77777777" w:rsidR="0090651B" w:rsidRDefault="0090651B" w:rsidP="008A0424">
            <w:pPr>
              <w:spacing w:before="0" w:after="0"/>
              <w:jc w:val="right"/>
            </w:pPr>
          </w:p>
        </w:tc>
      </w:tr>
    </w:tbl>
    <w:p w14:paraId="15852CD1" w14:textId="77777777" w:rsidR="0090651B" w:rsidRDefault="0090651B" w:rsidP="008A0424">
      <w:pPr>
        <w:spacing w:before="0" w:after="0"/>
      </w:pPr>
    </w:p>
    <w:p w14:paraId="3114F90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1665DFE" w14:textId="77777777" w:rsidTr="00EB2051">
        <w:tc>
          <w:tcPr>
            <w:tcW w:w="0" w:type="auto"/>
            <w:shd w:val="clear" w:color="auto" w:fill="auto"/>
          </w:tcPr>
          <w:p w14:paraId="0CA1AC9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SI/2020/PR/0001</w:t>
            </w:r>
            <w:r>
              <w:rPr>
                <w:sz w:val="22"/>
              </w:rPr>
              <w:t xml:space="preserve"> - </w:t>
            </w:r>
            <w:r>
              <w:rPr>
                <w:noProof/>
                <w:sz w:val="22"/>
              </w:rPr>
              <w:t xml:space="preserve">IB.SO1.1.5-01B-Izboljšanje varnostnih standardov, funkcij, </w:t>
            </w:r>
            <w:r>
              <w:rPr>
                <w:noProof/>
                <w:sz w:val="22"/>
              </w:rPr>
              <w:t xml:space="preserve">procesov </w:t>
            </w:r>
            <w:r>
              <w:rPr>
                <w:noProof/>
                <w:sz w:val="22"/>
              </w:rPr>
              <w:lastRenderedPageBreak/>
              <w:t>na DKP v 3 državah</w:t>
            </w:r>
          </w:p>
        </w:tc>
      </w:tr>
    </w:tbl>
    <w:p w14:paraId="3F30A3E7" w14:textId="77777777" w:rsidR="0090651B" w:rsidRDefault="0090651B" w:rsidP="008A0424">
      <w:pPr>
        <w:pStyle w:val="Text1"/>
        <w:spacing w:before="0" w:after="0"/>
        <w:ind w:left="0"/>
        <w:rPr>
          <w:b/>
        </w:rPr>
      </w:pPr>
    </w:p>
    <w:p w14:paraId="480CAB76" w14:textId="77777777" w:rsidR="0090651B" w:rsidRDefault="007229BE" w:rsidP="008A0424">
      <w:pPr>
        <w:pStyle w:val="Text1"/>
        <w:spacing w:before="0" w:after="0"/>
        <w:ind w:left="0"/>
        <w:rPr>
          <w:b/>
        </w:rPr>
      </w:pPr>
      <w:r w:rsidRPr="003908A1">
        <w:rPr>
          <w:b/>
          <w:noProof/>
        </w:rPr>
        <w:t>Plačila</w:t>
      </w:r>
    </w:p>
    <w:p w14:paraId="291A9FD7"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936A8C7" w14:textId="77777777" w:rsidTr="00EB2051">
        <w:trPr>
          <w:trHeight w:val="684"/>
          <w:tblHeader/>
        </w:trPr>
        <w:tc>
          <w:tcPr>
            <w:tcW w:w="0" w:type="auto"/>
            <w:shd w:val="clear" w:color="auto" w:fill="auto"/>
          </w:tcPr>
          <w:p w14:paraId="7D72CA00"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7BC6C78"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29A04D8"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9B8B6B8"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E46B265"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0EA0379" w14:textId="77777777" w:rsidTr="00D579F5">
        <w:trPr>
          <w:trHeight w:val="454"/>
        </w:trPr>
        <w:tc>
          <w:tcPr>
            <w:tcW w:w="0" w:type="auto"/>
            <w:shd w:val="clear" w:color="auto" w:fill="auto"/>
          </w:tcPr>
          <w:p w14:paraId="00F5BD34"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6E681E5F" w14:textId="77777777" w:rsidR="0090651B" w:rsidRPr="0026401E" w:rsidRDefault="007229BE" w:rsidP="008A0424">
            <w:pPr>
              <w:pStyle w:val="Text1"/>
              <w:spacing w:before="0" w:after="0"/>
              <w:ind w:left="0"/>
              <w:jc w:val="right"/>
              <w:rPr>
                <w:color w:val="000000"/>
                <w:sz w:val="22"/>
              </w:rPr>
            </w:pPr>
            <w:r w:rsidRPr="0026401E">
              <w:rPr>
                <w:noProof/>
                <w:color w:val="000000"/>
                <w:sz w:val="22"/>
              </w:rPr>
              <w:t>22.329,48</w:t>
            </w:r>
          </w:p>
        </w:tc>
        <w:tc>
          <w:tcPr>
            <w:tcW w:w="0" w:type="auto"/>
          </w:tcPr>
          <w:p w14:paraId="2B622258" w14:textId="77777777" w:rsidR="0090651B" w:rsidRDefault="0090651B" w:rsidP="008A0424">
            <w:pPr>
              <w:pStyle w:val="Text1"/>
              <w:spacing w:before="0" w:after="0"/>
              <w:ind w:left="0"/>
              <w:jc w:val="center"/>
              <w:rPr>
                <w:sz w:val="22"/>
              </w:rPr>
            </w:pPr>
          </w:p>
        </w:tc>
        <w:tc>
          <w:tcPr>
            <w:tcW w:w="0" w:type="auto"/>
          </w:tcPr>
          <w:p w14:paraId="6ECC4456" w14:textId="77777777" w:rsidR="0090651B" w:rsidRDefault="0090651B" w:rsidP="008A0424">
            <w:pPr>
              <w:pStyle w:val="Text1"/>
              <w:spacing w:before="0" w:after="0"/>
              <w:ind w:left="0"/>
              <w:jc w:val="center"/>
              <w:rPr>
                <w:sz w:val="22"/>
              </w:rPr>
            </w:pPr>
          </w:p>
        </w:tc>
        <w:tc>
          <w:tcPr>
            <w:tcW w:w="0" w:type="auto"/>
            <w:shd w:val="clear" w:color="auto" w:fill="auto"/>
          </w:tcPr>
          <w:p w14:paraId="2D668430"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283AEFA" w14:textId="77777777" w:rsidTr="00D579F5">
        <w:trPr>
          <w:trHeight w:val="454"/>
        </w:trPr>
        <w:tc>
          <w:tcPr>
            <w:tcW w:w="0" w:type="auto"/>
            <w:shd w:val="clear" w:color="auto" w:fill="auto"/>
          </w:tcPr>
          <w:p w14:paraId="3C941139"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7659080"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22.329,48</w:t>
            </w:r>
          </w:p>
        </w:tc>
        <w:tc>
          <w:tcPr>
            <w:tcW w:w="0" w:type="auto"/>
          </w:tcPr>
          <w:p w14:paraId="2E653B58" w14:textId="77777777" w:rsidR="0090651B" w:rsidRDefault="0090651B" w:rsidP="008A0424">
            <w:pPr>
              <w:pStyle w:val="Text1"/>
              <w:spacing w:before="0" w:after="0"/>
              <w:ind w:left="0"/>
              <w:jc w:val="center"/>
              <w:rPr>
                <w:sz w:val="22"/>
              </w:rPr>
            </w:pPr>
          </w:p>
        </w:tc>
        <w:tc>
          <w:tcPr>
            <w:tcW w:w="0" w:type="auto"/>
          </w:tcPr>
          <w:p w14:paraId="7CA26553" w14:textId="77777777" w:rsidR="0090651B" w:rsidRDefault="0090651B" w:rsidP="008A0424">
            <w:pPr>
              <w:pStyle w:val="Text1"/>
              <w:spacing w:before="0" w:after="0"/>
              <w:ind w:left="0"/>
              <w:jc w:val="center"/>
              <w:rPr>
                <w:sz w:val="22"/>
              </w:rPr>
            </w:pPr>
          </w:p>
        </w:tc>
        <w:tc>
          <w:tcPr>
            <w:tcW w:w="0" w:type="auto"/>
            <w:shd w:val="clear" w:color="auto" w:fill="auto"/>
          </w:tcPr>
          <w:p w14:paraId="7D16107E" w14:textId="77777777" w:rsidR="0090651B" w:rsidRPr="00615775" w:rsidRDefault="0090651B" w:rsidP="008A0424">
            <w:pPr>
              <w:pStyle w:val="Text1"/>
              <w:spacing w:before="0" w:after="0"/>
              <w:ind w:left="0"/>
              <w:jc w:val="center"/>
            </w:pPr>
          </w:p>
        </w:tc>
      </w:tr>
    </w:tbl>
    <w:p w14:paraId="20DC9ABE" w14:textId="77777777" w:rsidR="0090651B" w:rsidRDefault="0090651B" w:rsidP="008A0424">
      <w:pPr>
        <w:spacing w:before="0" w:after="0"/>
      </w:pPr>
    </w:p>
    <w:p w14:paraId="4A293068" w14:textId="77777777" w:rsidR="0090651B" w:rsidRDefault="007229BE" w:rsidP="008A0424">
      <w:pPr>
        <w:spacing w:before="0" w:after="0"/>
      </w:pPr>
      <w:r>
        <w:rPr>
          <w:noProof/>
        </w:rPr>
        <w:t xml:space="preserve">Opomba: Vmesno </w:t>
      </w:r>
      <w:r>
        <w:rPr>
          <w:noProof/>
        </w:rPr>
        <w:t>plačilo = povračilo izdatkov, ki nastanejo upravičencu tekočega projekta</w:t>
      </w:r>
    </w:p>
    <w:p w14:paraId="2932E744" w14:textId="77777777" w:rsidR="0090651B" w:rsidRDefault="0090651B" w:rsidP="008A0424">
      <w:pPr>
        <w:spacing w:before="0" w:after="0"/>
      </w:pPr>
    </w:p>
    <w:p w14:paraId="20DEDB3F" w14:textId="77777777" w:rsidR="0090651B" w:rsidRDefault="007229BE" w:rsidP="008A0424">
      <w:pPr>
        <w:spacing w:before="0" w:after="0"/>
        <w:rPr>
          <w:b/>
        </w:rPr>
      </w:pPr>
      <w:r w:rsidRPr="004B18A8">
        <w:rPr>
          <w:b/>
          <w:noProof/>
        </w:rPr>
        <w:t>Drugi računovodski podatki</w:t>
      </w:r>
    </w:p>
    <w:p w14:paraId="208DB49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137E67BD" w14:textId="77777777" w:rsidTr="00EB2051">
        <w:tc>
          <w:tcPr>
            <w:tcW w:w="0" w:type="auto"/>
            <w:shd w:val="clear" w:color="auto" w:fill="auto"/>
          </w:tcPr>
          <w:p w14:paraId="7754C662"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0A4BA826" w14:textId="77777777" w:rsidR="0090651B" w:rsidRDefault="007229BE" w:rsidP="008A0424">
            <w:pPr>
              <w:spacing w:before="0" w:after="0"/>
              <w:jc w:val="right"/>
            </w:pPr>
            <w:r>
              <w:rPr>
                <w:noProof/>
              </w:rPr>
              <w:t>56.537,49</w:t>
            </w:r>
          </w:p>
        </w:tc>
      </w:tr>
      <w:tr w:rsidR="00AB60B0" w14:paraId="7B4E6F13" w14:textId="77777777" w:rsidTr="00EB2051">
        <w:tc>
          <w:tcPr>
            <w:tcW w:w="0" w:type="auto"/>
            <w:shd w:val="clear" w:color="auto" w:fill="auto"/>
          </w:tcPr>
          <w:p w14:paraId="735E7E65"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0B23E680" w14:textId="77777777" w:rsidR="0090651B" w:rsidRDefault="0090651B" w:rsidP="008A0424">
            <w:pPr>
              <w:spacing w:before="0" w:after="0"/>
              <w:jc w:val="right"/>
            </w:pPr>
          </w:p>
        </w:tc>
      </w:tr>
      <w:tr w:rsidR="00AB60B0" w14:paraId="61B0B8CA" w14:textId="77777777" w:rsidTr="00EB2051">
        <w:tc>
          <w:tcPr>
            <w:tcW w:w="0" w:type="auto"/>
            <w:shd w:val="clear" w:color="auto" w:fill="auto"/>
          </w:tcPr>
          <w:p w14:paraId="0B081D0C"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514F13A0" w14:textId="77777777" w:rsidR="0090651B" w:rsidRDefault="0090651B" w:rsidP="008A0424">
            <w:pPr>
              <w:spacing w:before="0" w:after="0"/>
              <w:jc w:val="right"/>
            </w:pPr>
          </w:p>
        </w:tc>
      </w:tr>
      <w:tr w:rsidR="00AB60B0" w14:paraId="1EA1C48C" w14:textId="77777777" w:rsidTr="00EB2051">
        <w:tc>
          <w:tcPr>
            <w:tcW w:w="0" w:type="auto"/>
            <w:shd w:val="clear" w:color="auto" w:fill="auto"/>
          </w:tcPr>
          <w:p w14:paraId="53AE0B27"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6EEB4FA" w14:textId="77777777" w:rsidR="0090651B" w:rsidRDefault="0090651B" w:rsidP="008A0424">
            <w:pPr>
              <w:spacing w:before="0" w:after="0"/>
              <w:jc w:val="right"/>
            </w:pPr>
          </w:p>
        </w:tc>
      </w:tr>
      <w:tr w:rsidR="00AB60B0" w14:paraId="52F735E3" w14:textId="77777777" w:rsidTr="00EB2051">
        <w:tc>
          <w:tcPr>
            <w:tcW w:w="0" w:type="auto"/>
            <w:shd w:val="clear" w:color="auto" w:fill="auto"/>
          </w:tcPr>
          <w:p w14:paraId="3EFDEDA6"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E92DB63" w14:textId="77777777" w:rsidR="0090651B" w:rsidRDefault="0090651B" w:rsidP="008A0424">
            <w:pPr>
              <w:spacing w:before="0" w:after="0"/>
              <w:jc w:val="right"/>
            </w:pPr>
          </w:p>
        </w:tc>
      </w:tr>
      <w:tr w:rsidR="00AB60B0" w14:paraId="01631DA6" w14:textId="77777777" w:rsidTr="00EB2051">
        <w:tc>
          <w:tcPr>
            <w:tcW w:w="0" w:type="auto"/>
            <w:shd w:val="clear" w:color="auto" w:fill="auto"/>
          </w:tcPr>
          <w:p w14:paraId="70DB25E5"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249B9A1" w14:textId="77777777" w:rsidR="0090651B" w:rsidRDefault="0090651B" w:rsidP="008A0424">
            <w:pPr>
              <w:spacing w:before="0" w:after="0"/>
              <w:jc w:val="right"/>
            </w:pPr>
          </w:p>
        </w:tc>
      </w:tr>
      <w:tr w:rsidR="00AB60B0" w14:paraId="41F8E3DA" w14:textId="77777777" w:rsidTr="00EB2051">
        <w:tc>
          <w:tcPr>
            <w:tcW w:w="0" w:type="auto"/>
            <w:shd w:val="clear" w:color="auto" w:fill="auto"/>
          </w:tcPr>
          <w:p w14:paraId="527519B5"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1681BA1" w14:textId="77777777" w:rsidR="0090651B" w:rsidRDefault="0090651B" w:rsidP="008A0424">
            <w:pPr>
              <w:spacing w:before="0" w:after="0"/>
              <w:jc w:val="right"/>
            </w:pPr>
          </w:p>
        </w:tc>
      </w:tr>
      <w:tr w:rsidR="00AB60B0" w14:paraId="5B5C1BE9" w14:textId="77777777" w:rsidTr="00EB2051">
        <w:tc>
          <w:tcPr>
            <w:tcW w:w="0" w:type="auto"/>
            <w:shd w:val="clear" w:color="auto" w:fill="auto"/>
          </w:tcPr>
          <w:p w14:paraId="0449FF7C"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25DAF0FF" w14:textId="77777777" w:rsidR="0090651B" w:rsidRDefault="0090651B" w:rsidP="008A0424">
            <w:pPr>
              <w:spacing w:before="0" w:after="0"/>
              <w:jc w:val="right"/>
            </w:pPr>
          </w:p>
        </w:tc>
      </w:tr>
      <w:tr w:rsidR="00AB60B0" w14:paraId="446EEB1C" w14:textId="77777777" w:rsidTr="00EB2051">
        <w:tc>
          <w:tcPr>
            <w:tcW w:w="0" w:type="auto"/>
            <w:shd w:val="clear" w:color="auto" w:fill="auto"/>
          </w:tcPr>
          <w:p w14:paraId="77A7991A"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3A96404" w14:textId="77777777" w:rsidR="0090651B" w:rsidRDefault="0090651B" w:rsidP="008A0424">
            <w:pPr>
              <w:spacing w:before="0" w:after="0"/>
              <w:jc w:val="center"/>
            </w:pPr>
          </w:p>
        </w:tc>
      </w:tr>
      <w:tr w:rsidR="00AB60B0" w14:paraId="159EE2E2" w14:textId="77777777" w:rsidTr="00EB2051">
        <w:tc>
          <w:tcPr>
            <w:tcW w:w="0" w:type="auto"/>
            <w:shd w:val="clear" w:color="auto" w:fill="auto"/>
          </w:tcPr>
          <w:p w14:paraId="6E3E5C2C"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962FD5E" w14:textId="77777777" w:rsidR="0090651B" w:rsidRDefault="0090651B" w:rsidP="008A0424">
            <w:pPr>
              <w:spacing w:before="0" w:after="0"/>
              <w:jc w:val="center"/>
            </w:pPr>
          </w:p>
        </w:tc>
      </w:tr>
      <w:tr w:rsidR="00AB60B0" w14:paraId="43AD7B4F" w14:textId="77777777" w:rsidTr="00EB2051">
        <w:tc>
          <w:tcPr>
            <w:tcW w:w="0" w:type="auto"/>
            <w:shd w:val="clear" w:color="auto" w:fill="auto"/>
          </w:tcPr>
          <w:p w14:paraId="0B72A284"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7D14E16" w14:textId="77777777" w:rsidR="0090651B" w:rsidRDefault="0090651B" w:rsidP="008A0424">
            <w:pPr>
              <w:spacing w:before="0" w:after="0"/>
              <w:jc w:val="center"/>
            </w:pPr>
          </w:p>
        </w:tc>
      </w:tr>
      <w:tr w:rsidR="00AB60B0" w14:paraId="26C7DD7E" w14:textId="77777777" w:rsidTr="00EB2051">
        <w:tc>
          <w:tcPr>
            <w:tcW w:w="0" w:type="auto"/>
            <w:shd w:val="clear" w:color="auto" w:fill="auto"/>
          </w:tcPr>
          <w:p w14:paraId="71604CF4" w14:textId="77777777" w:rsidR="0090651B" w:rsidRDefault="007229BE" w:rsidP="008A0424">
            <w:pPr>
              <w:spacing w:before="0" w:after="0"/>
              <w:jc w:val="left"/>
            </w:pPr>
            <w:r w:rsidRPr="0072657B">
              <w:rPr>
                <w:b/>
                <w:noProof/>
              </w:rPr>
              <w:t xml:space="preserve">Znesek prispevka Unije, ki ga je </w:t>
            </w:r>
            <w:r w:rsidRPr="0072657B">
              <w:rPr>
                <w:b/>
                <w:noProof/>
              </w:rPr>
              <w:t>treba izterjati</w:t>
            </w:r>
          </w:p>
        </w:tc>
        <w:tc>
          <w:tcPr>
            <w:tcW w:w="0" w:type="auto"/>
            <w:shd w:val="clear" w:color="auto" w:fill="auto"/>
          </w:tcPr>
          <w:p w14:paraId="167522E1" w14:textId="77777777" w:rsidR="0090651B" w:rsidRDefault="0090651B" w:rsidP="008A0424">
            <w:pPr>
              <w:spacing w:before="0" w:after="0"/>
              <w:jc w:val="right"/>
            </w:pPr>
          </w:p>
        </w:tc>
      </w:tr>
    </w:tbl>
    <w:p w14:paraId="5C88F6C0" w14:textId="77777777" w:rsidR="0090651B" w:rsidRDefault="0090651B" w:rsidP="008A0424">
      <w:pPr>
        <w:spacing w:before="0" w:after="0"/>
      </w:pPr>
    </w:p>
    <w:p w14:paraId="0D6F04A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7B60527" w14:textId="77777777" w:rsidTr="00EB2051">
        <w:tc>
          <w:tcPr>
            <w:tcW w:w="0" w:type="auto"/>
            <w:shd w:val="clear" w:color="auto" w:fill="auto"/>
          </w:tcPr>
          <w:p w14:paraId="77118F5E"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SI/2020/PR/0002</w:t>
            </w:r>
            <w:r>
              <w:rPr>
                <w:sz w:val="22"/>
              </w:rPr>
              <w:t xml:space="preserve"> - </w:t>
            </w:r>
            <w:r>
              <w:rPr>
                <w:noProof/>
                <w:sz w:val="22"/>
              </w:rPr>
              <w:t>IB.SO2.1.6-01B-Dostop do komercialnih baz podatkov za potrebe mejne kontrole</w:t>
            </w:r>
          </w:p>
        </w:tc>
      </w:tr>
    </w:tbl>
    <w:p w14:paraId="1CF09AB0" w14:textId="77777777" w:rsidR="0090651B" w:rsidRDefault="0090651B" w:rsidP="008A0424">
      <w:pPr>
        <w:pStyle w:val="Text1"/>
        <w:spacing w:before="0" w:after="0"/>
        <w:ind w:left="0"/>
        <w:rPr>
          <w:b/>
        </w:rPr>
      </w:pPr>
    </w:p>
    <w:p w14:paraId="556B0C9B" w14:textId="77777777" w:rsidR="0090651B" w:rsidRDefault="007229BE" w:rsidP="008A0424">
      <w:pPr>
        <w:pStyle w:val="Text1"/>
        <w:spacing w:before="0" w:after="0"/>
        <w:ind w:left="0"/>
        <w:rPr>
          <w:b/>
        </w:rPr>
      </w:pPr>
      <w:r w:rsidRPr="003908A1">
        <w:rPr>
          <w:b/>
          <w:noProof/>
        </w:rPr>
        <w:t>Plačila</w:t>
      </w:r>
    </w:p>
    <w:p w14:paraId="06CF78C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7442DB8" w14:textId="77777777" w:rsidTr="00EB2051">
        <w:trPr>
          <w:trHeight w:val="684"/>
          <w:tblHeader/>
        </w:trPr>
        <w:tc>
          <w:tcPr>
            <w:tcW w:w="0" w:type="auto"/>
            <w:shd w:val="clear" w:color="auto" w:fill="auto"/>
          </w:tcPr>
          <w:p w14:paraId="6058C49A"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87B3A23"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A7223A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47CEE728" w14:textId="77777777" w:rsidR="0090651B" w:rsidRPr="00973D7F" w:rsidRDefault="007229BE" w:rsidP="008A0424">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6786BE6C"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ABDF058" w14:textId="77777777" w:rsidTr="00D579F5">
        <w:trPr>
          <w:trHeight w:val="454"/>
        </w:trPr>
        <w:tc>
          <w:tcPr>
            <w:tcW w:w="0" w:type="auto"/>
            <w:shd w:val="clear" w:color="auto" w:fill="auto"/>
          </w:tcPr>
          <w:p w14:paraId="4D9AC8A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46119713" w14:textId="77777777" w:rsidR="0090651B" w:rsidRPr="0026401E" w:rsidRDefault="007229BE" w:rsidP="008A0424">
            <w:pPr>
              <w:pStyle w:val="Text1"/>
              <w:spacing w:before="0" w:after="0"/>
              <w:ind w:left="0"/>
              <w:jc w:val="right"/>
              <w:rPr>
                <w:color w:val="000000"/>
                <w:sz w:val="22"/>
              </w:rPr>
            </w:pPr>
            <w:r w:rsidRPr="0026401E">
              <w:rPr>
                <w:noProof/>
                <w:color w:val="000000"/>
                <w:sz w:val="22"/>
              </w:rPr>
              <w:t>13.411,61</w:t>
            </w:r>
          </w:p>
        </w:tc>
        <w:tc>
          <w:tcPr>
            <w:tcW w:w="0" w:type="auto"/>
          </w:tcPr>
          <w:p w14:paraId="2BDD81E7" w14:textId="77777777" w:rsidR="0090651B" w:rsidRDefault="0090651B" w:rsidP="008A0424">
            <w:pPr>
              <w:pStyle w:val="Text1"/>
              <w:spacing w:before="0" w:after="0"/>
              <w:ind w:left="0"/>
              <w:jc w:val="center"/>
              <w:rPr>
                <w:sz w:val="22"/>
              </w:rPr>
            </w:pPr>
          </w:p>
        </w:tc>
        <w:tc>
          <w:tcPr>
            <w:tcW w:w="0" w:type="auto"/>
          </w:tcPr>
          <w:p w14:paraId="6BCD5820" w14:textId="77777777" w:rsidR="0090651B" w:rsidRDefault="0090651B" w:rsidP="008A0424">
            <w:pPr>
              <w:pStyle w:val="Text1"/>
              <w:spacing w:before="0" w:after="0"/>
              <w:ind w:left="0"/>
              <w:jc w:val="center"/>
              <w:rPr>
                <w:sz w:val="22"/>
              </w:rPr>
            </w:pPr>
          </w:p>
        </w:tc>
        <w:tc>
          <w:tcPr>
            <w:tcW w:w="0" w:type="auto"/>
            <w:shd w:val="clear" w:color="auto" w:fill="auto"/>
          </w:tcPr>
          <w:p w14:paraId="3FBAC254"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3400E86" w14:textId="77777777" w:rsidTr="00D579F5">
        <w:trPr>
          <w:trHeight w:val="454"/>
        </w:trPr>
        <w:tc>
          <w:tcPr>
            <w:tcW w:w="0" w:type="auto"/>
            <w:shd w:val="clear" w:color="auto" w:fill="auto"/>
          </w:tcPr>
          <w:p w14:paraId="63BA6C62"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1DCD4BB"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13.411,61</w:t>
            </w:r>
          </w:p>
        </w:tc>
        <w:tc>
          <w:tcPr>
            <w:tcW w:w="0" w:type="auto"/>
          </w:tcPr>
          <w:p w14:paraId="0FD9B758" w14:textId="77777777" w:rsidR="0090651B" w:rsidRDefault="0090651B" w:rsidP="008A0424">
            <w:pPr>
              <w:pStyle w:val="Text1"/>
              <w:spacing w:before="0" w:after="0"/>
              <w:ind w:left="0"/>
              <w:jc w:val="center"/>
              <w:rPr>
                <w:sz w:val="22"/>
              </w:rPr>
            </w:pPr>
          </w:p>
        </w:tc>
        <w:tc>
          <w:tcPr>
            <w:tcW w:w="0" w:type="auto"/>
          </w:tcPr>
          <w:p w14:paraId="2E5B614C" w14:textId="77777777" w:rsidR="0090651B" w:rsidRDefault="0090651B" w:rsidP="008A0424">
            <w:pPr>
              <w:pStyle w:val="Text1"/>
              <w:spacing w:before="0" w:after="0"/>
              <w:ind w:left="0"/>
              <w:jc w:val="center"/>
              <w:rPr>
                <w:sz w:val="22"/>
              </w:rPr>
            </w:pPr>
          </w:p>
        </w:tc>
        <w:tc>
          <w:tcPr>
            <w:tcW w:w="0" w:type="auto"/>
            <w:shd w:val="clear" w:color="auto" w:fill="auto"/>
          </w:tcPr>
          <w:p w14:paraId="02B05F2E" w14:textId="77777777" w:rsidR="0090651B" w:rsidRPr="00615775" w:rsidRDefault="0090651B" w:rsidP="008A0424">
            <w:pPr>
              <w:pStyle w:val="Text1"/>
              <w:spacing w:before="0" w:after="0"/>
              <w:ind w:left="0"/>
              <w:jc w:val="center"/>
            </w:pPr>
          </w:p>
        </w:tc>
      </w:tr>
    </w:tbl>
    <w:p w14:paraId="0B7A07F9" w14:textId="77777777" w:rsidR="0090651B" w:rsidRDefault="0090651B" w:rsidP="008A0424">
      <w:pPr>
        <w:spacing w:before="0" w:after="0"/>
      </w:pPr>
    </w:p>
    <w:p w14:paraId="6390850A" w14:textId="77777777" w:rsidR="0090651B" w:rsidRDefault="007229BE" w:rsidP="008A0424">
      <w:pPr>
        <w:spacing w:before="0" w:after="0"/>
      </w:pPr>
      <w:r>
        <w:rPr>
          <w:noProof/>
        </w:rPr>
        <w:t>Opomba: Vmesno plačilo = povračilo izdatkov, ki nastanejo upravičencu tekočega projekta</w:t>
      </w:r>
    </w:p>
    <w:p w14:paraId="3A4CC991" w14:textId="77777777" w:rsidR="0090651B" w:rsidRDefault="0090651B" w:rsidP="008A0424">
      <w:pPr>
        <w:spacing w:before="0" w:after="0"/>
      </w:pPr>
    </w:p>
    <w:p w14:paraId="2EDD9FF6" w14:textId="77777777" w:rsidR="0090651B" w:rsidRDefault="007229BE" w:rsidP="008A0424">
      <w:pPr>
        <w:spacing w:before="0" w:after="0"/>
        <w:rPr>
          <w:b/>
        </w:rPr>
      </w:pPr>
      <w:r w:rsidRPr="004B18A8">
        <w:rPr>
          <w:b/>
          <w:noProof/>
        </w:rPr>
        <w:t>Drugi računovodski podatki</w:t>
      </w:r>
    </w:p>
    <w:p w14:paraId="074E638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188B1933" w14:textId="77777777" w:rsidTr="00EB2051">
        <w:tc>
          <w:tcPr>
            <w:tcW w:w="0" w:type="auto"/>
            <w:shd w:val="clear" w:color="auto" w:fill="auto"/>
          </w:tcPr>
          <w:p w14:paraId="654C1C1C" w14:textId="77777777" w:rsidR="0090651B" w:rsidRPr="0072657B" w:rsidRDefault="007229B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33DF4C9E" w14:textId="77777777" w:rsidR="0090651B" w:rsidRDefault="007229BE" w:rsidP="008A0424">
            <w:pPr>
              <w:spacing w:before="0" w:after="0"/>
              <w:jc w:val="right"/>
            </w:pPr>
            <w:r>
              <w:rPr>
                <w:noProof/>
              </w:rPr>
              <w:t>26.823,22</w:t>
            </w:r>
          </w:p>
        </w:tc>
      </w:tr>
      <w:tr w:rsidR="00AB60B0" w14:paraId="31C1989F" w14:textId="77777777" w:rsidTr="00EB2051">
        <w:tc>
          <w:tcPr>
            <w:tcW w:w="0" w:type="auto"/>
            <w:shd w:val="clear" w:color="auto" w:fill="auto"/>
          </w:tcPr>
          <w:p w14:paraId="2B527E2A"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16BED36C" w14:textId="77777777" w:rsidR="0090651B" w:rsidRDefault="0090651B" w:rsidP="008A0424">
            <w:pPr>
              <w:spacing w:before="0" w:after="0"/>
              <w:jc w:val="right"/>
            </w:pPr>
          </w:p>
        </w:tc>
      </w:tr>
      <w:tr w:rsidR="00AB60B0" w14:paraId="1BDF7482" w14:textId="77777777" w:rsidTr="00EB2051">
        <w:tc>
          <w:tcPr>
            <w:tcW w:w="0" w:type="auto"/>
            <w:shd w:val="clear" w:color="auto" w:fill="auto"/>
          </w:tcPr>
          <w:p w14:paraId="6B08E30D"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4EFB5B03" w14:textId="77777777" w:rsidR="0090651B" w:rsidRDefault="0090651B" w:rsidP="008A0424">
            <w:pPr>
              <w:spacing w:before="0" w:after="0"/>
              <w:jc w:val="right"/>
            </w:pPr>
          </w:p>
        </w:tc>
      </w:tr>
      <w:tr w:rsidR="00AB60B0" w14:paraId="084CB9C2" w14:textId="77777777" w:rsidTr="00EB2051">
        <w:tc>
          <w:tcPr>
            <w:tcW w:w="0" w:type="auto"/>
            <w:shd w:val="clear" w:color="auto" w:fill="auto"/>
          </w:tcPr>
          <w:p w14:paraId="668560B6"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25DC1CE1" w14:textId="77777777" w:rsidR="0090651B" w:rsidRDefault="0090651B" w:rsidP="008A0424">
            <w:pPr>
              <w:spacing w:before="0" w:after="0"/>
              <w:jc w:val="right"/>
            </w:pPr>
          </w:p>
        </w:tc>
      </w:tr>
      <w:tr w:rsidR="00AB60B0" w14:paraId="7C909526" w14:textId="77777777" w:rsidTr="00EB2051">
        <w:tc>
          <w:tcPr>
            <w:tcW w:w="0" w:type="auto"/>
            <w:shd w:val="clear" w:color="auto" w:fill="auto"/>
          </w:tcPr>
          <w:p w14:paraId="027F0F0A" w14:textId="77777777" w:rsidR="0090651B" w:rsidRPr="0072657B" w:rsidRDefault="007229BE" w:rsidP="008A0424">
            <w:pPr>
              <w:spacing w:before="0" w:after="0"/>
              <w:jc w:val="left"/>
              <w:rPr>
                <w:b/>
              </w:rPr>
            </w:pPr>
            <w:r>
              <w:rPr>
                <w:b/>
                <w:noProof/>
              </w:rPr>
              <w:lastRenderedPageBreak/>
              <w:t>Postopek s pogajanji z objavo</w:t>
            </w:r>
          </w:p>
        </w:tc>
        <w:tc>
          <w:tcPr>
            <w:tcW w:w="0" w:type="auto"/>
            <w:shd w:val="clear" w:color="auto" w:fill="auto"/>
          </w:tcPr>
          <w:p w14:paraId="5F7091A7" w14:textId="77777777" w:rsidR="0090651B" w:rsidRDefault="0090651B" w:rsidP="008A0424">
            <w:pPr>
              <w:spacing w:before="0" w:after="0"/>
              <w:jc w:val="right"/>
            </w:pPr>
          </w:p>
        </w:tc>
      </w:tr>
      <w:tr w:rsidR="00AB60B0" w14:paraId="7C8F601F" w14:textId="77777777" w:rsidTr="00EB2051">
        <w:tc>
          <w:tcPr>
            <w:tcW w:w="0" w:type="auto"/>
            <w:shd w:val="clear" w:color="auto" w:fill="auto"/>
          </w:tcPr>
          <w:p w14:paraId="51B6CFB6"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6D4B4B29" w14:textId="77777777" w:rsidR="0090651B" w:rsidRDefault="0090651B" w:rsidP="008A0424">
            <w:pPr>
              <w:spacing w:before="0" w:after="0"/>
              <w:jc w:val="right"/>
            </w:pPr>
          </w:p>
        </w:tc>
      </w:tr>
      <w:tr w:rsidR="00AB60B0" w14:paraId="258BD0FF" w14:textId="77777777" w:rsidTr="00EB2051">
        <w:tc>
          <w:tcPr>
            <w:tcW w:w="0" w:type="auto"/>
            <w:shd w:val="clear" w:color="auto" w:fill="auto"/>
          </w:tcPr>
          <w:p w14:paraId="23678BC3"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56696D1D" w14:textId="77777777" w:rsidR="0090651B" w:rsidRDefault="0090651B" w:rsidP="008A0424">
            <w:pPr>
              <w:spacing w:before="0" w:after="0"/>
              <w:jc w:val="right"/>
            </w:pPr>
          </w:p>
        </w:tc>
      </w:tr>
      <w:tr w:rsidR="00AB60B0" w14:paraId="6046B3AE" w14:textId="77777777" w:rsidTr="00EB2051">
        <w:tc>
          <w:tcPr>
            <w:tcW w:w="0" w:type="auto"/>
            <w:shd w:val="clear" w:color="auto" w:fill="auto"/>
          </w:tcPr>
          <w:p w14:paraId="7FDD89D8"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70FE210C" w14:textId="77777777" w:rsidR="0090651B" w:rsidRDefault="0090651B" w:rsidP="008A0424">
            <w:pPr>
              <w:spacing w:before="0" w:after="0"/>
              <w:jc w:val="right"/>
            </w:pPr>
          </w:p>
        </w:tc>
      </w:tr>
      <w:tr w:rsidR="00AB60B0" w14:paraId="11F29A19" w14:textId="77777777" w:rsidTr="00EB2051">
        <w:tc>
          <w:tcPr>
            <w:tcW w:w="0" w:type="auto"/>
            <w:shd w:val="clear" w:color="auto" w:fill="auto"/>
          </w:tcPr>
          <w:p w14:paraId="136810D3"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A5A36BC" w14:textId="77777777" w:rsidR="0090651B" w:rsidRDefault="0090651B" w:rsidP="008A0424">
            <w:pPr>
              <w:spacing w:before="0" w:after="0"/>
              <w:jc w:val="center"/>
            </w:pPr>
          </w:p>
        </w:tc>
      </w:tr>
      <w:tr w:rsidR="00AB60B0" w14:paraId="730CCD1C" w14:textId="77777777" w:rsidTr="00EB2051">
        <w:tc>
          <w:tcPr>
            <w:tcW w:w="0" w:type="auto"/>
            <w:shd w:val="clear" w:color="auto" w:fill="auto"/>
          </w:tcPr>
          <w:p w14:paraId="230E75B8"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7CC6D601" w14:textId="77777777" w:rsidR="0090651B" w:rsidRDefault="0090651B" w:rsidP="008A0424">
            <w:pPr>
              <w:spacing w:before="0" w:after="0"/>
              <w:jc w:val="center"/>
            </w:pPr>
          </w:p>
        </w:tc>
      </w:tr>
      <w:tr w:rsidR="00AB60B0" w14:paraId="2BC39E9F" w14:textId="77777777" w:rsidTr="00EB2051">
        <w:tc>
          <w:tcPr>
            <w:tcW w:w="0" w:type="auto"/>
            <w:shd w:val="clear" w:color="auto" w:fill="auto"/>
          </w:tcPr>
          <w:p w14:paraId="4D25A8F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38D057C3" w14:textId="77777777" w:rsidR="0090651B" w:rsidRDefault="0090651B" w:rsidP="008A0424">
            <w:pPr>
              <w:spacing w:before="0" w:after="0"/>
              <w:jc w:val="center"/>
            </w:pPr>
          </w:p>
        </w:tc>
      </w:tr>
      <w:tr w:rsidR="00AB60B0" w14:paraId="482E973E" w14:textId="77777777" w:rsidTr="00EB2051">
        <w:tc>
          <w:tcPr>
            <w:tcW w:w="0" w:type="auto"/>
            <w:shd w:val="clear" w:color="auto" w:fill="auto"/>
          </w:tcPr>
          <w:p w14:paraId="0AA8F7E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F3A3C79" w14:textId="77777777" w:rsidR="0090651B" w:rsidRDefault="0090651B" w:rsidP="008A0424">
            <w:pPr>
              <w:spacing w:before="0" w:after="0"/>
              <w:jc w:val="right"/>
            </w:pPr>
          </w:p>
        </w:tc>
      </w:tr>
    </w:tbl>
    <w:p w14:paraId="3E6D0296" w14:textId="77777777" w:rsidR="0090651B" w:rsidRDefault="0090651B" w:rsidP="008A0424">
      <w:pPr>
        <w:spacing w:before="0" w:after="0"/>
      </w:pPr>
    </w:p>
    <w:p w14:paraId="7708FEE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9475923" w14:textId="77777777" w:rsidTr="00EB2051">
        <w:tc>
          <w:tcPr>
            <w:tcW w:w="0" w:type="auto"/>
            <w:shd w:val="clear" w:color="auto" w:fill="auto"/>
          </w:tcPr>
          <w:p w14:paraId="2F277F3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SI/2020/PR/0012</w:t>
            </w:r>
            <w:r>
              <w:rPr>
                <w:sz w:val="22"/>
              </w:rPr>
              <w:t xml:space="preserve"> - </w:t>
            </w:r>
            <w:r>
              <w:rPr>
                <w:noProof/>
                <w:sz w:val="22"/>
              </w:rPr>
              <w:t>IP.SO5.1.4-02A-Krepitev boja proti terorizmu</w:t>
            </w:r>
          </w:p>
        </w:tc>
      </w:tr>
    </w:tbl>
    <w:p w14:paraId="6133617D" w14:textId="77777777" w:rsidR="0090651B" w:rsidRDefault="0090651B" w:rsidP="008A0424">
      <w:pPr>
        <w:pStyle w:val="Text1"/>
        <w:spacing w:before="0" w:after="0"/>
        <w:ind w:left="0"/>
        <w:rPr>
          <w:b/>
        </w:rPr>
      </w:pPr>
    </w:p>
    <w:p w14:paraId="0B2FE715" w14:textId="77777777" w:rsidR="0090651B" w:rsidRDefault="007229BE" w:rsidP="008A0424">
      <w:pPr>
        <w:pStyle w:val="Text1"/>
        <w:spacing w:before="0" w:after="0"/>
        <w:ind w:left="0"/>
        <w:rPr>
          <w:b/>
        </w:rPr>
      </w:pPr>
      <w:r w:rsidRPr="003908A1">
        <w:rPr>
          <w:b/>
          <w:noProof/>
        </w:rPr>
        <w:t>Plačila</w:t>
      </w:r>
    </w:p>
    <w:p w14:paraId="47C0CEF8"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9C3F547" w14:textId="77777777" w:rsidTr="00EB2051">
        <w:trPr>
          <w:trHeight w:val="684"/>
          <w:tblHeader/>
        </w:trPr>
        <w:tc>
          <w:tcPr>
            <w:tcW w:w="0" w:type="auto"/>
            <w:shd w:val="clear" w:color="auto" w:fill="auto"/>
          </w:tcPr>
          <w:p w14:paraId="4AD0DEBA"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9FD6F38"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AA09588"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D95423F"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21B3B70"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B39A558" w14:textId="77777777" w:rsidTr="00D579F5">
        <w:trPr>
          <w:trHeight w:val="454"/>
        </w:trPr>
        <w:tc>
          <w:tcPr>
            <w:tcW w:w="0" w:type="auto"/>
            <w:shd w:val="clear" w:color="auto" w:fill="auto"/>
          </w:tcPr>
          <w:p w14:paraId="1DA58A7A"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72BE2117" w14:textId="77777777" w:rsidR="0090651B" w:rsidRPr="0026401E" w:rsidRDefault="007229BE" w:rsidP="008A0424">
            <w:pPr>
              <w:pStyle w:val="Text1"/>
              <w:spacing w:before="0" w:after="0"/>
              <w:ind w:left="0"/>
              <w:jc w:val="right"/>
              <w:rPr>
                <w:color w:val="000000"/>
                <w:sz w:val="22"/>
              </w:rPr>
            </w:pPr>
            <w:r w:rsidRPr="0026401E">
              <w:rPr>
                <w:noProof/>
                <w:color w:val="000000"/>
                <w:sz w:val="22"/>
              </w:rPr>
              <w:t>745,95</w:t>
            </w:r>
          </w:p>
        </w:tc>
        <w:tc>
          <w:tcPr>
            <w:tcW w:w="0" w:type="auto"/>
          </w:tcPr>
          <w:p w14:paraId="03086718" w14:textId="77777777" w:rsidR="0090651B" w:rsidRDefault="0090651B" w:rsidP="008A0424">
            <w:pPr>
              <w:pStyle w:val="Text1"/>
              <w:spacing w:before="0" w:after="0"/>
              <w:ind w:left="0"/>
              <w:jc w:val="center"/>
              <w:rPr>
                <w:sz w:val="22"/>
              </w:rPr>
            </w:pPr>
          </w:p>
        </w:tc>
        <w:tc>
          <w:tcPr>
            <w:tcW w:w="0" w:type="auto"/>
          </w:tcPr>
          <w:p w14:paraId="7467C162"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B72B940" w14:textId="77777777" w:rsidR="0090651B" w:rsidRPr="00615775" w:rsidRDefault="0090651B" w:rsidP="008A0424">
            <w:pPr>
              <w:pStyle w:val="Text1"/>
              <w:spacing w:before="0" w:after="0"/>
              <w:ind w:left="0"/>
              <w:jc w:val="center"/>
            </w:pPr>
          </w:p>
        </w:tc>
      </w:tr>
      <w:tr w:rsidR="00AB60B0" w14:paraId="6A8D4ED1" w14:textId="77777777" w:rsidTr="00D579F5">
        <w:trPr>
          <w:trHeight w:val="454"/>
        </w:trPr>
        <w:tc>
          <w:tcPr>
            <w:tcW w:w="0" w:type="auto"/>
            <w:shd w:val="clear" w:color="auto" w:fill="auto"/>
          </w:tcPr>
          <w:p w14:paraId="3D88D352"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NSP-4.0</w:t>
            </w:r>
          </w:p>
        </w:tc>
        <w:tc>
          <w:tcPr>
            <w:tcW w:w="0" w:type="auto"/>
            <w:shd w:val="clear" w:color="auto" w:fill="auto"/>
          </w:tcPr>
          <w:p w14:paraId="451FCD07"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70095005" w14:textId="77777777" w:rsidR="0090651B" w:rsidRDefault="0090651B" w:rsidP="008A0424">
            <w:pPr>
              <w:pStyle w:val="Text1"/>
              <w:spacing w:before="0" w:after="0"/>
              <w:ind w:left="0"/>
              <w:jc w:val="center"/>
              <w:rPr>
                <w:sz w:val="22"/>
              </w:rPr>
            </w:pPr>
          </w:p>
        </w:tc>
        <w:tc>
          <w:tcPr>
            <w:tcW w:w="0" w:type="auto"/>
          </w:tcPr>
          <w:p w14:paraId="304FBEC9" w14:textId="77777777" w:rsidR="0090651B" w:rsidRDefault="0090651B" w:rsidP="008A0424">
            <w:pPr>
              <w:pStyle w:val="Text1"/>
              <w:spacing w:before="0" w:after="0"/>
              <w:ind w:left="0"/>
              <w:jc w:val="center"/>
              <w:rPr>
                <w:sz w:val="22"/>
              </w:rPr>
            </w:pPr>
          </w:p>
        </w:tc>
        <w:tc>
          <w:tcPr>
            <w:tcW w:w="0" w:type="auto"/>
            <w:shd w:val="clear" w:color="auto" w:fill="auto"/>
          </w:tcPr>
          <w:p w14:paraId="7E56FF4E"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C170710" w14:textId="77777777" w:rsidTr="00D579F5">
        <w:trPr>
          <w:trHeight w:val="454"/>
        </w:trPr>
        <w:tc>
          <w:tcPr>
            <w:tcW w:w="0" w:type="auto"/>
            <w:shd w:val="clear" w:color="auto" w:fill="auto"/>
          </w:tcPr>
          <w:p w14:paraId="4A158EF4"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819F71D"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745,95</w:t>
            </w:r>
          </w:p>
        </w:tc>
        <w:tc>
          <w:tcPr>
            <w:tcW w:w="0" w:type="auto"/>
          </w:tcPr>
          <w:p w14:paraId="5729F085" w14:textId="77777777" w:rsidR="0090651B" w:rsidRDefault="0090651B" w:rsidP="008A0424">
            <w:pPr>
              <w:pStyle w:val="Text1"/>
              <w:spacing w:before="0" w:after="0"/>
              <w:ind w:left="0"/>
              <w:jc w:val="center"/>
              <w:rPr>
                <w:sz w:val="22"/>
              </w:rPr>
            </w:pPr>
          </w:p>
        </w:tc>
        <w:tc>
          <w:tcPr>
            <w:tcW w:w="0" w:type="auto"/>
          </w:tcPr>
          <w:p w14:paraId="7EFD081D" w14:textId="77777777" w:rsidR="0090651B" w:rsidRDefault="0090651B" w:rsidP="008A0424">
            <w:pPr>
              <w:pStyle w:val="Text1"/>
              <w:spacing w:before="0" w:after="0"/>
              <w:ind w:left="0"/>
              <w:jc w:val="center"/>
              <w:rPr>
                <w:sz w:val="22"/>
              </w:rPr>
            </w:pPr>
          </w:p>
        </w:tc>
        <w:tc>
          <w:tcPr>
            <w:tcW w:w="0" w:type="auto"/>
            <w:shd w:val="clear" w:color="auto" w:fill="auto"/>
          </w:tcPr>
          <w:p w14:paraId="4C2D2CA8" w14:textId="77777777" w:rsidR="0090651B" w:rsidRPr="00615775" w:rsidRDefault="0090651B" w:rsidP="008A0424">
            <w:pPr>
              <w:pStyle w:val="Text1"/>
              <w:spacing w:before="0" w:after="0"/>
              <w:ind w:left="0"/>
              <w:jc w:val="center"/>
            </w:pPr>
          </w:p>
        </w:tc>
      </w:tr>
    </w:tbl>
    <w:p w14:paraId="1A76EF72" w14:textId="77777777" w:rsidR="0090651B" w:rsidRDefault="0090651B" w:rsidP="008A0424">
      <w:pPr>
        <w:spacing w:before="0" w:after="0"/>
      </w:pPr>
    </w:p>
    <w:p w14:paraId="5FCC9AFD" w14:textId="77777777" w:rsidR="0090651B" w:rsidRDefault="007229BE" w:rsidP="008A0424">
      <w:pPr>
        <w:spacing w:before="0" w:after="0"/>
      </w:pPr>
      <w:r>
        <w:rPr>
          <w:noProof/>
        </w:rPr>
        <w:t xml:space="preserve">Opomba: Vmesno plačilo = povračilo izdatkov, ki </w:t>
      </w:r>
      <w:r>
        <w:rPr>
          <w:noProof/>
        </w:rPr>
        <w:t>nastanejo upravičencu tekočega projekta</w:t>
      </w:r>
    </w:p>
    <w:p w14:paraId="4762CD0D" w14:textId="77777777" w:rsidR="0090651B" w:rsidRDefault="0090651B" w:rsidP="008A0424">
      <w:pPr>
        <w:spacing w:before="0" w:after="0"/>
      </w:pPr>
    </w:p>
    <w:p w14:paraId="34615034" w14:textId="77777777" w:rsidR="0090651B" w:rsidRDefault="007229BE" w:rsidP="008A0424">
      <w:pPr>
        <w:spacing w:before="0" w:after="0"/>
        <w:rPr>
          <w:b/>
        </w:rPr>
      </w:pPr>
      <w:r w:rsidRPr="004B18A8">
        <w:rPr>
          <w:b/>
          <w:noProof/>
        </w:rPr>
        <w:t>Drugi računovodski podatki</w:t>
      </w:r>
    </w:p>
    <w:p w14:paraId="144EA4A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2DF27FA9" w14:textId="77777777" w:rsidTr="00EB2051">
        <w:tc>
          <w:tcPr>
            <w:tcW w:w="0" w:type="auto"/>
            <w:shd w:val="clear" w:color="auto" w:fill="auto"/>
          </w:tcPr>
          <w:p w14:paraId="280E376A"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44709435" w14:textId="77777777" w:rsidR="0090651B" w:rsidRDefault="007229BE" w:rsidP="008A0424">
            <w:pPr>
              <w:spacing w:before="0" w:after="0"/>
              <w:jc w:val="right"/>
            </w:pPr>
            <w:r>
              <w:rPr>
                <w:noProof/>
              </w:rPr>
              <w:t>6.122,21</w:t>
            </w:r>
          </w:p>
        </w:tc>
      </w:tr>
      <w:tr w:rsidR="00AB60B0" w14:paraId="25143D4D" w14:textId="77777777" w:rsidTr="00EB2051">
        <w:tc>
          <w:tcPr>
            <w:tcW w:w="0" w:type="auto"/>
            <w:shd w:val="clear" w:color="auto" w:fill="auto"/>
          </w:tcPr>
          <w:p w14:paraId="4B183808"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w:t>
            </w:r>
            <w:r w:rsidRPr="0072657B">
              <w:rPr>
                <w:b/>
                <w:noProof/>
              </w:rPr>
              <w:t>=&gt; 5 186 000 EUR navedite število pogodb, izdanih za vsako vrsto postopka:</w:t>
            </w:r>
          </w:p>
        </w:tc>
        <w:tc>
          <w:tcPr>
            <w:tcW w:w="0" w:type="auto"/>
            <w:shd w:val="clear" w:color="auto" w:fill="auto"/>
          </w:tcPr>
          <w:p w14:paraId="7B2A693D" w14:textId="77777777" w:rsidR="0090651B" w:rsidRDefault="0090651B" w:rsidP="008A0424">
            <w:pPr>
              <w:spacing w:before="0" w:after="0"/>
              <w:jc w:val="right"/>
            </w:pPr>
          </w:p>
        </w:tc>
      </w:tr>
      <w:tr w:rsidR="00AB60B0" w14:paraId="0618B58E" w14:textId="77777777" w:rsidTr="00EB2051">
        <w:tc>
          <w:tcPr>
            <w:tcW w:w="0" w:type="auto"/>
            <w:shd w:val="clear" w:color="auto" w:fill="auto"/>
          </w:tcPr>
          <w:p w14:paraId="14807B6E"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00BF73D" w14:textId="77777777" w:rsidR="0090651B" w:rsidRDefault="0090651B" w:rsidP="008A0424">
            <w:pPr>
              <w:spacing w:before="0" w:after="0"/>
              <w:jc w:val="right"/>
            </w:pPr>
          </w:p>
        </w:tc>
      </w:tr>
      <w:tr w:rsidR="00AB60B0" w14:paraId="287A6F59" w14:textId="77777777" w:rsidTr="00EB2051">
        <w:tc>
          <w:tcPr>
            <w:tcW w:w="0" w:type="auto"/>
            <w:shd w:val="clear" w:color="auto" w:fill="auto"/>
          </w:tcPr>
          <w:p w14:paraId="7CF9CC9E"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162BC6E8" w14:textId="77777777" w:rsidR="0090651B" w:rsidRDefault="0090651B" w:rsidP="008A0424">
            <w:pPr>
              <w:spacing w:before="0" w:after="0"/>
              <w:jc w:val="right"/>
            </w:pPr>
          </w:p>
        </w:tc>
      </w:tr>
      <w:tr w:rsidR="00AB60B0" w14:paraId="5D1EE26B" w14:textId="77777777" w:rsidTr="00EB2051">
        <w:tc>
          <w:tcPr>
            <w:tcW w:w="0" w:type="auto"/>
            <w:shd w:val="clear" w:color="auto" w:fill="auto"/>
          </w:tcPr>
          <w:p w14:paraId="7C0E8497"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4019E33" w14:textId="77777777" w:rsidR="0090651B" w:rsidRDefault="0090651B" w:rsidP="008A0424">
            <w:pPr>
              <w:spacing w:before="0" w:after="0"/>
              <w:jc w:val="right"/>
            </w:pPr>
          </w:p>
        </w:tc>
      </w:tr>
      <w:tr w:rsidR="00AB60B0" w14:paraId="15EAFC2B" w14:textId="77777777" w:rsidTr="00EB2051">
        <w:tc>
          <w:tcPr>
            <w:tcW w:w="0" w:type="auto"/>
            <w:shd w:val="clear" w:color="auto" w:fill="auto"/>
          </w:tcPr>
          <w:p w14:paraId="04E0FF30"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46AA7F85" w14:textId="77777777" w:rsidR="0090651B" w:rsidRDefault="0090651B" w:rsidP="008A0424">
            <w:pPr>
              <w:spacing w:before="0" w:after="0"/>
              <w:jc w:val="right"/>
            </w:pPr>
          </w:p>
        </w:tc>
      </w:tr>
      <w:tr w:rsidR="00AB60B0" w14:paraId="6A1E3168" w14:textId="77777777" w:rsidTr="00EB2051">
        <w:tc>
          <w:tcPr>
            <w:tcW w:w="0" w:type="auto"/>
            <w:shd w:val="clear" w:color="auto" w:fill="auto"/>
          </w:tcPr>
          <w:p w14:paraId="72D8B1D8"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E2B9C75" w14:textId="77777777" w:rsidR="0090651B" w:rsidRDefault="0090651B" w:rsidP="008A0424">
            <w:pPr>
              <w:spacing w:before="0" w:after="0"/>
              <w:jc w:val="right"/>
            </w:pPr>
          </w:p>
        </w:tc>
      </w:tr>
      <w:tr w:rsidR="00AB60B0" w14:paraId="4C494C1B" w14:textId="77777777" w:rsidTr="00EB2051">
        <w:tc>
          <w:tcPr>
            <w:tcW w:w="0" w:type="auto"/>
            <w:shd w:val="clear" w:color="auto" w:fill="auto"/>
          </w:tcPr>
          <w:p w14:paraId="235A5B3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C693CAB" w14:textId="77777777" w:rsidR="0090651B" w:rsidRDefault="0090651B" w:rsidP="008A0424">
            <w:pPr>
              <w:spacing w:before="0" w:after="0"/>
              <w:jc w:val="right"/>
            </w:pPr>
          </w:p>
        </w:tc>
      </w:tr>
      <w:tr w:rsidR="00AB60B0" w14:paraId="52777A08" w14:textId="77777777" w:rsidTr="00EB2051">
        <w:tc>
          <w:tcPr>
            <w:tcW w:w="0" w:type="auto"/>
            <w:shd w:val="clear" w:color="auto" w:fill="auto"/>
          </w:tcPr>
          <w:p w14:paraId="32F9756F" w14:textId="77777777" w:rsidR="0090651B" w:rsidRPr="00F034CC" w:rsidRDefault="007229B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271B040F" w14:textId="77777777" w:rsidR="0090651B" w:rsidRPr="00F034CC" w:rsidRDefault="0090651B" w:rsidP="008A0424">
            <w:pPr>
              <w:spacing w:before="0" w:after="0"/>
              <w:jc w:val="right"/>
              <w:rPr>
                <w:sz w:val="22"/>
                <w:szCs w:val="22"/>
              </w:rPr>
            </w:pPr>
          </w:p>
        </w:tc>
      </w:tr>
      <w:tr w:rsidR="00AB60B0" w14:paraId="754649EE" w14:textId="77777777" w:rsidTr="00EB2051">
        <w:tc>
          <w:tcPr>
            <w:tcW w:w="0" w:type="auto"/>
            <w:shd w:val="clear" w:color="auto" w:fill="auto"/>
          </w:tcPr>
          <w:p w14:paraId="4C9162CA"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0087D014"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2DA3B8DD" w14:textId="77777777" w:rsidTr="00EB2051">
        <w:tc>
          <w:tcPr>
            <w:tcW w:w="0" w:type="auto"/>
            <w:shd w:val="clear" w:color="auto" w:fill="auto"/>
          </w:tcPr>
          <w:p w14:paraId="248F3848"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56EFB19" w14:textId="77777777" w:rsidR="0090651B" w:rsidRDefault="0090651B" w:rsidP="008A0424">
            <w:pPr>
              <w:spacing w:before="0" w:after="0"/>
              <w:jc w:val="center"/>
            </w:pPr>
          </w:p>
        </w:tc>
      </w:tr>
      <w:tr w:rsidR="00AB60B0" w14:paraId="6F298A73" w14:textId="77777777" w:rsidTr="00EB2051">
        <w:tc>
          <w:tcPr>
            <w:tcW w:w="0" w:type="auto"/>
            <w:shd w:val="clear" w:color="auto" w:fill="auto"/>
          </w:tcPr>
          <w:p w14:paraId="7CF7B466"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45D09D26" w14:textId="77777777" w:rsidR="0090651B" w:rsidRDefault="0090651B" w:rsidP="008A0424">
            <w:pPr>
              <w:spacing w:before="0" w:after="0"/>
              <w:jc w:val="center"/>
            </w:pPr>
          </w:p>
        </w:tc>
      </w:tr>
      <w:tr w:rsidR="00AB60B0" w14:paraId="7D982EFC" w14:textId="77777777" w:rsidTr="00EB2051">
        <w:tc>
          <w:tcPr>
            <w:tcW w:w="0" w:type="auto"/>
            <w:shd w:val="clear" w:color="auto" w:fill="auto"/>
          </w:tcPr>
          <w:p w14:paraId="27B16134"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5AEAD271" w14:textId="77777777" w:rsidR="0090651B" w:rsidRDefault="0090651B" w:rsidP="008A0424">
            <w:pPr>
              <w:spacing w:before="0" w:after="0"/>
              <w:jc w:val="center"/>
            </w:pPr>
          </w:p>
        </w:tc>
      </w:tr>
      <w:tr w:rsidR="00AB60B0" w14:paraId="2FA015F6" w14:textId="77777777" w:rsidTr="00EB2051">
        <w:tc>
          <w:tcPr>
            <w:tcW w:w="0" w:type="auto"/>
            <w:shd w:val="clear" w:color="auto" w:fill="auto"/>
          </w:tcPr>
          <w:p w14:paraId="524F760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D6ED2F6" w14:textId="77777777" w:rsidR="0090651B" w:rsidRDefault="0090651B" w:rsidP="008A0424">
            <w:pPr>
              <w:spacing w:before="0" w:after="0"/>
              <w:jc w:val="right"/>
            </w:pPr>
          </w:p>
        </w:tc>
      </w:tr>
    </w:tbl>
    <w:p w14:paraId="2B775C1B" w14:textId="77777777" w:rsidR="0090651B" w:rsidRDefault="0090651B" w:rsidP="008A0424">
      <w:pPr>
        <w:spacing w:before="0" w:after="0"/>
      </w:pPr>
    </w:p>
    <w:p w14:paraId="1D15343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479AA72E" w14:textId="77777777" w:rsidTr="00EB2051">
        <w:tc>
          <w:tcPr>
            <w:tcW w:w="0" w:type="auto"/>
            <w:shd w:val="clear" w:color="auto" w:fill="auto"/>
          </w:tcPr>
          <w:p w14:paraId="518071CD"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SI/2020/PR/0013</w:t>
            </w:r>
            <w:r>
              <w:rPr>
                <w:sz w:val="22"/>
              </w:rPr>
              <w:t xml:space="preserve"> - IP.SO5.1.6-02B-Nabava snovi in nadgradnja spektralnih knjižnic t.i.</w:t>
            </w:r>
            <w:r>
              <w:rPr>
                <w:sz w:val="22"/>
              </w:rPr>
              <w:fldChar w:fldCharType="begin"/>
            </w:r>
            <w:r>
              <w:rPr>
                <w:sz w:val="22"/>
              </w:rPr>
              <w:instrText>QUOTE 34</w:instrText>
            </w:r>
            <w:r>
              <w:rPr>
                <w:sz w:val="22"/>
              </w:rPr>
              <w:fldChar w:fldCharType="separate"/>
            </w:r>
            <w:r>
              <w:rPr>
                <w:sz w:val="22"/>
              </w:rPr>
              <w:t>"</w:t>
            </w:r>
            <w:r>
              <w:rPr>
                <w:sz w:val="22"/>
              </w:rPr>
              <w:fldChar w:fldCharType="end"/>
            </w:r>
            <w:r>
              <w:rPr>
                <w:sz w:val="22"/>
              </w:rPr>
              <w:t>designer drugs</w:t>
            </w:r>
            <w:r>
              <w:rPr>
                <w:sz w:val="22"/>
              </w:rPr>
              <w:fldChar w:fldCharType="begin"/>
            </w:r>
            <w:r>
              <w:rPr>
                <w:sz w:val="22"/>
              </w:rPr>
              <w:instrText>QUOTE 34</w:instrText>
            </w:r>
            <w:r>
              <w:rPr>
                <w:sz w:val="22"/>
              </w:rPr>
              <w:fldChar w:fldCharType="separate"/>
            </w:r>
            <w:r>
              <w:rPr>
                <w:sz w:val="22"/>
              </w:rPr>
              <w:t>"</w:t>
            </w:r>
            <w:r>
              <w:rPr>
                <w:sz w:val="22"/>
              </w:rPr>
              <w:fldChar w:fldCharType="end"/>
            </w:r>
          </w:p>
        </w:tc>
      </w:tr>
    </w:tbl>
    <w:p w14:paraId="130C6428" w14:textId="77777777" w:rsidR="0090651B" w:rsidRDefault="0090651B" w:rsidP="008A0424">
      <w:pPr>
        <w:pStyle w:val="Text1"/>
        <w:spacing w:before="0" w:after="0"/>
        <w:ind w:left="0"/>
        <w:rPr>
          <w:b/>
        </w:rPr>
      </w:pPr>
    </w:p>
    <w:p w14:paraId="5D6B2134" w14:textId="77777777" w:rsidR="0090651B" w:rsidRDefault="007229BE" w:rsidP="008A0424">
      <w:pPr>
        <w:pStyle w:val="Text1"/>
        <w:spacing w:before="0" w:after="0"/>
        <w:ind w:left="0"/>
        <w:rPr>
          <w:b/>
        </w:rPr>
      </w:pPr>
      <w:r w:rsidRPr="003908A1">
        <w:rPr>
          <w:b/>
          <w:noProof/>
        </w:rPr>
        <w:t>Plačila</w:t>
      </w:r>
    </w:p>
    <w:p w14:paraId="71E5BD7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29595070" w14:textId="77777777" w:rsidTr="00EB2051">
        <w:trPr>
          <w:trHeight w:val="684"/>
          <w:tblHeader/>
        </w:trPr>
        <w:tc>
          <w:tcPr>
            <w:tcW w:w="0" w:type="auto"/>
            <w:shd w:val="clear" w:color="auto" w:fill="auto"/>
          </w:tcPr>
          <w:p w14:paraId="15A1E4C2" w14:textId="77777777" w:rsidR="0090651B" w:rsidRPr="00973D7F" w:rsidRDefault="007229BE" w:rsidP="008A0424">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7ED1A33D"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B706747" w14:textId="77777777" w:rsidR="0090651B" w:rsidRPr="00973D7F" w:rsidRDefault="007229BE" w:rsidP="008A0424">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3236DC0C"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DA4763F"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EE3A113" w14:textId="77777777" w:rsidTr="00D579F5">
        <w:trPr>
          <w:trHeight w:val="454"/>
        </w:trPr>
        <w:tc>
          <w:tcPr>
            <w:tcW w:w="0" w:type="auto"/>
            <w:shd w:val="clear" w:color="auto" w:fill="auto"/>
          </w:tcPr>
          <w:p w14:paraId="626FB4C6"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7276F2D5" w14:textId="77777777" w:rsidR="0090651B" w:rsidRPr="0026401E" w:rsidRDefault="007229BE" w:rsidP="008A0424">
            <w:pPr>
              <w:pStyle w:val="Text1"/>
              <w:spacing w:before="0" w:after="0"/>
              <w:ind w:left="0"/>
              <w:jc w:val="right"/>
              <w:rPr>
                <w:color w:val="000000"/>
                <w:sz w:val="22"/>
              </w:rPr>
            </w:pPr>
            <w:r w:rsidRPr="0026401E">
              <w:rPr>
                <w:noProof/>
                <w:color w:val="000000"/>
                <w:sz w:val="22"/>
              </w:rPr>
              <w:t>7.166,89</w:t>
            </w:r>
          </w:p>
        </w:tc>
        <w:tc>
          <w:tcPr>
            <w:tcW w:w="0" w:type="auto"/>
          </w:tcPr>
          <w:p w14:paraId="584ECC97" w14:textId="77777777" w:rsidR="0090651B" w:rsidRDefault="0090651B" w:rsidP="008A0424">
            <w:pPr>
              <w:pStyle w:val="Text1"/>
              <w:spacing w:before="0" w:after="0"/>
              <w:ind w:left="0"/>
              <w:jc w:val="center"/>
              <w:rPr>
                <w:sz w:val="22"/>
              </w:rPr>
            </w:pPr>
          </w:p>
        </w:tc>
        <w:tc>
          <w:tcPr>
            <w:tcW w:w="0" w:type="auto"/>
          </w:tcPr>
          <w:p w14:paraId="620B9665" w14:textId="77777777" w:rsidR="0090651B" w:rsidRDefault="0090651B" w:rsidP="008A0424">
            <w:pPr>
              <w:pStyle w:val="Text1"/>
              <w:spacing w:before="0" w:after="0"/>
              <w:ind w:left="0"/>
              <w:jc w:val="center"/>
              <w:rPr>
                <w:sz w:val="22"/>
              </w:rPr>
            </w:pPr>
          </w:p>
        </w:tc>
        <w:tc>
          <w:tcPr>
            <w:tcW w:w="0" w:type="auto"/>
            <w:shd w:val="clear" w:color="auto" w:fill="auto"/>
          </w:tcPr>
          <w:p w14:paraId="71957CDA"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74F6616" w14:textId="77777777" w:rsidTr="00D579F5">
        <w:trPr>
          <w:trHeight w:val="454"/>
        </w:trPr>
        <w:tc>
          <w:tcPr>
            <w:tcW w:w="0" w:type="auto"/>
            <w:shd w:val="clear" w:color="auto" w:fill="auto"/>
          </w:tcPr>
          <w:p w14:paraId="4DA6FC5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A2B766A"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7.166,89</w:t>
            </w:r>
          </w:p>
        </w:tc>
        <w:tc>
          <w:tcPr>
            <w:tcW w:w="0" w:type="auto"/>
          </w:tcPr>
          <w:p w14:paraId="106A8E10" w14:textId="77777777" w:rsidR="0090651B" w:rsidRDefault="0090651B" w:rsidP="008A0424">
            <w:pPr>
              <w:pStyle w:val="Text1"/>
              <w:spacing w:before="0" w:after="0"/>
              <w:ind w:left="0"/>
              <w:jc w:val="center"/>
              <w:rPr>
                <w:sz w:val="22"/>
              </w:rPr>
            </w:pPr>
          </w:p>
        </w:tc>
        <w:tc>
          <w:tcPr>
            <w:tcW w:w="0" w:type="auto"/>
          </w:tcPr>
          <w:p w14:paraId="62D8AF36" w14:textId="77777777" w:rsidR="0090651B" w:rsidRDefault="0090651B" w:rsidP="008A0424">
            <w:pPr>
              <w:pStyle w:val="Text1"/>
              <w:spacing w:before="0" w:after="0"/>
              <w:ind w:left="0"/>
              <w:jc w:val="center"/>
              <w:rPr>
                <w:sz w:val="22"/>
              </w:rPr>
            </w:pPr>
          </w:p>
        </w:tc>
        <w:tc>
          <w:tcPr>
            <w:tcW w:w="0" w:type="auto"/>
            <w:shd w:val="clear" w:color="auto" w:fill="auto"/>
          </w:tcPr>
          <w:p w14:paraId="2DC69BAF" w14:textId="77777777" w:rsidR="0090651B" w:rsidRPr="00615775" w:rsidRDefault="0090651B" w:rsidP="008A0424">
            <w:pPr>
              <w:pStyle w:val="Text1"/>
              <w:spacing w:before="0" w:after="0"/>
              <w:ind w:left="0"/>
              <w:jc w:val="center"/>
            </w:pPr>
          </w:p>
        </w:tc>
      </w:tr>
    </w:tbl>
    <w:p w14:paraId="7C0C27D7" w14:textId="77777777" w:rsidR="0090651B" w:rsidRDefault="0090651B" w:rsidP="008A0424">
      <w:pPr>
        <w:spacing w:before="0" w:after="0"/>
      </w:pPr>
    </w:p>
    <w:p w14:paraId="796158BD" w14:textId="77777777" w:rsidR="0090651B" w:rsidRDefault="007229BE" w:rsidP="008A0424">
      <w:pPr>
        <w:spacing w:before="0" w:after="0"/>
      </w:pPr>
      <w:r>
        <w:rPr>
          <w:noProof/>
        </w:rPr>
        <w:t>Opomba: Vmesno plačilo = povračilo izdatkov, ki nastanejo upravičencu tekočega projekta</w:t>
      </w:r>
    </w:p>
    <w:p w14:paraId="269651C2" w14:textId="77777777" w:rsidR="0090651B" w:rsidRDefault="0090651B" w:rsidP="008A0424">
      <w:pPr>
        <w:spacing w:before="0" w:after="0"/>
      </w:pPr>
    </w:p>
    <w:p w14:paraId="6FCB4622" w14:textId="77777777" w:rsidR="0090651B" w:rsidRDefault="007229BE" w:rsidP="008A0424">
      <w:pPr>
        <w:spacing w:before="0" w:after="0"/>
        <w:rPr>
          <w:b/>
        </w:rPr>
      </w:pPr>
      <w:r w:rsidRPr="004B18A8">
        <w:rPr>
          <w:b/>
          <w:noProof/>
        </w:rPr>
        <w:t>Drugi računovodski podatki</w:t>
      </w:r>
    </w:p>
    <w:p w14:paraId="644E6B3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5C9D4625" w14:textId="77777777" w:rsidTr="00EB2051">
        <w:tc>
          <w:tcPr>
            <w:tcW w:w="0" w:type="auto"/>
            <w:shd w:val="clear" w:color="auto" w:fill="auto"/>
          </w:tcPr>
          <w:p w14:paraId="2F73969D"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0065CE05" w14:textId="77777777" w:rsidR="0090651B" w:rsidRDefault="007229BE" w:rsidP="008A0424">
            <w:pPr>
              <w:spacing w:before="0" w:after="0"/>
              <w:jc w:val="right"/>
            </w:pPr>
            <w:r>
              <w:rPr>
                <w:noProof/>
              </w:rPr>
              <w:t>12.811,21</w:t>
            </w:r>
          </w:p>
        </w:tc>
      </w:tr>
      <w:tr w:rsidR="00AB60B0" w14:paraId="6AF600B7" w14:textId="77777777" w:rsidTr="00EB2051">
        <w:tc>
          <w:tcPr>
            <w:tcW w:w="0" w:type="auto"/>
            <w:shd w:val="clear" w:color="auto" w:fill="auto"/>
          </w:tcPr>
          <w:p w14:paraId="1898D95B"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AD726BD" w14:textId="77777777" w:rsidR="0090651B" w:rsidRDefault="0090651B" w:rsidP="008A0424">
            <w:pPr>
              <w:spacing w:before="0" w:after="0"/>
              <w:jc w:val="right"/>
            </w:pPr>
          </w:p>
        </w:tc>
      </w:tr>
      <w:tr w:rsidR="00AB60B0" w14:paraId="21F000E1" w14:textId="77777777" w:rsidTr="00EB2051">
        <w:tc>
          <w:tcPr>
            <w:tcW w:w="0" w:type="auto"/>
            <w:shd w:val="clear" w:color="auto" w:fill="auto"/>
          </w:tcPr>
          <w:p w14:paraId="7A86676F"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13B1061" w14:textId="77777777" w:rsidR="0090651B" w:rsidRDefault="0090651B" w:rsidP="008A0424">
            <w:pPr>
              <w:spacing w:before="0" w:after="0"/>
              <w:jc w:val="right"/>
            </w:pPr>
          </w:p>
        </w:tc>
      </w:tr>
      <w:tr w:rsidR="00AB60B0" w14:paraId="0F87F324" w14:textId="77777777" w:rsidTr="00EB2051">
        <w:tc>
          <w:tcPr>
            <w:tcW w:w="0" w:type="auto"/>
            <w:shd w:val="clear" w:color="auto" w:fill="auto"/>
          </w:tcPr>
          <w:p w14:paraId="0F5E6E97"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34C548D5" w14:textId="77777777" w:rsidR="0090651B" w:rsidRDefault="0090651B" w:rsidP="008A0424">
            <w:pPr>
              <w:spacing w:before="0" w:after="0"/>
              <w:jc w:val="right"/>
            </w:pPr>
          </w:p>
        </w:tc>
      </w:tr>
      <w:tr w:rsidR="00AB60B0" w14:paraId="7EDD5DB5" w14:textId="77777777" w:rsidTr="00EB2051">
        <w:tc>
          <w:tcPr>
            <w:tcW w:w="0" w:type="auto"/>
            <w:shd w:val="clear" w:color="auto" w:fill="auto"/>
          </w:tcPr>
          <w:p w14:paraId="6D8764CC"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E32D334" w14:textId="77777777" w:rsidR="0090651B" w:rsidRDefault="0090651B" w:rsidP="008A0424">
            <w:pPr>
              <w:spacing w:before="0" w:after="0"/>
              <w:jc w:val="right"/>
            </w:pPr>
          </w:p>
        </w:tc>
      </w:tr>
      <w:tr w:rsidR="00AB60B0" w14:paraId="689F48AD" w14:textId="77777777" w:rsidTr="00EB2051">
        <w:tc>
          <w:tcPr>
            <w:tcW w:w="0" w:type="auto"/>
            <w:shd w:val="clear" w:color="auto" w:fill="auto"/>
          </w:tcPr>
          <w:p w14:paraId="0D60F7A5"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5C093767" w14:textId="77777777" w:rsidR="0090651B" w:rsidRDefault="0090651B" w:rsidP="008A0424">
            <w:pPr>
              <w:spacing w:before="0" w:after="0"/>
              <w:jc w:val="right"/>
            </w:pPr>
          </w:p>
        </w:tc>
      </w:tr>
      <w:tr w:rsidR="00AB60B0" w14:paraId="6B999CDA" w14:textId="77777777" w:rsidTr="00EB2051">
        <w:tc>
          <w:tcPr>
            <w:tcW w:w="0" w:type="auto"/>
            <w:shd w:val="clear" w:color="auto" w:fill="auto"/>
          </w:tcPr>
          <w:p w14:paraId="41B40205"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1BE463F" w14:textId="77777777" w:rsidR="0090651B" w:rsidRDefault="0090651B" w:rsidP="008A0424">
            <w:pPr>
              <w:spacing w:before="0" w:after="0"/>
              <w:jc w:val="right"/>
            </w:pPr>
          </w:p>
        </w:tc>
      </w:tr>
      <w:tr w:rsidR="00AB60B0" w14:paraId="36EE5B9F" w14:textId="77777777" w:rsidTr="00EB2051">
        <w:tc>
          <w:tcPr>
            <w:tcW w:w="0" w:type="auto"/>
            <w:shd w:val="clear" w:color="auto" w:fill="auto"/>
          </w:tcPr>
          <w:p w14:paraId="7F233959"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55C09BD" w14:textId="77777777" w:rsidR="0090651B" w:rsidRDefault="0090651B" w:rsidP="008A0424">
            <w:pPr>
              <w:spacing w:before="0" w:after="0"/>
              <w:jc w:val="right"/>
            </w:pPr>
          </w:p>
        </w:tc>
      </w:tr>
      <w:tr w:rsidR="00AB60B0" w14:paraId="7AF5F7F7" w14:textId="77777777" w:rsidTr="00EB2051">
        <w:tc>
          <w:tcPr>
            <w:tcW w:w="0" w:type="auto"/>
            <w:shd w:val="clear" w:color="auto" w:fill="auto"/>
          </w:tcPr>
          <w:p w14:paraId="713DB2EF"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w:t>
            </w:r>
            <w:r w:rsidRPr="00F034CC">
              <w:rPr>
                <w:b/>
                <w:noProof/>
                <w:sz w:val="22"/>
                <w:szCs w:val="22"/>
              </w:rPr>
              <w:t>Unije ali nacionalnih informacijskih sistemov</w:t>
            </w:r>
          </w:p>
        </w:tc>
        <w:tc>
          <w:tcPr>
            <w:tcW w:w="0" w:type="auto"/>
            <w:shd w:val="clear" w:color="auto" w:fill="auto"/>
          </w:tcPr>
          <w:p w14:paraId="6706624C" w14:textId="77777777" w:rsidR="0090651B" w:rsidRPr="00F034CC" w:rsidRDefault="0090651B" w:rsidP="008A0424">
            <w:pPr>
              <w:spacing w:before="0" w:after="0"/>
              <w:jc w:val="right"/>
              <w:rPr>
                <w:sz w:val="22"/>
                <w:szCs w:val="22"/>
              </w:rPr>
            </w:pPr>
          </w:p>
        </w:tc>
      </w:tr>
      <w:tr w:rsidR="00AB60B0" w14:paraId="5C7540D8" w14:textId="77777777" w:rsidTr="00EB2051">
        <w:tc>
          <w:tcPr>
            <w:tcW w:w="0" w:type="auto"/>
            <w:shd w:val="clear" w:color="auto" w:fill="auto"/>
          </w:tcPr>
          <w:p w14:paraId="4936B052"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521721B7" w14:textId="77777777" w:rsidR="0090651B" w:rsidRPr="00F034CC" w:rsidRDefault="0090651B" w:rsidP="008A0424">
            <w:pPr>
              <w:spacing w:before="0" w:after="0"/>
              <w:jc w:val="center"/>
              <w:rPr>
                <w:sz w:val="22"/>
                <w:szCs w:val="22"/>
              </w:rPr>
            </w:pPr>
          </w:p>
        </w:tc>
      </w:tr>
      <w:tr w:rsidR="00AB60B0" w14:paraId="28CF4583" w14:textId="77777777" w:rsidTr="00EB2051">
        <w:tc>
          <w:tcPr>
            <w:tcW w:w="0" w:type="auto"/>
            <w:shd w:val="clear" w:color="auto" w:fill="auto"/>
          </w:tcPr>
          <w:p w14:paraId="194596BB" w14:textId="77777777" w:rsidR="0090651B" w:rsidRDefault="007229BE" w:rsidP="008A0424">
            <w:pPr>
              <w:spacing w:before="0" w:after="0"/>
              <w:jc w:val="left"/>
            </w:pPr>
            <w:r w:rsidRPr="0072657B">
              <w:rPr>
                <w:b/>
                <w:noProof/>
              </w:rPr>
              <w:t xml:space="preserve">Ali je nakup opreme (v skupni vrednosti &gt; 10 000 EUR za vsak kos) vključen v ta </w:t>
            </w:r>
            <w:r w:rsidRPr="0072657B">
              <w:rPr>
                <w:b/>
                <w:noProof/>
              </w:rPr>
              <w:t>projekt?</w:t>
            </w:r>
          </w:p>
        </w:tc>
        <w:tc>
          <w:tcPr>
            <w:tcW w:w="0" w:type="auto"/>
            <w:shd w:val="clear" w:color="auto" w:fill="auto"/>
          </w:tcPr>
          <w:p w14:paraId="1DB44BDE" w14:textId="77777777" w:rsidR="0090651B" w:rsidRDefault="0090651B" w:rsidP="008A0424">
            <w:pPr>
              <w:spacing w:before="0" w:after="0"/>
              <w:jc w:val="center"/>
            </w:pPr>
          </w:p>
        </w:tc>
      </w:tr>
      <w:tr w:rsidR="00AB60B0" w14:paraId="6DE67627" w14:textId="77777777" w:rsidTr="00EB2051">
        <w:tc>
          <w:tcPr>
            <w:tcW w:w="0" w:type="auto"/>
            <w:shd w:val="clear" w:color="auto" w:fill="auto"/>
          </w:tcPr>
          <w:p w14:paraId="32AA7F78"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1E8E001" w14:textId="77777777" w:rsidR="0090651B" w:rsidRDefault="0090651B" w:rsidP="008A0424">
            <w:pPr>
              <w:spacing w:before="0" w:after="0"/>
              <w:jc w:val="center"/>
            </w:pPr>
          </w:p>
        </w:tc>
      </w:tr>
      <w:tr w:rsidR="00AB60B0" w14:paraId="780C67E5" w14:textId="77777777" w:rsidTr="00EB2051">
        <w:tc>
          <w:tcPr>
            <w:tcW w:w="0" w:type="auto"/>
            <w:shd w:val="clear" w:color="auto" w:fill="auto"/>
          </w:tcPr>
          <w:p w14:paraId="3D4FB6AC"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361FABBE" w14:textId="77777777" w:rsidR="0090651B" w:rsidRDefault="0090651B" w:rsidP="008A0424">
            <w:pPr>
              <w:spacing w:before="0" w:after="0"/>
              <w:jc w:val="center"/>
            </w:pPr>
          </w:p>
        </w:tc>
      </w:tr>
      <w:tr w:rsidR="00AB60B0" w14:paraId="65E451D1" w14:textId="77777777" w:rsidTr="00EB2051">
        <w:tc>
          <w:tcPr>
            <w:tcW w:w="0" w:type="auto"/>
            <w:shd w:val="clear" w:color="auto" w:fill="auto"/>
          </w:tcPr>
          <w:p w14:paraId="0EFAAE29"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1F81903" w14:textId="77777777" w:rsidR="0090651B" w:rsidRDefault="0090651B" w:rsidP="008A0424">
            <w:pPr>
              <w:spacing w:before="0" w:after="0"/>
              <w:jc w:val="right"/>
            </w:pPr>
          </w:p>
        </w:tc>
      </w:tr>
    </w:tbl>
    <w:p w14:paraId="0323B4F1" w14:textId="77777777" w:rsidR="0090651B" w:rsidRDefault="0090651B" w:rsidP="008A0424">
      <w:pPr>
        <w:spacing w:before="0" w:after="0"/>
      </w:pPr>
    </w:p>
    <w:p w14:paraId="0BE1384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6DA3AAA" w14:textId="77777777" w:rsidTr="00EB2051">
        <w:tc>
          <w:tcPr>
            <w:tcW w:w="0" w:type="auto"/>
            <w:shd w:val="clear" w:color="auto" w:fill="auto"/>
          </w:tcPr>
          <w:p w14:paraId="5A37B9A8"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SI/2020/PR/0016</w:t>
            </w:r>
            <w:r>
              <w:rPr>
                <w:sz w:val="22"/>
              </w:rPr>
              <w:t xml:space="preserve"> - </w:t>
            </w:r>
            <w:r>
              <w:rPr>
                <w:noProof/>
                <w:sz w:val="22"/>
              </w:rPr>
              <w:t>IP.SO5.2.1-02B-Operativno sodelovanje z državami Z. Balkana na področju org. kriminalitete</w:t>
            </w:r>
          </w:p>
        </w:tc>
      </w:tr>
    </w:tbl>
    <w:p w14:paraId="1D0951BE" w14:textId="77777777" w:rsidR="0090651B" w:rsidRDefault="0090651B" w:rsidP="008A0424">
      <w:pPr>
        <w:pStyle w:val="Text1"/>
        <w:spacing w:before="0" w:after="0"/>
        <w:ind w:left="0"/>
        <w:rPr>
          <w:b/>
        </w:rPr>
      </w:pPr>
    </w:p>
    <w:p w14:paraId="0991B287" w14:textId="77777777" w:rsidR="0090651B" w:rsidRDefault="007229BE" w:rsidP="008A0424">
      <w:pPr>
        <w:pStyle w:val="Text1"/>
        <w:spacing w:before="0" w:after="0"/>
        <w:ind w:left="0"/>
        <w:rPr>
          <w:b/>
        </w:rPr>
      </w:pPr>
      <w:r w:rsidRPr="003908A1">
        <w:rPr>
          <w:b/>
          <w:noProof/>
        </w:rPr>
        <w:t>Plačila</w:t>
      </w:r>
    </w:p>
    <w:p w14:paraId="357AA9F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FB3E14C" w14:textId="77777777" w:rsidTr="00EB2051">
        <w:trPr>
          <w:trHeight w:val="684"/>
          <w:tblHeader/>
        </w:trPr>
        <w:tc>
          <w:tcPr>
            <w:tcW w:w="0" w:type="auto"/>
            <w:shd w:val="clear" w:color="auto" w:fill="auto"/>
          </w:tcPr>
          <w:p w14:paraId="3DD7B9DB"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801DED4"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ACE1D72"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04C5B41"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C55B956"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6B23E9E6" w14:textId="77777777" w:rsidTr="00D579F5">
        <w:trPr>
          <w:trHeight w:val="454"/>
        </w:trPr>
        <w:tc>
          <w:tcPr>
            <w:tcW w:w="0" w:type="auto"/>
            <w:shd w:val="clear" w:color="auto" w:fill="auto"/>
          </w:tcPr>
          <w:p w14:paraId="72D6FE44"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3CE578DB" w14:textId="77777777" w:rsidR="0090651B" w:rsidRPr="0026401E" w:rsidRDefault="007229BE" w:rsidP="008A0424">
            <w:pPr>
              <w:pStyle w:val="Text1"/>
              <w:spacing w:before="0" w:after="0"/>
              <w:ind w:left="0"/>
              <w:jc w:val="right"/>
              <w:rPr>
                <w:color w:val="000000"/>
                <w:sz w:val="22"/>
              </w:rPr>
            </w:pPr>
            <w:r w:rsidRPr="0026401E">
              <w:rPr>
                <w:noProof/>
                <w:color w:val="000000"/>
                <w:sz w:val="22"/>
              </w:rPr>
              <w:t>23.405,20</w:t>
            </w:r>
          </w:p>
        </w:tc>
        <w:tc>
          <w:tcPr>
            <w:tcW w:w="0" w:type="auto"/>
          </w:tcPr>
          <w:p w14:paraId="4A5A30AA" w14:textId="77777777" w:rsidR="0090651B" w:rsidRDefault="0090651B" w:rsidP="008A0424">
            <w:pPr>
              <w:pStyle w:val="Text1"/>
              <w:spacing w:before="0" w:after="0"/>
              <w:ind w:left="0"/>
              <w:jc w:val="center"/>
              <w:rPr>
                <w:sz w:val="22"/>
              </w:rPr>
            </w:pPr>
          </w:p>
        </w:tc>
        <w:tc>
          <w:tcPr>
            <w:tcW w:w="0" w:type="auto"/>
          </w:tcPr>
          <w:p w14:paraId="0109D210"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0CC5D4B" w14:textId="77777777" w:rsidR="0090651B" w:rsidRPr="00615775" w:rsidRDefault="0090651B" w:rsidP="008A0424">
            <w:pPr>
              <w:pStyle w:val="Text1"/>
              <w:spacing w:before="0" w:after="0"/>
              <w:ind w:left="0"/>
              <w:jc w:val="center"/>
            </w:pPr>
          </w:p>
        </w:tc>
      </w:tr>
      <w:tr w:rsidR="00AB60B0" w14:paraId="28240986" w14:textId="77777777" w:rsidTr="00D579F5">
        <w:trPr>
          <w:trHeight w:val="454"/>
        </w:trPr>
        <w:tc>
          <w:tcPr>
            <w:tcW w:w="0" w:type="auto"/>
            <w:shd w:val="clear" w:color="auto" w:fill="auto"/>
          </w:tcPr>
          <w:p w14:paraId="5BD1184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7F9C97FB" w14:textId="77777777" w:rsidR="0090651B" w:rsidRPr="0026401E" w:rsidRDefault="007229BE" w:rsidP="008A0424">
            <w:pPr>
              <w:pStyle w:val="Text1"/>
              <w:spacing w:before="0" w:after="0"/>
              <w:ind w:left="0"/>
              <w:jc w:val="right"/>
              <w:rPr>
                <w:color w:val="000000"/>
                <w:sz w:val="22"/>
              </w:rPr>
            </w:pPr>
            <w:r w:rsidRPr="0026401E">
              <w:rPr>
                <w:noProof/>
                <w:color w:val="000000"/>
                <w:sz w:val="22"/>
              </w:rPr>
              <w:t>5.281,99</w:t>
            </w:r>
          </w:p>
        </w:tc>
        <w:tc>
          <w:tcPr>
            <w:tcW w:w="0" w:type="auto"/>
          </w:tcPr>
          <w:p w14:paraId="357F69A0" w14:textId="77777777" w:rsidR="0090651B" w:rsidRDefault="0090651B" w:rsidP="008A0424">
            <w:pPr>
              <w:pStyle w:val="Text1"/>
              <w:spacing w:before="0" w:after="0"/>
              <w:ind w:left="0"/>
              <w:jc w:val="center"/>
              <w:rPr>
                <w:sz w:val="22"/>
              </w:rPr>
            </w:pPr>
          </w:p>
        </w:tc>
        <w:tc>
          <w:tcPr>
            <w:tcW w:w="0" w:type="auto"/>
          </w:tcPr>
          <w:p w14:paraId="7403F943"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77E6CE2" w14:textId="77777777" w:rsidR="0090651B" w:rsidRPr="00615775" w:rsidRDefault="0090651B" w:rsidP="008A0424">
            <w:pPr>
              <w:pStyle w:val="Text1"/>
              <w:spacing w:before="0" w:after="0"/>
              <w:ind w:left="0"/>
              <w:jc w:val="center"/>
            </w:pPr>
          </w:p>
        </w:tc>
      </w:tr>
      <w:tr w:rsidR="00AB60B0" w14:paraId="0D16D745" w14:textId="77777777" w:rsidTr="00D579F5">
        <w:trPr>
          <w:trHeight w:val="454"/>
        </w:trPr>
        <w:tc>
          <w:tcPr>
            <w:tcW w:w="0" w:type="auto"/>
            <w:shd w:val="clear" w:color="auto" w:fill="auto"/>
          </w:tcPr>
          <w:p w14:paraId="098E10F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2A2E229C" w14:textId="77777777" w:rsidR="0090651B" w:rsidRPr="0026401E" w:rsidRDefault="007229BE" w:rsidP="008A0424">
            <w:pPr>
              <w:pStyle w:val="Text1"/>
              <w:spacing w:before="0" w:after="0"/>
              <w:ind w:left="0"/>
              <w:jc w:val="right"/>
              <w:rPr>
                <w:color w:val="000000"/>
                <w:sz w:val="22"/>
              </w:rPr>
            </w:pPr>
            <w:r w:rsidRPr="0026401E">
              <w:rPr>
                <w:noProof/>
                <w:color w:val="000000"/>
                <w:sz w:val="22"/>
              </w:rPr>
              <w:t>759,16</w:t>
            </w:r>
          </w:p>
        </w:tc>
        <w:tc>
          <w:tcPr>
            <w:tcW w:w="0" w:type="auto"/>
          </w:tcPr>
          <w:p w14:paraId="46F281B4" w14:textId="77777777" w:rsidR="0090651B" w:rsidRDefault="0090651B" w:rsidP="008A0424">
            <w:pPr>
              <w:pStyle w:val="Text1"/>
              <w:spacing w:before="0" w:after="0"/>
              <w:ind w:left="0"/>
              <w:jc w:val="center"/>
              <w:rPr>
                <w:sz w:val="22"/>
              </w:rPr>
            </w:pPr>
          </w:p>
        </w:tc>
        <w:tc>
          <w:tcPr>
            <w:tcW w:w="0" w:type="auto"/>
          </w:tcPr>
          <w:p w14:paraId="6066B7B9" w14:textId="77777777" w:rsidR="0090651B" w:rsidRDefault="0090651B" w:rsidP="008A0424">
            <w:pPr>
              <w:pStyle w:val="Text1"/>
              <w:spacing w:before="0" w:after="0"/>
              <w:ind w:left="0"/>
              <w:jc w:val="center"/>
              <w:rPr>
                <w:sz w:val="22"/>
              </w:rPr>
            </w:pPr>
          </w:p>
        </w:tc>
        <w:tc>
          <w:tcPr>
            <w:tcW w:w="0" w:type="auto"/>
            <w:shd w:val="clear" w:color="auto" w:fill="auto"/>
          </w:tcPr>
          <w:p w14:paraId="5FA30C2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11E2551" w14:textId="77777777" w:rsidTr="00D579F5">
        <w:trPr>
          <w:trHeight w:val="454"/>
        </w:trPr>
        <w:tc>
          <w:tcPr>
            <w:tcW w:w="0" w:type="auto"/>
            <w:shd w:val="clear" w:color="auto" w:fill="auto"/>
          </w:tcPr>
          <w:p w14:paraId="404D1908"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8C60CC3"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29.446,35</w:t>
            </w:r>
          </w:p>
        </w:tc>
        <w:tc>
          <w:tcPr>
            <w:tcW w:w="0" w:type="auto"/>
          </w:tcPr>
          <w:p w14:paraId="10E49246" w14:textId="77777777" w:rsidR="0090651B" w:rsidRDefault="0090651B" w:rsidP="008A0424">
            <w:pPr>
              <w:pStyle w:val="Text1"/>
              <w:spacing w:before="0" w:after="0"/>
              <w:ind w:left="0"/>
              <w:jc w:val="center"/>
              <w:rPr>
                <w:sz w:val="22"/>
              </w:rPr>
            </w:pPr>
          </w:p>
        </w:tc>
        <w:tc>
          <w:tcPr>
            <w:tcW w:w="0" w:type="auto"/>
          </w:tcPr>
          <w:p w14:paraId="2BCC3D74" w14:textId="77777777" w:rsidR="0090651B" w:rsidRDefault="0090651B" w:rsidP="008A0424">
            <w:pPr>
              <w:pStyle w:val="Text1"/>
              <w:spacing w:before="0" w:after="0"/>
              <w:ind w:left="0"/>
              <w:jc w:val="center"/>
              <w:rPr>
                <w:sz w:val="22"/>
              </w:rPr>
            </w:pPr>
          </w:p>
        </w:tc>
        <w:tc>
          <w:tcPr>
            <w:tcW w:w="0" w:type="auto"/>
            <w:shd w:val="clear" w:color="auto" w:fill="auto"/>
          </w:tcPr>
          <w:p w14:paraId="555E638E" w14:textId="77777777" w:rsidR="0090651B" w:rsidRPr="00615775" w:rsidRDefault="0090651B" w:rsidP="008A0424">
            <w:pPr>
              <w:pStyle w:val="Text1"/>
              <w:spacing w:before="0" w:after="0"/>
              <w:ind w:left="0"/>
              <w:jc w:val="center"/>
            </w:pPr>
          </w:p>
        </w:tc>
      </w:tr>
    </w:tbl>
    <w:p w14:paraId="1C8A4907" w14:textId="77777777" w:rsidR="0090651B" w:rsidRDefault="0090651B" w:rsidP="008A0424">
      <w:pPr>
        <w:spacing w:before="0" w:after="0"/>
      </w:pPr>
    </w:p>
    <w:p w14:paraId="002058A7" w14:textId="77777777" w:rsidR="0090651B" w:rsidRDefault="007229BE" w:rsidP="008A0424">
      <w:pPr>
        <w:spacing w:before="0" w:after="0"/>
      </w:pPr>
      <w:r>
        <w:rPr>
          <w:noProof/>
        </w:rPr>
        <w:t>Opomba: Vmesno plačilo = povračilo izdatkov, ki nastanejo upravičencu tekočega projekta</w:t>
      </w:r>
    </w:p>
    <w:p w14:paraId="73F5C09A" w14:textId="77777777" w:rsidR="0090651B" w:rsidRDefault="0090651B" w:rsidP="008A0424">
      <w:pPr>
        <w:spacing w:before="0" w:after="0"/>
      </w:pPr>
    </w:p>
    <w:p w14:paraId="35EACE28" w14:textId="77777777" w:rsidR="0090651B" w:rsidRDefault="007229BE" w:rsidP="008A0424">
      <w:pPr>
        <w:spacing w:before="0" w:after="0"/>
        <w:rPr>
          <w:b/>
        </w:rPr>
      </w:pPr>
      <w:r w:rsidRPr="004B18A8">
        <w:rPr>
          <w:b/>
          <w:noProof/>
        </w:rPr>
        <w:t>Drugi računovodski podatki</w:t>
      </w:r>
    </w:p>
    <w:p w14:paraId="0BF3A04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326BF556" w14:textId="77777777" w:rsidTr="00EB2051">
        <w:tc>
          <w:tcPr>
            <w:tcW w:w="0" w:type="auto"/>
            <w:shd w:val="clear" w:color="auto" w:fill="auto"/>
          </w:tcPr>
          <w:p w14:paraId="1C58DC80" w14:textId="77777777" w:rsidR="0090651B" w:rsidRPr="0072657B" w:rsidRDefault="007229B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180FD506" w14:textId="77777777" w:rsidR="0090651B" w:rsidRDefault="007229BE" w:rsidP="008A0424">
            <w:pPr>
              <w:spacing w:before="0" w:after="0"/>
              <w:jc w:val="right"/>
            </w:pPr>
            <w:r>
              <w:rPr>
                <w:noProof/>
              </w:rPr>
              <w:t>49.353,35</w:t>
            </w:r>
          </w:p>
        </w:tc>
      </w:tr>
      <w:tr w:rsidR="00AB60B0" w14:paraId="3C6A22A3" w14:textId="77777777" w:rsidTr="00EB2051">
        <w:tc>
          <w:tcPr>
            <w:tcW w:w="0" w:type="auto"/>
            <w:shd w:val="clear" w:color="auto" w:fill="auto"/>
          </w:tcPr>
          <w:p w14:paraId="72AFB9E2"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izdanih za vsako vrsto </w:t>
            </w:r>
            <w:r w:rsidRPr="0072657B">
              <w:rPr>
                <w:b/>
                <w:noProof/>
              </w:rPr>
              <w:lastRenderedPageBreak/>
              <w:t>postopka:</w:t>
            </w:r>
          </w:p>
        </w:tc>
        <w:tc>
          <w:tcPr>
            <w:tcW w:w="0" w:type="auto"/>
            <w:shd w:val="clear" w:color="auto" w:fill="auto"/>
          </w:tcPr>
          <w:p w14:paraId="5A7B048B" w14:textId="77777777" w:rsidR="0090651B" w:rsidRDefault="0090651B" w:rsidP="008A0424">
            <w:pPr>
              <w:spacing w:before="0" w:after="0"/>
              <w:jc w:val="right"/>
            </w:pPr>
          </w:p>
        </w:tc>
      </w:tr>
      <w:tr w:rsidR="00AB60B0" w14:paraId="51265817" w14:textId="77777777" w:rsidTr="00EB2051">
        <w:tc>
          <w:tcPr>
            <w:tcW w:w="0" w:type="auto"/>
            <w:shd w:val="clear" w:color="auto" w:fill="auto"/>
          </w:tcPr>
          <w:p w14:paraId="4EBF8E65"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5C6A7F6" w14:textId="77777777" w:rsidR="0090651B" w:rsidRDefault="0090651B" w:rsidP="008A0424">
            <w:pPr>
              <w:spacing w:before="0" w:after="0"/>
              <w:jc w:val="right"/>
            </w:pPr>
          </w:p>
        </w:tc>
      </w:tr>
      <w:tr w:rsidR="00AB60B0" w14:paraId="19174344" w14:textId="77777777" w:rsidTr="00EB2051">
        <w:tc>
          <w:tcPr>
            <w:tcW w:w="0" w:type="auto"/>
            <w:shd w:val="clear" w:color="auto" w:fill="auto"/>
          </w:tcPr>
          <w:p w14:paraId="470E4E62"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AE1F240" w14:textId="77777777" w:rsidR="0090651B" w:rsidRDefault="0090651B" w:rsidP="008A0424">
            <w:pPr>
              <w:spacing w:before="0" w:after="0"/>
              <w:jc w:val="right"/>
            </w:pPr>
          </w:p>
        </w:tc>
      </w:tr>
      <w:tr w:rsidR="00AB60B0" w14:paraId="21F55A92" w14:textId="77777777" w:rsidTr="00EB2051">
        <w:tc>
          <w:tcPr>
            <w:tcW w:w="0" w:type="auto"/>
            <w:shd w:val="clear" w:color="auto" w:fill="auto"/>
          </w:tcPr>
          <w:p w14:paraId="2C7C3C2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51C83B4" w14:textId="77777777" w:rsidR="0090651B" w:rsidRDefault="0090651B" w:rsidP="008A0424">
            <w:pPr>
              <w:spacing w:before="0" w:after="0"/>
              <w:jc w:val="right"/>
            </w:pPr>
          </w:p>
        </w:tc>
      </w:tr>
      <w:tr w:rsidR="00AB60B0" w14:paraId="5C49EC5F" w14:textId="77777777" w:rsidTr="00EB2051">
        <w:tc>
          <w:tcPr>
            <w:tcW w:w="0" w:type="auto"/>
            <w:shd w:val="clear" w:color="auto" w:fill="auto"/>
          </w:tcPr>
          <w:p w14:paraId="5CA06622"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07B110D" w14:textId="77777777" w:rsidR="0090651B" w:rsidRDefault="0090651B" w:rsidP="008A0424">
            <w:pPr>
              <w:spacing w:before="0" w:after="0"/>
              <w:jc w:val="right"/>
            </w:pPr>
          </w:p>
        </w:tc>
      </w:tr>
      <w:tr w:rsidR="00AB60B0" w14:paraId="1BD077BA" w14:textId="77777777" w:rsidTr="00EB2051">
        <w:tc>
          <w:tcPr>
            <w:tcW w:w="0" w:type="auto"/>
            <w:shd w:val="clear" w:color="auto" w:fill="auto"/>
          </w:tcPr>
          <w:p w14:paraId="1AFDF1C0"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1B30022F" w14:textId="77777777" w:rsidR="0090651B" w:rsidRDefault="0090651B" w:rsidP="008A0424">
            <w:pPr>
              <w:spacing w:before="0" w:after="0"/>
              <w:jc w:val="right"/>
            </w:pPr>
          </w:p>
        </w:tc>
      </w:tr>
      <w:tr w:rsidR="00AB60B0" w14:paraId="135D4C20" w14:textId="77777777" w:rsidTr="00EB2051">
        <w:tc>
          <w:tcPr>
            <w:tcW w:w="0" w:type="auto"/>
            <w:shd w:val="clear" w:color="auto" w:fill="auto"/>
          </w:tcPr>
          <w:p w14:paraId="278DEC52"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AAFBFCA" w14:textId="77777777" w:rsidR="0090651B" w:rsidRDefault="0090651B" w:rsidP="008A0424">
            <w:pPr>
              <w:spacing w:before="0" w:after="0"/>
              <w:jc w:val="right"/>
            </w:pPr>
          </w:p>
        </w:tc>
      </w:tr>
      <w:tr w:rsidR="00AB60B0" w14:paraId="787E1C63" w14:textId="77777777" w:rsidTr="00EB2051">
        <w:tc>
          <w:tcPr>
            <w:tcW w:w="0" w:type="auto"/>
            <w:shd w:val="clear" w:color="auto" w:fill="auto"/>
          </w:tcPr>
          <w:p w14:paraId="7D3E33C0"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nacionalnih </w:t>
            </w:r>
            <w:r w:rsidRPr="00F034CC">
              <w:rPr>
                <w:b/>
                <w:noProof/>
                <w:sz w:val="22"/>
                <w:szCs w:val="22"/>
              </w:rPr>
              <w:t>informacijskih sistemov</w:t>
            </w:r>
          </w:p>
        </w:tc>
        <w:tc>
          <w:tcPr>
            <w:tcW w:w="0" w:type="auto"/>
            <w:shd w:val="clear" w:color="auto" w:fill="auto"/>
          </w:tcPr>
          <w:p w14:paraId="56543B91" w14:textId="77777777" w:rsidR="0090651B" w:rsidRPr="00F034CC" w:rsidRDefault="0090651B" w:rsidP="008A0424">
            <w:pPr>
              <w:spacing w:before="0" w:after="0"/>
              <w:jc w:val="right"/>
              <w:rPr>
                <w:sz w:val="22"/>
                <w:szCs w:val="22"/>
              </w:rPr>
            </w:pPr>
          </w:p>
        </w:tc>
      </w:tr>
      <w:tr w:rsidR="00AB60B0" w14:paraId="002C303E" w14:textId="77777777" w:rsidTr="00EB2051">
        <w:tc>
          <w:tcPr>
            <w:tcW w:w="0" w:type="auto"/>
            <w:shd w:val="clear" w:color="auto" w:fill="auto"/>
          </w:tcPr>
          <w:p w14:paraId="191405B1"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302B175E"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02BB908B" w14:textId="77777777" w:rsidTr="00EB2051">
        <w:tc>
          <w:tcPr>
            <w:tcW w:w="0" w:type="auto"/>
            <w:shd w:val="clear" w:color="auto" w:fill="auto"/>
          </w:tcPr>
          <w:p w14:paraId="3A436BC1"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7898B8E" w14:textId="77777777" w:rsidR="0090651B" w:rsidRDefault="0090651B" w:rsidP="008A0424">
            <w:pPr>
              <w:spacing w:before="0" w:after="0"/>
              <w:jc w:val="center"/>
            </w:pPr>
          </w:p>
        </w:tc>
      </w:tr>
      <w:tr w:rsidR="00AB60B0" w14:paraId="13D131C0" w14:textId="77777777" w:rsidTr="00EB2051">
        <w:tc>
          <w:tcPr>
            <w:tcW w:w="0" w:type="auto"/>
            <w:shd w:val="clear" w:color="auto" w:fill="auto"/>
          </w:tcPr>
          <w:p w14:paraId="70A4E2AF" w14:textId="77777777" w:rsidR="0090651B" w:rsidRDefault="007229BE" w:rsidP="008A0424">
            <w:pPr>
              <w:spacing w:before="0" w:after="0"/>
              <w:jc w:val="left"/>
            </w:pPr>
            <w:r w:rsidRPr="0072657B">
              <w:rPr>
                <w:b/>
                <w:noProof/>
              </w:rPr>
              <w:t xml:space="preserve">Ali je nakup </w:t>
            </w:r>
            <w:r w:rsidRPr="0072657B">
              <w:rPr>
                <w:b/>
                <w:noProof/>
              </w:rPr>
              <w:t>infrastrukture (v skupni vrednosti &gt; 100 000 EUR) vključen v ta projekt?</w:t>
            </w:r>
          </w:p>
        </w:tc>
        <w:tc>
          <w:tcPr>
            <w:tcW w:w="0" w:type="auto"/>
            <w:shd w:val="clear" w:color="auto" w:fill="auto"/>
          </w:tcPr>
          <w:p w14:paraId="00994AA4" w14:textId="77777777" w:rsidR="0090651B" w:rsidRDefault="0090651B" w:rsidP="008A0424">
            <w:pPr>
              <w:spacing w:before="0" w:after="0"/>
              <w:jc w:val="center"/>
            </w:pPr>
          </w:p>
        </w:tc>
      </w:tr>
      <w:tr w:rsidR="00AB60B0" w14:paraId="202D8C95" w14:textId="77777777" w:rsidTr="00EB2051">
        <w:tc>
          <w:tcPr>
            <w:tcW w:w="0" w:type="auto"/>
            <w:shd w:val="clear" w:color="auto" w:fill="auto"/>
          </w:tcPr>
          <w:p w14:paraId="5B6E40C1"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2FB725B0" w14:textId="77777777" w:rsidR="0090651B" w:rsidRDefault="0090651B" w:rsidP="008A0424">
            <w:pPr>
              <w:spacing w:before="0" w:after="0"/>
              <w:jc w:val="center"/>
            </w:pPr>
          </w:p>
        </w:tc>
      </w:tr>
      <w:tr w:rsidR="00AB60B0" w14:paraId="095FC7C7" w14:textId="77777777" w:rsidTr="00EB2051">
        <w:tc>
          <w:tcPr>
            <w:tcW w:w="0" w:type="auto"/>
            <w:shd w:val="clear" w:color="auto" w:fill="auto"/>
          </w:tcPr>
          <w:p w14:paraId="0E76FA16"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564DC30" w14:textId="77777777" w:rsidR="0090651B" w:rsidRDefault="0090651B" w:rsidP="008A0424">
            <w:pPr>
              <w:spacing w:before="0" w:after="0"/>
              <w:jc w:val="right"/>
            </w:pPr>
          </w:p>
        </w:tc>
      </w:tr>
    </w:tbl>
    <w:p w14:paraId="3A7FC275" w14:textId="77777777" w:rsidR="0090651B" w:rsidRDefault="0090651B" w:rsidP="008A0424">
      <w:pPr>
        <w:spacing w:before="0" w:after="0"/>
      </w:pPr>
    </w:p>
    <w:p w14:paraId="5253DFF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E3560B9" w14:textId="77777777" w:rsidTr="00EB2051">
        <w:tc>
          <w:tcPr>
            <w:tcW w:w="0" w:type="auto"/>
            <w:shd w:val="clear" w:color="auto" w:fill="auto"/>
          </w:tcPr>
          <w:p w14:paraId="76C2E76E"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SI/2020/PR/0017</w:t>
            </w:r>
            <w:r>
              <w:rPr>
                <w:sz w:val="22"/>
              </w:rPr>
              <w:t xml:space="preserve"> - </w:t>
            </w:r>
            <w:r>
              <w:rPr>
                <w:noProof/>
                <w:sz w:val="22"/>
              </w:rPr>
              <w:t>IP.SO5.2.2-01B-Napotitev  uradnika za zvezo v Europol</w:t>
            </w:r>
          </w:p>
        </w:tc>
      </w:tr>
    </w:tbl>
    <w:p w14:paraId="50CC5320" w14:textId="77777777" w:rsidR="0090651B" w:rsidRDefault="0090651B" w:rsidP="008A0424">
      <w:pPr>
        <w:pStyle w:val="Text1"/>
        <w:spacing w:before="0" w:after="0"/>
        <w:ind w:left="0"/>
        <w:rPr>
          <w:b/>
        </w:rPr>
      </w:pPr>
    </w:p>
    <w:p w14:paraId="499DDC20" w14:textId="77777777" w:rsidR="0090651B" w:rsidRDefault="007229BE" w:rsidP="008A0424">
      <w:pPr>
        <w:pStyle w:val="Text1"/>
        <w:spacing w:before="0" w:after="0"/>
        <w:ind w:left="0"/>
        <w:rPr>
          <w:b/>
        </w:rPr>
      </w:pPr>
      <w:r w:rsidRPr="003908A1">
        <w:rPr>
          <w:b/>
          <w:noProof/>
        </w:rPr>
        <w:t>Plačila</w:t>
      </w:r>
    </w:p>
    <w:p w14:paraId="481287D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126"/>
        <w:gridCol w:w="2001"/>
        <w:gridCol w:w="1642"/>
        <w:gridCol w:w="1792"/>
      </w:tblGrid>
      <w:tr w:rsidR="00AB60B0" w14:paraId="2846D919" w14:textId="77777777" w:rsidTr="00EB2051">
        <w:trPr>
          <w:trHeight w:val="684"/>
          <w:tblHeader/>
        </w:trPr>
        <w:tc>
          <w:tcPr>
            <w:tcW w:w="0" w:type="auto"/>
            <w:shd w:val="clear" w:color="auto" w:fill="auto"/>
          </w:tcPr>
          <w:p w14:paraId="09F3647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961AC4D"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31BF0F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1F8429F"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1C20902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6D2C061B" w14:textId="77777777" w:rsidTr="00D579F5">
        <w:trPr>
          <w:trHeight w:val="454"/>
        </w:trPr>
        <w:tc>
          <w:tcPr>
            <w:tcW w:w="0" w:type="auto"/>
            <w:shd w:val="clear" w:color="auto" w:fill="auto"/>
          </w:tcPr>
          <w:p w14:paraId="41035F0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CorAAFY2020</w:t>
            </w:r>
          </w:p>
        </w:tc>
        <w:tc>
          <w:tcPr>
            <w:tcW w:w="0" w:type="auto"/>
            <w:shd w:val="clear" w:color="auto" w:fill="auto"/>
          </w:tcPr>
          <w:p w14:paraId="3960C225" w14:textId="77777777" w:rsidR="0090651B" w:rsidRPr="0026401E" w:rsidRDefault="007229BE" w:rsidP="008A0424">
            <w:pPr>
              <w:pStyle w:val="Text1"/>
              <w:spacing w:before="0" w:after="0"/>
              <w:ind w:left="0"/>
              <w:jc w:val="right"/>
              <w:rPr>
                <w:color w:val="000000"/>
                <w:sz w:val="22"/>
              </w:rPr>
            </w:pPr>
            <w:r w:rsidRPr="0026401E">
              <w:rPr>
                <w:noProof/>
                <w:color w:val="000000"/>
                <w:sz w:val="22"/>
              </w:rPr>
              <w:t>-1.287,07</w:t>
            </w:r>
          </w:p>
        </w:tc>
        <w:tc>
          <w:tcPr>
            <w:tcW w:w="0" w:type="auto"/>
          </w:tcPr>
          <w:p w14:paraId="5004C6EE" w14:textId="77777777" w:rsidR="0090651B" w:rsidRDefault="0090651B" w:rsidP="008A0424">
            <w:pPr>
              <w:pStyle w:val="Text1"/>
              <w:spacing w:before="0" w:after="0"/>
              <w:ind w:left="0"/>
              <w:jc w:val="center"/>
              <w:rPr>
                <w:sz w:val="22"/>
              </w:rPr>
            </w:pPr>
          </w:p>
        </w:tc>
        <w:tc>
          <w:tcPr>
            <w:tcW w:w="0" w:type="auto"/>
          </w:tcPr>
          <w:p w14:paraId="625068DB"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1D395F1" w14:textId="77777777" w:rsidR="0090651B" w:rsidRPr="00615775" w:rsidRDefault="0090651B" w:rsidP="008A0424">
            <w:pPr>
              <w:pStyle w:val="Text1"/>
              <w:spacing w:before="0" w:after="0"/>
              <w:ind w:left="0"/>
              <w:jc w:val="center"/>
            </w:pPr>
          </w:p>
        </w:tc>
      </w:tr>
      <w:tr w:rsidR="00AB60B0" w14:paraId="42613310" w14:textId="77777777" w:rsidTr="00D579F5">
        <w:trPr>
          <w:trHeight w:val="454"/>
        </w:trPr>
        <w:tc>
          <w:tcPr>
            <w:tcW w:w="0" w:type="auto"/>
            <w:shd w:val="clear" w:color="auto" w:fill="auto"/>
          </w:tcPr>
          <w:p w14:paraId="4CF3258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CorAAFY2022</w:t>
            </w:r>
          </w:p>
        </w:tc>
        <w:tc>
          <w:tcPr>
            <w:tcW w:w="0" w:type="auto"/>
            <w:shd w:val="clear" w:color="auto" w:fill="auto"/>
          </w:tcPr>
          <w:p w14:paraId="26F49A38" w14:textId="77777777" w:rsidR="0090651B" w:rsidRPr="0026401E" w:rsidRDefault="007229BE" w:rsidP="008A0424">
            <w:pPr>
              <w:pStyle w:val="Text1"/>
              <w:spacing w:before="0" w:after="0"/>
              <w:ind w:left="0"/>
              <w:jc w:val="right"/>
              <w:rPr>
                <w:color w:val="000000"/>
                <w:sz w:val="22"/>
              </w:rPr>
            </w:pPr>
            <w:r w:rsidRPr="0026401E">
              <w:rPr>
                <w:noProof/>
                <w:color w:val="000000"/>
                <w:sz w:val="22"/>
              </w:rPr>
              <w:t>-813,71</w:t>
            </w:r>
          </w:p>
        </w:tc>
        <w:tc>
          <w:tcPr>
            <w:tcW w:w="0" w:type="auto"/>
          </w:tcPr>
          <w:p w14:paraId="10CD23D3" w14:textId="77777777" w:rsidR="0090651B" w:rsidRDefault="0090651B" w:rsidP="008A0424">
            <w:pPr>
              <w:pStyle w:val="Text1"/>
              <w:spacing w:before="0" w:after="0"/>
              <w:ind w:left="0"/>
              <w:jc w:val="center"/>
              <w:rPr>
                <w:sz w:val="22"/>
              </w:rPr>
            </w:pPr>
          </w:p>
        </w:tc>
        <w:tc>
          <w:tcPr>
            <w:tcW w:w="0" w:type="auto"/>
          </w:tcPr>
          <w:p w14:paraId="28E40216" w14:textId="77777777" w:rsidR="0090651B" w:rsidRDefault="0090651B" w:rsidP="008A0424">
            <w:pPr>
              <w:pStyle w:val="Text1"/>
              <w:spacing w:before="0" w:after="0"/>
              <w:ind w:left="0"/>
              <w:jc w:val="center"/>
              <w:rPr>
                <w:sz w:val="22"/>
              </w:rPr>
            </w:pPr>
          </w:p>
        </w:tc>
        <w:tc>
          <w:tcPr>
            <w:tcW w:w="0" w:type="auto"/>
            <w:shd w:val="clear" w:color="auto" w:fill="auto"/>
          </w:tcPr>
          <w:p w14:paraId="4E30D4D1"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684F92F" w14:textId="77777777" w:rsidTr="00D579F5">
        <w:trPr>
          <w:trHeight w:val="454"/>
        </w:trPr>
        <w:tc>
          <w:tcPr>
            <w:tcW w:w="0" w:type="auto"/>
            <w:shd w:val="clear" w:color="auto" w:fill="auto"/>
          </w:tcPr>
          <w:p w14:paraId="25F0BE30"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FBCF4F5"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-2.100,78</w:t>
            </w:r>
          </w:p>
        </w:tc>
        <w:tc>
          <w:tcPr>
            <w:tcW w:w="0" w:type="auto"/>
          </w:tcPr>
          <w:p w14:paraId="2F0E135A" w14:textId="77777777" w:rsidR="0090651B" w:rsidRDefault="0090651B" w:rsidP="008A0424">
            <w:pPr>
              <w:pStyle w:val="Text1"/>
              <w:spacing w:before="0" w:after="0"/>
              <w:ind w:left="0"/>
              <w:jc w:val="center"/>
              <w:rPr>
                <w:sz w:val="22"/>
              </w:rPr>
            </w:pPr>
          </w:p>
        </w:tc>
        <w:tc>
          <w:tcPr>
            <w:tcW w:w="0" w:type="auto"/>
          </w:tcPr>
          <w:p w14:paraId="4A092DF3" w14:textId="77777777" w:rsidR="0090651B" w:rsidRDefault="0090651B" w:rsidP="008A0424">
            <w:pPr>
              <w:pStyle w:val="Text1"/>
              <w:spacing w:before="0" w:after="0"/>
              <w:ind w:left="0"/>
              <w:jc w:val="center"/>
              <w:rPr>
                <w:sz w:val="22"/>
              </w:rPr>
            </w:pPr>
          </w:p>
        </w:tc>
        <w:tc>
          <w:tcPr>
            <w:tcW w:w="0" w:type="auto"/>
            <w:shd w:val="clear" w:color="auto" w:fill="auto"/>
          </w:tcPr>
          <w:p w14:paraId="5D349D57" w14:textId="77777777" w:rsidR="0090651B" w:rsidRPr="00615775" w:rsidRDefault="0090651B" w:rsidP="008A0424">
            <w:pPr>
              <w:pStyle w:val="Text1"/>
              <w:spacing w:before="0" w:after="0"/>
              <w:ind w:left="0"/>
              <w:jc w:val="center"/>
            </w:pPr>
          </w:p>
        </w:tc>
      </w:tr>
    </w:tbl>
    <w:p w14:paraId="76584D19" w14:textId="77777777" w:rsidR="0090651B" w:rsidRDefault="0090651B" w:rsidP="008A0424">
      <w:pPr>
        <w:spacing w:before="0" w:after="0"/>
      </w:pPr>
    </w:p>
    <w:p w14:paraId="3492ADCC" w14:textId="77777777" w:rsidR="0090651B" w:rsidRDefault="007229BE" w:rsidP="008A0424">
      <w:pPr>
        <w:spacing w:before="0" w:after="0"/>
      </w:pPr>
      <w:r>
        <w:rPr>
          <w:noProof/>
        </w:rPr>
        <w:t>Opomba: Vmesno plačilo = povračilo izdatkov, ki nastanejo upravičencu tekočega projekta</w:t>
      </w:r>
    </w:p>
    <w:p w14:paraId="7A222C5E" w14:textId="77777777" w:rsidR="0090651B" w:rsidRDefault="0090651B" w:rsidP="008A0424">
      <w:pPr>
        <w:spacing w:before="0" w:after="0"/>
      </w:pPr>
    </w:p>
    <w:p w14:paraId="0C0D1A5F" w14:textId="77777777" w:rsidR="0090651B" w:rsidRDefault="007229BE" w:rsidP="008A0424">
      <w:pPr>
        <w:spacing w:before="0" w:after="0"/>
        <w:rPr>
          <w:b/>
        </w:rPr>
      </w:pPr>
      <w:r w:rsidRPr="004B18A8">
        <w:rPr>
          <w:b/>
          <w:noProof/>
        </w:rPr>
        <w:t>Drugi računovodski podatki</w:t>
      </w:r>
    </w:p>
    <w:p w14:paraId="6DB96AA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6D7AE4E0" w14:textId="77777777" w:rsidTr="00EB2051">
        <w:tc>
          <w:tcPr>
            <w:tcW w:w="0" w:type="auto"/>
            <w:shd w:val="clear" w:color="auto" w:fill="auto"/>
          </w:tcPr>
          <w:p w14:paraId="7D3E6994"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5E6540FC" w14:textId="77777777" w:rsidR="0090651B" w:rsidRDefault="007229BE" w:rsidP="008A0424">
            <w:pPr>
              <w:spacing w:before="0" w:after="0"/>
              <w:jc w:val="right"/>
            </w:pPr>
            <w:r>
              <w:rPr>
                <w:noProof/>
              </w:rPr>
              <w:t>239.237,00</w:t>
            </w:r>
          </w:p>
        </w:tc>
      </w:tr>
      <w:tr w:rsidR="00AB60B0" w14:paraId="5CF6FA8D" w14:textId="77777777" w:rsidTr="00EB2051">
        <w:tc>
          <w:tcPr>
            <w:tcW w:w="0" w:type="auto"/>
            <w:shd w:val="clear" w:color="auto" w:fill="auto"/>
          </w:tcPr>
          <w:p w14:paraId="1EAB63B5" w14:textId="77777777" w:rsidR="0090651B" w:rsidRPr="0072657B" w:rsidRDefault="007229B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301CD3D2" w14:textId="77777777" w:rsidR="0090651B" w:rsidRDefault="0090651B" w:rsidP="008A0424">
            <w:pPr>
              <w:spacing w:before="0" w:after="0"/>
              <w:jc w:val="right"/>
            </w:pPr>
          </w:p>
        </w:tc>
      </w:tr>
      <w:tr w:rsidR="00AB60B0" w14:paraId="3A7ED519" w14:textId="77777777" w:rsidTr="00EB2051">
        <w:tc>
          <w:tcPr>
            <w:tcW w:w="0" w:type="auto"/>
            <w:shd w:val="clear" w:color="auto" w:fill="auto"/>
          </w:tcPr>
          <w:p w14:paraId="09F6D635"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5D8460B5" w14:textId="77777777" w:rsidR="0090651B" w:rsidRDefault="0090651B" w:rsidP="008A0424">
            <w:pPr>
              <w:spacing w:before="0" w:after="0"/>
              <w:jc w:val="right"/>
            </w:pPr>
          </w:p>
        </w:tc>
      </w:tr>
      <w:tr w:rsidR="00AB60B0" w14:paraId="470B6F67" w14:textId="77777777" w:rsidTr="00EB2051">
        <w:tc>
          <w:tcPr>
            <w:tcW w:w="0" w:type="auto"/>
            <w:shd w:val="clear" w:color="auto" w:fill="auto"/>
          </w:tcPr>
          <w:p w14:paraId="2EC1F5A7"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1F9CBC7" w14:textId="77777777" w:rsidR="0090651B" w:rsidRDefault="0090651B" w:rsidP="008A0424">
            <w:pPr>
              <w:spacing w:before="0" w:after="0"/>
              <w:jc w:val="right"/>
            </w:pPr>
          </w:p>
        </w:tc>
      </w:tr>
      <w:tr w:rsidR="00AB60B0" w14:paraId="461CBED2" w14:textId="77777777" w:rsidTr="00EB2051">
        <w:tc>
          <w:tcPr>
            <w:tcW w:w="0" w:type="auto"/>
            <w:shd w:val="clear" w:color="auto" w:fill="auto"/>
          </w:tcPr>
          <w:p w14:paraId="1CBDA1A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1EF5857" w14:textId="77777777" w:rsidR="0090651B" w:rsidRDefault="0090651B" w:rsidP="008A0424">
            <w:pPr>
              <w:spacing w:before="0" w:after="0"/>
              <w:jc w:val="right"/>
            </w:pPr>
          </w:p>
        </w:tc>
      </w:tr>
      <w:tr w:rsidR="00AB60B0" w14:paraId="0B44E760" w14:textId="77777777" w:rsidTr="00EB2051">
        <w:tc>
          <w:tcPr>
            <w:tcW w:w="0" w:type="auto"/>
            <w:shd w:val="clear" w:color="auto" w:fill="auto"/>
          </w:tcPr>
          <w:p w14:paraId="57D1677D"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77C0127" w14:textId="77777777" w:rsidR="0090651B" w:rsidRDefault="0090651B" w:rsidP="008A0424">
            <w:pPr>
              <w:spacing w:before="0" w:after="0"/>
              <w:jc w:val="right"/>
            </w:pPr>
          </w:p>
        </w:tc>
      </w:tr>
      <w:tr w:rsidR="00AB60B0" w14:paraId="28345B61" w14:textId="77777777" w:rsidTr="00EB2051">
        <w:tc>
          <w:tcPr>
            <w:tcW w:w="0" w:type="auto"/>
            <w:shd w:val="clear" w:color="auto" w:fill="auto"/>
          </w:tcPr>
          <w:p w14:paraId="6D6CF5CF"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81EFF49" w14:textId="77777777" w:rsidR="0090651B" w:rsidRDefault="0090651B" w:rsidP="008A0424">
            <w:pPr>
              <w:spacing w:before="0" w:after="0"/>
              <w:jc w:val="right"/>
            </w:pPr>
          </w:p>
        </w:tc>
      </w:tr>
      <w:tr w:rsidR="00AB60B0" w14:paraId="6FEC0DCE" w14:textId="77777777" w:rsidTr="00EB2051">
        <w:tc>
          <w:tcPr>
            <w:tcW w:w="0" w:type="auto"/>
            <w:shd w:val="clear" w:color="auto" w:fill="auto"/>
          </w:tcPr>
          <w:p w14:paraId="7BA2532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D5C105A" w14:textId="77777777" w:rsidR="0090651B" w:rsidRDefault="0090651B" w:rsidP="008A0424">
            <w:pPr>
              <w:spacing w:before="0" w:after="0"/>
              <w:jc w:val="right"/>
            </w:pPr>
          </w:p>
        </w:tc>
      </w:tr>
      <w:tr w:rsidR="00AB60B0" w14:paraId="7270A15C" w14:textId="77777777" w:rsidTr="00EB2051">
        <w:tc>
          <w:tcPr>
            <w:tcW w:w="0" w:type="auto"/>
            <w:shd w:val="clear" w:color="auto" w:fill="auto"/>
          </w:tcPr>
          <w:p w14:paraId="4DDA921E"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55247385" w14:textId="77777777" w:rsidR="0090651B" w:rsidRPr="00F034CC" w:rsidRDefault="0090651B" w:rsidP="008A0424">
            <w:pPr>
              <w:spacing w:before="0" w:after="0"/>
              <w:jc w:val="right"/>
              <w:rPr>
                <w:sz w:val="22"/>
                <w:szCs w:val="22"/>
              </w:rPr>
            </w:pPr>
          </w:p>
        </w:tc>
      </w:tr>
      <w:tr w:rsidR="00AB60B0" w14:paraId="01A24887" w14:textId="77777777" w:rsidTr="00EB2051">
        <w:tc>
          <w:tcPr>
            <w:tcW w:w="0" w:type="auto"/>
            <w:shd w:val="clear" w:color="auto" w:fill="auto"/>
          </w:tcPr>
          <w:p w14:paraId="65EB43C6"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w:t>
            </w:r>
            <w:r w:rsidRPr="00F034CC">
              <w:rPr>
                <w:b/>
                <w:noProof/>
                <w:sz w:val="22"/>
                <w:szCs w:val="22"/>
              </w:rPr>
              <w:t>tretjimi državami ali je v tretjih državah, ki izvajajo strateške prednostne naloge Unije</w:t>
            </w:r>
          </w:p>
        </w:tc>
        <w:tc>
          <w:tcPr>
            <w:tcW w:w="0" w:type="auto"/>
            <w:shd w:val="clear" w:color="auto" w:fill="auto"/>
          </w:tcPr>
          <w:p w14:paraId="0D93FECA" w14:textId="77777777" w:rsidR="0090651B" w:rsidRPr="00F034CC" w:rsidRDefault="0090651B" w:rsidP="008A0424">
            <w:pPr>
              <w:spacing w:before="0" w:after="0"/>
              <w:jc w:val="center"/>
              <w:rPr>
                <w:sz w:val="22"/>
                <w:szCs w:val="22"/>
              </w:rPr>
            </w:pPr>
          </w:p>
        </w:tc>
      </w:tr>
      <w:tr w:rsidR="00AB60B0" w14:paraId="683CCB84" w14:textId="77777777" w:rsidTr="00EB2051">
        <w:tc>
          <w:tcPr>
            <w:tcW w:w="0" w:type="auto"/>
            <w:shd w:val="clear" w:color="auto" w:fill="auto"/>
          </w:tcPr>
          <w:p w14:paraId="49C51EE9"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A3FAF82" w14:textId="77777777" w:rsidR="0090651B" w:rsidRDefault="0090651B" w:rsidP="008A0424">
            <w:pPr>
              <w:spacing w:before="0" w:after="0"/>
              <w:jc w:val="center"/>
            </w:pPr>
          </w:p>
        </w:tc>
      </w:tr>
      <w:tr w:rsidR="00AB60B0" w14:paraId="1E1AAEAE" w14:textId="77777777" w:rsidTr="00EB2051">
        <w:tc>
          <w:tcPr>
            <w:tcW w:w="0" w:type="auto"/>
            <w:shd w:val="clear" w:color="auto" w:fill="auto"/>
          </w:tcPr>
          <w:p w14:paraId="7F58771E" w14:textId="77777777" w:rsidR="0090651B" w:rsidRDefault="007229BE" w:rsidP="008A0424">
            <w:pPr>
              <w:spacing w:before="0" w:after="0"/>
              <w:jc w:val="left"/>
            </w:pPr>
            <w:r w:rsidRPr="0072657B">
              <w:rPr>
                <w:b/>
                <w:noProof/>
              </w:rPr>
              <w:t xml:space="preserve">Ali je nakup infrastrukture (v skupni vrednosti </w:t>
            </w:r>
            <w:r w:rsidRPr="0072657B">
              <w:rPr>
                <w:b/>
                <w:noProof/>
              </w:rPr>
              <w:t>&gt; 100 000 EUR) vključen v ta projekt?</w:t>
            </w:r>
          </w:p>
        </w:tc>
        <w:tc>
          <w:tcPr>
            <w:tcW w:w="0" w:type="auto"/>
            <w:shd w:val="clear" w:color="auto" w:fill="auto"/>
          </w:tcPr>
          <w:p w14:paraId="7FDEB6E0" w14:textId="77777777" w:rsidR="0090651B" w:rsidRDefault="0090651B" w:rsidP="008A0424">
            <w:pPr>
              <w:spacing w:before="0" w:after="0"/>
              <w:jc w:val="center"/>
            </w:pPr>
          </w:p>
        </w:tc>
      </w:tr>
      <w:tr w:rsidR="00AB60B0" w14:paraId="338CF0F3" w14:textId="77777777" w:rsidTr="00EB2051">
        <w:tc>
          <w:tcPr>
            <w:tcW w:w="0" w:type="auto"/>
            <w:shd w:val="clear" w:color="auto" w:fill="auto"/>
          </w:tcPr>
          <w:p w14:paraId="00AC1412"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48A9542" w14:textId="77777777" w:rsidR="0090651B" w:rsidRDefault="0090651B" w:rsidP="008A0424">
            <w:pPr>
              <w:spacing w:before="0" w:after="0"/>
              <w:jc w:val="center"/>
            </w:pPr>
          </w:p>
        </w:tc>
      </w:tr>
      <w:tr w:rsidR="00AB60B0" w14:paraId="5E7CF806" w14:textId="77777777" w:rsidTr="00EB2051">
        <w:tc>
          <w:tcPr>
            <w:tcW w:w="0" w:type="auto"/>
            <w:shd w:val="clear" w:color="auto" w:fill="auto"/>
          </w:tcPr>
          <w:p w14:paraId="410475C4"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326B1B9" w14:textId="77777777" w:rsidR="0090651B" w:rsidRDefault="0090651B" w:rsidP="008A0424">
            <w:pPr>
              <w:spacing w:before="0" w:after="0"/>
              <w:jc w:val="right"/>
            </w:pPr>
          </w:p>
        </w:tc>
      </w:tr>
    </w:tbl>
    <w:p w14:paraId="7B43D4A5" w14:textId="77777777" w:rsidR="0090651B" w:rsidRDefault="0090651B" w:rsidP="008A0424">
      <w:pPr>
        <w:spacing w:before="0" w:after="0"/>
      </w:pPr>
    </w:p>
    <w:p w14:paraId="7441AF4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2FC2284" w14:textId="77777777" w:rsidTr="00EB2051">
        <w:tc>
          <w:tcPr>
            <w:tcW w:w="0" w:type="auto"/>
            <w:shd w:val="clear" w:color="auto" w:fill="auto"/>
          </w:tcPr>
          <w:p w14:paraId="16EF3CCC" w14:textId="77777777" w:rsidR="0090651B" w:rsidRPr="00132C5C" w:rsidRDefault="007229BE" w:rsidP="008A0424">
            <w:pPr>
              <w:pStyle w:val="Text1"/>
              <w:spacing w:before="0" w:after="0"/>
              <w:ind w:left="0"/>
              <w:jc w:val="left"/>
              <w:rPr>
                <w:sz w:val="22"/>
              </w:rPr>
            </w:pPr>
            <w:r w:rsidRPr="00132C5C">
              <w:rPr>
                <w:b/>
                <w:noProof/>
                <w:sz w:val="22"/>
              </w:rPr>
              <w:lastRenderedPageBreak/>
              <w:t>Referenčna oznaka projekta</w:t>
            </w:r>
            <w:r w:rsidRPr="00132C5C">
              <w:rPr>
                <w:b/>
                <w:sz w:val="22"/>
              </w:rPr>
              <w:t>:</w:t>
            </w:r>
            <w:r w:rsidRPr="00132C5C">
              <w:rPr>
                <w:sz w:val="22"/>
              </w:rPr>
              <w:t xml:space="preserve"> </w:t>
            </w:r>
            <w:r w:rsidRPr="00132C5C">
              <w:rPr>
                <w:noProof/>
                <w:sz w:val="22"/>
              </w:rPr>
              <w:t>SI/2020/PR/0020</w:t>
            </w:r>
            <w:r>
              <w:rPr>
                <w:sz w:val="22"/>
              </w:rPr>
              <w:t xml:space="preserve"> - </w:t>
            </w:r>
            <w:r>
              <w:rPr>
                <w:noProof/>
                <w:sz w:val="22"/>
              </w:rPr>
              <w:t xml:space="preserve">IP.SO5.3.1-04B-Usposabljanja izvajalcev čezmejnega tajnega </w:t>
            </w:r>
            <w:r>
              <w:rPr>
                <w:noProof/>
                <w:sz w:val="22"/>
              </w:rPr>
              <w:t>opazovanja</w:t>
            </w:r>
          </w:p>
        </w:tc>
      </w:tr>
    </w:tbl>
    <w:p w14:paraId="4DC51BF0" w14:textId="77777777" w:rsidR="0090651B" w:rsidRDefault="0090651B" w:rsidP="008A0424">
      <w:pPr>
        <w:pStyle w:val="Text1"/>
        <w:spacing w:before="0" w:after="0"/>
        <w:ind w:left="0"/>
        <w:rPr>
          <w:b/>
        </w:rPr>
      </w:pPr>
    </w:p>
    <w:p w14:paraId="1DCD94F1" w14:textId="77777777" w:rsidR="0090651B" w:rsidRDefault="007229BE" w:rsidP="008A0424">
      <w:pPr>
        <w:pStyle w:val="Text1"/>
        <w:spacing w:before="0" w:after="0"/>
        <w:ind w:left="0"/>
        <w:rPr>
          <w:b/>
        </w:rPr>
      </w:pPr>
      <w:r w:rsidRPr="003908A1">
        <w:rPr>
          <w:b/>
          <w:noProof/>
        </w:rPr>
        <w:t>Plačila</w:t>
      </w:r>
    </w:p>
    <w:p w14:paraId="72D7915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044155BC" w14:textId="77777777" w:rsidTr="00EB2051">
        <w:trPr>
          <w:trHeight w:val="684"/>
          <w:tblHeader/>
        </w:trPr>
        <w:tc>
          <w:tcPr>
            <w:tcW w:w="0" w:type="auto"/>
            <w:shd w:val="clear" w:color="auto" w:fill="auto"/>
          </w:tcPr>
          <w:p w14:paraId="52F0258D"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1DD75CD"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7FD22AD"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527FB3A"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9DD9246"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2F9DE012" w14:textId="77777777" w:rsidTr="00D579F5">
        <w:trPr>
          <w:trHeight w:val="454"/>
        </w:trPr>
        <w:tc>
          <w:tcPr>
            <w:tcW w:w="0" w:type="auto"/>
            <w:shd w:val="clear" w:color="auto" w:fill="auto"/>
          </w:tcPr>
          <w:p w14:paraId="5982B9A7"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071929E4"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B68CAB8" w14:textId="77777777" w:rsidR="0090651B" w:rsidRDefault="0090651B" w:rsidP="008A0424">
            <w:pPr>
              <w:pStyle w:val="Text1"/>
              <w:spacing w:before="0" w:after="0"/>
              <w:ind w:left="0"/>
              <w:jc w:val="center"/>
              <w:rPr>
                <w:sz w:val="22"/>
              </w:rPr>
            </w:pPr>
          </w:p>
        </w:tc>
        <w:tc>
          <w:tcPr>
            <w:tcW w:w="0" w:type="auto"/>
          </w:tcPr>
          <w:p w14:paraId="2E35EC35" w14:textId="77777777" w:rsidR="0090651B" w:rsidRDefault="0090651B" w:rsidP="008A0424">
            <w:pPr>
              <w:pStyle w:val="Text1"/>
              <w:spacing w:before="0" w:after="0"/>
              <w:ind w:left="0"/>
              <w:jc w:val="center"/>
              <w:rPr>
                <w:sz w:val="22"/>
              </w:rPr>
            </w:pPr>
          </w:p>
        </w:tc>
        <w:tc>
          <w:tcPr>
            <w:tcW w:w="0" w:type="auto"/>
            <w:shd w:val="clear" w:color="auto" w:fill="auto"/>
          </w:tcPr>
          <w:p w14:paraId="65B36E5D"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A25C1D3" w14:textId="77777777" w:rsidTr="00D579F5">
        <w:trPr>
          <w:trHeight w:val="454"/>
        </w:trPr>
        <w:tc>
          <w:tcPr>
            <w:tcW w:w="0" w:type="auto"/>
            <w:shd w:val="clear" w:color="auto" w:fill="auto"/>
          </w:tcPr>
          <w:p w14:paraId="56A9D6CC"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CA23C2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06EAA187" w14:textId="77777777" w:rsidR="0090651B" w:rsidRDefault="0090651B" w:rsidP="008A0424">
            <w:pPr>
              <w:pStyle w:val="Text1"/>
              <w:spacing w:before="0" w:after="0"/>
              <w:ind w:left="0"/>
              <w:jc w:val="center"/>
              <w:rPr>
                <w:sz w:val="22"/>
              </w:rPr>
            </w:pPr>
          </w:p>
        </w:tc>
        <w:tc>
          <w:tcPr>
            <w:tcW w:w="0" w:type="auto"/>
          </w:tcPr>
          <w:p w14:paraId="72436718" w14:textId="77777777" w:rsidR="0090651B" w:rsidRDefault="0090651B" w:rsidP="008A0424">
            <w:pPr>
              <w:pStyle w:val="Text1"/>
              <w:spacing w:before="0" w:after="0"/>
              <w:ind w:left="0"/>
              <w:jc w:val="center"/>
              <w:rPr>
                <w:sz w:val="22"/>
              </w:rPr>
            </w:pPr>
          </w:p>
        </w:tc>
        <w:tc>
          <w:tcPr>
            <w:tcW w:w="0" w:type="auto"/>
            <w:shd w:val="clear" w:color="auto" w:fill="auto"/>
          </w:tcPr>
          <w:p w14:paraId="1ED7069F" w14:textId="77777777" w:rsidR="0090651B" w:rsidRPr="00615775" w:rsidRDefault="0090651B" w:rsidP="008A0424">
            <w:pPr>
              <w:pStyle w:val="Text1"/>
              <w:spacing w:before="0" w:after="0"/>
              <w:ind w:left="0"/>
              <w:jc w:val="center"/>
            </w:pPr>
          </w:p>
        </w:tc>
      </w:tr>
    </w:tbl>
    <w:p w14:paraId="5589A11B" w14:textId="77777777" w:rsidR="0090651B" w:rsidRDefault="0090651B" w:rsidP="008A0424">
      <w:pPr>
        <w:spacing w:before="0" w:after="0"/>
      </w:pPr>
    </w:p>
    <w:p w14:paraId="1BF66067" w14:textId="77777777" w:rsidR="0090651B" w:rsidRDefault="007229BE" w:rsidP="008A0424">
      <w:pPr>
        <w:spacing w:before="0" w:after="0"/>
      </w:pPr>
      <w:r>
        <w:rPr>
          <w:noProof/>
        </w:rPr>
        <w:t xml:space="preserve">Opomba: Vmesno plačilo = povračilo izdatkov, ki </w:t>
      </w:r>
      <w:r>
        <w:rPr>
          <w:noProof/>
        </w:rPr>
        <w:t>nastanejo upravičencu tekočega projekta</w:t>
      </w:r>
    </w:p>
    <w:p w14:paraId="55DD0FDB" w14:textId="77777777" w:rsidR="0090651B" w:rsidRDefault="0090651B" w:rsidP="008A0424">
      <w:pPr>
        <w:spacing w:before="0" w:after="0"/>
      </w:pPr>
    </w:p>
    <w:p w14:paraId="1CB6267E" w14:textId="77777777" w:rsidR="0090651B" w:rsidRDefault="007229BE" w:rsidP="008A0424">
      <w:pPr>
        <w:spacing w:before="0" w:after="0"/>
        <w:rPr>
          <w:b/>
        </w:rPr>
      </w:pPr>
      <w:r w:rsidRPr="004B18A8">
        <w:rPr>
          <w:b/>
          <w:noProof/>
        </w:rPr>
        <w:t>Drugi računovodski podatki</w:t>
      </w:r>
    </w:p>
    <w:p w14:paraId="12EF72C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32D905D3" w14:textId="77777777" w:rsidTr="00EB2051">
        <w:tc>
          <w:tcPr>
            <w:tcW w:w="0" w:type="auto"/>
            <w:shd w:val="clear" w:color="auto" w:fill="auto"/>
          </w:tcPr>
          <w:p w14:paraId="07126528"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67BF597D" w14:textId="77777777" w:rsidR="0090651B" w:rsidRDefault="007229BE" w:rsidP="008A0424">
            <w:pPr>
              <w:spacing w:before="0" w:after="0"/>
              <w:jc w:val="right"/>
            </w:pPr>
            <w:r>
              <w:rPr>
                <w:noProof/>
              </w:rPr>
              <w:t>6.781,78</w:t>
            </w:r>
          </w:p>
        </w:tc>
      </w:tr>
      <w:tr w:rsidR="00AB60B0" w14:paraId="1BDF1979" w14:textId="77777777" w:rsidTr="00EB2051">
        <w:tc>
          <w:tcPr>
            <w:tcW w:w="0" w:type="auto"/>
            <w:shd w:val="clear" w:color="auto" w:fill="auto"/>
          </w:tcPr>
          <w:p w14:paraId="4AC13B54"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w:t>
            </w:r>
            <w:r w:rsidRPr="0072657B">
              <w:rPr>
                <w:b/>
                <w:noProof/>
              </w:rPr>
              <w:t>=&gt; 5 186 000 EUR navedite število pogodb, izdanih za vsako vrsto postopka:</w:t>
            </w:r>
          </w:p>
        </w:tc>
        <w:tc>
          <w:tcPr>
            <w:tcW w:w="0" w:type="auto"/>
            <w:shd w:val="clear" w:color="auto" w:fill="auto"/>
          </w:tcPr>
          <w:p w14:paraId="720DF0E3" w14:textId="77777777" w:rsidR="0090651B" w:rsidRDefault="0090651B" w:rsidP="008A0424">
            <w:pPr>
              <w:spacing w:before="0" w:after="0"/>
              <w:jc w:val="right"/>
            </w:pPr>
          </w:p>
        </w:tc>
      </w:tr>
      <w:tr w:rsidR="00AB60B0" w14:paraId="026A2157" w14:textId="77777777" w:rsidTr="00EB2051">
        <w:tc>
          <w:tcPr>
            <w:tcW w:w="0" w:type="auto"/>
            <w:shd w:val="clear" w:color="auto" w:fill="auto"/>
          </w:tcPr>
          <w:p w14:paraId="58E0E4BD"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46B3FFD3" w14:textId="77777777" w:rsidR="0090651B" w:rsidRDefault="0090651B" w:rsidP="008A0424">
            <w:pPr>
              <w:spacing w:before="0" w:after="0"/>
              <w:jc w:val="right"/>
            </w:pPr>
          </w:p>
        </w:tc>
      </w:tr>
      <w:tr w:rsidR="00AB60B0" w14:paraId="59D4BBE1" w14:textId="77777777" w:rsidTr="00EB2051">
        <w:tc>
          <w:tcPr>
            <w:tcW w:w="0" w:type="auto"/>
            <w:shd w:val="clear" w:color="auto" w:fill="auto"/>
          </w:tcPr>
          <w:p w14:paraId="3C8DB85C"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23E66C48" w14:textId="77777777" w:rsidR="0090651B" w:rsidRDefault="0090651B" w:rsidP="008A0424">
            <w:pPr>
              <w:spacing w:before="0" w:after="0"/>
              <w:jc w:val="right"/>
            </w:pPr>
          </w:p>
        </w:tc>
      </w:tr>
      <w:tr w:rsidR="00AB60B0" w14:paraId="43D2D1D9" w14:textId="77777777" w:rsidTr="00EB2051">
        <w:tc>
          <w:tcPr>
            <w:tcW w:w="0" w:type="auto"/>
            <w:shd w:val="clear" w:color="auto" w:fill="auto"/>
          </w:tcPr>
          <w:p w14:paraId="513889A5"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1054FCB" w14:textId="77777777" w:rsidR="0090651B" w:rsidRDefault="0090651B" w:rsidP="008A0424">
            <w:pPr>
              <w:spacing w:before="0" w:after="0"/>
              <w:jc w:val="right"/>
            </w:pPr>
          </w:p>
        </w:tc>
      </w:tr>
      <w:tr w:rsidR="00AB60B0" w14:paraId="3FBD19EA" w14:textId="77777777" w:rsidTr="00EB2051">
        <w:tc>
          <w:tcPr>
            <w:tcW w:w="0" w:type="auto"/>
            <w:shd w:val="clear" w:color="auto" w:fill="auto"/>
          </w:tcPr>
          <w:p w14:paraId="09C94708"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09B6AAA4" w14:textId="77777777" w:rsidR="0090651B" w:rsidRDefault="0090651B" w:rsidP="008A0424">
            <w:pPr>
              <w:spacing w:before="0" w:after="0"/>
              <w:jc w:val="right"/>
            </w:pPr>
          </w:p>
        </w:tc>
      </w:tr>
      <w:tr w:rsidR="00AB60B0" w14:paraId="488DD67F" w14:textId="77777777" w:rsidTr="00EB2051">
        <w:tc>
          <w:tcPr>
            <w:tcW w:w="0" w:type="auto"/>
            <w:shd w:val="clear" w:color="auto" w:fill="auto"/>
          </w:tcPr>
          <w:p w14:paraId="5497F2A9"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64451043" w14:textId="77777777" w:rsidR="0090651B" w:rsidRDefault="0090651B" w:rsidP="008A0424">
            <w:pPr>
              <w:spacing w:before="0" w:after="0"/>
              <w:jc w:val="right"/>
            </w:pPr>
          </w:p>
        </w:tc>
      </w:tr>
      <w:tr w:rsidR="00AB60B0" w14:paraId="06272D5F" w14:textId="77777777" w:rsidTr="00EB2051">
        <w:tc>
          <w:tcPr>
            <w:tcW w:w="0" w:type="auto"/>
            <w:shd w:val="clear" w:color="auto" w:fill="auto"/>
          </w:tcPr>
          <w:p w14:paraId="046A9F28"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9686CEB" w14:textId="77777777" w:rsidR="0090651B" w:rsidRDefault="0090651B" w:rsidP="008A0424">
            <w:pPr>
              <w:spacing w:before="0" w:after="0"/>
              <w:jc w:val="right"/>
            </w:pPr>
          </w:p>
        </w:tc>
      </w:tr>
      <w:tr w:rsidR="00AB60B0" w14:paraId="5B14C77A" w14:textId="77777777" w:rsidTr="00EB2051">
        <w:tc>
          <w:tcPr>
            <w:tcW w:w="0" w:type="auto"/>
            <w:shd w:val="clear" w:color="auto" w:fill="auto"/>
          </w:tcPr>
          <w:p w14:paraId="28043941" w14:textId="77777777" w:rsidR="0090651B" w:rsidRPr="00F034CC" w:rsidRDefault="007229B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45153EBE" w14:textId="77777777" w:rsidR="0090651B" w:rsidRPr="00F034CC" w:rsidRDefault="0090651B" w:rsidP="008A0424">
            <w:pPr>
              <w:spacing w:before="0" w:after="0"/>
              <w:jc w:val="right"/>
              <w:rPr>
                <w:sz w:val="22"/>
                <w:szCs w:val="22"/>
              </w:rPr>
            </w:pPr>
          </w:p>
        </w:tc>
      </w:tr>
      <w:tr w:rsidR="00AB60B0" w14:paraId="040070E1" w14:textId="77777777" w:rsidTr="00EB2051">
        <w:tc>
          <w:tcPr>
            <w:tcW w:w="0" w:type="auto"/>
            <w:shd w:val="clear" w:color="auto" w:fill="auto"/>
          </w:tcPr>
          <w:p w14:paraId="473585F6"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izvajajo strateške prednostne naloge </w:t>
            </w:r>
            <w:r w:rsidRPr="00F034CC">
              <w:rPr>
                <w:b/>
                <w:noProof/>
                <w:sz w:val="22"/>
                <w:szCs w:val="22"/>
              </w:rPr>
              <w:t>Unije</w:t>
            </w:r>
          </w:p>
        </w:tc>
        <w:tc>
          <w:tcPr>
            <w:tcW w:w="0" w:type="auto"/>
            <w:shd w:val="clear" w:color="auto" w:fill="auto"/>
          </w:tcPr>
          <w:p w14:paraId="6B6104C2"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3D12A1FE" w14:textId="77777777" w:rsidTr="00EB2051">
        <w:tc>
          <w:tcPr>
            <w:tcW w:w="0" w:type="auto"/>
            <w:shd w:val="clear" w:color="auto" w:fill="auto"/>
          </w:tcPr>
          <w:p w14:paraId="1FF71885"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574634E" w14:textId="77777777" w:rsidR="0090651B" w:rsidRDefault="0090651B" w:rsidP="008A0424">
            <w:pPr>
              <w:spacing w:before="0" w:after="0"/>
              <w:jc w:val="center"/>
            </w:pPr>
          </w:p>
        </w:tc>
      </w:tr>
      <w:tr w:rsidR="00AB60B0" w14:paraId="351D224B" w14:textId="77777777" w:rsidTr="00EB2051">
        <w:tc>
          <w:tcPr>
            <w:tcW w:w="0" w:type="auto"/>
            <w:shd w:val="clear" w:color="auto" w:fill="auto"/>
          </w:tcPr>
          <w:p w14:paraId="0EDD7461"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0C65E51" w14:textId="77777777" w:rsidR="0090651B" w:rsidRDefault="0090651B" w:rsidP="008A0424">
            <w:pPr>
              <w:spacing w:before="0" w:after="0"/>
              <w:jc w:val="center"/>
            </w:pPr>
          </w:p>
        </w:tc>
      </w:tr>
      <w:tr w:rsidR="00AB60B0" w14:paraId="3977F94B" w14:textId="77777777" w:rsidTr="00EB2051">
        <w:tc>
          <w:tcPr>
            <w:tcW w:w="0" w:type="auto"/>
            <w:shd w:val="clear" w:color="auto" w:fill="auto"/>
          </w:tcPr>
          <w:p w14:paraId="39B95B0F"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16E710B0" w14:textId="77777777" w:rsidR="0090651B" w:rsidRDefault="0090651B" w:rsidP="008A0424">
            <w:pPr>
              <w:spacing w:before="0" w:after="0"/>
              <w:jc w:val="center"/>
            </w:pPr>
          </w:p>
        </w:tc>
      </w:tr>
      <w:tr w:rsidR="00AB60B0" w14:paraId="4A98F7E1" w14:textId="77777777" w:rsidTr="00EB2051">
        <w:tc>
          <w:tcPr>
            <w:tcW w:w="0" w:type="auto"/>
            <w:shd w:val="clear" w:color="auto" w:fill="auto"/>
          </w:tcPr>
          <w:p w14:paraId="4AA3856B"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E42252C" w14:textId="77777777" w:rsidR="0090651B" w:rsidRDefault="0090651B" w:rsidP="008A0424">
            <w:pPr>
              <w:spacing w:before="0" w:after="0"/>
              <w:jc w:val="right"/>
            </w:pPr>
          </w:p>
        </w:tc>
      </w:tr>
    </w:tbl>
    <w:p w14:paraId="696A45FB" w14:textId="77777777" w:rsidR="0090651B" w:rsidRDefault="0090651B" w:rsidP="008A0424">
      <w:pPr>
        <w:spacing w:before="0" w:after="0"/>
      </w:pPr>
    </w:p>
    <w:p w14:paraId="2D0BA6D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CD4C8A5" w14:textId="77777777" w:rsidTr="00EB2051">
        <w:tc>
          <w:tcPr>
            <w:tcW w:w="0" w:type="auto"/>
            <w:shd w:val="clear" w:color="auto" w:fill="auto"/>
          </w:tcPr>
          <w:p w14:paraId="330B8AB3"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SI/2020/PR/0021</w:t>
            </w:r>
            <w:r>
              <w:rPr>
                <w:sz w:val="22"/>
              </w:rPr>
              <w:t xml:space="preserve"> - </w:t>
            </w:r>
            <w:r>
              <w:rPr>
                <w:noProof/>
                <w:sz w:val="22"/>
              </w:rPr>
              <w:t>IP.SO5.3.1-06B-Usposabljanje za uporabo sodobnih telekomunikacijskih sistemov</w:t>
            </w:r>
          </w:p>
        </w:tc>
      </w:tr>
    </w:tbl>
    <w:p w14:paraId="6A22570D" w14:textId="77777777" w:rsidR="0090651B" w:rsidRDefault="0090651B" w:rsidP="008A0424">
      <w:pPr>
        <w:pStyle w:val="Text1"/>
        <w:spacing w:before="0" w:after="0"/>
        <w:ind w:left="0"/>
        <w:rPr>
          <w:b/>
        </w:rPr>
      </w:pPr>
    </w:p>
    <w:p w14:paraId="42728A41" w14:textId="77777777" w:rsidR="0090651B" w:rsidRDefault="007229BE" w:rsidP="008A0424">
      <w:pPr>
        <w:pStyle w:val="Text1"/>
        <w:spacing w:before="0" w:after="0"/>
        <w:ind w:left="0"/>
        <w:rPr>
          <w:b/>
        </w:rPr>
      </w:pPr>
      <w:r w:rsidRPr="003908A1">
        <w:rPr>
          <w:b/>
          <w:noProof/>
        </w:rPr>
        <w:t>Plačila</w:t>
      </w:r>
    </w:p>
    <w:p w14:paraId="3F2EB51B"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7EE2BD2" w14:textId="77777777" w:rsidTr="00EB2051">
        <w:trPr>
          <w:trHeight w:val="684"/>
          <w:tblHeader/>
        </w:trPr>
        <w:tc>
          <w:tcPr>
            <w:tcW w:w="0" w:type="auto"/>
            <w:shd w:val="clear" w:color="auto" w:fill="auto"/>
          </w:tcPr>
          <w:p w14:paraId="7DE6B04F"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606CF4C"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E4B4F2F" w14:textId="77777777" w:rsidR="0090651B" w:rsidRPr="00973D7F" w:rsidRDefault="007229BE" w:rsidP="008A0424">
            <w:pPr>
              <w:pStyle w:val="Text1"/>
              <w:spacing w:before="0" w:after="0"/>
              <w:ind w:left="0"/>
              <w:jc w:val="left"/>
              <w:rPr>
                <w:b/>
                <w:sz w:val="22"/>
              </w:rPr>
            </w:pPr>
            <w:r>
              <w:rPr>
                <w:b/>
                <w:noProof/>
                <w:sz w:val="22"/>
              </w:rPr>
              <w:t xml:space="preserve">Že zavrnila Komisija v </w:t>
            </w:r>
            <w:r>
              <w:rPr>
                <w:b/>
                <w:noProof/>
                <w:sz w:val="22"/>
              </w:rPr>
              <w:t>letu</w:t>
            </w:r>
          </w:p>
        </w:tc>
        <w:tc>
          <w:tcPr>
            <w:tcW w:w="0" w:type="auto"/>
          </w:tcPr>
          <w:p w14:paraId="4A2976DF"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3C216B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8B2E1BF" w14:textId="77777777" w:rsidTr="00D579F5">
        <w:trPr>
          <w:trHeight w:val="454"/>
        </w:trPr>
        <w:tc>
          <w:tcPr>
            <w:tcW w:w="0" w:type="auto"/>
            <w:shd w:val="clear" w:color="auto" w:fill="auto"/>
          </w:tcPr>
          <w:p w14:paraId="4713D9C0"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5F957902" w14:textId="77777777" w:rsidR="0090651B" w:rsidRPr="0026401E" w:rsidRDefault="007229BE" w:rsidP="008A0424">
            <w:pPr>
              <w:pStyle w:val="Text1"/>
              <w:spacing w:before="0" w:after="0"/>
              <w:ind w:left="0"/>
              <w:jc w:val="right"/>
              <w:rPr>
                <w:color w:val="000000"/>
                <w:sz w:val="22"/>
              </w:rPr>
            </w:pPr>
            <w:r w:rsidRPr="0026401E">
              <w:rPr>
                <w:noProof/>
                <w:color w:val="000000"/>
                <w:sz w:val="22"/>
              </w:rPr>
              <w:t>3.142,76</w:t>
            </w:r>
          </w:p>
        </w:tc>
        <w:tc>
          <w:tcPr>
            <w:tcW w:w="0" w:type="auto"/>
          </w:tcPr>
          <w:p w14:paraId="04502EE7" w14:textId="77777777" w:rsidR="0090651B" w:rsidRDefault="0090651B" w:rsidP="008A0424">
            <w:pPr>
              <w:pStyle w:val="Text1"/>
              <w:spacing w:before="0" w:after="0"/>
              <w:ind w:left="0"/>
              <w:jc w:val="center"/>
              <w:rPr>
                <w:sz w:val="22"/>
              </w:rPr>
            </w:pPr>
          </w:p>
        </w:tc>
        <w:tc>
          <w:tcPr>
            <w:tcW w:w="0" w:type="auto"/>
          </w:tcPr>
          <w:p w14:paraId="1323F9FC" w14:textId="77777777" w:rsidR="0090651B" w:rsidRDefault="0090651B" w:rsidP="008A0424">
            <w:pPr>
              <w:pStyle w:val="Text1"/>
              <w:spacing w:before="0" w:after="0"/>
              <w:ind w:left="0"/>
              <w:jc w:val="center"/>
              <w:rPr>
                <w:sz w:val="22"/>
              </w:rPr>
            </w:pPr>
          </w:p>
        </w:tc>
        <w:tc>
          <w:tcPr>
            <w:tcW w:w="0" w:type="auto"/>
            <w:shd w:val="clear" w:color="auto" w:fill="auto"/>
          </w:tcPr>
          <w:p w14:paraId="6639F683"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218F522" w14:textId="77777777" w:rsidTr="00D579F5">
        <w:trPr>
          <w:trHeight w:val="454"/>
        </w:trPr>
        <w:tc>
          <w:tcPr>
            <w:tcW w:w="0" w:type="auto"/>
            <w:shd w:val="clear" w:color="auto" w:fill="auto"/>
          </w:tcPr>
          <w:p w14:paraId="618B344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461641B"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3.142,76</w:t>
            </w:r>
          </w:p>
        </w:tc>
        <w:tc>
          <w:tcPr>
            <w:tcW w:w="0" w:type="auto"/>
          </w:tcPr>
          <w:p w14:paraId="174A3142" w14:textId="77777777" w:rsidR="0090651B" w:rsidRDefault="0090651B" w:rsidP="008A0424">
            <w:pPr>
              <w:pStyle w:val="Text1"/>
              <w:spacing w:before="0" w:after="0"/>
              <w:ind w:left="0"/>
              <w:jc w:val="center"/>
              <w:rPr>
                <w:sz w:val="22"/>
              </w:rPr>
            </w:pPr>
          </w:p>
        </w:tc>
        <w:tc>
          <w:tcPr>
            <w:tcW w:w="0" w:type="auto"/>
          </w:tcPr>
          <w:p w14:paraId="14507577" w14:textId="77777777" w:rsidR="0090651B" w:rsidRDefault="0090651B" w:rsidP="008A0424">
            <w:pPr>
              <w:pStyle w:val="Text1"/>
              <w:spacing w:before="0" w:after="0"/>
              <w:ind w:left="0"/>
              <w:jc w:val="center"/>
              <w:rPr>
                <w:sz w:val="22"/>
              </w:rPr>
            </w:pPr>
          </w:p>
        </w:tc>
        <w:tc>
          <w:tcPr>
            <w:tcW w:w="0" w:type="auto"/>
            <w:shd w:val="clear" w:color="auto" w:fill="auto"/>
          </w:tcPr>
          <w:p w14:paraId="6DB70A74" w14:textId="77777777" w:rsidR="0090651B" w:rsidRPr="00615775" w:rsidRDefault="0090651B" w:rsidP="008A0424">
            <w:pPr>
              <w:pStyle w:val="Text1"/>
              <w:spacing w:before="0" w:after="0"/>
              <w:ind w:left="0"/>
              <w:jc w:val="center"/>
            </w:pPr>
          </w:p>
        </w:tc>
      </w:tr>
    </w:tbl>
    <w:p w14:paraId="3280EFE5" w14:textId="77777777" w:rsidR="0090651B" w:rsidRDefault="0090651B" w:rsidP="008A0424">
      <w:pPr>
        <w:spacing w:before="0" w:after="0"/>
      </w:pPr>
    </w:p>
    <w:p w14:paraId="177FF62A" w14:textId="77777777" w:rsidR="0090651B" w:rsidRDefault="007229BE" w:rsidP="008A0424">
      <w:pPr>
        <w:spacing w:before="0" w:after="0"/>
      </w:pPr>
      <w:r>
        <w:rPr>
          <w:noProof/>
        </w:rPr>
        <w:t>Opomba: Vmesno plačilo = povračilo izdatkov, ki nastanejo upravičencu tekočega projekta</w:t>
      </w:r>
    </w:p>
    <w:p w14:paraId="23137829" w14:textId="77777777" w:rsidR="0090651B" w:rsidRDefault="0090651B" w:rsidP="008A0424">
      <w:pPr>
        <w:spacing w:before="0" w:after="0"/>
      </w:pPr>
    </w:p>
    <w:p w14:paraId="3CF57AA3" w14:textId="77777777" w:rsidR="0090651B" w:rsidRDefault="007229BE" w:rsidP="008A0424">
      <w:pPr>
        <w:spacing w:before="0" w:after="0"/>
        <w:rPr>
          <w:b/>
        </w:rPr>
      </w:pPr>
      <w:r w:rsidRPr="004B18A8">
        <w:rPr>
          <w:b/>
          <w:noProof/>
        </w:rPr>
        <w:t>Drugi računovodski podatki</w:t>
      </w:r>
    </w:p>
    <w:p w14:paraId="306E8C7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545E86CF" w14:textId="77777777" w:rsidTr="00EB2051">
        <w:tc>
          <w:tcPr>
            <w:tcW w:w="0" w:type="auto"/>
            <w:shd w:val="clear" w:color="auto" w:fill="auto"/>
          </w:tcPr>
          <w:p w14:paraId="1C0F957D" w14:textId="77777777" w:rsidR="0090651B" w:rsidRPr="0072657B" w:rsidRDefault="007229BE" w:rsidP="008A0424">
            <w:pPr>
              <w:spacing w:before="0" w:after="0"/>
              <w:jc w:val="left"/>
              <w:rPr>
                <w:b/>
              </w:rPr>
            </w:pPr>
            <w:r w:rsidRPr="0072657B">
              <w:rPr>
                <w:b/>
                <w:noProof/>
              </w:rPr>
              <w:t xml:space="preserve">Kumulativni prispevek Unije, </w:t>
            </w:r>
            <w:r w:rsidRPr="0072657B">
              <w:rPr>
                <w:b/>
                <w:noProof/>
              </w:rPr>
              <w:t>plačan od začetka projekta</w:t>
            </w:r>
          </w:p>
        </w:tc>
        <w:tc>
          <w:tcPr>
            <w:tcW w:w="0" w:type="auto"/>
            <w:shd w:val="clear" w:color="auto" w:fill="auto"/>
          </w:tcPr>
          <w:p w14:paraId="1CE6913D" w14:textId="77777777" w:rsidR="0090651B" w:rsidRDefault="007229BE" w:rsidP="008A0424">
            <w:pPr>
              <w:spacing w:before="0" w:after="0"/>
              <w:jc w:val="right"/>
            </w:pPr>
            <w:r>
              <w:rPr>
                <w:noProof/>
              </w:rPr>
              <w:t>33.936,92</w:t>
            </w:r>
          </w:p>
        </w:tc>
      </w:tr>
      <w:tr w:rsidR="00AB60B0" w14:paraId="29A340AA" w14:textId="77777777" w:rsidTr="00EB2051">
        <w:tc>
          <w:tcPr>
            <w:tcW w:w="0" w:type="auto"/>
            <w:shd w:val="clear" w:color="auto" w:fill="auto"/>
          </w:tcPr>
          <w:p w14:paraId="49668F23"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w:t>
            </w:r>
            <w:r w:rsidRPr="0072657B">
              <w:rPr>
                <w:b/>
                <w:noProof/>
              </w:rPr>
              <w:lastRenderedPageBreak/>
              <w:t>gradnje v vrednosti =&gt; 5 186 000 EUR navedite število pogodb, izdanih za vsako vrsto postopka:</w:t>
            </w:r>
          </w:p>
        </w:tc>
        <w:tc>
          <w:tcPr>
            <w:tcW w:w="0" w:type="auto"/>
            <w:shd w:val="clear" w:color="auto" w:fill="auto"/>
          </w:tcPr>
          <w:p w14:paraId="7E8E06AE" w14:textId="77777777" w:rsidR="0090651B" w:rsidRDefault="0090651B" w:rsidP="008A0424">
            <w:pPr>
              <w:spacing w:before="0" w:after="0"/>
              <w:jc w:val="right"/>
            </w:pPr>
          </w:p>
        </w:tc>
      </w:tr>
      <w:tr w:rsidR="00AB60B0" w14:paraId="61219A88" w14:textId="77777777" w:rsidTr="00EB2051">
        <w:tc>
          <w:tcPr>
            <w:tcW w:w="0" w:type="auto"/>
            <w:shd w:val="clear" w:color="auto" w:fill="auto"/>
          </w:tcPr>
          <w:p w14:paraId="76F4928B"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FA6E811" w14:textId="77777777" w:rsidR="0090651B" w:rsidRDefault="0090651B" w:rsidP="008A0424">
            <w:pPr>
              <w:spacing w:before="0" w:after="0"/>
              <w:jc w:val="right"/>
            </w:pPr>
          </w:p>
        </w:tc>
      </w:tr>
      <w:tr w:rsidR="00AB60B0" w14:paraId="4F934CF5" w14:textId="77777777" w:rsidTr="00EB2051">
        <w:tc>
          <w:tcPr>
            <w:tcW w:w="0" w:type="auto"/>
            <w:shd w:val="clear" w:color="auto" w:fill="auto"/>
          </w:tcPr>
          <w:p w14:paraId="613242BF" w14:textId="77777777" w:rsidR="0090651B" w:rsidRPr="0072657B" w:rsidRDefault="007229BE" w:rsidP="008A0424">
            <w:pPr>
              <w:spacing w:before="0" w:after="0"/>
              <w:jc w:val="left"/>
              <w:rPr>
                <w:b/>
              </w:rPr>
            </w:pPr>
            <w:r>
              <w:rPr>
                <w:b/>
                <w:noProof/>
              </w:rPr>
              <w:t xml:space="preserve">Omejeni </w:t>
            </w:r>
            <w:r>
              <w:rPr>
                <w:b/>
                <w:noProof/>
              </w:rPr>
              <w:t>postopek</w:t>
            </w:r>
          </w:p>
        </w:tc>
        <w:tc>
          <w:tcPr>
            <w:tcW w:w="0" w:type="auto"/>
            <w:shd w:val="clear" w:color="auto" w:fill="auto"/>
          </w:tcPr>
          <w:p w14:paraId="60379671" w14:textId="77777777" w:rsidR="0090651B" w:rsidRDefault="0090651B" w:rsidP="008A0424">
            <w:pPr>
              <w:spacing w:before="0" w:after="0"/>
              <w:jc w:val="right"/>
            </w:pPr>
          </w:p>
        </w:tc>
      </w:tr>
      <w:tr w:rsidR="00AB60B0" w14:paraId="1C811E7B" w14:textId="77777777" w:rsidTr="00EB2051">
        <w:tc>
          <w:tcPr>
            <w:tcW w:w="0" w:type="auto"/>
            <w:shd w:val="clear" w:color="auto" w:fill="auto"/>
          </w:tcPr>
          <w:p w14:paraId="60FC4006"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8310B08" w14:textId="77777777" w:rsidR="0090651B" w:rsidRDefault="0090651B" w:rsidP="008A0424">
            <w:pPr>
              <w:spacing w:before="0" w:after="0"/>
              <w:jc w:val="right"/>
            </w:pPr>
          </w:p>
        </w:tc>
      </w:tr>
      <w:tr w:rsidR="00AB60B0" w14:paraId="10D30107" w14:textId="77777777" w:rsidTr="00EB2051">
        <w:tc>
          <w:tcPr>
            <w:tcW w:w="0" w:type="auto"/>
            <w:shd w:val="clear" w:color="auto" w:fill="auto"/>
          </w:tcPr>
          <w:p w14:paraId="207B0FBB"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C173182" w14:textId="77777777" w:rsidR="0090651B" w:rsidRDefault="0090651B" w:rsidP="008A0424">
            <w:pPr>
              <w:spacing w:before="0" w:after="0"/>
              <w:jc w:val="right"/>
            </w:pPr>
          </w:p>
        </w:tc>
      </w:tr>
      <w:tr w:rsidR="00AB60B0" w14:paraId="4E770483" w14:textId="77777777" w:rsidTr="00EB2051">
        <w:tc>
          <w:tcPr>
            <w:tcW w:w="0" w:type="auto"/>
            <w:shd w:val="clear" w:color="auto" w:fill="auto"/>
          </w:tcPr>
          <w:p w14:paraId="09DB10E2"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4236F71" w14:textId="77777777" w:rsidR="0090651B" w:rsidRDefault="0090651B" w:rsidP="008A0424">
            <w:pPr>
              <w:spacing w:before="0" w:after="0"/>
              <w:jc w:val="right"/>
            </w:pPr>
          </w:p>
        </w:tc>
      </w:tr>
      <w:tr w:rsidR="00AB60B0" w14:paraId="143527CB" w14:textId="77777777" w:rsidTr="00EB2051">
        <w:tc>
          <w:tcPr>
            <w:tcW w:w="0" w:type="auto"/>
            <w:shd w:val="clear" w:color="auto" w:fill="auto"/>
          </w:tcPr>
          <w:p w14:paraId="46F4F3D9"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E3BB901" w14:textId="77777777" w:rsidR="0090651B" w:rsidRDefault="0090651B" w:rsidP="008A0424">
            <w:pPr>
              <w:spacing w:before="0" w:after="0"/>
              <w:jc w:val="right"/>
            </w:pPr>
          </w:p>
        </w:tc>
      </w:tr>
      <w:tr w:rsidR="00AB60B0" w14:paraId="4847D152" w14:textId="77777777" w:rsidTr="00EB2051">
        <w:tc>
          <w:tcPr>
            <w:tcW w:w="0" w:type="auto"/>
            <w:shd w:val="clear" w:color="auto" w:fill="auto"/>
          </w:tcPr>
          <w:p w14:paraId="564454B6"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w:t>
            </w:r>
            <w:r w:rsidRPr="00F034CC">
              <w:rPr>
                <w:b/>
                <w:noProof/>
                <w:sz w:val="22"/>
                <w:szCs w:val="22"/>
              </w:rPr>
              <w:t>nacionalnih informacijskih sistemov</w:t>
            </w:r>
          </w:p>
        </w:tc>
        <w:tc>
          <w:tcPr>
            <w:tcW w:w="0" w:type="auto"/>
            <w:shd w:val="clear" w:color="auto" w:fill="auto"/>
          </w:tcPr>
          <w:p w14:paraId="1672AC47" w14:textId="77777777" w:rsidR="0090651B" w:rsidRPr="00F034CC" w:rsidRDefault="0090651B" w:rsidP="008A0424">
            <w:pPr>
              <w:spacing w:before="0" w:after="0"/>
              <w:jc w:val="right"/>
              <w:rPr>
                <w:sz w:val="22"/>
                <w:szCs w:val="22"/>
              </w:rPr>
            </w:pPr>
          </w:p>
        </w:tc>
      </w:tr>
      <w:tr w:rsidR="00AB60B0" w14:paraId="64C11EAD" w14:textId="77777777" w:rsidTr="00EB2051">
        <w:tc>
          <w:tcPr>
            <w:tcW w:w="0" w:type="auto"/>
            <w:shd w:val="clear" w:color="auto" w:fill="auto"/>
          </w:tcPr>
          <w:p w14:paraId="0636131B"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63879DE4" w14:textId="77777777" w:rsidR="0090651B" w:rsidRPr="00F034CC" w:rsidRDefault="0090651B" w:rsidP="008A0424">
            <w:pPr>
              <w:spacing w:before="0" w:after="0"/>
              <w:jc w:val="center"/>
              <w:rPr>
                <w:sz w:val="22"/>
                <w:szCs w:val="22"/>
              </w:rPr>
            </w:pPr>
          </w:p>
        </w:tc>
      </w:tr>
      <w:tr w:rsidR="00AB60B0" w14:paraId="553C35F8" w14:textId="77777777" w:rsidTr="00EB2051">
        <w:tc>
          <w:tcPr>
            <w:tcW w:w="0" w:type="auto"/>
            <w:shd w:val="clear" w:color="auto" w:fill="auto"/>
          </w:tcPr>
          <w:p w14:paraId="5FC2AD6F"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A846C51" w14:textId="77777777" w:rsidR="0090651B" w:rsidRDefault="0090651B" w:rsidP="008A0424">
            <w:pPr>
              <w:spacing w:before="0" w:after="0"/>
              <w:jc w:val="center"/>
            </w:pPr>
          </w:p>
        </w:tc>
      </w:tr>
      <w:tr w:rsidR="00AB60B0" w14:paraId="5F05B102" w14:textId="77777777" w:rsidTr="00EB2051">
        <w:tc>
          <w:tcPr>
            <w:tcW w:w="0" w:type="auto"/>
            <w:shd w:val="clear" w:color="auto" w:fill="auto"/>
          </w:tcPr>
          <w:p w14:paraId="01EF3D12" w14:textId="77777777" w:rsidR="0090651B" w:rsidRDefault="007229BE" w:rsidP="008A0424">
            <w:pPr>
              <w:spacing w:before="0" w:after="0"/>
              <w:jc w:val="left"/>
            </w:pPr>
            <w:r w:rsidRPr="0072657B">
              <w:rPr>
                <w:b/>
                <w:noProof/>
              </w:rPr>
              <w:t xml:space="preserve">Ali je </w:t>
            </w:r>
            <w:r w:rsidRPr="0072657B">
              <w:rPr>
                <w:b/>
                <w:noProof/>
              </w:rPr>
              <w:t>nakup infrastrukture (v skupni vrednosti &gt; 100 000 EUR) vključen v ta projekt?</w:t>
            </w:r>
          </w:p>
        </w:tc>
        <w:tc>
          <w:tcPr>
            <w:tcW w:w="0" w:type="auto"/>
            <w:shd w:val="clear" w:color="auto" w:fill="auto"/>
          </w:tcPr>
          <w:p w14:paraId="52068413" w14:textId="77777777" w:rsidR="0090651B" w:rsidRDefault="0090651B" w:rsidP="008A0424">
            <w:pPr>
              <w:spacing w:before="0" w:after="0"/>
              <w:jc w:val="center"/>
            </w:pPr>
          </w:p>
        </w:tc>
      </w:tr>
      <w:tr w:rsidR="00AB60B0" w14:paraId="746FD599" w14:textId="77777777" w:rsidTr="00EB2051">
        <w:tc>
          <w:tcPr>
            <w:tcW w:w="0" w:type="auto"/>
            <w:shd w:val="clear" w:color="auto" w:fill="auto"/>
          </w:tcPr>
          <w:p w14:paraId="78647DF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241E15F" w14:textId="77777777" w:rsidR="0090651B" w:rsidRDefault="0090651B" w:rsidP="008A0424">
            <w:pPr>
              <w:spacing w:before="0" w:after="0"/>
              <w:jc w:val="center"/>
            </w:pPr>
          </w:p>
        </w:tc>
      </w:tr>
      <w:tr w:rsidR="00AB60B0" w14:paraId="479A1271" w14:textId="77777777" w:rsidTr="00EB2051">
        <w:tc>
          <w:tcPr>
            <w:tcW w:w="0" w:type="auto"/>
            <w:shd w:val="clear" w:color="auto" w:fill="auto"/>
          </w:tcPr>
          <w:p w14:paraId="0162317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F115942" w14:textId="77777777" w:rsidR="0090651B" w:rsidRDefault="0090651B" w:rsidP="008A0424">
            <w:pPr>
              <w:spacing w:before="0" w:after="0"/>
              <w:jc w:val="right"/>
            </w:pPr>
          </w:p>
        </w:tc>
      </w:tr>
    </w:tbl>
    <w:p w14:paraId="7CC259BE" w14:textId="77777777" w:rsidR="0090651B" w:rsidRDefault="0090651B" w:rsidP="008A0424">
      <w:pPr>
        <w:spacing w:before="0" w:after="0"/>
      </w:pPr>
    </w:p>
    <w:p w14:paraId="46F9CAB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D90D98D" w14:textId="77777777" w:rsidTr="00EB2051">
        <w:tc>
          <w:tcPr>
            <w:tcW w:w="0" w:type="auto"/>
            <w:shd w:val="clear" w:color="auto" w:fill="auto"/>
          </w:tcPr>
          <w:p w14:paraId="77E23ED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SI/2020/PR/0022</w:t>
            </w:r>
            <w:r>
              <w:rPr>
                <w:sz w:val="22"/>
              </w:rPr>
              <w:t xml:space="preserve"> - </w:t>
            </w:r>
            <w:r>
              <w:rPr>
                <w:noProof/>
                <w:sz w:val="22"/>
              </w:rPr>
              <w:t>IP.SO5.3.2-03B-Kriminalistični tečaj</w:t>
            </w:r>
          </w:p>
        </w:tc>
      </w:tr>
    </w:tbl>
    <w:p w14:paraId="78F6D95A" w14:textId="77777777" w:rsidR="0090651B" w:rsidRDefault="0090651B" w:rsidP="008A0424">
      <w:pPr>
        <w:pStyle w:val="Text1"/>
        <w:spacing w:before="0" w:after="0"/>
        <w:ind w:left="0"/>
        <w:rPr>
          <w:b/>
        </w:rPr>
      </w:pPr>
    </w:p>
    <w:p w14:paraId="30FD3773" w14:textId="77777777" w:rsidR="0090651B" w:rsidRDefault="007229BE" w:rsidP="008A0424">
      <w:pPr>
        <w:pStyle w:val="Text1"/>
        <w:spacing w:before="0" w:after="0"/>
        <w:ind w:left="0"/>
        <w:rPr>
          <w:b/>
        </w:rPr>
      </w:pPr>
      <w:r w:rsidRPr="003908A1">
        <w:rPr>
          <w:b/>
          <w:noProof/>
        </w:rPr>
        <w:t>Plačila</w:t>
      </w:r>
    </w:p>
    <w:p w14:paraId="7D45040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56CB9C77" w14:textId="77777777" w:rsidTr="00EB2051">
        <w:trPr>
          <w:trHeight w:val="684"/>
          <w:tblHeader/>
        </w:trPr>
        <w:tc>
          <w:tcPr>
            <w:tcW w:w="0" w:type="auto"/>
            <w:shd w:val="clear" w:color="auto" w:fill="auto"/>
          </w:tcPr>
          <w:p w14:paraId="5BB864C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BFFC172"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DAD1C5D"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525EF7A"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B611766"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16DE588" w14:textId="77777777" w:rsidTr="00D579F5">
        <w:trPr>
          <w:trHeight w:val="454"/>
        </w:trPr>
        <w:tc>
          <w:tcPr>
            <w:tcW w:w="0" w:type="auto"/>
            <w:shd w:val="clear" w:color="auto" w:fill="auto"/>
          </w:tcPr>
          <w:p w14:paraId="5C3E572C"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NPS-2.2</w:t>
            </w:r>
          </w:p>
        </w:tc>
        <w:tc>
          <w:tcPr>
            <w:tcW w:w="0" w:type="auto"/>
            <w:shd w:val="clear" w:color="auto" w:fill="auto"/>
          </w:tcPr>
          <w:p w14:paraId="5EA319EF" w14:textId="77777777" w:rsidR="0090651B" w:rsidRPr="0026401E" w:rsidRDefault="007229BE" w:rsidP="008A0424">
            <w:pPr>
              <w:pStyle w:val="Text1"/>
              <w:spacing w:before="0" w:after="0"/>
              <w:ind w:left="0"/>
              <w:jc w:val="right"/>
              <w:rPr>
                <w:color w:val="000000"/>
                <w:sz w:val="22"/>
              </w:rPr>
            </w:pPr>
            <w:r w:rsidRPr="0026401E">
              <w:rPr>
                <w:noProof/>
                <w:color w:val="000000"/>
                <w:sz w:val="22"/>
              </w:rPr>
              <w:t>2.302,08</w:t>
            </w:r>
          </w:p>
        </w:tc>
        <w:tc>
          <w:tcPr>
            <w:tcW w:w="0" w:type="auto"/>
          </w:tcPr>
          <w:p w14:paraId="3226D5B1" w14:textId="77777777" w:rsidR="0090651B" w:rsidRDefault="0090651B" w:rsidP="008A0424">
            <w:pPr>
              <w:pStyle w:val="Text1"/>
              <w:spacing w:before="0" w:after="0"/>
              <w:ind w:left="0"/>
              <w:jc w:val="center"/>
              <w:rPr>
                <w:sz w:val="22"/>
              </w:rPr>
            </w:pPr>
          </w:p>
        </w:tc>
        <w:tc>
          <w:tcPr>
            <w:tcW w:w="0" w:type="auto"/>
          </w:tcPr>
          <w:p w14:paraId="16E0C869" w14:textId="77777777" w:rsidR="0090651B" w:rsidRDefault="0090651B" w:rsidP="008A0424">
            <w:pPr>
              <w:pStyle w:val="Text1"/>
              <w:spacing w:before="0" w:after="0"/>
              <w:ind w:left="0"/>
              <w:jc w:val="center"/>
              <w:rPr>
                <w:sz w:val="22"/>
              </w:rPr>
            </w:pPr>
          </w:p>
        </w:tc>
        <w:tc>
          <w:tcPr>
            <w:tcW w:w="0" w:type="auto"/>
            <w:shd w:val="clear" w:color="auto" w:fill="auto"/>
          </w:tcPr>
          <w:p w14:paraId="48752735"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720F68F" w14:textId="77777777" w:rsidTr="00D579F5">
        <w:trPr>
          <w:trHeight w:val="454"/>
        </w:trPr>
        <w:tc>
          <w:tcPr>
            <w:tcW w:w="0" w:type="auto"/>
            <w:shd w:val="clear" w:color="auto" w:fill="auto"/>
          </w:tcPr>
          <w:p w14:paraId="000B84FA"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4F913E1"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2.302,08</w:t>
            </w:r>
          </w:p>
        </w:tc>
        <w:tc>
          <w:tcPr>
            <w:tcW w:w="0" w:type="auto"/>
          </w:tcPr>
          <w:p w14:paraId="727C8D42" w14:textId="77777777" w:rsidR="0090651B" w:rsidRDefault="0090651B" w:rsidP="008A0424">
            <w:pPr>
              <w:pStyle w:val="Text1"/>
              <w:spacing w:before="0" w:after="0"/>
              <w:ind w:left="0"/>
              <w:jc w:val="center"/>
              <w:rPr>
                <w:sz w:val="22"/>
              </w:rPr>
            </w:pPr>
          </w:p>
        </w:tc>
        <w:tc>
          <w:tcPr>
            <w:tcW w:w="0" w:type="auto"/>
          </w:tcPr>
          <w:p w14:paraId="2F440162" w14:textId="77777777" w:rsidR="0090651B" w:rsidRDefault="0090651B" w:rsidP="008A0424">
            <w:pPr>
              <w:pStyle w:val="Text1"/>
              <w:spacing w:before="0" w:after="0"/>
              <w:ind w:left="0"/>
              <w:jc w:val="center"/>
              <w:rPr>
                <w:sz w:val="22"/>
              </w:rPr>
            </w:pPr>
          </w:p>
        </w:tc>
        <w:tc>
          <w:tcPr>
            <w:tcW w:w="0" w:type="auto"/>
            <w:shd w:val="clear" w:color="auto" w:fill="auto"/>
          </w:tcPr>
          <w:p w14:paraId="5EF5CF5C" w14:textId="77777777" w:rsidR="0090651B" w:rsidRPr="00615775" w:rsidRDefault="0090651B" w:rsidP="008A0424">
            <w:pPr>
              <w:pStyle w:val="Text1"/>
              <w:spacing w:before="0" w:after="0"/>
              <w:ind w:left="0"/>
              <w:jc w:val="center"/>
            </w:pPr>
          </w:p>
        </w:tc>
      </w:tr>
    </w:tbl>
    <w:p w14:paraId="669F8245" w14:textId="77777777" w:rsidR="0090651B" w:rsidRDefault="0090651B" w:rsidP="008A0424">
      <w:pPr>
        <w:spacing w:before="0" w:after="0"/>
      </w:pPr>
    </w:p>
    <w:p w14:paraId="1055855C" w14:textId="77777777" w:rsidR="0090651B" w:rsidRDefault="007229BE" w:rsidP="008A0424">
      <w:pPr>
        <w:spacing w:before="0" w:after="0"/>
      </w:pPr>
      <w:r>
        <w:rPr>
          <w:noProof/>
        </w:rPr>
        <w:t xml:space="preserve">Opomba: Vmesno </w:t>
      </w:r>
      <w:r>
        <w:rPr>
          <w:noProof/>
        </w:rPr>
        <w:t>plačilo = povračilo izdatkov, ki nastanejo upravičencu tekočega projekta</w:t>
      </w:r>
    </w:p>
    <w:p w14:paraId="3BE9CA4D" w14:textId="77777777" w:rsidR="0090651B" w:rsidRDefault="0090651B" w:rsidP="008A0424">
      <w:pPr>
        <w:spacing w:before="0" w:after="0"/>
      </w:pPr>
    </w:p>
    <w:p w14:paraId="1302C870" w14:textId="77777777" w:rsidR="0090651B" w:rsidRDefault="007229BE" w:rsidP="008A0424">
      <w:pPr>
        <w:spacing w:before="0" w:after="0"/>
        <w:rPr>
          <w:b/>
        </w:rPr>
      </w:pPr>
      <w:r w:rsidRPr="004B18A8">
        <w:rPr>
          <w:b/>
          <w:noProof/>
        </w:rPr>
        <w:t>Drugi računovodski podatki</w:t>
      </w:r>
    </w:p>
    <w:p w14:paraId="6CD029B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4D2BEF6D" w14:textId="77777777" w:rsidTr="00EB2051">
        <w:tc>
          <w:tcPr>
            <w:tcW w:w="0" w:type="auto"/>
            <w:shd w:val="clear" w:color="auto" w:fill="auto"/>
          </w:tcPr>
          <w:p w14:paraId="08DCE75D"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1DA48FC3" w14:textId="77777777" w:rsidR="0090651B" w:rsidRDefault="007229BE" w:rsidP="008A0424">
            <w:pPr>
              <w:spacing w:before="0" w:after="0"/>
              <w:jc w:val="right"/>
            </w:pPr>
            <w:r>
              <w:rPr>
                <w:noProof/>
              </w:rPr>
              <w:t>19.305,79</w:t>
            </w:r>
          </w:p>
        </w:tc>
      </w:tr>
      <w:tr w:rsidR="00AB60B0" w14:paraId="3F5A3BC7" w14:textId="77777777" w:rsidTr="00EB2051">
        <w:tc>
          <w:tcPr>
            <w:tcW w:w="0" w:type="auto"/>
            <w:shd w:val="clear" w:color="auto" w:fill="auto"/>
          </w:tcPr>
          <w:p w14:paraId="298CFC4B"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w:t>
            </w:r>
            <w:r w:rsidRPr="0072657B">
              <w:rPr>
                <w:b/>
                <w:noProof/>
              </w:rPr>
              <w:t>=&gt; 134 000 EUR ali gradnje v vrednosti =&gt; 5 186 000 EUR navedite število pogodb, izdanih za vsako vrsto postopka:</w:t>
            </w:r>
          </w:p>
        </w:tc>
        <w:tc>
          <w:tcPr>
            <w:tcW w:w="0" w:type="auto"/>
            <w:shd w:val="clear" w:color="auto" w:fill="auto"/>
          </w:tcPr>
          <w:p w14:paraId="20B79EF7" w14:textId="77777777" w:rsidR="0090651B" w:rsidRDefault="0090651B" w:rsidP="008A0424">
            <w:pPr>
              <w:spacing w:before="0" w:after="0"/>
              <w:jc w:val="right"/>
            </w:pPr>
          </w:p>
        </w:tc>
      </w:tr>
      <w:tr w:rsidR="00AB60B0" w14:paraId="4A10085D" w14:textId="77777777" w:rsidTr="00EB2051">
        <w:tc>
          <w:tcPr>
            <w:tcW w:w="0" w:type="auto"/>
            <w:shd w:val="clear" w:color="auto" w:fill="auto"/>
          </w:tcPr>
          <w:p w14:paraId="03B4172A"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EE95FE1" w14:textId="77777777" w:rsidR="0090651B" w:rsidRDefault="0090651B" w:rsidP="008A0424">
            <w:pPr>
              <w:spacing w:before="0" w:after="0"/>
              <w:jc w:val="right"/>
            </w:pPr>
          </w:p>
        </w:tc>
      </w:tr>
      <w:tr w:rsidR="00AB60B0" w14:paraId="24F63171" w14:textId="77777777" w:rsidTr="00EB2051">
        <w:tc>
          <w:tcPr>
            <w:tcW w:w="0" w:type="auto"/>
            <w:shd w:val="clear" w:color="auto" w:fill="auto"/>
          </w:tcPr>
          <w:p w14:paraId="641DB884"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33C8CE6" w14:textId="77777777" w:rsidR="0090651B" w:rsidRDefault="0090651B" w:rsidP="008A0424">
            <w:pPr>
              <w:spacing w:before="0" w:after="0"/>
              <w:jc w:val="right"/>
            </w:pPr>
          </w:p>
        </w:tc>
      </w:tr>
      <w:tr w:rsidR="00AB60B0" w14:paraId="3ACAF186" w14:textId="77777777" w:rsidTr="00EB2051">
        <w:tc>
          <w:tcPr>
            <w:tcW w:w="0" w:type="auto"/>
            <w:shd w:val="clear" w:color="auto" w:fill="auto"/>
          </w:tcPr>
          <w:p w14:paraId="13D38662"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4D71845" w14:textId="77777777" w:rsidR="0090651B" w:rsidRDefault="0090651B" w:rsidP="008A0424">
            <w:pPr>
              <w:spacing w:before="0" w:after="0"/>
              <w:jc w:val="right"/>
            </w:pPr>
          </w:p>
        </w:tc>
      </w:tr>
      <w:tr w:rsidR="00AB60B0" w14:paraId="54990F73" w14:textId="77777777" w:rsidTr="00EB2051">
        <w:tc>
          <w:tcPr>
            <w:tcW w:w="0" w:type="auto"/>
            <w:shd w:val="clear" w:color="auto" w:fill="auto"/>
          </w:tcPr>
          <w:p w14:paraId="16A06F15"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3D24475" w14:textId="77777777" w:rsidR="0090651B" w:rsidRDefault="0090651B" w:rsidP="008A0424">
            <w:pPr>
              <w:spacing w:before="0" w:after="0"/>
              <w:jc w:val="right"/>
            </w:pPr>
          </w:p>
        </w:tc>
      </w:tr>
      <w:tr w:rsidR="00AB60B0" w14:paraId="71BA98A9" w14:textId="77777777" w:rsidTr="00EB2051">
        <w:tc>
          <w:tcPr>
            <w:tcW w:w="0" w:type="auto"/>
            <w:shd w:val="clear" w:color="auto" w:fill="auto"/>
          </w:tcPr>
          <w:p w14:paraId="0EF28B8B"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9E00208" w14:textId="77777777" w:rsidR="0090651B" w:rsidRDefault="0090651B" w:rsidP="008A0424">
            <w:pPr>
              <w:spacing w:before="0" w:after="0"/>
              <w:jc w:val="right"/>
            </w:pPr>
          </w:p>
        </w:tc>
      </w:tr>
      <w:tr w:rsidR="00AB60B0" w14:paraId="51338880" w14:textId="77777777" w:rsidTr="00EB2051">
        <w:tc>
          <w:tcPr>
            <w:tcW w:w="0" w:type="auto"/>
            <w:shd w:val="clear" w:color="auto" w:fill="auto"/>
          </w:tcPr>
          <w:p w14:paraId="1E7F8E99"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E8E3928" w14:textId="77777777" w:rsidR="0090651B" w:rsidRDefault="0090651B" w:rsidP="008A0424">
            <w:pPr>
              <w:spacing w:before="0" w:after="0"/>
              <w:jc w:val="right"/>
            </w:pPr>
          </w:p>
        </w:tc>
      </w:tr>
      <w:tr w:rsidR="00AB60B0" w14:paraId="558DD946" w14:textId="77777777" w:rsidTr="00EB2051">
        <w:tc>
          <w:tcPr>
            <w:tcW w:w="0" w:type="auto"/>
            <w:shd w:val="clear" w:color="auto" w:fill="auto"/>
          </w:tcPr>
          <w:p w14:paraId="41086F97"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7BADCC91" w14:textId="77777777" w:rsidR="0090651B" w:rsidRPr="00F034CC" w:rsidRDefault="0090651B" w:rsidP="008A0424">
            <w:pPr>
              <w:spacing w:before="0" w:after="0"/>
              <w:jc w:val="right"/>
              <w:rPr>
                <w:sz w:val="22"/>
                <w:szCs w:val="22"/>
              </w:rPr>
            </w:pPr>
          </w:p>
        </w:tc>
      </w:tr>
      <w:tr w:rsidR="00AB60B0" w14:paraId="5115A660" w14:textId="77777777" w:rsidTr="00EB2051">
        <w:tc>
          <w:tcPr>
            <w:tcW w:w="0" w:type="auto"/>
            <w:shd w:val="clear" w:color="auto" w:fill="auto"/>
          </w:tcPr>
          <w:p w14:paraId="3DD54359"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izvajajo </w:t>
            </w:r>
            <w:r w:rsidRPr="00F034CC">
              <w:rPr>
                <w:b/>
                <w:noProof/>
                <w:sz w:val="22"/>
                <w:szCs w:val="22"/>
              </w:rPr>
              <w:t>strateške prednostne naloge Unije</w:t>
            </w:r>
          </w:p>
        </w:tc>
        <w:tc>
          <w:tcPr>
            <w:tcW w:w="0" w:type="auto"/>
            <w:shd w:val="clear" w:color="auto" w:fill="auto"/>
          </w:tcPr>
          <w:p w14:paraId="39857CE8" w14:textId="77777777" w:rsidR="0090651B" w:rsidRPr="00F034CC" w:rsidRDefault="0090651B" w:rsidP="008A0424">
            <w:pPr>
              <w:spacing w:before="0" w:after="0"/>
              <w:jc w:val="center"/>
              <w:rPr>
                <w:sz w:val="22"/>
                <w:szCs w:val="22"/>
              </w:rPr>
            </w:pPr>
          </w:p>
        </w:tc>
      </w:tr>
      <w:tr w:rsidR="00AB60B0" w14:paraId="5F271C11" w14:textId="77777777" w:rsidTr="00EB2051">
        <w:tc>
          <w:tcPr>
            <w:tcW w:w="0" w:type="auto"/>
            <w:shd w:val="clear" w:color="auto" w:fill="auto"/>
          </w:tcPr>
          <w:p w14:paraId="469C7F66"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CD053AD" w14:textId="77777777" w:rsidR="0090651B" w:rsidRDefault="0090651B" w:rsidP="008A0424">
            <w:pPr>
              <w:spacing w:before="0" w:after="0"/>
              <w:jc w:val="center"/>
            </w:pPr>
          </w:p>
        </w:tc>
      </w:tr>
      <w:tr w:rsidR="00AB60B0" w14:paraId="19C4217C" w14:textId="77777777" w:rsidTr="00EB2051">
        <w:tc>
          <w:tcPr>
            <w:tcW w:w="0" w:type="auto"/>
            <w:shd w:val="clear" w:color="auto" w:fill="auto"/>
          </w:tcPr>
          <w:p w14:paraId="7A6C9AB4"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3377E620" w14:textId="77777777" w:rsidR="0090651B" w:rsidRDefault="0090651B" w:rsidP="008A0424">
            <w:pPr>
              <w:spacing w:before="0" w:after="0"/>
              <w:jc w:val="center"/>
            </w:pPr>
          </w:p>
        </w:tc>
      </w:tr>
      <w:tr w:rsidR="00AB60B0" w14:paraId="06C10444" w14:textId="77777777" w:rsidTr="00EB2051">
        <w:tc>
          <w:tcPr>
            <w:tcW w:w="0" w:type="auto"/>
            <w:shd w:val="clear" w:color="auto" w:fill="auto"/>
          </w:tcPr>
          <w:p w14:paraId="14454CF2"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1A58A8C" w14:textId="77777777" w:rsidR="0090651B" w:rsidRDefault="0090651B" w:rsidP="008A0424">
            <w:pPr>
              <w:spacing w:before="0" w:after="0"/>
              <w:jc w:val="center"/>
            </w:pPr>
          </w:p>
        </w:tc>
      </w:tr>
      <w:tr w:rsidR="00AB60B0" w14:paraId="472B99CC" w14:textId="77777777" w:rsidTr="00EB2051">
        <w:tc>
          <w:tcPr>
            <w:tcW w:w="0" w:type="auto"/>
            <w:shd w:val="clear" w:color="auto" w:fill="auto"/>
          </w:tcPr>
          <w:p w14:paraId="35CD4B4B"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1FCE44A1" w14:textId="77777777" w:rsidR="0090651B" w:rsidRDefault="0090651B" w:rsidP="008A0424">
            <w:pPr>
              <w:spacing w:before="0" w:after="0"/>
              <w:jc w:val="right"/>
            </w:pPr>
          </w:p>
        </w:tc>
      </w:tr>
    </w:tbl>
    <w:p w14:paraId="6EB8019F" w14:textId="77777777" w:rsidR="0090651B" w:rsidRDefault="0090651B" w:rsidP="008A0424">
      <w:pPr>
        <w:spacing w:before="0" w:after="0"/>
      </w:pPr>
    </w:p>
    <w:p w14:paraId="24231AC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0A7DCA0C" w14:textId="77777777" w:rsidTr="00EB2051">
        <w:tc>
          <w:tcPr>
            <w:tcW w:w="0" w:type="auto"/>
            <w:shd w:val="clear" w:color="auto" w:fill="auto"/>
          </w:tcPr>
          <w:p w14:paraId="71C76BC1" w14:textId="77777777" w:rsidR="0090651B" w:rsidRPr="00132C5C" w:rsidRDefault="007229BE" w:rsidP="008A0424">
            <w:pPr>
              <w:pStyle w:val="Text1"/>
              <w:spacing w:before="0" w:after="0"/>
              <w:ind w:left="0"/>
              <w:jc w:val="left"/>
              <w:rPr>
                <w:sz w:val="22"/>
              </w:rPr>
            </w:pPr>
            <w:r w:rsidRPr="00132C5C">
              <w:rPr>
                <w:b/>
                <w:noProof/>
                <w:sz w:val="22"/>
              </w:rPr>
              <w:lastRenderedPageBreak/>
              <w:t>Referenčna oznaka projekta</w:t>
            </w:r>
            <w:r w:rsidRPr="00132C5C">
              <w:rPr>
                <w:b/>
                <w:sz w:val="22"/>
              </w:rPr>
              <w:t>:</w:t>
            </w:r>
            <w:r w:rsidRPr="00132C5C">
              <w:rPr>
                <w:sz w:val="22"/>
              </w:rPr>
              <w:t xml:space="preserve"> </w:t>
            </w:r>
            <w:r w:rsidRPr="00132C5C">
              <w:rPr>
                <w:noProof/>
                <w:sz w:val="22"/>
              </w:rPr>
              <w:t>SI/2020/PR/0023</w:t>
            </w:r>
            <w:r>
              <w:rPr>
                <w:sz w:val="22"/>
              </w:rPr>
              <w:t xml:space="preserve"> - </w:t>
            </w:r>
            <w:r>
              <w:rPr>
                <w:noProof/>
                <w:sz w:val="22"/>
              </w:rPr>
              <w:t>IP.SO5.3.4-01B-Specialistična usposabljanja za tajno delovanje - kibernetska kriminaliteta</w:t>
            </w:r>
          </w:p>
        </w:tc>
      </w:tr>
    </w:tbl>
    <w:p w14:paraId="16BCD673" w14:textId="77777777" w:rsidR="0090651B" w:rsidRDefault="0090651B" w:rsidP="008A0424">
      <w:pPr>
        <w:pStyle w:val="Text1"/>
        <w:spacing w:before="0" w:after="0"/>
        <w:ind w:left="0"/>
        <w:rPr>
          <w:b/>
        </w:rPr>
      </w:pPr>
    </w:p>
    <w:p w14:paraId="657BB412" w14:textId="77777777" w:rsidR="0090651B" w:rsidRDefault="007229BE" w:rsidP="008A0424">
      <w:pPr>
        <w:pStyle w:val="Text1"/>
        <w:spacing w:before="0" w:after="0"/>
        <w:ind w:left="0"/>
        <w:rPr>
          <w:b/>
        </w:rPr>
      </w:pPr>
      <w:r w:rsidRPr="003908A1">
        <w:rPr>
          <w:b/>
          <w:noProof/>
        </w:rPr>
        <w:t>Plačila</w:t>
      </w:r>
    </w:p>
    <w:p w14:paraId="55B7FC84"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C2E9E64" w14:textId="77777777" w:rsidTr="00EB2051">
        <w:trPr>
          <w:trHeight w:val="684"/>
          <w:tblHeader/>
        </w:trPr>
        <w:tc>
          <w:tcPr>
            <w:tcW w:w="0" w:type="auto"/>
            <w:shd w:val="clear" w:color="auto" w:fill="auto"/>
          </w:tcPr>
          <w:p w14:paraId="0E5F35F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5A5E852" w14:textId="77777777" w:rsidR="0090651B" w:rsidRPr="00973D7F" w:rsidRDefault="007229BE" w:rsidP="008A0424">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p>
        </w:tc>
        <w:tc>
          <w:tcPr>
            <w:tcW w:w="0" w:type="auto"/>
          </w:tcPr>
          <w:p w14:paraId="78CE7657"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39EDED2"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20D6D178"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6AD0228" w14:textId="77777777" w:rsidTr="00D579F5">
        <w:trPr>
          <w:trHeight w:val="454"/>
        </w:trPr>
        <w:tc>
          <w:tcPr>
            <w:tcW w:w="0" w:type="auto"/>
            <w:shd w:val="clear" w:color="auto" w:fill="auto"/>
          </w:tcPr>
          <w:p w14:paraId="537F4C33"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559B33B1"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3E1AEE1C" w14:textId="77777777" w:rsidR="0090651B" w:rsidRDefault="0090651B" w:rsidP="008A0424">
            <w:pPr>
              <w:pStyle w:val="Text1"/>
              <w:spacing w:before="0" w:after="0"/>
              <w:ind w:left="0"/>
              <w:jc w:val="center"/>
              <w:rPr>
                <w:sz w:val="22"/>
              </w:rPr>
            </w:pPr>
          </w:p>
        </w:tc>
        <w:tc>
          <w:tcPr>
            <w:tcW w:w="0" w:type="auto"/>
          </w:tcPr>
          <w:p w14:paraId="2A2D75B9" w14:textId="77777777" w:rsidR="0090651B" w:rsidRDefault="0090651B" w:rsidP="008A0424">
            <w:pPr>
              <w:pStyle w:val="Text1"/>
              <w:spacing w:before="0" w:after="0"/>
              <w:ind w:left="0"/>
              <w:jc w:val="center"/>
              <w:rPr>
                <w:sz w:val="22"/>
              </w:rPr>
            </w:pPr>
          </w:p>
        </w:tc>
        <w:tc>
          <w:tcPr>
            <w:tcW w:w="0" w:type="auto"/>
            <w:shd w:val="clear" w:color="auto" w:fill="auto"/>
          </w:tcPr>
          <w:p w14:paraId="2D0A13F9"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EE3D977" w14:textId="77777777" w:rsidTr="00D579F5">
        <w:trPr>
          <w:trHeight w:val="454"/>
        </w:trPr>
        <w:tc>
          <w:tcPr>
            <w:tcW w:w="0" w:type="auto"/>
            <w:shd w:val="clear" w:color="auto" w:fill="auto"/>
          </w:tcPr>
          <w:p w14:paraId="6638BC6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9A0AFA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147EA921" w14:textId="77777777" w:rsidR="0090651B" w:rsidRDefault="0090651B" w:rsidP="008A0424">
            <w:pPr>
              <w:pStyle w:val="Text1"/>
              <w:spacing w:before="0" w:after="0"/>
              <w:ind w:left="0"/>
              <w:jc w:val="center"/>
              <w:rPr>
                <w:sz w:val="22"/>
              </w:rPr>
            </w:pPr>
          </w:p>
        </w:tc>
        <w:tc>
          <w:tcPr>
            <w:tcW w:w="0" w:type="auto"/>
          </w:tcPr>
          <w:p w14:paraId="5A2B1135" w14:textId="77777777" w:rsidR="0090651B" w:rsidRDefault="0090651B" w:rsidP="008A0424">
            <w:pPr>
              <w:pStyle w:val="Text1"/>
              <w:spacing w:before="0" w:after="0"/>
              <w:ind w:left="0"/>
              <w:jc w:val="center"/>
              <w:rPr>
                <w:sz w:val="22"/>
              </w:rPr>
            </w:pPr>
          </w:p>
        </w:tc>
        <w:tc>
          <w:tcPr>
            <w:tcW w:w="0" w:type="auto"/>
            <w:shd w:val="clear" w:color="auto" w:fill="auto"/>
          </w:tcPr>
          <w:p w14:paraId="413FFD43" w14:textId="77777777" w:rsidR="0090651B" w:rsidRPr="00615775" w:rsidRDefault="0090651B" w:rsidP="008A0424">
            <w:pPr>
              <w:pStyle w:val="Text1"/>
              <w:spacing w:before="0" w:after="0"/>
              <w:ind w:left="0"/>
              <w:jc w:val="center"/>
            </w:pPr>
          </w:p>
        </w:tc>
      </w:tr>
    </w:tbl>
    <w:p w14:paraId="161A9A2D" w14:textId="77777777" w:rsidR="0090651B" w:rsidRDefault="0090651B" w:rsidP="008A0424">
      <w:pPr>
        <w:spacing w:before="0" w:after="0"/>
      </w:pPr>
    </w:p>
    <w:p w14:paraId="15997210" w14:textId="77777777" w:rsidR="0090651B" w:rsidRDefault="007229BE" w:rsidP="008A0424">
      <w:pPr>
        <w:spacing w:before="0" w:after="0"/>
      </w:pPr>
      <w:r>
        <w:rPr>
          <w:noProof/>
        </w:rPr>
        <w:t>Opomba: Vmesno plačilo = povračilo izdatkov, ki nastanejo upravičencu tekočega projekta</w:t>
      </w:r>
    </w:p>
    <w:p w14:paraId="3AB98EC1" w14:textId="77777777" w:rsidR="0090651B" w:rsidRDefault="0090651B" w:rsidP="008A0424">
      <w:pPr>
        <w:spacing w:before="0" w:after="0"/>
      </w:pPr>
    </w:p>
    <w:p w14:paraId="7BA64BC4" w14:textId="77777777" w:rsidR="0090651B" w:rsidRDefault="007229BE" w:rsidP="008A0424">
      <w:pPr>
        <w:spacing w:before="0" w:after="0"/>
        <w:rPr>
          <w:b/>
        </w:rPr>
      </w:pPr>
      <w:r w:rsidRPr="004B18A8">
        <w:rPr>
          <w:b/>
          <w:noProof/>
        </w:rPr>
        <w:t>Drugi računovodski podatki</w:t>
      </w:r>
    </w:p>
    <w:p w14:paraId="35B58D3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1F7BA8FB" w14:textId="77777777" w:rsidTr="00EB2051">
        <w:tc>
          <w:tcPr>
            <w:tcW w:w="0" w:type="auto"/>
            <w:shd w:val="clear" w:color="auto" w:fill="auto"/>
          </w:tcPr>
          <w:p w14:paraId="10F88B39"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2A01BB50" w14:textId="77777777" w:rsidR="0090651B" w:rsidRDefault="007229BE" w:rsidP="008A0424">
            <w:pPr>
              <w:spacing w:before="0" w:after="0"/>
              <w:jc w:val="right"/>
            </w:pPr>
            <w:r>
              <w:rPr>
                <w:noProof/>
              </w:rPr>
              <w:t>9.544,29</w:t>
            </w:r>
          </w:p>
        </w:tc>
      </w:tr>
      <w:tr w:rsidR="00AB60B0" w14:paraId="1E88A2D9" w14:textId="77777777" w:rsidTr="00EB2051">
        <w:tc>
          <w:tcPr>
            <w:tcW w:w="0" w:type="auto"/>
            <w:shd w:val="clear" w:color="auto" w:fill="auto"/>
          </w:tcPr>
          <w:p w14:paraId="660E7282"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izdanih za vsako vrsto </w:t>
            </w:r>
            <w:r w:rsidRPr="0072657B">
              <w:rPr>
                <w:b/>
                <w:noProof/>
              </w:rPr>
              <w:t>postopka:</w:t>
            </w:r>
          </w:p>
        </w:tc>
        <w:tc>
          <w:tcPr>
            <w:tcW w:w="0" w:type="auto"/>
            <w:shd w:val="clear" w:color="auto" w:fill="auto"/>
          </w:tcPr>
          <w:p w14:paraId="534BD073" w14:textId="77777777" w:rsidR="0090651B" w:rsidRDefault="0090651B" w:rsidP="008A0424">
            <w:pPr>
              <w:spacing w:before="0" w:after="0"/>
              <w:jc w:val="right"/>
            </w:pPr>
          </w:p>
        </w:tc>
      </w:tr>
      <w:tr w:rsidR="00AB60B0" w14:paraId="1F6E5030" w14:textId="77777777" w:rsidTr="00EB2051">
        <w:tc>
          <w:tcPr>
            <w:tcW w:w="0" w:type="auto"/>
            <w:shd w:val="clear" w:color="auto" w:fill="auto"/>
          </w:tcPr>
          <w:p w14:paraId="7ADC14DA"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818EDF9" w14:textId="77777777" w:rsidR="0090651B" w:rsidRDefault="0090651B" w:rsidP="008A0424">
            <w:pPr>
              <w:spacing w:before="0" w:after="0"/>
              <w:jc w:val="right"/>
            </w:pPr>
          </w:p>
        </w:tc>
      </w:tr>
      <w:tr w:rsidR="00AB60B0" w14:paraId="56D1CEF6" w14:textId="77777777" w:rsidTr="00EB2051">
        <w:tc>
          <w:tcPr>
            <w:tcW w:w="0" w:type="auto"/>
            <w:shd w:val="clear" w:color="auto" w:fill="auto"/>
          </w:tcPr>
          <w:p w14:paraId="6606F609"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3419A4BE" w14:textId="77777777" w:rsidR="0090651B" w:rsidRDefault="0090651B" w:rsidP="008A0424">
            <w:pPr>
              <w:spacing w:before="0" w:after="0"/>
              <w:jc w:val="right"/>
            </w:pPr>
          </w:p>
        </w:tc>
      </w:tr>
      <w:tr w:rsidR="00AB60B0" w14:paraId="0CB2753D" w14:textId="77777777" w:rsidTr="00EB2051">
        <w:tc>
          <w:tcPr>
            <w:tcW w:w="0" w:type="auto"/>
            <w:shd w:val="clear" w:color="auto" w:fill="auto"/>
          </w:tcPr>
          <w:p w14:paraId="49FD8736"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1E390646" w14:textId="77777777" w:rsidR="0090651B" w:rsidRDefault="0090651B" w:rsidP="008A0424">
            <w:pPr>
              <w:spacing w:before="0" w:after="0"/>
              <w:jc w:val="right"/>
            </w:pPr>
          </w:p>
        </w:tc>
      </w:tr>
      <w:tr w:rsidR="00AB60B0" w14:paraId="5FDBB28E" w14:textId="77777777" w:rsidTr="00EB2051">
        <w:tc>
          <w:tcPr>
            <w:tcW w:w="0" w:type="auto"/>
            <w:shd w:val="clear" w:color="auto" w:fill="auto"/>
          </w:tcPr>
          <w:p w14:paraId="3548556A"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3019C73" w14:textId="77777777" w:rsidR="0090651B" w:rsidRDefault="0090651B" w:rsidP="008A0424">
            <w:pPr>
              <w:spacing w:before="0" w:after="0"/>
              <w:jc w:val="right"/>
            </w:pPr>
          </w:p>
        </w:tc>
      </w:tr>
      <w:tr w:rsidR="00AB60B0" w14:paraId="4B0A7AEE" w14:textId="77777777" w:rsidTr="00EB2051">
        <w:tc>
          <w:tcPr>
            <w:tcW w:w="0" w:type="auto"/>
            <w:shd w:val="clear" w:color="auto" w:fill="auto"/>
          </w:tcPr>
          <w:p w14:paraId="0A5DD612"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4CEA13E8" w14:textId="77777777" w:rsidR="0090651B" w:rsidRDefault="0090651B" w:rsidP="008A0424">
            <w:pPr>
              <w:spacing w:before="0" w:after="0"/>
              <w:jc w:val="right"/>
            </w:pPr>
          </w:p>
        </w:tc>
      </w:tr>
      <w:tr w:rsidR="00AB60B0" w14:paraId="716471B4" w14:textId="77777777" w:rsidTr="00EB2051">
        <w:tc>
          <w:tcPr>
            <w:tcW w:w="0" w:type="auto"/>
            <w:shd w:val="clear" w:color="auto" w:fill="auto"/>
          </w:tcPr>
          <w:p w14:paraId="6C1AD985"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D17B415" w14:textId="77777777" w:rsidR="0090651B" w:rsidRDefault="0090651B" w:rsidP="008A0424">
            <w:pPr>
              <w:spacing w:before="0" w:after="0"/>
              <w:jc w:val="right"/>
            </w:pPr>
          </w:p>
        </w:tc>
      </w:tr>
      <w:tr w:rsidR="00AB60B0" w14:paraId="09647379" w14:textId="77777777" w:rsidTr="00EB2051">
        <w:tc>
          <w:tcPr>
            <w:tcW w:w="0" w:type="auto"/>
            <w:shd w:val="clear" w:color="auto" w:fill="auto"/>
          </w:tcPr>
          <w:p w14:paraId="356AEBB2"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w:t>
            </w:r>
            <w:r w:rsidRPr="00F034CC">
              <w:rPr>
                <w:b/>
                <w:noProof/>
                <w:sz w:val="22"/>
                <w:szCs w:val="22"/>
              </w:rPr>
              <w:t>informacijskih sistemov Unije ali nacionalnih informacijskih sistemov</w:t>
            </w:r>
          </w:p>
        </w:tc>
        <w:tc>
          <w:tcPr>
            <w:tcW w:w="0" w:type="auto"/>
            <w:shd w:val="clear" w:color="auto" w:fill="auto"/>
          </w:tcPr>
          <w:p w14:paraId="61E0D551" w14:textId="77777777" w:rsidR="0090651B" w:rsidRPr="00F034CC" w:rsidRDefault="0090651B" w:rsidP="008A0424">
            <w:pPr>
              <w:spacing w:before="0" w:after="0"/>
              <w:jc w:val="right"/>
              <w:rPr>
                <w:sz w:val="22"/>
                <w:szCs w:val="22"/>
              </w:rPr>
            </w:pPr>
          </w:p>
        </w:tc>
      </w:tr>
      <w:tr w:rsidR="00AB60B0" w14:paraId="7630DC4F" w14:textId="77777777" w:rsidTr="00EB2051">
        <w:tc>
          <w:tcPr>
            <w:tcW w:w="0" w:type="auto"/>
            <w:shd w:val="clear" w:color="auto" w:fill="auto"/>
          </w:tcPr>
          <w:p w14:paraId="6DAEA3C6"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5FCDD352" w14:textId="77777777" w:rsidR="0090651B" w:rsidRPr="00F034CC" w:rsidRDefault="0090651B" w:rsidP="008A0424">
            <w:pPr>
              <w:spacing w:before="0" w:after="0"/>
              <w:jc w:val="center"/>
              <w:rPr>
                <w:sz w:val="22"/>
                <w:szCs w:val="22"/>
              </w:rPr>
            </w:pPr>
          </w:p>
        </w:tc>
      </w:tr>
      <w:tr w:rsidR="00AB60B0" w14:paraId="5C81A856" w14:textId="77777777" w:rsidTr="00EB2051">
        <w:tc>
          <w:tcPr>
            <w:tcW w:w="0" w:type="auto"/>
            <w:shd w:val="clear" w:color="auto" w:fill="auto"/>
          </w:tcPr>
          <w:p w14:paraId="4B80B5A4"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3C520A2" w14:textId="77777777" w:rsidR="0090651B" w:rsidRDefault="0090651B" w:rsidP="008A0424">
            <w:pPr>
              <w:spacing w:before="0" w:after="0"/>
              <w:jc w:val="center"/>
            </w:pPr>
          </w:p>
        </w:tc>
      </w:tr>
      <w:tr w:rsidR="00AB60B0" w14:paraId="71417528" w14:textId="77777777" w:rsidTr="00EB2051">
        <w:tc>
          <w:tcPr>
            <w:tcW w:w="0" w:type="auto"/>
            <w:shd w:val="clear" w:color="auto" w:fill="auto"/>
          </w:tcPr>
          <w:p w14:paraId="7523E200"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CA21661" w14:textId="77777777" w:rsidR="0090651B" w:rsidRDefault="0090651B" w:rsidP="008A0424">
            <w:pPr>
              <w:spacing w:before="0" w:after="0"/>
              <w:jc w:val="center"/>
            </w:pPr>
          </w:p>
        </w:tc>
      </w:tr>
      <w:tr w:rsidR="00AB60B0" w14:paraId="75F5012A" w14:textId="77777777" w:rsidTr="00EB2051">
        <w:tc>
          <w:tcPr>
            <w:tcW w:w="0" w:type="auto"/>
            <w:shd w:val="clear" w:color="auto" w:fill="auto"/>
          </w:tcPr>
          <w:p w14:paraId="77386B5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A7B4438" w14:textId="77777777" w:rsidR="0090651B" w:rsidRDefault="0090651B" w:rsidP="008A0424">
            <w:pPr>
              <w:spacing w:before="0" w:after="0"/>
              <w:jc w:val="center"/>
            </w:pPr>
          </w:p>
        </w:tc>
      </w:tr>
      <w:tr w:rsidR="00AB60B0" w14:paraId="658C16D0" w14:textId="77777777" w:rsidTr="00EB2051">
        <w:tc>
          <w:tcPr>
            <w:tcW w:w="0" w:type="auto"/>
            <w:shd w:val="clear" w:color="auto" w:fill="auto"/>
          </w:tcPr>
          <w:p w14:paraId="533AACE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D072110" w14:textId="77777777" w:rsidR="0090651B" w:rsidRDefault="0090651B" w:rsidP="008A0424">
            <w:pPr>
              <w:spacing w:before="0" w:after="0"/>
              <w:jc w:val="right"/>
            </w:pPr>
          </w:p>
        </w:tc>
      </w:tr>
    </w:tbl>
    <w:p w14:paraId="4A5405A6" w14:textId="77777777" w:rsidR="0090651B" w:rsidRDefault="0090651B" w:rsidP="008A0424">
      <w:pPr>
        <w:spacing w:before="0" w:after="0"/>
      </w:pPr>
    </w:p>
    <w:p w14:paraId="1469943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1502AB1" w14:textId="77777777" w:rsidTr="00EB2051">
        <w:tc>
          <w:tcPr>
            <w:tcW w:w="0" w:type="auto"/>
            <w:shd w:val="clear" w:color="auto" w:fill="auto"/>
          </w:tcPr>
          <w:p w14:paraId="3167AC77"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SI/2020/PR/0025</w:t>
            </w:r>
            <w:r>
              <w:rPr>
                <w:sz w:val="22"/>
              </w:rPr>
              <w:t xml:space="preserve"> - </w:t>
            </w:r>
            <w:r>
              <w:rPr>
                <w:noProof/>
                <w:sz w:val="22"/>
              </w:rPr>
              <w:t>IP.SO5.3.6-01A-Usposabljanje in strokovno izpopolnjevanje na področ. obdelave podat. (PNR)</w:t>
            </w:r>
          </w:p>
        </w:tc>
      </w:tr>
    </w:tbl>
    <w:p w14:paraId="2B82C3DC" w14:textId="77777777" w:rsidR="0090651B" w:rsidRDefault="0090651B" w:rsidP="008A0424">
      <w:pPr>
        <w:pStyle w:val="Text1"/>
        <w:spacing w:before="0" w:after="0"/>
        <w:ind w:left="0"/>
        <w:rPr>
          <w:b/>
        </w:rPr>
      </w:pPr>
    </w:p>
    <w:p w14:paraId="52A096A1" w14:textId="77777777" w:rsidR="0090651B" w:rsidRDefault="007229BE" w:rsidP="008A0424">
      <w:pPr>
        <w:pStyle w:val="Text1"/>
        <w:spacing w:before="0" w:after="0"/>
        <w:ind w:left="0"/>
        <w:rPr>
          <w:b/>
        </w:rPr>
      </w:pPr>
      <w:r w:rsidRPr="003908A1">
        <w:rPr>
          <w:b/>
          <w:noProof/>
        </w:rPr>
        <w:t>Plačila</w:t>
      </w:r>
    </w:p>
    <w:p w14:paraId="75BF71CE"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3819261" w14:textId="77777777" w:rsidTr="00EB2051">
        <w:trPr>
          <w:trHeight w:val="684"/>
          <w:tblHeader/>
        </w:trPr>
        <w:tc>
          <w:tcPr>
            <w:tcW w:w="0" w:type="auto"/>
            <w:shd w:val="clear" w:color="auto" w:fill="auto"/>
          </w:tcPr>
          <w:p w14:paraId="4C7DEB70"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5BE0E6B"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73BD37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D2C9011"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19F9E1E"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F663520" w14:textId="77777777" w:rsidTr="00D579F5">
        <w:trPr>
          <w:trHeight w:val="454"/>
        </w:trPr>
        <w:tc>
          <w:tcPr>
            <w:tcW w:w="0" w:type="auto"/>
            <w:shd w:val="clear" w:color="auto" w:fill="auto"/>
          </w:tcPr>
          <w:p w14:paraId="7CD976E4"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NPS-2.2</w:t>
            </w:r>
          </w:p>
        </w:tc>
        <w:tc>
          <w:tcPr>
            <w:tcW w:w="0" w:type="auto"/>
            <w:shd w:val="clear" w:color="auto" w:fill="auto"/>
          </w:tcPr>
          <w:p w14:paraId="3DB30476" w14:textId="77777777" w:rsidR="0090651B" w:rsidRPr="0026401E" w:rsidRDefault="007229BE" w:rsidP="008A0424">
            <w:pPr>
              <w:pStyle w:val="Text1"/>
              <w:spacing w:before="0" w:after="0"/>
              <w:ind w:left="0"/>
              <w:jc w:val="right"/>
              <w:rPr>
                <w:color w:val="000000"/>
                <w:sz w:val="22"/>
              </w:rPr>
            </w:pPr>
            <w:r w:rsidRPr="0026401E">
              <w:rPr>
                <w:noProof/>
                <w:color w:val="000000"/>
                <w:sz w:val="22"/>
              </w:rPr>
              <w:t>22,14</w:t>
            </w:r>
          </w:p>
        </w:tc>
        <w:tc>
          <w:tcPr>
            <w:tcW w:w="0" w:type="auto"/>
          </w:tcPr>
          <w:p w14:paraId="17BEF19F" w14:textId="77777777" w:rsidR="0090651B" w:rsidRDefault="0090651B" w:rsidP="008A0424">
            <w:pPr>
              <w:pStyle w:val="Text1"/>
              <w:spacing w:before="0" w:after="0"/>
              <w:ind w:left="0"/>
              <w:jc w:val="center"/>
              <w:rPr>
                <w:sz w:val="22"/>
              </w:rPr>
            </w:pPr>
          </w:p>
        </w:tc>
        <w:tc>
          <w:tcPr>
            <w:tcW w:w="0" w:type="auto"/>
          </w:tcPr>
          <w:p w14:paraId="13481092" w14:textId="77777777" w:rsidR="0090651B" w:rsidRDefault="0090651B" w:rsidP="008A0424">
            <w:pPr>
              <w:pStyle w:val="Text1"/>
              <w:spacing w:before="0" w:after="0"/>
              <w:ind w:left="0"/>
              <w:jc w:val="center"/>
              <w:rPr>
                <w:sz w:val="22"/>
              </w:rPr>
            </w:pPr>
          </w:p>
        </w:tc>
        <w:tc>
          <w:tcPr>
            <w:tcW w:w="0" w:type="auto"/>
            <w:shd w:val="clear" w:color="auto" w:fill="auto"/>
          </w:tcPr>
          <w:p w14:paraId="4EB0602B"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6BF04FE" w14:textId="77777777" w:rsidTr="00D579F5">
        <w:trPr>
          <w:trHeight w:val="454"/>
        </w:trPr>
        <w:tc>
          <w:tcPr>
            <w:tcW w:w="0" w:type="auto"/>
            <w:shd w:val="clear" w:color="auto" w:fill="auto"/>
          </w:tcPr>
          <w:p w14:paraId="6F10EEDA"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7A8266A"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22,14</w:t>
            </w:r>
          </w:p>
        </w:tc>
        <w:tc>
          <w:tcPr>
            <w:tcW w:w="0" w:type="auto"/>
          </w:tcPr>
          <w:p w14:paraId="08D6AF37" w14:textId="77777777" w:rsidR="0090651B" w:rsidRDefault="0090651B" w:rsidP="008A0424">
            <w:pPr>
              <w:pStyle w:val="Text1"/>
              <w:spacing w:before="0" w:after="0"/>
              <w:ind w:left="0"/>
              <w:jc w:val="center"/>
              <w:rPr>
                <w:sz w:val="22"/>
              </w:rPr>
            </w:pPr>
          </w:p>
        </w:tc>
        <w:tc>
          <w:tcPr>
            <w:tcW w:w="0" w:type="auto"/>
          </w:tcPr>
          <w:p w14:paraId="2F0C8A74" w14:textId="77777777" w:rsidR="0090651B" w:rsidRDefault="0090651B" w:rsidP="008A0424">
            <w:pPr>
              <w:pStyle w:val="Text1"/>
              <w:spacing w:before="0" w:after="0"/>
              <w:ind w:left="0"/>
              <w:jc w:val="center"/>
              <w:rPr>
                <w:sz w:val="22"/>
              </w:rPr>
            </w:pPr>
          </w:p>
        </w:tc>
        <w:tc>
          <w:tcPr>
            <w:tcW w:w="0" w:type="auto"/>
            <w:shd w:val="clear" w:color="auto" w:fill="auto"/>
          </w:tcPr>
          <w:p w14:paraId="0F2843D5" w14:textId="77777777" w:rsidR="0090651B" w:rsidRPr="00615775" w:rsidRDefault="0090651B" w:rsidP="008A0424">
            <w:pPr>
              <w:pStyle w:val="Text1"/>
              <w:spacing w:before="0" w:after="0"/>
              <w:ind w:left="0"/>
              <w:jc w:val="center"/>
            </w:pPr>
          </w:p>
        </w:tc>
      </w:tr>
    </w:tbl>
    <w:p w14:paraId="392F4A1B" w14:textId="77777777" w:rsidR="0090651B" w:rsidRDefault="0090651B" w:rsidP="008A0424">
      <w:pPr>
        <w:spacing w:before="0" w:after="0"/>
      </w:pPr>
    </w:p>
    <w:p w14:paraId="663AD2BC" w14:textId="77777777" w:rsidR="0090651B" w:rsidRDefault="007229BE" w:rsidP="008A0424">
      <w:pPr>
        <w:spacing w:before="0" w:after="0"/>
      </w:pPr>
      <w:r>
        <w:rPr>
          <w:noProof/>
        </w:rPr>
        <w:t>Opomba: Vmesno plačilo = povračilo izdatkov, ki nastanejo upravičencu tekočega projekta</w:t>
      </w:r>
    </w:p>
    <w:p w14:paraId="79B369D5" w14:textId="77777777" w:rsidR="0090651B" w:rsidRDefault="0090651B" w:rsidP="008A0424">
      <w:pPr>
        <w:spacing w:before="0" w:after="0"/>
      </w:pPr>
    </w:p>
    <w:p w14:paraId="72F01406" w14:textId="77777777" w:rsidR="0090651B" w:rsidRDefault="007229BE" w:rsidP="008A0424">
      <w:pPr>
        <w:spacing w:before="0" w:after="0"/>
        <w:rPr>
          <w:b/>
        </w:rPr>
      </w:pPr>
      <w:r w:rsidRPr="004B18A8">
        <w:rPr>
          <w:b/>
          <w:noProof/>
        </w:rPr>
        <w:t>Drugi računovodski podatki</w:t>
      </w:r>
    </w:p>
    <w:p w14:paraId="7F3D2FE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049A1849" w14:textId="77777777" w:rsidTr="00EB2051">
        <w:tc>
          <w:tcPr>
            <w:tcW w:w="0" w:type="auto"/>
            <w:shd w:val="clear" w:color="auto" w:fill="auto"/>
          </w:tcPr>
          <w:p w14:paraId="696479C7"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4EA0A9AC" w14:textId="77777777" w:rsidR="0090651B" w:rsidRDefault="007229BE" w:rsidP="008A0424">
            <w:pPr>
              <w:spacing w:before="0" w:after="0"/>
              <w:jc w:val="right"/>
            </w:pPr>
            <w:r>
              <w:rPr>
                <w:noProof/>
              </w:rPr>
              <w:t>28.313,28</w:t>
            </w:r>
          </w:p>
        </w:tc>
      </w:tr>
      <w:tr w:rsidR="00AB60B0" w14:paraId="4B2C7185" w14:textId="77777777" w:rsidTr="00EB2051">
        <w:tc>
          <w:tcPr>
            <w:tcW w:w="0" w:type="auto"/>
            <w:shd w:val="clear" w:color="auto" w:fill="auto"/>
          </w:tcPr>
          <w:p w14:paraId="26A2521B" w14:textId="77777777" w:rsidR="0090651B" w:rsidRPr="0072657B" w:rsidRDefault="007229BE" w:rsidP="008A0424">
            <w:pPr>
              <w:spacing w:before="0" w:after="0"/>
              <w:jc w:val="left"/>
              <w:rPr>
                <w:b/>
              </w:rPr>
            </w:pPr>
            <w:r w:rsidRPr="0072657B">
              <w:rPr>
                <w:b/>
                <w:noProof/>
              </w:rPr>
              <w:t xml:space="preserve">Če projekt </w:t>
            </w:r>
            <w:r w:rsidRPr="0072657B">
              <w:rPr>
                <w:b/>
                <w:noProof/>
              </w:rPr>
              <w:t xml:space="preserve">vključuje javna naročila za blago in storitve v vrednosti =&gt; 134 000 EUR ali </w:t>
            </w:r>
            <w:r w:rsidRPr="0072657B">
              <w:rPr>
                <w:b/>
                <w:noProof/>
              </w:rPr>
              <w:lastRenderedPageBreak/>
              <w:t>gradnje v vrednosti =&gt; 5 186 000 EUR navedite število pogodb, izdanih za vsako vrsto postopka:</w:t>
            </w:r>
          </w:p>
        </w:tc>
        <w:tc>
          <w:tcPr>
            <w:tcW w:w="0" w:type="auto"/>
            <w:shd w:val="clear" w:color="auto" w:fill="auto"/>
          </w:tcPr>
          <w:p w14:paraId="3C34A861" w14:textId="77777777" w:rsidR="0090651B" w:rsidRDefault="0090651B" w:rsidP="008A0424">
            <w:pPr>
              <w:spacing w:before="0" w:after="0"/>
              <w:jc w:val="right"/>
            </w:pPr>
          </w:p>
        </w:tc>
      </w:tr>
      <w:tr w:rsidR="00AB60B0" w14:paraId="4ED1E46E" w14:textId="77777777" w:rsidTr="00EB2051">
        <w:tc>
          <w:tcPr>
            <w:tcW w:w="0" w:type="auto"/>
            <w:shd w:val="clear" w:color="auto" w:fill="auto"/>
          </w:tcPr>
          <w:p w14:paraId="030BE4D2"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A55F62C" w14:textId="77777777" w:rsidR="0090651B" w:rsidRDefault="0090651B" w:rsidP="008A0424">
            <w:pPr>
              <w:spacing w:before="0" w:after="0"/>
              <w:jc w:val="right"/>
            </w:pPr>
          </w:p>
        </w:tc>
      </w:tr>
      <w:tr w:rsidR="00AB60B0" w14:paraId="313DB0CF" w14:textId="77777777" w:rsidTr="00EB2051">
        <w:tc>
          <w:tcPr>
            <w:tcW w:w="0" w:type="auto"/>
            <w:shd w:val="clear" w:color="auto" w:fill="auto"/>
          </w:tcPr>
          <w:p w14:paraId="653536D6"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458598A4" w14:textId="77777777" w:rsidR="0090651B" w:rsidRDefault="0090651B" w:rsidP="008A0424">
            <w:pPr>
              <w:spacing w:before="0" w:after="0"/>
              <w:jc w:val="right"/>
            </w:pPr>
          </w:p>
        </w:tc>
      </w:tr>
      <w:tr w:rsidR="00AB60B0" w14:paraId="461DAD83" w14:textId="77777777" w:rsidTr="00EB2051">
        <w:tc>
          <w:tcPr>
            <w:tcW w:w="0" w:type="auto"/>
            <w:shd w:val="clear" w:color="auto" w:fill="auto"/>
          </w:tcPr>
          <w:p w14:paraId="26B4B7E3"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DFF4C43" w14:textId="77777777" w:rsidR="0090651B" w:rsidRDefault="0090651B" w:rsidP="008A0424">
            <w:pPr>
              <w:spacing w:before="0" w:after="0"/>
              <w:jc w:val="right"/>
            </w:pPr>
          </w:p>
        </w:tc>
      </w:tr>
      <w:tr w:rsidR="00AB60B0" w14:paraId="5A283752" w14:textId="77777777" w:rsidTr="00EB2051">
        <w:tc>
          <w:tcPr>
            <w:tcW w:w="0" w:type="auto"/>
            <w:shd w:val="clear" w:color="auto" w:fill="auto"/>
          </w:tcPr>
          <w:p w14:paraId="7B964823"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4F5A66D7" w14:textId="77777777" w:rsidR="0090651B" w:rsidRDefault="0090651B" w:rsidP="008A0424">
            <w:pPr>
              <w:spacing w:before="0" w:after="0"/>
              <w:jc w:val="right"/>
            </w:pPr>
          </w:p>
        </w:tc>
      </w:tr>
      <w:tr w:rsidR="00AB60B0" w14:paraId="2362AA98" w14:textId="77777777" w:rsidTr="00EB2051">
        <w:tc>
          <w:tcPr>
            <w:tcW w:w="0" w:type="auto"/>
            <w:shd w:val="clear" w:color="auto" w:fill="auto"/>
          </w:tcPr>
          <w:p w14:paraId="53DF303C"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44A59C5" w14:textId="77777777" w:rsidR="0090651B" w:rsidRDefault="0090651B" w:rsidP="008A0424">
            <w:pPr>
              <w:spacing w:before="0" w:after="0"/>
              <w:jc w:val="right"/>
            </w:pPr>
          </w:p>
        </w:tc>
      </w:tr>
      <w:tr w:rsidR="00AB60B0" w14:paraId="05B6F713" w14:textId="77777777" w:rsidTr="00EB2051">
        <w:tc>
          <w:tcPr>
            <w:tcW w:w="0" w:type="auto"/>
            <w:shd w:val="clear" w:color="auto" w:fill="auto"/>
          </w:tcPr>
          <w:p w14:paraId="1B373C66"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114CADB" w14:textId="77777777" w:rsidR="0090651B" w:rsidRDefault="0090651B" w:rsidP="008A0424">
            <w:pPr>
              <w:spacing w:before="0" w:after="0"/>
              <w:jc w:val="right"/>
            </w:pPr>
          </w:p>
        </w:tc>
      </w:tr>
      <w:tr w:rsidR="00AB60B0" w14:paraId="7174D22A" w14:textId="77777777" w:rsidTr="00EB2051">
        <w:tc>
          <w:tcPr>
            <w:tcW w:w="0" w:type="auto"/>
            <w:shd w:val="clear" w:color="auto" w:fill="auto"/>
          </w:tcPr>
          <w:p w14:paraId="57313A44"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16951C8C" w14:textId="77777777" w:rsidR="0090651B" w:rsidRPr="00F034CC" w:rsidRDefault="0090651B" w:rsidP="008A0424">
            <w:pPr>
              <w:spacing w:before="0" w:after="0"/>
              <w:jc w:val="right"/>
              <w:rPr>
                <w:sz w:val="22"/>
                <w:szCs w:val="22"/>
              </w:rPr>
            </w:pPr>
          </w:p>
        </w:tc>
      </w:tr>
      <w:tr w:rsidR="00AB60B0" w14:paraId="6D6F690C" w14:textId="77777777" w:rsidTr="00EB2051">
        <w:tc>
          <w:tcPr>
            <w:tcW w:w="0" w:type="auto"/>
            <w:shd w:val="clear" w:color="auto" w:fill="auto"/>
          </w:tcPr>
          <w:p w14:paraId="29AF9503" w14:textId="77777777" w:rsidR="0090651B" w:rsidRPr="00F034CC" w:rsidRDefault="007229BE" w:rsidP="008A0424">
            <w:pPr>
              <w:spacing w:before="0" w:after="0"/>
              <w:jc w:val="left"/>
              <w:rPr>
                <w:sz w:val="22"/>
                <w:szCs w:val="22"/>
              </w:rPr>
            </w:pPr>
            <w:r w:rsidRPr="00F034CC">
              <w:rPr>
                <w:b/>
                <w:noProof/>
                <w:sz w:val="22"/>
                <w:szCs w:val="22"/>
              </w:rPr>
              <w:t xml:space="preserve">Ta projekt je </w:t>
            </w:r>
            <w:r w:rsidRPr="00F034CC">
              <w:rPr>
                <w:b/>
                <w:noProof/>
                <w:sz w:val="22"/>
                <w:szCs w:val="22"/>
              </w:rPr>
              <w:t>povezan s tretjimi državami ali je v tretjih državah, ki izvajajo strateške prednostne naloge Unije</w:t>
            </w:r>
          </w:p>
        </w:tc>
        <w:tc>
          <w:tcPr>
            <w:tcW w:w="0" w:type="auto"/>
            <w:shd w:val="clear" w:color="auto" w:fill="auto"/>
          </w:tcPr>
          <w:p w14:paraId="4FF46264" w14:textId="77777777" w:rsidR="0090651B" w:rsidRPr="00F034CC" w:rsidRDefault="0090651B" w:rsidP="008A0424">
            <w:pPr>
              <w:spacing w:before="0" w:after="0"/>
              <w:jc w:val="center"/>
              <w:rPr>
                <w:sz w:val="22"/>
                <w:szCs w:val="22"/>
              </w:rPr>
            </w:pPr>
          </w:p>
        </w:tc>
      </w:tr>
      <w:tr w:rsidR="00AB60B0" w14:paraId="471E210C" w14:textId="77777777" w:rsidTr="00EB2051">
        <w:tc>
          <w:tcPr>
            <w:tcW w:w="0" w:type="auto"/>
            <w:shd w:val="clear" w:color="auto" w:fill="auto"/>
          </w:tcPr>
          <w:p w14:paraId="661DDF94"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3171219" w14:textId="77777777" w:rsidR="0090651B" w:rsidRDefault="0090651B" w:rsidP="008A0424">
            <w:pPr>
              <w:spacing w:before="0" w:after="0"/>
              <w:jc w:val="center"/>
            </w:pPr>
          </w:p>
        </w:tc>
      </w:tr>
      <w:tr w:rsidR="00AB60B0" w14:paraId="4B1C7524" w14:textId="77777777" w:rsidTr="00EB2051">
        <w:tc>
          <w:tcPr>
            <w:tcW w:w="0" w:type="auto"/>
            <w:shd w:val="clear" w:color="auto" w:fill="auto"/>
          </w:tcPr>
          <w:p w14:paraId="69E6ACA3"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179DCE7" w14:textId="77777777" w:rsidR="0090651B" w:rsidRDefault="0090651B" w:rsidP="008A0424">
            <w:pPr>
              <w:spacing w:before="0" w:after="0"/>
              <w:jc w:val="center"/>
            </w:pPr>
          </w:p>
        </w:tc>
      </w:tr>
      <w:tr w:rsidR="00AB60B0" w14:paraId="49B96D6E" w14:textId="77777777" w:rsidTr="00EB2051">
        <w:tc>
          <w:tcPr>
            <w:tcW w:w="0" w:type="auto"/>
            <w:shd w:val="clear" w:color="auto" w:fill="auto"/>
          </w:tcPr>
          <w:p w14:paraId="1DC6BD26"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C5310D3" w14:textId="77777777" w:rsidR="0090651B" w:rsidRDefault="0090651B" w:rsidP="008A0424">
            <w:pPr>
              <w:spacing w:before="0" w:after="0"/>
              <w:jc w:val="center"/>
            </w:pPr>
          </w:p>
        </w:tc>
      </w:tr>
      <w:tr w:rsidR="00AB60B0" w14:paraId="093E8A07" w14:textId="77777777" w:rsidTr="00EB2051">
        <w:tc>
          <w:tcPr>
            <w:tcW w:w="0" w:type="auto"/>
            <w:shd w:val="clear" w:color="auto" w:fill="auto"/>
          </w:tcPr>
          <w:p w14:paraId="69A7FBAF"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C6F69E6" w14:textId="77777777" w:rsidR="0090651B" w:rsidRDefault="0090651B" w:rsidP="008A0424">
            <w:pPr>
              <w:spacing w:before="0" w:after="0"/>
              <w:jc w:val="right"/>
            </w:pPr>
          </w:p>
        </w:tc>
      </w:tr>
    </w:tbl>
    <w:p w14:paraId="3F41F08E" w14:textId="77777777" w:rsidR="0090651B" w:rsidRDefault="0090651B" w:rsidP="008A0424">
      <w:pPr>
        <w:spacing w:before="0" w:after="0"/>
      </w:pPr>
    </w:p>
    <w:p w14:paraId="5FB6526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10FE550A" w14:textId="77777777" w:rsidTr="00EB2051">
        <w:tc>
          <w:tcPr>
            <w:tcW w:w="0" w:type="auto"/>
            <w:shd w:val="clear" w:color="auto" w:fill="auto"/>
          </w:tcPr>
          <w:p w14:paraId="7083F296"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SI/2020/PR/0026</w:t>
            </w:r>
            <w:r>
              <w:rPr>
                <w:sz w:val="22"/>
              </w:rPr>
              <w:t xml:space="preserve"> - </w:t>
            </w:r>
            <w:r>
              <w:rPr>
                <w:noProof/>
                <w:sz w:val="22"/>
              </w:rPr>
              <w:t xml:space="preserve">IP.SO5.4.1-01A-Oskrba žrtev trgovine z ljudmi skozi varno namestitev in </w:t>
            </w:r>
            <w:r>
              <w:rPr>
                <w:noProof/>
                <w:sz w:val="22"/>
              </w:rPr>
              <w:t>(re)integracijo</w:t>
            </w:r>
          </w:p>
        </w:tc>
      </w:tr>
    </w:tbl>
    <w:p w14:paraId="08110D85" w14:textId="77777777" w:rsidR="0090651B" w:rsidRDefault="0090651B" w:rsidP="008A0424">
      <w:pPr>
        <w:pStyle w:val="Text1"/>
        <w:spacing w:before="0" w:after="0"/>
        <w:ind w:left="0"/>
        <w:rPr>
          <w:b/>
        </w:rPr>
      </w:pPr>
    </w:p>
    <w:p w14:paraId="1140533A" w14:textId="77777777" w:rsidR="0090651B" w:rsidRDefault="007229BE" w:rsidP="008A0424">
      <w:pPr>
        <w:pStyle w:val="Text1"/>
        <w:spacing w:before="0" w:after="0"/>
        <w:ind w:left="0"/>
        <w:rPr>
          <w:b/>
        </w:rPr>
      </w:pPr>
      <w:r w:rsidRPr="003908A1">
        <w:rPr>
          <w:b/>
          <w:noProof/>
        </w:rPr>
        <w:t>Plačila</w:t>
      </w:r>
    </w:p>
    <w:p w14:paraId="6BC59C7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128"/>
        <w:gridCol w:w="2003"/>
        <w:gridCol w:w="1643"/>
        <w:gridCol w:w="1793"/>
      </w:tblGrid>
      <w:tr w:rsidR="00AB60B0" w14:paraId="4819DF9B" w14:textId="77777777" w:rsidTr="00EB2051">
        <w:trPr>
          <w:trHeight w:val="684"/>
          <w:tblHeader/>
        </w:trPr>
        <w:tc>
          <w:tcPr>
            <w:tcW w:w="0" w:type="auto"/>
            <w:shd w:val="clear" w:color="auto" w:fill="auto"/>
          </w:tcPr>
          <w:p w14:paraId="1710EE4E"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F92F515"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3D1232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493EB18A"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52DC63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5DB6AFC" w14:textId="77777777" w:rsidTr="00D579F5">
        <w:trPr>
          <w:trHeight w:val="454"/>
        </w:trPr>
        <w:tc>
          <w:tcPr>
            <w:tcW w:w="0" w:type="auto"/>
            <w:shd w:val="clear" w:color="auto" w:fill="auto"/>
          </w:tcPr>
          <w:p w14:paraId="23A41CE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CorRAFY2023</w:t>
            </w:r>
          </w:p>
        </w:tc>
        <w:tc>
          <w:tcPr>
            <w:tcW w:w="0" w:type="auto"/>
            <w:shd w:val="clear" w:color="auto" w:fill="auto"/>
          </w:tcPr>
          <w:p w14:paraId="69F63484" w14:textId="77777777" w:rsidR="0090651B" w:rsidRPr="0026401E" w:rsidRDefault="007229BE" w:rsidP="008A0424">
            <w:pPr>
              <w:pStyle w:val="Text1"/>
              <w:spacing w:before="0" w:after="0"/>
              <w:ind w:left="0"/>
              <w:jc w:val="right"/>
              <w:rPr>
                <w:color w:val="000000"/>
                <w:sz w:val="22"/>
              </w:rPr>
            </w:pPr>
            <w:r w:rsidRPr="0026401E">
              <w:rPr>
                <w:noProof/>
                <w:color w:val="000000"/>
                <w:sz w:val="22"/>
              </w:rPr>
              <w:t>-632,04</w:t>
            </w:r>
          </w:p>
        </w:tc>
        <w:tc>
          <w:tcPr>
            <w:tcW w:w="0" w:type="auto"/>
          </w:tcPr>
          <w:p w14:paraId="2549A14B" w14:textId="77777777" w:rsidR="0090651B" w:rsidRDefault="0090651B" w:rsidP="008A0424">
            <w:pPr>
              <w:pStyle w:val="Text1"/>
              <w:spacing w:before="0" w:after="0"/>
              <w:ind w:left="0"/>
              <w:jc w:val="center"/>
              <w:rPr>
                <w:sz w:val="22"/>
              </w:rPr>
            </w:pPr>
          </w:p>
        </w:tc>
        <w:tc>
          <w:tcPr>
            <w:tcW w:w="0" w:type="auto"/>
          </w:tcPr>
          <w:p w14:paraId="14BD7EF5"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4BC4622" w14:textId="77777777" w:rsidR="0090651B" w:rsidRPr="00615775" w:rsidRDefault="0090651B" w:rsidP="008A0424">
            <w:pPr>
              <w:pStyle w:val="Text1"/>
              <w:spacing w:before="0" w:after="0"/>
              <w:ind w:left="0"/>
              <w:jc w:val="center"/>
            </w:pPr>
          </w:p>
        </w:tc>
      </w:tr>
      <w:tr w:rsidR="00AB60B0" w14:paraId="3D885346" w14:textId="77777777" w:rsidTr="00D579F5">
        <w:trPr>
          <w:trHeight w:val="454"/>
        </w:trPr>
        <w:tc>
          <w:tcPr>
            <w:tcW w:w="0" w:type="auto"/>
            <w:shd w:val="clear" w:color="auto" w:fill="auto"/>
          </w:tcPr>
          <w:p w14:paraId="4DA3F6D9"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NPS-6.0</w:t>
            </w:r>
          </w:p>
        </w:tc>
        <w:tc>
          <w:tcPr>
            <w:tcW w:w="0" w:type="auto"/>
            <w:shd w:val="clear" w:color="auto" w:fill="auto"/>
          </w:tcPr>
          <w:p w14:paraId="2641D09B" w14:textId="77777777" w:rsidR="0090651B" w:rsidRPr="0026401E" w:rsidRDefault="007229BE" w:rsidP="008A0424">
            <w:pPr>
              <w:pStyle w:val="Text1"/>
              <w:spacing w:before="0" w:after="0"/>
              <w:ind w:left="0"/>
              <w:jc w:val="right"/>
              <w:rPr>
                <w:color w:val="000000"/>
                <w:sz w:val="22"/>
              </w:rPr>
            </w:pPr>
            <w:r w:rsidRPr="0026401E">
              <w:rPr>
                <w:noProof/>
                <w:color w:val="000000"/>
                <w:sz w:val="22"/>
              </w:rPr>
              <w:t>5.175,57</w:t>
            </w:r>
          </w:p>
        </w:tc>
        <w:tc>
          <w:tcPr>
            <w:tcW w:w="0" w:type="auto"/>
          </w:tcPr>
          <w:p w14:paraId="45EC81C1" w14:textId="77777777" w:rsidR="0090651B" w:rsidRDefault="0090651B" w:rsidP="008A0424">
            <w:pPr>
              <w:pStyle w:val="Text1"/>
              <w:spacing w:before="0" w:after="0"/>
              <w:ind w:left="0"/>
              <w:jc w:val="center"/>
              <w:rPr>
                <w:sz w:val="22"/>
              </w:rPr>
            </w:pPr>
          </w:p>
        </w:tc>
        <w:tc>
          <w:tcPr>
            <w:tcW w:w="0" w:type="auto"/>
          </w:tcPr>
          <w:p w14:paraId="1D3AB2D7"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FEBA0E5" w14:textId="77777777" w:rsidR="0090651B" w:rsidRPr="00615775" w:rsidRDefault="0090651B" w:rsidP="008A0424">
            <w:pPr>
              <w:pStyle w:val="Text1"/>
              <w:spacing w:before="0" w:after="0"/>
              <w:ind w:left="0"/>
              <w:jc w:val="center"/>
            </w:pPr>
          </w:p>
        </w:tc>
      </w:tr>
      <w:tr w:rsidR="00AB60B0" w14:paraId="7191AFEC" w14:textId="77777777" w:rsidTr="00D579F5">
        <w:trPr>
          <w:trHeight w:val="454"/>
        </w:trPr>
        <w:tc>
          <w:tcPr>
            <w:tcW w:w="0" w:type="auto"/>
            <w:shd w:val="clear" w:color="auto" w:fill="auto"/>
          </w:tcPr>
          <w:p w14:paraId="31EF756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NPS-7.0</w:t>
            </w:r>
          </w:p>
        </w:tc>
        <w:tc>
          <w:tcPr>
            <w:tcW w:w="0" w:type="auto"/>
            <w:shd w:val="clear" w:color="auto" w:fill="auto"/>
          </w:tcPr>
          <w:p w14:paraId="4A78BE00" w14:textId="77777777" w:rsidR="0090651B" w:rsidRPr="0026401E" w:rsidRDefault="007229BE" w:rsidP="008A0424">
            <w:pPr>
              <w:pStyle w:val="Text1"/>
              <w:spacing w:before="0" w:after="0"/>
              <w:ind w:left="0"/>
              <w:jc w:val="right"/>
              <w:rPr>
                <w:color w:val="000000"/>
                <w:sz w:val="22"/>
              </w:rPr>
            </w:pPr>
            <w:r w:rsidRPr="0026401E">
              <w:rPr>
                <w:noProof/>
                <w:color w:val="000000"/>
                <w:sz w:val="22"/>
              </w:rPr>
              <w:t>4.923,91</w:t>
            </w:r>
          </w:p>
        </w:tc>
        <w:tc>
          <w:tcPr>
            <w:tcW w:w="0" w:type="auto"/>
          </w:tcPr>
          <w:p w14:paraId="151DD2F4" w14:textId="77777777" w:rsidR="0090651B" w:rsidRDefault="0090651B" w:rsidP="008A0424">
            <w:pPr>
              <w:pStyle w:val="Text1"/>
              <w:spacing w:before="0" w:after="0"/>
              <w:ind w:left="0"/>
              <w:jc w:val="center"/>
              <w:rPr>
                <w:sz w:val="22"/>
              </w:rPr>
            </w:pPr>
          </w:p>
        </w:tc>
        <w:tc>
          <w:tcPr>
            <w:tcW w:w="0" w:type="auto"/>
          </w:tcPr>
          <w:p w14:paraId="3432A306"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5A4E27E" w14:textId="77777777" w:rsidR="0090651B" w:rsidRPr="00615775" w:rsidRDefault="0090651B" w:rsidP="008A0424">
            <w:pPr>
              <w:pStyle w:val="Text1"/>
              <w:spacing w:before="0" w:after="0"/>
              <w:ind w:left="0"/>
              <w:jc w:val="center"/>
            </w:pPr>
          </w:p>
        </w:tc>
      </w:tr>
      <w:tr w:rsidR="00AB60B0" w14:paraId="79A25837" w14:textId="77777777" w:rsidTr="00D579F5">
        <w:trPr>
          <w:trHeight w:val="454"/>
        </w:trPr>
        <w:tc>
          <w:tcPr>
            <w:tcW w:w="0" w:type="auto"/>
            <w:shd w:val="clear" w:color="auto" w:fill="auto"/>
          </w:tcPr>
          <w:p w14:paraId="7D16DAC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NPS-8.0</w:t>
            </w:r>
          </w:p>
        </w:tc>
        <w:tc>
          <w:tcPr>
            <w:tcW w:w="0" w:type="auto"/>
            <w:shd w:val="clear" w:color="auto" w:fill="auto"/>
          </w:tcPr>
          <w:p w14:paraId="70D31F36" w14:textId="77777777" w:rsidR="0090651B" w:rsidRPr="0026401E" w:rsidRDefault="007229BE" w:rsidP="008A0424">
            <w:pPr>
              <w:pStyle w:val="Text1"/>
              <w:spacing w:before="0" w:after="0"/>
              <w:ind w:left="0"/>
              <w:jc w:val="right"/>
              <w:rPr>
                <w:color w:val="000000"/>
                <w:sz w:val="22"/>
              </w:rPr>
            </w:pPr>
            <w:r w:rsidRPr="0026401E">
              <w:rPr>
                <w:noProof/>
                <w:color w:val="000000"/>
                <w:sz w:val="22"/>
              </w:rPr>
              <w:t>4.895,13</w:t>
            </w:r>
          </w:p>
        </w:tc>
        <w:tc>
          <w:tcPr>
            <w:tcW w:w="0" w:type="auto"/>
          </w:tcPr>
          <w:p w14:paraId="6E61599E" w14:textId="77777777" w:rsidR="0090651B" w:rsidRDefault="0090651B" w:rsidP="008A0424">
            <w:pPr>
              <w:pStyle w:val="Text1"/>
              <w:spacing w:before="0" w:after="0"/>
              <w:ind w:left="0"/>
              <w:jc w:val="center"/>
              <w:rPr>
                <w:sz w:val="22"/>
              </w:rPr>
            </w:pPr>
          </w:p>
        </w:tc>
        <w:tc>
          <w:tcPr>
            <w:tcW w:w="0" w:type="auto"/>
          </w:tcPr>
          <w:p w14:paraId="27B7FE1B" w14:textId="77777777" w:rsidR="0090651B" w:rsidRDefault="0090651B" w:rsidP="008A0424">
            <w:pPr>
              <w:pStyle w:val="Text1"/>
              <w:spacing w:before="0" w:after="0"/>
              <w:ind w:left="0"/>
              <w:jc w:val="center"/>
              <w:rPr>
                <w:sz w:val="22"/>
              </w:rPr>
            </w:pPr>
          </w:p>
        </w:tc>
        <w:tc>
          <w:tcPr>
            <w:tcW w:w="0" w:type="auto"/>
            <w:shd w:val="clear" w:color="auto" w:fill="auto"/>
          </w:tcPr>
          <w:p w14:paraId="589C2773"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46AFFD9" w14:textId="77777777" w:rsidTr="00D579F5">
        <w:trPr>
          <w:trHeight w:val="454"/>
        </w:trPr>
        <w:tc>
          <w:tcPr>
            <w:tcW w:w="0" w:type="auto"/>
            <w:shd w:val="clear" w:color="auto" w:fill="auto"/>
          </w:tcPr>
          <w:p w14:paraId="641F3655"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C743A91"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14.362,57</w:t>
            </w:r>
          </w:p>
        </w:tc>
        <w:tc>
          <w:tcPr>
            <w:tcW w:w="0" w:type="auto"/>
          </w:tcPr>
          <w:p w14:paraId="31F77E6E" w14:textId="77777777" w:rsidR="0090651B" w:rsidRDefault="0090651B" w:rsidP="008A0424">
            <w:pPr>
              <w:pStyle w:val="Text1"/>
              <w:spacing w:before="0" w:after="0"/>
              <w:ind w:left="0"/>
              <w:jc w:val="center"/>
              <w:rPr>
                <w:sz w:val="22"/>
              </w:rPr>
            </w:pPr>
          </w:p>
        </w:tc>
        <w:tc>
          <w:tcPr>
            <w:tcW w:w="0" w:type="auto"/>
          </w:tcPr>
          <w:p w14:paraId="7EBA0CD0" w14:textId="77777777" w:rsidR="0090651B" w:rsidRDefault="0090651B" w:rsidP="008A0424">
            <w:pPr>
              <w:pStyle w:val="Text1"/>
              <w:spacing w:before="0" w:after="0"/>
              <w:ind w:left="0"/>
              <w:jc w:val="center"/>
              <w:rPr>
                <w:sz w:val="22"/>
              </w:rPr>
            </w:pPr>
          </w:p>
        </w:tc>
        <w:tc>
          <w:tcPr>
            <w:tcW w:w="0" w:type="auto"/>
            <w:shd w:val="clear" w:color="auto" w:fill="auto"/>
          </w:tcPr>
          <w:p w14:paraId="428A7303" w14:textId="77777777" w:rsidR="0090651B" w:rsidRPr="00615775" w:rsidRDefault="0090651B" w:rsidP="008A0424">
            <w:pPr>
              <w:pStyle w:val="Text1"/>
              <w:spacing w:before="0" w:after="0"/>
              <w:ind w:left="0"/>
              <w:jc w:val="center"/>
            </w:pPr>
          </w:p>
        </w:tc>
      </w:tr>
    </w:tbl>
    <w:p w14:paraId="27E605CB" w14:textId="77777777" w:rsidR="0090651B" w:rsidRDefault="0090651B" w:rsidP="008A0424">
      <w:pPr>
        <w:spacing w:before="0" w:after="0"/>
      </w:pPr>
    </w:p>
    <w:p w14:paraId="3E790E0B" w14:textId="77777777" w:rsidR="0090651B" w:rsidRDefault="007229BE" w:rsidP="008A0424">
      <w:pPr>
        <w:spacing w:before="0" w:after="0"/>
      </w:pPr>
      <w:r>
        <w:rPr>
          <w:noProof/>
        </w:rPr>
        <w:t>Opomba: Vmesno plačilo = povračilo izdatkov, ki nastanejo upravičencu tekočega projekta</w:t>
      </w:r>
    </w:p>
    <w:p w14:paraId="451C98E8" w14:textId="77777777" w:rsidR="0090651B" w:rsidRDefault="0090651B" w:rsidP="008A0424">
      <w:pPr>
        <w:spacing w:before="0" w:after="0"/>
      </w:pPr>
    </w:p>
    <w:p w14:paraId="7522DF1C" w14:textId="77777777" w:rsidR="0090651B" w:rsidRDefault="007229BE" w:rsidP="008A0424">
      <w:pPr>
        <w:spacing w:before="0" w:after="0"/>
        <w:rPr>
          <w:b/>
        </w:rPr>
      </w:pPr>
      <w:r w:rsidRPr="004B18A8">
        <w:rPr>
          <w:b/>
          <w:noProof/>
        </w:rPr>
        <w:t>Drugi računovodski podatki</w:t>
      </w:r>
    </w:p>
    <w:p w14:paraId="55D6256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793D5F10" w14:textId="77777777" w:rsidTr="00EB2051">
        <w:tc>
          <w:tcPr>
            <w:tcW w:w="0" w:type="auto"/>
            <w:shd w:val="clear" w:color="auto" w:fill="auto"/>
          </w:tcPr>
          <w:p w14:paraId="1366313F"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527BFA47" w14:textId="77777777" w:rsidR="0090651B" w:rsidRDefault="007229BE" w:rsidP="008A0424">
            <w:pPr>
              <w:spacing w:before="0" w:after="0"/>
              <w:jc w:val="right"/>
            </w:pPr>
            <w:r>
              <w:rPr>
                <w:noProof/>
              </w:rPr>
              <w:t>38.216,41</w:t>
            </w:r>
          </w:p>
        </w:tc>
      </w:tr>
      <w:tr w:rsidR="00AB60B0" w14:paraId="7C84E388" w14:textId="77777777" w:rsidTr="00EB2051">
        <w:tc>
          <w:tcPr>
            <w:tcW w:w="0" w:type="auto"/>
            <w:shd w:val="clear" w:color="auto" w:fill="auto"/>
          </w:tcPr>
          <w:p w14:paraId="4274F0E2" w14:textId="77777777" w:rsidR="0090651B" w:rsidRPr="0072657B" w:rsidRDefault="007229B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1B49E28C" w14:textId="77777777" w:rsidR="0090651B" w:rsidRDefault="0090651B" w:rsidP="008A0424">
            <w:pPr>
              <w:spacing w:before="0" w:after="0"/>
              <w:jc w:val="right"/>
            </w:pPr>
          </w:p>
        </w:tc>
      </w:tr>
      <w:tr w:rsidR="00AB60B0" w14:paraId="5562EEC1" w14:textId="77777777" w:rsidTr="00EB2051">
        <w:tc>
          <w:tcPr>
            <w:tcW w:w="0" w:type="auto"/>
            <w:shd w:val="clear" w:color="auto" w:fill="auto"/>
          </w:tcPr>
          <w:p w14:paraId="1119CDF9"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5FF7CC9" w14:textId="77777777" w:rsidR="0090651B" w:rsidRDefault="0090651B" w:rsidP="008A0424">
            <w:pPr>
              <w:spacing w:before="0" w:after="0"/>
              <w:jc w:val="right"/>
            </w:pPr>
          </w:p>
        </w:tc>
      </w:tr>
      <w:tr w:rsidR="00AB60B0" w14:paraId="614BC814" w14:textId="77777777" w:rsidTr="00EB2051">
        <w:tc>
          <w:tcPr>
            <w:tcW w:w="0" w:type="auto"/>
            <w:shd w:val="clear" w:color="auto" w:fill="auto"/>
          </w:tcPr>
          <w:p w14:paraId="4F6E43BF"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429C3DD" w14:textId="77777777" w:rsidR="0090651B" w:rsidRDefault="0090651B" w:rsidP="008A0424">
            <w:pPr>
              <w:spacing w:before="0" w:after="0"/>
              <w:jc w:val="right"/>
            </w:pPr>
          </w:p>
        </w:tc>
      </w:tr>
      <w:tr w:rsidR="00AB60B0" w14:paraId="77D3D429" w14:textId="77777777" w:rsidTr="00EB2051">
        <w:tc>
          <w:tcPr>
            <w:tcW w:w="0" w:type="auto"/>
            <w:shd w:val="clear" w:color="auto" w:fill="auto"/>
          </w:tcPr>
          <w:p w14:paraId="33479C74"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D49EB46" w14:textId="77777777" w:rsidR="0090651B" w:rsidRDefault="0090651B" w:rsidP="008A0424">
            <w:pPr>
              <w:spacing w:before="0" w:after="0"/>
              <w:jc w:val="right"/>
            </w:pPr>
          </w:p>
        </w:tc>
      </w:tr>
      <w:tr w:rsidR="00AB60B0" w14:paraId="2E8893B9" w14:textId="77777777" w:rsidTr="00EB2051">
        <w:tc>
          <w:tcPr>
            <w:tcW w:w="0" w:type="auto"/>
            <w:shd w:val="clear" w:color="auto" w:fill="auto"/>
          </w:tcPr>
          <w:p w14:paraId="147F3324"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6ED9A47F" w14:textId="77777777" w:rsidR="0090651B" w:rsidRDefault="0090651B" w:rsidP="008A0424">
            <w:pPr>
              <w:spacing w:before="0" w:after="0"/>
              <w:jc w:val="right"/>
            </w:pPr>
          </w:p>
        </w:tc>
      </w:tr>
      <w:tr w:rsidR="00AB60B0" w14:paraId="6D6939FB" w14:textId="77777777" w:rsidTr="00EB2051">
        <w:tc>
          <w:tcPr>
            <w:tcW w:w="0" w:type="auto"/>
            <w:shd w:val="clear" w:color="auto" w:fill="auto"/>
          </w:tcPr>
          <w:p w14:paraId="4897F626"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8CAF6C3" w14:textId="77777777" w:rsidR="0090651B" w:rsidRDefault="0090651B" w:rsidP="008A0424">
            <w:pPr>
              <w:spacing w:before="0" w:after="0"/>
              <w:jc w:val="right"/>
            </w:pPr>
          </w:p>
        </w:tc>
      </w:tr>
      <w:tr w:rsidR="00AB60B0" w14:paraId="7911AB0D" w14:textId="77777777" w:rsidTr="00EB2051">
        <w:tc>
          <w:tcPr>
            <w:tcW w:w="0" w:type="auto"/>
            <w:shd w:val="clear" w:color="auto" w:fill="auto"/>
          </w:tcPr>
          <w:p w14:paraId="78E2334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8D6874F" w14:textId="77777777" w:rsidR="0090651B" w:rsidRDefault="0090651B" w:rsidP="008A0424">
            <w:pPr>
              <w:spacing w:before="0" w:after="0"/>
              <w:jc w:val="right"/>
            </w:pPr>
          </w:p>
        </w:tc>
      </w:tr>
      <w:tr w:rsidR="00AB60B0" w14:paraId="4338886E" w14:textId="77777777" w:rsidTr="00EB2051">
        <w:tc>
          <w:tcPr>
            <w:tcW w:w="0" w:type="auto"/>
            <w:shd w:val="clear" w:color="auto" w:fill="auto"/>
          </w:tcPr>
          <w:p w14:paraId="35DC0B42"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55A8AE6E" w14:textId="77777777" w:rsidR="0090651B" w:rsidRPr="00F034CC" w:rsidRDefault="0090651B" w:rsidP="008A0424">
            <w:pPr>
              <w:spacing w:before="0" w:after="0"/>
              <w:jc w:val="right"/>
              <w:rPr>
                <w:sz w:val="22"/>
                <w:szCs w:val="22"/>
              </w:rPr>
            </w:pPr>
          </w:p>
        </w:tc>
      </w:tr>
      <w:tr w:rsidR="00AB60B0" w14:paraId="150D057C" w14:textId="77777777" w:rsidTr="00EB2051">
        <w:tc>
          <w:tcPr>
            <w:tcW w:w="0" w:type="auto"/>
            <w:shd w:val="clear" w:color="auto" w:fill="auto"/>
          </w:tcPr>
          <w:p w14:paraId="6AD6AEF6"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w:t>
            </w:r>
            <w:r w:rsidRPr="00F034CC">
              <w:rPr>
                <w:b/>
                <w:noProof/>
                <w:sz w:val="22"/>
                <w:szCs w:val="22"/>
              </w:rPr>
              <w:t>tretjimi državami ali je v tretjih državah, ki izvajajo strateške prednostne naloge Unije</w:t>
            </w:r>
          </w:p>
        </w:tc>
        <w:tc>
          <w:tcPr>
            <w:tcW w:w="0" w:type="auto"/>
            <w:shd w:val="clear" w:color="auto" w:fill="auto"/>
          </w:tcPr>
          <w:p w14:paraId="49030CC0" w14:textId="77777777" w:rsidR="0090651B" w:rsidRPr="00F034CC" w:rsidRDefault="0090651B" w:rsidP="008A0424">
            <w:pPr>
              <w:spacing w:before="0" w:after="0"/>
              <w:jc w:val="center"/>
              <w:rPr>
                <w:sz w:val="22"/>
                <w:szCs w:val="22"/>
              </w:rPr>
            </w:pPr>
          </w:p>
        </w:tc>
      </w:tr>
      <w:tr w:rsidR="00AB60B0" w14:paraId="08CA7851" w14:textId="77777777" w:rsidTr="00EB2051">
        <w:tc>
          <w:tcPr>
            <w:tcW w:w="0" w:type="auto"/>
            <w:shd w:val="clear" w:color="auto" w:fill="auto"/>
          </w:tcPr>
          <w:p w14:paraId="2F981075"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7BC2AFF" w14:textId="77777777" w:rsidR="0090651B" w:rsidRDefault="0090651B" w:rsidP="008A0424">
            <w:pPr>
              <w:spacing w:before="0" w:after="0"/>
              <w:jc w:val="center"/>
            </w:pPr>
          </w:p>
        </w:tc>
      </w:tr>
      <w:tr w:rsidR="00AB60B0" w14:paraId="46A85E61" w14:textId="77777777" w:rsidTr="00EB2051">
        <w:tc>
          <w:tcPr>
            <w:tcW w:w="0" w:type="auto"/>
            <w:shd w:val="clear" w:color="auto" w:fill="auto"/>
          </w:tcPr>
          <w:p w14:paraId="5A7682AE" w14:textId="77777777" w:rsidR="0090651B" w:rsidRDefault="007229BE" w:rsidP="008A0424">
            <w:pPr>
              <w:spacing w:before="0" w:after="0"/>
              <w:jc w:val="left"/>
            </w:pPr>
            <w:r w:rsidRPr="0072657B">
              <w:rPr>
                <w:b/>
                <w:noProof/>
              </w:rPr>
              <w:lastRenderedPageBreak/>
              <w:t xml:space="preserve">Ali je nakup infrastrukture (v skupni vrednosti </w:t>
            </w:r>
            <w:r w:rsidRPr="0072657B">
              <w:rPr>
                <w:b/>
                <w:noProof/>
              </w:rPr>
              <w:t>&gt; 100 000 EUR) vključen v ta projekt?</w:t>
            </w:r>
          </w:p>
        </w:tc>
        <w:tc>
          <w:tcPr>
            <w:tcW w:w="0" w:type="auto"/>
            <w:shd w:val="clear" w:color="auto" w:fill="auto"/>
          </w:tcPr>
          <w:p w14:paraId="0F804373" w14:textId="77777777" w:rsidR="0090651B" w:rsidRDefault="0090651B" w:rsidP="008A0424">
            <w:pPr>
              <w:spacing w:before="0" w:after="0"/>
              <w:jc w:val="center"/>
            </w:pPr>
          </w:p>
        </w:tc>
      </w:tr>
      <w:tr w:rsidR="00AB60B0" w14:paraId="47E94429" w14:textId="77777777" w:rsidTr="00EB2051">
        <w:tc>
          <w:tcPr>
            <w:tcW w:w="0" w:type="auto"/>
            <w:shd w:val="clear" w:color="auto" w:fill="auto"/>
          </w:tcPr>
          <w:p w14:paraId="443993A4"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FE1E3B3" w14:textId="77777777" w:rsidR="0090651B" w:rsidRDefault="0090651B" w:rsidP="008A0424">
            <w:pPr>
              <w:spacing w:before="0" w:after="0"/>
              <w:jc w:val="center"/>
            </w:pPr>
          </w:p>
        </w:tc>
      </w:tr>
      <w:tr w:rsidR="00AB60B0" w14:paraId="43C23A1C" w14:textId="77777777" w:rsidTr="00EB2051">
        <w:tc>
          <w:tcPr>
            <w:tcW w:w="0" w:type="auto"/>
            <w:shd w:val="clear" w:color="auto" w:fill="auto"/>
          </w:tcPr>
          <w:p w14:paraId="5AE8B5BB"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C90A2CC" w14:textId="77777777" w:rsidR="0090651B" w:rsidRDefault="0090651B" w:rsidP="008A0424">
            <w:pPr>
              <w:spacing w:before="0" w:after="0"/>
              <w:jc w:val="right"/>
            </w:pPr>
          </w:p>
        </w:tc>
      </w:tr>
    </w:tbl>
    <w:p w14:paraId="0D3C2163" w14:textId="77777777" w:rsidR="0090651B" w:rsidRDefault="0090651B" w:rsidP="008A0424">
      <w:pPr>
        <w:spacing w:before="0" w:after="0"/>
      </w:pPr>
    </w:p>
    <w:p w14:paraId="56D984F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04AF42CA" w14:textId="77777777" w:rsidTr="00EB2051">
        <w:tc>
          <w:tcPr>
            <w:tcW w:w="0" w:type="auto"/>
            <w:shd w:val="clear" w:color="auto" w:fill="auto"/>
          </w:tcPr>
          <w:p w14:paraId="71CDF14E"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SI/2020/PR/0035</w:t>
            </w:r>
            <w:r>
              <w:rPr>
                <w:sz w:val="22"/>
              </w:rPr>
              <w:t xml:space="preserve"> - </w:t>
            </w:r>
            <w:r>
              <w:rPr>
                <w:noProof/>
                <w:sz w:val="22"/>
              </w:rPr>
              <w:t>IB.SO2.6.5-02A-EES (Entry-Exit System) - Policija</w:t>
            </w:r>
          </w:p>
        </w:tc>
      </w:tr>
    </w:tbl>
    <w:p w14:paraId="52A1DFD3" w14:textId="77777777" w:rsidR="0090651B" w:rsidRDefault="0090651B" w:rsidP="008A0424">
      <w:pPr>
        <w:pStyle w:val="Text1"/>
        <w:spacing w:before="0" w:after="0"/>
        <w:ind w:left="0"/>
        <w:rPr>
          <w:b/>
        </w:rPr>
      </w:pPr>
    </w:p>
    <w:p w14:paraId="27149472" w14:textId="77777777" w:rsidR="0090651B" w:rsidRDefault="007229BE" w:rsidP="008A0424">
      <w:pPr>
        <w:pStyle w:val="Text1"/>
        <w:spacing w:before="0" w:after="0"/>
        <w:ind w:left="0"/>
        <w:rPr>
          <w:b/>
        </w:rPr>
      </w:pPr>
      <w:r w:rsidRPr="003908A1">
        <w:rPr>
          <w:b/>
          <w:noProof/>
        </w:rPr>
        <w:t>Plačila</w:t>
      </w:r>
    </w:p>
    <w:p w14:paraId="5B8F976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11E2022" w14:textId="77777777" w:rsidTr="00EB2051">
        <w:trPr>
          <w:trHeight w:val="684"/>
          <w:tblHeader/>
        </w:trPr>
        <w:tc>
          <w:tcPr>
            <w:tcW w:w="0" w:type="auto"/>
            <w:shd w:val="clear" w:color="auto" w:fill="auto"/>
          </w:tcPr>
          <w:p w14:paraId="2EAF4665"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52C6896"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3B4F870"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0ABD88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4B9D6AFC"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32830A76" w14:textId="77777777" w:rsidTr="00D579F5">
        <w:trPr>
          <w:trHeight w:val="454"/>
        </w:trPr>
        <w:tc>
          <w:tcPr>
            <w:tcW w:w="0" w:type="auto"/>
            <w:shd w:val="clear" w:color="auto" w:fill="auto"/>
          </w:tcPr>
          <w:p w14:paraId="2BC3A95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0C446B84" w14:textId="77777777" w:rsidR="0090651B" w:rsidRPr="0026401E" w:rsidRDefault="007229BE" w:rsidP="008A0424">
            <w:pPr>
              <w:pStyle w:val="Text1"/>
              <w:spacing w:before="0" w:after="0"/>
              <w:ind w:left="0"/>
              <w:jc w:val="right"/>
              <w:rPr>
                <w:color w:val="000000"/>
                <w:sz w:val="22"/>
              </w:rPr>
            </w:pPr>
            <w:r w:rsidRPr="0026401E">
              <w:rPr>
                <w:noProof/>
                <w:color w:val="000000"/>
                <w:sz w:val="22"/>
              </w:rPr>
              <w:t>125.788,38</w:t>
            </w:r>
          </w:p>
        </w:tc>
        <w:tc>
          <w:tcPr>
            <w:tcW w:w="0" w:type="auto"/>
          </w:tcPr>
          <w:p w14:paraId="37DD5290" w14:textId="77777777" w:rsidR="0090651B" w:rsidRDefault="0090651B" w:rsidP="008A0424">
            <w:pPr>
              <w:pStyle w:val="Text1"/>
              <w:spacing w:before="0" w:after="0"/>
              <w:ind w:left="0"/>
              <w:jc w:val="center"/>
              <w:rPr>
                <w:sz w:val="22"/>
              </w:rPr>
            </w:pPr>
          </w:p>
        </w:tc>
        <w:tc>
          <w:tcPr>
            <w:tcW w:w="0" w:type="auto"/>
          </w:tcPr>
          <w:p w14:paraId="40B52D36" w14:textId="77777777" w:rsidR="0090651B" w:rsidRDefault="0090651B" w:rsidP="008A0424">
            <w:pPr>
              <w:pStyle w:val="Text1"/>
              <w:spacing w:before="0" w:after="0"/>
              <w:ind w:left="0"/>
              <w:jc w:val="center"/>
              <w:rPr>
                <w:sz w:val="22"/>
              </w:rPr>
            </w:pPr>
          </w:p>
        </w:tc>
        <w:tc>
          <w:tcPr>
            <w:tcW w:w="0" w:type="auto"/>
            <w:shd w:val="clear" w:color="auto" w:fill="auto"/>
          </w:tcPr>
          <w:p w14:paraId="019454BA"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C0F39B7" w14:textId="77777777" w:rsidTr="00D579F5">
        <w:trPr>
          <w:trHeight w:val="454"/>
        </w:trPr>
        <w:tc>
          <w:tcPr>
            <w:tcW w:w="0" w:type="auto"/>
            <w:shd w:val="clear" w:color="auto" w:fill="auto"/>
          </w:tcPr>
          <w:p w14:paraId="68350EC2"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6840F2A"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125.788,38</w:t>
            </w:r>
          </w:p>
        </w:tc>
        <w:tc>
          <w:tcPr>
            <w:tcW w:w="0" w:type="auto"/>
          </w:tcPr>
          <w:p w14:paraId="2346A8F5" w14:textId="77777777" w:rsidR="0090651B" w:rsidRDefault="0090651B" w:rsidP="008A0424">
            <w:pPr>
              <w:pStyle w:val="Text1"/>
              <w:spacing w:before="0" w:after="0"/>
              <w:ind w:left="0"/>
              <w:jc w:val="center"/>
              <w:rPr>
                <w:sz w:val="22"/>
              </w:rPr>
            </w:pPr>
          </w:p>
        </w:tc>
        <w:tc>
          <w:tcPr>
            <w:tcW w:w="0" w:type="auto"/>
          </w:tcPr>
          <w:p w14:paraId="68CC8BA7" w14:textId="77777777" w:rsidR="0090651B" w:rsidRDefault="0090651B" w:rsidP="008A0424">
            <w:pPr>
              <w:pStyle w:val="Text1"/>
              <w:spacing w:before="0" w:after="0"/>
              <w:ind w:left="0"/>
              <w:jc w:val="center"/>
              <w:rPr>
                <w:sz w:val="22"/>
              </w:rPr>
            </w:pPr>
          </w:p>
        </w:tc>
        <w:tc>
          <w:tcPr>
            <w:tcW w:w="0" w:type="auto"/>
            <w:shd w:val="clear" w:color="auto" w:fill="auto"/>
          </w:tcPr>
          <w:p w14:paraId="0A167EE8" w14:textId="77777777" w:rsidR="0090651B" w:rsidRPr="00615775" w:rsidRDefault="0090651B" w:rsidP="008A0424">
            <w:pPr>
              <w:pStyle w:val="Text1"/>
              <w:spacing w:before="0" w:after="0"/>
              <w:ind w:left="0"/>
              <w:jc w:val="center"/>
            </w:pPr>
          </w:p>
        </w:tc>
      </w:tr>
    </w:tbl>
    <w:p w14:paraId="0F25D423" w14:textId="77777777" w:rsidR="0090651B" w:rsidRDefault="0090651B" w:rsidP="008A0424">
      <w:pPr>
        <w:spacing w:before="0" w:after="0"/>
      </w:pPr>
    </w:p>
    <w:p w14:paraId="3947EE19" w14:textId="77777777" w:rsidR="0090651B" w:rsidRDefault="007229BE" w:rsidP="008A0424">
      <w:pPr>
        <w:spacing w:before="0" w:after="0"/>
      </w:pPr>
      <w:r>
        <w:rPr>
          <w:noProof/>
        </w:rPr>
        <w:t xml:space="preserve">Opomba: Vmesno plačilo = povračilo izdatkov, ki </w:t>
      </w:r>
      <w:r>
        <w:rPr>
          <w:noProof/>
        </w:rPr>
        <w:t>nastanejo upravičencu tekočega projekta</w:t>
      </w:r>
    </w:p>
    <w:p w14:paraId="17861571" w14:textId="77777777" w:rsidR="0090651B" w:rsidRDefault="0090651B" w:rsidP="008A0424">
      <w:pPr>
        <w:spacing w:before="0" w:after="0"/>
      </w:pPr>
    </w:p>
    <w:p w14:paraId="0DF15A29" w14:textId="77777777" w:rsidR="0090651B" w:rsidRDefault="007229BE" w:rsidP="008A0424">
      <w:pPr>
        <w:spacing w:before="0" w:after="0"/>
        <w:rPr>
          <w:b/>
        </w:rPr>
      </w:pPr>
      <w:r w:rsidRPr="004B18A8">
        <w:rPr>
          <w:b/>
          <w:noProof/>
        </w:rPr>
        <w:t>Drugi računovodski podatki</w:t>
      </w:r>
    </w:p>
    <w:p w14:paraId="7F1C7CA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4298B239" w14:textId="77777777" w:rsidTr="00EB2051">
        <w:tc>
          <w:tcPr>
            <w:tcW w:w="0" w:type="auto"/>
            <w:shd w:val="clear" w:color="auto" w:fill="auto"/>
          </w:tcPr>
          <w:p w14:paraId="02E727DB"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78F0A28B" w14:textId="77777777" w:rsidR="0090651B" w:rsidRDefault="007229BE" w:rsidP="008A0424">
            <w:pPr>
              <w:spacing w:before="0" w:after="0"/>
              <w:jc w:val="right"/>
            </w:pPr>
            <w:r>
              <w:rPr>
                <w:noProof/>
              </w:rPr>
              <w:t>614.999,99</w:t>
            </w:r>
          </w:p>
        </w:tc>
      </w:tr>
      <w:tr w:rsidR="00AB60B0" w14:paraId="14E79CF4" w14:textId="77777777" w:rsidTr="00EB2051">
        <w:tc>
          <w:tcPr>
            <w:tcW w:w="0" w:type="auto"/>
            <w:shd w:val="clear" w:color="auto" w:fill="auto"/>
          </w:tcPr>
          <w:p w14:paraId="76FA0BB2"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719FA771" w14:textId="77777777" w:rsidR="0090651B" w:rsidRDefault="0090651B" w:rsidP="008A0424">
            <w:pPr>
              <w:spacing w:before="0" w:after="0"/>
              <w:jc w:val="right"/>
            </w:pPr>
          </w:p>
        </w:tc>
      </w:tr>
      <w:tr w:rsidR="00AB60B0" w14:paraId="43CAB80F" w14:textId="77777777" w:rsidTr="00EB2051">
        <w:tc>
          <w:tcPr>
            <w:tcW w:w="0" w:type="auto"/>
            <w:shd w:val="clear" w:color="auto" w:fill="auto"/>
          </w:tcPr>
          <w:p w14:paraId="147CFCB5"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9F76AD9" w14:textId="77777777" w:rsidR="0090651B" w:rsidRDefault="0090651B" w:rsidP="008A0424">
            <w:pPr>
              <w:spacing w:before="0" w:after="0"/>
              <w:jc w:val="right"/>
            </w:pPr>
          </w:p>
        </w:tc>
      </w:tr>
      <w:tr w:rsidR="00AB60B0" w14:paraId="6ADC310F" w14:textId="77777777" w:rsidTr="00EB2051">
        <w:tc>
          <w:tcPr>
            <w:tcW w:w="0" w:type="auto"/>
            <w:shd w:val="clear" w:color="auto" w:fill="auto"/>
          </w:tcPr>
          <w:p w14:paraId="5303FE40"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B3DBF2E" w14:textId="77777777" w:rsidR="0090651B" w:rsidRDefault="0090651B" w:rsidP="008A0424">
            <w:pPr>
              <w:spacing w:before="0" w:after="0"/>
              <w:jc w:val="right"/>
            </w:pPr>
          </w:p>
        </w:tc>
      </w:tr>
      <w:tr w:rsidR="00AB60B0" w14:paraId="549EC532" w14:textId="77777777" w:rsidTr="00EB2051">
        <w:tc>
          <w:tcPr>
            <w:tcW w:w="0" w:type="auto"/>
            <w:shd w:val="clear" w:color="auto" w:fill="auto"/>
          </w:tcPr>
          <w:p w14:paraId="1C52F52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5929D06" w14:textId="77777777" w:rsidR="0090651B" w:rsidRDefault="0090651B" w:rsidP="008A0424">
            <w:pPr>
              <w:spacing w:before="0" w:after="0"/>
              <w:jc w:val="right"/>
            </w:pPr>
          </w:p>
        </w:tc>
      </w:tr>
      <w:tr w:rsidR="00AB60B0" w14:paraId="4D3E165B" w14:textId="77777777" w:rsidTr="00EB2051">
        <w:tc>
          <w:tcPr>
            <w:tcW w:w="0" w:type="auto"/>
            <w:shd w:val="clear" w:color="auto" w:fill="auto"/>
          </w:tcPr>
          <w:p w14:paraId="69FFFD15"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C9CFA61" w14:textId="77777777" w:rsidR="0090651B" w:rsidRDefault="0090651B" w:rsidP="008A0424">
            <w:pPr>
              <w:spacing w:before="0" w:after="0"/>
              <w:jc w:val="right"/>
            </w:pPr>
          </w:p>
        </w:tc>
      </w:tr>
      <w:tr w:rsidR="00AB60B0" w14:paraId="591F71DB" w14:textId="77777777" w:rsidTr="00EB2051">
        <w:tc>
          <w:tcPr>
            <w:tcW w:w="0" w:type="auto"/>
            <w:shd w:val="clear" w:color="auto" w:fill="auto"/>
          </w:tcPr>
          <w:p w14:paraId="61EC86F6"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4A026668" w14:textId="77777777" w:rsidR="0090651B" w:rsidRDefault="0090651B" w:rsidP="008A0424">
            <w:pPr>
              <w:spacing w:before="0" w:after="0"/>
              <w:jc w:val="right"/>
            </w:pPr>
          </w:p>
        </w:tc>
      </w:tr>
      <w:tr w:rsidR="00AB60B0" w14:paraId="262EB7E0" w14:textId="77777777" w:rsidTr="00EB2051">
        <w:tc>
          <w:tcPr>
            <w:tcW w:w="0" w:type="auto"/>
            <w:shd w:val="clear" w:color="auto" w:fill="auto"/>
          </w:tcPr>
          <w:p w14:paraId="265FC2BD"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42BEA0E1" w14:textId="77777777" w:rsidR="0090651B" w:rsidRDefault="0090651B" w:rsidP="008A0424">
            <w:pPr>
              <w:spacing w:before="0" w:after="0"/>
              <w:jc w:val="right"/>
            </w:pPr>
          </w:p>
        </w:tc>
      </w:tr>
      <w:tr w:rsidR="00AB60B0" w14:paraId="71D8A485" w14:textId="77777777" w:rsidTr="00EB2051">
        <w:tc>
          <w:tcPr>
            <w:tcW w:w="0" w:type="auto"/>
            <w:shd w:val="clear" w:color="auto" w:fill="auto"/>
          </w:tcPr>
          <w:p w14:paraId="6950C192" w14:textId="77777777" w:rsidR="0090651B" w:rsidRDefault="007229BE" w:rsidP="008A0424">
            <w:pPr>
              <w:spacing w:before="0" w:after="0"/>
              <w:jc w:val="left"/>
            </w:pPr>
            <w:r w:rsidRPr="0072657B">
              <w:rPr>
                <w:b/>
                <w:noProof/>
              </w:rPr>
              <w:t xml:space="preserve">Ali je nakup opreme (v skupni </w:t>
            </w:r>
            <w:r w:rsidRPr="0072657B">
              <w:rPr>
                <w:b/>
                <w:noProof/>
              </w:rPr>
              <w:t>vrednosti &gt; 10 000 EUR za vsak kos) vključen v ta projekt?</w:t>
            </w:r>
          </w:p>
        </w:tc>
        <w:tc>
          <w:tcPr>
            <w:tcW w:w="0" w:type="auto"/>
            <w:shd w:val="clear" w:color="auto" w:fill="auto"/>
          </w:tcPr>
          <w:p w14:paraId="5A1EFCE4" w14:textId="77777777" w:rsidR="0090651B" w:rsidRDefault="0090651B" w:rsidP="008A0424">
            <w:pPr>
              <w:spacing w:before="0" w:after="0"/>
              <w:jc w:val="center"/>
            </w:pPr>
          </w:p>
        </w:tc>
      </w:tr>
      <w:tr w:rsidR="00AB60B0" w14:paraId="6B608C8B" w14:textId="77777777" w:rsidTr="00EB2051">
        <w:tc>
          <w:tcPr>
            <w:tcW w:w="0" w:type="auto"/>
            <w:shd w:val="clear" w:color="auto" w:fill="auto"/>
          </w:tcPr>
          <w:p w14:paraId="1F2C7F86"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924FF3D" w14:textId="77777777" w:rsidR="0090651B" w:rsidRDefault="0090651B" w:rsidP="008A0424">
            <w:pPr>
              <w:spacing w:before="0" w:after="0"/>
              <w:jc w:val="center"/>
            </w:pPr>
          </w:p>
        </w:tc>
      </w:tr>
      <w:tr w:rsidR="00AB60B0" w14:paraId="1B79B931" w14:textId="77777777" w:rsidTr="00EB2051">
        <w:tc>
          <w:tcPr>
            <w:tcW w:w="0" w:type="auto"/>
            <w:shd w:val="clear" w:color="auto" w:fill="auto"/>
          </w:tcPr>
          <w:p w14:paraId="71FC91F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17909CD" w14:textId="77777777" w:rsidR="0090651B" w:rsidRDefault="0090651B" w:rsidP="008A0424">
            <w:pPr>
              <w:spacing w:before="0" w:after="0"/>
              <w:jc w:val="center"/>
            </w:pPr>
          </w:p>
        </w:tc>
      </w:tr>
      <w:tr w:rsidR="00AB60B0" w14:paraId="1A983ACD" w14:textId="77777777" w:rsidTr="00EB2051">
        <w:tc>
          <w:tcPr>
            <w:tcW w:w="0" w:type="auto"/>
            <w:shd w:val="clear" w:color="auto" w:fill="auto"/>
          </w:tcPr>
          <w:p w14:paraId="27C25DBA"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6926E24" w14:textId="77777777" w:rsidR="0090651B" w:rsidRDefault="0090651B" w:rsidP="008A0424">
            <w:pPr>
              <w:spacing w:before="0" w:after="0"/>
              <w:jc w:val="right"/>
            </w:pPr>
          </w:p>
        </w:tc>
      </w:tr>
    </w:tbl>
    <w:p w14:paraId="5D1492DA" w14:textId="77777777" w:rsidR="0090651B" w:rsidRDefault="0090651B" w:rsidP="008A0424">
      <w:pPr>
        <w:spacing w:before="0" w:after="0"/>
      </w:pPr>
    </w:p>
    <w:p w14:paraId="7952A0D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56DF1EA" w14:textId="77777777" w:rsidTr="00EB2051">
        <w:tc>
          <w:tcPr>
            <w:tcW w:w="0" w:type="auto"/>
            <w:shd w:val="clear" w:color="auto" w:fill="auto"/>
          </w:tcPr>
          <w:p w14:paraId="71F23F29"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SI/2020/PR/0036</w:t>
            </w:r>
            <w:r>
              <w:rPr>
                <w:sz w:val="22"/>
              </w:rPr>
              <w:t xml:space="preserve"> - </w:t>
            </w:r>
            <w:r>
              <w:rPr>
                <w:noProof/>
                <w:sz w:val="22"/>
              </w:rPr>
              <w:t>IB.SO2.6.2-01B-Napotitev uradnika za zvezo za priseljevanje v Srbijo (Beograd)</w:t>
            </w:r>
          </w:p>
        </w:tc>
      </w:tr>
    </w:tbl>
    <w:p w14:paraId="15E69F1D" w14:textId="77777777" w:rsidR="0090651B" w:rsidRDefault="0090651B" w:rsidP="008A0424">
      <w:pPr>
        <w:pStyle w:val="Text1"/>
        <w:spacing w:before="0" w:after="0"/>
        <w:ind w:left="0"/>
        <w:rPr>
          <w:b/>
        </w:rPr>
      </w:pPr>
    </w:p>
    <w:p w14:paraId="4B72CDD0" w14:textId="77777777" w:rsidR="0090651B" w:rsidRDefault="007229BE" w:rsidP="008A0424">
      <w:pPr>
        <w:pStyle w:val="Text1"/>
        <w:spacing w:before="0" w:after="0"/>
        <w:ind w:left="0"/>
        <w:rPr>
          <w:b/>
        </w:rPr>
      </w:pPr>
      <w:r w:rsidRPr="003908A1">
        <w:rPr>
          <w:b/>
          <w:noProof/>
        </w:rPr>
        <w:t>Plačila</w:t>
      </w:r>
    </w:p>
    <w:p w14:paraId="0E4E79D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3C246F5" w14:textId="77777777" w:rsidTr="00EB2051">
        <w:trPr>
          <w:trHeight w:val="684"/>
          <w:tblHeader/>
        </w:trPr>
        <w:tc>
          <w:tcPr>
            <w:tcW w:w="0" w:type="auto"/>
            <w:shd w:val="clear" w:color="auto" w:fill="auto"/>
          </w:tcPr>
          <w:p w14:paraId="73A4AEFA"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FD99B6B"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A2C0F3F"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751A047" w14:textId="77777777" w:rsidR="0090651B" w:rsidRPr="00973D7F" w:rsidRDefault="007229BE" w:rsidP="008A0424">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117EAD12"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0AA0003" w14:textId="77777777" w:rsidTr="00D579F5">
        <w:trPr>
          <w:trHeight w:val="454"/>
        </w:trPr>
        <w:tc>
          <w:tcPr>
            <w:tcW w:w="0" w:type="auto"/>
            <w:shd w:val="clear" w:color="auto" w:fill="auto"/>
          </w:tcPr>
          <w:p w14:paraId="0F29006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Zaključen 2022</w:t>
            </w:r>
          </w:p>
        </w:tc>
        <w:tc>
          <w:tcPr>
            <w:tcW w:w="0" w:type="auto"/>
            <w:shd w:val="clear" w:color="auto" w:fill="auto"/>
          </w:tcPr>
          <w:p w14:paraId="3301D36D"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818CC2B" w14:textId="77777777" w:rsidR="0090651B" w:rsidRDefault="0090651B" w:rsidP="008A0424">
            <w:pPr>
              <w:pStyle w:val="Text1"/>
              <w:spacing w:before="0" w:after="0"/>
              <w:ind w:left="0"/>
              <w:jc w:val="center"/>
              <w:rPr>
                <w:sz w:val="22"/>
              </w:rPr>
            </w:pPr>
          </w:p>
        </w:tc>
        <w:tc>
          <w:tcPr>
            <w:tcW w:w="0" w:type="auto"/>
          </w:tcPr>
          <w:p w14:paraId="1A5D8A14" w14:textId="77777777" w:rsidR="0090651B" w:rsidRDefault="0090651B" w:rsidP="008A0424">
            <w:pPr>
              <w:pStyle w:val="Text1"/>
              <w:spacing w:before="0" w:after="0"/>
              <w:ind w:left="0"/>
              <w:jc w:val="center"/>
              <w:rPr>
                <w:sz w:val="22"/>
              </w:rPr>
            </w:pPr>
          </w:p>
        </w:tc>
        <w:tc>
          <w:tcPr>
            <w:tcW w:w="0" w:type="auto"/>
            <w:shd w:val="clear" w:color="auto" w:fill="auto"/>
          </w:tcPr>
          <w:p w14:paraId="1186EFCB"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D26684C" w14:textId="77777777" w:rsidTr="00D579F5">
        <w:trPr>
          <w:trHeight w:val="454"/>
        </w:trPr>
        <w:tc>
          <w:tcPr>
            <w:tcW w:w="0" w:type="auto"/>
            <w:shd w:val="clear" w:color="auto" w:fill="auto"/>
          </w:tcPr>
          <w:p w14:paraId="14CF2E96"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B3AEC8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4E902F86" w14:textId="77777777" w:rsidR="0090651B" w:rsidRDefault="0090651B" w:rsidP="008A0424">
            <w:pPr>
              <w:pStyle w:val="Text1"/>
              <w:spacing w:before="0" w:after="0"/>
              <w:ind w:left="0"/>
              <w:jc w:val="center"/>
              <w:rPr>
                <w:sz w:val="22"/>
              </w:rPr>
            </w:pPr>
          </w:p>
        </w:tc>
        <w:tc>
          <w:tcPr>
            <w:tcW w:w="0" w:type="auto"/>
          </w:tcPr>
          <w:p w14:paraId="0C7C0651" w14:textId="77777777" w:rsidR="0090651B" w:rsidRDefault="0090651B" w:rsidP="008A0424">
            <w:pPr>
              <w:pStyle w:val="Text1"/>
              <w:spacing w:before="0" w:after="0"/>
              <w:ind w:left="0"/>
              <w:jc w:val="center"/>
              <w:rPr>
                <w:sz w:val="22"/>
              </w:rPr>
            </w:pPr>
          </w:p>
        </w:tc>
        <w:tc>
          <w:tcPr>
            <w:tcW w:w="0" w:type="auto"/>
            <w:shd w:val="clear" w:color="auto" w:fill="auto"/>
          </w:tcPr>
          <w:p w14:paraId="0D0B14B7" w14:textId="77777777" w:rsidR="0090651B" w:rsidRPr="00615775" w:rsidRDefault="0090651B" w:rsidP="008A0424">
            <w:pPr>
              <w:pStyle w:val="Text1"/>
              <w:spacing w:before="0" w:after="0"/>
              <w:ind w:left="0"/>
              <w:jc w:val="center"/>
            </w:pPr>
          </w:p>
        </w:tc>
      </w:tr>
    </w:tbl>
    <w:p w14:paraId="457C382D" w14:textId="77777777" w:rsidR="0090651B" w:rsidRDefault="0090651B" w:rsidP="008A0424">
      <w:pPr>
        <w:spacing w:before="0" w:after="0"/>
      </w:pPr>
    </w:p>
    <w:p w14:paraId="4983E6E5" w14:textId="77777777" w:rsidR="0090651B" w:rsidRDefault="007229BE" w:rsidP="008A0424">
      <w:pPr>
        <w:spacing w:before="0" w:after="0"/>
      </w:pPr>
      <w:r>
        <w:rPr>
          <w:noProof/>
        </w:rPr>
        <w:t>Opomba: Vmesno plačilo = povračilo izdatkov, ki nastanejo upravičencu tekočega projekta</w:t>
      </w:r>
    </w:p>
    <w:p w14:paraId="643DC325" w14:textId="77777777" w:rsidR="0090651B" w:rsidRDefault="0090651B" w:rsidP="008A0424">
      <w:pPr>
        <w:spacing w:before="0" w:after="0"/>
      </w:pPr>
    </w:p>
    <w:p w14:paraId="3074481F" w14:textId="77777777" w:rsidR="0090651B" w:rsidRDefault="007229BE" w:rsidP="008A0424">
      <w:pPr>
        <w:spacing w:before="0" w:after="0"/>
        <w:rPr>
          <w:b/>
        </w:rPr>
      </w:pPr>
      <w:r w:rsidRPr="004B18A8">
        <w:rPr>
          <w:b/>
          <w:noProof/>
        </w:rPr>
        <w:t>Drugi računovodski podatki</w:t>
      </w:r>
    </w:p>
    <w:p w14:paraId="77FF936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77C249A6" w14:textId="77777777" w:rsidTr="00EB2051">
        <w:tc>
          <w:tcPr>
            <w:tcW w:w="0" w:type="auto"/>
            <w:shd w:val="clear" w:color="auto" w:fill="auto"/>
          </w:tcPr>
          <w:p w14:paraId="22C66422" w14:textId="77777777" w:rsidR="0090651B" w:rsidRPr="0072657B" w:rsidRDefault="007229BE" w:rsidP="008A0424">
            <w:pPr>
              <w:spacing w:before="0" w:after="0"/>
              <w:jc w:val="left"/>
              <w:rPr>
                <w:b/>
              </w:rPr>
            </w:pPr>
            <w:r w:rsidRPr="0072657B">
              <w:rPr>
                <w:b/>
                <w:noProof/>
              </w:rPr>
              <w:t xml:space="preserve">Kumulativni prispevek Unije, plačan od začetka </w:t>
            </w:r>
            <w:r w:rsidRPr="0072657B">
              <w:rPr>
                <w:b/>
                <w:noProof/>
              </w:rPr>
              <w:t>projekta</w:t>
            </w:r>
          </w:p>
        </w:tc>
        <w:tc>
          <w:tcPr>
            <w:tcW w:w="0" w:type="auto"/>
            <w:shd w:val="clear" w:color="auto" w:fill="auto"/>
          </w:tcPr>
          <w:p w14:paraId="2FFC291F" w14:textId="77777777" w:rsidR="0090651B" w:rsidRDefault="007229BE" w:rsidP="008A0424">
            <w:pPr>
              <w:spacing w:before="0" w:after="0"/>
              <w:jc w:val="right"/>
            </w:pPr>
            <w:r>
              <w:rPr>
                <w:noProof/>
              </w:rPr>
              <w:t>72.927,86</w:t>
            </w:r>
          </w:p>
        </w:tc>
      </w:tr>
      <w:tr w:rsidR="00AB60B0" w14:paraId="3863C87A" w14:textId="77777777" w:rsidTr="00EB2051">
        <w:tc>
          <w:tcPr>
            <w:tcW w:w="0" w:type="auto"/>
            <w:shd w:val="clear" w:color="auto" w:fill="auto"/>
          </w:tcPr>
          <w:p w14:paraId="739058C4" w14:textId="77777777" w:rsidR="0090651B" w:rsidRPr="0072657B" w:rsidRDefault="007229BE" w:rsidP="008A0424">
            <w:pPr>
              <w:spacing w:before="0" w:after="0"/>
              <w:jc w:val="left"/>
              <w:rPr>
                <w:b/>
              </w:rPr>
            </w:pPr>
            <w:r w:rsidRPr="0072657B">
              <w:rPr>
                <w:b/>
                <w:noProof/>
              </w:rPr>
              <w:lastRenderedPageBreak/>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03AA53F6" w14:textId="77777777" w:rsidR="0090651B" w:rsidRDefault="0090651B" w:rsidP="008A0424">
            <w:pPr>
              <w:spacing w:before="0" w:after="0"/>
              <w:jc w:val="right"/>
            </w:pPr>
          </w:p>
        </w:tc>
      </w:tr>
      <w:tr w:rsidR="00AB60B0" w14:paraId="5AF61FD5" w14:textId="77777777" w:rsidTr="00EB2051">
        <w:tc>
          <w:tcPr>
            <w:tcW w:w="0" w:type="auto"/>
            <w:shd w:val="clear" w:color="auto" w:fill="auto"/>
          </w:tcPr>
          <w:p w14:paraId="670ECE6E"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E123132" w14:textId="77777777" w:rsidR="0090651B" w:rsidRDefault="0090651B" w:rsidP="008A0424">
            <w:pPr>
              <w:spacing w:before="0" w:after="0"/>
              <w:jc w:val="right"/>
            </w:pPr>
          </w:p>
        </w:tc>
      </w:tr>
      <w:tr w:rsidR="00AB60B0" w14:paraId="12261EA2" w14:textId="77777777" w:rsidTr="00EB2051">
        <w:tc>
          <w:tcPr>
            <w:tcW w:w="0" w:type="auto"/>
            <w:shd w:val="clear" w:color="auto" w:fill="auto"/>
          </w:tcPr>
          <w:p w14:paraId="2F3011F6"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22DCD34" w14:textId="77777777" w:rsidR="0090651B" w:rsidRDefault="0090651B" w:rsidP="008A0424">
            <w:pPr>
              <w:spacing w:before="0" w:after="0"/>
              <w:jc w:val="right"/>
            </w:pPr>
          </w:p>
        </w:tc>
      </w:tr>
      <w:tr w:rsidR="00AB60B0" w14:paraId="64DAAAAF" w14:textId="77777777" w:rsidTr="00EB2051">
        <w:tc>
          <w:tcPr>
            <w:tcW w:w="0" w:type="auto"/>
            <w:shd w:val="clear" w:color="auto" w:fill="auto"/>
          </w:tcPr>
          <w:p w14:paraId="5B71DF0D"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3A86EA63" w14:textId="77777777" w:rsidR="0090651B" w:rsidRDefault="0090651B" w:rsidP="008A0424">
            <w:pPr>
              <w:spacing w:before="0" w:after="0"/>
              <w:jc w:val="right"/>
            </w:pPr>
          </w:p>
        </w:tc>
      </w:tr>
      <w:tr w:rsidR="00AB60B0" w14:paraId="24D3E15D" w14:textId="77777777" w:rsidTr="00EB2051">
        <w:tc>
          <w:tcPr>
            <w:tcW w:w="0" w:type="auto"/>
            <w:shd w:val="clear" w:color="auto" w:fill="auto"/>
          </w:tcPr>
          <w:p w14:paraId="33D2E9CB"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D5FF201" w14:textId="77777777" w:rsidR="0090651B" w:rsidRDefault="0090651B" w:rsidP="008A0424">
            <w:pPr>
              <w:spacing w:before="0" w:after="0"/>
              <w:jc w:val="right"/>
            </w:pPr>
          </w:p>
        </w:tc>
      </w:tr>
      <w:tr w:rsidR="00AB60B0" w14:paraId="10F876C4" w14:textId="77777777" w:rsidTr="00EB2051">
        <w:tc>
          <w:tcPr>
            <w:tcW w:w="0" w:type="auto"/>
            <w:shd w:val="clear" w:color="auto" w:fill="auto"/>
          </w:tcPr>
          <w:p w14:paraId="6F796DD2"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077049B" w14:textId="77777777" w:rsidR="0090651B" w:rsidRDefault="0090651B" w:rsidP="008A0424">
            <w:pPr>
              <w:spacing w:before="0" w:after="0"/>
              <w:jc w:val="right"/>
            </w:pPr>
          </w:p>
        </w:tc>
      </w:tr>
      <w:tr w:rsidR="00AB60B0" w14:paraId="578EE54D" w14:textId="77777777" w:rsidTr="00EB2051">
        <w:tc>
          <w:tcPr>
            <w:tcW w:w="0" w:type="auto"/>
            <w:shd w:val="clear" w:color="auto" w:fill="auto"/>
          </w:tcPr>
          <w:p w14:paraId="26F1097B"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8058A14" w14:textId="77777777" w:rsidR="0090651B" w:rsidRDefault="0090651B" w:rsidP="008A0424">
            <w:pPr>
              <w:spacing w:before="0" w:after="0"/>
              <w:jc w:val="right"/>
            </w:pPr>
          </w:p>
        </w:tc>
      </w:tr>
      <w:tr w:rsidR="00AB60B0" w14:paraId="3BA7101F" w14:textId="77777777" w:rsidTr="00EB2051">
        <w:tc>
          <w:tcPr>
            <w:tcW w:w="0" w:type="auto"/>
            <w:shd w:val="clear" w:color="auto" w:fill="auto"/>
          </w:tcPr>
          <w:p w14:paraId="1FFF921E"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A9545E4" w14:textId="77777777" w:rsidR="0090651B" w:rsidRDefault="0090651B" w:rsidP="008A0424">
            <w:pPr>
              <w:spacing w:before="0" w:after="0"/>
              <w:jc w:val="center"/>
            </w:pPr>
          </w:p>
        </w:tc>
      </w:tr>
      <w:tr w:rsidR="00AB60B0" w14:paraId="754010EF" w14:textId="77777777" w:rsidTr="00EB2051">
        <w:tc>
          <w:tcPr>
            <w:tcW w:w="0" w:type="auto"/>
            <w:shd w:val="clear" w:color="auto" w:fill="auto"/>
          </w:tcPr>
          <w:p w14:paraId="13225C5E"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283E333A" w14:textId="77777777" w:rsidR="0090651B" w:rsidRDefault="0090651B" w:rsidP="008A0424">
            <w:pPr>
              <w:spacing w:before="0" w:after="0"/>
              <w:jc w:val="center"/>
            </w:pPr>
          </w:p>
        </w:tc>
      </w:tr>
      <w:tr w:rsidR="00AB60B0" w14:paraId="32996A63" w14:textId="77777777" w:rsidTr="00EB2051">
        <w:tc>
          <w:tcPr>
            <w:tcW w:w="0" w:type="auto"/>
            <w:shd w:val="clear" w:color="auto" w:fill="auto"/>
          </w:tcPr>
          <w:p w14:paraId="35D68B00"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29F4151" w14:textId="77777777" w:rsidR="0090651B" w:rsidRDefault="0090651B" w:rsidP="008A0424">
            <w:pPr>
              <w:spacing w:before="0" w:after="0"/>
              <w:jc w:val="center"/>
            </w:pPr>
          </w:p>
        </w:tc>
      </w:tr>
      <w:tr w:rsidR="00AB60B0" w14:paraId="71B4A5A8" w14:textId="77777777" w:rsidTr="00EB2051">
        <w:tc>
          <w:tcPr>
            <w:tcW w:w="0" w:type="auto"/>
            <w:shd w:val="clear" w:color="auto" w:fill="auto"/>
          </w:tcPr>
          <w:p w14:paraId="42932704"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24CA723" w14:textId="77777777" w:rsidR="0090651B" w:rsidRDefault="0090651B" w:rsidP="008A0424">
            <w:pPr>
              <w:spacing w:before="0" w:after="0"/>
              <w:jc w:val="right"/>
            </w:pPr>
          </w:p>
        </w:tc>
      </w:tr>
    </w:tbl>
    <w:p w14:paraId="3A4403DC" w14:textId="77777777" w:rsidR="0090651B" w:rsidRDefault="0090651B" w:rsidP="008A0424">
      <w:pPr>
        <w:spacing w:before="0" w:after="0"/>
      </w:pPr>
    </w:p>
    <w:p w14:paraId="5E54E31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1ECD54A" w14:textId="77777777" w:rsidTr="00EB2051">
        <w:tc>
          <w:tcPr>
            <w:tcW w:w="0" w:type="auto"/>
            <w:shd w:val="clear" w:color="auto" w:fill="auto"/>
          </w:tcPr>
          <w:p w14:paraId="7997DC56"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SI/2020/PR/0037</w:t>
            </w:r>
            <w:r>
              <w:rPr>
                <w:sz w:val="22"/>
              </w:rPr>
              <w:t xml:space="preserve"> - </w:t>
            </w:r>
            <w:r>
              <w:rPr>
                <w:noProof/>
                <w:sz w:val="22"/>
              </w:rPr>
              <w:t>IP.SO5.2.1-04A - AFIS</w:t>
            </w:r>
          </w:p>
        </w:tc>
      </w:tr>
    </w:tbl>
    <w:p w14:paraId="05BF5014" w14:textId="77777777" w:rsidR="0090651B" w:rsidRDefault="0090651B" w:rsidP="008A0424">
      <w:pPr>
        <w:pStyle w:val="Text1"/>
        <w:spacing w:before="0" w:after="0"/>
        <w:ind w:left="0"/>
        <w:rPr>
          <w:b/>
        </w:rPr>
      </w:pPr>
    </w:p>
    <w:p w14:paraId="176FBABA" w14:textId="77777777" w:rsidR="0090651B" w:rsidRDefault="007229BE" w:rsidP="008A0424">
      <w:pPr>
        <w:pStyle w:val="Text1"/>
        <w:spacing w:before="0" w:after="0"/>
        <w:ind w:left="0"/>
        <w:rPr>
          <w:b/>
        </w:rPr>
      </w:pPr>
      <w:r w:rsidRPr="003908A1">
        <w:rPr>
          <w:b/>
          <w:noProof/>
        </w:rPr>
        <w:t>Plačila</w:t>
      </w:r>
    </w:p>
    <w:p w14:paraId="345B3289"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0A9622B" w14:textId="77777777" w:rsidTr="00EB2051">
        <w:trPr>
          <w:trHeight w:val="684"/>
          <w:tblHeader/>
        </w:trPr>
        <w:tc>
          <w:tcPr>
            <w:tcW w:w="0" w:type="auto"/>
            <w:shd w:val="clear" w:color="auto" w:fill="auto"/>
          </w:tcPr>
          <w:p w14:paraId="29AE77C1"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2534F39E"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B72B954"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B3CCFE9"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7011C59"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3E52519" w14:textId="77777777" w:rsidTr="00D579F5">
        <w:trPr>
          <w:trHeight w:val="454"/>
        </w:trPr>
        <w:tc>
          <w:tcPr>
            <w:tcW w:w="0" w:type="auto"/>
            <w:shd w:val="clear" w:color="auto" w:fill="auto"/>
          </w:tcPr>
          <w:p w14:paraId="6D27CB4F"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AAF7EAD"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299B78C2" w14:textId="77777777" w:rsidR="0090651B" w:rsidRDefault="0090651B" w:rsidP="008A0424">
            <w:pPr>
              <w:pStyle w:val="Text1"/>
              <w:spacing w:before="0" w:after="0"/>
              <w:ind w:left="0"/>
              <w:jc w:val="center"/>
              <w:rPr>
                <w:sz w:val="22"/>
              </w:rPr>
            </w:pPr>
          </w:p>
        </w:tc>
        <w:tc>
          <w:tcPr>
            <w:tcW w:w="0" w:type="auto"/>
          </w:tcPr>
          <w:p w14:paraId="4C747002" w14:textId="77777777" w:rsidR="0090651B" w:rsidRDefault="0090651B" w:rsidP="008A0424">
            <w:pPr>
              <w:pStyle w:val="Text1"/>
              <w:spacing w:before="0" w:after="0"/>
              <w:ind w:left="0"/>
              <w:jc w:val="center"/>
              <w:rPr>
                <w:sz w:val="22"/>
              </w:rPr>
            </w:pPr>
          </w:p>
        </w:tc>
        <w:tc>
          <w:tcPr>
            <w:tcW w:w="0" w:type="auto"/>
            <w:shd w:val="clear" w:color="auto" w:fill="auto"/>
          </w:tcPr>
          <w:p w14:paraId="29F9EC26"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E68E786" w14:textId="77777777" w:rsidTr="00D579F5">
        <w:trPr>
          <w:trHeight w:val="454"/>
        </w:trPr>
        <w:tc>
          <w:tcPr>
            <w:tcW w:w="0" w:type="auto"/>
            <w:shd w:val="clear" w:color="auto" w:fill="auto"/>
          </w:tcPr>
          <w:p w14:paraId="38CD323C"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30CEEE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1235FC39" w14:textId="77777777" w:rsidR="0090651B" w:rsidRDefault="0090651B" w:rsidP="008A0424">
            <w:pPr>
              <w:pStyle w:val="Text1"/>
              <w:spacing w:before="0" w:after="0"/>
              <w:ind w:left="0"/>
              <w:jc w:val="center"/>
              <w:rPr>
                <w:sz w:val="22"/>
              </w:rPr>
            </w:pPr>
          </w:p>
        </w:tc>
        <w:tc>
          <w:tcPr>
            <w:tcW w:w="0" w:type="auto"/>
          </w:tcPr>
          <w:p w14:paraId="3C19C430" w14:textId="77777777" w:rsidR="0090651B" w:rsidRDefault="0090651B" w:rsidP="008A0424">
            <w:pPr>
              <w:pStyle w:val="Text1"/>
              <w:spacing w:before="0" w:after="0"/>
              <w:ind w:left="0"/>
              <w:jc w:val="center"/>
              <w:rPr>
                <w:sz w:val="22"/>
              </w:rPr>
            </w:pPr>
          </w:p>
        </w:tc>
        <w:tc>
          <w:tcPr>
            <w:tcW w:w="0" w:type="auto"/>
            <w:shd w:val="clear" w:color="auto" w:fill="auto"/>
          </w:tcPr>
          <w:p w14:paraId="43884918" w14:textId="77777777" w:rsidR="0090651B" w:rsidRPr="00615775" w:rsidRDefault="0090651B" w:rsidP="008A0424">
            <w:pPr>
              <w:pStyle w:val="Text1"/>
              <w:spacing w:before="0" w:after="0"/>
              <w:ind w:left="0"/>
              <w:jc w:val="center"/>
            </w:pPr>
          </w:p>
        </w:tc>
      </w:tr>
    </w:tbl>
    <w:p w14:paraId="7986D64B" w14:textId="77777777" w:rsidR="0090651B" w:rsidRDefault="0090651B" w:rsidP="008A0424">
      <w:pPr>
        <w:spacing w:before="0" w:after="0"/>
      </w:pPr>
    </w:p>
    <w:p w14:paraId="44D7FA8D" w14:textId="77777777" w:rsidR="0090651B" w:rsidRDefault="007229BE" w:rsidP="008A0424">
      <w:pPr>
        <w:spacing w:before="0" w:after="0"/>
      </w:pPr>
      <w:r>
        <w:rPr>
          <w:noProof/>
        </w:rPr>
        <w:t>Opomba: Vmesno plačilo = povračilo izdatkov, ki nastanejo upravičencu tekočega projekta</w:t>
      </w:r>
    </w:p>
    <w:p w14:paraId="2CB3BE14" w14:textId="77777777" w:rsidR="0090651B" w:rsidRDefault="0090651B" w:rsidP="008A0424">
      <w:pPr>
        <w:spacing w:before="0" w:after="0"/>
      </w:pPr>
    </w:p>
    <w:p w14:paraId="068FCA5A" w14:textId="77777777" w:rsidR="0090651B" w:rsidRDefault="007229BE" w:rsidP="008A0424">
      <w:pPr>
        <w:spacing w:before="0" w:after="0"/>
        <w:rPr>
          <w:b/>
        </w:rPr>
      </w:pPr>
      <w:r w:rsidRPr="004B18A8">
        <w:rPr>
          <w:b/>
          <w:noProof/>
        </w:rPr>
        <w:t>Drugi računovodski podatki</w:t>
      </w:r>
    </w:p>
    <w:p w14:paraId="5552A44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2B644788" w14:textId="77777777" w:rsidTr="00EB2051">
        <w:tc>
          <w:tcPr>
            <w:tcW w:w="0" w:type="auto"/>
            <w:shd w:val="clear" w:color="auto" w:fill="auto"/>
          </w:tcPr>
          <w:p w14:paraId="5E76145C"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72F7E6F5" w14:textId="77777777" w:rsidR="0090651B" w:rsidRDefault="007229BE" w:rsidP="008A0424">
            <w:pPr>
              <w:spacing w:before="0" w:after="0"/>
              <w:jc w:val="right"/>
            </w:pPr>
            <w:r>
              <w:rPr>
                <w:noProof/>
              </w:rPr>
              <w:t>56.226,10</w:t>
            </w:r>
          </w:p>
        </w:tc>
      </w:tr>
      <w:tr w:rsidR="00AB60B0" w14:paraId="4EAD87B4" w14:textId="77777777" w:rsidTr="00EB2051">
        <w:tc>
          <w:tcPr>
            <w:tcW w:w="0" w:type="auto"/>
            <w:shd w:val="clear" w:color="auto" w:fill="auto"/>
          </w:tcPr>
          <w:p w14:paraId="4118F011"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74BE96D6" w14:textId="77777777" w:rsidR="0090651B" w:rsidRDefault="0090651B" w:rsidP="008A0424">
            <w:pPr>
              <w:spacing w:before="0" w:after="0"/>
              <w:jc w:val="right"/>
            </w:pPr>
          </w:p>
        </w:tc>
      </w:tr>
      <w:tr w:rsidR="00AB60B0" w14:paraId="77F80EE9" w14:textId="77777777" w:rsidTr="00EB2051">
        <w:tc>
          <w:tcPr>
            <w:tcW w:w="0" w:type="auto"/>
            <w:shd w:val="clear" w:color="auto" w:fill="auto"/>
          </w:tcPr>
          <w:p w14:paraId="723BD6E2"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CAF9BC7" w14:textId="77777777" w:rsidR="0090651B" w:rsidRDefault="0090651B" w:rsidP="008A0424">
            <w:pPr>
              <w:spacing w:before="0" w:after="0"/>
              <w:jc w:val="right"/>
            </w:pPr>
          </w:p>
        </w:tc>
      </w:tr>
      <w:tr w:rsidR="00AB60B0" w14:paraId="5439B28F" w14:textId="77777777" w:rsidTr="00EB2051">
        <w:tc>
          <w:tcPr>
            <w:tcW w:w="0" w:type="auto"/>
            <w:shd w:val="clear" w:color="auto" w:fill="auto"/>
          </w:tcPr>
          <w:p w14:paraId="0260F6F6"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CEEE7A6" w14:textId="77777777" w:rsidR="0090651B" w:rsidRDefault="0090651B" w:rsidP="008A0424">
            <w:pPr>
              <w:spacing w:before="0" w:after="0"/>
              <w:jc w:val="right"/>
            </w:pPr>
          </w:p>
        </w:tc>
      </w:tr>
      <w:tr w:rsidR="00AB60B0" w14:paraId="6A9E6E0D" w14:textId="77777777" w:rsidTr="00EB2051">
        <w:tc>
          <w:tcPr>
            <w:tcW w:w="0" w:type="auto"/>
            <w:shd w:val="clear" w:color="auto" w:fill="auto"/>
          </w:tcPr>
          <w:p w14:paraId="4483EDF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144D0AA7" w14:textId="77777777" w:rsidR="0090651B" w:rsidRDefault="0090651B" w:rsidP="008A0424">
            <w:pPr>
              <w:spacing w:before="0" w:after="0"/>
              <w:jc w:val="right"/>
            </w:pPr>
          </w:p>
        </w:tc>
      </w:tr>
      <w:tr w:rsidR="00AB60B0" w14:paraId="65FFD0C8" w14:textId="77777777" w:rsidTr="00EB2051">
        <w:tc>
          <w:tcPr>
            <w:tcW w:w="0" w:type="auto"/>
            <w:shd w:val="clear" w:color="auto" w:fill="auto"/>
          </w:tcPr>
          <w:p w14:paraId="5AF0CA34"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628A12CB" w14:textId="77777777" w:rsidR="0090651B" w:rsidRDefault="0090651B" w:rsidP="008A0424">
            <w:pPr>
              <w:spacing w:before="0" w:after="0"/>
              <w:jc w:val="right"/>
            </w:pPr>
          </w:p>
        </w:tc>
      </w:tr>
      <w:tr w:rsidR="00AB60B0" w14:paraId="03C07CC7" w14:textId="77777777" w:rsidTr="00EB2051">
        <w:tc>
          <w:tcPr>
            <w:tcW w:w="0" w:type="auto"/>
            <w:shd w:val="clear" w:color="auto" w:fill="auto"/>
          </w:tcPr>
          <w:p w14:paraId="21F97D19"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B40E5E5" w14:textId="77777777" w:rsidR="0090651B" w:rsidRDefault="0090651B" w:rsidP="008A0424">
            <w:pPr>
              <w:spacing w:before="0" w:after="0"/>
              <w:jc w:val="right"/>
            </w:pPr>
          </w:p>
        </w:tc>
      </w:tr>
      <w:tr w:rsidR="00AB60B0" w14:paraId="0CB2305E" w14:textId="77777777" w:rsidTr="00EB2051">
        <w:tc>
          <w:tcPr>
            <w:tcW w:w="0" w:type="auto"/>
            <w:shd w:val="clear" w:color="auto" w:fill="auto"/>
          </w:tcPr>
          <w:p w14:paraId="0A7F981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BF97960" w14:textId="77777777" w:rsidR="0090651B" w:rsidRDefault="0090651B" w:rsidP="008A0424">
            <w:pPr>
              <w:spacing w:before="0" w:after="0"/>
              <w:jc w:val="right"/>
            </w:pPr>
          </w:p>
        </w:tc>
      </w:tr>
      <w:tr w:rsidR="00AB60B0" w14:paraId="1EF68887" w14:textId="77777777" w:rsidTr="00EB2051">
        <w:tc>
          <w:tcPr>
            <w:tcW w:w="0" w:type="auto"/>
            <w:shd w:val="clear" w:color="auto" w:fill="auto"/>
          </w:tcPr>
          <w:p w14:paraId="2AF64D7B"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w:t>
            </w:r>
            <w:r w:rsidRPr="00F034CC">
              <w:rPr>
                <w:b/>
                <w:noProof/>
                <w:sz w:val="22"/>
                <w:szCs w:val="22"/>
              </w:rPr>
              <w:t>vzdrževanje informacijskih sistemov Unije ali nacionalnih informacijskih sistemov</w:t>
            </w:r>
          </w:p>
        </w:tc>
        <w:tc>
          <w:tcPr>
            <w:tcW w:w="0" w:type="auto"/>
            <w:shd w:val="clear" w:color="auto" w:fill="auto"/>
          </w:tcPr>
          <w:p w14:paraId="46073E87" w14:textId="77777777" w:rsidR="0090651B" w:rsidRPr="00F034CC" w:rsidRDefault="0090651B" w:rsidP="008A0424">
            <w:pPr>
              <w:spacing w:before="0" w:after="0"/>
              <w:jc w:val="right"/>
              <w:rPr>
                <w:sz w:val="22"/>
                <w:szCs w:val="22"/>
              </w:rPr>
            </w:pPr>
          </w:p>
        </w:tc>
      </w:tr>
      <w:tr w:rsidR="00AB60B0" w14:paraId="323C1056" w14:textId="77777777" w:rsidTr="00EB2051">
        <w:tc>
          <w:tcPr>
            <w:tcW w:w="0" w:type="auto"/>
            <w:shd w:val="clear" w:color="auto" w:fill="auto"/>
          </w:tcPr>
          <w:p w14:paraId="72E06175"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2507AB1C" w14:textId="77777777" w:rsidR="0090651B" w:rsidRPr="00F034CC" w:rsidRDefault="0090651B" w:rsidP="008A0424">
            <w:pPr>
              <w:spacing w:before="0" w:after="0"/>
              <w:jc w:val="center"/>
              <w:rPr>
                <w:sz w:val="22"/>
                <w:szCs w:val="22"/>
              </w:rPr>
            </w:pPr>
          </w:p>
        </w:tc>
      </w:tr>
      <w:tr w:rsidR="00AB60B0" w14:paraId="544DE279" w14:textId="77777777" w:rsidTr="00EB2051">
        <w:tc>
          <w:tcPr>
            <w:tcW w:w="0" w:type="auto"/>
            <w:shd w:val="clear" w:color="auto" w:fill="auto"/>
          </w:tcPr>
          <w:p w14:paraId="454B91CD" w14:textId="77777777" w:rsidR="0090651B" w:rsidRDefault="007229BE" w:rsidP="008A0424">
            <w:pPr>
              <w:spacing w:before="0" w:after="0"/>
              <w:jc w:val="left"/>
            </w:pPr>
            <w:r w:rsidRPr="0072657B">
              <w:rPr>
                <w:b/>
                <w:noProof/>
              </w:rPr>
              <w:t xml:space="preserve">Ali je nakup opreme (v skupni vrednosti </w:t>
            </w:r>
            <w:r w:rsidRPr="0072657B">
              <w:rPr>
                <w:b/>
                <w:noProof/>
              </w:rPr>
              <w:t>&gt; 10 000 EUR za vsak kos) vključen v ta projekt?</w:t>
            </w:r>
          </w:p>
        </w:tc>
        <w:tc>
          <w:tcPr>
            <w:tcW w:w="0" w:type="auto"/>
            <w:shd w:val="clear" w:color="auto" w:fill="auto"/>
          </w:tcPr>
          <w:p w14:paraId="7F254826" w14:textId="77777777" w:rsidR="0090651B" w:rsidRDefault="0090651B" w:rsidP="008A0424">
            <w:pPr>
              <w:spacing w:before="0" w:after="0"/>
              <w:jc w:val="center"/>
            </w:pPr>
          </w:p>
        </w:tc>
      </w:tr>
      <w:tr w:rsidR="00AB60B0" w14:paraId="0A59748E" w14:textId="77777777" w:rsidTr="00EB2051">
        <w:tc>
          <w:tcPr>
            <w:tcW w:w="0" w:type="auto"/>
            <w:shd w:val="clear" w:color="auto" w:fill="auto"/>
          </w:tcPr>
          <w:p w14:paraId="4AF621C9"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F7AF016" w14:textId="77777777" w:rsidR="0090651B" w:rsidRDefault="0090651B" w:rsidP="008A0424">
            <w:pPr>
              <w:spacing w:before="0" w:after="0"/>
              <w:jc w:val="center"/>
            </w:pPr>
          </w:p>
        </w:tc>
      </w:tr>
      <w:tr w:rsidR="00AB60B0" w14:paraId="57C1C3E5" w14:textId="77777777" w:rsidTr="00EB2051">
        <w:tc>
          <w:tcPr>
            <w:tcW w:w="0" w:type="auto"/>
            <w:shd w:val="clear" w:color="auto" w:fill="auto"/>
          </w:tcPr>
          <w:p w14:paraId="24D92907"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3A07C949" w14:textId="77777777" w:rsidR="0090651B" w:rsidRDefault="0090651B" w:rsidP="008A0424">
            <w:pPr>
              <w:spacing w:before="0" w:after="0"/>
              <w:jc w:val="center"/>
            </w:pPr>
          </w:p>
        </w:tc>
      </w:tr>
      <w:tr w:rsidR="00AB60B0" w14:paraId="372E3960" w14:textId="77777777" w:rsidTr="00EB2051">
        <w:tc>
          <w:tcPr>
            <w:tcW w:w="0" w:type="auto"/>
            <w:shd w:val="clear" w:color="auto" w:fill="auto"/>
          </w:tcPr>
          <w:p w14:paraId="3F8501E2"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CA5FED6" w14:textId="77777777" w:rsidR="0090651B" w:rsidRDefault="0090651B" w:rsidP="008A0424">
            <w:pPr>
              <w:spacing w:before="0" w:after="0"/>
              <w:jc w:val="right"/>
            </w:pPr>
          </w:p>
        </w:tc>
      </w:tr>
    </w:tbl>
    <w:p w14:paraId="035BE56E" w14:textId="77777777" w:rsidR="0090651B" w:rsidRDefault="0090651B" w:rsidP="008A0424">
      <w:pPr>
        <w:spacing w:before="0" w:after="0"/>
      </w:pPr>
    </w:p>
    <w:p w14:paraId="777D605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CC18AFE" w14:textId="77777777" w:rsidTr="00EB2051">
        <w:tc>
          <w:tcPr>
            <w:tcW w:w="0" w:type="auto"/>
            <w:shd w:val="clear" w:color="auto" w:fill="auto"/>
          </w:tcPr>
          <w:p w14:paraId="1FE69A7E" w14:textId="77777777" w:rsidR="0090651B" w:rsidRPr="00132C5C" w:rsidRDefault="007229B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SI/2020/PR/0040</w:t>
            </w:r>
            <w:r>
              <w:rPr>
                <w:sz w:val="22"/>
              </w:rPr>
              <w:t xml:space="preserve"> - </w:t>
            </w:r>
            <w:r>
              <w:rPr>
                <w:noProof/>
                <w:sz w:val="22"/>
              </w:rPr>
              <w:t>IB.SO1.2.3-01A - Jezikovni tečaji za zaposlene na konzularnih oddelkih</w:t>
            </w:r>
          </w:p>
        </w:tc>
      </w:tr>
    </w:tbl>
    <w:p w14:paraId="57FE2D74" w14:textId="77777777" w:rsidR="0090651B" w:rsidRDefault="0090651B" w:rsidP="008A0424">
      <w:pPr>
        <w:pStyle w:val="Text1"/>
        <w:spacing w:before="0" w:after="0"/>
        <w:ind w:left="0"/>
        <w:rPr>
          <w:b/>
        </w:rPr>
      </w:pPr>
    </w:p>
    <w:p w14:paraId="4D22ACA8" w14:textId="77777777" w:rsidR="0090651B" w:rsidRDefault="007229BE" w:rsidP="008A0424">
      <w:pPr>
        <w:pStyle w:val="Text1"/>
        <w:spacing w:before="0" w:after="0"/>
        <w:ind w:left="0"/>
        <w:rPr>
          <w:b/>
        </w:rPr>
      </w:pPr>
      <w:r w:rsidRPr="003908A1">
        <w:rPr>
          <w:b/>
          <w:noProof/>
        </w:rPr>
        <w:lastRenderedPageBreak/>
        <w:t>Plačila</w:t>
      </w:r>
    </w:p>
    <w:p w14:paraId="464689FD"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1FDFB897" w14:textId="77777777" w:rsidTr="00EB2051">
        <w:trPr>
          <w:trHeight w:val="684"/>
          <w:tblHeader/>
        </w:trPr>
        <w:tc>
          <w:tcPr>
            <w:tcW w:w="0" w:type="auto"/>
            <w:shd w:val="clear" w:color="auto" w:fill="auto"/>
          </w:tcPr>
          <w:p w14:paraId="1B288A6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D523C93"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6EAC538"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79CCBE4"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25469570" w14:textId="77777777" w:rsidR="0090651B" w:rsidRPr="00973D7F" w:rsidRDefault="007229BE" w:rsidP="008A0424">
            <w:pPr>
              <w:pStyle w:val="Text1"/>
              <w:spacing w:before="0" w:after="0"/>
              <w:ind w:left="0"/>
              <w:jc w:val="left"/>
              <w:rPr>
                <w:b/>
                <w:sz w:val="22"/>
              </w:rPr>
            </w:pPr>
            <w:r w:rsidRPr="00973D7F">
              <w:rPr>
                <w:b/>
                <w:noProof/>
                <w:sz w:val="22"/>
              </w:rPr>
              <w:t xml:space="preserve">Ali je to končno </w:t>
            </w:r>
            <w:r w:rsidRPr="00973D7F">
              <w:rPr>
                <w:b/>
                <w:noProof/>
                <w:sz w:val="22"/>
              </w:rPr>
              <w:t>plačilo?</w:t>
            </w:r>
          </w:p>
        </w:tc>
      </w:tr>
      <w:tr w:rsidR="00AB60B0" w14:paraId="0ED839E2" w14:textId="77777777" w:rsidTr="00D579F5">
        <w:trPr>
          <w:trHeight w:val="454"/>
        </w:trPr>
        <w:tc>
          <w:tcPr>
            <w:tcW w:w="0" w:type="auto"/>
            <w:shd w:val="clear" w:color="auto" w:fill="auto"/>
          </w:tcPr>
          <w:p w14:paraId="64B9369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07058D6"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610CC7A2" w14:textId="77777777" w:rsidR="0090651B" w:rsidRDefault="0090651B" w:rsidP="008A0424">
            <w:pPr>
              <w:pStyle w:val="Text1"/>
              <w:spacing w:before="0" w:after="0"/>
              <w:ind w:left="0"/>
              <w:jc w:val="center"/>
              <w:rPr>
                <w:sz w:val="22"/>
              </w:rPr>
            </w:pPr>
          </w:p>
        </w:tc>
        <w:tc>
          <w:tcPr>
            <w:tcW w:w="0" w:type="auto"/>
          </w:tcPr>
          <w:p w14:paraId="42536D0A" w14:textId="77777777" w:rsidR="0090651B" w:rsidRDefault="0090651B" w:rsidP="008A0424">
            <w:pPr>
              <w:pStyle w:val="Text1"/>
              <w:spacing w:before="0" w:after="0"/>
              <w:ind w:left="0"/>
              <w:jc w:val="center"/>
              <w:rPr>
                <w:sz w:val="22"/>
              </w:rPr>
            </w:pPr>
          </w:p>
        </w:tc>
        <w:tc>
          <w:tcPr>
            <w:tcW w:w="0" w:type="auto"/>
            <w:shd w:val="clear" w:color="auto" w:fill="auto"/>
          </w:tcPr>
          <w:p w14:paraId="158AF4A6"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D6FFF1B" w14:textId="77777777" w:rsidTr="00D579F5">
        <w:trPr>
          <w:trHeight w:val="454"/>
        </w:trPr>
        <w:tc>
          <w:tcPr>
            <w:tcW w:w="0" w:type="auto"/>
            <w:shd w:val="clear" w:color="auto" w:fill="auto"/>
          </w:tcPr>
          <w:p w14:paraId="183141B6"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4B295D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422B582F" w14:textId="77777777" w:rsidR="0090651B" w:rsidRDefault="0090651B" w:rsidP="008A0424">
            <w:pPr>
              <w:pStyle w:val="Text1"/>
              <w:spacing w:before="0" w:after="0"/>
              <w:ind w:left="0"/>
              <w:jc w:val="center"/>
              <w:rPr>
                <w:sz w:val="22"/>
              </w:rPr>
            </w:pPr>
          </w:p>
        </w:tc>
        <w:tc>
          <w:tcPr>
            <w:tcW w:w="0" w:type="auto"/>
          </w:tcPr>
          <w:p w14:paraId="13E2DF50" w14:textId="77777777" w:rsidR="0090651B" w:rsidRDefault="0090651B" w:rsidP="008A0424">
            <w:pPr>
              <w:pStyle w:val="Text1"/>
              <w:spacing w:before="0" w:after="0"/>
              <w:ind w:left="0"/>
              <w:jc w:val="center"/>
              <w:rPr>
                <w:sz w:val="22"/>
              </w:rPr>
            </w:pPr>
          </w:p>
        </w:tc>
        <w:tc>
          <w:tcPr>
            <w:tcW w:w="0" w:type="auto"/>
            <w:shd w:val="clear" w:color="auto" w:fill="auto"/>
          </w:tcPr>
          <w:p w14:paraId="019DCA8C" w14:textId="77777777" w:rsidR="0090651B" w:rsidRPr="00615775" w:rsidRDefault="0090651B" w:rsidP="008A0424">
            <w:pPr>
              <w:pStyle w:val="Text1"/>
              <w:spacing w:before="0" w:after="0"/>
              <w:ind w:left="0"/>
              <w:jc w:val="center"/>
            </w:pPr>
          </w:p>
        </w:tc>
      </w:tr>
    </w:tbl>
    <w:p w14:paraId="6C9A62A8" w14:textId="77777777" w:rsidR="0090651B" w:rsidRDefault="0090651B" w:rsidP="008A0424">
      <w:pPr>
        <w:spacing w:before="0" w:after="0"/>
      </w:pPr>
    </w:p>
    <w:p w14:paraId="79C7C70B" w14:textId="77777777" w:rsidR="0090651B" w:rsidRDefault="007229BE" w:rsidP="008A0424">
      <w:pPr>
        <w:spacing w:before="0" w:after="0"/>
      </w:pPr>
      <w:r>
        <w:rPr>
          <w:noProof/>
        </w:rPr>
        <w:t>Opomba: Vmesno plačilo = povračilo izdatkov, ki nastanejo upravičencu tekočega projekta</w:t>
      </w:r>
    </w:p>
    <w:p w14:paraId="002BEAE9" w14:textId="77777777" w:rsidR="0090651B" w:rsidRDefault="0090651B" w:rsidP="008A0424">
      <w:pPr>
        <w:spacing w:before="0" w:after="0"/>
      </w:pPr>
    </w:p>
    <w:p w14:paraId="2FDF8E24" w14:textId="77777777" w:rsidR="0090651B" w:rsidRDefault="007229BE" w:rsidP="008A0424">
      <w:pPr>
        <w:spacing w:before="0" w:after="0"/>
        <w:rPr>
          <w:b/>
        </w:rPr>
      </w:pPr>
      <w:r w:rsidRPr="004B18A8">
        <w:rPr>
          <w:b/>
          <w:noProof/>
        </w:rPr>
        <w:t>Drugi računovodski podatki</w:t>
      </w:r>
    </w:p>
    <w:p w14:paraId="2E5CB5F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28B80375" w14:textId="77777777" w:rsidTr="00EB2051">
        <w:tc>
          <w:tcPr>
            <w:tcW w:w="0" w:type="auto"/>
            <w:shd w:val="clear" w:color="auto" w:fill="auto"/>
          </w:tcPr>
          <w:p w14:paraId="35BDF0D7"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52CD4AB6" w14:textId="77777777" w:rsidR="0090651B" w:rsidRDefault="007229BE" w:rsidP="008A0424">
            <w:pPr>
              <w:spacing w:before="0" w:after="0"/>
              <w:jc w:val="right"/>
            </w:pPr>
            <w:r>
              <w:rPr>
                <w:noProof/>
              </w:rPr>
              <w:t>3.036,60</w:t>
            </w:r>
          </w:p>
        </w:tc>
      </w:tr>
      <w:tr w:rsidR="00AB60B0" w14:paraId="3E31F171" w14:textId="77777777" w:rsidTr="00EB2051">
        <w:tc>
          <w:tcPr>
            <w:tcW w:w="0" w:type="auto"/>
            <w:shd w:val="clear" w:color="auto" w:fill="auto"/>
          </w:tcPr>
          <w:p w14:paraId="36696317" w14:textId="77777777" w:rsidR="0090651B" w:rsidRPr="0072657B" w:rsidRDefault="007229B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040B3D0E" w14:textId="77777777" w:rsidR="0090651B" w:rsidRDefault="0090651B" w:rsidP="008A0424">
            <w:pPr>
              <w:spacing w:before="0" w:after="0"/>
              <w:jc w:val="right"/>
            </w:pPr>
          </w:p>
        </w:tc>
      </w:tr>
      <w:tr w:rsidR="00AB60B0" w14:paraId="054A4C44" w14:textId="77777777" w:rsidTr="00EB2051">
        <w:tc>
          <w:tcPr>
            <w:tcW w:w="0" w:type="auto"/>
            <w:shd w:val="clear" w:color="auto" w:fill="auto"/>
          </w:tcPr>
          <w:p w14:paraId="1D084E1A"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2A8EAF3" w14:textId="77777777" w:rsidR="0090651B" w:rsidRDefault="0090651B" w:rsidP="008A0424">
            <w:pPr>
              <w:spacing w:before="0" w:after="0"/>
              <w:jc w:val="right"/>
            </w:pPr>
          </w:p>
        </w:tc>
      </w:tr>
      <w:tr w:rsidR="00AB60B0" w14:paraId="3893BAD0" w14:textId="77777777" w:rsidTr="00EB2051">
        <w:tc>
          <w:tcPr>
            <w:tcW w:w="0" w:type="auto"/>
            <w:shd w:val="clear" w:color="auto" w:fill="auto"/>
          </w:tcPr>
          <w:p w14:paraId="0E5C73F8"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BD9AB77" w14:textId="77777777" w:rsidR="0090651B" w:rsidRDefault="0090651B" w:rsidP="008A0424">
            <w:pPr>
              <w:spacing w:before="0" w:after="0"/>
              <w:jc w:val="right"/>
            </w:pPr>
          </w:p>
        </w:tc>
      </w:tr>
      <w:tr w:rsidR="00AB60B0" w14:paraId="4B47CDD7" w14:textId="77777777" w:rsidTr="00EB2051">
        <w:tc>
          <w:tcPr>
            <w:tcW w:w="0" w:type="auto"/>
            <w:shd w:val="clear" w:color="auto" w:fill="auto"/>
          </w:tcPr>
          <w:p w14:paraId="16729B73"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5C2551B" w14:textId="77777777" w:rsidR="0090651B" w:rsidRDefault="0090651B" w:rsidP="008A0424">
            <w:pPr>
              <w:spacing w:before="0" w:after="0"/>
              <w:jc w:val="right"/>
            </w:pPr>
          </w:p>
        </w:tc>
      </w:tr>
      <w:tr w:rsidR="00AB60B0" w14:paraId="2135E04F" w14:textId="77777777" w:rsidTr="00EB2051">
        <w:tc>
          <w:tcPr>
            <w:tcW w:w="0" w:type="auto"/>
            <w:shd w:val="clear" w:color="auto" w:fill="auto"/>
          </w:tcPr>
          <w:p w14:paraId="1CB09390"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D19C8B7" w14:textId="77777777" w:rsidR="0090651B" w:rsidRDefault="0090651B" w:rsidP="008A0424">
            <w:pPr>
              <w:spacing w:before="0" w:after="0"/>
              <w:jc w:val="right"/>
            </w:pPr>
          </w:p>
        </w:tc>
      </w:tr>
      <w:tr w:rsidR="00AB60B0" w14:paraId="7B425D48" w14:textId="77777777" w:rsidTr="00EB2051">
        <w:tc>
          <w:tcPr>
            <w:tcW w:w="0" w:type="auto"/>
            <w:shd w:val="clear" w:color="auto" w:fill="auto"/>
          </w:tcPr>
          <w:p w14:paraId="2AEB09A5"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15DDDBB5" w14:textId="77777777" w:rsidR="0090651B" w:rsidRDefault="0090651B" w:rsidP="008A0424">
            <w:pPr>
              <w:spacing w:before="0" w:after="0"/>
              <w:jc w:val="right"/>
            </w:pPr>
          </w:p>
        </w:tc>
      </w:tr>
      <w:tr w:rsidR="00AB60B0" w14:paraId="7C2B915E" w14:textId="77777777" w:rsidTr="00EB2051">
        <w:tc>
          <w:tcPr>
            <w:tcW w:w="0" w:type="auto"/>
            <w:shd w:val="clear" w:color="auto" w:fill="auto"/>
          </w:tcPr>
          <w:p w14:paraId="3C018BA4"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2256EF6B" w14:textId="77777777" w:rsidR="0090651B" w:rsidRDefault="0090651B" w:rsidP="008A0424">
            <w:pPr>
              <w:spacing w:before="0" w:after="0"/>
              <w:jc w:val="right"/>
            </w:pPr>
          </w:p>
        </w:tc>
      </w:tr>
      <w:tr w:rsidR="00AB60B0" w14:paraId="766EE5AE" w14:textId="77777777" w:rsidTr="00EB2051">
        <w:tc>
          <w:tcPr>
            <w:tcW w:w="0" w:type="auto"/>
            <w:shd w:val="clear" w:color="auto" w:fill="auto"/>
          </w:tcPr>
          <w:p w14:paraId="2E74B783"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EB0F9E0" w14:textId="77777777" w:rsidR="0090651B" w:rsidRDefault="0090651B" w:rsidP="008A0424">
            <w:pPr>
              <w:spacing w:before="0" w:after="0"/>
              <w:jc w:val="center"/>
            </w:pPr>
          </w:p>
        </w:tc>
      </w:tr>
      <w:tr w:rsidR="00AB60B0" w14:paraId="179D535A" w14:textId="77777777" w:rsidTr="00EB2051">
        <w:tc>
          <w:tcPr>
            <w:tcW w:w="0" w:type="auto"/>
            <w:shd w:val="clear" w:color="auto" w:fill="auto"/>
          </w:tcPr>
          <w:p w14:paraId="176E4637" w14:textId="77777777" w:rsidR="0090651B" w:rsidRDefault="007229BE" w:rsidP="008A0424">
            <w:pPr>
              <w:spacing w:before="0" w:after="0"/>
              <w:jc w:val="left"/>
            </w:pPr>
            <w:r w:rsidRPr="0072657B">
              <w:rPr>
                <w:b/>
                <w:noProof/>
              </w:rPr>
              <w:t xml:space="preserve">Ali je nakup infrastrukture (v skupni vrednosti &gt; 100 000 EUR) vključen v ta </w:t>
            </w:r>
            <w:r w:rsidRPr="0072657B">
              <w:rPr>
                <w:b/>
                <w:noProof/>
              </w:rPr>
              <w:t>projekt?</w:t>
            </w:r>
          </w:p>
        </w:tc>
        <w:tc>
          <w:tcPr>
            <w:tcW w:w="0" w:type="auto"/>
            <w:shd w:val="clear" w:color="auto" w:fill="auto"/>
          </w:tcPr>
          <w:p w14:paraId="7C886526" w14:textId="77777777" w:rsidR="0090651B" w:rsidRDefault="0090651B" w:rsidP="008A0424">
            <w:pPr>
              <w:spacing w:before="0" w:after="0"/>
              <w:jc w:val="center"/>
            </w:pPr>
          </w:p>
        </w:tc>
      </w:tr>
      <w:tr w:rsidR="00AB60B0" w14:paraId="1F7F140B" w14:textId="77777777" w:rsidTr="00EB2051">
        <w:tc>
          <w:tcPr>
            <w:tcW w:w="0" w:type="auto"/>
            <w:shd w:val="clear" w:color="auto" w:fill="auto"/>
          </w:tcPr>
          <w:p w14:paraId="09935095"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73871009" w14:textId="77777777" w:rsidR="0090651B" w:rsidRDefault="0090651B" w:rsidP="008A0424">
            <w:pPr>
              <w:spacing w:before="0" w:after="0"/>
              <w:jc w:val="center"/>
            </w:pPr>
          </w:p>
        </w:tc>
      </w:tr>
      <w:tr w:rsidR="00AB60B0" w14:paraId="65CF62DC" w14:textId="77777777" w:rsidTr="00EB2051">
        <w:tc>
          <w:tcPr>
            <w:tcW w:w="0" w:type="auto"/>
            <w:shd w:val="clear" w:color="auto" w:fill="auto"/>
          </w:tcPr>
          <w:p w14:paraId="6930BDB0"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DEA0506" w14:textId="77777777" w:rsidR="0090651B" w:rsidRDefault="0090651B" w:rsidP="008A0424">
            <w:pPr>
              <w:spacing w:before="0" w:after="0"/>
              <w:jc w:val="right"/>
            </w:pPr>
          </w:p>
        </w:tc>
      </w:tr>
    </w:tbl>
    <w:p w14:paraId="60108E27" w14:textId="77777777" w:rsidR="0090651B" w:rsidRDefault="0090651B" w:rsidP="008A0424">
      <w:pPr>
        <w:spacing w:before="0" w:after="0"/>
      </w:pPr>
    </w:p>
    <w:p w14:paraId="762A4E2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A3C7B7A" w14:textId="77777777" w:rsidTr="00EB2051">
        <w:tc>
          <w:tcPr>
            <w:tcW w:w="0" w:type="auto"/>
            <w:shd w:val="clear" w:color="auto" w:fill="auto"/>
          </w:tcPr>
          <w:p w14:paraId="5004FBCB"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SI/2020/PR/0042</w:t>
            </w:r>
            <w:r>
              <w:rPr>
                <w:sz w:val="22"/>
              </w:rPr>
              <w:t xml:space="preserve"> - </w:t>
            </w:r>
            <w:r>
              <w:rPr>
                <w:noProof/>
                <w:sz w:val="22"/>
              </w:rPr>
              <w:t>IB.SO2.6.5-03A - EES (Entry-Exit System) - MZZ</w:t>
            </w:r>
          </w:p>
        </w:tc>
      </w:tr>
    </w:tbl>
    <w:p w14:paraId="2D59E444" w14:textId="77777777" w:rsidR="0090651B" w:rsidRDefault="0090651B" w:rsidP="008A0424">
      <w:pPr>
        <w:pStyle w:val="Text1"/>
        <w:spacing w:before="0" w:after="0"/>
        <w:ind w:left="0"/>
        <w:rPr>
          <w:b/>
        </w:rPr>
      </w:pPr>
    </w:p>
    <w:p w14:paraId="6C96E296" w14:textId="77777777" w:rsidR="0090651B" w:rsidRDefault="007229BE" w:rsidP="008A0424">
      <w:pPr>
        <w:pStyle w:val="Text1"/>
        <w:spacing w:before="0" w:after="0"/>
        <w:ind w:left="0"/>
        <w:rPr>
          <w:b/>
        </w:rPr>
      </w:pPr>
      <w:r w:rsidRPr="003908A1">
        <w:rPr>
          <w:b/>
          <w:noProof/>
        </w:rPr>
        <w:t>Plačila</w:t>
      </w:r>
    </w:p>
    <w:p w14:paraId="737F852E"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27023F11" w14:textId="77777777" w:rsidTr="00EB2051">
        <w:trPr>
          <w:trHeight w:val="684"/>
          <w:tblHeader/>
        </w:trPr>
        <w:tc>
          <w:tcPr>
            <w:tcW w:w="0" w:type="auto"/>
            <w:shd w:val="clear" w:color="auto" w:fill="auto"/>
          </w:tcPr>
          <w:p w14:paraId="7E253D1A"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5A61756" w14:textId="77777777" w:rsidR="0090651B" w:rsidRPr="00973D7F" w:rsidRDefault="007229BE" w:rsidP="008A0424">
            <w:pPr>
              <w:pStyle w:val="Text1"/>
              <w:spacing w:before="0" w:after="0"/>
              <w:ind w:left="0"/>
              <w:jc w:val="left"/>
              <w:rPr>
                <w:b/>
                <w:sz w:val="22"/>
              </w:rPr>
            </w:pPr>
            <w:r w:rsidRPr="00973D7F">
              <w:rPr>
                <w:b/>
                <w:noProof/>
                <w:sz w:val="22"/>
              </w:rPr>
              <w:t xml:space="preserve">Plačila prispevka </w:t>
            </w:r>
            <w:r w:rsidRPr="00973D7F">
              <w:rPr>
                <w:b/>
                <w:noProof/>
                <w:sz w:val="22"/>
              </w:rPr>
              <w:t>Unije v proračunskem letu</w:t>
            </w:r>
          </w:p>
        </w:tc>
        <w:tc>
          <w:tcPr>
            <w:tcW w:w="0" w:type="auto"/>
          </w:tcPr>
          <w:p w14:paraId="7FDA390C"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1CB7678"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258CD634"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FDB32DB" w14:textId="77777777" w:rsidTr="00D579F5">
        <w:trPr>
          <w:trHeight w:val="454"/>
        </w:trPr>
        <w:tc>
          <w:tcPr>
            <w:tcW w:w="0" w:type="auto"/>
            <w:shd w:val="clear" w:color="auto" w:fill="auto"/>
          </w:tcPr>
          <w:p w14:paraId="1C3A2F2B"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F303CBD"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789720BC" w14:textId="77777777" w:rsidR="0090651B" w:rsidRDefault="0090651B" w:rsidP="008A0424">
            <w:pPr>
              <w:pStyle w:val="Text1"/>
              <w:spacing w:before="0" w:after="0"/>
              <w:ind w:left="0"/>
              <w:jc w:val="center"/>
              <w:rPr>
                <w:sz w:val="22"/>
              </w:rPr>
            </w:pPr>
          </w:p>
        </w:tc>
        <w:tc>
          <w:tcPr>
            <w:tcW w:w="0" w:type="auto"/>
          </w:tcPr>
          <w:p w14:paraId="58CFB2B9" w14:textId="77777777" w:rsidR="0090651B" w:rsidRDefault="0090651B" w:rsidP="008A0424">
            <w:pPr>
              <w:pStyle w:val="Text1"/>
              <w:spacing w:before="0" w:after="0"/>
              <w:ind w:left="0"/>
              <w:jc w:val="center"/>
              <w:rPr>
                <w:sz w:val="22"/>
              </w:rPr>
            </w:pPr>
          </w:p>
        </w:tc>
        <w:tc>
          <w:tcPr>
            <w:tcW w:w="0" w:type="auto"/>
            <w:shd w:val="clear" w:color="auto" w:fill="auto"/>
          </w:tcPr>
          <w:p w14:paraId="330848BC" w14:textId="77777777" w:rsidR="0090651B" w:rsidRPr="00615775" w:rsidRDefault="0090651B" w:rsidP="008A0424">
            <w:pPr>
              <w:pStyle w:val="Text1"/>
              <w:spacing w:before="0" w:after="0"/>
              <w:ind w:left="0"/>
              <w:jc w:val="center"/>
            </w:pPr>
          </w:p>
        </w:tc>
      </w:tr>
    </w:tbl>
    <w:p w14:paraId="773ADE3C" w14:textId="77777777" w:rsidR="0090651B" w:rsidRDefault="0090651B" w:rsidP="008A0424">
      <w:pPr>
        <w:spacing w:before="0" w:after="0"/>
      </w:pPr>
    </w:p>
    <w:p w14:paraId="286CAC78" w14:textId="77777777" w:rsidR="0090651B" w:rsidRDefault="007229BE" w:rsidP="008A0424">
      <w:pPr>
        <w:spacing w:before="0" w:after="0"/>
      </w:pPr>
      <w:r>
        <w:rPr>
          <w:noProof/>
        </w:rPr>
        <w:t>Opomba: Vmesno plačilo = povračilo izdatkov, ki nastanejo upravičencu tekočega projekta</w:t>
      </w:r>
    </w:p>
    <w:p w14:paraId="6C21370E" w14:textId="77777777" w:rsidR="0090651B" w:rsidRDefault="0090651B" w:rsidP="008A0424">
      <w:pPr>
        <w:spacing w:before="0" w:after="0"/>
      </w:pPr>
    </w:p>
    <w:p w14:paraId="514A0E85" w14:textId="77777777" w:rsidR="0090651B" w:rsidRDefault="007229BE" w:rsidP="008A0424">
      <w:pPr>
        <w:spacing w:before="0" w:after="0"/>
        <w:rPr>
          <w:b/>
        </w:rPr>
      </w:pPr>
      <w:r w:rsidRPr="004B18A8">
        <w:rPr>
          <w:b/>
          <w:noProof/>
        </w:rPr>
        <w:t>Drugi računovodski podatki</w:t>
      </w:r>
    </w:p>
    <w:p w14:paraId="211BD6A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gridCol w:w="1742"/>
      </w:tblGrid>
      <w:tr w:rsidR="00AB60B0" w14:paraId="72707E1A" w14:textId="77777777" w:rsidTr="00EB2051">
        <w:tc>
          <w:tcPr>
            <w:tcW w:w="0" w:type="auto"/>
            <w:shd w:val="clear" w:color="auto" w:fill="auto"/>
          </w:tcPr>
          <w:p w14:paraId="44070323" w14:textId="77777777" w:rsidR="0090651B" w:rsidRPr="0072657B" w:rsidRDefault="007229BE" w:rsidP="008A0424">
            <w:pPr>
              <w:spacing w:before="0" w:after="0"/>
              <w:rPr>
                <w:b/>
              </w:rPr>
            </w:pPr>
            <w:r w:rsidRPr="0072657B">
              <w:rPr>
                <w:b/>
                <w:noProof/>
              </w:rPr>
              <w:t>Kumulativni prispevek Unije, plačan od začetka projekta</w:t>
            </w:r>
          </w:p>
        </w:tc>
        <w:tc>
          <w:tcPr>
            <w:tcW w:w="0" w:type="auto"/>
            <w:shd w:val="clear" w:color="auto" w:fill="auto"/>
          </w:tcPr>
          <w:p w14:paraId="5C102536" w14:textId="77777777" w:rsidR="0090651B" w:rsidRDefault="007229BE" w:rsidP="008A0424">
            <w:pPr>
              <w:spacing w:before="0" w:after="0"/>
              <w:jc w:val="right"/>
            </w:pPr>
            <w:r>
              <w:rPr>
                <w:noProof/>
              </w:rPr>
              <w:t>11.882,02</w:t>
            </w:r>
          </w:p>
        </w:tc>
      </w:tr>
      <w:tr w:rsidR="00AB60B0" w14:paraId="42BC0A94" w14:textId="77777777" w:rsidTr="00EB2051">
        <w:tc>
          <w:tcPr>
            <w:tcW w:w="0" w:type="auto"/>
            <w:shd w:val="clear" w:color="auto" w:fill="auto"/>
          </w:tcPr>
          <w:p w14:paraId="60A2A474" w14:textId="77777777" w:rsidR="0090651B" w:rsidRDefault="007229BE" w:rsidP="008A0424">
            <w:pPr>
              <w:spacing w:before="0" w:after="0"/>
            </w:pPr>
            <w:r w:rsidRPr="0072657B">
              <w:rPr>
                <w:b/>
                <w:noProof/>
              </w:rPr>
              <w:t>Načrtovana izterjava prispevka Unije?</w:t>
            </w:r>
          </w:p>
        </w:tc>
        <w:tc>
          <w:tcPr>
            <w:tcW w:w="0" w:type="auto"/>
            <w:shd w:val="clear" w:color="auto" w:fill="auto"/>
          </w:tcPr>
          <w:p w14:paraId="5A8BDD77" w14:textId="77777777" w:rsidR="0090651B" w:rsidRDefault="0090651B" w:rsidP="008A0424">
            <w:pPr>
              <w:spacing w:before="0" w:after="0"/>
              <w:jc w:val="center"/>
            </w:pPr>
          </w:p>
        </w:tc>
      </w:tr>
      <w:tr w:rsidR="00AB60B0" w14:paraId="7B1E8608" w14:textId="77777777" w:rsidTr="00EB2051">
        <w:tc>
          <w:tcPr>
            <w:tcW w:w="0" w:type="auto"/>
            <w:shd w:val="clear" w:color="auto" w:fill="auto"/>
          </w:tcPr>
          <w:p w14:paraId="42EE9C44" w14:textId="77777777" w:rsidR="0090651B" w:rsidRDefault="007229BE" w:rsidP="008A0424">
            <w:pPr>
              <w:spacing w:before="0" w:after="0"/>
            </w:pPr>
            <w:r w:rsidRPr="0072657B">
              <w:rPr>
                <w:b/>
                <w:noProof/>
              </w:rPr>
              <w:t>Znesek prispevka Unije, ki ga je treba izterjati</w:t>
            </w:r>
          </w:p>
        </w:tc>
        <w:tc>
          <w:tcPr>
            <w:tcW w:w="0" w:type="auto"/>
            <w:shd w:val="clear" w:color="auto" w:fill="auto"/>
          </w:tcPr>
          <w:p w14:paraId="56EDC800" w14:textId="77777777" w:rsidR="0090651B" w:rsidRDefault="0090651B" w:rsidP="008A0424">
            <w:pPr>
              <w:spacing w:before="0" w:after="0"/>
              <w:jc w:val="right"/>
            </w:pPr>
          </w:p>
        </w:tc>
      </w:tr>
    </w:tbl>
    <w:p w14:paraId="5D08DF89" w14:textId="77777777" w:rsidR="0090651B" w:rsidRDefault="0090651B" w:rsidP="008A0424">
      <w:pPr>
        <w:spacing w:before="0" w:after="0"/>
      </w:pPr>
    </w:p>
    <w:p w14:paraId="387463B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0895C0AD" w14:textId="77777777" w:rsidTr="00EB2051">
        <w:tc>
          <w:tcPr>
            <w:tcW w:w="0" w:type="auto"/>
            <w:shd w:val="clear" w:color="auto" w:fill="auto"/>
          </w:tcPr>
          <w:p w14:paraId="642207E5"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SI/2020/PR/0043</w:t>
            </w:r>
            <w:r>
              <w:rPr>
                <w:sz w:val="22"/>
              </w:rPr>
              <w:t xml:space="preserve"> - </w:t>
            </w:r>
            <w:r>
              <w:rPr>
                <w:noProof/>
                <w:sz w:val="22"/>
              </w:rPr>
              <w:t xml:space="preserve">IB.SO1.1.3-01C-Nakup programskih </w:t>
            </w:r>
            <w:r>
              <w:rPr>
                <w:noProof/>
                <w:sz w:val="22"/>
              </w:rPr>
              <w:t>komponent nacionalnega vizumskega informacijskega sistema</w:t>
            </w:r>
          </w:p>
        </w:tc>
      </w:tr>
    </w:tbl>
    <w:p w14:paraId="740D5036" w14:textId="77777777" w:rsidR="0090651B" w:rsidRDefault="0090651B" w:rsidP="008A0424">
      <w:pPr>
        <w:pStyle w:val="Text1"/>
        <w:spacing w:before="0" w:after="0"/>
        <w:ind w:left="0"/>
        <w:rPr>
          <w:b/>
        </w:rPr>
      </w:pPr>
    </w:p>
    <w:p w14:paraId="3DCB1DA1" w14:textId="77777777" w:rsidR="0090651B" w:rsidRDefault="007229BE" w:rsidP="008A0424">
      <w:pPr>
        <w:pStyle w:val="Text1"/>
        <w:spacing w:before="0" w:after="0"/>
        <w:ind w:left="0"/>
        <w:rPr>
          <w:b/>
        </w:rPr>
      </w:pPr>
      <w:r w:rsidRPr="003908A1">
        <w:rPr>
          <w:b/>
          <w:noProof/>
        </w:rPr>
        <w:t>Plačila</w:t>
      </w:r>
    </w:p>
    <w:p w14:paraId="343C86A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2A5223F" w14:textId="77777777" w:rsidTr="00EB2051">
        <w:trPr>
          <w:trHeight w:val="684"/>
          <w:tblHeader/>
        </w:trPr>
        <w:tc>
          <w:tcPr>
            <w:tcW w:w="0" w:type="auto"/>
            <w:shd w:val="clear" w:color="auto" w:fill="auto"/>
          </w:tcPr>
          <w:p w14:paraId="11057980" w14:textId="77777777" w:rsidR="0090651B" w:rsidRPr="00973D7F" w:rsidRDefault="007229BE" w:rsidP="008A0424">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1A12E105"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14F3529"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6B75683"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27EB9A8"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FBD5C33" w14:textId="77777777" w:rsidTr="00D579F5">
        <w:trPr>
          <w:trHeight w:val="454"/>
        </w:trPr>
        <w:tc>
          <w:tcPr>
            <w:tcW w:w="0" w:type="auto"/>
            <w:shd w:val="clear" w:color="auto" w:fill="auto"/>
          </w:tcPr>
          <w:p w14:paraId="541F97E9"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B13BB5B"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1F07799D" w14:textId="77777777" w:rsidR="0090651B" w:rsidRDefault="0090651B" w:rsidP="008A0424">
            <w:pPr>
              <w:pStyle w:val="Text1"/>
              <w:spacing w:before="0" w:after="0"/>
              <w:ind w:left="0"/>
              <w:jc w:val="center"/>
              <w:rPr>
                <w:sz w:val="22"/>
              </w:rPr>
            </w:pPr>
          </w:p>
        </w:tc>
        <w:tc>
          <w:tcPr>
            <w:tcW w:w="0" w:type="auto"/>
          </w:tcPr>
          <w:p w14:paraId="7CD1308E" w14:textId="77777777" w:rsidR="0090651B" w:rsidRDefault="0090651B" w:rsidP="008A0424">
            <w:pPr>
              <w:pStyle w:val="Text1"/>
              <w:spacing w:before="0" w:after="0"/>
              <w:ind w:left="0"/>
              <w:jc w:val="center"/>
              <w:rPr>
                <w:sz w:val="22"/>
              </w:rPr>
            </w:pPr>
          </w:p>
        </w:tc>
        <w:tc>
          <w:tcPr>
            <w:tcW w:w="0" w:type="auto"/>
            <w:shd w:val="clear" w:color="auto" w:fill="auto"/>
          </w:tcPr>
          <w:p w14:paraId="0040C475" w14:textId="77777777" w:rsidR="0090651B" w:rsidRPr="00615775" w:rsidRDefault="0090651B" w:rsidP="008A0424">
            <w:pPr>
              <w:pStyle w:val="Text1"/>
              <w:spacing w:before="0" w:after="0"/>
              <w:ind w:left="0"/>
              <w:jc w:val="center"/>
            </w:pPr>
          </w:p>
        </w:tc>
      </w:tr>
    </w:tbl>
    <w:p w14:paraId="2E86E400" w14:textId="77777777" w:rsidR="0090651B" w:rsidRDefault="0090651B" w:rsidP="008A0424">
      <w:pPr>
        <w:spacing w:before="0" w:after="0"/>
      </w:pPr>
    </w:p>
    <w:p w14:paraId="07E5A334" w14:textId="77777777" w:rsidR="0090651B" w:rsidRDefault="007229BE" w:rsidP="008A0424">
      <w:pPr>
        <w:spacing w:before="0" w:after="0"/>
      </w:pPr>
      <w:r>
        <w:rPr>
          <w:noProof/>
        </w:rPr>
        <w:t xml:space="preserve">Opomba: Vmesno </w:t>
      </w:r>
      <w:r>
        <w:rPr>
          <w:noProof/>
        </w:rPr>
        <w:t>plačilo = povračilo izdatkov, ki nastanejo upravičencu tekočega projekta</w:t>
      </w:r>
    </w:p>
    <w:p w14:paraId="0FB2B525" w14:textId="77777777" w:rsidR="0090651B" w:rsidRDefault="0090651B" w:rsidP="008A0424">
      <w:pPr>
        <w:spacing w:before="0" w:after="0"/>
      </w:pPr>
    </w:p>
    <w:p w14:paraId="55DC0935" w14:textId="77777777" w:rsidR="0090651B" w:rsidRDefault="007229BE" w:rsidP="008A0424">
      <w:pPr>
        <w:spacing w:before="0" w:after="0"/>
        <w:rPr>
          <w:b/>
        </w:rPr>
      </w:pPr>
      <w:r w:rsidRPr="004B18A8">
        <w:rPr>
          <w:b/>
          <w:noProof/>
        </w:rPr>
        <w:t>Drugi računovodski podatki</w:t>
      </w:r>
    </w:p>
    <w:p w14:paraId="755A1C0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gridCol w:w="1742"/>
      </w:tblGrid>
      <w:tr w:rsidR="00AB60B0" w14:paraId="6DB2FC2D" w14:textId="77777777" w:rsidTr="00EB2051">
        <w:tc>
          <w:tcPr>
            <w:tcW w:w="0" w:type="auto"/>
            <w:shd w:val="clear" w:color="auto" w:fill="auto"/>
          </w:tcPr>
          <w:p w14:paraId="1CF145D5" w14:textId="77777777" w:rsidR="0090651B" w:rsidRPr="0072657B" w:rsidRDefault="007229BE" w:rsidP="008A0424">
            <w:pPr>
              <w:spacing w:before="0" w:after="0"/>
              <w:rPr>
                <w:b/>
              </w:rPr>
            </w:pPr>
            <w:r w:rsidRPr="0072657B">
              <w:rPr>
                <w:b/>
                <w:noProof/>
              </w:rPr>
              <w:t>Kumulativni prispevek Unije, plačan od začetka projekta</w:t>
            </w:r>
          </w:p>
        </w:tc>
        <w:tc>
          <w:tcPr>
            <w:tcW w:w="0" w:type="auto"/>
            <w:shd w:val="clear" w:color="auto" w:fill="auto"/>
          </w:tcPr>
          <w:p w14:paraId="6F10AC68" w14:textId="77777777" w:rsidR="0090651B" w:rsidRDefault="007229BE" w:rsidP="008A0424">
            <w:pPr>
              <w:spacing w:before="0" w:after="0"/>
              <w:jc w:val="right"/>
            </w:pPr>
            <w:r>
              <w:rPr>
                <w:noProof/>
              </w:rPr>
              <w:t>28.434,47</w:t>
            </w:r>
          </w:p>
        </w:tc>
      </w:tr>
      <w:tr w:rsidR="00AB60B0" w14:paraId="43B12A63" w14:textId="77777777" w:rsidTr="00EB2051">
        <w:tc>
          <w:tcPr>
            <w:tcW w:w="0" w:type="auto"/>
            <w:shd w:val="clear" w:color="auto" w:fill="auto"/>
          </w:tcPr>
          <w:p w14:paraId="068147DB" w14:textId="77777777" w:rsidR="0090651B" w:rsidRDefault="007229BE" w:rsidP="008A0424">
            <w:pPr>
              <w:spacing w:before="0" w:after="0"/>
            </w:pPr>
            <w:r w:rsidRPr="0072657B">
              <w:rPr>
                <w:b/>
                <w:noProof/>
              </w:rPr>
              <w:t>Načrtovana izterjava prispevka Unije?</w:t>
            </w:r>
          </w:p>
        </w:tc>
        <w:tc>
          <w:tcPr>
            <w:tcW w:w="0" w:type="auto"/>
            <w:shd w:val="clear" w:color="auto" w:fill="auto"/>
          </w:tcPr>
          <w:p w14:paraId="28AE59A0" w14:textId="77777777" w:rsidR="0090651B" w:rsidRDefault="0090651B" w:rsidP="008A0424">
            <w:pPr>
              <w:spacing w:before="0" w:after="0"/>
              <w:jc w:val="center"/>
            </w:pPr>
          </w:p>
        </w:tc>
      </w:tr>
      <w:tr w:rsidR="00AB60B0" w14:paraId="26E2F447" w14:textId="77777777" w:rsidTr="00EB2051">
        <w:tc>
          <w:tcPr>
            <w:tcW w:w="0" w:type="auto"/>
            <w:shd w:val="clear" w:color="auto" w:fill="auto"/>
          </w:tcPr>
          <w:p w14:paraId="7EB3FAF1" w14:textId="77777777" w:rsidR="0090651B" w:rsidRDefault="007229BE" w:rsidP="008A0424">
            <w:pPr>
              <w:spacing w:before="0" w:after="0"/>
            </w:pPr>
            <w:r w:rsidRPr="0072657B">
              <w:rPr>
                <w:b/>
                <w:noProof/>
              </w:rPr>
              <w:t xml:space="preserve">Znesek prispevka Unije, ki ga je treba </w:t>
            </w:r>
            <w:r w:rsidRPr="0072657B">
              <w:rPr>
                <w:b/>
                <w:noProof/>
              </w:rPr>
              <w:t>izterjati</w:t>
            </w:r>
          </w:p>
        </w:tc>
        <w:tc>
          <w:tcPr>
            <w:tcW w:w="0" w:type="auto"/>
            <w:shd w:val="clear" w:color="auto" w:fill="auto"/>
          </w:tcPr>
          <w:p w14:paraId="59AEEDBB" w14:textId="77777777" w:rsidR="0090651B" w:rsidRDefault="0090651B" w:rsidP="008A0424">
            <w:pPr>
              <w:spacing w:before="0" w:after="0"/>
              <w:jc w:val="right"/>
            </w:pPr>
          </w:p>
        </w:tc>
      </w:tr>
    </w:tbl>
    <w:p w14:paraId="6BC21D5C" w14:textId="77777777" w:rsidR="0090651B" w:rsidRDefault="0090651B" w:rsidP="008A0424">
      <w:pPr>
        <w:spacing w:before="0" w:after="0"/>
      </w:pPr>
    </w:p>
    <w:p w14:paraId="10ED3CE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FC97814" w14:textId="77777777" w:rsidTr="00EB2051">
        <w:tc>
          <w:tcPr>
            <w:tcW w:w="0" w:type="auto"/>
            <w:shd w:val="clear" w:color="auto" w:fill="auto"/>
          </w:tcPr>
          <w:p w14:paraId="7845FB60"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SI/2020/PR/0044</w:t>
            </w:r>
            <w:r>
              <w:rPr>
                <w:sz w:val="22"/>
              </w:rPr>
              <w:t xml:space="preserve"> - </w:t>
            </w:r>
            <w:r>
              <w:rPr>
                <w:noProof/>
                <w:sz w:val="22"/>
              </w:rPr>
              <w:t>IB.SO1.1.5-01E-Izboljšanje varnostnih standardov, funkcij, procesov na DKP v 3 državah</w:t>
            </w:r>
          </w:p>
        </w:tc>
      </w:tr>
    </w:tbl>
    <w:p w14:paraId="5F1067D0" w14:textId="77777777" w:rsidR="0090651B" w:rsidRDefault="0090651B" w:rsidP="008A0424">
      <w:pPr>
        <w:pStyle w:val="Text1"/>
        <w:spacing w:before="0" w:after="0"/>
        <w:ind w:left="0"/>
        <w:rPr>
          <w:b/>
        </w:rPr>
      </w:pPr>
    </w:p>
    <w:p w14:paraId="136B7A85" w14:textId="77777777" w:rsidR="0090651B" w:rsidRDefault="007229BE" w:rsidP="008A0424">
      <w:pPr>
        <w:pStyle w:val="Text1"/>
        <w:spacing w:before="0" w:after="0"/>
        <w:ind w:left="0"/>
        <w:rPr>
          <w:b/>
        </w:rPr>
      </w:pPr>
      <w:r w:rsidRPr="003908A1">
        <w:rPr>
          <w:b/>
          <w:noProof/>
        </w:rPr>
        <w:t>Plačila</w:t>
      </w:r>
    </w:p>
    <w:p w14:paraId="1D47FFA2"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6480AFC0" w14:textId="77777777" w:rsidTr="00EB2051">
        <w:trPr>
          <w:trHeight w:val="684"/>
          <w:tblHeader/>
        </w:trPr>
        <w:tc>
          <w:tcPr>
            <w:tcW w:w="0" w:type="auto"/>
            <w:shd w:val="clear" w:color="auto" w:fill="auto"/>
          </w:tcPr>
          <w:p w14:paraId="6E26AFFB"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D3A30FC"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C7616AE"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950D099" w14:textId="77777777" w:rsidR="0090651B" w:rsidRPr="00973D7F" w:rsidRDefault="007229BE" w:rsidP="008A0424">
            <w:pPr>
              <w:pStyle w:val="Text1"/>
              <w:spacing w:before="0" w:after="0"/>
              <w:ind w:left="0"/>
              <w:jc w:val="left"/>
              <w:rPr>
                <w:b/>
                <w:sz w:val="22"/>
              </w:rPr>
            </w:pPr>
            <w:r>
              <w:rPr>
                <w:b/>
                <w:noProof/>
                <w:sz w:val="22"/>
              </w:rPr>
              <w:t xml:space="preserve">Je </w:t>
            </w:r>
            <w:r>
              <w:rPr>
                <w:b/>
                <w:noProof/>
                <w:sz w:val="22"/>
              </w:rPr>
              <w:t>to vmesno plačilo?</w:t>
            </w:r>
          </w:p>
        </w:tc>
        <w:tc>
          <w:tcPr>
            <w:tcW w:w="0" w:type="auto"/>
            <w:shd w:val="clear" w:color="auto" w:fill="auto"/>
          </w:tcPr>
          <w:p w14:paraId="2C5F710C"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2DC2711F" w14:textId="77777777" w:rsidTr="00D579F5">
        <w:trPr>
          <w:trHeight w:val="454"/>
        </w:trPr>
        <w:tc>
          <w:tcPr>
            <w:tcW w:w="0" w:type="auto"/>
            <w:shd w:val="clear" w:color="auto" w:fill="auto"/>
          </w:tcPr>
          <w:p w14:paraId="37E34326"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493DFF3"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58032A45" w14:textId="77777777" w:rsidR="0090651B" w:rsidRDefault="0090651B" w:rsidP="008A0424">
            <w:pPr>
              <w:pStyle w:val="Text1"/>
              <w:spacing w:before="0" w:after="0"/>
              <w:ind w:left="0"/>
              <w:jc w:val="center"/>
              <w:rPr>
                <w:sz w:val="22"/>
              </w:rPr>
            </w:pPr>
          </w:p>
        </w:tc>
        <w:tc>
          <w:tcPr>
            <w:tcW w:w="0" w:type="auto"/>
          </w:tcPr>
          <w:p w14:paraId="0C796D5D" w14:textId="77777777" w:rsidR="0090651B" w:rsidRDefault="0090651B" w:rsidP="008A0424">
            <w:pPr>
              <w:pStyle w:val="Text1"/>
              <w:spacing w:before="0" w:after="0"/>
              <w:ind w:left="0"/>
              <w:jc w:val="center"/>
              <w:rPr>
                <w:sz w:val="22"/>
              </w:rPr>
            </w:pPr>
          </w:p>
        </w:tc>
        <w:tc>
          <w:tcPr>
            <w:tcW w:w="0" w:type="auto"/>
            <w:shd w:val="clear" w:color="auto" w:fill="auto"/>
          </w:tcPr>
          <w:p w14:paraId="29654986"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F2D5B4B" w14:textId="77777777" w:rsidTr="00D579F5">
        <w:trPr>
          <w:trHeight w:val="454"/>
        </w:trPr>
        <w:tc>
          <w:tcPr>
            <w:tcW w:w="0" w:type="auto"/>
            <w:shd w:val="clear" w:color="auto" w:fill="auto"/>
          </w:tcPr>
          <w:p w14:paraId="177A8B2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33834CC"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2E4E5EB6" w14:textId="77777777" w:rsidR="0090651B" w:rsidRDefault="0090651B" w:rsidP="008A0424">
            <w:pPr>
              <w:pStyle w:val="Text1"/>
              <w:spacing w:before="0" w:after="0"/>
              <w:ind w:left="0"/>
              <w:jc w:val="center"/>
              <w:rPr>
                <w:sz w:val="22"/>
              </w:rPr>
            </w:pPr>
          </w:p>
        </w:tc>
        <w:tc>
          <w:tcPr>
            <w:tcW w:w="0" w:type="auto"/>
          </w:tcPr>
          <w:p w14:paraId="0F94357A" w14:textId="77777777" w:rsidR="0090651B" w:rsidRDefault="0090651B" w:rsidP="008A0424">
            <w:pPr>
              <w:pStyle w:val="Text1"/>
              <w:spacing w:before="0" w:after="0"/>
              <w:ind w:left="0"/>
              <w:jc w:val="center"/>
              <w:rPr>
                <w:sz w:val="22"/>
              </w:rPr>
            </w:pPr>
          </w:p>
        </w:tc>
        <w:tc>
          <w:tcPr>
            <w:tcW w:w="0" w:type="auto"/>
            <w:shd w:val="clear" w:color="auto" w:fill="auto"/>
          </w:tcPr>
          <w:p w14:paraId="43D43621" w14:textId="77777777" w:rsidR="0090651B" w:rsidRPr="00615775" w:rsidRDefault="0090651B" w:rsidP="008A0424">
            <w:pPr>
              <w:pStyle w:val="Text1"/>
              <w:spacing w:before="0" w:after="0"/>
              <w:ind w:left="0"/>
              <w:jc w:val="center"/>
            </w:pPr>
          </w:p>
        </w:tc>
      </w:tr>
    </w:tbl>
    <w:p w14:paraId="4A1414C7" w14:textId="77777777" w:rsidR="0090651B" w:rsidRDefault="0090651B" w:rsidP="008A0424">
      <w:pPr>
        <w:spacing w:before="0" w:after="0"/>
      </w:pPr>
    </w:p>
    <w:p w14:paraId="7F6DE989" w14:textId="77777777" w:rsidR="0090651B" w:rsidRDefault="007229BE" w:rsidP="008A0424">
      <w:pPr>
        <w:spacing w:before="0" w:after="0"/>
      </w:pPr>
      <w:r>
        <w:rPr>
          <w:noProof/>
        </w:rPr>
        <w:t>Opomba: Vmesno plačilo = povračilo izdatkov, ki nastanejo upravičencu tekočega projekta</w:t>
      </w:r>
    </w:p>
    <w:p w14:paraId="36A52568" w14:textId="77777777" w:rsidR="0090651B" w:rsidRDefault="0090651B" w:rsidP="008A0424">
      <w:pPr>
        <w:spacing w:before="0" w:after="0"/>
      </w:pPr>
    </w:p>
    <w:p w14:paraId="7898CB56" w14:textId="77777777" w:rsidR="0090651B" w:rsidRDefault="007229BE" w:rsidP="008A0424">
      <w:pPr>
        <w:spacing w:before="0" w:after="0"/>
        <w:rPr>
          <w:b/>
        </w:rPr>
      </w:pPr>
      <w:r w:rsidRPr="004B18A8">
        <w:rPr>
          <w:b/>
          <w:noProof/>
        </w:rPr>
        <w:t>Drugi računovodski podatki</w:t>
      </w:r>
    </w:p>
    <w:p w14:paraId="18BDAA2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6501907E" w14:textId="77777777" w:rsidTr="00EB2051">
        <w:tc>
          <w:tcPr>
            <w:tcW w:w="0" w:type="auto"/>
            <w:shd w:val="clear" w:color="auto" w:fill="auto"/>
          </w:tcPr>
          <w:p w14:paraId="3F35D3EA" w14:textId="77777777" w:rsidR="0090651B" w:rsidRPr="0072657B" w:rsidRDefault="007229BE" w:rsidP="008A0424">
            <w:pPr>
              <w:spacing w:before="0" w:after="0"/>
              <w:jc w:val="left"/>
              <w:rPr>
                <w:b/>
              </w:rPr>
            </w:pPr>
            <w:r w:rsidRPr="0072657B">
              <w:rPr>
                <w:b/>
                <w:noProof/>
              </w:rPr>
              <w:t xml:space="preserve">Kumulativni prispevek Unije, plačan od začetka </w:t>
            </w:r>
            <w:r w:rsidRPr="0072657B">
              <w:rPr>
                <w:b/>
                <w:noProof/>
              </w:rPr>
              <w:t>projekta</w:t>
            </w:r>
          </w:p>
        </w:tc>
        <w:tc>
          <w:tcPr>
            <w:tcW w:w="0" w:type="auto"/>
            <w:shd w:val="clear" w:color="auto" w:fill="auto"/>
          </w:tcPr>
          <w:p w14:paraId="0F0F9CDD" w14:textId="77777777" w:rsidR="0090651B" w:rsidRDefault="007229BE" w:rsidP="008A0424">
            <w:pPr>
              <w:spacing w:before="0" w:after="0"/>
              <w:jc w:val="right"/>
            </w:pPr>
            <w:r>
              <w:rPr>
                <w:noProof/>
              </w:rPr>
              <w:t>17.438,27</w:t>
            </w:r>
          </w:p>
        </w:tc>
      </w:tr>
      <w:tr w:rsidR="00AB60B0" w14:paraId="7DB45B19" w14:textId="77777777" w:rsidTr="00EB2051">
        <w:tc>
          <w:tcPr>
            <w:tcW w:w="0" w:type="auto"/>
            <w:shd w:val="clear" w:color="auto" w:fill="auto"/>
          </w:tcPr>
          <w:p w14:paraId="0811132F"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1219AAA6" w14:textId="77777777" w:rsidR="0090651B" w:rsidRDefault="0090651B" w:rsidP="008A0424">
            <w:pPr>
              <w:spacing w:before="0" w:after="0"/>
              <w:jc w:val="right"/>
            </w:pPr>
          </w:p>
        </w:tc>
      </w:tr>
      <w:tr w:rsidR="00AB60B0" w14:paraId="2BBC46C6" w14:textId="77777777" w:rsidTr="00EB2051">
        <w:tc>
          <w:tcPr>
            <w:tcW w:w="0" w:type="auto"/>
            <w:shd w:val="clear" w:color="auto" w:fill="auto"/>
          </w:tcPr>
          <w:p w14:paraId="0B17C226"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97FED38" w14:textId="77777777" w:rsidR="0090651B" w:rsidRDefault="0090651B" w:rsidP="008A0424">
            <w:pPr>
              <w:spacing w:before="0" w:after="0"/>
              <w:jc w:val="right"/>
            </w:pPr>
          </w:p>
        </w:tc>
      </w:tr>
      <w:tr w:rsidR="00AB60B0" w14:paraId="126C0B44" w14:textId="77777777" w:rsidTr="00EB2051">
        <w:tc>
          <w:tcPr>
            <w:tcW w:w="0" w:type="auto"/>
            <w:shd w:val="clear" w:color="auto" w:fill="auto"/>
          </w:tcPr>
          <w:p w14:paraId="70F3F411"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9E71DB8" w14:textId="77777777" w:rsidR="0090651B" w:rsidRDefault="0090651B" w:rsidP="008A0424">
            <w:pPr>
              <w:spacing w:before="0" w:after="0"/>
              <w:jc w:val="right"/>
            </w:pPr>
          </w:p>
        </w:tc>
      </w:tr>
      <w:tr w:rsidR="00AB60B0" w14:paraId="7350FA69" w14:textId="77777777" w:rsidTr="00EB2051">
        <w:tc>
          <w:tcPr>
            <w:tcW w:w="0" w:type="auto"/>
            <w:shd w:val="clear" w:color="auto" w:fill="auto"/>
          </w:tcPr>
          <w:p w14:paraId="55F8E70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8C2C6C9" w14:textId="77777777" w:rsidR="0090651B" w:rsidRDefault="0090651B" w:rsidP="008A0424">
            <w:pPr>
              <w:spacing w:before="0" w:after="0"/>
              <w:jc w:val="right"/>
            </w:pPr>
          </w:p>
        </w:tc>
      </w:tr>
      <w:tr w:rsidR="00AB60B0" w14:paraId="3F4242B1" w14:textId="77777777" w:rsidTr="00EB2051">
        <w:tc>
          <w:tcPr>
            <w:tcW w:w="0" w:type="auto"/>
            <w:shd w:val="clear" w:color="auto" w:fill="auto"/>
          </w:tcPr>
          <w:p w14:paraId="04A395D8"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2B83126" w14:textId="77777777" w:rsidR="0090651B" w:rsidRDefault="0090651B" w:rsidP="008A0424">
            <w:pPr>
              <w:spacing w:before="0" w:after="0"/>
              <w:jc w:val="right"/>
            </w:pPr>
          </w:p>
        </w:tc>
      </w:tr>
      <w:tr w:rsidR="00AB60B0" w14:paraId="6D611369" w14:textId="77777777" w:rsidTr="00EB2051">
        <w:tc>
          <w:tcPr>
            <w:tcW w:w="0" w:type="auto"/>
            <w:shd w:val="clear" w:color="auto" w:fill="auto"/>
          </w:tcPr>
          <w:p w14:paraId="6C054981"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1E1C576" w14:textId="77777777" w:rsidR="0090651B" w:rsidRDefault="0090651B" w:rsidP="008A0424">
            <w:pPr>
              <w:spacing w:before="0" w:after="0"/>
              <w:jc w:val="right"/>
            </w:pPr>
          </w:p>
        </w:tc>
      </w:tr>
      <w:tr w:rsidR="00AB60B0" w14:paraId="6C5292D8" w14:textId="77777777" w:rsidTr="00EB2051">
        <w:tc>
          <w:tcPr>
            <w:tcW w:w="0" w:type="auto"/>
            <w:shd w:val="clear" w:color="auto" w:fill="auto"/>
          </w:tcPr>
          <w:p w14:paraId="4032914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EFC9E52" w14:textId="77777777" w:rsidR="0090651B" w:rsidRDefault="0090651B" w:rsidP="008A0424">
            <w:pPr>
              <w:spacing w:before="0" w:after="0"/>
              <w:jc w:val="right"/>
            </w:pPr>
          </w:p>
        </w:tc>
      </w:tr>
      <w:tr w:rsidR="00AB60B0" w14:paraId="5D3CF056" w14:textId="77777777" w:rsidTr="00EB2051">
        <w:tc>
          <w:tcPr>
            <w:tcW w:w="0" w:type="auto"/>
            <w:shd w:val="clear" w:color="auto" w:fill="auto"/>
          </w:tcPr>
          <w:p w14:paraId="36D84767"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23819A7" w14:textId="77777777" w:rsidR="0090651B" w:rsidRDefault="0090651B" w:rsidP="008A0424">
            <w:pPr>
              <w:spacing w:before="0" w:after="0"/>
              <w:jc w:val="center"/>
            </w:pPr>
          </w:p>
        </w:tc>
      </w:tr>
      <w:tr w:rsidR="00AB60B0" w14:paraId="56BFF926" w14:textId="77777777" w:rsidTr="00EB2051">
        <w:tc>
          <w:tcPr>
            <w:tcW w:w="0" w:type="auto"/>
            <w:shd w:val="clear" w:color="auto" w:fill="auto"/>
          </w:tcPr>
          <w:p w14:paraId="05DCF6D3" w14:textId="77777777" w:rsidR="0090651B" w:rsidRDefault="007229B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08F5BF7E" w14:textId="77777777" w:rsidR="0090651B" w:rsidRDefault="0090651B" w:rsidP="008A0424">
            <w:pPr>
              <w:spacing w:before="0" w:after="0"/>
              <w:jc w:val="center"/>
            </w:pPr>
          </w:p>
        </w:tc>
      </w:tr>
      <w:tr w:rsidR="00AB60B0" w14:paraId="4632D749" w14:textId="77777777" w:rsidTr="00EB2051">
        <w:tc>
          <w:tcPr>
            <w:tcW w:w="0" w:type="auto"/>
            <w:shd w:val="clear" w:color="auto" w:fill="auto"/>
          </w:tcPr>
          <w:p w14:paraId="1DC5FF5F"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FE2ADD0" w14:textId="77777777" w:rsidR="0090651B" w:rsidRDefault="0090651B" w:rsidP="008A0424">
            <w:pPr>
              <w:spacing w:before="0" w:after="0"/>
              <w:jc w:val="center"/>
            </w:pPr>
          </w:p>
        </w:tc>
      </w:tr>
      <w:tr w:rsidR="00AB60B0" w14:paraId="5C7F4859" w14:textId="77777777" w:rsidTr="00EB2051">
        <w:tc>
          <w:tcPr>
            <w:tcW w:w="0" w:type="auto"/>
            <w:shd w:val="clear" w:color="auto" w:fill="auto"/>
          </w:tcPr>
          <w:p w14:paraId="2779D36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7AEEB23" w14:textId="77777777" w:rsidR="0090651B" w:rsidRDefault="0090651B" w:rsidP="008A0424">
            <w:pPr>
              <w:spacing w:before="0" w:after="0"/>
              <w:jc w:val="right"/>
            </w:pPr>
          </w:p>
        </w:tc>
      </w:tr>
    </w:tbl>
    <w:p w14:paraId="1A0765BC" w14:textId="77777777" w:rsidR="0090651B" w:rsidRDefault="0090651B" w:rsidP="008A0424">
      <w:pPr>
        <w:spacing w:before="0" w:after="0"/>
      </w:pPr>
    </w:p>
    <w:p w14:paraId="28D6AA4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66D092A" w14:textId="77777777" w:rsidTr="00EB2051">
        <w:tc>
          <w:tcPr>
            <w:tcW w:w="0" w:type="auto"/>
            <w:shd w:val="clear" w:color="auto" w:fill="auto"/>
          </w:tcPr>
          <w:p w14:paraId="4E4E21A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SI/2020/PR/0051</w:t>
            </w:r>
            <w:r>
              <w:rPr>
                <w:sz w:val="22"/>
              </w:rPr>
              <w:t xml:space="preserve"> - </w:t>
            </w:r>
            <w:r>
              <w:rPr>
                <w:noProof/>
                <w:sz w:val="22"/>
              </w:rPr>
              <w:t>IB.SO2.6.5-02B-EES (Entry-Exit System) - Policija</w:t>
            </w:r>
          </w:p>
        </w:tc>
      </w:tr>
    </w:tbl>
    <w:p w14:paraId="40054469" w14:textId="77777777" w:rsidR="0090651B" w:rsidRDefault="0090651B" w:rsidP="008A0424">
      <w:pPr>
        <w:pStyle w:val="Text1"/>
        <w:spacing w:before="0" w:after="0"/>
        <w:ind w:left="0"/>
        <w:rPr>
          <w:b/>
        </w:rPr>
      </w:pPr>
    </w:p>
    <w:p w14:paraId="251E33CF" w14:textId="77777777" w:rsidR="0090651B" w:rsidRDefault="007229BE" w:rsidP="008A0424">
      <w:pPr>
        <w:pStyle w:val="Text1"/>
        <w:spacing w:before="0" w:after="0"/>
        <w:ind w:left="0"/>
        <w:rPr>
          <w:b/>
        </w:rPr>
      </w:pPr>
      <w:r w:rsidRPr="003908A1">
        <w:rPr>
          <w:b/>
          <w:noProof/>
        </w:rPr>
        <w:t>Plačila</w:t>
      </w:r>
    </w:p>
    <w:p w14:paraId="12B6408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E2111D7" w14:textId="77777777" w:rsidTr="00EB2051">
        <w:trPr>
          <w:trHeight w:val="684"/>
          <w:tblHeader/>
        </w:trPr>
        <w:tc>
          <w:tcPr>
            <w:tcW w:w="0" w:type="auto"/>
            <w:shd w:val="clear" w:color="auto" w:fill="auto"/>
          </w:tcPr>
          <w:p w14:paraId="74D54018"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408D181"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15A1435"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7C6270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57D2D422"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170DC06" w14:textId="77777777" w:rsidTr="00D579F5">
        <w:trPr>
          <w:trHeight w:val="454"/>
        </w:trPr>
        <w:tc>
          <w:tcPr>
            <w:tcW w:w="0" w:type="auto"/>
            <w:shd w:val="clear" w:color="auto" w:fill="auto"/>
          </w:tcPr>
          <w:p w14:paraId="65B637C0" w14:textId="77777777" w:rsidR="0090651B" w:rsidRPr="008D3E2D" w:rsidRDefault="007229BE" w:rsidP="008A0424">
            <w:pPr>
              <w:pStyle w:val="Text1"/>
              <w:spacing w:before="0" w:after="0"/>
              <w:ind w:left="0"/>
              <w:jc w:val="left"/>
              <w:rPr>
                <w:sz w:val="22"/>
              </w:rPr>
            </w:pPr>
            <w:r w:rsidRPr="009E4BC4">
              <w:rPr>
                <w:sz w:val="22"/>
              </w:rPr>
              <w:lastRenderedPageBreak/>
              <w:t xml:space="preserve"> </w:t>
            </w:r>
            <w:r>
              <w:rPr>
                <w:noProof/>
              </w:rPr>
              <w:t>NPS-2.1</w:t>
            </w:r>
          </w:p>
        </w:tc>
        <w:tc>
          <w:tcPr>
            <w:tcW w:w="0" w:type="auto"/>
            <w:shd w:val="clear" w:color="auto" w:fill="auto"/>
          </w:tcPr>
          <w:p w14:paraId="1A85A801" w14:textId="77777777" w:rsidR="0090651B" w:rsidRPr="0026401E" w:rsidRDefault="007229BE" w:rsidP="008A0424">
            <w:pPr>
              <w:pStyle w:val="Text1"/>
              <w:spacing w:before="0" w:after="0"/>
              <w:ind w:left="0"/>
              <w:jc w:val="right"/>
              <w:rPr>
                <w:color w:val="000000"/>
                <w:sz w:val="22"/>
              </w:rPr>
            </w:pPr>
            <w:r w:rsidRPr="0026401E">
              <w:rPr>
                <w:noProof/>
                <w:color w:val="000000"/>
                <w:sz w:val="22"/>
              </w:rPr>
              <w:t>265.228,31</w:t>
            </w:r>
          </w:p>
        </w:tc>
        <w:tc>
          <w:tcPr>
            <w:tcW w:w="0" w:type="auto"/>
          </w:tcPr>
          <w:p w14:paraId="148AED62" w14:textId="77777777" w:rsidR="0090651B" w:rsidRDefault="0090651B" w:rsidP="008A0424">
            <w:pPr>
              <w:pStyle w:val="Text1"/>
              <w:spacing w:before="0" w:after="0"/>
              <w:ind w:left="0"/>
              <w:jc w:val="center"/>
              <w:rPr>
                <w:sz w:val="22"/>
              </w:rPr>
            </w:pPr>
          </w:p>
        </w:tc>
        <w:tc>
          <w:tcPr>
            <w:tcW w:w="0" w:type="auto"/>
          </w:tcPr>
          <w:p w14:paraId="30C172DD"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8604CD9" w14:textId="77777777" w:rsidR="0090651B" w:rsidRPr="00615775" w:rsidRDefault="0090651B" w:rsidP="008A0424">
            <w:pPr>
              <w:pStyle w:val="Text1"/>
              <w:spacing w:before="0" w:after="0"/>
              <w:ind w:left="0"/>
              <w:jc w:val="center"/>
            </w:pPr>
          </w:p>
        </w:tc>
      </w:tr>
      <w:tr w:rsidR="00AB60B0" w14:paraId="395D1B3D" w14:textId="77777777" w:rsidTr="00D579F5">
        <w:trPr>
          <w:trHeight w:val="454"/>
        </w:trPr>
        <w:tc>
          <w:tcPr>
            <w:tcW w:w="0" w:type="auto"/>
            <w:shd w:val="clear" w:color="auto" w:fill="auto"/>
          </w:tcPr>
          <w:p w14:paraId="11B5BF0E"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46F2CB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265.228,31</w:t>
            </w:r>
          </w:p>
        </w:tc>
        <w:tc>
          <w:tcPr>
            <w:tcW w:w="0" w:type="auto"/>
          </w:tcPr>
          <w:p w14:paraId="38133DE6" w14:textId="77777777" w:rsidR="0090651B" w:rsidRDefault="0090651B" w:rsidP="008A0424">
            <w:pPr>
              <w:pStyle w:val="Text1"/>
              <w:spacing w:before="0" w:after="0"/>
              <w:ind w:left="0"/>
              <w:jc w:val="center"/>
              <w:rPr>
                <w:sz w:val="22"/>
              </w:rPr>
            </w:pPr>
          </w:p>
        </w:tc>
        <w:tc>
          <w:tcPr>
            <w:tcW w:w="0" w:type="auto"/>
          </w:tcPr>
          <w:p w14:paraId="553A7D17" w14:textId="77777777" w:rsidR="0090651B" w:rsidRDefault="0090651B" w:rsidP="008A0424">
            <w:pPr>
              <w:pStyle w:val="Text1"/>
              <w:spacing w:before="0" w:after="0"/>
              <w:ind w:left="0"/>
              <w:jc w:val="center"/>
              <w:rPr>
                <w:sz w:val="22"/>
              </w:rPr>
            </w:pPr>
          </w:p>
        </w:tc>
        <w:tc>
          <w:tcPr>
            <w:tcW w:w="0" w:type="auto"/>
            <w:shd w:val="clear" w:color="auto" w:fill="auto"/>
          </w:tcPr>
          <w:p w14:paraId="3FDDC1B5" w14:textId="77777777" w:rsidR="0090651B" w:rsidRPr="00615775" w:rsidRDefault="0090651B" w:rsidP="008A0424">
            <w:pPr>
              <w:pStyle w:val="Text1"/>
              <w:spacing w:before="0" w:after="0"/>
              <w:ind w:left="0"/>
              <w:jc w:val="center"/>
            </w:pPr>
          </w:p>
        </w:tc>
      </w:tr>
    </w:tbl>
    <w:p w14:paraId="43EACEDF" w14:textId="77777777" w:rsidR="0090651B" w:rsidRDefault="0090651B" w:rsidP="008A0424">
      <w:pPr>
        <w:spacing w:before="0" w:after="0"/>
      </w:pPr>
    </w:p>
    <w:p w14:paraId="220F2771" w14:textId="77777777" w:rsidR="0090651B" w:rsidRDefault="007229BE" w:rsidP="008A0424">
      <w:pPr>
        <w:spacing w:before="0" w:after="0"/>
      </w:pPr>
      <w:r>
        <w:rPr>
          <w:noProof/>
        </w:rPr>
        <w:t xml:space="preserve">Opomba: Vmesno plačilo = povračilo izdatkov, ki </w:t>
      </w:r>
      <w:r>
        <w:rPr>
          <w:noProof/>
        </w:rPr>
        <w:t>nastanejo upravičencu tekočega projekta</w:t>
      </w:r>
    </w:p>
    <w:p w14:paraId="3A68D924" w14:textId="77777777" w:rsidR="0090651B" w:rsidRDefault="0090651B" w:rsidP="008A0424">
      <w:pPr>
        <w:spacing w:before="0" w:after="0"/>
      </w:pPr>
    </w:p>
    <w:p w14:paraId="635F11AB" w14:textId="77777777" w:rsidR="0090651B" w:rsidRDefault="007229BE" w:rsidP="008A0424">
      <w:pPr>
        <w:spacing w:before="0" w:after="0"/>
        <w:rPr>
          <w:b/>
        </w:rPr>
      </w:pPr>
      <w:r w:rsidRPr="004B18A8">
        <w:rPr>
          <w:b/>
          <w:noProof/>
        </w:rPr>
        <w:t>Drugi računovodski podatki</w:t>
      </w:r>
    </w:p>
    <w:p w14:paraId="5135B3E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1888"/>
      </w:tblGrid>
      <w:tr w:rsidR="00AB60B0" w14:paraId="35FDE17C" w14:textId="77777777" w:rsidTr="00EB2051">
        <w:tc>
          <w:tcPr>
            <w:tcW w:w="0" w:type="auto"/>
            <w:shd w:val="clear" w:color="auto" w:fill="auto"/>
          </w:tcPr>
          <w:p w14:paraId="144446AB" w14:textId="77777777" w:rsidR="0090651B" w:rsidRPr="0072657B" w:rsidRDefault="007229BE" w:rsidP="008A0424">
            <w:pPr>
              <w:spacing w:before="0" w:after="0"/>
              <w:rPr>
                <w:b/>
              </w:rPr>
            </w:pPr>
            <w:r w:rsidRPr="0072657B">
              <w:rPr>
                <w:b/>
                <w:noProof/>
              </w:rPr>
              <w:t>Kumulativni prispevek Unije, plačan od začetka projekta</w:t>
            </w:r>
          </w:p>
        </w:tc>
        <w:tc>
          <w:tcPr>
            <w:tcW w:w="0" w:type="auto"/>
            <w:shd w:val="clear" w:color="auto" w:fill="auto"/>
          </w:tcPr>
          <w:p w14:paraId="1A57D11C" w14:textId="77777777" w:rsidR="0090651B" w:rsidRDefault="007229BE" w:rsidP="008A0424">
            <w:pPr>
              <w:spacing w:before="0" w:after="0"/>
              <w:jc w:val="right"/>
            </w:pPr>
            <w:r>
              <w:rPr>
                <w:noProof/>
              </w:rPr>
              <w:t>502.414,52</w:t>
            </w:r>
          </w:p>
        </w:tc>
      </w:tr>
      <w:tr w:rsidR="00AB60B0" w14:paraId="248C10FE" w14:textId="77777777" w:rsidTr="00EB2051">
        <w:tc>
          <w:tcPr>
            <w:tcW w:w="0" w:type="auto"/>
            <w:shd w:val="clear" w:color="auto" w:fill="auto"/>
          </w:tcPr>
          <w:p w14:paraId="67C0225E" w14:textId="77777777" w:rsidR="0090651B" w:rsidRDefault="007229BE" w:rsidP="008A0424">
            <w:pPr>
              <w:spacing w:before="0" w:after="0"/>
            </w:pPr>
            <w:r w:rsidRPr="0072657B">
              <w:rPr>
                <w:b/>
                <w:noProof/>
              </w:rPr>
              <w:t>Načrtovana izterjava prispevka Unije?</w:t>
            </w:r>
          </w:p>
        </w:tc>
        <w:tc>
          <w:tcPr>
            <w:tcW w:w="0" w:type="auto"/>
            <w:shd w:val="clear" w:color="auto" w:fill="auto"/>
          </w:tcPr>
          <w:p w14:paraId="50F3658F" w14:textId="77777777" w:rsidR="0090651B" w:rsidRDefault="0090651B" w:rsidP="008A0424">
            <w:pPr>
              <w:spacing w:before="0" w:after="0"/>
              <w:jc w:val="center"/>
            </w:pPr>
          </w:p>
        </w:tc>
      </w:tr>
      <w:tr w:rsidR="00AB60B0" w14:paraId="170E190B" w14:textId="77777777" w:rsidTr="00EB2051">
        <w:tc>
          <w:tcPr>
            <w:tcW w:w="0" w:type="auto"/>
            <w:shd w:val="clear" w:color="auto" w:fill="auto"/>
          </w:tcPr>
          <w:p w14:paraId="2C74A549" w14:textId="77777777" w:rsidR="0090651B" w:rsidRDefault="007229BE" w:rsidP="008A0424">
            <w:pPr>
              <w:spacing w:before="0" w:after="0"/>
            </w:pPr>
            <w:r w:rsidRPr="0072657B">
              <w:rPr>
                <w:b/>
                <w:noProof/>
              </w:rPr>
              <w:t>Znesek prispevka Unije, ki ga je treba izterjati</w:t>
            </w:r>
          </w:p>
        </w:tc>
        <w:tc>
          <w:tcPr>
            <w:tcW w:w="0" w:type="auto"/>
            <w:shd w:val="clear" w:color="auto" w:fill="auto"/>
          </w:tcPr>
          <w:p w14:paraId="11F5A02A" w14:textId="77777777" w:rsidR="0090651B" w:rsidRDefault="0090651B" w:rsidP="008A0424">
            <w:pPr>
              <w:spacing w:before="0" w:after="0"/>
              <w:jc w:val="right"/>
            </w:pPr>
          </w:p>
        </w:tc>
      </w:tr>
    </w:tbl>
    <w:p w14:paraId="12E36DCD" w14:textId="77777777" w:rsidR="0090651B" w:rsidRDefault="0090651B" w:rsidP="008A0424">
      <w:pPr>
        <w:spacing w:before="0" w:after="0"/>
      </w:pPr>
    </w:p>
    <w:p w14:paraId="39F80AC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EF91A23" w14:textId="77777777" w:rsidTr="00EB2051">
        <w:tc>
          <w:tcPr>
            <w:tcW w:w="0" w:type="auto"/>
            <w:shd w:val="clear" w:color="auto" w:fill="auto"/>
          </w:tcPr>
          <w:p w14:paraId="7BC2E5DC" w14:textId="77777777" w:rsidR="0090651B" w:rsidRPr="00132C5C" w:rsidRDefault="007229B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SI/2020/PR/0052</w:t>
            </w:r>
            <w:r>
              <w:rPr>
                <w:sz w:val="22"/>
              </w:rPr>
              <w:t xml:space="preserve"> - </w:t>
            </w:r>
            <w:r>
              <w:rPr>
                <w:noProof/>
                <w:sz w:val="22"/>
              </w:rPr>
              <w:t>IB.SO2.6.5-04B-Vzpostavitev EES - oprema - dodatno</w:t>
            </w:r>
          </w:p>
        </w:tc>
      </w:tr>
    </w:tbl>
    <w:p w14:paraId="356C9C3D" w14:textId="77777777" w:rsidR="0090651B" w:rsidRDefault="0090651B" w:rsidP="008A0424">
      <w:pPr>
        <w:pStyle w:val="Text1"/>
        <w:spacing w:before="0" w:after="0"/>
        <w:ind w:left="0"/>
        <w:rPr>
          <w:b/>
        </w:rPr>
      </w:pPr>
    </w:p>
    <w:p w14:paraId="22B29CD0" w14:textId="77777777" w:rsidR="0090651B" w:rsidRDefault="007229BE" w:rsidP="008A0424">
      <w:pPr>
        <w:pStyle w:val="Text1"/>
        <w:spacing w:before="0" w:after="0"/>
        <w:ind w:left="0"/>
        <w:rPr>
          <w:b/>
        </w:rPr>
      </w:pPr>
      <w:r w:rsidRPr="003908A1">
        <w:rPr>
          <w:b/>
          <w:noProof/>
        </w:rPr>
        <w:t>Plačila</w:t>
      </w:r>
    </w:p>
    <w:p w14:paraId="3936AA6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EE959FD" w14:textId="77777777" w:rsidTr="00EB2051">
        <w:trPr>
          <w:trHeight w:val="684"/>
          <w:tblHeader/>
        </w:trPr>
        <w:tc>
          <w:tcPr>
            <w:tcW w:w="0" w:type="auto"/>
            <w:shd w:val="clear" w:color="auto" w:fill="auto"/>
          </w:tcPr>
          <w:p w14:paraId="01353A1F"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20369E9"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80307C2"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774D631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EDF1303"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39A7C32C" w14:textId="77777777" w:rsidTr="00D579F5">
        <w:trPr>
          <w:trHeight w:val="454"/>
        </w:trPr>
        <w:tc>
          <w:tcPr>
            <w:tcW w:w="0" w:type="auto"/>
            <w:shd w:val="clear" w:color="auto" w:fill="auto"/>
          </w:tcPr>
          <w:p w14:paraId="592E4182"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5E940924" w14:textId="77777777" w:rsidR="0090651B" w:rsidRPr="0026401E" w:rsidRDefault="007229BE" w:rsidP="008A0424">
            <w:pPr>
              <w:pStyle w:val="Text1"/>
              <w:spacing w:before="0" w:after="0"/>
              <w:ind w:left="0"/>
              <w:jc w:val="right"/>
              <w:rPr>
                <w:color w:val="000000"/>
                <w:sz w:val="22"/>
              </w:rPr>
            </w:pPr>
            <w:r w:rsidRPr="0026401E">
              <w:rPr>
                <w:noProof/>
                <w:color w:val="000000"/>
                <w:sz w:val="22"/>
              </w:rPr>
              <w:t>579.473,36</w:t>
            </w:r>
          </w:p>
        </w:tc>
        <w:tc>
          <w:tcPr>
            <w:tcW w:w="0" w:type="auto"/>
          </w:tcPr>
          <w:p w14:paraId="702FA003" w14:textId="77777777" w:rsidR="0090651B" w:rsidRDefault="0090651B" w:rsidP="008A0424">
            <w:pPr>
              <w:pStyle w:val="Text1"/>
              <w:spacing w:before="0" w:after="0"/>
              <w:ind w:left="0"/>
              <w:jc w:val="center"/>
              <w:rPr>
                <w:sz w:val="22"/>
              </w:rPr>
            </w:pPr>
          </w:p>
        </w:tc>
        <w:tc>
          <w:tcPr>
            <w:tcW w:w="0" w:type="auto"/>
          </w:tcPr>
          <w:p w14:paraId="6E1A8F8B"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C01BC76" w14:textId="77777777" w:rsidR="0090651B" w:rsidRPr="00615775" w:rsidRDefault="0090651B" w:rsidP="008A0424">
            <w:pPr>
              <w:pStyle w:val="Text1"/>
              <w:spacing w:before="0" w:after="0"/>
              <w:ind w:left="0"/>
              <w:jc w:val="center"/>
            </w:pPr>
          </w:p>
        </w:tc>
      </w:tr>
      <w:tr w:rsidR="00AB60B0" w14:paraId="58ADF3DF" w14:textId="77777777" w:rsidTr="00D579F5">
        <w:trPr>
          <w:trHeight w:val="454"/>
        </w:trPr>
        <w:tc>
          <w:tcPr>
            <w:tcW w:w="0" w:type="auto"/>
            <w:shd w:val="clear" w:color="auto" w:fill="auto"/>
          </w:tcPr>
          <w:p w14:paraId="73F753AF"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252659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579.473,36</w:t>
            </w:r>
          </w:p>
        </w:tc>
        <w:tc>
          <w:tcPr>
            <w:tcW w:w="0" w:type="auto"/>
          </w:tcPr>
          <w:p w14:paraId="5E0F7BC3" w14:textId="77777777" w:rsidR="0090651B" w:rsidRDefault="0090651B" w:rsidP="008A0424">
            <w:pPr>
              <w:pStyle w:val="Text1"/>
              <w:spacing w:before="0" w:after="0"/>
              <w:ind w:left="0"/>
              <w:jc w:val="center"/>
              <w:rPr>
                <w:sz w:val="22"/>
              </w:rPr>
            </w:pPr>
          </w:p>
        </w:tc>
        <w:tc>
          <w:tcPr>
            <w:tcW w:w="0" w:type="auto"/>
          </w:tcPr>
          <w:p w14:paraId="130BCD12" w14:textId="77777777" w:rsidR="0090651B" w:rsidRDefault="0090651B" w:rsidP="008A0424">
            <w:pPr>
              <w:pStyle w:val="Text1"/>
              <w:spacing w:before="0" w:after="0"/>
              <w:ind w:left="0"/>
              <w:jc w:val="center"/>
              <w:rPr>
                <w:sz w:val="22"/>
              </w:rPr>
            </w:pPr>
          </w:p>
        </w:tc>
        <w:tc>
          <w:tcPr>
            <w:tcW w:w="0" w:type="auto"/>
            <w:shd w:val="clear" w:color="auto" w:fill="auto"/>
          </w:tcPr>
          <w:p w14:paraId="46C6EE3A" w14:textId="77777777" w:rsidR="0090651B" w:rsidRPr="00615775" w:rsidRDefault="0090651B" w:rsidP="008A0424">
            <w:pPr>
              <w:pStyle w:val="Text1"/>
              <w:spacing w:before="0" w:after="0"/>
              <w:ind w:left="0"/>
              <w:jc w:val="center"/>
            </w:pPr>
          </w:p>
        </w:tc>
      </w:tr>
    </w:tbl>
    <w:p w14:paraId="247192D2" w14:textId="77777777" w:rsidR="0090651B" w:rsidRDefault="0090651B" w:rsidP="008A0424">
      <w:pPr>
        <w:spacing w:before="0" w:after="0"/>
      </w:pPr>
    </w:p>
    <w:p w14:paraId="341A4FD7" w14:textId="77777777" w:rsidR="0090651B" w:rsidRDefault="007229BE" w:rsidP="008A0424">
      <w:pPr>
        <w:spacing w:before="0" w:after="0"/>
      </w:pPr>
      <w:r>
        <w:rPr>
          <w:noProof/>
        </w:rPr>
        <w:t>Opomba: Vmesno plačilo = povračilo izdatkov, ki nastanejo upravičencu tekočega projekta</w:t>
      </w:r>
    </w:p>
    <w:p w14:paraId="7075C4DE" w14:textId="77777777" w:rsidR="0090651B" w:rsidRDefault="0090651B" w:rsidP="008A0424">
      <w:pPr>
        <w:spacing w:before="0" w:after="0"/>
      </w:pPr>
    </w:p>
    <w:p w14:paraId="710E69B6" w14:textId="77777777" w:rsidR="0090651B" w:rsidRDefault="007229BE" w:rsidP="008A0424">
      <w:pPr>
        <w:spacing w:before="0" w:after="0"/>
        <w:rPr>
          <w:b/>
        </w:rPr>
      </w:pPr>
      <w:r w:rsidRPr="004B18A8">
        <w:rPr>
          <w:b/>
          <w:noProof/>
        </w:rPr>
        <w:t>Drugi računovodski podatki</w:t>
      </w:r>
    </w:p>
    <w:p w14:paraId="50FA6F1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1888"/>
      </w:tblGrid>
      <w:tr w:rsidR="00AB60B0" w14:paraId="6EAD783A" w14:textId="77777777" w:rsidTr="00EB2051">
        <w:tc>
          <w:tcPr>
            <w:tcW w:w="0" w:type="auto"/>
            <w:shd w:val="clear" w:color="auto" w:fill="auto"/>
          </w:tcPr>
          <w:p w14:paraId="3283B412" w14:textId="77777777" w:rsidR="0090651B" w:rsidRPr="0072657B" w:rsidRDefault="007229BE" w:rsidP="008A0424">
            <w:pPr>
              <w:spacing w:before="0" w:after="0"/>
              <w:rPr>
                <w:b/>
              </w:rPr>
            </w:pPr>
            <w:r w:rsidRPr="0072657B">
              <w:rPr>
                <w:b/>
                <w:noProof/>
              </w:rPr>
              <w:t>Kumulativni prispevek Unije, plačan od začetka projekta</w:t>
            </w:r>
          </w:p>
        </w:tc>
        <w:tc>
          <w:tcPr>
            <w:tcW w:w="0" w:type="auto"/>
            <w:shd w:val="clear" w:color="auto" w:fill="auto"/>
          </w:tcPr>
          <w:p w14:paraId="019FE8AA" w14:textId="77777777" w:rsidR="0090651B" w:rsidRDefault="007229BE" w:rsidP="008A0424">
            <w:pPr>
              <w:spacing w:before="0" w:after="0"/>
              <w:jc w:val="right"/>
            </w:pPr>
            <w:r>
              <w:rPr>
                <w:noProof/>
              </w:rPr>
              <w:t>872.058,69</w:t>
            </w:r>
          </w:p>
        </w:tc>
      </w:tr>
      <w:tr w:rsidR="00AB60B0" w14:paraId="794299F7" w14:textId="77777777" w:rsidTr="00EB2051">
        <w:tc>
          <w:tcPr>
            <w:tcW w:w="0" w:type="auto"/>
            <w:shd w:val="clear" w:color="auto" w:fill="auto"/>
          </w:tcPr>
          <w:p w14:paraId="0FEA4B4D" w14:textId="77777777" w:rsidR="0090651B" w:rsidRDefault="007229BE" w:rsidP="008A0424">
            <w:pPr>
              <w:spacing w:before="0" w:after="0"/>
            </w:pPr>
            <w:r w:rsidRPr="0072657B">
              <w:rPr>
                <w:b/>
                <w:noProof/>
              </w:rPr>
              <w:t xml:space="preserve">Načrtovana izterjava </w:t>
            </w:r>
            <w:r w:rsidRPr="0072657B">
              <w:rPr>
                <w:b/>
                <w:noProof/>
              </w:rPr>
              <w:t>prispevka Unije?</w:t>
            </w:r>
          </w:p>
        </w:tc>
        <w:tc>
          <w:tcPr>
            <w:tcW w:w="0" w:type="auto"/>
            <w:shd w:val="clear" w:color="auto" w:fill="auto"/>
          </w:tcPr>
          <w:p w14:paraId="2A577C26" w14:textId="77777777" w:rsidR="0090651B" w:rsidRDefault="0090651B" w:rsidP="008A0424">
            <w:pPr>
              <w:spacing w:before="0" w:after="0"/>
              <w:jc w:val="center"/>
            </w:pPr>
          </w:p>
        </w:tc>
      </w:tr>
      <w:tr w:rsidR="00AB60B0" w14:paraId="5A32AFFA" w14:textId="77777777" w:rsidTr="00EB2051">
        <w:tc>
          <w:tcPr>
            <w:tcW w:w="0" w:type="auto"/>
            <w:shd w:val="clear" w:color="auto" w:fill="auto"/>
          </w:tcPr>
          <w:p w14:paraId="0B19829C" w14:textId="77777777" w:rsidR="0090651B" w:rsidRDefault="007229BE" w:rsidP="008A0424">
            <w:pPr>
              <w:spacing w:before="0" w:after="0"/>
            </w:pPr>
            <w:r w:rsidRPr="0072657B">
              <w:rPr>
                <w:b/>
                <w:noProof/>
              </w:rPr>
              <w:t>Znesek prispevka Unije, ki ga je treba izterjati</w:t>
            </w:r>
          </w:p>
        </w:tc>
        <w:tc>
          <w:tcPr>
            <w:tcW w:w="0" w:type="auto"/>
            <w:shd w:val="clear" w:color="auto" w:fill="auto"/>
          </w:tcPr>
          <w:p w14:paraId="6CB4411C" w14:textId="77777777" w:rsidR="0090651B" w:rsidRDefault="0090651B" w:rsidP="008A0424">
            <w:pPr>
              <w:spacing w:before="0" w:after="0"/>
              <w:jc w:val="right"/>
            </w:pPr>
          </w:p>
        </w:tc>
      </w:tr>
    </w:tbl>
    <w:p w14:paraId="6595FDBB" w14:textId="77777777" w:rsidR="0090651B" w:rsidRDefault="0090651B" w:rsidP="008A0424">
      <w:pPr>
        <w:spacing w:before="0" w:after="0"/>
      </w:pPr>
    </w:p>
    <w:p w14:paraId="4633EF1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7FEBC76" w14:textId="77777777" w:rsidTr="00EB2051">
        <w:tc>
          <w:tcPr>
            <w:tcW w:w="0" w:type="auto"/>
            <w:shd w:val="clear" w:color="auto" w:fill="auto"/>
          </w:tcPr>
          <w:p w14:paraId="5167038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SI/2020/PR/0053</w:t>
            </w:r>
            <w:r>
              <w:rPr>
                <w:sz w:val="22"/>
              </w:rPr>
              <w:t xml:space="preserve"> - </w:t>
            </w:r>
            <w:r>
              <w:rPr>
                <w:noProof/>
                <w:sz w:val="22"/>
              </w:rPr>
              <w:t>IB.SO2.6.6-01A-Vzpostavitev ETIAS - dodatno</w:t>
            </w:r>
          </w:p>
        </w:tc>
      </w:tr>
    </w:tbl>
    <w:p w14:paraId="0290EF16" w14:textId="77777777" w:rsidR="0090651B" w:rsidRDefault="0090651B" w:rsidP="008A0424">
      <w:pPr>
        <w:pStyle w:val="Text1"/>
        <w:spacing w:before="0" w:after="0"/>
        <w:ind w:left="0"/>
        <w:rPr>
          <w:b/>
        </w:rPr>
      </w:pPr>
    </w:p>
    <w:p w14:paraId="0D30C7FB" w14:textId="77777777" w:rsidR="0090651B" w:rsidRDefault="007229BE" w:rsidP="008A0424">
      <w:pPr>
        <w:pStyle w:val="Text1"/>
        <w:spacing w:before="0" w:after="0"/>
        <w:ind w:left="0"/>
        <w:rPr>
          <w:b/>
        </w:rPr>
      </w:pPr>
      <w:r w:rsidRPr="003908A1">
        <w:rPr>
          <w:b/>
          <w:noProof/>
        </w:rPr>
        <w:t>Plačila</w:t>
      </w:r>
    </w:p>
    <w:p w14:paraId="2374A96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0154EC0" w14:textId="77777777" w:rsidTr="00EB2051">
        <w:trPr>
          <w:trHeight w:val="684"/>
          <w:tblHeader/>
        </w:trPr>
        <w:tc>
          <w:tcPr>
            <w:tcW w:w="0" w:type="auto"/>
            <w:shd w:val="clear" w:color="auto" w:fill="auto"/>
          </w:tcPr>
          <w:p w14:paraId="4D929365"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B2D57E2"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5912E26" w14:textId="77777777" w:rsidR="0090651B" w:rsidRPr="00973D7F" w:rsidRDefault="007229BE" w:rsidP="008A0424">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0DA458BA"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4EC80C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F4301D4" w14:textId="77777777" w:rsidTr="00D579F5">
        <w:trPr>
          <w:trHeight w:val="454"/>
        </w:trPr>
        <w:tc>
          <w:tcPr>
            <w:tcW w:w="0" w:type="auto"/>
            <w:shd w:val="clear" w:color="auto" w:fill="auto"/>
          </w:tcPr>
          <w:p w14:paraId="3C7AEA5A"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27D46ED"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0,00</w:t>
            </w:r>
          </w:p>
        </w:tc>
        <w:tc>
          <w:tcPr>
            <w:tcW w:w="0" w:type="auto"/>
          </w:tcPr>
          <w:p w14:paraId="2B16CFD6" w14:textId="77777777" w:rsidR="0090651B" w:rsidRDefault="0090651B" w:rsidP="008A0424">
            <w:pPr>
              <w:pStyle w:val="Text1"/>
              <w:spacing w:before="0" w:after="0"/>
              <w:ind w:left="0"/>
              <w:jc w:val="center"/>
              <w:rPr>
                <w:sz w:val="22"/>
              </w:rPr>
            </w:pPr>
          </w:p>
        </w:tc>
        <w:tc>
          <w:tcPr>
            <w:tcW w:w="0" w:type="auto"/>
          </w:tcPr>
          <w:p w14:paraId="25300123" w14:textId="77777777" w:rsidR="0090651B" w:rsidRDefault="0090651B" w:rsidP="008A0424">
            <w:pPr>
              <w:pStyle w:val="Text1"/>
              <w:spacing w:before="0" w:after="0"/>
              <w:ind w:left="0"/>
              <w:jc w:val="center"/>
              <w:rPr>
                <w:sz w:val="22"/>
              </w:rPr>
            </w:pPr>
          </w:p>
        </w:tc>
        <w:tc>
          <w:tcPr>
            <w:tcW w:w="0" w:type="auto"/>
            <w:shd w:val="clear" w:color="auto" w:fill="auto"/>
          </w:tcPr>
          <w:p w14:paraId="3DA85EA0" w14:textId="77777777" w:rsidR="0090651B" w:rsidRPr="00615775" w:rsidRDefault="0090651B" w:rsidP="008A0424">
            <w:pPr>
              <w:pStyle w:val="Text1"/>
              <w:spacing w:before="0" w:after="0"/>
              <w:ind w:left="0"/>
              <w:jc w:val="center"/>
            </w:pPr>
          </w:p>
        </w:tc>
      </w:tr>
    </w:tbl>
    <w:p w14:paraId="48AA1CD3" w14:textId="77777777" w:rsidR="0090651B" w:rsidRDefault="0090651B" w:rsidP="008A0424">
      <w:pPr>
        <w:spacing w:before="0" w:after="0"/>
      </w:pPr>
    </w:p>
    <w:p w14:paraId="41209967" w14:textId="77777777" w:rsidR="0090651B" w:rsidRDefault="007229BE" w:rsidP="008A0424">
      <w:pPr>
        <w:spacing w:before="0" w:after="0"/>
      </w:pPr>
      <w:r>
        <w:rPr>
          <w:noProof/>
        </w:rPr>
        <w:t>Opomba: Vmesno plačilo = povračilo izdatkov, ki nastanejo upravičencu tekočega projekta</w:t>
      </w:r>
    </w:p>
    <w:p w14:paraId="1AA9DA97" w14:textId="77777777" w:rsidR="0090651B" w:rsidRDefault="0090651B" w:rsidP="008A0424">
      <w:pPr>
        <w:spacing w:before="0" w:after="0"/>
      </w:pPr>
    </w:p>
    <w:p w14:paraId="013381FD" w14:textId="77777777" w:rsidR="0090651B" w:rsidRDefault="007229BE" w:rsidP="008A0424">
      <w:pPr>
        <w:spacing w:before="0" w:after="0"/>
        <w:rPr>
          <w:b/>
        </w:rPr>
      </w:pPr>
      <w:r w:rsidRPr="004B18A8">
        <w:rPr>
          <w:b/>
          <w:noProof/>
        </w:rPr>
        <w:t>Drugi računovodski podatki</w:t>
      </w:r>
    </w:p>
    <w:p w14:paraId="300E840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gridCol w:w="1590"/>
      </w:tblGrid>
      <w:tr w:rsidR="00AB60B0" w14:paraId="44D99DCD" w14:textId="77777777" w:rsidTr="00EB2051">
        <w:tc>
          <w:tcPr>
            <w:tcW w:w="0" w:type="auto"/>
            <w:shd w:val="clear" w:color="auto" w:fill="auto"/>
          </w:tcPr>
          <w:p w14:paraId="37ECC8F5" w14:textId="77777777" w:rsidR="0090651B" w:rsidRPr="0072657B" w:rsidRDefault="007229BE" w:rsidP="008A0424">
            <w:pPr>
              <w:spacing w:before="0" w:after="0"/>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11E62301" w14:textId="77777777" w:rsidR="0090651B" w:rsidRDefault="007229BE" w:rsidP="008A0424">
            <w:pPr>
              <w:spacing w:before="0" w:after="0"/>
              <w:jc w:val="right"/>
            </w:pPr>
            <w:r>
              <w:rPr>
                <w:noProof/>
              </w:rPr>
              <w:t>4.087,63</w:t>
            </w:r>
          </w:p>
        </w:tc>
      </w:tr>
      <w:tr w:rsidR="00AB60B0" w14:paraId="575C3B07" w14:textId="77777777" w:rsidTr="00EB2051">
        <w:tc>
          <w:tcPr>
            <w:tcW w:w="0" w:type="auto"/>
            <w:shd w:val="clear" w:color="auto" w:fill="auto"/>
          </w:tcPr>
          <w:p w14:paraId="6B87A367" w14:textId="77777777" w:rsidR="0090651B" w:rsidRDefault="007229BE" w:rsidP="008A0424">
            <w:pPr>
              <w:spacing w:before="0" w:after="0"/>
            </w:pPr>
            <w:r w:rsidRPr="0072657B">
              <w:rPr>
                <w:b/>
                <w:noProof/>
              </w:rPr>
              <w:t>Načrtovana izterjava prispevka Unije?</w:t>
            </w:r>
          </w:p>
        </w:tc>
        <w:tc>
          <w:tcPr>
            <w:tcW w:w="0" w:type="auto"/>
            <w:shd w:val="clear" w:color="auto" w:fill="auto"/>
          </w:tcPr>
          <w:p w14:paraId="4D948FC4" w14:textId="77777777" w:rsidR="0090651B" w:rsidRDefault="0090651B" w:rsidP="008A0424">
            <w:pPr>
              <w:spacing w:before="0" w:after="0"/>
              <w:jc w:val="center"/>
            </w:pPr>
          </w:p>
        </w:tc>
      </w:tr>
      <w:tr w:rsidR="00AB60B0" w14:paraId="7212585E" w14:textId="77777777" w:rsidTr="00EB2051">
        <w:tc>
          <w:tcPr>
            <w:tcW w:w="0" w:type="auto"/>
            <w:shd w:val="clear" w:color="auto" w:fill="auto"/>
          </w:tcPr>
          <w:p w14:paraId="085159CE" w14:textId="77777777" w:rsidR="0090651B" w:rsidRDefault="007229BE" w:rsidP="008A0424">
            <w:pPr>
              <w:spacing w:before="0" w:after="0"/>
            </w:pPr>
            <w:r w:rsidRPr="0072657B">
              <w:rPr>
                <w:b/>
                <w:noProof/>
              </w:rPr>
              <w:t>Znesek prispevka Unije, ki ga je treba izterjati</w:t>
            </w:r>
          </w:p>
        </w:tc>
        <w:tc>
          <w:tcPr>
            <w:tcW w:w="0" w:type="auto"/>
            <w:shd w:val="clear" w:color="auto" w:fill="auto"/>
          </w:tcPr>
          <w:p w14:paraId="33EEFAA5" w14:textId="77777777" w:rsidR="0090651B" w:rsidRDefault="0090651B" w:rsidP="008A0424">
            <w:pPr>
              <w:spacing w:before="0" w:after="0"/>
              <w:jc w:val="right"/>
            </w:pPr>
          </w:p>
        </w:tc>
      </w:tr>
    </w:tbl>
    <w:p w14:paraId="44D4F27A" w14:textId="77777777" w:rsidR="0090651B" w:rsidRDefault="0090651B" w:rsidP="008A0424">
      <w:pPr>
        <w:spacing w:before="0" w:after="0"/>
      </w:pPr>
    </w:p>
    <w:p w14:paraId="3867148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11CB1D2" w14:textId="77777777" w:rsidTr="00EB2051">
        <w:tc>
          <w:tcPr>
            <w:tcW w:w="0" w:type="auto"/>
            <w:shd w:val="clear" w:color="auto" w:fill="auto"/>
          </w:tcPr>
          <w:p w14:paraId="658C441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SI/2020/PR/0060</w:t>
            </w:r>
            <w:r>
              <w:rPr>
                <w:sz w:val="22"/>
              </w:rPr>
              <w:t xml:space="preserve"> - </w:t>
            </w:r>
            <w:r>
              <w:rPr>
                <w:noProof/>
                <w:sz w:val="22"/>
              </w:rPr>
              <w:t xml:space="preserve">IP.SO5.2.1-02C-Operativno sodelovanje z državami Z. Balkana na področju org. </w:t>
            </w:r>
            <w:r>
              <w:rPr>
                <w:noProof/>
                <w:sz w:val="22"/>
              </w:rPr>
              <w:t>kriminalitete</w:t>
            </w:r>
          </w:p>
        </w:tc>
      </w:tr>
    </w:tbl>
    <w:p w14:paraId="54DE971C" w14:textId="77777777" w:rsidR="0090651B" w:rsidRDefault="0090651B" w:rsidP="008A0424">
      <w:pPr>
        <w:pStyle w:val="Text1"/>
        <w:spacing w:before="0" w:after="0"/>
        <w:ind w:left="0"/>
        <w:rPr>
          <w:b/>
        </w:rPr>
      </w:pPr>
    </w:p>
    <w:p w14:paraId="7A57F47F" w14:textId="77777777" w:rsidR="0090651B" w:rsidRDefault="007229BE" w:rsidP="008A0424">
      <w:pPr>
        <w:pStyle w:val="Text1"/>
        <w:spacing w:before="0" w:after="0"/>
        <w:ind w:left="0"/>
        <w:rPr>
          <w:b/>
        </w:rPr>
      </w:pPr>
      <w:r w:rsidRPr="003908A1">
        <w:rPr>
          <w:b/>
          <w:noProof/>
        </w:rPr>
        <w:t>Plačila</w:t>
      </w:r>
    </w:p>
    <w:p w14:paraId="1B4B987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57C2299F" w14:textId="77777777" w:rsidTr="00EB2051">
        <w:trPr>
          <w:trHeight w:val="684"/>
          <w:tblHeader/>
        </w:trPr>
        <w:tc>
          <w:tcPr>
            <w:tcW w:w="0" w:type="auto"/>
            <w:shd w:val="clear" w:color="auto" w:fill="auto"/>
          </w:tcPr>
          <w:p w14:paraId="3E2599B3"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3863AE6"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F8E5F5A"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3ECB258"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A82D215"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F62B353" w14:textId="77777777" w:rsidTr="00D579F5">
        <w:trPr>
          <w:trHeight w:val="454"/>
        </w:trPr>
        <w:tc>
          <w:tcPr>
            <w:tcW w:w="0" w:type="auto"/>
            <w:shd w:val="clear" w:color="auto" w:fill="auto"/>
          </w:tcPr>
          <w:p w14:paraId="4EC3A93A"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43400890" w14:textId="77777777" w:rsidR="0090651B" w:rsidRPr="0026401E" w:rsidRDefault="007229BE" w:rsidP="008A0424">
            <w:pPr>
              <w:pStyle w:val="Text1"/>
              <w:spacing w:before="0" w:after="0"/>
              <w:ind w:left="0"/>
              <w:jc w:val="right"/>
              <w:rPr>
                <w:color w:val="000000"/>
                <w:sz w:val="22"/>
              </w:rPr>
            </w:pPr>
            <w:r w:rsidRPr="0026401E">
              <w:rPr>
                <w:noProof/>
                <w:color w:val="000000"/>
                <w:sz w:val="22"/>
              </w:rPr>
              <w:t>853,73</w:t>
            </w:r>
          </w:p>
        </w:tc>
        <w:tc>
          <w:tcPr>
            <w:tcW w:w="0" w:type="auto"/>
          </w:tcPr>
          <w:p w14:paraId="0A9544C6" w14:textId="77777777" w:rsidR="0090651B" w:rsidRDefault="0090651B" w:rsidP="008A0424">
            <w:pPr>
              <w:pStyle w:val="Text1"/>
              <w:spacing w:before="0" w:after="0"/>
              <w:ind w:left="0"/>
              <w:jc w:val="center"/>
              <w:rPr>
                <w:sz w:val="22"/>
              </w:rPr>
            </w:pPr>
          </w:p>
        </w:tc>
        <w:tc>
          <w:tcPr>
            <w:tcW w:w="0" w:type="auto"/>
          </w:tcPr>
          <w:p w14:paraId="1B7C05D9"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FF905DC" w14:textId="77777777" w:rsidR="0090651B" w:rsidRPr="00615775" w:rsidRDefault="0090651B" w:rsidP="008A0424">
            <w:pPr>
              <w:pStyle w:val="Text1"/>
              <w:spacing w:before="0" w:after="0"/>
              <w:ind w:left="0"/>
              <w:jc w:val="center"/>
            </w:pPr>
          </w:p>
        </w:tc>
      </w:tr>
      <w:tr w:rsidR="00AB60B0" w14:paraId="04EC3F6D" w14:textId="77777777" w:rsidTr="00D579F5">
        <w:trPr>
          <w:trHeight w:val="454"/>
        </w:trPr>
        <w:tc>
          <w:tcPr>
            <w:tcW w:w="0" w:type="auto"/>
            <w:shd w:val="clear" w:color="auto" w:fill="auto"/>
          </w:tcPr>
          <w:p w14:paraId="588627E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2DB6B8D1" w14:textId="77777777" w:rsidR="0090651B" w:rsidRPr="0026401E" w:rsidRDefault="007229BE" w:rsidP="008A0424">
            <w:pPr>
              <w:pStyle w:val="Text1"/>
              <w:spacing w:before="0" w:after="0"/>
              <w:ind w:left="0"/>
              <w:jc w:val="right"/>
              <w:rPr>
                <w:color w:val="000000"/>
                <w:sz w:val="22"/>
              </w:rPr>
            </w:pPr>
            <w:r w:rsidRPr="0026401E">
              <w:rPr>
                <w:noProof/>
                <w:color w:val="000000"/>
                <w:sz w:val="22"/>
              </w:rPr>
              <w:t>3.454,15</w:t>
            </w:r>
          </w:p>
        </w:tc>
        <w:tc>
          <w:tcPr>
            <w:tcW w:w="0" w:type="auto"/>
          </w:tcPr>
          <w:p w14:paraId="55DCFE38" w14:textId="77777777" w:rsidR="0090651B" w:rsidRDefault="0090651B" w:rsidP="008A0424">
            <w:pPr>
              <w:pStyle w:val="Text1"/>
              <w:spacing w:before="0" w:after="0"/>
              <w:ind w:left="0"/>
              <w:jc w:val="center"/>
              <w:rPr>
                <w:sz w:val="22"/>
              </w:rPr>
            </w:pPr>
          </w:p>
        </w:tc>
        <w:tc>
          <w:tcPr>
            <w:tcW w:w="0" w:type="auto"/>
          </w:tcPr>
          <w:p w14:paraId="1A119173" w14:textId="77777777" w:rsidR="0090651B" w:rsidRDefault="0090651B" w:rsidP="008A0424">
            <w:pPr>
              <w:pStyle w:val="Text1"/>
              <w:spacing w:before="0" w:after="0"/>
              <w:ind w:left="0"/>
              <w:jc w:val="center"/>
              <w:rPr>
                <w:sz w:val="22"/>
              </w:rPr>
            </w:pPr>
          </w:p>
        </w:tc>
        <w:tc>
          <w:tcPr>
            <w:tcW w:w="0" w:type="auto"/>
            <w:shd w:val="clear" w:color="auto" w:fill="auto"/>
          </w:tcPr>
          <w:p w14:paraId="2F0599DB"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8287034" w14:textId="77777777" w:rsidTr="00D579F5">
        <w:trPr>
          <w:trHeight w:val="454"/>
        </w:trPr>
        <w:tc>
          <w:tcPr>
            <w:tcW w:w="0" w:type="auto"/>
            <w:shd w:val="clear" w:color="auto" w:fill="auto"/>
          </w:tcPr>
          <w:p w14:paraId="7649FC68"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F650A62"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4.307,88</w:t>
            </w:r>
          </w:p>
        </w:tc>
        <w:tc>
          <w:tcPr>
            <w:tcW w:w="0" w:type="auto"/>
          </w:tcPr>
          <w:p w14:paraId="324C1AF5" w14:textId="77777777" w:rsidR="0090651B" w:rsidRDefault="0090651B" w:rsidP="008A0424">
            <w:pPr>
              <w:pStyle w:val="Text1"/>
              <w:spacing w:before="0" w:after="0"/>
              <w:ind w:left="0"/>
              <w:jc w:val="center"/>
              <w:rPr>
                <w:sz w:val="22"/>
              </w:rPr>
            </w:pPr>
          </w:p>
        </w:tc>
        <w:tc>
          <w:tcPr>
            <w:tcW w:w="0" w:type="auto"/>
          </w:tcPr>
          <w:p w14:paraId="2CB2FC2D" w14:textId="77777777" w:rsidR="0090651B" w:rsidRDefault="0090651B" w:rsidP="008A0424">
            <w:pPr>
              <w:pStyle w:val="Text1"/>
              <w:spacing w:before="0" w:after="0"/>
              <w:ind w:left="0"/>
              <w:jc w:val="center"/>
              <w:rPr>
                <w:sz w:val="22"/>
              </w:rPr>
            </w:pPr>
          </w:p>
        </w:tc>
        <w:tc>
          <w:tcPr>
            <w:tcW w:w="0" w:type="auto"/>
            <w:shd w:val="clear" w:color="auto" w:fill="auto"/>
          </w:tcPr>
          <w:p w14:paraId="698115A6" w14:textId="77777777" w:rsidR="0090651B" w:rsidRPr="00615775" w:rsidRDefault="0090651B" w:rsidP="008A0424">
            <w:pPr>
              <w:pStyle w:val="Text1"/>
              <w:spacing w:before="0" w:after="0"/>
              <w:ind w:left="0"/>
              <w:jc w:val="center"/>
            </w:pPr>
          </w:p>
        </w:tc>
      </w:tr>
    </w:tbl>
    <w:p w14:paraId="626527C5" w14:textId="77777777" w:rsidR="0090651B" w:rsidRDefault="0090651B" w:rsidP="008A0424">
      <w:pPr>
        <w:spacing w:before="0" w:after="0"/>
      </w:pPr>
    </w:p>
    <w:p w14:paraId="5DB3A933" w14:textId="77777777" w:rsidR="0090651B" w:rsidRDefault="007229BE" w:rsidP="008A0424">
      <w:pPr>
        <w:spacing w:before="0" w:after="0"/>
      </w:pPr>
      <w:r>
        <w:rPr>
          <w:noProof/>
        </w:rPr>
        <w:t xml:space="preserve">Opomba: Vmesno </w:t>
      </w:r>
      <w:r>
        <w:rPr>
          <w:noProof/>
        </w:rPr>
        <w:t>plačilo = povračilo izdatkov, ki nastanejo upravičencu tekočega projekta</w:t>
      </w:r>
    </w:p>
    <w:p w14:paraId="506EF44D" w14:textId="77777777" w:rsidR="0090651B" w:rsidRDefault="0090651B" w:rsidP="008A0424">
      <w:pPr>
        <w:spacing w:before="0" w:after="0"/>
      </w:pPr>
    </w:p>
    <w:p w14:paraId="4B9F0198" w14:textId="77777777" w:rsidR="0090651B" w:rsidRDefault="007229BE" w:rsidP="008A0424">
      <w:pPr>
        <w:spacing w:before="0" w:after="0"/>
        <w:rPr>
          <w:b/>
        </w:rPr>
      </w:pPr>
      <w:r w:rsidRPr="004B18A8">
        <w:rPr>
          <w:b/>
          <w:noProof/>
        </w:rPr>
        <w:t>Drugi računovodski podatki</w:t>
      </w:r>
    </w:p>
    <w:p w14:paraId="2E0CF2F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15288BE3" w14:textId="77777777" w:rsidTr="00EB2051">
        <w:tc>
          <w:tcPr>
            <w:tcW w:w="0" w:type="auto"/>
            <w:shd w:val="clear" w:color="auto" w:fill="auto"/>
          </w:tcPr>
          <w:p w14:paraId="41D1EA43"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2D14E1D6" w14:textId="77777777" w:rsidR="0090651B" w:rsidRDefault="007229BE" w:rsidP="008A0424">
            <w:pPr>
              <w:spacing w:before="0" w:after="0"/>
              <w:jc w:val="right"/>
            </w:pPr>
            <w:r>
              <w:rPr>
                <w:noProof/>
              </w:rPr>
              <w:t>5.486,14</w:t>
            </w:r>
          </w:p>
        </w:tc>
      </w:tr>
      <w:tr w:rsidR="00AB60B0" w14:paraId="034FF0DB" w14:textId="77777777" w:rsidTr="00EB2051">
        <w:tc>
          <w:tcPr>
            <w:tcW w:w="0" w:type="auto"/>
            <w:shd w:val="clear" w:color="auto" w:fill="auto"/>
          </w:tcPr>
          <w:p w14:paraId="4F8B3F55"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w:t>
            </w:r>
            <w:r w:rsidRPr="0072657B">
              <w:rPr>
                <w:b/>
                <w:noProof/>
              </w:rPr>
              <w:t>=&gt; 134 000 EUR ali gradnje v vrednosti =&gt; 5 186 000 EUR navedite število pogodb, izdanih za vsako vrsto postopka:</w:t>
            </w:r>
          </w:p>
        </w:tc>
        <w:tc>
          <w:tcPr>
            <w:tcW w:w="0" w:type="auto"/>
            <w:shd w:val="clear" w:color="auto" w:fill="auto"/>
          </w:tcPr>
          <w:p w14:paraId="2C097EBD" w14:textId="77777777" w:rsidR="0090651B" w:rsidRDefault="0090651B" w:rsidP="008A0424">
            <w:pPr>
              <w:spacing w:before="0" w:after="0"/>
              <w:jc w:val="right"/>
            </w:pPr>
          </w:p>
        </w:tc>
      </w:tr>
      <w:tr w:rsidR="00AB60B0" w14:paraId="73222AA4" w14:textId="77777777" w:rsidTr="00EB2051">
        <w:tc>
          <w:tcPr>
            <w:tcW w:w="0" w:type="auto"/>
            <w:shd w:val="clear" w:color="auto" w:fill="auto"/>
          </w:tcPr>
          <w:p w14:paraId="2CD7AD05"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91559C8" w14:textId="77777777" w:rsidR="0090651B" w:rsidRDefault="0090651B" w:rsidP="008A0424">
            <w:pPr>
              <w:spacing w:before="0" w:after="0"/>
              <w:jc w:val="right"/>
            </w:pPr>
          </w:p>
        </w:tc>
      </w:tr>
      <w:tr w:rsidR="00AB60B0" w14:paraId="50E56199" w14:textId="77777777" w:rsidTr="00EB2051">
        <w:tc>
          <w:tcPr>
            <w:tcW w:w="0" w:type="auto"/>
            <w:shd w:val="clear" w:color="auto" w:fill="auto"/>
          </w:tcPr>
          <w:p w14:paraId="00CABF62"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7D1CB1FE" w14:textId="77777777" w:rsidR="0090651B" w:rsidRDefault="0090651B" w:rsidP="008A0424">
            <w:pPr>
              <w:spacing w:before="0" w:after="0"/>
              <w:jc w:val="right"/>
            </w:pPr>
          </w:p>
        </w:tc>
      </w:tr>
      <w:tr w:rsidR="00AB60B0" w14:paraId="6AFE4D4C" w14:textId="77777777" w:rsidTr="00EB2051">
        <w:tc>
          <w:tcPr>
            <w:tcW w:w="0" w:type="auto"/>
            <w:shd w:val="clear" w:color="auto" w:fill="auto"/>
          </w:tcPr>
          <w:p w14:paraId="0ADE076C"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2CF6FBD" w14:textId="77777777" w:rsidR="0090651B" w:rsidRDefault="0090651B" w:rsidP="008A0424">
            <w:pPr>
              <w:spacing w:before="0" w:after="0"/>
              <w:jc w:val="right"/>
            </w:pPr>
          </w:p>
        </w:tc>
      </w:tr>
      <w:tr w:rsidR="00AB60B0" w14:paraId="38FD296A" w14:textId="77777777" w:rsidTr="00EB2051">
        <w:tc>
          <w:tcPr>
            <w:tcW w:w="0" w:type="auto"/>
            <w:shd w:val="clear" w:color="auto" w:fill="auto"/>
          </w:tcPr>
          <w:p w14:paraId="38E839D3"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FFF1CB5" w14:textId="77777777" w:rsidR="0090651B" w:rsidRDefault="0090651B" w:rsidP="008A0424">
            <w:pPr>
              <w:spacing w:before="0" w:after="0"/>
              <w:jc w:val="right"/>
            </w:pPr>
          </w:p>
        </w:tc>
      </w:tr>
      <w:tr w:rsidR="00AB60B0" w14:paraId="7CF9B1E8" w14:textId="77777777" w:rsidTr="00EB2051">
        <w:tc>
          <w:tcPr>
            <w:tcW w:w="0" w:type="auto"/>
            <w:shd w:val="clear" w:color="auto" w:fill="auto"/>
          </w:tcPr>
          <w:p w14:paraId="632AA34B"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5C761A3" w14:textId="77777777" w:rsidR="0090651B" w:rsidRDefault="0090651B" w:rsidP="008A0424">
            <w:pPr>
              <w:spacing w:before="0" w:after="0"/>
              <w:jc w:val="right"/>
            </w:pPr>
          </w:p>
        </w:tc>
      </w:tr>
      <w:tr w:rsidR="00AB60B0" w14:paraId="067AC5BB" w14:textId="77777777" w:rsidTr="00EB2051">
        <w:tc>
          <w:tcPr>
            <w:tcW w:w="0" w:type="auto"/>
            <w:shd w:val="clear" w:color="auto" w:fill="auto"/>
          </w:tcPr>
          <w:p w14:paraId="122B0FB0"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90596E6" w14:textId="77777777" w:rsidR="0090651B" w:rsidRDefault="0090651B" w:rsidP="008A0424">
            <w:pPr>
              <w:spacing w:before="0" w:after="0"/>
              <w:jc w:val="right"/>
            </w:pPr>
          </w:p>
        </w:tc>
      </w:tr>
      <w:tr w:rsidR="00AB60B0" w14:paraId="6B64C66A" w14:textId="77777777" w:rsidTr="00EB2051">
        <w:tc>
          <w:tcPr>
            <w:tcW w:w="0" w:type="auto"/>
            <w:shd w:val="clear" w:color="auto" w:fill="auto"/>
          </w:tcPr>
          <w:p w14:paraId="2F00580C"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3B3E9848" w14:textId="77777777" w:rsidR="0090651B" w:rsidRPr="00F034CC" w:rsidRDefault="0090651B" w:rsidP="008A0424">
            <w:pPr>
              <w:spacing w:before="0" w:after="0"/>
              <w:jc w:val="right"/>
              <w:rPr>
                <w:sz w:val="22"/>
                <w:szCs w:val="22"/>
              </w:rPr>
            </w:pPr>
          </w:p>
        </w:tc>
      </w:tr>
      <w:tr w:rsidR="00AB60B0" w14:paraId="4C5D44ED" w14:textId="77777777" w:rsidTr="00EB2051">
        <w:tc>
          <w:tcPr>
            <w:tcW w:w="0" w:type="auto"/>
            <w:shd w:val="clear" w:color="auto" w:fill="auto"/>
          </w:tcPr>
          <w:p w14:paraId="141CBC8F"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2D7A6ABB"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30D03667" w14:textId="77777777" w:rsidTr="00EB2051">
        <w:tc>
          <w:tcPr>
            <w:tcW w:w="0" w:type="auto"/>
            <w:shd w:val="clear" w:color="auto" w:fill="auto"/>
          </w:tcPr>
          <w:p w14:paraId="312A0C65"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52A3F6E" w14:textId="77777777" w:rsidR="0090651B" w:rsidRDefault="0090651B" w:rsidP="008A0424">
            <w:pPr>
              <w:spacing w:before="0" w:after="0"/>
              <w:jc w:val="center"/>
            </w:pPr>
          </w:p>
        </w:tc>
      </w:tr>
      <w:tr w:rsidR="00AB60B0" w14:paraId="7A0B791D" w14:textId="77777777" w:rsidTr="00EB2051">
        <w:tc>
          <w:tcPr>
            <w:tcW w:w="0" w:type="auto"/>
            <w:shd w:val="clear" w:color="auto" w:fill="auto"/>
          </w:tcPr>
          <w:p w14:paraId="3EC3E649"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C664254" w14:textId="77777777" w:rsidR="0090651B" w:rsidRDefault="0090651B" w:rsidP="008A0424">
            <w:pPr>
              <w:spacing w:before="0" w:after="0"/>
              <w:jc w:val="center"/>
            </w:pPr>
          </w:p>
        </w:tc>
      </w:tr>
      <w:tr w:rsidR="00AB60B0" w14:paraId="1A3AFF32" w14:textId="77777777" w:rsidTr="00EB2051">
        <w:tc>
          <w:tcPr>
            <w:tcW w:w="0" w:type="auto"/>
            <w:shd w:val="clear" w:color="auto" w:fill="auto"/>
          </w:tcPr>
          <w:p w14:paraId="25323D41"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1364B9DD" w14:textId="77777777" w:rsidR="0090651B" w:rsidRDefault="0090651B" w:rsidP="008A0424">
            <w:pPr>
              <w:spacing w:before="0" w:after="0"/>
              <w:jc w:val="center"/>
            </w:pPr>
          </w:p>
        </w:tc>
      </w:tr>
      <w:tr w:rsidR="00AB60B0" w14:paraId="603A10ED" w14:textId="77777777" w:rsidTr="00EB2051">
        <w:tc>
          <w:tcPr>
            <w:tcW w:w="0" w:type="auto"/>
            <w:shd w:val="clear" w:color="auto" w:fill="auto"/>
          </w:tcPr>
          <w:p w14:paraId="645CE592"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5AE00C05" w14:textId="77777777" w:rsidR="0090651B" w:rsidRDefault="0090651B" w:rsidP="008A0424">
            <w:pPr>
              <w:spacing w:before="0" w:after="0"/>
              <w:jc w:val="right"/>
            </w:pPr>
          </w:p>
        </w:tc>
      </w:tr>
    </w:tbl>
    <w:p w14:paraId="2EA850A1" w14:textId="77777777" w:rsidR="0090651B" w:rsidRDefault="0090651B" w:rsidP="008A0424">
      <w:pPr>
        <w:spacing w:before="0" w:after="0"/>
      </w:pPr>
    </w:p>
    <w:p w14:paraId="0A2A05F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72EAF2B" w14:textId="77777777" w:rsidTr="00EB2051">
        <w:tc>
          <w:tcPr>
            <w:tcW w:w="0" w:type="auto"/>
            <w:shd w:val="clear" w:color="auto" w:fill="auto"/>
          </w:tcPr>
          <w:p w14:paraId="093451B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SI/2020/PR/0061</w:t>
            </w:r>
            <w:r>
              <w:rPr>
                <w:sz w:val="22"/>
              </w:rPr>
              <w:t xml:space="preserve"> - </w:t>
            </w:r>
            <w:r>
              <w:rPr>
                <w:noProof/>
                <w:sz w:val="22"/>
              </w:rPr>
              <w:t>IP.SO5.2.2-01C-Napotitev uradnika za zvezo v Europol</w:t>
            </w:r>
          </w:p>
        </w:tc>
      </w:tr>
    </w:tbl>
    <w:p w14:paraId="1502E37C" w14:textId="77777777" w:rsidR="0090651B" w:rsidRDefault="0090651B" w:rsidP="008A0424">
      <w:pPr>
        <w:pStyle w:val="Text1"/>
        <w:spacing w:before="0" w:after="0"/>
        <w:ind w:left="0"/>
        <w:rPr>
          <w:b/>
        </w:rPr>
      </w:pPr>
    </w:p>
    <w:p w14:paraId="2ADDBDE0" w14:textId="77777777" w:rsidR="0090651B" w:rsidRDefault="007229BE" w:rsidP="008A0424">
      <w:pPr>
        <w:pStyle w:val="Text1"/>
        <w:spacing w:before="0" w:after="0"/>
        <w:ind w:left="0"/>
        <w:rPr>
          <w:b/>
        </w:rPr>
      </w:pPr>
      <w:r w:rsidRPr="003908A1">
        <w:rPr>
          <w:b/>
          <w:noProof/>
        </w:rPr>
        <w:t>Plačila</w:t>
      </w:r>
    </w:p>
    <w:p w14:paraId="17CA0C3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126"/>
        <w:gridCol w:w="2001"/>
        <w:gridCol w:w="1642"/>
        <w:gridCol w:w="1792"/>
      </w:tblGrid>
      <w:tr w:rsidR="00AB60B0" w14:paraId="11E26118" w14:textId="77777777" w:rsidTr="00EB2051">
        <w:trPr>
          <w:trHeight w:val="684"/>
          <w:tblHeader/>
        </w:trPr>
        <w:tc>
          <w:tcPr>
            <w:tcW w:w="0" w:type="auto"/>
            <w:shd w:val="clear" w:color="auto" w:fill="auto"/>
          </w:tcPr>
          <w:p w14:paraId="3D42C17E"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505C4C2"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95A12FB" w14:textId="77777777" w:rsidR="0090651B" w:rsidRPr="00973D7F" w:rsidRDefault="007229BE" w:rsidP="008A0424">
            <w:pPr>
              <w:pStyle w:val="Text1"/>
              <w:spacing w:before="0" w:after="0"/>
              <w:ind w:left="0"/>
              <w:jc w:val="left"/>
              <w:rPr>
                <w:b/>
                <w:sz w:val="22"/>
              </w:rPr>
            </w:pPr>
            <w:r>
              <w:rPr>
                <w:b/>
                <w:noProof/>
                <w:sz w:val="22"/>
              </w:rPr>
              <w:t xml:space="preserve">Že zavrnila </w:t>
            </w:r>
            <w:r>
              <w:rPr>
                <w:b/>
                <w:noProof/>
                <w:sz w:val="22"/>
              </w:rPr>
              <w:t>Komisija v letu</w:t>
            </w:r>
          </w:p>
        </w:tc>
        <w:tc>
          <w:tcPr>
            <w:tcW w:w="0" w:type="auto"/>
          </w:tcPr>
          <w:p w14:paraId="5F96EC1E"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3BED18EF"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CB7079A" w14:textId="77777777" w:rsidTr="00D579F5">
        <w:trPr>
          <w:trHeight w:val="454"/>
        </w:trPr>
        <w:tc>
          <w:tcPr>
            <w:tcW w:w="0" w:type="auto"/>
            <w:shd w:val="clear" w:color="auto" w:fill="auto"/>
          </w:tcPr>
          <w:p w14:paraId="34B38826"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CorAAFY2022</w:t>
            </w:r>
          </w:p>
        </w:tc>
        <w:tc>
          <w:tcPr>
            <w:tcW w:w="0" w:type="auto"/>
            <w:shd w:val="clear" w:color="auto" w:fill="auto"/>
          </w:tcPr>
          <w:p w14:paraId="667AD6A5" w14:textId="77777777" w:rsidR="0090651B" w:rsidRPr="0026401E" w:rsidRDefault="007229BE" w:rsidP="008A0424">
            <w:pPr>
              <w:pStyle w:val="Text1"/>
              <w:spacing w:before="0" w:after="0"/>
              <w:ind w:left="0"/>
              <w:jc w:val="right"/>
              <w:rPr>
                <w:color w:val="000000"/>
                <w:sz w:val="22"/>
              </w:rPr>
            </w:pPr>
            <w:r w:rsidRPr="0026401E">
              <w:rPr>
                <w:noProof/>
                <w:color w:val="000000"/>
                <w:sz w:val="22"/>
              </w:rPr>
              <w:t>-192,18</w:t>
            </w:r>
          </w:p>
        </w:tc>
        <w:tc>
          <w:tcPr>
            <w:tcW w:w="0" w:type="auto"/>
          </w:tcPr>
          <w:p w14:paraId="118964AA" w14:textId="77777777" w:rsidR="0090651B" w:rsidRDefault="0090651B" w:rsidP="008A0424">
            <w:pPr>
              <w:pStyle w:val="Text1"/>
              <w:spacing w:before="0" w:after="0"/>
              <w:ind w:left="0"/>
              <w:jc w:val="center"/>
              <w:rPr>
                <w:sz w:val="22"/>
              </w:rPr>
            </w:pPr>
          </w:p>
        </w:tc>
        <w:tc>
          <w:tcPr>
            <w:tcW w:w="0" w:type="auto"/>
          </w:tcPr>
          <w:p w14:paraId="5EE796BD"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58EA759" w14:textId="77777777" w:rsidR="0090651B" w:rsidRPr="00615775" w:rsidRDefault="0090651B" w:rsidP="008A0424">
            <w:pPr>
              <w:pStyle w:val="Text1"/>
              <w:spacing w:before="0" w:after="0"/>
              <w:ind w:left="0"/>
              <w:jc w:val="center"/>
            </w:pPr>
          </w:p>
        </w:tc>
      </w:tr>
      <w:tr w:rsidR="00AB60B0" w14:paraId="7B53025F" w14:textId="77777777" w:rsidTr="00D579F5">
        <w:trPr>
          <w:trHeight w:val="454"/>
        </w:trPr>
        <w:tc>
          <w:tcPr>
            <w:tcW w:w="0" w:type="auto"/>
            <w:shd w:val="clear" w:color="auto" w:fill="auto"/>
          </w:tcPr>
          <w:p w14:paraId="14AB8BF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CorAAFY2023</w:t>
            </w:r>
          </w:p>
        </w:tc>
        <w:tc>
          <w:tcPr>
            <w:tcW w:w="0" w:type="auto"/>
            <w:shd w:val="clear" w:color="auto" w:fill="auto"/>
          </w:tcPr>
          <w:p w14:paraId="142567A9" w14:textId="77777777" w:rsidR="0090651B" w:rsidRPr="0026401E" w:rsidRDefault="007229BE" w:rsidP="008A0424">
            <w:pPr>
              <w:pStyle w:val="Text1"/>
              <w:spacing w:before="0" w:after="0"/>
              <w:ind w:left="0"/>
              <w:jc w:val="right"/>
              <w:rPr>
                <w:color w:val="000000"/>
                <w:sz w:val="22"/>
              </w:rPr>
            </w:pPr>
            <w:r w:rsidRPr="0026401E">
              <w:rPr>
                <w:noProof/>
                <w:color w:val="000000"/>
                <w:sz w:val="22"/>
              </w:rPr>
              <w:t>-855,62</w:t>
            </w:r>
          </w:p>
        </w:tc>
        <w:tc>
          <w:tcPr>
            <w:tcW w:w="0" w:type="auto"/>
          </w:tcPr>
          <w:p w14:paraId="7A068B91" w14:textId="77777777" w:rsidR="0090651B" w:rsidRDefault="0090651B" w:rsidP="008A0424">
            <w:pPr>
              <w:pStyle w:val="Text1"/>
              <w:spacing w:before="0" w:after="0"/>
              <w:ind w:left="0"/>
              <w:jc w:val="center"/>
              <w:rPr>
                <w:sz w:val="22"/>
              </w:rPr>
            </w:pPr>
          </w:p>
        </w:tc>
        <w:tc>
          <w:tcPr>
            <w:tcW w:w="0" w:type="auto"/>
          </w:tcPr>
          <w:p w14:paraId="68253D53"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7AE7888" w14:textId="77777777" w:rsidR="0090651B" w:rsidRPr="00615775" w:rsidRDefault="0090651B" w:rsidP="008A0424">
            <w:pPr>
              <w:pStyle w:val="Text1"/>
              <w:spacing w:before="0" w:after="0"/>
              <w:ind w:left="0"/>
              <w:jc w:val="center"/>
            </w:pPr>
          </w:p>
        </w:tc>
      </w:tr>
      <w:tr w:rsidR="00AB60B0" w14:paraId="66E4D1EB" w14:textId="77777777" w:rsidTr="00D579F5">
        <w:trPr>
          <w:trHeight w:val="454"/>
        </w:trPr>
        <w:tc>
          <w:tcPr>
            <w:tcW w:w="0" w:type="auto"/>
            <w:shd w:val="clear" w:color="auto" w:fill="auto"/>
          </w:tcPr>
          <w:p w14:paraId="3A8EF837"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19D519A5" w14:textId="77777777" w:rsidR="0090651B" w:rsidRPr="0026401E" w:rsidRDefault="007229BE" w:rsidP="008A0424">
            <w:pPr>
              <w:pStyle w:val="Text1"/>
              <w:spacing w:before="0" w:after="0"/>
              <w:ind w:left="0"/>
              <w:jc w:val="right"/>
              <w:rPr>
                <w:color w:val="000000"/>
                <w:sz w:val="22"/>
              </w:rPr>
            </w:pPr>
            <w:r w:rsidRPr="0026401E">
              <w:rPr>
                <w:noProof/>
                <w:color w:val="000000"/>
                <w:sz w:val="22"/>
              </w:rPr>
              <w:t>65.599,00</w:t>
            </w:r>
          </w:p>
        </w:tc>
        <w:tc>
          <w:tcPr>
            <w:tcW w:w="0" w:type="auto"/>
          </w:tcPr>
          <w:p w14:paraId="1F45833E" w14:textId="77777777" w:rsidR="0090651B" w:rsidRDefault="0090651B" w:rsidP="008A0424">
            <w:pPr>
              <w:pStyle w:val="Text1"/>
              <w:spacing w:before="0" w:after="0"/>
              <w:ind w:left="0"/>
              <w:jc w:val="center"/>
              <w:rPr>
                <w:sz w:val="22"/>
              </w:rPr>
            </w:pPr>
          </w:p>
        </w:tc>
        <w:tc>
          <w:tcPr>
            <w:tcW w:w="0" w:type="auto"/>
          </w:tcPr>
          <w:p w14:paraId="48C8B31F"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68C7EAF" w14:textId="77777777" w:rsidR="0090651B" w:rsidRPr="00615775" w:rsidRDefault="0090651B" w:rsidP="008A0424">
            <w:pPr>
              <w:pStyle w:val="Text1"/>
              <w:spacing w:before="0" w:after="0"/>
              <w:ind w:left="0"/>
              <w:jc w:val="center"/>
            </w:pPr>
          </w:p>
        </w:tc>
      </w:tr>
      <w:tr w:rsidR="00AB60B0" w14:paraId="0415BB5C" w14:textId="77777777" w:rsidTr="00D579F5">
        <w:trPr>
          <w:trHeight w:val="454"/>
        </w:trPr>
        <w:tc>
          <w:tcPr>
            <w:tcW w:w="0" w:type="auto"/>
            <w:shd w:val="clear" w:color="auto" w:fill="auto"/>
          </w:tcPr>
          <w:p w14:paraId="7356161C"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489B2609" w14:textId="77777777" w:rsidR="0090651B" w:rsidRPr="0026401E" w:rsidRDefault="007229BE" w:rsidP="008A0424">
            <w:pPr>
              <w:pStyle w:val="Text1"/>
              <w:spacing w:before="0" w:after="0"/>
              <w:ind w:left="0"/>
              <w:jc w:val="right"/>
              <w:rPr>
                <w:color w:val="000000"/>
                <w:sz w:val="22"/>
              </w:rPr>
            </w:pPr>
            <w:r w:rsidRPr="0026401E">
              <w:rPr>
                <w:noProof/>
                <w:color w:val="000000"/>
                <w:sz w:val="22"/>
              </w:rPr>
              <w:t>45.326,58</w:t>
            </w:r>
          </w:p>
        </w:tc>
        <w:tc>
          <w:tcPr>
            <w:tcW w:w="0" w:type="auto"/>
          </w:tcPr>
          <w:p w14:paraId="030EF679" w14:textId="77777777" w:rsidR="0090651B" w:rsidRDefault="0090651B" w:rsidP="008A0424">
            <w:pPr>
              <w:pStyle w:val="Text1"/>
              <w:spacing w:before="0" w:after="0"/>
              <w:ind w:left="0"/>
              <w:jc w:val="center"/>
              <w:rPr>
                <w:sz w:val="22"/>
              </w:rPr>
            </w:pPr>
          </w:p>
        </w:tc>
        <w:tc>
          <w:tcPr>
            <w:tcW w:w="0" w:type="auto"/>
          </w:tcPr>
          <w:p w14:paraId="70123335" w14:textId="77777777" w:rsidR="0090651B" w:rsidRDefault="0090651B" w:rsidP="008A0424">
            <w:pPr>
              <w:pStyle w:val="Text1"/>
              <w:spacing w:before="0" w:after="0"/>
              <w:ind w:left="0"/>
              <w:jc w:val="center"/>
              <w:rPr>
                <w:sz w:val="22"/>
              </w:rPr>
            </w:pPr>
          </w:p>
        </w:tc>
        <w:tc>
          <w:tcPr>
            <w:tcW w:w="0" w:type="auto"/>
            <w:shd w:val="clear" w:color="auto" w:fill="auto"/>
          </w:tcPr>
          <w:p w14:paraId="05435B64"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68458341" w14:textId="77777777" w:rsidTr="00D579F5">
        <w:trPr>
          <w:trHeight w:val="454"/>
        </w:trPr>
        <w:tc>
          <w:tcPr>
            <w:tcW w:w="0" w:type="auto"/>
            <w:shd w:val="clear" w:color="auto" w:fill="auto"/>
          </w:tcPr>
          <w:p w14:paraId="50C17C75"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9D06BA6"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109.877,78</w:t>
            </w:r>
          </w:p>
        </w:tc>
        <w:tc>
          <w:tcPr>
            <w:tcW w:w="0" w:type="auto"/>
          </w:tcPr>
          <w:p w14:paraId="3BBE7C4C" w14:textId="77777777" w:rsidR="0090651B" w:rsidRDefault="0090651B" w:rsidP="008A0424">
            <w:pPr>
              <w:pStyle w:val="Text1"/>
              <w:spacing w:before="0" w:after="0"/>
              <w:ind w:left="0"/>
              <w:jc w:val="center"/>
              <w:rPr>
                <w:sz w:val="22"/>
              </w:rPr>
            </w:pPr>
          </w:p>
        </w:tc>
        <w:tc>
          <w:tcPr>
            <w:tcW w:w="0" w:type="auto"/>
          </w:tcPr>
          <w:p w14:paraId="15B343E8" w14:textId="77777777" w:rsidR="0090651B" w:rsidRDefault="0090651B" w:rsidP="008A0424">
            <w:pPr>
              <w:pStyle w:val="Text1"/>
              <w:spacing w:before="0" w:after="0"/>
              <w:ind w:left="0"/>
              <w:jc w:val="center"/>
              <w:rPr>
                <w:sz w:val="22"/>
              </w:rPr>
            </w:pPr>
          </w:p>
        </w:tc>
        <w:tc>
          <w:tcPr>
            <w:tcW w:w="0" w:type="auto"/>
            <w:shd w:val="clear" w:color="auto" w:fill="auto"/>
          </w:tcPr>
          <w:p w14:paraId="1940DC06" w14:textId="77777777" w:rsidR="0090651B" w:rsidRPr="00615775" w:rsidRDefault="0090651B" w:rsidP="008A0424">
            <w:pPr>
              <w:pStyle w:val="Text1"/>
              <w:spacing w:before="0" w:after="0"/>
              <w:ind w:left="0"/>
              <w:jc w:val="center"/>
            </w:pPr>
          </w:p>
        </w:tc>
      </w:tr>
    </w:tbl>
    <w:p w14:paraId="4DC953D7" w14:textId="77777777" w:rsidR="0090651B" w:rsidRDefault="0090651B" w:rsidP="008A0424">
      <w:pPr>
        <w:spacing w:before="0" w:after="0"/>
      </w:pPr>
    </w:p>
    <w:p w14:paraId="3FA24947" w14:textId="77777777" w:rsidR="0090651B" w:rsidRDefault="007229BE" w:rsidP="008A0424">
      <w:pPr>
        <w:spacing w:before="0" w:after="0"/>
      </w:pPr>
      <w:r>
        <w:rPr>
          <w:noProof/>
        </w:rPr>
        <w:t xml:space="preserve">Opomba: Vmesno plačilo = povračilo izdatkov, ki nastanejo </w:t>
      </w:r>
      <w:r>
        <w:rPr>
          <w:noProof/>
        </w:rPr>
        <w:t>upravičencu tekočega projekta</w:t>
      </w:r>
    </w:p>
    <w:p w14:paraId="4FE21164" w14:textId="77777777" w:rsidR="0090651B" w:rsidRDefault="0090651B" w:rsidP="008A0424">
      <w:pPr>
        <w:spacing w:before="0" w:after="0"/>
      </w:pPr>
    </w:p>
    <w:p w14:paraId="2EC2190C" w14:textId="77777777" w:rsidR="0090651B" w:rsidRDefault="007229BE" w:rsidP="008A0424">
      <w:pPr>
        <w:spacing w:before="0" w:after="0"/>
        <w:rPr>
          <w:b/>
        </w:rPr>
      </w:pPr>
      <w:r w:rsidRPr="004B18A8">
        <w:rPr>
          <w:b/>
          <w:noProof/>
        </w:rPr>
        <w:t>Drugi računovodski podatki</w:t>
      </w:r>
    </w:p>
    <w:p w14:paraId="6747B48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6E54D98C" w14:textId="77777777" w:rsidTr="00EB2051">
        <w:tc>
          <w:tcPr>
            <w:tcW w:w="0" w:type="auto"/>
            <w:shd w:val="clear" w:color="auto" w:fill="auto"/>
          </w:tcPr>
          <w:p w14:paraId="44E590B6"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35ED5EA6" w14:textId="77777777" w:rsidR="0090651B" w:rsidRDefault="007229BE" w:rsidP="008A0424">
            <w:pPr>
              <w:spacing w:before="0" w:after="0"/>
              <w:jc w:val="right"/>
            </w:pPr>
            <w:r>
              <w:rPr>
                <w:noProof/>
              </w:rPr>
              <w:t>150.641,38</w:t>
            </w:r>
          </w:p>
        </w:tc>
      </w:tr>
      <w:tr w:rsidR="00AB60B0" w14:paraId="253BB239" w14:textId="77777777" w:rsidTr="00EB2051">
        <w:tc>
          <w:tcPr>
            <w:tcW w:w="0" w:type="auto"/>
            <w:shd w:val="clear" w:color="auto" w:fill="auto"/>
          </w:tcPr>
          <w:p w14:paraId="482AC87E"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2C5A74B3" w14:textId="77777777" w:rsidR="0090651B" w:rsidRDefault="0090651B" w:rsidP="008A0424">
            <w:pPr>
              <w:spacing w:before="0" w:after="0"/>
              <w:jc w:val="right"/>
            </w:pPr>
          </w:p>
        </w:tc>
      </w:tr>
      <w:tr w:rsidR="00AB60B0" w14:paraId="15939D02" w14:textId="77777777" w:rsidTr="00EB2051">
        <w:tc>
          <w:tcPr>
            <w:tcW w:w="0" w:type="auto"/>
            <w:shd w:val="clear" w:color="auto" w:fill="auto"/>
          </w:tcPr>
          <w:p w14:paraId="7E30FB36"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82243E6" w14:textId="77777777" w:rsidR="0090651B" w:rsidRDefault="0090651B" w:rsidP="008A0424">
            <w:pPr>
              <w:spacing w:before="0" w:after="0"/>
              <w:jc w:val="right"/>
            </w:pPr>
          </w:p>
        </w:tc>
      </w:tr>
      <w:tr w:rsidR="00AB60B0" w14:paraId="2F8DCEC1" w14:textId="77777777" w:rsidTr="00EB2051">
        <w:tc>
          <w:tcPr>
            <w:tcW w:w="0" w:type="auto"/>
            <w:shd w:val="clear" w:color="auto" w:fill="auto"/>
          </w:tcPr>
          <w:p w14:paraId="5AFB1005"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CA275CB" w14:textId="77777777" w:rsidR="0090651B" w:rsidRDefault="0090651B" w:rsidP="008A0424">
            <w:pPr>
              <w:spacing w:before="0" w:after="0"/>
              <w:jc w:val="right"/>
            </w:pPr>
          </w:p>
        </w:tc>
      </w:tr>
      <w:tr w:rsidR="00AB60B0" w14:paraId="243772C9" w14:textId="77777777" w:rsidTr="00EB2051">
        <w:tc>
          <w:tcPr>
            <w:tcW w:w="0" w:type="auto"/>
            <w:shd w:val="clear" w:color="auto" w:fill="auto"/>
          </w:tcPr>
          <w:p w14:paraId="6E418C11"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63A74CBA" w14:textId="77777777" w:rsidR="0090651B" w:rsidRDefault="0090651B" w:rsidP="008A0424">
            <w:pPr>
              <w:spacing w:before="0" w:after="0"/>
              <w:jc w:val="right"/>
            </w:pPr>
          </w:p>
        </w:tc>
      </w:tr>
      <w:tr w:rsidR="00AB60B0" w14:paraId="2461BE36" w14:textId="77777777" w:rsidTr="00EB2051">
        <w:tc>
          <w:tcPr>
            <w:tcW w:w="0" w:type="auto"/>
            <w:shd w:val="clear" w:color="auto" w:fill="auto"/>
          </w:tcPr>
          <w:p w14:paraId="7E3B3C1E"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417E4675" w14:textId="77777777" w:rsidR="0090651B" w:rsidRDefault="0090651B" w:rsidP="008A0424">
            <w:pPr>
              <w:spacing w:before="0" w:after="0"/>
              <w:jc w:val="right"/>
            </w:pPr>
          </w:p>
        </w:tc>
      </w:tr>
      <w:tr w:rsidR="00AB60B0" w14:paraId="313F3C40" w14:textId="77777777" w:rsidTr="00EB2051">
        <w:tc>
          <w:tcPr>
            <w:tcW w:w="0" w:type="auto"/>
            <w:shd w:val="clear" w:color="auto" w:fill="auto"/>
          </w:tcPr>
          <w:p w14:paraId="54CAF0F0"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88A006E" w14:textId="77777777" w:rsidR="0090651B" w:rsidRDefault="0090651B" w:rsidP="008A0424">
            <w:pPr>
              <w:spacing w:before="0" w:after="0"/>
              <w:jc w:val="right"/>
            </w:pPr>
          </w:p>
        </w:tc>
      </w:tr>
      <w:tr w:rsidR="00AB60B0" w14:paraId="36C23B76" w14:textId="77777777" w:rsidTr="00EB2051">
        <w:tc>
          <w:tcPr>
            <w:tcW w:w="0" w:type="auto"/>
            <w:shd w:val="clear" w:color="auto" w:fill="auto"/>
          </w:tcPr>
          <w:p w14:paraId="61F7373E"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40F371D" w14:textId="77777777" w:rsidR="0090651B" w:rsidRDefault="0090651B" w:rsidP="008A0424">
            <w:pPr>
              <w:spacing w:before="0" w:after="0"/>
              <w:jc w:val="right"/>
            </w:pPr>
          </w:p>
        </w:tc>
      </w:tr>
      <w:tr w:rsidR="00AB60B0" w14:paraId="6D960498" w14:textId="77777777" w:rsidTr="00EB2051">
        <w:tc>
          <w:tcPr>
            <w:tcW w:w="0" w:type="auto"/>
            <w:shd w:val="clear" w:color="auto" w:fill="auto"/>
          </w:tcPr>
          <w:p w14:paraId="546FF53C"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w:t>
            </w:r>
            <w:r w:rsidRPr="00F034CC">
              <w:rPr>
                <w:b/>
                <w:noProof/>
                <w:sz w:val="22"/>
                <w:szCs w:val="22"/>
              </w:rPr>
              <w:t>plačan za ta projekt za vzdrževanje informacijskih sistemov Unije ali nacionalnih informacijskih sistemov</w:t>
            </w:r>
          </w:p>
        </w:tc>
        <w:tc>
          <w:tcPr>
            <w:tcW w:w="0" w:type="auto"/>
            <w:shd w:val="clear" w:color="auto" w:fill="auto"/>
          </w:tcPr>
          <w:p w14:paraId="661FD0B1" w14:textId="77777777" w:rsidR="0090651B" w:rsidRPr="00F034CC" w:rsidRDefault="0090651B" w:rsidP="008A0424">
            <w:pPr>
              <w:spacing w:before="0" w:after="0"/>
              <w:jc w:val="right"/>
              <w:rPr>
                <w:sz w:val="22"/>
                <w:szCs w:val="22"/>
              </w:rPr>
            </w:pPr>
          </w:p>
        </w:tc>
      </w:tr>
      <w:tr w:rsidR="00AB60B0" w14:paraId="3FC77388" w14:textId="77777777" w:rsidTr="00EB2051">
        <w:tc>
          <w:tcPr>
            <w:tcW w:w="0" w:type="auto"/>
            <w:shd w:val="clear" w:color="auto" w:fill="auto"/>
          </w:tcPr>
          <w:p w14:paraId="2F3B2372"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0ACB995E" w14:textId="77777777" w:rsidR="0090651B" w:rsidRPr="00F034CC" w:rsidRDefault="0090651B" w:rsidP="008A0424">
            <w:pPr>
              <w:spacing w:before="0" w:after="0"/>
              <w:jc w:val="center"/>
              <w:rPr>
                <w:sz w:val="22"/>
                <w:szCs w:val="22"/>
              </w:rPr>
            </w:pPr>
          </w:p>
        </w:tc>
      </w:tr>
      <w:tr w:rsidR="00AB60B0" w14:paraId="6D0A7D4B" w14:textId="77777777" w:rsidTr="00EB2051">
        <w:tc>
          <w:tcPr>
            <w:tcW w:w="0" w:type="auto"/>
            <w:shd w:val="clear" w:color="auto" w:fill="auto"/>
          </w:tcPr>
          <w:p w14:paraId="61A7EDB7" w14:textId="77777777" w:rsidR="0090651B" w:rsidRDefault="007229BE" w:rsidP="008A0424">
            <w:pPr>
              <w:spacing w:before="0" w:after="0"/>
              <w:jc w:val="left"/>
            </w:pPr>
            <w:r w:rsidRPr="0072657B">
              <w:rPr>
                <w:b/>
                <w:noProof/>
              </w:rPr>
              <w:t xml:space="preserve">Ali je nakup opreme (v </w:t>
            </w:r>
            <w:r w:rsidRPr="0072657B">
              <w:rPr>
                <w:b/>
                <w:noProof/>
              </w:rPr>
              <w:t>skupni vrednosti &gt; 10 000 EUR za vsak kos) vključen v ta projekt?</w:t>
            </w:r>
          </w:p>
        </w:tc>
        <w:tc>
          <w:tcPr>
            <w:tcW w:w="0" w:type="auto"/>
            <w:shd w:val="clear" w:color="auto" w:fill="auto"/>
          </w:tcPr>
          <w:p w14:paraId="02575FFF" w14:textId="77777777" w:rsidR="0090651B" w:rsidRDefault="0090651B" w:rsidP="008A0424">
            <w:pPr>
              <w:spacing w:before="0" w:after="0"/>
              <w:jc w:val="center"/>
            </w:pPr>
          </w:p>
        </w:tc>
      </w:tr>
      <w:tr w:rsidR="00AB60B0" w14:paraId="33600922" w14:textId="77777777" w:rsidTr="00EB2051">
        <w:tc>
          <w:tcPr>
            <w:tcW w:w="0" w:type="auto"/>
            <w:shd w:val="clear" w:color="auto" w:fill="auto"/>
          </w:tcPr>
          <w:p w14:paraId="4675A746"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2A9F111B" w14:textId="77777777" w:rsidR="0090651B" w:rsidRDefault="0090651B" w:rsidP="008A0424">
            <w:pPr>
              <w:spacing w:before="0" w:after="0"/>
              <w:jc w:val="center"/>
            </w:pPr>
          </w:p>
        </w:tc>
      </w:tr>
      <w:tr w:rsidR="00AB60B0" w14:paraId="69957F17" w14:textId="77777777" w:rsidTr="00EB2051">
        <w:tc>
          <w:tcPr>
            <w:tcW w:w="0" w:type="auto"/>
            <w:shd w:val="clear" w:color="auto" w:fill="auto"/>
          </w:tcPr>
          <w:p w14:paraId="064B2C68"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CF33719" w14:textId="77777777" w:rsidR="0090651B" w:rsidRDefault="0090651B" w:rsidP="008A0424">
            <w:pPr>
              <w:spacing w:before="0" w:after="0"/>
              <w:jc w:val="center"/>
            </w:pPr>
          </w:p>
        </w:tc>
      </w:tr>
      <w:tr w:rsidR="00AB60B0" w14:paraId="284E66D8" w14:textId="77777777" w:rsidTr="00EB2051">
        <w:tc>
          <w:tcPr>
            <w:tcW w:w="0" w:type="auto"/>
            <w:shd w:val="clear" w:color="auto" w:fill="auto"/>
          </w:tcPr>
          <w:p w14:paraId="27397A5C"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317EF91" w14:textId="77777777" w:rsidR="0090651B" w:rsidRDefault="0090651B" w:rsidP="008A0424">
            <w:pPr>
              <w:spacing w:before="0" w:after="0"/>
              <w:jc w:val="right"/>
            </w:pPr>
          </w:p>
        </w:tc>
      </w:tr>
    </w:tbl>
    <w:p w14:paraId="62CC25C9" w14:textId="77777777" w:rsidR="0090651B" w:rsidRDefault="0090651B" w:rsidP="008A0424">
      <w:pPr>
        <w:spacing w:before="0" w:after="0"/>
      </w:pPr>
    </w:p>
    <w:p w14:paraId="4CD28E7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AD55B24" w14:textId="77777777" w:rsidTr="00EB2051">
        <w:tc>
          <w:tcPr>
            <w:tcW w:w="0" w:type="auto"/>
            <w:shd w:val="clear" w:color="auto" w:fill="auto"/>
          </w:tcPr>
          <w:p w14:paraId="44B18F5A"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SI/2020/PR/0064</w:t>
            </w:r>
            <w:r>
              <w:rPr>
                <w:sz w:val="22"/>
              </w:rPr>
              <w:t xml:space="preserve"> - </w:t>
            </w:r>
            <w:r>
              <w:rPr>
                <w:noProof/>
                <w:sz w:val="22"/>
              </w:rPr>
              <w:t>IP.SO5.2.7-01B-Razvoj in delovanje nacio. sistema za obdelavo in uporabo podatkov (PNR)</w:t>
            </w:r>
          </w:p>
        </w:tc>
      </w:tr>
    </w:tbl>
    <w:p w14:paraId="1616600D" w14:textId="77777777" w:rsidR="0090651B" w:rsidRDefault="0090651B" w:rsidP="008A0424">
      <w:pPr>
        <w:pStyle w:val="Text1"/>
        <w:spacing w:before="0" w:after="0"/>
        <w:ind w:left="0"/>
        <w:rPr>
          <w:b/>
        </w:rPr>
      </w:pPr>
    </w:p>
    <w:p w14:paraId="736FA2D1" w14:textId="77777777" w:rsidR="0090651B" w:rsidRDefault="007229BE" w:rsidP="008A0424">
      <w:pPr>
        <w:pStyle w:val="Text1"/>
        <w:spacing w:before="0" w:after="0"/>
        <w:ind w:left="0"/>
        <w:rPr>
          <w:b/>
        </w:rPr>
      </w:pPr>
      <w:r w:rsidRPr="003908A1">
        <w:rPr>
          <w:b/>
          <w:noProof/>
        </w:rPr>
        <w:t>Plačila</w:t>
      </w:r>
    </w:p>
    <w:p w14:paraId="1CC632CD"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08FC95A0" w14:textId="77777777" w:rsidTr="00EB2051">
        <w:trPr>
          <w:trHeight w:val="684"/>
          <w:tblHeader/>
        </w:trPr>
        <w:tc>
          <w:tcPr>
            <w:tcW w:w="0" w:type="auto"/>
            <w:shd w:val="clear" w:color="auto" w:fill="auto"/>
          </w:tcPr>
          <w:p w14:paraId="7A97942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241B600E"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940C271"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54703C38" w14:textId="77777777" w:rsidR="0090651B" w:rsidRPr="00973D7F" w:rsidRDefault="007229BE" w:rsidP="008A0424">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70C32202"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260D51CF" w14:textId="77777777" w:rsidTr="00D579F5">
        <w:trPr>
          <w:trHeight w:val="454"/>
        </w:trPr>
        <w:tc>
          <w:tcPr>
            <w:tcW w:w="0" w:type="auto"/>
            <w:shd w:val="clear" w:color="auto" w:fill="auto"/>
          </w:tcPr>
          <w:p w14:paraId="5D04C801"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1B79C700" w14:textId="77777777" w:rsidR="0090651B" w:rsidRPr="0026401E" w:rsidRDefault="007229BE" w:rsidP="008A0424">
            <w:pPr>
              <w:pStyle w:val="Text1"/>
              <w:spacing w:before="0" w:after="0"/>
              <w:ind w:left="0"/>
              <w:jc w:val="right"/>
              <w:rPr>
                <w:color w:val="000000"/>
                <w:sz w:val="22"/>
              </w:rPr>
            </w:pPr>
            <w:r w:rsidRPr="0026401E">
              <w:rPr>
                <w:noProof/>
                <w:color w:val="000000"/>
                <w:sz w:val="22"/>
              </w:rPr>
              <w:t>31.259,51</w:t>
            </w:r>
          </w:p>
        </w:tc>
        <w:tc>
          <w:tcPr>
            <w:tcW w:w="0" w:type="auto"/>
          </w:tcPr>
          <w:p w14:paraId="29D40F69" w14:textId="77777777" w:rsidR="0090651B" w:rsidRDefault="0090651B" w:rsidP="008A0424">
            <w:pPr>
              <w:pStyle w:val="Text1"/>
              <w:spacing w:before="0" w:after="0"/>
              <w:ind w:left="0"/>
              <w:jc w:val="center"/>
              <w:rPr>
                <w:sz w:val="22"/>
              </w:rPr>
            </w:pPr>
          </w:p>
        </w:tc>
        <w:tc>
          <w:tcPr>
            <w:tcW w:w="0" w:type="auto"/>
          </w:tcPr>
          <w:p w14:paraId="476002C4" w14:textId="77777777" w:rsidR="0090651B" w:rsidRDefault="0090651B" w:rsidP="008A0424">
            <w:pPr>
              <w:pStyle w:val="Text1"/>
              <w:spacing w:before="0" w:after="0"/>
              <w:ind w:left="0"/>
              <w:jc w:val="center"/>
              <w:rPr>
                <w:sz w:val="22"/>
              </w:rPr>
            </w:pPr>
          </w:p>
        </w:tc>
        <w:tc>
          <w:tcPr>
            <w:tcW w:w="0" w:type="auto"/>
            <w:shd w:val="clear" w:color="auto" w:fill="auto"/>
          </w:tcPr>
          <w:p w14:paraId="4956E7F4"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168289B1" w14:textId="77777777" w:rsidTr="00D579F5">
        <w:trPr>
          <w:trHeight w:val="454"/>
        </w:trPr>
        <w:tc>
          <w:tcPr>
            <w:tcW w:w="0" w:type="auto"/>
            <w:shd w:val="clear" w:color="auto" w:fill="auto"/>
          </w:tcPr>
          <w:p w14:paraId="680847B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0B334CF"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31.259,51</w:t>
            </w:r>
          </w:p>
        </w:tc>
        <w:tc>
          <w:tcPr>
            <w:tcW w:w="0" w:type="auto"/>
          </w:tcPr>
          <w:p w14:paraId="15FDA512" w14:textId="77777777" w:rsidR="0090651B" w:rsidRDefault="0090651B" w:rsidP="008A0424">
            <w:pPr>
              <w:pStyle w:val="Text1"/>
              <w:spacing w:before="0" w:after="0"/>
              <w:ind w:left="0"/>
              <w:jc w:val="center"/>
              <w:rPr>
                <w:sz w:val="22"/>
              </w:rPr>
            </w:pPr>
          </w:p>
        </w:tc>
        <w:tc>
          <w:tcPr>
            <w:tcW w:w="0" w:type="auto"/>
          </w:tcPr>
          <w:p w14:paraId="3EB25C09" w14:textId="77777777" w:rsidR="0090651B" w:rsidRDefault="0090651B" w:rsidP="008A0424">
            <w:pPr>
              <w:pStyle w:val="Text1"/>
              <w:spacing w:before="0" w:after="0"/>
              <w:ind w:left="0"/>
              <w:jc w:val="center"/>
              <w:rPr>
                <w:sz w:val="22"/>
              </w:rPr>
            </w:pPr>
          </w:p>
        </w:tc>
        <w:tc>
          <w:tcPr>
            <w:tcW w:w="0" w:type="auto"/>
            <w:shd w:val="clear" w:color="auto" w:fill="auto"/>
          </w:tcPr>
          <w:p w14:paraId="5B819D75" w14:textId="77777777" w:rsidR="0090651B" w:rsidRPr="00615775" w:rsidRDefault="0090651B" w:rsidP="008A0424">
            <w:pPr>
              <w:pStyle w:val="Text1"/>
              <w:spacing w:before="0" w:after="0"/>
              <w:ind w:left="0"/>
              <w:jc w:val="center"/>
            </w:pPr>
          </w:p>
        </w:tc>
      </w:tr>
    </w:tbl>
    <w:p w14:paraId="28E90C44" w14:textId="77777777" w:rsidR="0090651B" w:rsidRDefault="0090651B" w:rsidP="008A0424">
      <w:pPr>
        <w:spacing w:before="0" w:after="0"/>
      </w:pPr>
    </w:p>
    <w:p w14:paraId="0F8852B0" w14:textId="77777777" w:rsidR="0090651B" w:rsidRDefault="007229BE" w:rsidP="008A0424">
      <w:pPr>
        <w:spacing w:before="0" w:after="0"/>
      </w:pPr>
      <w:r>
        <w:rPr>
          <w:noProof/>
        </w:rPr>
        <w:t>Opomba: Vmesno plačilo = povračilo izdatkov, ki nastanejo upravičencu tekočega projekta</w:t>
      </w:r>
    </w:p>
    <w:p w14:paraId="7BD8F670" w14:textId="77777777" w:rsidR="0090651B" w:rsidRDefault="0090651B" w:rsidP="008A0424">
      <w:pPr>
        <w:spacing w:before="0" w:after="0"/>
      </w:pPr>
    </w:p>
    <w:p w14:paraId="4D7311FC" w14:textId="77777777" w:rsidR="0090651B" w:rsidRDefault="007229BE" w:rsidP="008A0424">
      <w:pPr>
        <w:spacing w:before="0" w:after="0"/>
        <w:rPr>
          <w:b/>
        </w:rPr>
      </w:pPr>
      <w:r w:rsidRPr="004B18A8">
        <w:rPr>
          <w:b/>
          <w:noProof/>
        </w:rPr>
        <w:t>Drugi računovodski podatki</w:t>
      </w:r>
    </w:p>
    <w:p w14:paraId="5285CE9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253212F7" w14:textId="77777777" w:rsidTr="00EB2051">
        <w:tc>
          <w:tcPr>
            <w:tcW w:w="0" w:type="auto"/>
            <w:shd w:val="clear" w:color="auto" w:fill="auto"/>
          </w:tcPr>
          <w:p w14:paraId="72530264" w14:textId="77777777" w:rsidR="0090651B" w:rsidRPr="0072657B" w:rsidRDefault="007229B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758FB57A" w14:textId="77777777" w:rsidR="0090651B" w:rsidRDefault="007229BE" w:rsidP="008A0424">
            <w:pPr>
              <w:spacing w:before="0" w:after="0"/>
              <w:jc w:val="right"/>
            </w:pPr>
            <w:r>
              <w:rPr>
                <w:noProof/>
              </w:rPr>
              <w:t>75.276,02</w:t>
            </w:r>
          </w:p>
        </w:tc>
      </w:tr>
      <w:tr w:rsidR="00AB60B0" w14:paraId="56DFFEA8" w14:textId="77777777" w:rsidTr="00EB2051">
        <w:tc>
          <w:tcPr>
            <w:tcW w:w="0" w:type="auto"/>
            <w:shd w:val="clear" w:color="auto" w:fill="auto"/>
          </w:tcPr>
          <w:p w14:paraId="0D0E5B23"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7ACAF32D" w14:textId="77777777" w:rsidR="0090651B" w:rsidRDefault="0090651B" w:rsidP="008A0424">
            <w:pPr>
              <w:spacing w:before="0" w:after="0"/>
              <w:jc w:val="right"/>
            </w:pPr>
          </w:p>
        </w:tc>
      </w:tr>
      <w:tr w:rsidR="00AB60B0" w14:paraId="7AF41696" w14:textId="77777777" w:rsidTr="00EB2051">
        <w:tc>
          <w:tcPr>
            <w:tcW w:w="0" w:type="auto"/>
            <w:shd w:val="clear" w:color="auto" w:fill="auto"/>
          </w:tcPr>
          <w:p w14:paraId="6A394FDD"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3B9D383" w14:textId="77777777" w:rsidR="0090651B" w:rsidRDefault="0090651B" w:rsidP="008A0424">
            <w:pPr>
              <w:spacing w:before="0" w:after="0"/>
              <w:jc w:val="right"/>
            </w:pPr>
          </w:p>
        </w:tc>
      </w:tr>
      <w:tr w:rsidR="00AB60B0" w14:paraId="776857B6" w14:textId="77777777" w:rsidTr="00EB2051">
        <w:tc>
          <w:tcPr>
            <w:tcW w:w="0" w:type="auto"/>
            <w:shd w:val="clear" w:color="auto" w:fill="auto"/>
          </w:tcPr>
          <w:p w14:paraId="01137C12"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638B7084" w14:textId="77777777" w:rsidR="0090651B" w:rsidRDefault="0090651B" w:rsidP="008A0424">
            <w:pPr>
              <w:spacing w:before="0" w:after="0"/>
              <w:jc w:val="right"/>
            </w:pPr>
          </w:p>
        </w:tc>
      </w:tr>
      <w:tr w:rsidR="00AB60B0" w14:paraId="061635AD" w14:textId="77777777" w:rsidTr="00EB2051">
        <w:tc>
          <w:tcPr>
            <w:tcW w:w="0" w:type="auto"/>
            <w:shd w:val="clear" w:color="auto" w:fill="auto"/>
          </w:tcPr>
          <w:p w14:paraId="78F9CBA9"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2071DFD" w14:textId="77777777" w:rsidR="0090651B" w:rsidRDefault="0090651B" w:rsidP="008A0424">
            <w:pPr>
              <w:spacing w:before="0" w:after="0"/>
              <w:jc w:val="right"/>
            </w:pPr>
          </w:p>
        </w:tc>
      </w:tr>
      <w:tr w:rsidR="00AB60B0" w14:paraId="2B023CE6" w14:textId="77777777" w:rsidTr="00EB2051">
        <w:tc>
          <w:tcPr>
            <w:tcW w:w="0" w:type="auto"/>
            <w:shd w:val="clear" w:color="auto" w:fill="auto"/>
          </w:tcPr>
          <w:p w14:paraId="1D15DB42"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6A89294C" w14:textId="77777777" w:rsidR="0090651B" w:rsidRDefault="0090651B" w:rsidP="008A0424">
            <w:pPr>
              <w:spacing w:before="0" w:after="0"/>
              <w:jc w:val="right"/>
            </w:pPr>
          </w:p>
        </w:tc>
      </w:tr>
      <w:tr w:rsidR="00AB60B0" w14:paraId="2D25576D" w14:textId="77777777" w:rsidTr="00EB2051">
        <w:tc>
          <w:tcPr>
            <w:tcW w:w="0" w:type="auto"/>
            <w:shd w:val="clear" w:color="auto" w:fill="auto"/>
          </w:tcPr>
          <w:p w14:paraId="0FE719CD"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FD58392" w14:textId="77777777" w:rsidR="0090651B" w:rsidRDefault="0090651B" w:rsidP="008A0424">
            <w:pPr>
              <w:spacing w:before="0" w:after="0"/>
              <w:jc w:val="right"/>
            </w:pPr>
          </w:p>
        </w:tc>
      </w:tr>
      <w:tr w:rsidR="00AB60B0" w14:paraId="5C61CBFF" w14:textId="77777777" w:rsidTr="00EB2051">
        <w:tc>
          <w:tcPr>
            <w:tcW w:w="0" w:type="auto"/>
            <w:shd w:val="clear" w:color="auto" w:fill="auto"/>
          </w:tcPr>
          <w:p w14:paraId="0C97ACD8"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1CE8F72" w14:textId="77777777" w:rsidR="0090651B" w:rsidRDefault="0090651B" w:rsidP="008A0424">
            <w:pPr>
              <w:spacing w:before="0" w:after="0"/>
              <w:jc w:val="right"/>
            </w:pPr>
          </w:p>
        </w:tc>
      </w:tr>
      <w:tr w:rsidR="00AB60B0" w14:paraId="50E362A6" w14:textId="77777777" w:rsidTr="00EB2051">
        <w:tc>
          <w:tcPr>
            <w:tcW w:w="0" w:type="auto"/>
            <w:shd w:val="clear" w:color="auto" w:fill="auto"/>
          </w:tcPr>
          <w:p w14:paraId="2EDBEFB2"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nacionalnih </w:t>
            </w:r>
            <w:r w:rsidRPr="00F034CC">
              <w:rPr>
                <w:b/>
                <w:noProof/>
                <w:sz w:val="22"/>
                <w:szCs w:val="22"/>
              </w:rPr>
              <w:t>informacijskih sistemov</w:t>
            </w:r>
          </w:p>
        </w:tc>
        <w:tc>
          <w:tcPr>
            <w:tcW w:w="0" w:type="auto"/>
            <w:shd w:val="clear" w:color="auto" w:fill="auto"/>
          </w:tcPr>
          <w:p w14:paraId="46875562" w14:textId="77777777" w:rsidR="0090651B" w:rsidRPr="00F034CC" w:rsidRDefault="0090651B" w:rsidP="008A0424">
            <w:pPr>
              <w:spacing w:before="0" w:after="0"/>
              <w:jc w:val="right"/>
              <w:rPr>
                <w:sz w:val="22"/>
                <w:szCs w:val="22"/>
              </w:rPr>
            </w:pPr>
          </w:p>
        </w:tc>
      </w:tr>
      <w:tr w:rsidR="00AB60B0" w14:paraId="45E902B8" w14:textId="77777777" w:rsidTr="00EB2051">
        <w:tc>
          <w:tcPr>
            <w:tcW w:w="0" w:type="auto"/>
            <w:shd w:val="clear" w:color="auto" w:fill="auto"/>
          </w:tcPr>
          <w:p w14:paraId="3E4C502C"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izvajajo strateške prednostne </w:t>
            </w:r>
            <w:r w:rsidRPr="00F034CC">
              <w:rPr>
                <w:b/>
                <w:noProof/>
                <w:sz w:val="22"/>
                <w:szCs w:val="22"/>
              </w:rPr>
              <w:lastRenderedPageBreak/>
              <w:t>naloge Unije</w:t>
            </w:r>
          </w:p>
        </w:tc>
        <w:tc>
          <w:tcPr>
            <w:tcW w:w="0" w:type="auto"/>
            <w:shd w:val="clear" w:color="auto" w:fill="auto"/>
          </w:tcPr>
          <w:p w14:paraId="10AC87F9" w14:textId="77777777" w:rsidR="0090651B" w:rsidRPr="00F034CC" w:rsidRDefault="0090651B" w:rsidP="008A0424">
            <w:pPr>
              <w:spacing w:before="0" w:after="0"/>
              <w:jc w:val="center"/>
              <w:rPr>
                <w:sz w:val="22"/>
                <w:szCs w:val="22"/>
              </w:rPr>
            </w:pPr>
          </w:p>
        </w:tc>
      </w:tr>
      <w:tr w:rsidR="00AB60B0" w14:paraId="30CB2D38" w14:textId="77777777" w:rsidTr="00EB2051">
        <w:tc>
          <w:tcPr>
            <w:tcW w:w="0" w:type="auto"/>
            <w:shd w:val="clear" w:color="auto" w:fill="auto"/>
          </w:tcPr>
          <w:p w14:paraId="171A2D94"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2534D59" w14:textId="77777777" w:rsidR="0090651B" w:rsidRDefault="0090651B" w:rsidP="008A0424">
            <w:pPr>
              <w:spacing w:before="0" w:after="0"/>
              <w:jc w:val="center"/>
            </w:pPr>
          </w:p>
        </w:tc>
      </w:tr>
      <w:tr w:rsidR="00AB60B0" w14:paraId="33AC547C" w14:textId="77777777" w:rsidTr="00EB2051">
        <w:tc>
          <w:tcPr>
            <w:tcW w:w="0" w:type="auto"/>
            <w:shd w:val="clear" w:color="auto" w:fill="auto"/>
          </w:tcPr>
          <w:p w14:paraId="7D9287AB" w14:textId="77777777" w:rsidR="0090651B" w:rsidRDefault="007229BE" w:rsidP="008A0424">
            <w:pPr>
              <w:spacing w:before="0" w:after="0"/>
              <w:jc w:val="left"/>
            </w:pPr>
            <w:r w:rsidRPr="0072657B">
              <w:rPr>
                <w:b/>
                <w:noProof/>
              </w:rPr>
              <w:t xml:space="preserve">Ali je nakup </w:t>
            </w:r>
            <w:r w:rsidRPr="0072657B">
              <w:rPr>
                <w:b/>
                <w:noProof/>
              </w:rPr>
              <w:t>infrastrukture (v skupni vrednosti &gt; 100 000 EUR) vključen v ta projekt?</w:t>
            </w:r>
          </w:p>
        </w:tc>
        <w:tc>
          <w:tcPr>
            <w:tcW w:w="0" w:type="auto"/>
            <w:shd w:val="clear" w:color="auto" w:fill="auto"/>
          </w:tcPr>
          <w:p w14:paraId="796BB283" w14:textId="77777777" w:rsidR="0090651B" w:rsidRDefault="0090651B" w:rsidP="008A0424">
            <w:pPr>
              <w:spacing w:before="0" w:after="0"/>
              <w:jc w:val="center"/>
            </w:pPr>
          </w:p>
        </w:tc>
      </w:tr>
      <w:tr w:rsidR="00AB60B0" w14:paraId="5CED1020" w14:textId="77777777" w:rsidTr="00EB2051">
        <w:tc>
          <w:tcPr>
            <w:tcW w:w="0" w:type="auto"/>
            <w:shd w:val="clear" w:color="auto" w:fill="auto"/>
          </w:tcPr>
          <w:p w14:paraId="7531ED7D"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1770C973" w14:textId="77777777" w:rsidR="0090651B" w:rsidRDefault="0090651B" w:rsidP="008A0424">
            <w:pPr>
              <w:spacing w:before="0" w:after="0"/>
              <w:jc w:val="center"/>
            </w:pPr>
          </w:p>
        </w:tc>
      </w:tr>
      <w:tr w:rsidR="00AB60B0" w14:paraId="6E18544C" w14:textId="77777777" w:rsidTr="00EB2051">
        <w:tc>
          <w:tcPr>
            <w:tcW w:w="0" w:type="auto"/>
            <w:shd w:val="clear" w:color="auto" w:fill="auto"/>
          </w:tcPr>
          <w:p w14:paraId="0D90832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C05303B" w14:textId="77777777" w:rsidR="0090651B" w:rsidRDefault="0090651B" w:rsidP="008A0424">
            <w:pPr>
              <w:spacing w:before="0" w:after="0"/>
              <w:jc w:val="right"/>
            </w:pPr>
          </w:p>
        </w:tc>
      </w:tr>
    </w:tbl>
    <w:p w14:paraId="3666D408" w14:textId="77777777" w:rsidR="0090651B" w:rsidRDefault="0090651B" w:rsidP="008A0424">
      <w:pPr>
        <w:spacing w:before="0" w:after="0"/>
      </w:pPr>
    </w:p>
    <w:p w14:paraId="21E10A7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34DF706" w14:textId="77777777" w:rsidTr="00EB2051">
        <w:tc>
          <w:tcPr>
            <w:tcW w:w="0" w:type="auto"/>
            <w:shd w:val="clear" w:color="auto" w:fill="auto"/>
          </w:tcPr>
          <w:p w14:paraId="515ACBEC"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SI/2020/PR/0068</w:t>
            </w:r>
            <w:r>
              <w:rPr>
                <w:sz w:val="22"/>
              </w:rPr>
              <w:t xml:space="preserve"> - </w:t>
            </w:r>
            <w:r>
              <w:rPr>
                <w:noProof/>
                <w:sz w:val="22"/>
              </w:rPr>
              <w:t>IP.SO6.1.3-01A-Nadgradnja info. sistema za podporo odločanju z modulom za kritično infra.</w:t>
            </w:r>
          </w:p>
        </w:tc>
      </w:tr>
    </w:tbl>
    <w:p w14:paraId="010A764D" w14:textId="77777777" w:rsidR="0090651B" w:rsidRDefault="0090651B" w:rsidP="008A0424">
      <w:pPr>
        <w:pStyle w:val="Text1"/>
        <w:spacing w:before="0" w:after="0"/>
        <w:ind w:left="0"/>
        <w:rPr>
          <w:b/>
        </w:rPr>
      </w:pPr>
    </w:p>
    <w:p w14:paraId="096928A4" w14:textId="77777777" w:rsidR="0090651B" w:rsidRDefault="007229BE" w:rsidP="008A0424">
      <w:pPr>
        <w:pStyle w:val="Text1"/>
        <w:spacing w:before="0" w:after="0"/>
        <w:ind w:left="0"/>
        <w:rPr>
          <w:b/>
        </w:rPr>
      </w:pPr>
      <w:r w:rsidRPr="003908A1">
        <w:rPr>
          <w:b/>
          <w:noProof/>
        </w:rPr>
        <w:t>Plačila</w:t>
      </w:r>
    </w:p>
    <w:p w14:paraId="2248C5B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5F9C357" w14:textId="77777777" w:rsidTr="00EB2051">
        <w:trPr>
          <w:trHeight w:val="684"/>
          <w:tblHeader/>
        </w:trPr>
        <w:tc>
          <w:tcPr>
            <w:tcW w:w="0" w:type="auto"/>
            <w:shd w:val="clear" w:color="auto" w:fill="auto"/>
          </w:tcPr>
          <w:p w14:paraId="5CD4D96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CA5FCAE"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6DB8BB5"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F8B7932"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44B52FDB"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A410A67" w14:textId="77777777" w:rsidTr="00D579F5">
        <w:trPr>
          <w:trHeight w:val="454"/>
        </w:trPr>
        <w:tc>
          <w:tcPr>
            <w:tcW w:w="0" w:type="auto"/>
            <w:shd w:val="clear" w:color="auto" w:fill="auto"/>
          </w:tcPr>
          <w:p w14:paraId="09C7D832"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52BDA5BE" w14:textId="77777777" w:rsidR="0090651B" w:rsidRPr="0026401E" w:rsidRDefault="007229BE" w:rsidP="008A0424">
            <w:pPr>
              <w:pStyle w:val="Text1"/>
              <w:spacing w:before="0" w:after="0"/>
              <w:ind w:left="0"/>
              <w:jc w:val="right"/>
              <w:rPr>
                <w:color w:val="000000"/>
                <w:sz w:val="22"/>
              </w:rPr>
            </w:pPr>
            <w:r w:rsidRPr="0026401E">
              <w:rPr>
                <w:noProof/>
                <w:color w:val="000000"/>
                <w:sz w:val="22"/>
              </w:rPr>
              <w:t>83.296,90</w:t>
            </w:r>
          </w:p>
        </w:tc>
        <w:tc>
          <w:tcPr>
            <w:tcW w:w="0" w:type="auto"/>
          </w:tcPr>
          <w:p w14:paraId="508C50F9" w14:textId="77777777" w:rsidR="0090651B" w:rsidRDefault="0090651B" w:rsidP="008A0424">
            <w:pPr>
              <w:pStyle w:val="Text1"/>
              <w:spacing w:before="0" w:after="0"/>
              <w:ind w:left="0"/>
              <w:jc w:val="center"/>
              <w:rPr>
                <w:sz w:val="22"/>
              </w:rPr>
            </w:pPr>
          </w:p>
        </w:tc>
        <w:tc>
          <w:tcPr>
            <w:tcW w:w="0" w:type="auto"/>
          </w:tcPr>
          <w:p w14:paraId="320B5053" w14:textId="77777777" w:rsidR="0090651B" w:rsidRDefault="0090651B" w:rsidP="008A0424">
            <w:pPr>
              <w:pStyle w:val="Text1"/>
              <w:spacing w:before="0" w:after="0"/>
              <w:ind w:left="0"/>
              <w:jc w:val="center"/>
              <w:rPr>
                <w:sz w:val="22"/>
              </w:rPr>
            </w:pPr>
          </w:p>
        </w:tc>
        <w:tc>
          <w:tcPr>
            <w:tcW w:w="0" w:type="auto"/>
            <w:shd w:val="clear" w:color="auto" w:fill="auto"/>
          </w:tcPr>
          <w:p w14:paraId="77156142"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26B19D7" w14:textId="77777777" w:rsidTr="00D579F5">
        <w:trPr>
          <w:trHeight w:val="454"/>
        </w:trPr>
        <w:tc>
          <w:tcPr>
            <w:tcW w:w="0" w:type="auto"/>
            <w:shd w:val="clear" w:color="auto" w:fill="auto"/>
          </w:tcPr>
          <w:p w14:paraId="7C38DAC5"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C2DB11A"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83.296,90</w:t>
            </w:r>
          </w:p>
        </w:tc>
        <w:tc>
          <w:tcPr>
            <w:tcW w:w="0" w:type="auto"/>
          </w:tcPr>
          <w:p w14:paraId="6FEFFDE5" w14:textId="77777777" w:rsidR="0090651B" w:rsidRDefault="0090651B" w:rsidP="008A0424">
            <w:pPr>
              <w:pStyle w:val="Text1"/>
              <w:spacing w:before="0" w:after="0"/>
              <w:ind w:left="0"/>
              <w:jc w:val="center"/>
              <w:rPr>
                <w:sz w:val="22"/>
              </w:rPr>
            </w:pPr>
          </w:p>
        </w:tc>
        <w:tc>
          <w:tcPr>
            <w:tcW w:w="0" w:type="auto"/>
          </w:tcPr>
          <w:p w14:paraId="64EC3705" w14:textId="77777777" w:rsidR="0090651B" w:rsidRDefault="0090651B" w:rsidP="008A0424">
            <w:pPr>
              <w:pStyle w:val="Text1"/>
              <w:spacing w:before="0" w:after="0"/>
              <w:ind w:left="0"/>
              <w:jc w:val="center"/>
              <w:rPr>
                <w:sz w:val="22"/>
              </w:rPr>
            </w:pPr>
          </w:p>
        </w:tc>
        <w:tc>
          <w:tcPr>
            <w:tcW w:w="0" w:type="auto"/>
            <w:shd w:val="clear" w:color="auto" w:fill="auto"/>
          </w:tcPr>
          <w:p w14:paraId="5507AC55" w14:textId="77777777" w:rsidR="0090651B" w:rsidRPr="00615775" w:rsidRDefault="0090651B" w:rsidP="008A0424">
            <w:pPr>
              <w:pStyle w:val="Text1"/>
              <w:spacing w:before="0" w:after="0"/>
              <w:ind w:left="0"/>
              <w:jc w:val="center"/>
            </w:pPr>
          </w:p>
        </w:tc>
      </w:tr>
    </w:tbl>
    <w:p w14:paraId="01CB023C" w14:textId="77777777" w:rsidR="0090651B" w:rsidRDefault="0090651B" w:rsidP="008A0424">
      <w:pPr>
        <w:spacing w:before="0" w:after="0"/>
      </w:pPr>
    </w:p>
    <w:p w14:paraId="642162F4" w14:textId="77777777" w:rsidR="0090651B" w:rsidRDefault="007229BE" w:rsidP="008A0424">
      <w:pPr>
        <w:spacing w:before="0" w:after="0"/>
      </w:pPr>
      <w:r>
        <w:rPr>
          <w:noProof/>
        </w:rPr>
        <w:t>Opomba: Vmesno plačilo = povračilo izdatkov, ki nastanejo upravičencu tekočega projekta</w:t>
      </w:r>
    </w:p>
    <w:p w14:paraId="6FDE1C75" w14:textId="77777777" w:rsidR="0090651B" w:rsidRDefault="0090651B" w:rsidP="008A0424">
      <w:pPr>
        <w:spacing w:before="0" w:after="0"/>
      </w:pPr>
    </w:p>
    <w:p w14:paraId="36F6A1FA" w14:textId="77777777" w:rsidR="0090651B" w:rsidRDefault="007229BE" w:rsidP="008A0424">
      <w:pPr>
        <w:spacing w:before="0" w:after="0"/>
        <w:rPr>
          <w:b/>
        </w:rPr>
      </w:pPr>
      <w:r w:rsidRPr="004B18A8">
        <w:rPr>
          <w:b/>
          <w:noProof/>
        </w:rPr>
        <w:t>Drugi računovodski podatki</w:t>
      </w:r>
    </w:p>
    <w:p w14:paraId="2EB0B5D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35CCA76C" w14:textId="77777777" w:rsidTr="00EB2051">
        <w:tc>
          <w:tcPr>
            <w:tcW w:w="0" w:type="auto"/>
            <w:shd w:val="clear" w:color="auto" w:fill="auto"/>
          </w:tcPr>
          <w:p w14:paraId="4C3C8731"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491B4256" w14:textId="77777777" w:rsidR="0090651B" w:rsidRDefault="007229BE" w:rsidP="008A0424">
            <w:pPr>
              <w:spacing w:before="0" w:after="0"/>
              <w:jc w:val="right"/>
            </w:pPr>
            <w:r>
              <w:rPr>
                <w:noProof/>
              </w:rPr>
              <w:t>164.995,71</w:t>
            </w:r>
          </w:p>
        </w:tc>
      </w:tr>
      <w:tr w:rsidR="00AB60B0" w14:paraId="0336BCA3" w14:textId="77777777" w:rsidTr="00EB2051">
        <w:tc>
          <w:tcPr>
            <w:tcW w:w="0" w:type="auto"/>
            <w:shd w:val="clear" w:color="auto" w:fill="auto"/>
          </w:tcPr>
          <w:p w14:paraId="073FAD55" w14:textId="77777777" w:rsidR="0090651B" w:rsidRPr="0072657B" w:rsidRDefault="007229B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30E95A37" w14:textId="77777777" w:rsidR="0090651B" w:rsidRDefault="0090651B" w:rsidP="008A0424">
            <w:pPr>
              <w:spacing w:before="0" w:after="0"/>
              <w:jc w:val="right"/>
            </w:pPr>
          </w:p>
        </w:tc>
      </w:tr>
      <w:tr w:rsidR="00AB60B0" w14:paraId="1F8A3005" w14:textId="77777777" w:rsidTr="00EB2051">
        <w:tc>
          <w:tcPr>
            <w:tcW w:w="0" w:type="auto"/>
            <w:shd w:val="clear" w:color="auto" w:fill="auto"/>
          </w:tcPr>
          <w:p w14:paraId="65EF65B8"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C1E4001" w14:textId="77777777" w:rsidR="0090651B" w:rsidRDefault="0090651B" w:rsidP="008A0424">
            <w:pPr>
              <w:spacing w:before="0" w:after="0"/>
              <w:jc w:val="right"/>
            </w:pPr>
          </w:p>
        </w:tc>
      </w:tr>
      <w:tr w:rsidR="00AB60B0" w14:paraId="088170D2" w14:textId="77777777" w:rsidTr="00EB2051">
        <w:tc>
          <w:tcPr>
            <w:tcW w:w="0" w:type="auto"/>
            <w:shd w:val="clear" w:color="auto" w:fill="auto"/>
          </w:tcPr>
          <w:p w14:paraId="1360F880"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A2A0153" w14:textId="77777777" w:rsidR="0090651B" w:rsidRDefault="0090651B" w:rsidP="008A0424">
            <w:pPr>
              <w:spacing w:before="0" w:after="0"/>
              <w:jc w:val="right"/>
            </w:pPr>
          </w:p>
        </w:tc>
      </w:tr>
      <w:tr w:rsidR="00AB60B0" w14:paraId="05FF6BF7" w14:textId="77777777" w:rsidTr="00EB2051">
        <w:tc>
          <w:tcPr>
            <w:tcW w:w="0" w:type="auto"/>
            <w:shd w:val="clear" w:color="auto" w:fill="auto"/>
          </w:tcPr>
          <w:p w14:paraId="68D1ED72"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88F215A" w14:textId="77777777" w:rsidR="0090651B" w:rsidRDefault="0090651B" w:rsidP="008A0424">
            <w:pPr>
              <w:spacing w:before="0" w:after="0"/>
              <w:jc w:val="right"/>
            </w:pPr>
          </w:p>
        </w:tc>
      </w:tr>
      <w:tr w:rsidR="00AB60B0" w14:paraId="66860760" w14:textId="77777777" w:rsidTr="00EB2051">
        <w:tc>
          <w:tcPr>
            <w:tcW w:w="0" w:type="auto"/>
            <w:shd w:val="clear" w:color="auto" w:fill="auto"/>
          </w:tcPr>
          <w:p w14:paraId="32DD9648"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79DB20CB" w14:textId="77777777" w:rsidR="0090651B" w:rsidRDefault="0090651B" w:rsidP="008A0424">
            <w:pPr>
              <w:spacing w:before="0" w:after="0"/>
              <w:jc w:val="right"/>
            </w:pPr>
          </w:p>
        </w:tc>
      </w:tr>
      <w:tr w:rsidR="00AB60B0" w14:paraId="60C806C2" w14:textId="77777777" w:rsidTr="00EB2051">
        <w:tc>
          <w:tcPr>
            <w:tcW w:w="0" w:type="auto"/>
            <w:shd w:val="clear" w:color="auto" w:fill="auto"/>
          </w:tcPr>
          <w:p w14:paraId="3ED5E2FD"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E71DA14" w14:textId="77777777" w:rsidR="0090651B" w:rsidRDefault="0090651B" w:rsidP="008A0424">
            <w:pPr>
              <w:spacing w:before="0" w:after="0"/>
              <w:jc w:val="right"/>
            </w:pPr>
          </w:p>
        </w:tc>
      </w:tr>
      <w:tr w:rsidR="00AB60B0" w14:paraId="2EB95F71" w14:textId="77777777" w:rsidTr="00EB2051">
        <w:tc>
          <w:tcPr>
            <w:tcW w:w="0" w:type="auto"/>
            <w:shd w:val="clear" w:color="auto" w:fill="auto"/>
          </w:tcPr>
          <w:p w14:paraId="74B823F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749366A" w14:textId="77777777" w:rsidR="0090651B" w:rsidRDefault="0090651B" w:rsidP="008A0424">
            <w:pPr>
              <w:spacing w:before="0" w:after="0"/>
              <w:jc w:val="right"/>
            </w:pPr>
          </w:p>
        </w:tc>
      </w:tr>
      <w:tr w:rsidR="00AB60B0" w14:paraId="1201D521" w14:textId="77777777" w:rsidTr="00EB2051">
        <w:tc>
          <w:tcPr>
            <w:tcW w:w="0" w:type="auto"/>
            <w:shd w:val="clear" w:color="auto" w:fill="auto"/>
          </w:tcPr>
          <w:p w14:paraId="188F5136"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4D2B5251" w14:textId="77777777" w:rsidR="0090651B" w:rsidRPr="00F034CC" w:rsidRDefault="0090651B" w:rsidP="008A0424">
            <w:pPr>
              <w:spacing w:before="0" w:after="0"/>
              <w:jc w:val="right"/>
              <w:rPr>
                <w:sz w:val="22"/>
                <w:szCs w:val="22"/>
              </w:rPr>
            </w:pPr>
          </w:p>
        </w:tc>
      </w:tr>
      <w:tr w:rsidR="00AB60B0" w14:paraId="63153597" w14:textId="77777777" w:rsidTr="00EB2051">
        <w:tc>
          <w:tcPr>
            <w:tcW w:w="0" w:type="auto"/>
            <w:shd w:val="clear" w:color="auto" w:fill="auto"/>
          </w:tcPr>
          <w:p w14:paraId="6B5A1573" w14:textId="77777777" w:rsidR="0090651B" w:rsidRPr="00F034CC" w:rsidRDefault="007229BE" w:rsidP="008A0424">
            <w:pPr>
              <w:spacing w:before="0" w:after="0"/>
              <w:jc w:val="left"/>
              <w:rPr>
                <w:sz w:val="22"/>
                <w:szCs w:val="22"/>
              </w:rPr>
            </w:pPr>
            <w:r w:rsidRPr="00F034CC">
              <w:rPr>
                <w:b/>
                <w:noProof/>
                <w:sz w:val="22"/>
                <w:szCs w:val="22"/>
              </w:rPr>
              <w:t xml:space="preserve">Ta projekt je </w:t>
            </w:r>
            <w:r w:rsidRPr="00F034CC">
              <w:rPr>
                <w:b/>
                <w:noProof/>
                <w:sz w:val="22"/>
                <w:szCs w:val="22"/>
              </w:rPr>
              <w:t>povezan s tretjimi državami ali je v tretjih državah, ki izvajajo strateške prednostne naloge Unije</w:t>
            </w:r>
          </w:p>
        </w:tc>
        <w:tc>
          <w:tcPr>
            <w:tcW w:w="0" w:type="auto"/>
            <w:shd w:val="clear" w:color="auto" w:fill="auto"/>
          </w:tcPr>
          <w:p w14:paraId="79F5BB09" w14:textId="77777777" w:rsidR="0090651B" w:rsidRPr="00F034CC" w:rsidRDefault="0090651B" w:rsidP="008A0424">
            <w:pPr>
              <w:spacing w:before="0" w:after="0"/>
              <w:jc w:val="center"/>
              <w:rPr>
                <w:sz w:val="22"/>
                <w:szCs w:val="22"/>
              </w:rPr>
            </w:pPr>
          </w:p>
        </w:tc>
      </w:tr>
      <w:tr w:rsidR="00AB60B0" w14:paraId="7D18A4C1" w14:textId="77777777" w:rsidTr="00EB2051">
        <w:tc>
          <w:tcPr>
            <w:tcW w:w="0" w:type="auto"/>
            <w:shd w:val="clear" w:color="auto" w:fill="auto"/>
          </w:tcPr>
          <w:p w14:paraId="3FB5BC4B"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A056C4D" w14:textId="77777777" w:rsidR="0090651B" w:rsidRDefault="0090651B" w:rsidP="008A0424">
            <w:pPr>
              <w:spacing w:before="0" w:after="0"/>
              <w:jc w:val="center"/>
            </w:pPr>
          </w:p>
        </w:tc>
      </w:tr>
      <w:tr w:rsidR="00AB60B0" w14:paraId="569F880B" w14:textId="77777777" w:rsidTr="00EB2051">
        <w:tc>
          <w:tcPr>
            <w:tcW w:w="0" w:type="auto"/>
            <w:shd w:val="clear" w:color="auto" w:fill="auto"/>
          </w:tcPr>
          <w:p w14:paraId="357577B3" w14:textId="77777777" w:rsidR="0090651B" w:rsidRDefault="007229BE" w:rsidP="008A0424">
            <w:pPr>
              <w:spacing w:before="0" w:after="0"/>
              <w:jc w:val="left"/>
            </w:pPr>
            <w:r w:rsidRPr="0072657B">
              <w:rPr>
                <w:b/>
                <w:noProof/>
              </w:rPr>
              <w:t xml:space="preserve">Ali je nakup infrastrukture (v skupni vrednosti </w:t>
            </w:r>
            <w:r w:rsidRPr="0072657B">
              <w:rPr>
                <w:b/>
                <w:noProof/>
              </w:rPr>
              <w:t>&gt; 100 000 EUR) vključen v ta projekt?</w:t>
            </w:r>
          </w:p>
        </w:tc>
        <w:tc>
          <w:tcPr>
            <w:tcW w:w="0" w:type="auto"/>
            <w:shd w:val="clear" w:color="auto" w:fill="auto"/>
          </w:tcPr>
          <w:p w14:paraId="767DE3F8" w14:textId="77777777" w:rsidR="0090651B" w:rsidRDefault="0090651B" w:rsidP="008A0424">
            <w:pPr>
              <w:spacing w:before="0" w:after="0"/>
              <w:jc w:val="center"/>
            </w:pPr>
          </w:p>
        </w:tc>
      </w:tr>
      <w:tr w:rsidR="00AB60B0" w14:paraId="440A0189" w14:textId="77777777" w:rsidTr="00EB2051">
        <w:tc>
          <w:tcPr>
            <w:tcW w:w="0" w:type="auto"/>
            <w:shd w:val="clear" w:color="auto" w:fill="auto"/>
          </w:tcPr>
          <w:p w14:paraId="4132FE04"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5C47A822" w14:textId="77777777" w:rsidR="0090651B" w:rsidRDefault="0090651B" w:rsidP="008A0424">
            <w:pPr>
              <w:spacing w:before="0" w:after="0"/>
              <w:jc w:val="center"/>
            </w:pPr>
          </w:p>
        </w:tc>
      </w:tr>
      <w:tr w:rsidR="00AB60B0" w14:paraId="3B6F1A6E" w14:textId="77777777" w:rsidTr="00EB2051">
        <w:tc>
          <w:tcPr>
            <w:tcW w:w="0" w:type="auto"/>
            <w:shd w:val="clear" w:color="auto" w:fill="auto"/>
          </w:tcPr>
          <w:p w14:paraId="4EE9AECC"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5E3B3A1" w14:textId="77777777" w:rsidR="0090651B" w:rsidRDefault="0090651B" w:rsidP="008A0424">
            <w:pPr>
              <w:spacing w:before="0" w:after="0"/>
              <w:jc w:val="right"/>
            </w:pPr>
          </w:p>
        </w:tc>
      </w:tr>
    </w:tbl>
    <w:p w14:paraId="3055BA04" w14:textId="77777777" w:rsidR="0090651B" w:rsidRDefault="0090651B" w:rsidP="008A0424">
      <w:pPr>
        <w:spacing w:before="0" w:after="0"/>
      </w:pPr>
    </w:p>
    <w:p w14:paraId="63CDECF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70FA54C" w14:textId="77777777" w:rsidTr="00EB2051">
        <w:tc>
          <w:tcPr>
            <w:tcW w:w="0" w:type="auto"/>
            <w:shd w:val="clear" w:color="auto" w:fill="auto"/>
          </w:tcPr>
          <w:p w14:paraId="6E07A9F2"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SI/2020/PR/0069</w:t>
            </w:r>
            <w:r>
              <w:rPr>
                <w:sz w:val="22"/>
              </w:rPr>
              <w:t xml:space="preserve"> - </w:t>
            </w:r>
            <w:r>
              <w:rPr>
                <w:noProof/>
                <w:sz w:val="22"/>
              </w:rPr>
              <w:t>IP.SO5.1.1-01E - Elektronski dostop do podatkovnih baz</w:t>
            </w:r>
          </w:p>
        </w:tc>
      </w:tr>
    </w:tbl>
    <w:p w14:paraId="6E451C2A" w14:textId="77777777" w:rsidR="0090651B" w:rsidRDefault="0090651B" w:rsidP="008A0424">
      <w:pPr>
        <w:pStyle w:val="Text1"/>
        <w:spacing w:before="0" w:after="0"/>
        <w:ind w:left="0"/>
        <w:rPr>
          <w:b/>
        </w:rPr>
      </w:pPr>
    </w:p>
    <w:p w14:paraId="6C566301" w14:textId="77777777" w:rsidR="0090651B" w:rsidRDefault="007229BE" w:rsidP="008A0424">
      <w:pPr>
        <w:pStyle w:val="Text1"/>
        <w:spacing w:before="0" w:after="0"/>
        <w:ind w:left="0"/>
        <w:rPr>
          <w:b/>
        </w:rPr>
      </w:pPr>
      <w:r w:rsidRPr="003908A1">
        <w:rPr>
          <w:b/>
          <w:noProof/>
        </w:rPr>
        <w:t>Plačila</w:t>
      </w:r>
    </w:p>
    <w:p w14:paraId="4920FEF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FBDBF4B" w14:textId="77777777" w:rsidTr="00EB2051">
        <w:trPr>
          <w:trHeight w:val="684"/>
          <w:tblHeader/>
        </w:trPr>
        <w:tc>
          <w:tcPr>
            <w:tcW w:w="0" w:type="auto"/>
            <w:shd w:val="clear" w:color="auto" w:fill="auto"/>
          </w:tcPr>
          <w:p w14:paraId="11E34A31"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7A1ED33"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A15AE97"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CD7DABB"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FEF05C8"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15A1CF2C" w14:textId="77777777" w:rsidTr="00D579F5">
        <w:trPr>
          <w:trHeight w:val="454"/>
        </w:trPr>
        <w:tc>
          <w:tcPr>
            <w:tcW w:w="0" w:type="auto"/>
            <w:shd w:val="clear" w:color="auto" w:fill="auto"/>
          </w:tcPr>
          <w:p w14:paraId="6D6080FA"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2A40E3C5" w14:textId="77777777" w:rsidR="0090651B" w:rsidRPr="0026401E" w:rsidRDefault="007229BE" w:rsidP="008A0424">
            <w:pPr>
              <w:pStyle w:val="Text1"/>
              <w:spacing w:before="0" w:after="0"/>
              <w:ind w:left="0"/>
              <w:jc w:val="right"/>
              <w:rPr>
                <w:color w:val="000000"/>
                <w:sz w:val="22"/>
              </w:rPr>
            </w:pPr>
            <w:r w:rsidRPr="0026401E">
              <w:rPr>
                <w:noProof/>
                <w:color w:val="000000"/>
                <w:sz w:val="22"/>
              </w:rPr>
              <w:t>24.706,73</w:t>
            </w:r>
          </w:p>
        </w:tc>
        <w:tc>
          <w:tcPr>
            <w:tcW w:w="0" w:type="auto"/>
          </w:tcPr>
          <w:p w14:paraId="166EB43E" w14:textId="77777777" w:rsidR="0090651B" w:rsidRDefault="0090651B" w:rsidP="008A0424">
            <w:pPr>
              <w:pStyle w:val="Text1"/>
              <w:spacing w:before="0" w:after="0"/>
              <w:ind w:left="0"/>
              <w:jc w:val="center"/>
              <w:rPr>
                <w:sz w:val="22"/>
              </w:rPr>
            </w:pPr>
          </w:p>
        </w:tc>
        <w:tc>
          <w:tcPr>
            <w:tcW w:w="0" w:type="auto"/>
          </w:tcPr>
          <w:p w14:paraId="3005606D"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9510E63" w14:textId="77777777" w:rsidR="0090651B" w:rsidRPr="00615775" w:rsidRDefault="0090651B" w:rsidP="008A0424">
            <w:pPr>
              <w:pStyle w:val="Text1"/>
              <w:spacing w:before="0" w:after="0"/>
              <w:ind w:left="0"/>
              <w:jc w:val="center"/>
            </w:pPr>
          </w:p>
        </w:tc>
      </w:tr>
      <w:tr w:rsidR="00AB60B0" w14:paraId="451CECD1" w14:textId="77777777" w:rsidTr="00D579F5">
        <w:trPr>
          <w:trHeight w:val="454"/>
        </w:trPr>
        <w:tc>
          <w:tcPr>
            <w:tcW w:w="0" w:type="auto"/>
            <w:shd w:val="clear" w:color="auto" w:fill="auto"/>
          </w:tcPr>
          <w:p w14:paraId="7B95915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3F5A5F3"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24.706,73</w:t>
            </w:r>
          </w:p>
        </w:tc>
        <w:tc>
          <w:tcPr>
            <w:tcW w:w="0" w:type="auto"/>
          </w:tcPr>
          <w:p w14:paraId="71EC321E" w14:textId="77777777" w:rsidR="0090651B" w:rsidRDefault="0090651B" w:rsidP="008A0424">
            <w:pPr>
              <w:pStyle w:val="Text1"/>
              <w:spacing w:before="0" w:after="0"/>
              <w:ind w:left="0"/>
              <w:jc w:val="center"/>
              <w:rPr>
                <w:sz w:val="22"/>
              </w:rPr>
            </w:pPr>
          </w:p>
        </w:tc>
        <w:tc>
          <w:tcPr>
            <w:tcW w:w="0" w:type="auto"/>
          </w:tcPr>
          <w:p w14:paraId="0D4B96BF" w14:textId="77777777" w:rsidR="0090651B" w:rsidRDefault="0090651B" w:rsidP="008A0424">
            <w:pPr>
              <w:pStyle w:val="Text1"/>
              <w:spacing w:before="0" w:after="0"/>
              <w:ind w:left="0"/>
              <w:jc w:val="center"/>
              <w:rPr>
                <w:sz w:val="22"/>
              </w:rPr>
            </w:pPr>
          </w:p>
        </w:tc>
        <w:tc>
          <w:tcPr>
            <w:tcW w:w="0" w:type="auto"/>
            <w:shd w:val="clear" w:color="auto" w:fill="auto"/>
          </w:tcPr>
          <w:p w14:paraId="27E2DBF4" w14:textId="77777777" w:rsidR="0090651B" w:rsidRPr="00615775" w:rsidRDefault="0090651B" w:rsidP="008A0424">
            <w:pPr>
              <w:pStyle w:val="Text1"/>
              <w:spacing w:before="0" w:after="0"/>
              <w:ind w:left="0"/>
              <w:jc w:val="center"/>
            </w:pPr>
          </w:p>
        </w:tc>
      </w:tr>
    </w:tbl>
    <w:p w14:paraId="01B5EB37" w14:textId="77777777" w:rsidR="0090651B" w:rsidRDefault="0090651B" w:rsidP="008A0424">
      <w:pPr>
        <w:spacing w:before="0" w:after="0"/>
      </w:pPr>
    </w:p>
    <w:p w14:paraId="3B0D55ED" w14:textId="77777777" w:rsidR="0090651B" w:rsidRDefault="007229BE" w:rsidP="008A0424">
      <w:pPr>
        <w:spacing w:before="0" w:after="0"/>
      </w:pPr>
      <w:r>
        <w:rPr>
          <w:noProof/>
        </w:rPr>
        <w:lastRenderedPageBreak/>
        <w:t xml:space="preserve">Opomba: Vmesno plačilo = povračilo izdatkov, ki nastanejo </w:t>
      </w:r>
      <w:r>
        <w:rPr>
          <w:noProof/>
        </w:rPr>
        <w:t>upravičencu tekočega projekta</w:t>
      </w:r>
    </w:p>
    <w:p w14:paraId="09A640BE" w14:textId="77777777" w:rsidR="0090651B" w:rsidRDefault="0090651B" w:rsidP="008A0424">
      <w:pPr>
        <w:spacing w:before="0" w:after="0"/>
      </w:pPr>
    </w:p>
    <w:p w14:paraId="4A0E62C2" w14:textId="77777777" w:rsidR="0090651B" w:rsidRDefault="007229BE" w:rsidP="008A0424">
      <w:pPr>
        <w:spacing w:before="0" w:after="0"/>
        <w:rPr>
          <w:b/>
        </w:rPr>
      </w:pPr>
      <w:r w:rsidRPr="004B18A8">
        <w:rPr>
          <w:b/>
          <w:noProof/>
        </w:rPr>
        <w:t>Drugi računovodski podatki</w:t>
      </w:r>
    </w:p>
    <w:p w14:paraId="24EF8CFC" w14:textId="77777777" w:rsidR="0090651B" w:rsidRDefault="0090651B" w:rsidP="008A0424">
      <w:pPr>
        <w:spacing w:before="0" w:after="0"/>
      </w:pPr>
    </w:p>
    <w:p w14:paraId="1500779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5"/>
        <w:gridCol w:w="1096"/>
      </w:tblGrid>
      <w:tr w:rsidR="00AB60B0" w14:paraId="7F766DAA" w14:textId="77777777" w:rsidTr="00EB2051">
        <w:tc>
          <w:tcPr>
            <w:tcW w:w="0" w:type="auto"/>
            <w:shd w:val="clear" w:color="auto" w:fill="auto"/>
          </w:tcPr>
          <w:p w14:paraId="4DF89FBD" w14:textId="77777777" w:rsidR="0090651B" w:rsidRPr="00F034CC" w:rsidRDefault="007229BE" w:rsidP="008A0424">
            <w:pPr>
              <w:spacing w:before="0" w:after="0"/>
              <w:rPr>
                <w:b/>
                <w:sz w:val="22"/>
                <w:szCs w:val="22"/>
              </w:rPr>
            </w:pPr>
            <w:r w:rsidRPr="00F034CC">
              <w:rPr>
                <w:b/>
                <w:noProof/>
                <w:sz w:val="22"/>
                <w:szCs w:val="22"/>
              </w:rPr>
              <w:t>Kumulativni prispevek Unije, plačan od začetka projekta</w:t>
            </w:r>
          </w:p>
        </w:tc>
        <w:tc>
          <w:tcPr>
            <w:tcW w:w="0" w:type="auto"/>
            <w:shd w:val="clear" w:color="auto" w:fill="auto"/>
          </w:tcPr>
          <w:p w14:paraId="5615053A" w14:textId="77777777" w:rsidR="0090651B" w:rsidRPr="00F034CC" w:rsidRDefault="007229BE" w:rsidP="008A0424">
            <w:pPr>
              <w:spacing w:before="0" w:after="0"/>
              <w:jc w:val="right"/>
              <w:rPr>
                <w:sz w:val="22"/>
                <w:szCs w:val="22"/>
              </w:rPr>
            </w:pPr>
            <w:r w:rsidRPr="00F034CC">
              <w:rPr>
                <w:noProof/>
                <w:sz w:val="22"/>
                <w:szCs w:val="22"/>
              </w:rPr>
              <w:t>24.706,73</w:t>
            </w:r>
          </w:p>
        </w:tc>
      </w:tr>
      <w:tr w:rsidR="00AB60B0" w14:paraId="05FF2F28" w14:textId="77777777" w:rsidTr="00EB2051">
        <w:tc>
          <w:tcPr>
            <w:tcW w:w="0" w:type="auto"/>
            <w:shd w:val="clear" w:color="auto" w:fill="auto"/>
          </w:tcPr>
          <w:p w14:paraId="7D5A0CAA"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w:t>
            </w:r>
            <w:r w:rsidRPr="00F034CC">
              <w:rPr>
                <w:b/>
                <w:noProof/>
                <w:sz w:val="22"/>
                <w:szCs w:val="22"/>
              </w:rPr>
              <w:t>nacionalnih informacijskih sistemov</w:t>
            </w:r>
          </w:p>
        </w:tc>
        <w:tc>
          <w:tcPr>
            <w:tcW w:w="0" w:type="auto"/>
            <w:shd w:val="clear" w:color="auto" w:fill="auto"/>
          </w:tcPr>
          <w:p w14:paraId="02A4C3FB" w14:textId="77777777" w:rsidR="0090651B" w:rsidRPr="00F034CC" w:rsidRDefault="0090651B" w:rsidP="008A0424">
            <w:pPr>
              <w:spacing w:before="0" w:after="0"/>
              <w:jc w:val="right"/>
              <w:rPr>
                <w:sz w:val="22"/>
                <w:szCs w:val="22"/>
              </w:rPr>
            </w:pPr>
          </w:p>
        </w:tc>
      </w:tr>
      <w:tr w:rsidR="00AB60B0" w14:paraId="34B17A80" w14:textId="77777777" w:rsidTr="00EB2051">
        <w:tc>
          <w:tcPr>
            <w:tcW w:w="0" w:type="auto"/>
            <w:shd w:val="clear" w:color="auto" w:fill="auto"/>
          </w:tcPr>
          <w:p w14:paraId="29C0C323"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630AE9A0" w14:textId="77777777" w:rsidR="0090651B" w:rsidRPr="00F034CC" w:rsidRDefault="0090651B" w:rsidP="008A0424">
            <w:pPr>
              <w:spacing w:before="0" w:after="0"/>
              <w:jc w:val="center"/>
              <w:rPr>
                <w:sz w:val="22"/>
                <w:szCs w:val="22"/>
              </w:rPr>
            </w:pPr>
          </w:p>
        </w:tc>
      </w:tr>
      <w:tr w:rsidR="00AB60B0" w14:paraId="1833C7A3" w14:textId="77777777" w:rsidTr="00EB2051">
        <w:tc>
          <w:tcPr>
            <w:tcW w:w="0" w:type="auto"/>
            <w:shd w:val="clear" w:color="auto" w:fill="auto"/>
          </w:tcPr>
          <w:p w14:paraId="17B55AB7" w14:textId="77777777" w:rsidR="0090651B" w:rsidRPr="00F034CC" w:rsidRDefault="007229BE" w:rsidP="008A0424">
            <w:pPr>
              <w:spacing w:before="0" w:after="0"/>
              <w:rPr>
                <w:sz w:val="22"/>
                <w:szCs w:val="22"/>
              </w:rPr>
            </w:pPr>
            <w:r w:rsidRPr="00F034CC">
              <w:rPr>
                <w:b/>
                <w:noProof/>
                <w:sz w:val="22"/>
                <w:szCs w:val="22"/>
              </w:rPr>
              <w:t>Načrtovana izterjava prispevka Unije?</w:t>
            </w:r>
          </w:p>
        </w:tc>
        <w:tc>
          <w:tcPr>
            <w:tcW w:w="0" w:type="auto"/>
            <w:shd w:val="clear" w:color="auto" w:fill="auto"/>
          </w:tcPr>
          <w:p w14:paraId="2365ECA2" w14:textId="77777777" w:rsidR="0090651B" w:rsidRPr="00F034CC" w:rsidRDefault="0090651B" w:rsidP="008A0424">
            <w:pPr>
              <w:spacing w:before="0" w:after="0"/>
              <w:jc w:val="center"/>
              <w:rPr>
                <w:sz w:val="22"/>
                <w:szCs w:val="22"/>
              </w:rPr>
            </w:pPr>
          </w:p>
        </w:tc>
      </w:tr>
      <w:tr w:rsidR="00AB60B0" w14:paraId="66B9CA14" w14:textId="77777777" w:rsidTr="00EB2051">
        <w:tc>
          <w:tcPr>
            <w:tcW w:w="0" w:type="auto"/>
            <w:shd w:val="clear" w:color="auto" w:fill="auto"/>
          </w:tcPr>
          <w:p w14:paraId="157E8851" w14:textId="77777777" w:rsidR="0090651B" w:rsidRPr="00F034CC" w:rsidRDefault="007229BE" w:rsidP="008A0424">
            <w:pPr>
              <w:spacing w:before="0" w:after="0"/>
              <w:rPr>
                <w:sz w:val="22"/>
                <w:szCs w:val="22"/>
              </w:rPr>
            </w:pPr>
            <w:r w:rsidRPr="00F034CC">
              <w:rPr>
                <w:b/>
                <w:noProof/>
                <w:sz w:val="22"/>
                <w:szCs w:val="22"/>
              </w:rPr>
              <w:t>Znesek prispevka Unije, ki ga je treba izterjati</w:t>
            </w:r>
          </w:p>
        </w:tc>
        <w:tc>
          <w:tcPr>
            <w:tcW w:w="0" w:type="auto"/>
            <w:shd w:val="clear" w:color="auto" w:fill="auto"/>
          </w:tcPr>
          <w:p w14:paraId="32404592" w14:textId="77777777" w:rsidR="0090651B" w:rsidRPr="00F034CC" w:rsidRDefault="0090651B" w:rsidP="008A0424">
            <w:pPr>
              <w:spacing w:before="0" w:after="0"/>
              <w:jc w:val="right"/>
              <w:rPr>
                <w:sz w:val="22"/>
                <w:szCs w:val="22"/>
              </w:rPr>
            </w:pPr>
          </w:p>
        </w:tc>
      </w:tr>
    </w:tbl>
    <w:p w14:paraId="008A4B85" w14:textId="77777777" w:rsidR="0090651B" w:rsidRDefault="0090651B" w:rsidP="008A0424">
      <w:pPr>
        <w:spacing w:before="0" w:after="0"/>
      </w:pPr>
    </w:p>
    <w:p w14:paraId="547FD02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4972300" w14:textId="77777777" w:rsidTr="00EB2051">
        <w:tc>
          <w:tcPr>
            <w:tcW w:w="0" w:type="auto"/>
            <w:shd w:val="clear" w:color="auto" w:fill="auto"/>
          </w:tcPr>
          <w:p w14:paraId="46617A21"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SI/2020/PR/0070</w:t>
            </w:r>
            <w:r>
              <w:rPr>
                <w:sz w:val="22"/>
              </w:rPr>
              <w:t xml:space="preserve"> - </w:t>
            </w:r>
            <w:r>
              <w:rPr>
                <w:noProof/>
                <w:sz w:val="22"/>
              </w:rPr>
              <w:t>IP.SO5.1.2-03E - Financiranje delovanja enote za tajno opazovanje (T)</w:t>
            </w:r>
          </w:p>
        </w:tc>
      </w:tr>
    </w:tbl>
    <w:p w14:paraId="552676C3" w14:textId="77777777" w:rsidR="0090651B" w:rsidRDefault="0090651B" w:rsidP="008A0424">
      <w:pPr>
        <w:pStyle w:val="Text1"/>
        <w:spacing w:before="0" w:after="0"/>
        <w:ind w:left="0"/>
        <w:rPr>
          <w:b/>
        </w:rPr>
      </w:pPr>
    </w:p>
    <w:p w14:paraId="3FA706C8" w14:textId="77777777" w:rsidR="0090651B" w:rsidRDefault="007229BE" w:rsidP="008A0424">
      <w:pPr>
        <w:pStyle w:val="Text1"/>
        <w:spacing w:before="0" w:after="0"/>
        <w:ind w:left="0"/>
        <w:rPr>
          <w:b/>
        </w:rPr>
      </w:pPr>
      <w:r w:rsidRPr="003908A1">
        <w:rPr>
          <w:b/>
          <w:noProof/>
        </w:rPr>
        <w:t>Plačila</w:t>
      </w:r>
    </w:p>
    <w:p w14:paraId="05BC0EB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AF7E1FF" w14:textId="77777777" w:rsidTr="00EB2051">
        <w:trPr>
          <w:trHeight w:val="684"/>
          <w:tblHeader/>
        </w:trPr>
        <w:tc>
          <w:tcPr>
            <w:tcW w:w="0" w:type="auto"/>
            <w:shd w:val="clear" w:color="auto" w:fill="auto"/>
          </w:tcPr>
          <w:p w14:paraId="1A8E013D"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4D24AD0"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28CFC9C"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5C3A77E"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DFD56CE" w14:textId="77777777" w:rsidR="0090651B" w:rsidRPr="00973D7F" w:rsidRDefault="007229BE" w:rsidP="008A0424">
            <w:pPr>
              <w:pStyle w:val="Text1"/>
              <w:spacing w:before="0" w:after="0"/>
              <w:ind w:left="0"/>
              <w:jc w:val="left"/>
              <w:rPr>
                <w:b/>
                <w:sz w:val="22"/>
              </w:rPr>
            </w:pPr>
            <w:r w:rsidRPr="00973D7F">
              <w:rPr>
                <w:b/>
                <w:noProof/>
                <w:sz w:val="22"/>
              </w:rPr>
              <w:t xml:space="preserve">Ali je to </w:t>
            </w:r>
            <w:r w:rsidRPr="00973D7F">
              <w:rPr>
                <w:b/>
                <w:noProof/>
                <w:sz w:val="22"/>
              </w:rPr>
              <w:t>končno plačilo?</w:t>
            </w:r>
          </w:p>
        </w:tc>
      </w:tr>
      <w:tr w:rsidR="00AB60B0" w14:paraId="47F88483" w14:textId="77777777" w:rsidTr="00D579F5">
        <w:trPr>
          <w:trHeight w:val="454"/>
        </w:trPr>
        <w:tc>
          <w:tcPr>
            <w:tcW w:w="0" w:type="auto"/>
            <w:shd w:val="clear" w:color="auto" w:fill="auto"/>
          </w:tcPr>
          <w:p w14:paraId="22A5C037"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NSP-1.0</w:t>
            </w:r>
          </w:p>
        </w:tc>
        <w:tc>
          <w:tcPr>
            <w:tcW w:w="0" w:type="auto"/>
            <w:shd w:val="clear" w:color="auto" w:fill="auto"/>
          </w:tcPr>
          <w:p w14:paraId="4BCBC9E2" w14:textId="77777777" w:rsidR="0090651B" w:rsidRPr="0026401E" w:rsidRDefault="007229BE" w:rsidP="008A0424">
            <w:pPr>
              <w:pStyle w:val="Text1"/>
              <w:spacing w:before="0" w:after="0"/>
              <w:ind w:left="0"/>
              <w:jc w:val="right"/>
              <w:rPr>
                <w:color w:val="000000"/>
                <w:sz w:val="22"/>
              </w:rPr>
            </w:pPr>
            <w:r w:rsidRPr="0026401E">
              <w:rPr>
                <w:noProof/>
                <w:color w:val="000000"/>
                <w:sz w:val="22"/>
              </w:rPr>
              <w:t>75.145,95</w:t>
            </w:r>
          </w:p>
        </w:tc>
        <w:tc>
          <w:tcPr>
            <w:tcW w:w="0" w:type="auto"/>
          </w:tcPr>
          <w:p w14:paraId="640CBD03" w14:textId="77777777" w:rsidR="0090651B" w:rsidRDefault="0090651B" w:rsidP="008A0424">
            <w:pPr>
              <w:pStyle w:val="Text1"/>
              <w:spacing w:before="0" w:after="0"/>
              <w:ind w:left="0"/>
              <w:jc w:val="center"/>
              <w:rPr>
                <w:sz w:val="22"/>
              </w:rPr>
            </w:pPr>
          </w:p>
        </w:tc>
        <w:tc>
          <w:tcPr>
            <w:tcW w:w="0" w:type="auto"/>
          </w:tcPr>
          <w:p w14:paraId="57BC1B18" w14:textId="77777777" w:rsidR="0090651B" w:rsidRDefault="0090651B" w:rsidP="008A0424">
            <w:pPr>
              <w:pStyle w:val="Text1"/>
              <w:spacing w:before="0" w:after="0"/>
              <w:ind w:left="0"/>
              <w:jc w:val="center"/>
              <w:rPr>
                <w:sz w:val="22"/>
              </w:rPr>
            </w:pPr>
          </w:p>
        </w:tc>
        <w:tc>
          <w:tcPr>
            <w:tcW w:w="0" w:type="auto"/>
            <w:shd w:val="clear" w:color="auto" w:fill="auto"/>
          </w:tcPr>
          <w:p w14:paraId="66683CF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387F5AB3" w14:textId="77777777" w:rsidTr="00D579F5">
        <w:trPr>
          <w:trHeight w:val="454"/>
        </w:trPr>
        <w:tc>
          <w:tcPr>
            <w:tcW w:w="0" w:type="auto"/>
            <w:shd w:val="clear" w:color="auto" w:fill="auto"/>
          </w:tcPr>
          <w:p w14:paraId="24005DD3"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D1C1F06"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75.145,95</w:t>
            </w:r>
          </w:p>
        </w:tc>
        <w:tc>
          <w:tcPr>
            <w:tcW w:w="0" w:type="auto"/>
          </w:tcPr>
          <w:p w14:paraId="7ADF0BEF" w14:textId="77777777" w:rsidR="0090651B" w:rsidRDefault="0090651B" w:rsidP="008A0424">
            <w:pPr>
              <w:pStyle w:val="Text1"/>
              <w:spacing w:before="0" w:after="0"/>
              <w:ind w:left="0"/>
              <w:jc w:val="center"/>
              <w:rPr>
                <w:sz w:val="22"/>
              </w:rPr>
            </w:pPr>
          </w:p>
        </w:tc>
        <w:tc>
          <w:tcPr>
            <w:tcW w:w="0" w:type="auto"/>
          </w:tcPr>
          <w:p w14:paraId="59D9B919" w14:textId="77777777" w:rsidR="0090651B" w:rsidRDefault="0090651B" w:rsidP="008A0424">
            <w:pPr>
              <w:pStyle w:val="Text1"/>
              <w:spacing w:before="0" w:after="0"/>
              <w:ind w:left="0"/>
              <w:jc w:val="center"/>
              <w:rPr>
                <w:sz w:val="22"/>
              </w:rPr>
            </w:pPr>
          </w:p>
        </w:tc>
        <w:tc>
          <w:tcPr>
            <w:tcW w:w="0" w:type="auto"/>
            <w:shd w:val="clear" w:color="auto" w:fill="auto"/>
          </w:tcPr>
          <w:p w14:paraId="109ED5DE" w14:textId="77777777" w:rsidR="0090651B" w:rsidRPr="00615775" w:rsidRDefault="0090651B" w:rsidP="008A0424">
            <w:pPr>
              <w:pStyle w:val="Text1"/>
              <w:spacing w:before="0" w:after="0"/>
              <w:ind w:left="0"/>
              <w:jc w:val="center"/>
            </w:pPr>
          </w:p>
        </w:tc>
      </w:tr>
    </w:tbl>
    <w:p w14:paraId="08C74F96" w14:textId="77777777" w:rsidR="0090651B" w:rsidRDefault="0090651B" w:rsidP="008A0424">
      <w:pPr>
        <w:spacing w:before="0" w:after="0"/>
      </w:pPr>
    </w:p>
    <w:p w14:paraId="6144D6B3" w14:textId="77777777" w:rsidR="0090651B" w:rsidRDefault="007229BE" w:rsidP="008A0424">
      <w:pPr>
        <w:spacing w:before="0" w:after="0"/>
      </w:pPr>
      <w:r>
        <w:rPr>
          <w:noProof/>
        </w:rPr>
        <w:t>Opomba: Vmesno plačilo = povračilo izdatkov, ki nastanejo upravičencu tekočega projekta</w:t>
      </w:r>
    </w:p>
    <w:p w14:paraId="28ED8D7C" w14:textId="77777777" w:rsidR="0090651B" w:rsidRDefault="0090651B" w:rsidP="008A0424">
      <w:pPr>
        <w:spacing w:before="0" w:after="0"/>
      </w:pPr>
    </w:p>
    <w:p w14:paraId="3C599C93" w14:textId="77777777" w:rsidR="0090651B" w:rsidRDefault="007229BE" w:rsidP="008A0424">
      <w:pPr>
        <w:spacing w:before="0" w:after="0"/>
        <w:rPr>
          <w:b/>
        </w:rPr>
      </w:pPr>
      <w:r w:rsidRPr="004B18A8">
        <w:rPr>
          <w:b/>
          <w:noProof/>
        </w:rPr>
        <w:t>Drugi računovodski podatki</w:t>
      </w:r>
    </w:p>
    <w:p w14:paraId="54D874A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4513AB4E" w14:textId="77777777" w:rsidTr="00EB2051">
        <w:tc>
          <w:tcPr>
            <w:tcW w:w="0" w:type="auto"/>
            <w:shd w:val="clear" w:color="auto" w:fill="auto"/>
          </w:tcPr>
          <w:p w14:paraId="0F007F9E"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212C8C6B" w14:textId="77777777" w:rsidR="0090651B" w:rsidRDefault="007229BE" w:rsidP="008A0424">
            <w:pPr>
              <w:spacing w:before="0" w:after="0"/>
              <w:jc w:val="right"/>
            </w:pPr>
            <w:r>
              <w:rPr>
                <w:noProof/>
              </w:rPr>
              <w:t>75.145,95</w:t>
            </w:r>
          </w:p>
        </w:tc>
      </w:tr>
      <w:tr w:rsidR="00AB60B0" w14:paraId="7E5B00A3" w14:textId="77777777" w:rsidTr="00EB2051">
        <w:tc>
          <w:tcPr>
            <w:tcW w:w="0" w:type="auto"/>
            <w:shd w:val="clear" w:color="auto" w:fill="auto"/>
          </w:tcPr>
          <w:p w14:paraId="1E9F9F49" w14:textId="77777777" w:rsidR="0090651B" w:rsidRPr="0072657B" w:rsidRDefault="007229BE" w:rsidP="008A0424">
            <w:pPr>
              <w:spacing w:before="0" w:after="0"/>
              <w:jc w:val="left"/>
              <w:rPr>
                <w:b/>
              </w:rPr>
            </w:pPr>
            <w:r w:rsidRPr="0072657B">
              <w:rPr>
                <w:b/>
                <w:noProof/>
              </w:rPr>
              <w:t xml:space="preserve">Če </w:t>
            </w:r>
            <w:r w:rsidRPr="0072657B">
              <w:rPr>
                <w:b/>
                <w:noProof/>
              </w:rPr>
              <w:t>projekt vključuje javna naročila za blago in storitve v vrednosti =&gt; 134 000 EUR ali gradnje v vrednosti =&gt; 5 186 000 EUR navedite število pogodb, izdanih za vsako vrsto postopka:</w:t>
            </w:r>
          </w:p>
        </w:tc>
        <w:tc>
          <w:tcPr>
            <w:tcW w:w="0" w:type="auto"/>
            <w:shd w:val="clear" w:color="auto" w:fill="auto"/>
          </w:tcPr>
          <w:p w14:paraId="6CAE8617" w14:textId="77777777" w:rsidR="0090651B" w:rsidRDefault="0090651B" w:rsidP="008A0424">
            <w:pPr>
              <w:spacing w:before="0" w:after="0"/>
              <w:jc w:val="right"/>
            </w:pPr>
          </w:p>
        </w:tc>
      </w:tr>
      <w:tr w:rsidR="00AB60B0" w14:paraId="7A8D69C6" w14:textId="77777777" w:rsidTr="00EB2051">
        <w:tc>
          <w:tcPr>
            <w:tcW w:w="0" w:type="auto"/>
            <w:shd w:val="clear" w:color="auto" w:fill="auto"/>
          </w:tcPr>
          <w:p w14:paraId="043456CB"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6F25AAC" w14:textId="77777777" w:rsidR="0090651B" w:rsidRDefault="0090651B" w:rsidP="008A0424">
            <w:pPr>
              <w:spacing w:before="0" w:after="0"/>
              <w:jc w:val="right"/>
            </w:pPr>
          </w:p>
        </w:tc>
      </w:tr>
      <w:tr w:rsidR="00AB60B0" w14:paraId="69FA9E8E" w14:textId="77777777" w:rsidTr="00EB2051">
        <w:tc>
          <w:tcPr>
            <w:tcW w:w="0" w:type="auto"/>
            <w:shd w:val="clear" w:color="auto" w:fill="auto"/>
          </w:tcPr>
          <w:p w14:paraId="1E1FC359"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4395EEE5" w14:textId="77777777" w:rsidR="0090651B" w:rsidRDefault="0090651B" w:rsidP="008A0424">
            <w:pPr>
              <w:spacing w:before="0" w:after="0"/>
              <w:jc w:val="right"/>
            </w:pPr>
          </w:p>
        </w:tc>
      </w:tr>
      <w:tr w:rsidR="00AB60B0" w14:paraId="62A24A10" w14:textId="77777777" w:rsidTr="00EB2051">
        <w:tc>
          <w:tcPr>
            <w:tcW w:w="0" w:type="auto"/>
            <w:shd w:val="clear" w:color="auto" w:fill="auto"/>
          </w:tcPr>
          <w:p w14:paraId="4EA1A5D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A643DC4" w14:textId="77777777" w:rsidR="0090651B" w:rsidRDefault="0090651B" w:rsidP="008A0424">
            <w:pPr>
              <w:spacing w:before="0" w:after="0"/>
              <w:jc w:val="right"/>
            </w:pPr>
          </w:p>
        </w:tc>
      </w:tr>
      <w:tr w:rsidR="00AB60B0" w14:paraId="539E7CEE" w14:textId="77777777" w:rsidTr="00EB2051">
        <w:tc>
          <w:tcPr>
            <w:tcW w:w="0" w:type="auto"/>
            <w:shd w:val="clear" w:color="auto" w:fill="auto"/>
          </w:tcPr>
          <w:p w14:paraId="07003B0E"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2EE64980" w14:textId="77777777" w:rsidR="0090651B" w:rsidRDefault="0090651B" w:rsidP="008A0424">
            <w:pPr>
              <w:spacing w:before="0" w:after="0"/>
              <w:jc w:val="right"/>
            </w:pPr>
          </w:p>
        </w:tc>
      </w:tr>
      <w:tr w:rsidR="00AB60B0" w14:paraId="171E59E6" w14:textId="77777777" w:rsidTr="00EB2051">
        <w:tc>
          <w:tcPr>
            <w:tcW w:w="0" w:type="auto"/>
            <w:shd w:val="clear" w:color="auto" w:fill="auto"/>
          </w:tcPr>
          <w:p w14:paraId="022B909B"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5C572B20" w14:textId="77777777" w:rsidR="0090651B" w:rsidRDefault="0090651B" w:rsidP="008A0424">
            <w:pPr>
              <w:spacing w:before="0" w:after="0"/>
              <w:jc w:val="right"/>
            </w:pPr>
          </w:p>
        </w:tc>
      </w:tr>
      <w:tr w:rsidR="00AB60B0" w14:paraId="5F09205A" w14:textId="77777777" w:rsidTr="00EB2051">
        <w:tc>
          <w:tcPr>
            <w:tcW w:w="0" w:type="auto"/>
            <w:shd w:val="clear" w:color="auto" w:fill="auto"/>
          </w:tcPr>
          <w:p w14:paraId="026B8CEC"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7309EE55" w14:textId="77777777" w:rsidR="0090651B" w:rsidRDefault="0090651B" w:rsidP="008A0424">
            <w:pPr>
              <w:spacing w:before="0" w:after="0"/>
              <w:jc w:val="right"/>
            </w:pPr>
          </w:p>
        </w:tc>
      </w:tr>
      <w:tr w:rsidR="00AB60B0" w14:paraId="7D7D4CE6" w14:textId="77777777" w:rsidTr="00EB2051">
        <w:tc>
          <w:tcPr>
            <w:tcW w:w="0" w:type="auto"/>
            <w:shd w:val="clear" w:color="auto" w:fill="auto"/>
          </w:tcPr>
          <w:p w14:paraId="7C2AF5A2"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171E38FF" w14:textId="77777777" w:rsidR="0090651B" w:rsidRPr="00F034CC" w:rsidRDefault="0090651B" w:rsidP="008A0424">
            <w:pPr>
              <w:spacing w:before="0" w:after="0"/>
              <w:jc w:val="right"/>
              <w:rPr>
                <w:sz w:val="22"/>
                <w:szCs w:val="22"/>
              </w:rPr>
            </w:pPr>
          </w:p>
        </w:tc>
      </w:tr>
      <w:tr w:rsidR="00AB60B0" w14:paraId="5A200B1B" w14:textId="77777777" w:rsidTr="00EB2051">
        <w:tc>
          <w:tcPr>
            <w:tcW w:w="0" w:type="auto"/>
            <w:shd w:val="clear" w:color="auto" w:fill="auto"/>
          </w:tcPr>
          <w:p w14:paraId="4AFC1195" w14:textId="77777777" w:rsidR="0090651B" w:rsidRPr="00F034CC" w:rsidRDefault="007229BE" w:rsidP="008A0424">
            <w:pPr>
              <w:spacing w:before="0" w:after="0"/>
              <w:jc w:val="left"/>
              <w:rPr>
                <w:sz w:val="22"/>
                <w:szCs w:val="22"/>
              </w:rPr>
            </w:pPr>
            <w:r w:rsidRPr="00F034CC">
              <w:rPr>
                <w:b/>
                <w:noProof/>
                <w:sz w:val="22"/>
                <w:szCs w:val="22"/>
              </w:rPr>
              <w:t xml:space="preserve">Ta projekt je </w:t>
            </w:r>
            <w:r w:rsidRPr="00F034CC">
              <w:rPr>
                <w:b/>
                <w:noProof/>
                <w:sz w:val="22"/>
                <w:szCs w:val="22"/>
              </w:rPr>
              <w:t>povezan s tretjimi državami ali je v tretjih državah, ki izvajajo strateške prednostne naloge Unije</w:t>
            </w:r>
          </w:p>
        </w:tc>
        <w:tc>
          <w:tcPr>
            <w:tcW w:w="0" w:type="auto"/>
            <w:shd w:val="clear" w:color="auto" w:fill="auto"/>
          </w:tcPr>
          <w:p w14:paraId="433B6F0D" w14:textId="77777777" w:rsidR="0090651B" w:rsidRPr="00F034CC" w:rsidRDefault="0090651B" w:rsidP="008A0424">
            <w:pPr>
              <w:spacing w:before="0" w:after="0"/>
              <w:jc w:val="center"/>
              <w:rPr>
                <w:sz w:val="22"/>
                <w:szCs w:val="22"/>
              </w:rPr>
            </w:pPr>
          </w:p>
        </w:tc>
      </w:tr>
      <w:tr w:rsidR="00AB60B0" w14:paraId="70C4D20E" w14:textId="77777777" w:rsidTr="00EB2051">
        <w:tc>
          <w:tcPr>
            <w:tcW w:w="0" w:type="auto"/>
            <w:shd w:val="clear" w:color="auto" w:fill="auto"/>
          </w:tcPr>
          <w:p w14:paraId="1A56EC4B"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3B3B8CA" w14:textId="77777777" w:rsidR="0090651B" w:rsidRDefault="0090651B" w:rsidP="008A0424">
            <w:pPr>
              <w:spacing w:before="0" w:after="0"/>
              <w:jc w:val="center"/>
            </w:pPr>
          </w:p>
        </w:tc>
      </w:tr>
      <w:tr w:rsidR="00AB60B0" w14:paraId="774FF2E1" w14:textId="77777777" w:rsidTr="00EB2051">
        <w:tc>
          <w:tcPr>
            <w:tcW w:w="0" w:type="auto"/>
            <w:shd w:val="clear" w:color="auto" w:fill="auto"/>
          </w:tcPr>
          <w:p w14:paraId="49BB5786"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33199403" w14:textId="77777777" w:rsidR="0090651B" w:rsidRDefault="0090651B" w:rsidP="008A0424">
            <w:pPr>
              <w:spacing w:before="0" w:after="0"/>
              <w:jc w:val="center"/>
            </w:pPr>
          </w:p>
        </w:tc>
      </w:tr>
      <w:tr w:rsidR="00AB60B0" w14:paraId="299ABED0" w14:textId="77777777" w:rsidTr="00EB2051">
        <w:tc>
          <w:tcPr>
            <w:tcW w:w="0" w:type="auto"/>
            <w:shd w:val="clear" w:color="auto" w:fill="auto"/>
          </w:tcPr>
          <w:p w14:paraId="51259FFE"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2B77AFA9" w14:textId="77777777" w:rsidR="0090651B" w:rsidRDefault="0090651B" w:rsidP="008A0424">
            <w:pPr>
              <w:spacing w:before="0" w:after="0"/>
              <w:jc w:val="center"/>
            </w:pPr>
          </w:p>
        </w:tc>
      </w:tr>
      <w:tr w:rsidR="00AB60B0" w14:paraId="0F2BE8EC" w14:textId="77777777" w:rsidTr="00EB2051">
        <w:tc>
          <w:tcPr>
            <w:tcW w:w="0" w:type="auto"/>
            <w:shd w:val="clear" w:color="auto" w:fill="auto"/>
          </w:tcPr>
          <w:p w14:paraId="3096F1ED"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9CBEC10" w14:textId="77777777" w:rsidR="0090651B" w:rsidRDefault="0090651B" w:rsidP="008A0424">
            <w:pPr>
              <w:spacing w:before="0" w:after="0"/>
              <w:jc w:val="right"/>
            </w:pPr>
          </w:p>
        </w:tc>
      </w:tr>
    </w:tbl>
    <w:p w14:paraId="229367AC" w14:textId="77777777" w:rsidR="0090651B" w:rsidRDefault="0090651B" w:rsidP="008A0424">
      <w:pPr>
        <w:spacing w:before="0" w:after="0"/>
      </w:pPr>
    </w:p>
    <w:p w14:paraId="0BFD055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CCAA0CA" w14:textId="77777777" w:rsidTr="00EB2051">
        <w:tc>
          <w:tcPr>
            <w:tcW w:w="0" w:type="auto"/>
            <w:shd w:val="clear" w:color="auto" w:fill="auto"/>
          </w:tcPr>
          <w:p w14:paraId="04C24B2D"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SI/2020/PR/0071</w:t>
            </w:r>
            <w:r>
              <w:rPr>
                <w:sz w:val="22"/>
              </w:rPr>
              <w:t xml:space="preserve"> - </w:t>
            </w:r>
            <w:r>
              <w:rPr>
                <w:noProof/>
                <w:sz w:val="22"/>
              </w:rPr>
              <w:t xml:space="preserve">IP.SO5.2.1-03B - Sodelovanje z državami Z. Balkana na področju krimi. obvešč. </w:t>
            </w:r>
            <w:r>
              <w:rPr>
                <w:noProof/>
                <w:sz w:val="22"/>
              </w:rPr>
              <w:t>dejavnosti</w:t>
            </w:r>
          </w:p>
        </w:tc>
      </w:tr>
    </w:tbl>
    <w:p w14:paraId="74873BFF" w14:textId="77777777" w:rsidR="0090651B" w:rsidRDefault="0090651B" w:rsidP="008A0424">
      <w:pPr>
        <w:pStyle w:val="Text1"/>
        <w:spacing w:before="0" w:after="0"/>
        <w:ind w:left="0"/>
        <w:rPr>
          <w:b/>
        </w:rPr>
      </w:pPr>
    </w:p>
    <w:p w14:paraId="0315A4F2" w14:textId="77777777" w:rsidR="0090651B" w:rsidRDefault="007229BE" w:rsidP="008A0424">
      <w:pPr>
        <w:pStyle w:val="Text1"/>
        <w:spacing w:before="0" w:after="0"/>
        <w:ind w:left="0"/>
        <w:rPr>
          <w:b/>
        </w:rPr>
      </w:pPr>
      <w:r w:rsidRPr="003908A1">
        <w:rPr>
          <w:b/>
          <w:noProof/>
        </w:rPr>
        <w:t>Plačila</w:t>
      </w:r>
    </w:p>
    <w:p w14:paraId="70657C67"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80F4EC7" w14:textId="77777777" w:rsidTr="00EB2051">
        <w:trPr>
          <w:trHeight w:val="684"/>
          <w:tblHeader/>
        </w:trPr>
        <w:tc>
          <w:tcPr>
            <w:tcW w:w="0" w:type="auto"/>
            <w:shd w:val="clear" w:color="auto" w:fill="auto"/>
          </w:tcPr>
          <w:p w14:paraId="006266DF" w14:textId="77777777" w:rsidR="0090651B" w:rsidRPr="00973D7F" w:rsidRDefault="007229BE" w:rsidP="008A0424">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5A112F55"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051C42B"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BDF8A4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9C790EB"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76CC085" w14:textId="77777777" w:rsidTr="00D579F5">
        <w:trPr>
          <w:trHeight w:val="454"/>
        </w:trPr>
        <w:tc>
          <w:tcPr>
            <w:tcW w:w="0" w:type="auto"/>
            <w:shd w:val="clear" w:color="auto" w:fill="auto"/>
          </w:tcPr>
          <w:p w14:paraId="0E4E061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624CFD2B" w14:textId="77777777" w:rsidR="0090651B" w:rsidRPr="0026401E" w:rsidRDefault="007229BE" w:rsidP="008A0424">
            <w:pPr>
              <w:pStyle w:val="Text1"/>
              <w:spacing w:before="0" w:after="0"/>
              <w:ind w:left="0"/>
              <w:jc w:val="right"/>
              <w:rPr>
                <w:color w:val="000000"/>
                <w:sz w:val="22"/>
              </w:rPr>
            </w:pPr>
            <w:r w:rsidRPr="0026401E">
              <w:rPr>
                <w:noProof/>
                <w:color w:val="000000"/>
                <w:sz w:val="22"/>
              </w:rPr>
              <w:t>2.922,69</w:t>
            </w:r>
          </w:p>
        </w:tc>
        <w:tc>
          <w:tcPr>
            <w:tcW w:w="0" w:type="auto"/>
          </w:tcPr>
          <w:p w14:paraId="3E993FC6" w14:textId="77777777" w:rsidR="0090651B" w:rsidRDefault="0090651B" w:rsidP="008A0424">
            <w:pPr>
              <w:pStyle w:val="Text1"/>
              <w:spacing w:before="0" w:after="0"/>
              <w:ind w:left="0"/>
              <w:jc w:val="center"/>
              <w:rPr>
                <w:sz w:val="22"/>
              </w:rPr>
            </w:pPr>
          </w:p>
        </w:tc>
        <w:tc>
          <w:tcPr>
            <w:tcW w:w="0" w:type="auto"/>
          </w:tcPr>
          <w:p w14:paraId="18307103" w14:textId="77777777" w:rsidR="0090651B" w:rsidRDefault="0090651B" w:rsidP="008A0424">
            <w:pPr>
              <w:pStyle w:val="Text1"/>
              <w:spacing w:before="0" w:after="0"/>
              <w:ind w:left="0"/>
              <w:jc w:val="center"/>
              <w:rPr>
                <w:sz w:val="22"/>
              </w:rPr>
            </w:pPr>
          </w:p>
        </w:tc>
        <w:tc>
          <w:tcPr>
            <w:tcW w:w="0" w:type="auto"/>
            <w:shd w:val="clear" w:color="auto" w:fill="auto"/>
          </w:tcPr>
          <w:p w14:paraId="156C5104"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98C4CD1" w14:textId="77777777" w:rsidTr="00D579F5">
        <w:trPr>
          <w:trHeight w:val="454"/>
        </w:trPr>
        <w:tc>
          <w:tcPr>
            <w:tcW w:w="0" w:type="auto"/>
            <w:shd w:val="clear" w:color="auto" w:fill="auto"/>
          </w:tcPr>
          <w:p w14:paraId="2222A5C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63DA545"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2.922,69</w:t>
            </w:r>
          </w:p>
        </w:tc>
        <w:tc>
          <w:tcPr>
            <w:tcW w:w="0" w:type="auto"/>
          </w:tcPr>
          <w:p w14:paraId="25FA1ED6" w14:textId="77777777" w:rsidR="0090651B" w:rsidRDefault="0090651B" w:rsidP="008A0424">
            <w:pPr>
              <w:pStyle w:val="Text1"/>
              <w:spacing w:before="0" w:after="0"/>
              <w:ind w:left="0"/>
              <w:jc w:val="center"/>
              <w:rPr>
                <w:sz w:val="22"/>
              </w:rPr>
            </w:pPr>
          </w:p>
        </w:tc>
        <w:tc>
          <w:tcPr>
            <w:tcW w:w="0" w:type="auto"/>
          </w:tcPr>
          <w:p w14:paraId="077DB842" w14:textId="77777777" w:rsidR="0090651B" w:rsidRDefault="0090651B" w:rsidP="008A0424">
            <w:pPr>
              <w:pStyle w:val="Text1"/>
              <w:spacing w:before="0" w:after="0"/>
              <w:ind w:left="0"/>
              <w:jc w:val="center"/>
              <w:rPr>
                <w:sz w:val="22"/>
              </w:rPr>
            </w:pPr>
          </w:p>
        </w:tc>
        <w:tc>
          <w:tcPr>
            <w:tcW w:w="0" w:type="auto"/>
            <w:shd w:val="clear" w:color="auto" w:fill="auto"/>
          </w:tcPr>
          <w:p w14:paraId="7D127E82" w14:textId="77777777" w:rsidR="0090651B" w:rsidRPr="00615775" w:rsidRDefault="0090651B" w:rsidP="008A0424">
            <w:pPr>
              <w:pStyle w:val="Text1"/>
              <w:spacing w:before="0" w:after="0"/>
              <w:ind w:left="0"/>
              <w:jc w:val="center"/>
            </w:pPr>
          </w:p>
        </w:tc>
      </w:tr>
    </w:tbl>
    <w:p w14:paraId="266BD70D" w14:textId="77777777" w:rsidR="0090651B" w:rsidRDefault="0090651B" w:rsidP="008A0424">
      <w:pPr>
        <w:spacing w:before="0" w:after="0"/>
      </w:pPr>
    </w:p>
    <w:p w14:paraId="1225E17F" w14:textId="77777777" w:rsidR="0090651B" w:rsidRDefault="007229BE" w:rsidP="008A0424">
      <w:pPr>
        <w:spacing w:before="0" w:after="0"/>
      </w:pPr>
      <w:r>
        <w:rPr>
          <w:noProof/>
        </w:rPr>
        <w:t xml:space="preserve">Opomba: Vmesno plačilo = povračilo </w:t>
      </w:r>
      <w:r>
        <w:rPr>
          <w:noProof/>
        </w:rPr>
        <w:t>izdatkov, ki nastanejo upravičencu tekočega projekta</w:t>
      </w:r>
    </w:p>
    <w:p w14:paraId="52487B75" w14:textId="77777777" w:rsidR="0090651B" w:rsidRDefault="0090651B" w:rsidP="008A0424">
      <w:pPr>
        <w:spacing w:before="0" w:after="0"/>
      </w:pPr>
    </w:p>
    <w:p w14:paraId="41B52BCB" w14:textId="77777777" w:rsidR="0090651B" w:rsidRDefault="007229BE" w:rsidP="008A0424">
      <w:pPr>
        <w:spacing w:before="0" w:after="0"/>
        <w:rPr>
          <w:b/>
        </w:rPr>
      </w:pPr>
      <w:r w:rsidRPr="004B18A8">
        <w:rPr>
          <w:b/>
          <w:noProof/>
        </w:rPr>
        <w:t>Drugi računovodski podatki</w:t>
      </w:r>
    </w:p>
    <w:p w14:paraId="5E5DE0F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59EAD8CC" w14:textId="77777777" w:rsidTr="00EB2051">
        <w:tc>
          <w:tcPr>
            <w:tcW w:w="0" w:type="auto"/>
            <w:shd w:val="clear" w:color="auto" w:fill="auto"/>
          </w:tcPr>
          <w:p w14:paraId="528D265F"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0C05E9E6" w14:textId="77777777" w:rsidR="0090651B" w:rsidRDefault="007229BE" w:rsidP="008A0424">
            <w:pPr>
              <w:spacing w:before="0" w:after="0"/>
              <w:jc w:val="right"/>
            </w:pPr>
            <w:r>
              <w:rPr>
                <w:noProof/>
              </w:rPr>
              <w:t>2.922,69</w:t>
            </w:r>
          </w:p>
        </w:tc>
      </w:tr>
      <w:tr w:rsidR="00AB60B0" w14:paraId="62C2337A" w14:textId="77777777" w:rsidTr="00EB2051">
        <w:tc>
          <w:tcPr>
            <w:tcW w:w="0" w:type="auto"/>
            <w:shd w:val="clear" w:color="auto" w:fill="auto"/>
          </w:tcPr>
          <w:p w14:paraId="218BE573"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w:t>
            </w:r>
            <w:r w:rsidRPr="0072657B">
              <w:rPr>
                <w:b/>
                <w:noProof/>
              </w:rPr>
              <w:t>vrednosti =&gt; 5 186 000 EUR navedite število pogodb, izdanih za vsako vrsto postopka:</w:t>
            </w:r>
          </w:p>
        </w:tc>
        <w:tc>
          <w:tcPr>
            <w:tcW w:w="0" w:type="auto"/>
            <w:shd w:val="clear" w:color="auto" w:fill="auto"/>
          </w:tcPr>
          <w:p w14:paraId="0EEE305E" w14:textId="77777777" w:rsidR="0090651B" w:rsidRDefault="0090651B" w:rsidP="008A0424">
            <w:pPr>
              <w:spacing w:before="0" w:after="0"/>
              <w:jc w:val="right"/>
            </w:pPr>
          </w:p>
        </w:tc>
      </w:tr>
      <w:tr w:rsidR="00AB60B0" w14:paraId="716BAB18" w14:textId="77777777" w:rsidTr="00EB2051">
        <w:tc>
          <w:tcPr>
            <w:tcW w:w="0" w:type="auto"/>
            <w:shd w:val="clear" w:color="auto" w:fill="auto"/>
          </w:tcPr>
          <w:p w14:paraId="4F3DCB67"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0B10078" w14:textId="77777777" w:rsidR="0090651B" w:rsidRDefault="0090651B" w:rsidP="008A0424">
            <w:pPr>
              <w:spacing w:before="0" w:after="0"/>
              <w:jc w:val="right"/>
            </w:pPr>
          </w:p>
        </w:tc>
      </w:tr>
      <w:tr w:rsidR="00AB60B0" w14:paraId="2319FC14" w14:textId="77777777" w:rsidTr="00EB2051">
        <w:tc>
          <w:tcPr>
            <w:tcW w:w="0" w:type="auto"/>
            <w:shd w:val="clear" w:color="auto" w:fill="auto"/>
          </w:tcPr>
          <w:p w14:paraId="4A8FBE11"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77B5FE1" w14:textId="77777777" w:rsidR="0090651B" w:rsidRDefault="0090651B" w:rsidP="008A0424">
            <w:pPr>
              <w:spacing w:before="0" w:after="0"/>
              <w:jc w:val="right"/>
            </w:pPr>
          </w:p>
        </w:tc>
      </w:tr>
      <w:tr w:rsidR="00AB60B0" w14:paraId="1544D030" w14:textId="77777777" w:rsidTr="00EB2051">
        <w:tc>
          <w:tcPr>
            <w:tcW w:w="0" w:type="auto"/>
            <w:shd w:val="clear" w:color="auto" w:fill="auto"/>
          </w:tcPr>
          <w:p w14:paraId="36E84DBA"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8FAB6D5" w14:textId="77777777" w:rsidR="0090651B" w:rsidRDefault="0090651B" w:rsidP="008A0424">
            <w:pPr>
              <w:spacing w:before="0" w:after="0"/>
              <w:jc w:val="right"/>
            </w:pPr>
          </w:p>
        </w:tc>
      </w:tr>
      <w:tr w:rsidR="00AB60B0" w14:paraId="3379D831" w14:textId="77777777" w:rsidTr="00EB2051">
        <w:tc>
          <w:tcPr>
            <w:tcW w:w="0" w:type="auto"/>
            <w:shd w:val="clear" w:color="auto" w:fill="auto"/>
          </w:tcPr>
          <w:p w14:paraId="0BF38DDE"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9963B9E" w14:textId="77777777" w:rsidR="0090651B" w:rsidRDefault="0090651B" w:rsidP="008A0424">
            <w:pPr>
              <w:spacing w:before="0" w:after="0"/>
              <w:jc w:val="right"/>
            </w:pPr>
          </w:p>
        </w:tc>
      </w:tr>
      <w:tr w:rsidR="00AB60B0" w14:paraId="45AC117B" w14:textId="77777777" w:rsidTr="00EB2051">
        <w:tc>
          <w:tcPr>
            <w:tcW w:w="0" w:type="auto"/>
            <w:shd w:val="clear" w:color="auto" w:fill="auto"/>
          </w:tcPr>
          <w:p w14:paraId="6467A7B1"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7990D9C" w14:textId="77777777" w:rsidR="0090651B" w:rsidRDefault="0090651B" w:rsidP="008A0424">
            <w:pPr>
              <w:spacing w:before="0" w:after="0"/>
              <w:jc w:val="right"/>
            </w:pPr>
          </w:p>
        </w:tc>
      </w:tr>
      <w:tr w:rsidR="00AB60B0" w14:paraId="7744104E" w14:textId="77777777" w:rsidTr="00EB2051">
        <w:tc>
          <w:tcPr>
            <w:tcW w:w="0" w:type="auto"/>
            <w:shd w:val="clear" w:color="auto" w:fill="auto"/>
          </w:tcPr>
          <w:p w14:paraId="7527869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0863C9DE" w14:textId="77777777" w:rsidR="0090651B" w:rsidRDefault="0090651B" w:rsidP="008A0424">
            <w:pPr>
              <w:spacing w:before="0" w:after="0"/>
              <w:jc w:val="right"/>
            </w:pPr>
          </w:p>
        </w:tc>
      </w:tr>
      <w:tr w:rsidR="00AB60B0" w14:paraId="35F820E0" w14:textId="77777777" w:rsidTr="00EB2051">
        <w:tc>
          <w:tcPr>
            <w:tcW w:w="0" w:type="auto"/>
            <w:shd w:val="clear" w:color="auto" w:fill="auto"/>
          </w:tcPr>
          <w:p w14:paraId="09326531" w14:textId="77777777" w:rsidR="0090651B" w:rsidRPr="00F034CC" w:rsidRDefault="007229B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6D60CF28" w14:textId="77777777" w:rsidR="0090651B" w:rsidRPr="00F034CC" w:rsidRDefault="0090651B" w:rsidP="008A0424">
            <w:pPr>
              <w:spacing w:before="0" w:after="0"/>
              <w:jc w:val="right"/>
              <w:rPr>
                <w:sz w:val="22"/>
                <w:szCs w:val="22"/>
              </w:rPr>
            </w:pPr>
          </w:p>
        </w:tc>
      </w:tr>
      <w:tr w:rsidR="00AB60B0" w14:paraId="0F4F6A6F" w14:textId="77777777" w:rsidTr="00EB2051">
        <w:tc>
          <w:tcPr>
            <w:tcW w:w="0" w:type="auto"/>
            <w:shd w:val="clear" w:color="auto" w:fill="auto"/>
          </w:tcPr>
          <w:p w14:paraId="0B120838"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4DD213D3"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23B446BE" w14:textId="77777777" w:rsidTr="00EB2051">
        <w:tc>
          <w:tcPr>
            <w:tcW w:w="0" w:type="auto"/>
            <w:shd w:val="clear" w:color="auto" w:fill="auto"/>
          </w:tcPr>
          <w:p w14:paraId="74B2E390"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DD0F0D8" w14:textId="77777777" w:rsidR="0090651B" w:rsidRDefault="0090651B" w:rsidP="008A0424">
            <w:pPr>
              <w:spacing w:before="0" w:after="0"/>
              <w:jc w:val="center"/>
            </w:pPr>
          </w:p>
        </w:tc>
      </w:tr>
      <w:tr w:rsidR="00AB60B0" w14:paraId="61C1A24D" w14:textId="77777777" w:rsidTr="00EB2051">
        <w:tc>
          <w:tcPr>
            <w:tcW w:w="0" w:type="auto"/>
            <w:shd w:val="clear" w:color="auto" w:fill="auto"/>
          </w:tcPr>
          <w:p w14:paraId="560AAA4F"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23476E2" w14:textId="77777777" w:rsidR="0090651B" w:rsidRDefault="0090651B" w:rsidP="008A0424">
            <w:pPr>
              <w:spacing w:before="0" w:after="0"/>
              <w:jc w:val="center"/>
            </w:pPr>
          </w:p>
        </w:tc>
      </w:tr>
      <w:tr w:rsidR="00AB60B0" w14:paraId="7DEC22C3" w14:textId="77777777" w:rsidTr="00EB2051">
        <w:tc>
          <w:tcPr>
            <w:tcW w:w="0" w:type="auto"/>
            <w:shd w:val="clear" w:color="auto" w:fill="auto"/>
          </w:tcPr>
          <w:p w14:paraId="5C7C5AE2"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29B7740F" w14:textId="77777777" w:rsidR="0090651B" w:rsidRDefault="0090651B" w:rsidP="008A0424">
            <w:pPr>
              <w:spacing w:before="0" w:after="0"/>
              <w:jc w:val="center"/>
            </w:pPr>
          </w:p>
        </w:tc>
      </w:tr>
      <w:tr w:rsidR="00AB60B0" w14:paraId="48235644" w14:textId="77777777" w:rsidTr="00EB2051">
        <w:tc>
          <w:tcPr>
            <w:tcW w:w="0" w:type="auto"/>
            <w:shd w:val="clear" w:color="auto" w:fill="auto"/>
          </w:tcPr>
          <w:p w14:paraId="66FE7F55" w14:textId="77777777" w:rsidR="0090651B" w:rsidRDefault="007229BE" w:rsidP="008A0424">
            <w:pPr>
              <w:spacing w:before="0" w:after="0"/>
              <w:jc w:val="left"/>
            </w:pPr>
            <w:r w:rsidRPr="0072657B">
              <w:rPr>
                <w:b/>
                <w:noProof/>
              </w:rPr>
              <w:t xml:space="preserve">Znesek prispevka Unije, ki ga je </w:t>
            </w:r>
            <w:r w:rsidRPr="0072657B">
              <w:rPr>
                <w:b/>
                <w:noProof/>
              </w:rPr>
              <w:t>treba izterjati</w:t>
            </w:r>
          </w:p>
        </w:tc>
        <w:tc>
          <w:tcPr>
            <w:tcW w:w="0" w:type="auto"/>
            <w:shd w:val="clear" w:color="auto" w:fill="auto"/>
          </w:tcPr>
          <w:p w14:paraId="4C67E0AE" w14:textId="77777777" w:rsidR="0090651B" w:rsidRDefault="0090651B" w:rsidP="008A0424">
            <w:pPr>
              <w:spacing w:before="0" w:after="0"/>
              <w:jc w:val="right"/>
            </w:pPr>
          </w:p>
        </w:tc>
      </w:tr>
    </w:tbl>
    <w:p w14:paraId="0EB14D7E" w14:textId="77777777" w:rsidR="0090651B" w:rsidRDefault="0090651B" w:rsidP="008A0424">
      <w:pPr>
        <w:spacing w:before="0" w:after="0"/>
      </w:pPr>
    </w:p>
    <w:p w14:paraId="42F685A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488DEBB3" w14:textId="77777777" w:rsidTr="00EB2051">
        <w:tc>
          <w:tcPr>
            <w:tcW w:w="0" w:type="auto"/>
            <w:shd w:val="clear" w:color="auto" w:fill="auto"/>
          </w:tcPr>
          <w:p w14:paraId="06716DCC"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SI/2020/PR/0072</w:t>
            </w:r>
            <w:r>
              <w:rPr>
                <w:sz w:val="22"/>
              </w:rPr>
              <w:t xml:space="preserve"> - </w:t>
            </w:r>
            <w:r>
              <w:rPr>
                <w:noProof/>
                <w:sz w:val="22"/>
              </w:rPr>
              <w:t>IP.SO5.2.1-04B - Sistem AFIS</w:t>
            </w:r>
          </w:p>
        </w:tc>
      </w:tr>
    </w:tbl>
    <w:p w14:paraId="0797FB89" w14:textId="77777777" w:rsidR="0090651B" w:rsidRDefault="0090651B" w:rsidP="008A0424">
      <w:pPr>
        <w:pStyle w:val="Text1"/>
        <w:spacing w:before="0" w:after="0"/>
        <w:ind w:left="0"/>
        <w:rPr>
          <w:b/>
        </w:rPr>
      </w:pPr>
    </w:p>
    <w:p w14:paraId="6C997183" w14:textId="77777777" w:rsidR="0090651B" w:rsidRDefault="007229BE" w:rsidP="008A0424">
      <w:pPr>
        <w:pStyle w:val="Text1"/>
        <w:spacing w:before="0" w:after="0"/>
        <w:ind w:left="0"/>
        <w:rPr>
          <w:b/>
        </w:rPr>
      </w:pPr>
      <w:r w:rsidRPr="003908A1">
        <w:rPr>
          <w:b/>
          <w:noProof/>
        </w:rPr>
        <w:t>Plačila</w:t>
      </w:r>
    </w:p>
    <w:p w14:paraId="55A4980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0A261E06" w14:textId="77777777" w:rsidTr="00EB2051">
        <w:trPr>
          <w:trHeight w:val="684"/>
          <w:tblHeader/>
        </w:trPr>
        <w:tc>
          <w:tcPr>
            <w:tcW w:w="0" w:type="auto"/>
            <w:shd w:val="clear" w:color="auto" w:fill="auto"/>
          </w:tcPr>
          <w:p w14:paraId="26689ACF"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607CA5F"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3EB69D1"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9473F7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D5A3EBF"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7A09045E" w14:textId="77777777" w:rsidTr="00D579F5">
        <w:trPr>
          <w:trHeight w:val="454"/>
        </w:trPr>
        <w:tc>
          <w:tcPr>
            <w:tcW w:w="0" w:type="auto"/>
            <w:shd w:val="clear" w:color="auto" w:fill="auto"/>
          </w:tcPr>
          <w:p w14:paraId="735A90BC"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746F8437" w14:textId="77777777" w:rsidR="0090651B" w:rsidRPr="0026401E" w:rsidRDefault="007229BE" w:rsidP="008A0424">
            <w:pPr>
              <w:pStyle w:val="Text1"/>
              <w:spacing w:before="0" w:after="0"/>
              <w:ind w:left="0"/>
              <w:jc w:val="right"/>
              <w:rPr>
                <w:color w:val="000000"/>
                <w:sz w:val="22"/>
              </w:rPr>
            </w:pPr>
            <w:r w:rsidRPr="0026401E">
              <w:rPr>
                <w:noProof/>
                <w:color w:val="000000"/>
                <w:sz w:val="22"/>
              </w:rPr>
              <w:t>386.882,81</w:t>
            </w:r>
          </w:p>
        </w:tc>
        <w:tc>
          <w:tcPr>
            <w:tcW w:w="0" w:type="auto"/>
          </w:tcPr>
          <w:p w14:paraId="75301F00" w14:textId="77777777" w:rsidR="0090651B" w:rsidRDefault="0090651B" w:rsidP="008A0424">
            <w:pPr>
              <w:pStyle w:val="Text1"/>
              <w:spacing w:before="0" w:after="0"/>
              <w:ind w:left="0"/>
              <w:jc w:val="center"/>
              <w:rPr>
                <w:sz w:val="22"/>
              </w:rPr>
            </w:pPr>
          </w:p>
        </w:tc>
        <w:tc>
          <w:tcPr>
            <w:tcW w:w="0" w:type="auto"/>
          </w:tcPr>
          <w:p w14:paraId="522227ED" w14:textId="77777777" w:rsidR="0090651B" w:rsidRDefault="0090651B" w:rsidP="008A0424">
            <w:pPr>
              <w:pStyle w:val="Text1"/>
              <w:spacing w:before="0" w:after="0"/>
              <w:ind w:left="0"/>
              <w:jc w:val="center"/>
              <w:rPr>
                <w:sz w:val="22"/>
              </w:rPr>
            </w:pPr>
          </w:p>
        </w:tc>
        <w:tc>
          <w:tcPr>
            <w:tcW w:w="0" w:type="auto"/>
            <w:shd w:val="clear" w:color="auto" w:fill="auto"/>
          </w:tcPr>
          <w:p w14:paraId="0362A2B7"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4F8AE02" w14:textId="77777777" w:rsidTr="00D579F5">
        <w:trPr>
          <w:trHeight w:val="454"/>
        </w:trPr>
        <w:tc>
          <w:tcPr>
            <w:tcW w:w="0" w:type="auto"/>
            <w:shd w:val="clear" w:color="auto" w:fill="auto"/>
          </w:tcPr>
          <w:p w14:paraId="46F98BB3"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E712E1D"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386.882,81</w:t>
            </w:r>
          </w:p>
        </w:tc>
        <w:tc>
          <w:tcPr>
            <w:tcW w:w="0" w:type="auto"/>
          </w:tcPr>
          <w:p w14:paraId="0702F172" w14:textId="77777777" w:rsidR="0090651B" w:rsidRDefault="0090651B" w:rsidP="008A0424">
            <w:pPr>
              <w:pStyle w:val="Text1"/>
              <w:spacing w:before="0" w:after="0"/>
              <w:ind w:left="0"/>
              <w:jc w:val="center"/>
              <w:rPr>
                <w:sz w:val="22"/>
              </w:rPr>
            </w:pPr>
          </w:p>
        </w:tc>
        <w:tc>
          <w:tcPr>
            <w:tcW w:w="0" w:type="auto"/>
          </w:tcPr>
          <w:p w14:paraId="16F54CE7" w14:textId="77777777" w:rsidR="0090651B" w:rsidRDefault="0090651B" w:rsidP="008A0424">
            <w:pPr>
              <w:pStyle w:val="Text1"/>
              <w:spacing w:before="0" w:after="0"/>
              <w:ind w:left="0"/>
              <w:jc w:val="center"/>
              <w:rPr>
                <w:sz w:val="22"/>
              </w:rPr>
            </w:pPr>
          </w:p>
        </w:tc>
        <w:tc>
          <w:tcPr>
            <w:tcW w:w="0" w:type="auto"/>
            <w:shd w:val="clear" w:color="auto" w:fill="auto"/>
          </w:tcPr>
          <w:p w14:paraId="5B93ED05" w14:textId="77777777" w:rsidR="0090651B" w:rsidRPr="00615775" w:rsidRDefault="0090651B" w:rsidP="008A0424">
            <w:pPr>
              <w:pStyle w:val="Text1"/>
              <w:spacing w:before="0" w:after="0"/>
              <w:ind w:left="0"/>
              <w:jc w:val="center"/>
            </w:pPr>
          </w:p>
        </w:tc>
      </w:tr>
    </w:tbl>
    <w:p w14:paraId="633870B8" w14:textId="77777777" w:rsidR="0090651B" w:rsidRDefault="0090651B" w:rsidP="008A0424">
      <w:pPr>
        <w:spacing w:before="0" w:after="0"/>
      </w:pPr>
    </w:p>
    <w:p w14:paraId="07493590" w14:textId="77777777" w:rsidR="0090651B" w:rsidRDefault="007229BE" w:rsidP="008A0424">
      <w:pPr>
        <w:spacing w:before="0" w:after="0"/>
      </w:pPr>
      <w:r>
        <w:rPr>
          <w:noProof/>
        </w:rPr>
        <w:t>Opomba: Vmesno plačilo = povračilo izdatkov, ki nastanejo upravičencu tekočega projekta</w:t>
      </w:r>
    </w:p>
    <w:p w14:paraId="1E988C50" w14:textId="77777777" w:rsidR="0090651B" w:rsidRDefault="0090651B" w:rsidP="008A0424">
      <w:pPr>
        <w:spacing w:before="0" w:after="0"/>
      </w:pPr>
    </w:p>
    <w:p w14:paraId="5D4B98FA" w14:textId="77777777" w:rsidR="0090651B" w:rsidRDefault="007229BE" w:rsidP="008A0424">
      <w:pPr>
        <w:spacing w:before="0" w:after="0"/>
        <w:rPr>
          <w:b/>
        </w:rPr>
      </w:pPr>
      <w:r w:rsidRPr="004B18A8">
        <w:rPr>
          <w:b/>
          <w:noProof/>
        </w:rPr>
        <w:t>Drugi računovodski podatki</w:t>
      </w:r>
    </w:p>
    <w:p w14:paraId="3838865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431938C4" w14:textId="77777777" w:rsidTr="00EB2051">
        <w:tc>
          <w:tcPr>
            <w:tcW w:w="0" w:type="auto"/>
            <w:shd w:val="clear" w:color="auto" w:fill="auto"/>
          </w:tcPr>
          <w:p w14:paraId="6B867113"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1FACCBF5" w14:textId="77777777" w:rsidR="0090651B" w:rsidRDefault="007229BE" w:rsidP="008A0424">
            <w:pPr>
              <w:spacing w:before="0" w:after="0"/>
              <w:jc w:val="right"/>
            </w:pPr>
            <w:r>
              <w:rPr>
                <w:noProof/>
              </w:rPr>
              <w:t>386.882,81</w:t>
            </w:r>
          </w:p>
        </w:tc>
      </w:tr>
      <w:tr w:rsidR="00AB60B0" w14:paraId="63440C5D" w14:textId="77777777" w:rsidTr="00EB2051">
        <w:tc>
          <w:tcPr>
            <w:tcW w:w="0" w:type="auto"/>
            <w:shd w:val="clear" w:color="auto" w:fill="auto"/>
          </w:tcPr>
          <w:p w14:paraId="39A38AF9" w14:textId="77777777" w:rsidR="0090651B" w:rsidRPr="0072657B" w:rsidRDefault="007229B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52174F24" w14:textId="77777777" w:rsidR="0090651B" w:rsidRDefault="0090651B" w:rsidP="008A0424">
            <w:pPr>
              <w:spacing w:before="0" w:after="0"/>
              <w:jc w:val="right"/>
            </w:pPr>
          </w:p>
        </w:tc>
      </w:tr>
      <w:tr w:rsidR="00AB60B0" w14:paraId="506C24C4" w14:textId="77777777" w:rsidTr="00EB2051">
        <w:tc>
          <w:tcPr>
            <w:tcW w:w="0" w:type="auto"/>
            <w:shd w:val="clear" w:color="auto" w:fill="auto"/>
          </w:tcPr>
          <w:p w14:paraId="449B4864"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143500CB" w14:textId="77777777" w:rsidR="0090651B" w:rsidRDefault="0090651B" w:rsidP="008A0424">
            <w:pPr>
              <w:spacing w:before="0" w:after="0"/>
              <w:jc w:val="right"/>
            </w:pPr>
          </w:p>
        </w:tc>
      </w:tr>
      <w:tr w:rsidR="00AB60B0" w14:paraId="3CB88EB8" w14:textId="77777777" w:rsidTr="00EB2051">
        <w:tc>
          <w:tcPr>
            <w:tcW w:w="0" w:type="auto"/>
            <w:shd w:val="clear" w:color="auto" w:fill="auto"/>
          </w:tcPr>
          <w:p w14:paraId="5FCB55CF"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16A7C18A" w14:textId="77777777" w:rsidR="0090651B" w:rsidRDefault="0090651B" w:rsidP="008A0424">
            <w:pPr>
              <w:spacing w:before="0" w:after="0"/>
              <w:jc w:val="right"/>
            </w:pPr>
          </w:p>
        </w:tc>
      </w:tr>
      <w:tr w:rsidR="00AB60B0" w14:paraId="185CF03F" w14:textId="77777777" w:rsidTr="00EB2051">
        <w:tc>
          <w:tcPr>
            <w:tcW w:w="0" w:type="auto"/>
            <w:shd w:val="clear" w:color="auto" w:fill="auto"/>
          </w:tcPr>
          <w:p w14:paraId="0F47FC8B"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7B00FDA" w14:textId="77777777" w:rsidR="0090651B" w:rsidRDefault="0090651B" w:rsidP="008A0424">
            <w:pPr>
              <w:spacing w:before="0" w:after="0"/>
              <w:jc w:val="right"/>
            </w:pPr>
          </w:p>
        </w:tc>
      </w:tr>
      <w:tr w:rsidR="00AB60B0" w14:paraId="762F86AF" w14:textId="77777777" w:rsidTr="00EB2051">
        <w:tc>
          <w:tcPr>
            <w:tcW w:w="0" w:type="auto"/>
            <w:shd w:val="clear" w:color="auto" w:fill="auto"/>
          </w:tcPr>
          <w:p w14:paraId="40795064" w14:textId="77777777" w:rsidR="0090651B" w:rsidRPr="0072657B" w:rsidRDefault="007229BE" w:rsidP="008A0424">
            <w:pPr>
              <w:spacing w:before="0" w:after="0"/>
              <w:jc w:val="left"/>
              <w:rPr>
                <w:b/>
              </w:rPr>
            </w:pPr>
            <w:r>
              <w:rPr>
                <w:b/>
                <w:noProof/>
              </w:rPr>
              <w:lastRenderedPageBreak/>
              <w:t>Postopek s pogajanji brez objave</w:t>
            </w:r>
          </w:p>
        </w:tc>
        <w:tc>
          <w:tcPr>
            <w:tcW w:w="0" w:type="auto"/>
            <w:shd w:val="clear" w:color="auto" w:fill="auto"/>
          </w:tcPr>
          <w:p w14:paraId="090DEC51" w14:textId="77777777" w:rsidR="0090651B" w:rsidRDefault="0090651B" w:rsidP="008A0424">
            <w:pPr>
              <w:spacing w:before="0" w:after="0"/>
              <w:jc w:val="right"/>
            </w:pPr>
          </w:p>
        </w:tc>
      </w:tr>
      <w:tr w:rsidR="00AB60B0" w14:paraId="1EB060EF" w14:textId="77777777" w:rsidTr="00EB2051">
        <w:tc>
          <w:tcPr>
            <w:tcW w:w="0" w:type="auto"/>
            <w:shd w:val="clear" w:color="auto" w:fill="auto"/>
          </w:tcPr>
          <w:p w14:paraId="184EEEAC"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7270325" w14:textId="77777777" w:rsidR="0090651B" w:rsidRDefault="0090651B" w:rsidP="008A0424">
            <w:pPr>
              <w:spacing w:before="0" w:after="0"/>
              <w:jc w:val="right"/>
            </w:pPr>
          </w:p>
        </w:tc>
      </w:tr>
      <w:tr w:rsidR="00AB60B0" w14:paraId="6C418EFF" w14:textId="77777777" w:rsidTr="00EB2051">
        <w:tc>
          <w:tcPr>
            <w:tcW w:w="0" w:type="auto"/>
            <w:shd w:val="clear" w:color="auto" w:fill="auto"/>
          </w:tcPr>
          <w:p w14:paraId="6F837708"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217A4F51" w14:textId="77777777" w:rsidR="0090651B" w:rsidRDefault="0090651B" w:rsidP="008A0424">
            <w:pPr>
              <w:spacing w:before="0" w:after="0"/>
              <w:jc w:val="right"/>
            </w:pPr>
          </w:p>
        </w:tc>
      </w:tr>
      <w:tr w:rsidR="00AB60B0" w14:paraId="04E172A5" w14:textId="77777777" w:rsidTr="00EB2051">
        <w:tc>
          <w:tcPr>
            <w:tcW w:w="0" w:type="auto"/>
            <w:shd w:val="clear" w:color="auto" w:fill="auto"/>
          </w:tcPr>
          <w:p w14:paraId="2A17ABCC"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69267EF5" w14:textId="77777777" w:rsidR="0090651B" w:rsidRPr="00F034CC" w:rsidRDefault="0090651B" w:rsidP="008A0424">
            <w:pPr>
              <w:spacing w:before="0" w:after="0"/>
              <w:jc w:val="right"/>
              <w:rPr>
                <w:sz w:val="22"/>
                <w:szCs w:val="22"/>
              </w:rPr>
            </w:pPr>
          </w:p>
        </w:tc>
      </w:tr>
      <w:tr w:rsidR="00AB60B0" w14:paraId="760CE90B" w14:textId="77777777" w:rsidTr="00EB2051">
        <w:tc>
          <w:tcPr>
            <w:tcW w:w="0" w:type="auto"/>
            <w:shd w:val="clear" w:color="auto" w:fill="auto"/>
          </w:tcPr>
          <w:p w14:paraId="57F7DE29" w14:textId="77777777" w:rsidR="0090651B" w:rsidRPr="00F034CC" w:rsidRDefault="007229BE" w:rsidP="008A0424">
            <w:pPr>
              <w:spacing w:before="0" w:after="0"/>
              <w:jc w:val="left"/>
              <w:rPr>
                <w:sz w:val="22"/>
                <w:szCs w:val="22"/>
              </w:rPr>
            </w:pPr>
            <w:r w:rsidRPr="00F034CC">
              <w:rPr>
                <w:b/>
                <w:noProof/>
                <w:sz w:val="22"/>
                <w:szCs w:val="22"/>
              </w:rPr>
              <w:t xml:space="preserve">Ta projekt je </w:t>
            </w:r>
            <w:r w:rsidRPr="00F034CC">
              <w:rPr>
                <w:b/>
                <w:noProof/>
                <w:sz w:val="22"/>
                <w:szCs w:val="22"/>
              </w:rPr>
              <w:t>povezan s tretjimi državami ali je v tretjih državah, ki izvajajo strateške prednostne naloge Unije</w:t>
            </w:r>
          </w:p>
        </w:tc>
        <w:tc>
          <w:tcPr>
            <w:tcW w:w="0" w:type="auto"/>
            <w:shd w:val="clear" w:color="auto" w:fill="auto"/>
          </w:tcPr>
          <w:p w14:paraId="5B12A9E7" w14:textId="77777777" w:rsidR="0090651B" w:rsidRPr="00F034CC" w:rsidRDefault="0090651B" w:rsidP="008A0424">
            <w:pPr>
              <w:spacing w:before="0" w:after="0"/>
              <w:jc w:val="center"/>
              <w:rPr>
                <w:sz w:val="22"/>
                <w:szCs w:val="22"/>
              </w:rPr>
            </w:pPr>
          </w:p>
        </w:tc>
      </w:tr>
      <w:tr w:rsidR="00AB60B0" w14:paraId="59B43C62" w14:textId="77777777" w:rsidTr="00EB2051">
        <w:tc>
          <w:tcPr>
            <w:tcW w:w="0" w:type="auto"/>
            <w:shd w:val="clear" w:color="auto" w:fill="auto"/>
          </w:tcPr>
          <w:p w14:paraId="68553AF0"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28C2F16A" w14:textId="77777777" w:rsidR="0090651B" w:rsidRDefault="0090651B" w:rsidP="008A0424">
            <w:pPr>
              <w:spacing w:before="0" w:after="0"/>
              <w:jc w:val="center"/>
            </w:pPr>
          </w:p>
        </w:tc>
      </w:tr>
      <w:tr w:rsidR="00AB60B0" w14:paraId="55C8FF42" w14:textId="77777777" w:rsidTr="00EB2051">
        <w:tc>
          <w:tcPr>
            <w:tcW w:w="0" w:type="auto"/>
            <w:shd w:val="clear" w:color="auto" w:fill="auto"/>
          </w:tcPr>
          <w:p w14:paraId="727D6360"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4F5A49AB" w14:textId="77777777" w:rsidR="0090651B" w:rsidRDefault="0090651B" w:rsidP="008A0424">
            <w:pPr>
              <w:spacing w:before="0" w:after="0"/>
              <w:jc w:val="center"/>
            </w:pPr>
          </w:p>
        </w:tc>
      </w:tr>
      <w:tr w:rsidR="00AB60B0" w14:paraId="443DA737" w14:textId="77777777" w:rsidTr="00EB2051">
        <w:tc>
          <w:tcPr>
            <w:tcW w:w="0" w:type="auto"/>
            <w:shd w:val="clear" w:color="auto" w:fill="auto"/>
          </w:tcPr>
          <w:p w14:paraId="1AF57486"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55840195" w14:textId="77777777" w:rsidR="0090651B" w:rsidRDefault="0090651B" w:rsidP="008A0424">
            <w:pPr>
              <w:spacing w:before="0" w:after="0"/>
              <w:jc w:val="center"/>
            </w:pPr>
          </w:p>
        </w:tc>
      </w:tr>
      <w:tr w:rsidR="00AB60B0" w14:paraId="45BCCEE3" w14:textId="77777777" w:rsidTr="00EB2051">
        <w:tc>
          <w:tcPr>
            <w:tcW w:w="0" w:type="auto"/>
            <w:shd w:val="clear" w:color="auto" w:fill="auto"/>
          </w:tcPr>
          <w:p w14:paraId="0C44CD03"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4679B25F" w14:textId="77777777" w:rsidR="0090651B" w:rsidRDefault="0090651B" w:rsidP="008A0424">
            <w:pPr>
              <w:spacing w:before="0" w:after="0"/>
              <w:jc w:val="right"/>
            </w:pPr>
          </w:p>
        </w:tc>
      </w:tr>
    </w:tbl>
    <w:p w14:paraId="7759B546" w14:textId="77777777" w:rsidR="0090651B" w:rsidRDefault="0090651B" w:rsidP="008A0424">
      <w:pPr>
        <w:spacing w:before="0" w:after="0"/>
      </w:pPr>
    </w:p>
    <w:p w14:paraId="478C445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EF7A3A2" w14:textId="77777777" w:rsidTr="00EB2051">
        <w:tc>
          <w:tcPr>
            <w:tcW w:w="0" w:type="auto"/>
            <w:shd w:val="clear" w:color="auto" w:fill="auto"/>
          </w:tcPr>
          <w:p w14:paraId="6B2614C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SI/2020/PR/0073</w:t>
            </w:r>
            <w:r>
              <w:rPr>
                <w:sz w:val="22"/>
              </w:rPr>
              <w:t xml:space="preserve"> - </w:t>
            </w:r>
            <w:r>
              <w:rPr>
                <w:noProof/>
                <w:sz w:val="22"/>
              </w:rPr>
              <w:t>IP.SO5.2.3-02A - Povečanje zmogljivosti omrežja</w:t>
            </w:r>
          </w:p>
        </w:tc>
      </w:tr>
    </w:tbl>
    <w:p w14:paraId="6D4D3E36" w14:textId="77777777" w:rsidR="0090651B" w:rsidRDefault="0090651B" w:rsidP="008A0424">
      <w:pPr>
        <w:pStyle w:val="Text1"/>
        <w:spacing w:before="0" w:after="0"/>
        <w:ind w:left="0"/>
        <w:rPr>
          <w:b/>
        </w:rPr>
      </w:pPr>
    </w:p>
    <w:p w14:paraId="47589EF1" w14:textId="77777777" w:rsidR="0090651B" w:rsidRDefault="007229BE" w:rsidP="008A0424">
      <w:pPr>
        <w:pStyle w:val="Text1"/>
        <w:spacing w:before="0" w:after="0"/>
        <w:ind w:left="0"/>
        <w:rPr>
          <w:b/>
        </w:rPr>
      </w:pPr>
      <w:r w:rsidRPr="003908A1">
        <w:rPr>
          <w:b/>
          <w:noProof/>
        </w:rPr>
        <w:t>Plačila</w:t>
      </w:r>
    </w:p>
    <w:p w14:paraId="2DD6712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3FD8FC9" w14:textId="77777777" w:rsidTr="00EB2051">
        <w:trPr>
          <w:trHeight w:val="684"/>
          <w:tblHeader/>
        </w:trPr>
        <w:tc>
          <w:tcPr>
            <w:tcW w:w="0" w:type="auto"/>
            <w:shd w:val="clear" w:color="auto" w:fill="auto"/>
          </w:tcPr>
          <w:p w14:paraId="16C074D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04FE786"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471E415"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047E2C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40D2D9E2"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C6321A8" w14:textId="77777777" w:rsidTr="00D579F5">
        <w:trPr>
          <w:trHeight w:val="454"/>
        </w:trPr>
        <w:tc>
          <w:tcPr>
            <w:tcW w:w="0" w:type="auto"/>
            <w:shd w:val="clear" w:color="auto" w:fill="auto"/>
          </w:tcPr>
          <w:p w14:paraId="6182064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5438DAF1" w14:textId="77777777" w:rsidR="0090651B" w:rsidRPr="0026401E" w:rsidRDefault="007229BE" w:rsidP="008A0424">
            <w:pPr>
              <w:pStyle w:val="Text1"/>
              <w:spacing w:before="0" w:after="0"/>
              <w:ind w:left="0"/>
              <w:jc w:val="right"/>
              <w:rPr>
                <w:color w:val="000000"/>
                <w:sz w:val="22"/>
              </w:rPr>
            </w:pPr>
            <w:r w:rsidRPr="0026401E">
              <w:rPr>
                <w:noProof/>
                <w:color w:val="000000"/>
                <w:sz w:val="22"/>
              </w:rPr>
              <w:t>154.075,34</w:t>
            </w:r>
          </w:p>
        </w:tc>
        <w:tc>
          <w:tcPr>
            <w:tcW w:w="0" w:type="auto"/>
          </w:tcPr>
          <w:p w14:paraId="24342C04" w14:textId="77777777" w:rsidR="0090651B" w:rsidRDefault="0090651B" w:rsidP="008A0424">
            <w:pPr>
              <w:pStyle w:val="Text1"/>
              <w:spacing w:before="0" w:after="0"/>
              <w:ind w:left="0"/>
              <w:jc w:val="center"/>
              <w:rPr>
                <w:sz w:val="22"/>
              </w:rPr>
            </w:pPr>
          </w:p>
        </w:tc>
        <w:tc>
          <w:tcPr>
            <w:tcW w:w="0" w:type="auto"/>
          </w:tcPr>
          <w:p w14:paraId="00894E7A" w14:textId="77777777" w:rsidR="0090651B" w:rsidRDefault="0090651B" w:rsidP="008A0424">
            <w:pPr>
              <w:pStyle w:val="Text1"/>
              <w:spacing w:before="0" w:after="0"/>
              <w:ind w:left="0"/>
              <w:jc w:val="center"/>
              <w:rPr>
                <w:sz w:val="22"/>
              </w:rPr>
            </w:pPr>
          </w:p>
        </w:tc>
        <w:tc>
          <w:tcPr>
            <w:tcW w:w="0" w:type="auto"/>
            <w:shd w:val="clear" w:color="auto" w:fill="auto"/>
          </w:tcPr>
          <w:p w14:paraId="2E945A90"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C7A2561" w14:textId="77777777" w:rsidTr="00D579F5">
        <w:trPr>
          <w:trHeight w:val="454"/>
        </w:trPr>
        <w:tc>
          <w:tcPr>
            <w:tcW w:w="0" w:type="auto"/>
            <w:shd w:val="clear" w:color="auto" w:fill="auto"/>
          </w:tcPr>
          <w:p w14:paraId="520ED2C1"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DB81876"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154.075,34</w:t>
            </w:r>
          </w:p>
        </w:tc>
        <w:tc>
          <w:tcPr>
            <w:tcW w:w="0" w:type="auto"/>
          </w:tcPr>
          <w:p w14:paraId="3A8F16AC" w14:textId="77777777" w:rsidR="0090651B" w:rsidRDefault="0090651B" w:rsidP="008A0424">
            <w:pPr>
              <w:pStyle w:val="Text1"/>
              <w:spacing w:before="0" w:after="0"/>
              <w:ind w:left="0"/>
              <w:jc w:val="center"/>
              <w:rPr>
                <w:sz w:val="22"/>
              </w:rPr>
            </w:pPr>
          </w:p>
        </w:tc>
        <w:tc>
          <w:tcPr>
            <w:tcW w:w="0" w:type="auto"/>
          </w:tcPr>
          <w:p w14:paraId="1E6599FB" w14:textId="77777777" w:rsidR="0090651B" w:rsidRDefault="0090651B" w:rsidP="008A0424">
            <w:pPr>
              <w:pStyle w:val="Text1"/>
              <w:spacing w:before="0" w:after="0"/>
              <w:ind w:left="0"/>
              <w:jc w:val="center"/>
              <w:rPr>
                <w:sz w:val="22"/>
              </w:rPr>
            </w:pPr>
          </w:p>
        </w:tc>
        <w:tc>
          <w:tcPr>
            <w:tcW w:w="0" w:type="auto"/>
            <w:shd w:val="clear" w:color="auto" w:fill="auto"/>
          </w:tcPr>
          <w:p w14:paraId="3AD0EF53" w14:textId="77777777" w:rsidR="0090651B" w:rsidRPr="00615775" w:rsidRDefault="0090651B" w:rsidP="008A0424">
            <w:pPr>
              <w:pStyle w:val="Text1"/>
              <w:spacing w:before="0" w:after="0"/>
              <w:ind w:left="0"/>
              <w:jc w:val="center"/>
            </w:pPr>
          </w:p>
        </w:tc>
      </w:tr>
    </w:tbl>
    <w:p w14:paraId="74F8FF75" w14:textId="77777777" w:rsidR="0090651B" w:rsidRDefault="0090651B" w:rsidP="008A0424">
      <w:pPr>
        <w:spacing w:before="0" w:after="0"/>
      </w:pPr>
    </w:p>
    <w:p w14:paraId="0F6D2A36" w14:textId="77777777" w:rsidR="0090651B" w:rsidRDefault="007229BE" w:rsidP="008A0424">
      <w:pPr>
        <w:spacing w:before="0" w:after="0"/>
      </w:pPr>
      <w:r>
        <w:rPr>
          <w:noProof/>
        </w:rPr>
        <w:t xml:space="preserve">Opomba: Vmesno plačilo = povračilo izdatkov, ki nastanejo upravičencu tekočega </w:t>
      </w:r>
      <w:r>
        <w:rPr>
          <w:noProof/>
        </w:rPr>
        <w:t>projekta</w:t>
      </w:r>
    </w:p>
    <w:p w14:paraId="69F91316" w14:textId="77777777" w:rsidR="0090651B" w:rsidRDefault="0090651B" w:rsidP="008A0424">
      <w:pPr>
        <w:spacing w:before="0" w:after="0"/>
      </w:pPr>
    </w:p>
    <w:p w14:paraId="135E190C" w14:textId="77777777" w:rsidR="0090651B" w:rsidRDefault="007229BE" w:rsidP="008A0424">
      <w:pPr>
        <w:spacing w:before="0" w:after="0"/>
        <w:rPr>
          <w:b/>
        </w:rPr>
      </w:pPr>
      <w:r w:rsidRPr="004B18A8">
        <w:rPr>
          <w:b/>
          <w:noProof/>
        </w:rPr>
        <w:t>Drugi računovodski podatki</w:t>
      </w:r>
    </w:p>
    <w:p w14:paraId="1BF3A3F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7CCF9CCF" w14:textId="77777777" w:rsidTr="00EB2051">
        <w:tc>
          <w:tcPr>
            <w:tcW w:w="0" w:type="auto"/>
            <w:shd w:val="clear" w:color="auto" w:fill="auto"/>
          </w:tcPr>
          <w:p w14:paraId="6CE64D4A"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5A2FF4CF" w14:textId="77777777" w:rsidR="0090651B" w:rsidRDefault="007229BE" w:rsidP="008A0424">
            <w:pPr>
              <w:spacing w:before="0" w:after="0"/>
              <w:jc w:val="right"/>
            </w:pPr>
            <w:r>
              <w:rPr>
                <w:noProof/>
              </w:rPr>
              <w:t>154.075,34</w:t>
            </w:r>
          </w:p>
        </w:tc>
      </w:tr>
      <w:tr w:rsidR="00AB60B0" w14:paraId="4C6A204A" w14:textId="77777777" w:rsidTr="00EB2051">
        <w:tc>
          <w:tcPr>
            <w:tcW w:w="0" w:type="auto"/>
            <w:shd w:val="clear" w:color="auto" w:fill="auto"/>
          </w:tcPr>
          <w:p w14:paraId="43BFBBD1"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w:t>
            </w:r>
            <w:r w:rsidRPr="0072657B">
              <w:rPr>
                <w:b/>
                <w:noProof/>
              </w:rPr>
              <w:t>pogodb, izdanih za vsako vrsto postopka:</w:t>
            </w:r>
          </w:p>
        </w:tc>
        <w:tc>
          <w:tcPr>
            <w:tcW w:w="0" w:type="auto"/>
            <w:shd w:val="clear" w:color="auto" w:fill="auto"/>
          </w:tcPr>
          <w:p w14:paraId="2D951C44" w14:textId="77777777" w:rsidR="0090651B" w:rsidRDefault="0090651B" w:rsidP="008A0424">
            <w:pPr>
              <w:spacing w:before="0" w:after="0"/>
              <w:jc w:val="right"/>
            </w:pPr>
          </w:p>
        </w:tc>
      </w:tr>
      <w:tr w:rsidR="00AB60B0" w14:paraId="73E4D817" w14:textId="77777777" w:rsidTr="00EB2051">
        <w:tc>
          <w:tcPr>
            <w:tcW w:w="0" w:type="auto"/>
            <w:shd w:val="clear" w:color="auto" w:fill="auto"/>
          </w:tcPr>
          <w:p w14:paraId="1E658A95"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3882257C" w14:textId="77777777" w:rsidR="0090651B" w:rsidRDefault="0090651B" w:rsidP="008A0424">
            <w:pPr>
              <w:spacing w:before="0" w:after="0"/>
              <w:jc w:val="right"/>
            </w:pPr>
          </w:p>
        </w:tc>
      </w:tr>
      <w:tr w:rsidR="00AB60B0" w14:paraId="3DAD1DB0" w14:textId="77777777" w:rsidTr="00EB2051">
        <w:tc>
          <w:tcPr>
            <w:tcW w:w="0" w:type="auto"/>
            <w:shd w:val="clear" w:color="auto" w:fill="auto"/>
          </w:tcPr>
          <w:p w14:paraId="2D42E697"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7A94E89F" w14:textId="77777777" w:rsidR="0090651B" w:rsidRDefault="0090651B" w:rsidP="008A0424">
            <w:pPr>
              <w:spacing w:before="0" w:after="0"/>
              <w:jc w:val="right"/>
            </w:pPr>
          </w:p>
        </w:tc>
      </w:tr>
      <w:tr w:rsidR="00AB60B0" w14:paraId="1164C7DF" w14:textId="77777777" w:rsidTr="00EB2051">
        <w:tc>
          <w:tcPr>
            <w:tcW w:w="0" w:type="auto"/>
            <w:shd w:val="clear" w:color="auto" w:fill="auto"/>
          </w:tcPr>
          <w:p w14:paraId="3558C194"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9072009" w14:textId="77777777" w:rsidR="0090651B" w:rsidRDefault="0090651B" w:rsidP="008A0424">
            <w:pPr>
              <w:spacing w:before="0" w:after="0"/>
              <w:jc w:val="right"/>
            </w:pPr>
          </w:p>
        </w:tc>
      </w:tr>
      <w:tr w:rsidR="00AB60B0" w14:paraId="53703CBB" w14:textId="77777777" w:rsidTr="00EB2051">
        <w:tc>
          <w:tcPr>
            <w:tcW w:w="0" w:type="auto"/>
            <w:shd w:val="clear" w:color="auto" w:fill="auto"/>
          </w:tcPr>
          <w:p w14:paraId="62547E3E"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5E7BEE42" w14:textId="77777777" w:rsidR="0090651B" w:rsidRDefault="0090651B" w:rsidP="008A0424">
            <w:pPr>
              <w:spacing w:before="0" w:after="0"/>
              <w:jc w:val="right"/>
            </w:pPr>
          </w:p>
        </w:tc>
      </w:tr>
      <w:tr w:rsidR="00AB60B0" w14:paraId="2995CED0" w14:textId="77777777" w:rsidTr="00EB2051">
        <w:tc>
          <w:tcPr>
            <w:tcW w:w="0" w:type="auto"/>
            <w:shd w:val="clear" w:color="auto" w:fill="auto"/>
          </w:tcPr>
          <w:p w14:paraId="13D6BB36"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FD8C1F6" w14:textId="77777777" w:rsidR="0090651B" w:rsidRDefault="0090651B" w:rsidP="008A0424">
            <w:pPr>
              <w:spacing w:before="0" w:after="0"/>
              <w:jc w:val="right"/>
            </w:pPr>
          </w:p>
        </w:tc>
      </w:tr>
      <w:tr w:rsidR="00AB60B0" w14:paraId="2A1C3A1D" w14:textId="77777777" w:rsidTr="00EB2051">
        <w:tc>
          <w:tcPr>
            <w:tcW w:w="0" w:type="auto"/>
            <w:shd w:val="clear" w:color="auto" w:fill="auto"/>
          </w:tcPr>
          <w:p w14:paraId="732BD03C"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72E0835B" w14:textId="77777777" w:rsidR="0090651B" w:rsidRDefault="0090651B" w:rsidP="008A0424">
            <w:pPr>
              <w:spacing w:before="0" w:after="0"/>
              <w:jc w:val="right"/>
            </w:pPr>
          </w:p>
        </w:tc>
      </w:tr>
      <w:tr w:rsidR="00AB60B0" w14:paraId="47258065" w14:textId="77777777" w:rsidTr="00EB2051">
        <w:tc>
          <w:tcPr>
            <w:tcW w:w="0" w:type="auto"/>
            <w:shd w:val="clear" w:color="auto" w:fill="auto"/>
          </w:tcPr>
          <w:p w14:paraId="17EE2E59"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w:t>
            </w:r>
            <w:r w:rsidRPr="00F034CC">
              <w:rPr>
                <w:b/>
                <w:noProof/>
                <w:sz w:val="22"/>
                <w:szCs w:val="22"/>
              </w:rPr>
              <w:t>projekt za vzdrževanje informacijskih sistemov Unije ali nacionalnih informacijskih sistemov</w:t>
            </w:r>
          </w:p>
        </w:tc>
        <w:tc>
          <w:tcPr>
            <w:tcW w:w="0" w:type="auto"/>
            <w:shd w:val="clear" w:color="auto" w:fill="auto"/>
          </w:tcPr>
          <w:p w14:paraId="2774CE92" w14:textId="77777777" w:rsidR="0090651B" w:rsidRPr="00F034CC" w:rsidRDefault="0090651B" w:rsidP="008A0424">
            <w:pPr>
              <w:spacing w:before="0" w:after="0"/>
              <w:jc w:val="right"/>
              <w:rPr>
                <w:sz w:val="22"/>
                <w:szCs w:val="22"/>
              </w:rPr>
            </w:pPr>
          </w:p>
        </w:tc>
      </w:tr>
      <w:tr w:rsidR="00AB60B0" w14:paraId="32F6EB63" w14:textId="77777777" w:rsidTr="00EB2051">
        <w:tc>
          <w:tcPr>
            <w:tcW w:w="0" w:type="auto"/>
            <w:shd w:val="clear" w:color="auto" w:fill="auto"/>
          </w:tcPr>
          <w:p w14:paraId="04BB75DE"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26A56A97" w14:textId="77777777" w:rsidR="0090651B" w:rsidRPr="00F034CC" w:rsidRDefault="0090651B" w:rsidP="008A0424">
            <w:pPr>
              <w:spacing w:before="0" w:after="0"/>
              <w:jc w:val="center"/>
              <w:rPr>
                <w:sz w:val="22"/>
                <w:szCs w:val="22"/>
              </w:rPr>
            </w:pPr>
          </w:p>
        </w:tc>
      </w:tr>
      <w:tr w:rsidR="00AB60B0" w14:paraId="6F44DC3C" w14:textId="77777777" w:rsidTr="00EB2051">
        <w:tc>
          <w:tcPr>
            <w:tcW w:w="0" w:type="auto"/>
            <w:shd w:val="clear" w:color="auto" w:fill="auto"/>
          </w:tcPr>
          <w:p w14:paraId="45B10836"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394D1E4" w14:textId="77777777" w:rsidR="0090651B" w:rsidRDefault="0090651B" w:rsidP="008A0424">
            <w:pPr>
              <w:spacing w:before="0" w:after="0"/>
              <w:jc w:val="center"/>
            </w:pPr>
          </w:p>
        </w:tc>
      </w:tr>
      <w:tr w:rsidR="00AB60B0" w14:paraId="6402F1F2" w14:textId="77777777" w:rsidTr="00EB2051">
        <w:tc>
          <w:tcPr>
            <w:tcW w:w="0" w:type="auto"/>
            <w:shd w:val="clear" w:color="auto" w:fill="auto"/>
          </w:tcPr>
          <w:p w14:paraId="3FC1E3C8"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C4C3E69" w14:textId="77777777" w:rsidR="0090651B" w:rsidRDefault="0090651B" w:rsidP="008A0424">
            <w:pPr>
              <w:spacing w:before="0" w:after="0"/>
              <w:jc w:val="center"/>
            </w:pPr>
          </w:p>
        </w:tc>
      </w:tr>
      <w:tr w:rsidR="00AB60B0" w14:paraId="5E91E5C5" w14:textId="77777777" w:rsidTr="00EB2051">
        <w:tc>
          <w:tcPr>
            <w:tcW w:w="0" w:type="auto"/>
            <w:shd w:val="clear" w:color="auto" w:fill="auto"/>
          </w:tcPr>
          <w:p w14:paraId="6008CCC5"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CA48512" w14:textId="77777777" w:rsidR="0090651B" w:rsidRDefault="0090651B" w:rsidP="008A0424">
            <w:pPr>
              <w:spacing w:before="0" w:after="0"/>
              <w:jc w:val="center"/>
            </w:pPr>
          </w:p>
        </w:tc>
      </w:tr>
      <w:tr w:rsidR="00AB60B0" w14:paraId="18506D35" w14:textId="77777777" w:rsidTr="00EB2051">
        <w:tc>
          <w:tcPr>
            <w:tcW w:w="0" w:type="auto"/>
            <w:shd w:val="clear" w:color="auto" w:fill="auto"/>
          </w:tcPr>
          <w:p w14:paraId="1E28956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15F94ECB" w14:textId="77777777" w:rsidR="0090651B" w:rsidRDefault="0090651B" w:rsidP="008A0424">
            <w:pPr>
              <w:spacing w:before="0" w:after="0"/>
              <w:jc w:val="right"/>
            </w:pPr>
          </w:p>
        </w:tc>
      </w:tr>
    </w:tbl>
    <w:p w14:paraId="607A4B37" w14:textId="77777777" w:rsidR="0090651B" w:rsidRDefault="0090651B" w:rsidP="008A0424">
      <w:pPr>
        <w:spacing w:before="0" w:after="0"/>
      </w:pPr>
    </w:p>
    <w:p w14:paraId="4EA4695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F93ECC0" w14:textId="77777777" w:rsidTr="00EB2051">
        <w:tc>
          <w:tcPr>
            <w:tcW w:w="0" w:type="auto"/>
            <w:shd w:val="clear" w:color="auto" w:fill="auto"/>
          </w:tcPr>
          <w:p w14:paraId="14698805" w14:textId="77777777" w:rsidR="0090651B" w:rsidRPr="00132C5C" w:rsidRDefault="007229B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SI/2020/PR/0074</w:t>
            </w:r>
            <w:r>
              <w:rPr>
                <w:sz w:val="22"/>
              </w:rPr>
              <w:t xml:space="preserve"> - </w:t>
            </w:r>
            <w:r>
              <w:rPr>
                <w:noProof/>
                <w:sz w:val="22"/>
              </w:rPr>
              <w:t>IP.SO5.2.5-01B - Izvajanje iniciative na podr. policijskega sodel. v boju zoper terorizem</w:t>
            </w:r>
          </w:p>
        </w:tc>
      </w:tr>
    </w:tbl>
    <w:p w14:paraId="58EE5FC9" w14:textId="77777777" w:rsidR="0090651B" w:rsidRDefault="0090651B" w:rsidP="008A0424">
      <w:pPr>
        <w:pStyle w:val="Text1"/>
        <w:spacing w:before="0" w:after="0"/>
        <w:ind w:left="0"/>
        <w:rPr>
          <w:b/>
        </w:rPr>
      </w:pPr>
    </w:p>
    <w:p w14:paraId="4BDD7A49" w14:textId="77777777" w:rsidR="0090651B" w:rsidRDefault="007229BE" w:rsidP="008A0424">
      <w:pPr>
        <w:pStyle w:val="Text1"/>
        <w:spacing w:before="0" w:after="0"/>
        <w:ind w:left="0"/>
        <w:rPr>
          <w:b/>
        </w:rPr>
      </w:pPr>
      <w:r w:rsidRPr="003908A1">
        <w:rPr>
          <w:b/>
          <w:noProof/>
        </w:rPr>
        <w:t>Plačila</w:t>
      </w:r>
    </w:p>
    <w:p w14:paraId="0AA91B5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A97DED9" w14:textId="77777777" w:rsidTr="00EB2051">
        <w:trPr>
          <w:trHeight w:val="684"/>
          <w:tblHeader/>
        </w:trPr>
        <w:tc>
          <w:tcPr>
            <w:tcW w:w="0" w:type="auto"/>
            <w:shd w:val="clear" w:color="auto" w:fill="auto"/>
          </w:tcPr>
          <w:p w14:paraId="148988E8" w14:textId="77777777" w:rsidR="0090651B" w:rsidRPr="00973D7F" w:rsidRDefault="007229BE" w:rsidP="008A0424">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7B55F2A3"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B4A468F"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5B81B2CA"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19B4DD3B" w14:textId="77777777" w:rsidR="0090651B" w:rsidRPr="00973D7F" w:rsidRDefault="007229BE" w:rsidP="008A0424">
            <w:pPr>
              <w:pStyle w:val="Text1"/>
              <w:spacing w:before="0" w:after="0"/>
              <w:ind w:left="0"/>
              <w:jc w:val="left"/>
              <w:rPr>
                <w:b/>
                <w:sz w:val="22"/>
              </w:rPr>
            </w:pPr>
            <w:r w:rsidRPr="00973D7F">
              <w:rPr>
                <w:b/>
                <w:noProof/>
                <w:sz w:val="22"/>
              </w:rPr>
              <w:t xml:space="preserve">Ali je to </w:t>
            </w:r>
            <w:r w:rsidRPr="00973D7F">
              <w:rPr>
                <w:b/>
                <w:noProof/>
                <w:sz w:val="22"/>
              </w:rPr>
              <w:t>končno plačilo?</w:t>
            </w:r>
          </w:p>
        </w:tc>
      </w:tr>
      <w:tr w:rsidR="00AB60B0" w14:paraId="46B6A08D" w14:textId="77777777" w:rsidTr="00D579F5">
        <w:trPr>
          <w:trHeight w:val="454"/>
        </w:trPr>
        <w:tc>
          <w:tcPr>
            <w:tcW w:w="0" w:type="auto"/>
            <w:shd w:val="clear" w:color="auto" w:fill="auto"/>
          </w:tcPr>
          <w:p w14:paraId="3F4D106F"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A7C57DB" w14:textId="77777777" w:rsidR="0090651B" w:rsidRPr="0026401E" w:rsidRDefault="007229BE" w:rsidP="008A0424">
            <w:pPr>
              <w:pStyle w:val="Text1"/>
              <w:spacing w:before="0" w:after="0"/>
              <w:ind w:left="0"/>
              <w:jc w:val="right"/>
              <w:rPr>
                <w:color w:val="000000"/>
                <w:sz w:val="22"/>
              </w:rPr>
            </w:pPr>
            <w:r w:rsidRPr="0026401E">
              <w:rPr>
                <w:noProof/>
                <w:color w:val="000000"/>
                <w:sz w:val="22"/>
              </w:rPr>
              <w:t>3.662,25</w:t>
            </w:r>
          </w:p>
        </w:tc>
        <w:tc>
          <w:tcPr>
            <w:tcW w:w="0" w:type="auto"/>
          </w:tcPr>
          <w:p w14:paraId="5F4324C1" w14:textId="77777777" w:rsidR="0090651B" w:rsidRDefault="0090651B" w:rsidP="008A0424">
            <w:pPr>
              <w:pStyle w:val="Text1"/>
              <w:spacing w:before="0" w:after="0"/>
              <w:ind w:left="0"/>
              <w:jc w:val="center"/>
              <w:rPr>
                <w:sz w:val="22"/>
              </w:rPr>
            </w:pPr>
          </w:p>
        </w:tc>
        <w:tc>
          <w:tcPr>
            <w:tcW w:w="0" w:type="auto"/>
          </w:tcPr>
          <w:p w14:paraId="2DE5E2CC" w14:textId="77777777" w:rsidR="0090651B" w:rsidRDefault="0090651B" w:rsidP="008A0424">
            <w:pPr>
              <w:pStyle w:val="Text1"/>
              <w:spacing w:before="0" w:after="0"/>
              <w:ind w:left="0"/>
              <w:jc w:val="center"/>
              <w:rPr>
                <w:sz w:val="22"/>
              </w:rPr>
            </w:pPr>
          </w:p>
        </w:tc>
        <w:tc>
          <w:tcPr>
            <w:tcW w:w="0" w:type="auto"/>
            <w:shd w:val="clear" w:color="auto" w:fill="auto"/>
          </w:tcPr>
          <w:p w14:paraId="673A680D"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4824A305" w14:textId="77777777" w:rsidTr="00D579F5">
        <w:trPr>
          <w:trHeight w:val="454"/>
        </w:trPr>
        <w:tc>
          <w:tcPr>
            <w:tcW w:w="0" w:type="auto"/>
            <w:shd w:val="clear" w:color="auto" w:fill="auto"/>
          </w:tcPr>
          <w:p w14:paraId="673A154A"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A4FB071"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3.662,25</w:t>
            </w:r>
          </w:p>
        </w:tc>
        <w:tc>
          <w:tcPr>
            <w:tcW w:w="0" w:type="auto"/>
          </w:tcPr>
          <w:p w14:paraId="1E30C2DC" w14:textId="77777777" w:rsidR="0090651B" w:rsidRDefault="0090651B" w:rsidP="008A0424">
            <w:pPr>
              <w:pStyle w:val="Text1"/>
              <w:spacing w:before="0" w:after="0"/>
              <w:ind w:left="0"/>
              <w:jc w:val="center"/>
              <w:rPr>
                <w:sz w:val="22"/>
              </w:rPr>
            </w:pPr>
          </w:p>
        </w:tc>
        <w:tc>
          <w:tcPr>
            <w:tcW w:w="0" w:type="auto"/>
          </w:tcPr>
          <w:p w14:paraId="4FB0234D" w14:textId="77777777" w:rsidR="0090651B" w:rsidRDefault="0090651B" w:rsidP="008A0424">
            <w:pPr>
              <w:pStyle w:val="Text1"/>
              <w:spacing w:before="0" w:after="0"/>
              <w:ind w:left="0"/>
              <w:jc w:val="center"/>
              <w:rPr>
                <w:sz w:val="22"/>
              </w:rPr>
            </w:pPr>
          </w:p>
        </w:tc>
        <w:tc>
          <w:tcPr>
            <w:tcW w:w="0" w:type="auto"/>
            <w:shd w:val="clear" w:color="auto" w:fill="auto"/>
          </w:tcPr>
          <w:p w14:paraId="33470F59" w14:textId="77777777" w:rsidR="0090651B" w:rsidRPr="00615775" w:rsidRDefault="0090651B" w:rsidP="008A0424">
            <w:pPr>
              <w:pStyle w:val="Text1"/>
              <w:spacing w:before="0" w:after="0"/>
              <w:ind w:left="0"/>
              <w:jc w:val="center"/>
            </w:pPr>
          </w:p>
        </w:tc>
      </w:tr>
    </w:tbl>
    <w:p w14:paraId="408EE0EA" w14:textId="77777777" w:rsidR="0090651B" w:rsidRDefault="0090651B" w:rsidP="008A0424">
      <w:pPr>
        <w:spacing w:before="0" w:after="0"/>
      </w:pPr>
    </w:p>
    <w:p w14:paraId="445752A4" w14:textId="77777777" w:rsidR="0090651B" w:rsidRDefault="007229BE" w:rsidP="008A0424">
      <w:pPr>
        <w:spacing w:before="0" w:after="0"/>
      </w:pPr>
      <w:r>
        <w:rPr>
          <w:noProof/>
        </w:rPr>
        <w:t>Opomba: Vmesno plačilo = povračilo izdatkov, ki nastanejo upravičencu tekočega projekta</w:t>
      </w:r>
    </w:p>
    <w:p w14:paraId="650A2B0D" w14:textId="77777777" w:rsidR="0090651B" w:rsidRDefault="0090651B" w:rsidP="008A0424">
      <w:pPr>
        <w:spacing w:before="0" w:after="0"/>
      </w:pPr>
    </w:p>
    <w:p w14:paraId="52228AE2" w14:textId="77777777" w:rsidR="0090651B" w:rsidRDefault="007229BE" w:rsidP="008A0424">
      <w:pPr>
        <w:spacing w:before="0" w:after="0"/>
        <w:rPr>
          <w:b/>
        </w:rPr>
      </w:pPr>
      <w:r w:rsidRPr="004B18A8">
        <w:rPr>
          <w:b/>
          <w:noProof/>
        </w:rPr>
        <w:t>Drugi računovodski podatki</w:t>
      </w:r>
    </w:p>
    <w:p w14:paraId="1236CEE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AB60B0" w14:paraId="1454B781" w14:textId="77777777" w:rsidTr="00EB2051">
        <w:tc>
          <w:tcPr>
            <w:tcW w:w="0" w:type="auto"/>
            <w:shd w:val="clear" w:color="auto" w:fill="auto"/>
          </w:tcPr>
          <w:p w14:paraId="5BAD373B"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1F2CCA2C" w14:textId="77777777" w:rsidR="0090651B" w:rsidRDefault="007229BE" w:rsidP="008A0424">
            <w:pPr>
              <w:spacing w:before="0" w:after="0"/>
              <w:jc w:val="right"/>
            </w:pPr>
            <w:r>
              <w:rPr>
                <w:noProof/>
              </w:rPr>
              <w:t>3.662,25</w:t>
            </w:r>
          </w:p>
        </w:tc>
      </w:tr>
      <w:tr w:rsidR="00AB60B0" w14:paraId="1D8CCA14" w14:textId="77777777" w:rsidTr="00EB2051">
        <w:tc>
          <w:tcPr>
            <w:tcW w:w="0" w:type="auto"/>
            <w:shd w:val="clear" w:color="auto" w:fill="auto"/>
          </w:tcPr>
          <w:p w14:paraId="11108836" w14:textId="77777777" w:rsidR="0090651B" w:rsidRPr="0072657B" w:rsidRDefault="007229BE" w:rsidP="008A0424">
            <w:pPr>
              <w:spacing w:before="0" w:after="0"/>
              <w:jc w:val="left"/>
              <w:rPr>
                <w:b/>
              </w:rPr>
            </w:pPr>
            <w:r w:rsidRPr="0072657B">
              <w:rPr>
                <w:b/>
                <w:noProof/>
              </w:rPr>
              <w:t xml:space="preserve">Če </w:t>
            </w:r>
            <w:r w:rsidRPr="0072657B">
              <w:rPr>
                <w:b/>
                <w:noProof/>
              </w:rPr>
              <w:t>projekt vključuje javna naročila za blago in storitve v vrednosti =&gt; 134 000 EUR ali gradnje v vrednosti =&gt; 5 186 000 EUR navedite število pogodb, izdanih za vsako vrsto postopka:</w:t>
            </w:r>
          </w:p>
        </w:tc>
        <w:tc>
          <w:tcPr>
            <w:tcW w:w="0" w:type="auto"/>
            <w:shd w:val="clear" w:color="auto" w:fill="auto"/>
          </w:tcPr>
          <w:p w14:paraId="424649DF" w14:textId="77777777" w:rsidR="0090651B" w:rsidRDefault="0090651B" w:rsidP="008A0424">
            <w:pPr>
              <w:spacing w:before="0" w:after="0"/>
              <w:jc w:val="right"/>
            </w:pPr>
          </w:p>
        </w:tc>
      </w:tr>
      <w:tr w:rsidR="00AB60B0" w14:paraId="08326D78" w14:textId="77777777" w:rsidTr="00EB2051">
        <w:tc>
          <w:tcPr>
            <w:tcW w:w="0" w:type="auto"/>
            <w:shd w:val="clear" w:color="auto" w:fill="auto"/>
          </w:tcPr>
          <w:p w14:paraId="3D31217B"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0DE38B6" w14:textId="77777777" w:rsidR="0090651B" w:rsidRDefault="0090651B" w:rsidP="008A0424">
            <w:pPr>
              <w:spacing w:before="0" w:after="0"/>
              <w:jc w:val="right"/>
            </w:pPr>
          </w:p>
        </w:tc>
      </w:tr>
      <w:tr w:rsidR="00AB60B0" w14:paraId="7A141EFF" w14:textId="77777777" w:rsidTr="00EB2051">
        <w:tc>
          <w:tcPr>
            <w:tcW w:w="0" w:type="auto"/>
            <w:shd w:val="clear" w:color="auto" w:fill="auto"/>
          </w:tcPr>
          <w:p w14:paraId="119E55C9"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024DB48C" w14:textId="77777777" w:rsidR="0090651B" w:rsidRDefault="0090651B" w:rsidP="008A0424">
            <w:pPr>
              <w:spacing w:before="0" w:after="0"/>
              <w:jc w:val="right"/>
            </w:pPr>
          </w:p>
        </w:tc>
      </w:tr>
      <w:tr w:rsidR="00AB60B0" w14:paraId="3C9A31EB" w14:textId="77777777" w:rsidTr="00EB2051">
        <w:tc>
          <w:tcPr>
            <w:tcW w:w="0" w:type="auto"/>
            <w:shd w:val="clear" w:color="auto" w:fill="auto"/>
          </w:tcPr>
          <w:p w14:paraId="70F6090F"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9C66EED" w14:textId="77777777" w:rsidR="0090651B" w:rsidRDefault="0090651B" w:rsidP="008A0424">
            <w:pPr>
              <w:spacing w:before="0" w:after="0"/>
              <w:jc w:val="right"/>
            </w:pPr>
          </w:p>
        </w:tc>
      </w:tr>
      <w:tr w:rsidR="00AB60B0" w14:paraId="2C3E233C" w14:textId="77777777" w:rsidTr="00EB2051">
        <w:tc>
          <w:tcPr>
            <w:tcW w:w="0" w:type="auto"/>
            <w:shd w:val="clear" w:color="auto" w:fill="auto"/>
          </w:tcPr>
          <w:p w14:paraId="0279EA94"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A28D9F4" w14:textId="77777777" w:rsidR="0090651B" w:rsidRDefault="0090651B" w:rsidP="008A0424">
            <w:pPr>
              <w:spacing w:before="0" w:after="0"/>
              <w:jc w:val="right"/>
            </w:pPr>
          </w:p>
        </w:tc>
      </w:tr>
      <w:tr w:rsidR="00AB60B0" w14:paraId="4E6C70FE" w14:textId="77777777" w:rsidTr="00EB2051">
        <w:tc>
          <w:tcPr>
            <w:tcW w:w="0" w:type="auto"/>
            <w:shd w:val="clear" w:color="auto" w:fill="auto"/>
          </w:tcPr>
          <w:p w14:paraId="66DA8B1D"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6917BAF6" w14:textId="77777777" w:rsidR="0090651B" w:rsidRDefault="0090651B" w:rsidP="008A0424">
            <w:pPr>
              <w:spacing w:before="0" w:after="0"/>
              <w:jc w:val="right"/>
            </w:pPr>
          </w:p>
        </w:tc>
      </w:tr>
      <w:tr w:rsidR="00AB60B0" w14:paraId="21756D4E" w14:textId="77777777" w:rsidTr="00EB2051">
        <w:tc>
          <w:tcPr>
            <w:tcW w:w="0" w:type="auto"/>
            <w:shd w:val="clear" w:color="auto" w:fill="auto"/>
          </w:tcPr>
          <w:p w14:paraId="3137A341"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E7ECC6E" w14:textId="77777777" w:rsidR="0090651B" w:rsidRDefault="0090651B" w:rsidP="008A0424">
            <w:pPr>
              <w:spacing w:before="0" w:after="0"/>
              <w:jc w:val="right"/>
            </w:pPr>
          </w:p>
        </w:tc>
      </w:tr>
      <w:tr w:rsidR="00AB60B0" w14:paraId="6074D070" w14:textId="77777777" w:rsidTr="00EB2051">
        <w:tc>
          <w:tcPr>
            <w:tcW w:w="0" w:type="auto"/>
            <w:shd w:val="clear" w:color="auto" w:fill="auto"/>
          </w:tcPr>
          <w:p w14:paraId="30EF1EE8"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60816E64" w14:textId="77777777" w:rsidR="0090651B" w:rsidRPr="00F034CC" w:rsidRDefault="0090651B" w:rsidP="008A0424">
            <w:pPr>
              <w:spacing w:before="0" w:after="0"/>
              <w:jc w:val="right"/>
              <w:rPr>
                <w:sz w:val="22"/>
                <w:szCs w:val="22"/>
              </w:rPr>
            </w:pPr>
          </w:p>
        </w:tc>
      </w:tr>
      <w:tr w:rsidR="00AB60B0" w14:paraId="7F65AC25" w14:textId="77777777" w:rsidTr="00EB2051">
        <w:tc>
          <w:tcPr>
            <w:tcW w:w="0" w:type="auto"/>
            <w:shd w:val="clear" w:color="auto" w:fill="auto"/>
          </w:tcPr>
          <w:p w14:paraId="7C6D37EB" w14:textId="77777777" w:rsidR="0090651B" w:rsidRPr="00F034CC" w:rsidRDefault="007229BE" w:rsidP="008A0424">
            <w:pPr>
              <w:spacing w:before="0" w:after="0"/>
              <w:jc w:val="left"/>
              <w:rPr>
                <w:sz w:val="22"/>
                <w:szCs w:val="22"/>
              </w:rPr>
            </w:pPr>
            <w:r w:rsidRPr="00F034CC">
              <w:rPr>
                <w:b/>
                <w:noProof/>
                <w:sz w:val="22"/>
                <w:szCs w:val="22"/>
              </w:rPr>
              <w:t xml:space="preserve">Ta projekt je </w:t>
            </w:r>
            <w:r w:rsidRPr="00F034CC">
              <w:rPr>
                <w:b/>
                <w:noProof/>
                <w:sz w:val="22"/>
                <w:szCs w:val="22"/>
              </w:rPr>
              <w:t>povezan s tretjimi državami ali je v tretjih državah, ki izvajajo strateške prednostne naloge Unije</w:t>
            </w:r>
          </w:p>
        </w:tc>
        <w:tc>
          <w:tcPr>
            <w:tcW w:w="0" w:type="auto"/>
            <w:shd w:val="clear" w:color="auto" w:fill="auto"/>
          </w:tcPr>
          <w:p w14:paraId="05072D68" w14:textId="77777777" w:rsidR="0090651B" w:rsidRPr="00F034CC" w:rsidRDefault="007229BE" w:rsidP="008A0424">
            <w:pPr>
              <w:spacing w:before="0" w:after="0"/>
              <w:jc w:val="center"/>
              <w:rPr>
                <w:sz w:val="22"/>
                <w:szCs w:val="22"/>
              </w:rPr>
            </w:pPr>
            <w:r w:rsidRPr="00F034CC">
              <w:rPr>
                <w:rFonts w:ascii="Wingdings" w:hAnsi="Wingdings" w:cs="Wingdings"/>
                <w:sz w:val="22"/>
                <w:szCs w:val="22"/>
                <w:lang w:eastAsia="en-GB"/>
              </w:rPr>
              <w:sym w:font="Wingdings" w:char="F0FC"/>
            </w:r>
          </w:p>
        </w:tc>
      </w:tr>
      <w:tr w:rsidR="00AB60B0" w14:paraId="41B21179" w14:textId="77777777" w:rsidTr="00EB2051">
        <w:tc>
          <w:tcPr>
            <w:tcW w:w="0" w:type="auto"/>
            <w:shd w:val="clear" w:color="auto" w:fill="auto"/>
          </w:tcPr>
          <w:p w14:paraId="7A89FE93"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AF8466A" w14:textId="77777777" w:rsidR="0090651B" w:rsidRDefault="0090651B" w:rsidP="008A0424">
            <w:pPr>
              <w:spacing w:before="0" w:after="0"/>
              <w:jc w:val="center"/>
            </w:pPr>
          </w:p>
        </w:tc>
      </w:tr>
      <w:tr w:rsidR="00AB60B0" w14:paraId="1C209406" w14:textId="77777777" w:rsidTr="00EB2051">
        <w:tc>
          <w:tcPr>
            <w:tcW w:w="0" w:type="auto"/>
            <w:shd w:val="clear" w:color="auto" w:fill="auto"/>
          </w:tcPr>
          <w:p w14:paraId="675514F0"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46112E0D" w14:textId="77777777" w:rsidR="0090651B" w:rsidRDefault="0090651B" w:rsidP="008A0424">
            <w:pPr>
              <w:spacing w:before="0" w:after="0"/>
              <w:jc w:val="center"/>
            </w:pPr>
          </w:p>
        </w:tc>
      </w:tr>
      <w:tr w:rsidR="00AB60B0" w14:paraId="25F547A9" w14:textId="77777777" w:rsidTr="00EB2051">
        <w:tc>
          <w:tcPr>
            <w:tcW w:w="0" w:type="auto"/>
            <w:shd w:val="clear" w:color="auto" w:fill="auto"/>
          </w:tcPr>
          <w:p w14:paraId="28DB61D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345C077" w14:textId="77777777" w:rsidR="0090651B" w:rsidRDefault="0090651B" w:rsidP="008A0424">
            <w:pPr>
              <w:spacing w:before="0" w:after="0"/>
              <w:jc w:val="center"/>
            </w:pPr>
          </w:p>
        </w:tc>
      </w:tr>
      <w:tr w:rsidR="00AB60B0" w14:paraId="733A2497" w14:textId="77777777" w:rsidTr="00EB2051">
        <w:tc>
          <w:tcPr>
            <w:tcW w:w="0" w:type="auto"/>
            <w:shd w:val="clear" w:color="auto" w:fill="auto"/>
          </w:tcPr>
          <w:p w14:paraId="4DCADB3D"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7A499084" w14:textId="77777777" w:rsidR="0090651B" w:rsidRDefault="0090651B" w:rsidP="008A0424">
            <w:pPr>
              <w:spacing w:before="0" w:after="0"/>
              <w:jc w:val="right"/>
            </w:pPr>
          </w:p>
        </w:tc>
      </w:tr>
    </w:tbl>
    <w:p w14:paraId="189AB2D0" w14:textId="77777777" w:rsidR="0090651B" w:rsidRDefault="0090651B" w:rsidP="008A0424">
      <w:pPr>
        <w:spacing w:before="0" w:after="0"/>
      </w:pPr>
    </w:p>
    <w:p w14:paraId="01CA961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95880B4" w14:textId="77777777" w:rsidTr="00EB2051">
        <w:tc>
          <w:tcPr>
            <w:tcW w:w="0" w:type="auto"/>
            <w:shd w:val="clear" w:color="auto" w:fill="auto"/>
          </w:tcPr>
          <w:p w14:paraId="53EC3FCD"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SI/2020/PR/0075</w:t>
            </w:r>
            <w:r>
              <w:rPr>
                <w:sz w:val="22"/>
              </w:rPr>
              <w:t xml:space="preserve"> - </w:t>
            </w:r>
            <w:r>
              <w:rPr>
                <w:noProof/>
                <w:sz w:val="22"/>
              </w:rPr>
              <w:t xml:space="preserve">IP.SO5.2.7-01C-Razvoj in del. nacio. sist. za obd. in upor. podatkov o letalskih </w:t>
            </w:r>
            <w:r>
              <w:rPr>
                <w:noProof/>
                <w:sz w:val="22"/>
              </w:rPr>
              <w:t>pot.(PNR)</w:t>
            </w:r>
          </w:p>
        </w:tc>
      </w:tr>
    </w:tbl>
    <w:p w14:paraId="434E5314" w14:textId="77777777" w:rsidR="0090651B" w:rsidRDefault="0090651B" w:rsidP="008A0424">
      <w:pPr>
        <w:pStyle w:val="Text1"/>
        <w:spacing w:before="0" w:after="0"/>
        <w:ind w:left="0"/>
        <w:rPr>
          <w:b/>
        </w:rPr>
      </w:pPr>
    </w:p>
    <w:p w14:paraId="2ED6105E" w14:textId="77777777" w:rsidR="0090651B" w:rsidRDefault="007229BE" w:rsidP="008A0424">
      <w:pPr>
        <w:pStyle w:val="Text1"/>
        <w:spacing w:before="0" w:after="0"/>
        <w:ind w:left="0"/>
        <w:rPr>
          <w:b/>
        </w:rPr>
      </w:pPr>
      <w:r w:rsidRPr="003908A1">
        <w:rPr>
          <w:b/>
          <w:noProof/>
        </w:rPr>
        <w:t>Plačila</w:t>
      </w:r>
    </w:p>
    <w:p w14:paraId="653EA16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C5018EF" w14:textId="77777777" w:rsidTr="00EB2051">
        <w:trPr>
          <w:trHeight w:val="684"/>
          <w:tblHeader/>
        </w:trPr>
        <w:tc>
          <w:tcPr>
            <w:tcW w:w="0" w:type="auto"/>
            <w:shd w:val="clear" w:color="auto" w:fill="auto"/>
          </w:tcPr>
          <w:p w14:paraId="2EC35359"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6615021"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E4BD0D0"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D9698B3"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56CDC6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194214E" w14:textId="77777777" w:rsidTr="00D579F5">
        <w:trPr>
          <w:trHeight w:val="454"/>
        </w:trPr>
        <w:tc>
          <w:tcPr>
            <w:tcW w:w="0" w:type="auto"/>
            <w:shd w:val="clear" w:color="auto" w:fill="auto"/>
          </w:tcPr>
          <w:p w14:paraId="67D9678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1A65BD07" w14:textId="77777777" w:rsidR="0090651B" w:rsidRPr="0026401E" w:rsidRDefault="007229BE" w:rsidP="008A0424">
            <w:pPr>
              <w:pStyle w:val="Text1"/>
              <w:spacing w:before="0" w:after="0"/>
              <w:ind w:left="0"/>
              <w:jc w:val="right"/>
              <w:rPr>
                <w:color w:val="000000"/>
                <w:sz w:val="22"/>
              </w:rPr>
            </w:pPr>
            <w:r w:rsidRPr="0026401E">
              <w:rPr>
                <w:noProof/>
                <w:color w:val="000000"/>
                <w:sz w:val="22"/>
              </w:rPr>
              <w:t>15.797,94</w:t>
            </w:r>
          </w:p>
        </w:tc>
        <w:tc>
          <w:tcPr>
            <w:tcW w:w="0" w:type="auto"/>
          </w:tcPr>
          <w:p w14:paraId="4C11693E" w14:textId="77777777" w:rsidR="0090651B" w:rsidRDefault="0090651B" w:rsidP="008A0424">
            <w:pPr>
              <w:pStyle w:val="Text1"/>
              <w:spacing w:before="0" w:after="0"/>
              <w:ind w:left="0"/>
              <w:jc w:val="center"/>
              <w:rPr>
                <w:sz w:val="22"/>
              </w:rPr>
            </w:pPr>
          </w:p>
        </w:tc>
        <w:tc>
          <w:tcPr>
            <w:tcW w:w="0" w:type="auto"/>
          </w:tcPr>
          <w:p w14:paraId="52FF5619" w14:textId="77777777" w:rsidR="0090651B" w:rsidRDefault="0090651B" w:rsidP="008A0424">
            <w:pPr>
              <w:pStyle w:val="Text1"/>
              <w:spacing w:before="0" w:after="0"/>
              <w:ind w:left="0"/>
              <w:jc w:val="center"/>
              <w:rPr>
                <w:sz w:val="22"/>
              </w:rPr>
            </w:pPr>
          </w:p>
        </w:tc>
        <w:tc>
          <w:tcPr>
            <w:tcW w:w="0" w:type="auto"/>
            <w:shd w:val="clear" w:color="auto" w:fill="auto"/>
          </w:tcPr>
          <w:p w14:paraId="2896F079"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BD049BE" w14:textId="77777777" w:rsidTr="00D579F5">
        <w:trPr>
          <w:trHeight w:val="454"/>
        </w:trPr>
        <w:tc>
          <w:tcPr>
            <w:tcW w:w="0" w:type="auto"/>
            <w:shd w:val="clear" w:color="auto" w:fill="auto"/>
          </w:tcPr>
          <w:p w14:paraId="6ACE94E2"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232A35B"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15.797,94</w:t>
            </w:r>
          </w:p>
        </w:tc>
        <w:tc>
          <w:tcPr>
            <w:tcW w:w="0" w:type="auto"/>
          </w:tcPr>
          <w:p w14:paraId="3BB19A46" w14:textId="77777777" w:rsidR="0090651B" w:rsidRDefault="0090651B" w:rsidP="008A0424">
            <w:pPr>
              <w:pStyle w:val="Text1"/>
              <w:spacing w:before="0" w:after="0"/>
              <w:ind w:left="0"/>
              <w:jc w:val="center"/>
              <w:rPr>
                <w:sz w:val="22"/>
              </w:rPr>
            </w:pPr>
          </w:p>
        </w:tc>
        <w:tc>
          <w:tcPr>
            <w:tcW w:w="0" w:type="auto"/>
          </w:tcPr>
          <w:p w14:paraId="27783C75" w14:textId="77777777" w:rsidR="0090651B" w:rsidRDefault="0090651B" w:rsidP="008A0424">
            <w:pPr>
              <w:pStyle w:val="Text1"/>
              <w:spacing w:before="0" w:after="0"/>
              <w:ind w:left="0"/>
              <w:jc w:val="center"/>
              <w:rPr>
                <w:sz w:val="22"/>
              </w:rPr>
            </w:pPr>
          </w:p>
        </w:tc>
        <w:tc>
          <w:tcPr>
            <w:tcW w:w="0" w:type="auto"/>
            <w:shd w:val="clear" w:color="auto" w:fill="auto"/>
          </w:tcPr>
          <w:p w14:paraId="4AB423DA" w14:textId="77777777" w:rsidR="0090651B" w:rsidRPr="00615775" w:rsidRDefault="0090651B" w:rsidP="008A0424">
            <w:pPr>
              <w:pStyle w:val="Text1"/>
              <w:spacing w:before="0" w:after="0"/>
              <w:ind w:left="0"/>
              <w:jc w:val="center"/>
            </w:pPr>
          </w:p>
        </w:tc>
      </w:tr>
    </w:tbl>
    <w:p w14:paraId="00A9FF47" w14:textId="77777777" w:rsidR="0090651B" w:rsidRDefault="0090651B" w:rsidP="008A0424">
      <w:pPr>
        <w:spacing w:before="0" w:after="0"/>
      </w:pPr>
    </w:p>
    <w:p w14:paraId="14B30702" w14:textId="77777777" w:rsidR="0090651B" w:rsidRDefault="007229BE" w:rsidP="008A0424">
      <w:pPr>
        <w:spacing w:before="0" w:after="0"/>
      </w:pPr>
      <w:r>
        <w:rPr>
          <w:noProof/>
        </w:rPr>
        <w:t xml:space="preserve">Opomba: Vmesno plačilo = povračilo </w:t>
      </w:r>
      <w:r>
        <w:rPr>
          <w:noProof/>
        </w:rPr>
        <w:t>izdatkov, ki nastanejo upravičencu tekočega projekta</w:t>
      </w:r>
    </w:p>
    <w:p w14:paraId="3320A4C1" w14:textId="77777777" w:rsidR="0090651B" w:rsidRDefault="0090651B" w:rsidP="008A0424">
      <w:pPr>
        <w:spacing w:before="0" w:after="0"/>
      </w:pPr>
    </w:p>
    <w:p w14:paraId="065D5AF8" w14:textId="77777777" w:rsidR="0090651B" w:rsidRDefault="007229BE" w:rsidP="008A0424">
      <w:pPr>
        <w:spacing w:before="0" w:after="0"/>
        <w:rPr>
          <w:b/>
        </w:rPr>
      </w:pPr>
      <w:r w:rsidRPr="004B18A8">
        <w:rPr>
          <w:b/>
          <w:noProof/>
        </w:rPr>
        <w:t>Drugi računovodski podatki</w:t>
      </w:r>
    </w:p>
    <w:p w14:paraId="4677859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53B8B651" w14:textId="77777777" w:rsidTr="00EB2051">
        <w:tc>
          <w:tcPr>
            <w:tcW w:w="0" w:type="auto"/>
            <w:shd w:val="clear" w:color="auto" w:fill="auto"/>
          </w:tcPr>
          <w:p w14:paraId="724BE6F9"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64E8D823" w14:textId="77777777" w:rsidR="0090651B" w:rsidRDefault="007229BE" w:rsidP="008A0424">
            <w:pPr>
              <w:spacing w:before="0" w:after="0"/>
              <w:jc w:val="right"/>
            </w:pPr>
            <w:r>
              <w:rPr>
                <w:noProof/>
              </w:rPr>
              <w:t>15.797,94</w:t>
            </w:r>
          </w:p>
        </w:tc>
      </w:tr>
      <w:tr w:rsidR="00AB60B0" w14:paraId="74FEE4A4" w14:textId="77777777" w:rsidTr="00EB2051">
        <w:tc>
          <w:tcPr>
            <w:tcW w:w="0" w:type="auto"/>
            <w:shd w:val="clear" w:color="auto" w:fill="auto"/>
          </w:tcPr>
          <w:p w14:paraId="70372813"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w:t>
            </w:r>
            <w:r w:rsidRPr="0072657B">
              <w:rPr>
                <w:b/>
                <w:noProof/>
              </w:rPr>
              <w:t>vrednosti =&gt; 5 186 000 EUR navedite število pogodb, izdanih za vsako vrsto postopka:</w:t>
            </w:r>
          </w:p>
        </w:tc>
        <w:tc>
          <w:tcPr>
            <w:tcW w:w="0" w:type="auto"/>
            <w:shd w:val="clear" w:color="auto" w:fill="auto"/>
          </w:tcPr>
          <w:p w14:paraId="0F095B43" w14:textId="77777777" w:rsidR="0090651B" w:rsidRDefault="0090651B" w:rsidP="008A0424">
            <w:pPr>
              <w:spacing w:before="0" w:after="0"/>
              <w:jc w:val="right"/>
            </w:pPr>
          </w:p>
        </w:tc>
      </w:tr>
      <w:tr w:rsidR="00AB60B0" w14:paraId="6439243C" w14:textId="77777777" w:rsidTr="00EB2051">
        <w:tc>
          <w:tcPr>
            <w:tcW w:w="0" w:type="auto"/>
            <w:shd w:val="clear" w:color="auto" w:fill="auto"/>
          </w:tcPr>
          <w:p w14:paraId="71965678"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F803334" w14:textId="77777777" w:rsidR="0090651B" w:rsidRDefault="0090651B" w:rsidP="008A0424">
            <w:pPr>
              <w:spacing w:before="0" w:after="0"/>
              <w:jc w:val="right"/>
            </w:pPr>
          </w:p>
        </w:tc>
      </w:tr>
      <w:tr w:rsidR="00AB60B0" w14:paraId="7AC6DA0C" w14:textId="77777777" w:rsidTr="00EB2051">
        <w:tc>
          <w:tcPr>
            <w:tcW w:w="0" w:type="auto"/>
            <w:shd w:val="clear" w:color="auto" w:fill="auto"/>
          </w:tcPr>
          <w:p w14:paraId="7F300389"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700494A1" w14:textId="77777777" w:rsidR="0090651B" w:rsidRDefault="0090651B" w:rsidP="008A0424">
            <w:pPr>
              <w:spacing w:before="0" w:after="0"/>
              <w:jc w:val="right"/>
            </w:pPr>
          </w:p>
        </w:tc>
      </w:tr>
      <w:tr w:rsidR="00AB60B0" w14:paraId="0291C808" w14:textId="77777777" w:rsidTr="00EB2051">
        <w:tc>
          <w:tcPr>
            <w:tcW w:w="0" w:type="auto"/>
            <w:shd w:val="clear" w:color="auto" w:fill="auto"/>
          </w:tcPr>
          <w:p w14:paraId="39A7FE6A"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7CD7EC51" w14:textId="77777777" w:rsidR="0090651B" w:rsidRDefault="0090651B" w:rsidP="008A0424">
            <w:pPr>
              <w:spacing w:before="0" w:after="0"/>
              <w:jc w:val="right"/>
            </w:pPr>
          </w:p>
        </w:tc>
      </w:tr>
      <w:tr w:rsidR="00AB60B0" w14:paraId="2888C8E1" w14:textId="77777777" w:rsidTr="00EB2051">
        <w:tc>
          <w:tcPr>
            <w:tcW w:w="0" w:type="auto"/>
            <w:shd w:val="clear" w:color="auto" w:fill="auto"/>
          </w:tcPr>
          <w:p w14:paraId="2DB37DE6" w14:textId="77777777" w:rsidR="0090651B" w:rsidRPr="0072657B" w:rsidRDefault="007229BE" w:rsidP="008A0424">
            <w:pPr>
              <w:spacing w:before="0" w:after="0"/>
              <w:jc w:val="left"/>
              <w:rPr>
                <w:b/>
              </w:rPr>
            </w:pPr>
            <w:r>
              <w:rPr>
                <w:b/>
                <w:noProof/>
              </w:rPr>
              <w:lastRenderedPageBreak/>
              <w:t>Postopek s pogajanji brez objave</w:t>
            </w:r>
          </w:p>
        </w:tc>
        <w:tc>
          <w:tcPr>
            <w:tcW w:w="0" w:type="auto"/>
            <w:shd w:val="clear" w:color="auto" w:fill="auto"/>
          </w:tcPr>
          <w:p w14:paraId="59F1B3BA" w14:textId="77777777" w:rsidR="0090651B" w:rsidRDefault="0090651B" w:rsidP="008A0424">
            <w:pPr>
              <w:spacing w:before="0" w:after="0"/>
              <w:jc w:val="right"/>
            </w:pPr>
          </w:p>
        </w:tc>
      </w:tr>
      <w:tr w:rsidR="00AB60B0" w14:paraId="6E656C90" w14:textId="77777777" w:rsidTr="00EB2051">
        <w:tc>
          <w:tcPr>
            <w:tcW w:w="0" w:type="auto"/>
            <w:shd w:val="clear" w:color="auto" w:fill="auto"/>
          </w:tcPr>
          <w:p w14:paraId="228F1F34"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67ACE1F5" w14:textId="77777777" w:rsidR="0090651B" w:rsidRDefault="0090651B" w:rsidP="008A0424">
            <w:pPr>
              <w:spacing w:before="0" w:after="0"/>
              <w:jc w:val="right"/>
            </w:pPr>
          </w:p>
        </w:tc>
      </w:tr>
      <w:tr w:rsidR="00AB60B0" w14:paraId="3438F3F4" w14:textId="77777777" w:rsidTr="00EB2051">
        <w:tc>
          <w:tcPr>
            <w:tcW w:w="0" w:type="auto"/>
            <w:shd w:val="clear" w:color="auto" w:fill="auto"/>
          </w:tcPr>
          <w:p w14:paraId="4402B41E"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36C4BAA4" w14:textId="77777777" w:rsidR="0090651B" w:rsidRDefault="0090651B" w:rsidP="008A0424">
            <w:pPr>
              <w:spacing w:before="0" w:after="0"/>
              <w:jc w:val="right"/>
            </w:pPr>
          </w:p>
        </w:tc>
      </w:tr>
      <w:tr w:rsidR="00AB60B0" w14:paraId="736AE1AA" w14:textId="77777777" w:rsidTr="00EB2051">
        <w:tc>
          <w:tcPr>
            <w:tcW w:w="0" w:type="auto"/>
            <w:shd w:val="clear" w:color="auto" w:fill="auto"/>
          </w:tcPr>
          <w:p w14:paraId="07F3B155" w14:textId="77777777" w:rsidR="0090651B" w:rsidRPr="00F034CC" w:rsidRDefault="007229B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2AE6CD9E" w14:textId="77777777" w:rsidR="0090651B" w:rsidRPr="00F034CC" w:rsidRDefault="0090651B" w:rsidP="008A0424">
            <w:pPr>
              <w:spacing w:before="0" w:after="0"/>
              <w:jc w:val="right"/>
              <w:rPr>
                <w:sz w:val="22"/>
                <w:szCs w:val="22"/>
              </w:rPr>
            </w:pPr>
          </w:p>
        </w:tc>
      </w:tr>
      <w:tr w:rsidR="00AB60B0" w14:paraId="7C20D1CD" w14:textId="77777777" w:rsidTr="00EB2051">
        <w:tc>
          <w:tcPr>
            <w:tcW w:w="0" w:type="auto"/>
            <w:shd w:val="clear" w:color="auto" w:fill="auto"/>
          </w:tcPr>
          <w:p w14:paraId="66602A98"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124F0288" w14:textId="77777777" w:rsidR="0090651B" w:rsidRPr="00F034CC" w:rsidRDefault="0090651B" w:rsidP="008A0424">
            <w:pPr>
              <w:spacing w:before="0" w:after="0"/>
              <w:jc w:val="center"/>
              <w:rPr>
                <w:sz w:val="22"/>
                <w:szCs w:val="22"/>
              </w:rPr>
            </w:pPr>
          </w:p>
        </w:tc>
      </w:tr>
      <w:tr w:rsidR="00AB60B0" w14:paraId="015AEDCC" w14:textId="77777777" w:rsidTr="00EB2051">
        <w:tc>
          <w:tcPr>
            <w:tcW w:w="0" w:type="auto"/>
            <w:shd w:val="clear" w:color="auto" w:fill="auto"/>
          </w:tcPr>
          <w:p w14:paraId="121DA0BC"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5ABF822" w14:textId="77777777" w:rsidR="0090651B" w:rsidRDefault="0090651B" w:rsidP="008A0424">
            <w:pPr>
              <w:spacing w:before="0" w:after="0"/>
              <w:jc w:val="center"/>
            </w:pPr>
          </w:p>
        </w:tc>
      </w:tr>
      <w:tr w:rsidR="00AB60B0" w14:paraId="4D530536" w14:textId="77777777" w:rsidTr="00EB2051">
        <w:tc>
          <w:tcPr>
            <w:tcW w:w="0" w:type="auto"/>
            <w:shd w:val="clear" w:color="auto" w:fill="auto"/>
          </w:tcPr>
          <w:p w14:paraId="18615C7D"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A25F5C9" w14:textId="77777777" w:rsidR="0090651B" w:rsidRDefault="0090651B" w:rsidP="008A0424">
            <w:pPr>
              <w:spacing w:before="0" w:after="0"/>
              <w:jc w:val="center"/>
            </w:pPr>
          </w:p>
        </w:tc>
      </w:tr>
      <w:tr w:rsidR="00AB60B0" w14:paraId="5720A88F" w14:textId="77777777" w:rsidTr="00EB2051">
        <w:tc>
          <w:tcPr>
            <w:tcW w:w="0" w:type="auto"/>
            <w:shd w:val="clear" w:color="auto" w:fill="auto"/>
          </w:tcPr>
          <w:p w14:paraId="04FBBB0B"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84340FB" w14:textId="77777777" w:rsidR="0090651B" w:rsidRDefault="0090651B" w:rsidP="008A0424">
            <w:pPr>
              <w:spacing w:before="0" w:after="0"/>
              <w:jc w:val="center"/>
            </w:pPr>
          </w:p>
        </w:tc>
      </w:tr>
      <w:tr w:rsidR="00AB60B0" w14:paraId="3E370795" w14:textId="77777777" w:rsidTr="00EB2051">
        <w:tc>
          <w:tcPr>
            <w:tcW w:w="0" w:type="auto"/>
            <w:shd w:val="clear" w:color="auto" w:fill="auto"/>
          </w:tcPr>
          <w:p w14:paraId="1AEF6BD0" w14:textId="77777777" w:rsidR="0090651B" w:rsidRDefault="007229BE" w:rsidP="008A0424">
            <w:pPr>
              <w:spacing w:before="0" w:after="0"/>
              <w:jc w:val="left"/>
            </w:pPr>
            <w:r w:rsidRPr="0072657B">
              <w:rPr>
                <w:b/>
                <w:noProof/>
              </w:rPr>
              <w:t xml:space="preserve">Znesek prispevka Unije, ki ga je </w:t>
            </w:r>
            <w:r w:rsidRPr="0072657B">
              <w:rPr>
                <w:b/>
                <w:noProof/>
              </w:rPr>
              <w:t>treba izterjati</w:t>
            </w:r>
          </w:p>
        </w:tc>
        <w:tc>
          <w:tcPr>
            <w:tcW w:w="0" w:type="auto"/>
            <w:shd w:val="clear" w:color="auto" w:fill="auto"/>
          </w:tcPr>
          <w:p w14:paraId="6E07D9AF" w14:textId="77777777" w:rsidR="0090651B" w:rsidRDefault="0090651B" w:rsidP="008A0424">
            <w:pPr>
              <w:spacing w:before="0" w:after="0"/>
              <w:jc w:val="right"/>
            </w:pPr>
          </w:p>
        </w:tc>
      </w:tr>
    </w:tbl>
    <w:p w14:paraId="602AC674" w14:textId="77777777" w:rsidR="0090651B" w:rsidRDefault="0090651B" w:rsidP="008A0424">
      <w:pPr>
        <w:spacing w:before="0" w:after="0"/>
      </w:pPr>
    </w:p>
    <w:p w14:paraId="640C3C7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D94FCF0" w14:textId="77777777" w:rsidTr="00EB2051">
        <w:tc>
          <w:tcPr>
            <w:tcW w:w="0" w:type="auto"/>
            <w:shd w:val="clear" w:color="auto" w:fill="auto"/>
          </w:tcPr>
          <w:p w14:paraId="447953E9"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SI/2020/PR/0076</w:t>
            </w:r>
            <w:r>
              <w:rPr>
                <w:sz w:val="22"/>
              </w:rPr>
              <w:t xml:space="preserve"> - </w:t>
            </w:r>
            <w:r>
              <w:rPr>
                <w:noProof/>
                <w:sz w:val="22"/>
              </w:rPr>
              <w:t>IP.SO5.2.8-02A - Širitev KIS NCKU, vključno z nadgradnjo ISPO</w:t>
            </w:r>
          </w:p>
        </w:tc>
      </w:tr>
    </w:tbl>
    <w:p w14:paraId="57B88796" w14:textId="77777777" w:rsidR="0090651B" w:rsidRDefault="0090651B" w:rsidP="008A0424">
      <w:pPr>
        <w:pStyle w:val="Text1"/>
        <w:spacing w:before="0" w:after="0"/>
        <w:ind w:left="0"/>
        <w:rPr>
          <w:b/>
        </w:rPr>
      </w:pPr>
    </w:p>
    <w:p w14:paraId="5D365DD5" w14:textId="77777777" w:rsidR="0090651B" w:rsidRDefault="007229BE" w:rsidP="008A0424">
      <w:pPr>
        <w:pStyle w:val="Text1"/>
        <w:spacing w:before="0" w:after="0"/>
        <w:ind w:left="0"/>
        <w:rPr>
          <w:b/>
        </w:rPr>
      </w:pPr>
      <w:r w:rsidRPr="003908A1">
        <w:rPr>
          <w:b/>
          <w:noProof/>
        </w:rPr>
        <w:t>Plačila</w:t>
      </w:r>
    </w:p>
    <w:p w14:paraId="09BA9424"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1F5E21CF" w14:textId="77777777" w:rsidTr="00EB2051">
        <w:trPr>
          <w:trHeight w:val="684"/>
          <w:tblHeader/>
        </w:trPr>
        <w:tc>
          <w:tcPr>
            <w:tcW w:w="0" w:type="auto"/>
            <w:shd w:val="clear" w:color="auto" w:fill="auto"/>
          </w:tcPr>
          <w:p w14:paraId="55D1E1CC"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FD03C34"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2A282B7"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4F7D68A4" w14:textId="77777777" w:rsidR="0090651B" w:rsidRPr="00973D7F" w:rsidRDefault="007229BE" w:rsidP="008A0424">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19244455"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B605028" w14:textId="77777777" w:rsidTr="00D579F5">
        <w:trPr>
          <w:trHeight w:val="454"/>
        </w:trPr>
        <w:tc>
          <w:tcPr>
            <w:tcW w:w="0" w:type="auto"/>
            <w:shd w:val="clear" w:color="auto" w:fill="auto"/>
          </w:tcPr>
          <w:p w14:paraId="7943CD20"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3921370B" w14:textId="77777777" w:rsidR="0090651B" w:rsidRPr="0026401E" w:rsidRDefault="007229BE" w:rsidP="008A0424">
            <w:pPr>
              <w:pStyle w:val="Text1"/>
              <w:spacing w:before="0" w:after="0"/>
              <w:ind w:left="0"/>
              <w:jc w:val="right"/>
              <w:rPr>
                <w:color w:val="000000"/>
                <w:sz w:val="22"/>
              </w:rPr>
            </w:pPr>
            <w:r w:rsidRPr="0026401E">
              <w:rPr>
                <w:noProof/>
                <w:color w:val="000000"/>
                <w:sz w:val="22"/>
              </w:rPr>
              <w:t>2.691,69</w:t>
            </w:r>
          </w:p>
        </w:tc>
        <w:tc>
          <w:tcPr>
            <w:tcW w:w="0" w:type="auto"/>
          </w:tcPr>
          <w:p w14:paraId="4A49628F" w14:textId="77777777" w:rsidR="0090651B" w:rsidRDefault="0090651B" w:rsidP="008A0424">
            <w:pPr>
              <w:pStyle w:val="Text1"/>
              <w:spacing w:before="0" w:after="0"/>
              <w:ind w:left="0"/>
              <w:jc w:val="center"/>
              <w:rPr>
                <w:sz w:val="22"/>
              </w:rPr>
            </w:pPr>
          </w:p>
        </w:tc>
        <w:tc>
          <w:tcPr>
            <w:tcW w:w="0" w:type="auto"/>
          </w:tcPr>
          <w:p w14:paraId="7C56DF50"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BC1F853" w14:textId="77777777" w:rsidR="0090651B" w:rsidRPr="00615775" w:rsidRDefault="0090651B" w:rsidP="008A0424">
            <w:pPr>
              <w:pStyle w:val="Text1"/>
              <w:spacing w:before="0" w:after="0"/>
              <w:ind w:left="0"/>
              <w:jc w:val="center"/>
            </w:pPr>
          </w:p>
        </w:tc>
      </w:tr>
      <w:tr w:rsidR="00AB60B0" w14:paraId="3B86554A" w14:textId="77777777" w:rsidTr="00D579F5">
        <w:trPr>
          <w:trHeight w:val="454"/>
        </w:trPr>
        <w:tc>
          <w:tcPr>
            <w:tcW w:w="0" w:type="auto"/>
            <w:shd w:val="clear" w:color="auto" w:fill="auto"/>
          </w:tcPr>
          <w:p w14:paraId="48EFFDBA"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39E59154" w14:textId="77777777" w:rsidR="0090651B" w:rsidRPr="0026401E" w:rsidRDefault="007229BE" w:rsidP="008A0424">
            <w:pPr>
              <w:pStyle w:val="Text1"/>
              <w:spacing w:before="0" w:after="0"/>
              <w:ind w:left="0"/>
              <w:jc w:val="right"/>
              <w:rPr>
                <w:color w:val="000000"/>
                <w:sz w:val="22"/>
              </w:rPr>
            </w:pPr>
            <w:r w:rsidRPr="0026401E">
              <w:rPr>
                <w:noProof/>
                <w:color w:val="000000"/>
                <w:sz w:val="22"/>
              </w:rPr>
              <w:t>73.321,36</w:t>
            </w:r>
          </w:p>
        </w:tc>
        <w:tc>
          <w:tcPr>
            <w:tcW w:w="0" w:type="auto"/>
          </w:tcPr>
          <w:p w14:paraId="3705054E" w14:textId="77777777" w:rsidR="0090651B" w:rsidRDefault="0090651B" w:rsidP="008A0424">
            <w:pPr>
              <w:pStyle w:val="Text1"/>
              <w:spacing w:before="0" w:after="0"/>
              <w:ind w:left="0"/>
              <w:jc w:val="center"/>
              <w:rPr>
                <w:sz w:val="22"/>
              </w:rPr>
            </w:pPr>
          </w:p>
        </w:tc>
        <w:tc>
          <w:tcPr>
            <w:tcW w:w="0" w:type="auto"/>
          </w:tcPr>
          <w:p w14:paraId="56A9473E" w14:textId="77777777" w:rsidR="0090651B" w:rsidRDefault="0090651B" w:rsidP="008A0424">
            <w:pPr>
              <w:pStyle w:val="Text1"/>
              <w:spacing w:before="0" w:after="0"/>
              <w:ind w:left="0"/>
              <w:jc w:val="center"/>
              <w:rPr>
                <w:sz w:val="22"/>
              </w:rPr>
            </w:pPr>
          </w:p>
        </w:tc>
        <w:tc>
          <w:tcPr>
            <w:tcW w:w="0" w:type="auto"/>
            <w:shd w:val="clear" w:color="auto" w:fill="auto"/>
          </w:tcPr>
          <w:p w14:paraId="371F016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8994D81" w14:textId="77777777" w:rsidTr="00D579F5">
        <w:trPr>
          <w:trHeight w:val="454"/>
        </w:trPr>
        <w:tc>
          <w:tcPr>
            <w:tcW w:w="0" w:type="auto"/>
            <w:shd w:val="clear" w:color="auto" w:fill="auto"/>
          </w:tcPr>
          <w:p w14:paraId="2B82D58B"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547114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76.013,05</w:t>
            </w:r>
          </w:p>
        </w:tc>
        <w:tc>
          <w:tcPr>
            <w:tcW w:w="0" w:type="auto"/>
          </w:tcPr>
          <w:p w14:paraId="226EE48E" w14:textId="77777777" w:rsidR="0090651B" w:rsidRDefault="0090651B" w:rsidP="008A0424">
            <w:pPr>
              <w:pStyle w:val="Text1"/>
              <w:spacing w:before="0" w:after="0"/>
              <w:ind w:left="0"/>
              <w:jc w:val="center"/>
              <w:rPr>
                <w:sz w:val="22"/>
              </w:rPr>
            </w:pPr>
          </w:p>
        </w:tc>
        <w:tc>
          <w:tcPr>
            <w:tcW w:w="0" w:type="auto"/>
          </w:tcPr>
          <w:p w14:paraId="1342D68F" w14:textId="77777777" w:rsidR="0090651B" w:rsidRDefault="0090651B" w:rsidP="008A0424">
            <w:pPr>
              <w:pStyle w:val="Text1"/>
              <w:spacing w:before="0" w:after="0"/>
              <w:ind w:left="0"/>
              <w:jc w:val="center"/>
              <w:rPr>
                <w:sz w:val="22"/>
              </w:rPr>
            </w:pPr>
          </w:p>
        </w:tc>
        <w:tc>
          <w:tcPr>
            <w:tcW w:w="0" w:type="auto"/>
            <w:shd w:val="clear" w:color="auto" w:fill="auto"/>
          </w:tcPr>
          <w:p w14:paraId="062DDD8E" w14:textId="77777777" w:rsidR="0090651B" w:rsidRPr="00615775" w:rsidRDefault="0090651B" w:rsidP="008A0424">
            <w:pPr>
              <w:pStyle w:val="Text1"/>
              <w:spacing w:before="0" w:after="0"/>
              <w:ind w:left="0"/>
              <w:jc w:val="center"/>
            </w:pPr>
          </w:p>
        </w:tc>
      </w:tr>
    </w:tbl>
    <w:p w14:paraId="1C3F1B31" w14:textId="77777777" w:rsidR="0090651B" w:rsidRDefault="0090651B" w:rsidP="008A0424">
      <w:pPr>
        <w:spacing w:before="0" w:after="0"/>
      </w:pPr>
    </w:p>
    <w:p w14:paraId="3C02EBA9" w14:textId="77777777" w:rsidR="0090651B" w:rsidRDefault="007229BE" w:rsidP="008A0424">
      <w:pPr>
        <w:spacing w:before="0" w:after="0"/>
      </w:pPr>
      <w:r>
        <w:rPr>
          <w:noProof/>
        </w:rPr>
        <w:t>Opomba: Vmesno plačilo = povračilo izdatkov, ki nastanejo upravičencu tekočega projekta</w:t>
      </w:r>
    </w:p>
    <w:p w14:paraId="57178976" w14:textId="77777777" w:rsidR="0090651B" w:rsidRDefault="0090651B" w:rsidP="008A0424">
      <w:pPr>
        <w:spacing w:before="0" w:after="0"/>
      </w:pPr>
    </w:p>
    <w:p w14:paraId="3D015041" w14:textId="77777777" w:rsidR="0090651B" w:rsidRDefault="007229BE" w:rsidP="008A0424">
      <w:pPr>
        <w:spacing w:before="0" w:after="0"/>
        <w:rPr>
          <w:b/>
        </w:rPr>
      </w:pPr>
      <w:r w:rsidRPr="004B18A8">
        <w:rPr>
          <w:b/>
          <w:noProof/>
        </w:rPr>
        <w:t>Drugi računovodski podatki</w:t>
      </w:r>
    </w:p>
    <w:p w14:paraId="7670A60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5F280CE2" w14:textId="77777777" w:rsidTr="00EB2051">
        <w:tc>
          <w:tcPr>
            <w:tcW w:w="0" w:type="auto"/>
            <w:shd w:val="clear" w:color="auto" w:fill="auto"/>
          </w:tcPr>
          <w:p w14:paraId="5A9E4145" w14:textId="77777777" w:rsidR="0090651B" w:rsidRPr="0072657B" w:rsidRDefault="007229BE" w:rsidP="008A0424">
            <w:pPr>
              <w:spacing w:before="0" w:after="0"/>
              <w:jc w:val="left"/>
              <w:rPr>
                <w:b/>
              </w:rPr>
            </w:pPr>
            <w:r w:rsidRPr="0072657B">
              <w:rPr>
                <w:b/>
                <w:noProof/>
              </w:rPr>
              <w:t xml:space="preserve">Kumulativni prispevek </w:t>
            </w:r>
            <w:r w:rsidRPr="0072657B">
              <w:rPr>
                <w:b/>
                <w:noProof/>
              </w:rPr>
              <w:t>Unije, plačan od začetka projekta</w:t>
            </w:r>
          </w:p>
        </w:tc>
        <w:tc>
          <w:tcPr>
            <w:tcW w:w="0" w:type="auto"/>
            <w:shd w:val="clear" w:color="auto" w:fill="auto"/>
          </w:tcPr>
          <w:p w14:paraId="043ACF1C" w14:textId="77777777" w:rsidR="0090651B" w:rsidRDefault="007229BE" w:rsidP="008A0424">
            <w:pPr>
              <w:spacing w:before="0" w:after="0"/>
              <w:jc w:val="right"/>
            </w:pPr>
            <w:r>
              <w:rPr>
                <w:noProof/>
              </w:rPr>
              <w:t>76.013,05</w:t>
            </w:r>
          </w:p>
        </w:tc>
      </w:tr>
      <w:tr w:rsidR="00AB60B0" w14:paraId="183C3703" w14:textId="77777777" w:rsidTr="00EB2051">
        <w:tc>
          <w:tcPr>
            <w:tcW w:w="0" w:type="auto"/>
            <w:shd w:val="clear" w:color="auto" w:fill="auto"/>
          </w:tcPr>
          <w:p w14:paraId="1E831E48"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272D8461" w14:textId="77777777" w:rsidR="0090651B" w:rsidRDefault="0090651B" w:rsidP="008A0424">
            <w:pPr>
              <w:spacing w:before="0" w:after="0"/>
              <w:jc w:val="right"/>
            </w:pPr>
          </w:p>
        </w:tc>
      </w:tr>
      <w:tr w:rsidR="00AB60B0" w14:paraId="25487835" w14:textId="77777777" w:rsidTr="00EB2051">
        <w:tc>
          <w:tcPr>
            <w:tcW w:w="0" w:type="auto"/>
            <w:shd w:val="clear" w:color="auto" w:fill="auto"/>
          </w:tcPr>
          <w:p w14:paraId="5917234A"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7B1A65F" w14:textId="77777777" w:rsidR="0090651B" w:rsidRDefault="0090651B" w:rsidP="008A0424">
            <w:pPr>
              <w:spacing w:before="0" w:after="0"/>
              <w:jc w:val="right"/>
            </w:pPr>
          </w:p>
        </w:tc>
      </w:tr>
      <w:tr w:rsidR="00AB60B0" w14:paraId="772A8717" w14:textId="77777777" w:rsidTr="00EB2051">
        <w:tc>
          <w:tcPr>
            <w:tcW w:w="0" w:type="auto"/>
            <w:shd w:val="clear" w:color="auto" w:fill="auto"/>
          </w:tcPr>
          <w:p w14:paraId="68386018"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5CB6690" w14:textId="77777777" w:rsidR="0090651B" w:rsidRDefault="0090651B" w:rsidP="008A0424">
            <w:pPr>
              <w:spacing w:before="0" w:after="0"/>
              <w:jc w:val="right"/>
            </w:pPr>
          </w:p>
        </w:tc>
      </w:tr>
      <w:tr w:rsidR="00AB60B0" w14:paraId="64AADDF7" w14:textId="77777777" w:rsidTr="00EB2051">
        <w:tc>
          <w:tcPr>
            <w:tcW w:w="0" w:type="auto"/>
            <w:shd w:val="clear" w:color="auto" w:fill="auto"/>
          </w:tcPr>
          <w:p w14:paraId="358D62F6"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C1A3689" w14:textId="77777777" w:rsidR="0090651B" w:rsidRDefault="0090651B" w:rsidP="008A0424">
            <w:pPr>
              <w:spacing w:before="0" w:after="0"/>
              <w:jc w:val="right"/>
            </w:pPr>
          </w:p>
        </w:tc>
      </w:tr>
      <w:tr w:rsidR="00AB60B0" w14:paraId="19F16E9C" w14:textId="77777777" w:rsidTr="00EB2051">
        <w:tc>
          <w:tcPr>
            <w:tcW w:w="0" w:type="auto"/>
            <w:shd w:val="clear" w:color="auto" w:fill="auto"/>
          </w:tcPr>
          <w:p w14:paraId="0A122F6A"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76B1B173" w14:textId="77777777" w:rsidR="0090651B" w:rsidRDefault="0090651B" w:rsidP="008A0424">
            <w:pPr>
              <w:spacing w:before="0" w:after="0"/>
              <w:jc w:val="right"/>
            </w:pPr>
          </w:p>
        </w:tc>
      </w:tr>
      <w:tr w:rsidR="00AB60B0" w14:paraId="1B222306" w14:textId="77777777" w:rsidTr="00EB2051">
        <w:tc>
          <w:tcPr>
            <w:tcW w:w="0" w:type="auto"/>
            <w:shd w:val="clear" w:color="auto" w:fill="auto"/>
          </w:tcPr>
          <w:p w14:paraId="5E2D0474"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0010AF4F" w14:textId="77777777" w:rsidR="0090651B" w:rsidRDefault="0090651B" w:rsidP="008A0424">
            <w:pPr>
              <w:spacing w:before="0" w:after="0"/>
              <w:jc w:val="right"/>
            </w:pPr>
          </w:p>
        </w:tc>
      </w:tr>
      <w:tr w:rsidR="00AB60B0" w14:paraId="30058DC2" w14:textId="77777777" w:rsidTr="00EB2051">
        <w:tc>
          <w:tcPr>
            <w:tcW w:w="0" w:type="auto"/>
            <w:shd w:val="clear" w:color="auto" w:fill="auto"/>
          </w:tcPr>
          <w:p w14:paraId="07A64EF0"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122EFF51" w14:textId="77777777" w:rsidR="0090651B" w:rsidRDefault="0090651B" w:rsidP="008A0424">
            <w:pPr>
              <w:spacing w:before="0" w:after="0"/>
              <w:jc w:val="right"/>
            </w:pPr>
          </w:p>
        </w:tc>
      </w:tr>
      <w:tr w:rsidR="00AB60B0" w14:paraId="44E91AD8" w14:textId="77777777" w:rsidTr="00EB2051">
        <w:tc>
          <w:tcPr>
            <w:tcW w:w="0" w:type="auto"/>
            <w:shd w:val="clear" w:color="auto" w:fill="auto"/>
          </w:tcPr>
          <w:p w14:paraId="601C2251"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vzdrževanje informacijskih sistemov Unije ali </w:t>
            </w:r>
            <w:r w:rsidRPr="00F034CC">
              <w:rPr>
                <w:b/>
                <w:noProof/>
                <w:sz w:val="22"/>
                <w:szCs w:val="22"/>
              </w:rPr>
              <w:t>nacionalnih informacijskih sistemov</w:t>
            </w:r>
          </w:p>
        </w:tc>
        <w:tc>
          <w:tcPr>
            <w:tcW w:w="0" w:type="auto"/>
            <w:shd w:val="clear" w:color="auto" w:fill="auto"/>
          </w:tcPr>
          <w:p w14:paraId="325D6B46" w14:textId="77777777" w:rsidR="0090651B" w:rsidRPr="00F034CC" w:rsidRDefault="0090651B" w:rsidP="008A0424">
            <w:pPr>
              <w:spacing w:before="0" w:after="0"/>
              <w:jc w:val="right"/>
              <w:rPr>
                <w:sz w:val="22"/>
                <w:szCs w:val="22"/>
              </w:rPr>
            </w:pPr>
          </w:p>
        </w:tc>
      </w:tr>
      <w:tr w:rsidR="00AB60B0" w14:paraId="20E588BD" w14:textId="77777777" w:rsidTr="00EB2051">
        <w:tc>
          <w:tcPr>
            <w:tcW w:w="0" w:type="auto"/>
            <w:shd w:val="clear" w:color="auto" w:fill="auto"/>
          </w:tcPr>
          <w:p w14:paraId="3DB7B612"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4BD0B611" w14:textId="77777777" w:rsidR="0090651B" w:rsidRPr="00F034CC" w:rsidRDefault="0090651B" w:rsidP="008A0424">
            <w:pPr>
              <w:spacing w:before="0" w:after="0"/>
              <w:jc w:val="center"/>
              <w:rPr>
                <w:sz w:val="22"/>
                <w:szCs w:val="22"/>
              </w:rPr>
            </w:pPr>
          </w:p>
        </w:tc>
      </w:tr>
      <w:tr w:rsidR="00AB60B0" w14:paraId="18DFAC75" w14:textId="77777777" w:rsidTr="00EB2051">
        <w:tc>
          <w:tcPr>
            <w:tcW w:w="0" w:type="auto"/>
            <w:shd w:val="clear" w:color="auto" w:fill="auto"/>
          </w:tcPr>
          <w:p w14:paraId="20BB76FB"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52D03720" w14:textId="77777777" w:rsidR="0090651B" w:rsidRDefault="0090651B" w:rsidP="008A0424">
            <w:pPr>
              <w:spacing w:before="0" w:after="0"/>
              <w:jc w:val="center"/>
            </w:pPr>
          </w:p>
        </w:tc>
      </w:tr>
      <w:tr w:rsidR="00AB60B0" w14:paraId="6DAF765D" w14:textId="77777777" w:rsidTr="00EB2051">
        <w:tc>
          <w:tcPr>
            <w:tcW w:w="0" w:type="auto"/>
            <w:shd w:val="clear" w:color="auto" w:fill="auto"/>
          </w:tcPr>
          <w:p w14:paraId="57E7B236" w14:textId="77777777" w:rsidR="0090651B" w:rsidRDefault="007229BE" w:rsidP="008A0424">
            <w:pPr>
              <w:spacing w:before="0" w:after="0"/>
              <w:jc w:val="left"/>
            </w:pPr>
            <w:r w:rsidRPr="0072657B">
              <w:rPr>
                <w:b/>
                <w:noProof/>
              </w:rPr>
              <w:t xml:space="preserve">Ali je </w:t>
            </w:r>
            <w:r w:rsidRPr="0072657B">
              <w:rPr>
                <w:b/>
                <w:noProof/>
              </w:rPr>
              <w:t>nakup infrastrukture (v skupni vrednosti &gt; 100 000 EUR) vključen v ta projekt?</w:t>
            </w:r>
          </w:p>
        </w:tc>
        <w:tc>
          <w:tcPr>
            <w:tcW w:w="0" w:type="auto"/>
            <w:shd w:val="clear" w:color="auto" w:fill="auto"/>
          </w:tcPr>
          <w:p w14:paraId="6EAC93D0" w14:textId="77777777" w:rsidR="0090651B" w:rsidRDefault="0090651B" w:rsidP="008A0424">
            <w:pPr>
              <w:spacing w:before="0" w:after="0"/>
              <w:jc w:val="center"/>
            </w:pPr>
          </w:p>
        </w:tc>
      </w:tr>
      <w:tr w:rsidR="00AB60B0" w14:paraId="6AD85C86" w14:textId="77777777" w:rsidTr="00EB2051">
        <w:tc>
          <w:tcPr>
            <w:tcW w:w="0" w:type="auto"/>
            <w:shd w:val="clear" w:color="auto" w:fill="auto"/>
          </w:tcPr>
          <w:p w14:paraId="7F5CCBE3"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2606B848" w14:textId="77777777" w:rsidR="0090651B" w:rsidRDefault="0090651B" w:rsidP="008A0424">
            <w:pPr>
              <w:spacing w:before="0" w:after="0"/>
              <w:jc w:val="center"/>
            </w:pPr>
          </w:p>
        </w:tc>
      </w:tr>
      <w:tr w:rsidR="00AB60B0" w14:paraId="4B460A29" w14:textId="77777777" w:rsidTr="00EB2051">
        <w:tc>
          <w:tcPr>
            <w:tcW w:w="0" w:type="auto"/>
            <w:shd w:val="clear" w:color="auto" w:fill="auto"/>
          </w:tcPr>
          <w:p w14:paraId="09626DA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014712A" w14:textId="77777777" w:rsidR="0090651B" w:rsidRDefault="0090651B" w:rsidP="008A0424">
            <w:pPr>
              <w:spacing w:before="0" w:after="0"/>
              <w:jc w:val="right"/>
            </w:pPr>
          </w:p>
        </w:tc>
      </w:tr>
    </w:tbl>
    <w:p w14:paraId="59009FAF" w14:textId="77777777" w:rsidR="0090651B" w:rsidRDefault="0090651B" w:rsidP="008A0424">
      <w:pPr>
        <w:spacing w:before="0" w:after="0"/>
      </w:pPr>
    </w:p>
    <w:p w14:paraId="07FADFC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D8ADC6F" w14:textId="77777777" w:rsidTr="00EB2051">
        <w:tc>
          <w:tcPr>
            <w:tcW w:w="0" w:type="auto"/>
            <w:shd w:val="clear" w:color="auto" w:fill="auto"/>
          </w:tcPr>
          <w:p w14:paraId="3E67C204"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SI/2020/PR/0077</w:t>
            </w:r>
            <w:r>
              <w:rPr>
                <w:sz w:val="22"/>
              </w:rPr>
              <w:t xml:space="preserve"> - </w:t>
            </w:r>
            <w:r>
              <w:rPr>
                <w:noProof/>
                <w:sz w:val="22"/>
              </w:rPr>
              <w:t xml:space="preserve">IP.SO5.3.6-01B - </w:t>
            </w:r>
            <w:r>
              <w:rPr>
                <w:noProof/>
                <w:sz w:val="22"/>
              </w:rPr>
              <w:t>Usposabljanje in strokovno izpopolnjevanje na področju PNR</w:t>
            </w:r>
          </w:p>
        </w:tc>
      </w:tr>
    </w:tbl>
    <w:p w14:paraId="43376504" w14:textId="77777777" w:rsidR="0090651B" w:rsidRDefault="0090651B" w:rsidP="008A0424">
      <w:pPr>
        <w:pStyle w:val="Text1"/>
        <w:spacing w:before="0" w:after="0"/>
        <w:ind w:left="0"/>
        <w:rPr>
          <w:b/>
        </w:rPr>
      </w:pPr>
    </w:p>
    <w:p w14:paraId="3F2B2A5D" w14:textId="77777777" w:rsidR="0090651B" w:rsidRDefault="007229BE" w:rsidP="008A0424">
      <w:pPr>
        <w:pStyle w:val="Text1"/>
        <w:spacing w:before="0" w:after="0"/>
        <w:ind w:left="0"/>
        <w:rPr>
          <w:b/>
        </w:rPr>
      </w:pPr>
      <w:r w:rsidRPr="003908A1">
        <w:rPr>
          <w:b/>
          <w:noProof/>
        </w:rPr>
        <w:t>Plačila</w:t>
      </w:r>
    </w:p>
    <w:p w14:paraId="7604F87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4E64B212" w14:textId="77777777" w:rsidTr="00EB2051">
        <w:trPr>
          <w:trHeight w:val="684"/>
          <w:tblHeader/>
        </w:trPr>
        <w:tc>
          <w:tcPr>
            <w:tcW w:w="0" w:type="auto"/>
            <w:shd w:val="clear" w:color="auto" w:fill="auto"/>
          </w:tcPr>
          <w:p w14:paraId="37BBEBE8"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F55E9A4"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DF1018F"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01D5A1A5"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BA6F07C"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A56CA1F" w14:textId="77777777" w:rsidTr="00D579F5">
        <w:trPr>
          <w:trHeight w:val="454"/>
        </w:trPr>
        <w:tc>
          <w:tcPr>
            <w:tcW w:w="0" w:type="auto"/>
            <w:shd w:val="clear" w:color="auto" w:fill="auto"/>
          </w:tcPr>
          <w:p w14:paraId="08103209"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705C4069" w14:textId="77777777" w:rsidR="0090651B" w:rsidRPr="0026401E" w:rsidRDefault="007229BE" w:rsidP="008A0424">
            <w:pPr>
              <w:pStyle w:val="Text1"/>
              <w:spacing w:before="0" w:after="0"/>
              <w:ind w:left="0"/>
              <w:jc w:val="right"/>
              <w:rPr>
                <w:color w:val="000000"/>
                <w:sz w:val="22"/>
              </w:rPr>
            </w:pPr>
            <w:r w:rsidRPr="0026401E">
              <w:rPr>
                <w:noProof/>
                <w:color w:val="000000"/>
                <w:sz w:val="22"/>
              </w:rPr>
              <w:t>722,16</w:t>
            </w:r>
          </w:p>
        </w:tc>
        <w:tc>
          <w:tcPr>
            <w:tcW w:w="0" w:type="auto"/>
          </w:tcPr>
          <w:p w14:paraId="1E1FDE61" w14:textId="77777777" w:rsidR="0090651B" w:rsidRDefault="0090651B" w:rsidP="008A0424">
            <w:pPr>
              <w:pStyle w:val="Text1"/>
              <w:spacing w:before="0" w:after="0"/>
              <w:ind w:left="0"/>
              <w:jc w:val="center"/>
              <w:rPr>
                <w:sz w:val="22"/>
              </w:rPr>
            </w:pPr>
          </w:p>
        </w:tc>
        <w:tc>
          <w:tcPr>
            <w:tcW w:w="0" w:type="auto"/>
          </w:tcPr>
          <w:p w14:paraId="47A2E7CF" w14:textId="77777777" w:rsidR="0090651B" w:rsidRDefault="0090651B" w:rsidP="008A0424">
            <w:pPr>
              <w:pStyle w:val="Text1"/>
              <w:spacing w:before="0" w:after="0"/>
              <w:ind w:left="0"/>
              <w:jc w:val="center"/>
              <w:rPr>
                <w:sz w:val="22"/>
              </w:rPr>
            </w:pPr>
          </w:p>
        </w:tc>
        <w:tc>
          <w:tcPr>
            <w:tcW w:w="0" w:type="auto"/>
            <w:shd w:val="clear" w:color="auto" w:fill="auto"/>
          </w:tcPr>
          <w:p w14:paraId="4FA3CF5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E11CBC4" w14:textId="77777777" w:rsidTr="00D579F5">
        <w:trPr>
          <w:trHeight w:val="454"/>
        </w:trPr>
        <w:tc>
          <w:tcPr>
            <w:tcW w:w="0" w:type="auto"/>
            <w:shd w:val="clear" w:color="auto" w:fill="auto"/>
          </w:tcPr>
          <w:p w14:paraId="4E94EEF6"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2A03C31"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722,16</w:t>
            </w:r>
          </w:p>
        </w:tc>
        <w:tc>
          <w:tcPr>
            <w:tcW w:w="0" w:type="auto"/>
          </w:tcPr>
          <w:p w14:paraId="18320210" w14:textId="77777777" w:rsidR="0090651B" w:rsidRDefault="0090651B" w:rsidP="008A0424">
            <w:pPr>
              <w:pStyle w:val="Text1"/>
              <w:spacing w:before="0" w:after="0"/>
              <w:ind w:left="0"/>
              <w:jc w:val="center"/>
              <w:rPr>
                <w:sz w:val="22"/>
              </w:rPr>
            </w:pPr>
          </w:p>
        </w:tc>
        <w:tc>
          <w:tcPr>
            <w:tcW w:w="0" w:type="auto"/>
          </w:tcPr>
          <w:p w14:paraId="5185E69E" w14:textId="77777777" w:rsidR="0090651B" w:rsidRDefault="0090651B" w:rsidP="008A0424">
            <w:pPr>
              <w:pStyle w:val="Text1"/>
              <w:spacing w:before="0" w:after="0"/>
              <w:ind w:left="0"/>
              <w:jc w:val="center"/>
              <w:rPr>
                <w:sz w:val="22"/>
              </w:rPr>
            </w:pPr>
          </w:p>
        </w:tc>
        <w:tc>
          <w:tcPr>
            <w:tcW w:w="0" w:type="auto"/>
            <w:shd w:val="clear" w:color="auto" w:fill="auto"/>
          </w:tcPr>
          <w:p w14:paraId="18ED2E31" w14:textId="77777777" w:rsidR="0090651B" w:rsidRPr="00615775" w:rsidRDefault="0090651B" w:rsidP="008A0424">
            <w:pPr>
              <w:pStyle w:val="Text1"/>
              <w:spacing w:before="0" w:after="0"/>
              <w:ind w:left="0"/>
              <w:jc w:val="center"/>
            </w:pPr>
          </w:p>
        </w:tc>
      </w:tr>
    </w:tbl>
    <w:p w14:paraId="6BC3005B" w14:textId="77777777" w:rsidR="0090651B" w:rsidRDefault="0090651B" w:rsidP="008A0424">
      <w:pPr>
        <w:spacing w:before="0" w:after="0"/>
      </w:pPr>
    </w:p>
    <w:p w14:paraId="32F1A150" w14:textId="77777777" w:rsidR="0090651B" w:rsidRDefault="007229BE" w:rsidP="008A0424">
      <w:pPr>
        <w:spacing w:before="0" w:after="0"/>
      </w:pPr>
      <w:r>
        <w:rPr>
          <w:noProof/>
        </w:rPr>
        <w:t>Opomba: Vmesno plačilo = povračilo izdatkov, ki nastanejo upravičencu tekočega projekta</w:t>
      </w:r>
    </w:p>
    <w:p w14:paraId="7AC65672" w14:textId="77777777" w:rsidR="0090651B" w:rsidRDefault="0090651B" w:rsidP="008A0424">
      <w:pPr>
        <w:spacing w:before="0" w:after="0"/>
      </w:pPr>
    </w:p>
    <w:p w14:paraId="25EF5232" w14:textId="77777777" w:rsidR="0090651B" w:rsidRDefault="007229BE" w:rsidP="008A0424">
      <w:pPr>
        <w:spacing w:before="0" w:after="0"/>
        <w:rPr>
          <w:b/>
        </w:rPr>
      </w:pPr>
      <w:r w:rsidRPr="004B18A8">
        <w:rPr>
          <w:b/>
          <w:noProof/>
        </w:rPr>
        <w:t>Drugi računovodski podatki</w:t>
      </w:r>
    </w:p>
    <w:p w14:paraId="6931088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gridCol w:w="876"/>
      </w:tblGrid>
      <w:tr w:rsidR="00AB60B0" w14:paraId="782C28AD" w14:textId="77777777" w:rsidTr="00EB2051">
        <w:tc>
          <w:tcPr>
            <w:tcW w:w="0" w:type="auto"/>
            <w:shd w:val="clear" w:color="auto" w:fill="auto"/>
          </w:tcPr>
          <w:p w14:paraId="1920FE02"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21BD59D6" w14:textId="77777777" w:rsidR="0090651B" w:rsidRDefault="007229BE" w:rsidP="008A0424">
            <w:pPr>
              <w:spacing w:before="0" w:after="0"/>
              <w:jc w:val="right"/>
            </w:pPr>
            <w:r>
              <w:rPr>
                <w:noProof/>
              </w:rPr>
              <w:t>722,16</w:t>
            </w:r>
          </w:p>
        </w:tc>
      </w:tr>
      <w:tr w:rsidR="00AB60B0" w14:paraId="5C38D5B2" w14:textId="77777777" w:rsidTr="00EB2051">
        <w:tc>
          <w:tcPr>
            <w:tcW w:w="0" w:type="auto"/>
            <w:shd w:val="clear" w:color="auto" w:fill="auto"/>
          </w:tcPr>
          <w:p w14:paraId="51216F0E"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0AAE4FD2" w14:textId="77777777" w:rsidR="0090651B" w:rsidRDefault="0090651B" w:rsidP="008A0424">
            <w:pPr>
              <w:spacing w:before="0" w:after="0"/>
              <w:jc w:val="right"/>
            </w:pPr>
          </w:p>
        </w:tc>
      </w:tr>
      <w:tr w:rsidR="00AB60B0" w14:paraId="4DCCCCE5" w14:textId="77777777" w:rsidTr="00EB2051">
        <w:tc>
          <w:tcPr>
            <w:tcW w:w="0" w:type="auto"/>
            <w:shd w:val="clear" w:color="auto" w:fill="auto"/>
          </w:tcPr>
          <w:p w14:paraId="0B6B0687"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23E61BFF" w14:textId="77777777" w:rsidR="0090651B" w:rsidRDefault="0090651B" w:rsidP="008A0424">
            <w:pPr>
              <w:spacing w:before="0" w:after="0"/>
              <w:jc w:val="right"/>
            </w:pPr>
          </w:p>
        </w:tc>
      </w:tr>
      <w:tr w:rsidR="00AB60B0" w14:paraId="216536B3" w14:textId="77777777" w:rsidTr="00EB2051">
        <w:tc>
          <w:tcPr>
            <w:tcW w:w="0" w:type="auto"/>
            <w:shd w:val="clear" w:color="auto" w:fill="auto"/>
          </w:tcPr>
          <w:p w14:paraId="44DD3D11"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767C80C7" w14:textId="77777777" w:rsidR="0090651B" w:rsidRDefault="0090651B" w:rsidP="008A0424">
            <w:pPr>
              <w:spacing w:before="0" w:after="0"/>
              <w:jc w:val="right"/>
            </w:pPr>
          </w:p>
        </w:tc>
      </w:tr>
      <w:tr w:rsidR="00AB60B0" w14:paraId="50AFD4DB" w14:textId="77777777" w:rsidTr="00EB2051">
        <w:tc>
          <w:tcPr>
            <w:tcW w:w="0" w:type="auto"/>
            <w:shd w:val="clear" w:color="auto" w:fill="auto"/>
          </w:tcPr>
          <w:p w14:paraId="42F033CA"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13FFA028" w14:textId="77777777" w:rsidR="0090651B" w:rsidRDefault="0090651B" w:rsidP="008A0424">
            <w:pPr>
              <w:spacing w:before="0" w:after="0"/>
              <w:jc w:val="right"/>
            </w:pPr>
          </w:p>
        </w:tc>
      </w:tr>
      <w:tr w:rsidR="00AB60B0" w14:paraId="72A7CD57" w14:textId="77777777" w:rsidTr="00EB2051">
        <w:tc>
          <w:tcPr>
            <w:tcW w:w="0" w:type="auto"/>
            <w:shd w:val="clear" w:color="auto" w:fill="auto"/>
          </w:tcPr>
          <w:p w14:paraId="0485A37D"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5DDA24B" w14:textId="77777777" w:rsidR="0090651B" w:rsidRDefault="0090651B" w:rsidP="008A0424">
            <w:pPr>
              <w:spacing w:before="0" w:after="0"/>
              <w:jc w:val="right"/>
            </w:pPr>
          </w:p>
        </w:tc>
      </w:tr>
      <w:tr w:rsidR="00AB60B0" w14:paraId="5FC1902E" w14:textId="77777777" w:rsidTr="00EB2051">
        <w:tc>
          <w:tcPr>
            <w:tcW w:w="0" w:type="auto"/>
            <w:shd w:val="clear" w:color="auto" w:fill="auto"/>
          </w:tcPr>
          <w:p w14:paraId="2A7D885B"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CE4C761" w14:textId="77777777" w:rsidR="0090651B" w:rsidRDefault="0090651B" w:rsidP="008A0424">
            <w:pPr>
              <w:spacing w:before="0" w:after="0"/>
              <w:jc w:val="right"/>
            </w:pPr>
          </w:p>
        </w:tc>
      </w:tr>
      <w:tr w:rsidR="00AB60B0" w14:paraId="4B804116" w14:textId="77777777" w:rsidTr="00EB2051">
        <w:tc>
          <w:tcPr>
            <w:tcW w:w="0" w:type="auto"/>
            <w:shd w:val="clear" w:color="auto" w:fill="auto"/>
          </w:tcPr>
          <w:p w14:paraId="1FC51A8A"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6797F433" w14:textId="77777777" w:rsidR="0090651B" w:rsidRDefault="0090651B" w:rsidP="008A0424">
            <w:pPr>
              <w:spacing w:before="0" w:after="0"/>
              <w:jc w:val="right"/>
            </w:pPr>
          </w:p>
        </w:tc>
      </w:tr>
      <w:tr w:rsidR="00AB60B0" w14:paraId="6E39CA91" w14:textId="77777777" w:rsidTr="00EB2051">
        <w:tc>
          <w:tcPr>
            <w:tcW w:w="0" w:type="auto"/>
            <w:shd w:val="clear" w:color="auto" w:fill="auto"/>
          </w:tcPr>
          <w:p w14:paraId="124DCCCD" w14:textId="77777777" w:rsidR="0090651B" w:rsidRPr="00F034CC" w:rsidRDefault="007229B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4DB685DA" w14:textId="77777777" w:rsidR="0090651B" w:rsidRPr="00F034CC" w:rsidRDefault="0090651B" w:rsidP="008A0424">
            <w:pPr>
              <w:spacing w:before="0" w:after="0"/>
              <w:jc w:val="right"/>
              <w:rPr>
                <w:sz w:val="22"/>
                <w:szCs w:val="22"/>
              </w:rPr>
            </w:pPr>
          </w:p>
        </w:tc>
      </w:tr>
      <w:tr w:rsidR="00AB60B0" w14:paraId="095762A1" w14:textId="77777777" w:rsidTr="00EB2051">
        <w:tc>
          <w:tcPr>
            <w:tcW w:w="0" w:type="auto"/>
            <w:shd w:val="clear" w:color="auto" w:fill="auto"/>
          </w:tcPr>
          <w:p w14:paraId="3A1D1CBB" w14:textId="77777777" w:rsidR="0090651B" w:rsidRPr="00F034CC" w:rsidRDefault="007229BE" w:rsidP="008A0424">
            <w:pPr>
              <w:spacing w:before="0" w:after="0"/>
              <w:jc w:val="left"/>
              <w:rPr>
                <w:sz w:val="22"/>
                <w:szCs w:val="22"/>
              </w:rPr>
            </w:pPr>
            <w:r w:rsidRPr="00F034CC">
              <w:rPr>
                <w:b/>
                <w:noProof/>
                <w:sz w:val="22"/>
                <w:szCs w:val="22"/>
              </w:rPr>
              <w:t xml:space="preserve">Ta projekt je povezan s tretjimi državami ali je v tretjih državah, ki izvajajo </w:t>
            </w:r>
            <w:r w:rsidRPr="00F034CC">
              <w:rPr>
                <w:b/>
                <w:noProof/>
                <w:sz w:val="22"/>
                <w:szCs w:val="22"/>
              </w:rPr>
              <w:t>strateške prednostne naloge Unije</w:t>
            </w:r>
          </w:p>
        </w:tc>
        <w:tc>
          <w:tcPr>
            <w:tcW w:w="0" w:type="auto"/>
            <w:shd w:val="clear" w:color="auto" w:fill="auto"/>
          </w:tcPr>
          <w:p w14:paraId="09E3F5BF" w14:textId="77777777" w:rsidR="0090651B" w:rsidRPr="00F034CC" w:rsidRDefault="0090651B" w:rsidP="008A0424">
            <w:pPr>
              <w:spacing w:before="0" w:after="0"/>
              <w:jc w:val="center"/>
              <w:rPr>
                <w:sz w:val="22"/>
                <w:szCs w:val="22"/>
              </w:rPr>
            </w:pPr>
          </w:p>
        </w:tc>
      </w:tr>
      <w:tr w:rsidR="00AB60B0" w14:paraId="43473F03" w14:textId="77777777" w:rsidTr="00EB2051">
        <w:tc>
          <w:tcPr>
            <w:tcW w:w="0" w:type="auto"/>
            <w:shd w:val="clear" w:color="auto" w:fill="auto"/>
          </w:tcPr>
          <w:p w14:paraId="786F5D7A"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3620ADA" w14:textId="77777777" w:rsidR="0090651B" w:rsidRDefault="0090651B" w:rsidP="008A0424">
            <w:pPr>
              <w:spacing w:before="0" w:after="0"/>
              <w:jc w:val="center"/>
            </w:pPr>
          </w:p>
        </w:tc>
      </w:tr>
      <w:tr w:rsidR="00AB60B0" w14:paraId="74DF47A9" w14:textId="77777777" w:rsidTr="00EB2051">
        <w:tc>
          <w:tcPr>
            <w:tcW w:w="0" w:type="auto"/>
            <w:shd w:val="clear" w:color="auto" w:fill="auto"/>
          </w:tcPr>
          <w:p w14:paraId="1F492C8F"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53F34F4" w14:textId="77777777" w:rsidR="0090651B" w:rsidRDefault="0090651B" w:rsidP="008A0424">
            <w:pPr>
              <w:spacing w:before="0" w:after="0"/>
              <w:jc w:val="center"/>
            </w:pPr>
          </w:p>
        </w:tc>
      </w:tr>
      <w:tr w:rsidR="00AB60B0" w14:paraId="5B1D396C" w14:textId="77777777" w:rsidTr="00EB2051">
        <w:tc>
          <w:tcPr>
            <w:tcW w:w="0" w:type="auto"/>
            <w:shd w:val="clear" w:color="auto" w:fill="auto"/>
          </w:tcPr>
          <w:p w14:paraId="34CD0220" w14:textId="77777777" w:rsidR="0090651B" w:rsidRDefault="007229BE" w:rsidP="008A0424">
            <w:pPr>
              <w:spacing w:before="0" w:after="0"/>
              <w:jc w:val="left"/>
            </w:pPr>
            <w:r w:rsidRPr="0072657B">
              <w:rPr>
                <w:b/>
                <w:noProof/>
              </w:rPr>
              <w:t xml:space="preserve">Načrtovana izterjava prispevka </w:t>
            </w:r>
            <w:r w:rsidRPr="0072657B">
              <w:rPr>
                <w:b/>
                <w:noProof/>
              </w:rPr>
              <w:t>Unije?</w:t>
            </w:r>
          </w:p>
        </w:tc>
        <w:tc>
          <w:tcPr>
            <w:tcW w:w="0" w:type="auto"/>
            <w:shd w:val="clear" w:color="auto" w:fill="auto"/>
          </w:tcPr>
          <w:p w14:paraId="37D75679" w14:textId="77777777" w:rsidR="0090651B" w:rsidRDefault="0090651B" w:rsidP="008A0424">
            <w:pPr>
              <w:spacing w:before="0" w:after="0"/>
              <w:jc w:val="center"/>
            </w:pPr>
          </w:p>
        </w:tc>
      </w:tr>
      <w:tr w:rsidR="00AB60B0" w14:paraId="158D2B93" w14:textId="77777777" w:rsidTr="00EB2051">
        <w:tc>
          <w:tcPr>
            <w:tcW w:w="0" w:type="auto"/>
            <w:shd w:val="clear" w:color="auto" w:fill="auto"/>
          </w:tcPr>
          <w:p w14:paraId="0B30B96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7467897" w14:textId="77777777" w:rsidR="0090651B" w:rsidRDefault="0090651B" w:rsidP="008A0424">
            <w:pPr>
              <w:spacing w:before="0" w:after="0"/>
              <w:jc w:val="right"/>
            </w:pPr>
          </w:p>
        </w:tc>
      </w:tr>
    </w:tbl>
    <w:p w14:paraId="63CD5D66" w14:textId="77777777" w:rsidR="0090651B" w:rsidRDefault="0090651B" w:rsidP="008A0424">
      <w:pPr>
        <w:spacing w:before="0" w:after="0"/>
      </w:pPr>
    </w:p>
    <w:p w14:paraId="5884F85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2DD7E86" w14:textId="77777777" w:rsidTr="00EB2051">
        <w:tc>
          <w:tcPr>
            <w:tcW w:w="0" w:type="auto"/>
            <w:shd w:val="clear" w:color="auto" w:fill="auto"/>
          </w:tcPr>
          <w:p w14:paraId="0037AC66"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SI/2020/PR/0078</w:t>
            </w:r>
            <w:r>
              <w:rPr>
                <w:sz w:val="22"/>
              </w:rPr>
              <w:t xml:space="preserve"> - </w:t>
            </w:r>
            <w:r>
              <w:rPr>
                <w:noProof/>
                <w:sz w:val="22"/>
              </w:rPr>
              <w:t>IP.SO6.6.2-02A-Razvoj funk. in posodob. rač. opreme za usposa. za odziv tveg. in krize</w:t>
            </w:r>
          </w:p>
        </w:tc>
      </w:tr>
    </w:tbl>
    <w:p w14:paraId="364BC0BC" w14:textId="77777777" w:rsidR="0090651B" w:rsidRDefault="0090651B" w:rsidP="008A0424">
      <w:pPr>
        <w:pStyle w:val="Text1"/>
        <w:spacing w:before="0" w:after="0"/>
        <w:ind w:left="0"/>
        <w:rPr>
          <w:b/>
        </w:rPr>
      </w:pPr>
    </w:p>
    <w:p w14:paraId="132DBD4C" w14:textId="77777777" w:rsidR="0090651B" w:rsidRDefault="007229BE" w:rsidP="008A0424">
      <w:pPr>
        <w:pStyle w:val="Text1"/>
        <w:spacing w:before="0" w:after="0"/>
        <w:ind w:left="0"/>
        <w:rPr>
          <w:b/>
        </w:rPr>
      </w:pPr>
      <w:r w:rsidRPr="003908A1">
        <w:rPr>
          <w:b/>
          <w:noProof/>
        </w:rPr>
        <w:t>Plačila</w:t>
      </w:r>
    </w:p>
    <w:p w14:paraId="5CC3CDA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201C866E" w14:textId="77777777" w:rsidTr="00EB2051">
        <w:trPr>
          <w:trHeight w:val="684"/>
          <w:tblHeader/>
        </w:trPr>
        <w:tc>
          <w:tcPr>
            <w:tcW w:w="0" w:type="auto"/>
            <w:shd w:val="clear" w:color="auto" w:fill="auto"/>
          </w:tcPr>
          <w:p w14:paraId="5EB52641"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6897A5B" w14:textId="77777777" w:rsidR="0090651B" w:rsidRPr="00973D7F" w:rsidRDefault="007229BE" w:rsidP="008A0424">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p>
        </w:tc>
        <w:tc>
          <w:tcPr>
            <w:tcW w:w="0" w:type="auto"/>
          </w:tcPr>
          <w:p w14:paraId="4327E0BB"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6BE54072"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54E63F70"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26FB26F" w14:textId="77777777" w:rsidTr="00D579F5">
        <w:trPr>
          <w:trHeight w:val="454"/>
        </w:trPr>
        <w:tc>
          <w:tcPr>
            <w:tcW w:w="0" w:type="auto"/>
            <w:shd w:val="clear" w:color="auto" w:fill="auto"/>
          </w:tcPr>
          <w:p w14:paraId="015DDC2B"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NPS-1.2</w:t>
            </w:r>
          </w:p>
        </w:tc>
        <w:tc>
          <w:tcPr>
            <w:tcW w:w="0" w:type="auto"/>
            <w:shd w:val="clear" w:color="auto" w:fill="auto"/>
          </w:tcPr>
          <w:p w14:paraId="08D40590" w14:textId="77777777" w:rsidR="0090651B" w:rsidRPr="0026401E" w:rsidRDefault="007229BE" w:rsidP="008A0424">
            <w:pPr>
              <w:pStyle w:val="Text1"/>
              <w:spacing w:before="0" w:after="0"/>
              <w:ind w:left="0"/>
              <w:jc w:val="right"/>
              <w:rPr>
                <w:color w:val="000000"/>
                <w:sz w:val="22"/>
              </w:rPr>
            </w:pPr>
            <w:r w:rsidRPr="0026401E">
              <w:rPr>
                <w:noProof/>
                <w:color w:val="000000"/>
                <w:sz w:val="22"/>
              </w:rPr>
              <w:t>104.039,56</w:t>
            </w:r>
          </w:p>
        </w:tc>
        <w:tc>
          <w:tcPr>
            <w:tcW w:w="0" w:type="auto"/>
          </w:tcPr>
          <w:p w14:paraId="48E611AC" w14:textId="77777777" w:rsidR="0090651B" w:rsidRDefault="0090651B" w:rsidP="008A0424">
            <w:pPr>
              <w:pStyle w:val="Text1"/>
              <w:spacing w:before="0" w:after="0"/>
              <w:ind w:left="0"/>
              <w:jc w:val="center"/>
              <w:rPr>
                <w:sz w:val="22"/>
              </w:rPr>
            </w:pPr>
          </w:p>
        </w:tc>
        <w:tc>
          <w:tcPr>
            <w:tcW w:w="0" w:type="auto"/>
          </w:tcPr>
          <w:p w14:paraId="3D40C6D8" w14:textId="77777777" w:rsidR="0090651B" w:rsidRDefault="0090651B" w:rsidP="008A0424">
            <w:pPr>
              <w:pStyle w:val="Text1"/>
              <w:spacing w:before="0" w:after="0"/>
              <w:ind w:left="0"/>
              <w:jc w:val="center"/>
              <w:rPr>
                <w:sz w:val="22"/>
              </w:rPr>
            </w:pPr>
          </w:p>
        </w:tc>
        <w:tc>
          <w:tcPr>
            <w:tcW w:w="0" w:type="auto"/>
            <w:shd w:val="clear" w:color="auto" w:fill="auto"/>
          </w:tcPr>
          <w:p w14:paraId="7919160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026F617C" w14:textId="77777777" w:rsidTr="00D579F5">
        <w:trPr>
          <w:trHeight w:val="454"/>
        </w:trPr>
        <w:tc>
          <w:tcPr>
            <w:tcW w:w="0" w:type="auto"/>
            <w:shd w:val="clear" w:color="auto" w:fill="auto"/>
          </w:tcPr>
          <w:p w14:paraId="221D31B4"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5089703"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104.039,56</w:t>
            </w:r>
          </w:p>
        </w:tc>
        <w:tc>
          <w:tcPr>
            <w:tcW w:w="0" w:type="auto"/>
          </w:tcPr>
          <w:p w14:paraId="45963903" w14:textId="77777777" w:rsidR="0090651B" w:rsidRDefault="0090651B" w:rsidP="008A0424">
            <w:pPr>
              <w:pStyle w:val="Text1"/>
              <w:spacing w:before="0" w:after="0"/>
              <w:ind w:left="0"/>
              <w:jc w:val="center"/>
              <w:rPr>
                <w:sz w:val="22"/>
              </w:rPr>
            </w:pPr>
          </w:p>
        </w:tc>
        <w:tc>
          <w:tcPr>
            <w:tcW w:w="0" w:type="auto"/>
          </w:tcPr>
          <w:p w14:paraId="2F1609A6" w14:textId="77777777" w:rsidR="0090651B" w:rsidRDefault="0090651B" w:rsidP="008A0424">
            <w:pPr>
              <w:pStyle w:val="Text1"/>
              <w:spacing w:before="0" w:after="0"/>
              <w:ind w:left="0"/>
              <w:jc w:val="center"/>
              <w:rPr>
                <w:sz w:val="22"/>
              </w:rPr>
            </w:pPr>
          </w:p>
        </w:tc>
        <w:tc>
          <w:tcPr>
            <w:tcW w:w="0" w:type="auto"/>
            <w:shd w:val="clear" w:color="auto" w:fill="auto"/>
          </w:tcPr>
          <w:p w14:paraId="7B7CEBCF" w14:textId="77777777" w:rsidR="0090651B" w:rsidRPr="00615775" w:rsidRDefault="0090651B" w:rsidP="008A0424">
            <w:pPr>
              <w:pStyle w:val="Text1"/>
              <w:spacing w:before="0" w:after="0"/>
              <w:ind w:left="0"/>
              <w:jc w:val="center"/>
            </w:pPr>
          </w:p>
        </w:tc>
      </w:tr>
    </w:tbl>
    <w:p w14:paraId="05FB7A23" w14:textId="77777777" w:rsidR="0090651B" w:rsidRDefault="0090651B" w:rsidP="008A0424">
      <w:pPr>
        <w:spacing w:before="0" w:after="0"/>
      </w:pPr>
    </w:p>
    <w:p w14:paraId="1B894B04" w14:textId="77777777" w:rsidR="0090651B" w:rsidRDefault="007229BE" w:rsidP="008A0424">
      <w:pPr>
        <w:spacing w:before="0" w:after="0"/>
      </w:pPr>
      <w:r>
        <w:rPr>
          <w:noProof/>
        </w:rPr>
        <w:t>Opomba: Vmesno plačilo = povračilo izdatkov, ki nastanejo upravičencu tekočega projekta</w:t>
      </w:r>
    </w:p>
    <w:p w14:paraId="7D0F88B2" w14:textId="77777777" w:rsidR="0090651B" w:rsidRDefault="0090651B" w:rsidP="008A0424">
      <w:pPr>
        <w:spacing w:before="0" w:after="0"/>
      </w:pPr>
    </w:p>
    <w:p w14:paraId="57FC04B8" w14:textId="77777777" w:rsidR="0090651B" w:rsidRDefault="007229BE" w:rsidP="008A0424">
      <w:pPr>
        <w:spacing w:before="0" w:after="0"/>
        <w:rPr>
          <w:b/>
        </w:rPr>
      </w:pPr>
      <w:r w:rsidRPr="004B18A8">
        <w:rPr>
          <w:b/>
          <w:noProof/>
        </w:rPr>
        <w:t xml:space="preserve">Drugi </w:t>
      </w:r>
      <w:r w:rsidRPr="004B18A8">
        <w:rPr>
          <w:b/>
          <w:noProof/>
        </w:rPr>
        <w:t>računovodski podatki</w:t>
      </w:r>
    </w:p>
    <w:p w14:paraId="7A4DE63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69878605" w14:textId="77777777" w:rsidTr="00EB2051">
        <w:tc>
          <w:tcPr>
            <w:tcW w:w="0" w:type="auto"/>
            <w:shd w:val="clear" w:color="auto" w:fill="auto"/>
          </w:tcPr>
          <w:p w14:paraId="198621AE"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49C6C52F" w14:textId="77777777" w:rsidR="0090651B" w:rsidRDefault="007229BE" w:rsidP="008A0424">
            <w:pPr>
              <w:spacing w:before="0" w:after="0"/>
              <w:jc w:val="right"/>
            </w:pPr>
            <w:r>
              <w:rPr>
                <w:noProof/>
              </w:rPr>
              <w:t>104.039,56</w:t>
            </w:r>
          </w:p>
        </w:tc>
      </w:tr>
      <w:tr w:rsidR="00AB60B0" w14:paraId="26E6B4C4" w14:textId="77777777" w:rsidTr="00EB2051">
        <w:tc>
          <w:tcPr>
            <w:tcW w:w="0" w:type="auto"/>
            <w:shd w:val="clear" w:color="auto" w:fill="auto"/>
          </w:tcPr>
          <w:p w14:paraId="0F2D67E1"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izdanih za </w:t>
            </w:r>
            <w:r w:rsidRPr="0072657B">
              <w:rPr>
                <w:b/>
                <w:noProof/>
              </w:rPr>
              <w:t>vsako vrsto postopka:</w:t>
            </w:r>
          </w:p>
        </w:tc>
        <w:tc>
          <w:tcPr>
            <w:tcW w:w="0" w:type="auto"/>
            <w:shd w:val="clear" w:color="auto" w:fill="auto"/>
          </w:tcPr>
          <w:p w14:paraId="5BF6D217" w14:textId="77777777" w:rsidR="0090651B" w:rsidRDefault="0090651B" w:rsidP="008A0424">
            <w:pPr>
              <w:spacing w:before="0" w:after="0"/>
              <w:jc w:val="right"/>
            </w:pPr>
          </w:p>
        </w:tc>
      </w:tr>
      <w:tr w:rsidR="00AB60B0" w14:paraId="22DB0D62" w14:textId="77777777" w:rsidTr="00EB2051">
        <w:tc>
          <w:tcPr>
            <w:tcW w:w="0" w:type="auto"/>
            <w:shd w:val="clear" w:color="auto" w:fill="auto"/>
          </w:tcPr>
          <w:p w14:paraId="7BB19911"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674A2785" w14:textId="77777777" w:rsidR="0090651B" w:rsidRDefault="0090651B" w:rsidP="008A0424">
            <w:pPr>
              <w:spacing w:before="0" w:after="0"/>
              <w:jc w:val="right"/>
            </w:pPr>
          </w:p>
        </w:tc>
      </w:tr>
      <w:tr w:rsidR="00AB60B0" w14:paraId="5EB8E259" w14:textId="77777777" w:rsidTr="00EB2051">
        <w:tc>
          <w:tcPr>
            <w:tcW w:w="0" w:type="auto"/>
            <w:shd w:val="clear" w:color="auto" w:fill="auto"/>
          </w:tcPr>
          <w:p w14:paraId="489D29F0"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05EC503" w14:textId="77777777" w:rsidR="0090651B" w:rsidRDefault="0090651B" w:rsidP="008A0424">
            <w:pPr>
              <w:spacing w:before="0" w:after="0"/>
              <w:jc w:val="right"/>
            </w:pPr>
          </w:p>
        </w:tc>
      </w:tr>
      <w:tr w:rsidR="00AB60B0" w14:paraId="72EBFD36" w14:textId="77777777" w:rsidTr="00EB2051">
        <w:tc>
          <w:tcPr>
            <w:tcW w:w="0" w:type="auto"/>
            <w:shd w:val="clear" w:color="auto" w:fill="auto"/>
          </w:tcPr>
          <w:p w14:paraId="75D05D8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559FEA4A" w14:textId="77777777" w:rsidR="0090651B" w:rsidRDefault="0090651B" w:rsidP="008A0424">
            <w:pPr>
              <w:spacing w:before="0" w:after="0"/>
              <w:jc w:val="right"/>
            </w:pPr>
          </w:p>
        </w:tc>
      </w:tr>
      <w:tr w:rsidR="00AB60B0" w14:paraId="72A61D57" w14:textId="77777777" w:rsidTr="00EB2051">
        <w:tc>
          <w:tcPr>
            <w:tcW w:w="0" w:type="auto"/>
            <w:shd w:val="clear" w:color="auto" w:fill="auto"/>
          </w:tcPr>
          <w:p w14:paraId="625DE2C6" w14:textId="77777777" w:rsidR="0090651B" w:rsidRPr="0072657B" w:rsidRDefault="007229BE" w:rsidP="008A0424">
            <w:pPr>
              <w:spacing w:before="0" w:after="0"/>
              <w:jc w:val="left"/>
              <w:rPr>
                <w:b/>
              </w:rPr>
            </w:pPr>
            <w:r>
              <w:rPr>
                <w:b/>
                <w:noProof/>
              </w:rPr>
              <w:lastRenderedPageBreak/>
              <w:t>Postopek s pogajanji brez objave</w:t>
            </w:r>
          </w:p>
        </w:tc>
        <w:tc>
          <w:tcPr>
            <w:tcW w:w="0" w:type="auto"/>
            <w:shd w:val="clear" w:color="auto" w:fill="auto"/>
          </w:tcPr>
          <w:p w14:paraId="46D19DF8" w14:textId="77777777" w:rsidR="0090651B" w:rsidRDefault="0090651B" w:rsidP="008A0424">
            <w:pPr>
              <w:spacing w:before="0" w:after="0"/>
              <w:jc w:val="right"/>
            </w:pPr>
          </w:p>
        </w:tc>
      </w:tr>
      <w:tr w:rsidR="00AB60B0" w14:paraId="7CCEB08B" w14:textId="77777777" w:rsidTr="00EB2051">
        <w:tc>
          <w:tcPr>
            <w:tcW w:w="0" w:type="auto"/>
            <w:shd w:val="clear" w:color="auto" w:fill="auto"/>
          </w:tcPr>
          <w:p w14:paraId="69C0822C"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194EBDA9" w14:textId="77777777" w:rsidR="0090651B" w:rsidRDefault="0090651B" w:rsidP="008A0424">
            <w:pPr>
              <w:spacing w:before="0" w:after="0"/>
              <w:jc w:val="right"/>
            </w:pPr>
          </w:p>
        </w:tc>
      </w:tr>
      <w:tr w:rsidR="00AB60B0" w14:paraId="461B94A7" w14:textId="77777777" w:rsidTr="00EB2051">
        <w:tc>
          <w:tcPr>
            <w:tcW w:w="0" w:type="auto"/>
            <w:shd w:val="clear" w:color="auto" w:fill="auto"/>
          </w:tcPr>
          <w:p w14:paraId="2057AE86"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5ECEFF0E" w14:textId="77777777" w:rsidR="0090651B" w:rsidRDefault="0090651B" w:rsidP="008A0424">
            <w:pPr>
              <w:spacing w:before="0" w:after="0"/>
              <w:jc w:val="right"/>
            </w:pPr>
          </w:p>
        </w:tc>
      </w:tr>
      <w:tr w:rsidR="00AB60B0" w14:paraId="381DFDC8" w14:textId="77777777" w:rsidTr="00EB2051">
        <w:tc>
          <w:tcPr>
            <w:tcW w:w="0" w:type="auto"/>
            <w:shd w:val="clear" w:color="auto" w:fill="auto"/>
          </w:tcPr>
          <w:p w14:paraId="2B2298F8" w14:textId="77777777" w:rsidR="0090651B" w:rsidRPr="00F034CC" w:rsidRDefault="007229BE" w:rsidP="008A0424">
            <w:pPr>
              <w:spacing w:before="0" w:after="0"/>
              <w:jc w:val="left"/>
              <w:rPr>
                <w:sz w:val="22"/>
                <w:szCs w:val="22"/>
              </w:rPr>
            </w:pPr>
            <w:r w:rsidRPr="00F034CC">
              <w:rPr>
                <w:b/>
                <w:noProof/>
                <w:sz w:val="22"/>
                <w:szCs w:val="22"/>
              </w:rPr>
              <w:t xml:space="preserve">Znesek kumulativnega prispevka Unije, plačan za ta projekt za </w:t>
            </w:r>
            <w:r w:rsidRPr="00F034CC">
              <w:rPr>
                <w:b/>
                <w:noProof/>
                <w:sz w:val="22"/>
                <w:szCs w:val="22"/>
              </w:rPr>
              <w:t>vzdrževanje informacijskih sistemov Unije ali nacionalnih informacijskih sistemov</w:t>
            </w:r>
          </w:p>
        </w:tc>
        <w:tc>
          <w:tcPr>
            <w:tcW w:w="0" w:type="auto"/>
            <w:shd w:val="clear" w:color="auto" w:fill="auto"/>
          </w:tcPr>
          <w:p w14:paraId="695334D0" w14:textId="77777777" w:rsidR="0090651B" w:rsidRPr="00F034CC" w:rsidRDefault="0090651B" w:rsidP="008A0424">
            <w:pPr>
              <w:spacing w:before="0" w:after="0"/>
              <w:jc w:val="right"/>
              <w:rPr>
                <w:sz w:val="22"/>
                <w:szCs w:val="22"/>
              </w:rPr>
            </w:pPr>
          </w:p>
        </w:tc>
      </w:tr>
      <w:tr w:rsidR="00AB60B0" w14:paraId="021579D8" w14:textId="77777777" w:rsidTr="00EB2051">
        <w:tc>
          <w:tcPr>
            <w:tcW w:w="0" w:type="auto"/>
            <w:shd w:val="clear" w:color="auto" w:fill="auto"/>
          </w:tcPr>
          <w:p w14:paraId="719DC2E9" w14:textId="77777777" w:rsidR="0090651B" w:rsidRPr="00F034CC" w:rsidRDefault="007229B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4C4B5C01" w14:textId="77777777" w:rsidR="0090651B" w:rsidRPr="00F034CC" w:rsidRDefault="0090651B" w:rsidP="008A0424">
            <w:pPr>
              <w:spacing w:before="0" w:after="0"/>
              <w:jc w:val="center"/>
              <w:rPr>
                <w:sz w:val="22"/>
                <w:szCs w:val="22"/>
              </w:rPr>
            </w:pPr>
          </w:p>
        </w:tc>
      </w:tr>
      <w:tr w:rsidR="00AB60B0" w14:paraId="143E1484" w14:textId="77777777" w:rsidTr="00EB2051">
        <w:tc>
          <w:tcPr>
            <w:tcW w:w="0" w:type="auto"/>
            <w:shd w:val="clear" w:color="auto" w:fill="auto"/>
          </w:tcPr>
          <w:p w14:paraId="0CF00107"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E642DCD" w14:textId="77777777" w:rsidR="0090651B" w:rsidRDefault="0090651B" w:rsidP="008A0424">
            <w:pPr>
              <w:spacing w:before="0" w:after="0"/>
              <w:jc w:val="center"/>
            </w:pPr>
          </w:p>
        </w:tc>
      </w:tr>
      <w:tr w:rsidR="00AB60B0" w14:paraId="58A01BD7" w14:textId="77777777" w:rsidTr="00EB2051">
        <w:tc>
          <w:tcPr>
            <w:tcW w:w="0" w:type="auto"/>
            <w:shd w:val="clear" w:color="auto" w:fill="auto"/>
          </w:tcPr>
          <w:p w14:paraId="2CA5CAAB"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F5CDD3B" w14:textId="77777777" w:rsidR="0090651B" w:rsidRDefault="0090651B" w:rsidP="008A0424">
            <w:pPr>
              <w:spacing w:before="0" w:after="0"/>
              <w:jc w:val="center"/>
            </w:pPr>
          </w:p>
        </w:tc>
      </w:tr>
      <w:tr w:rsidR="00AB60B0" w14:paraId="505893B2" w14:textId="77777777" w:rsidTr="00EB2051">
        <w:tc>
          <w:tcPr>
            <w:tcW w:w="0" w:type="auto"/>
            <w:shd w:val="clear" w:color="auto" w:fill="auto"/>
          </w:tcPr>
          <w:p w14:paraId="1158E73E"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1AABEABA" w14:textId="77777777" w:rsidR="0090651B" w:rsidRDefault="0090651B" w:rsidP="008A0424">
            <w:pPr>
              <w:spacing w:before="0" w:after="0"/>
              <w:jc w:val="center"/>
            </w:pPr>
          </w:p>
        </w:tc>
      </w:tr>
      <w:tr w:rsidR="00AB60B0" w14:paraId="49DFE142" w14:textId="77777777" w:rsidTr="00EB2051">
        <w:tc>
          <w:tcPr>
            <w:tcW w:w="0" w:type="auto"/>
            <w:shd w:val="clear" w:color="auto" w:fill="auto"/>
          </w:tcPr>
          <w:p w14:paraId="7127015B"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006BFD45" w14:textId="77777777" w:rsidR="0090651B" w:rsidRDefault="0090651B" w:rsidP="008A0424">
            <w:pPr>
              <w:spacing w:before="0" w:after="0"/>
              <w:jc w:val="right"/>
            </w:pPr>
          </w:p>
        </w:tc>
      </w:tr>
    </w:tbl>
    <w:p w14:paraId="2CD18CBA" w14:textId="77777777" w:rsidR="0090651B" w:rsidRDefault="0090651B" w:rsidP="008A0424">
      <w:pPr>
        <w:spacing w:before="0" w:after="0"/>
      </w:pPr>
    </w:p>
    <w:p w14:paraId="7E10822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0CF137D" w14:textId="77777777" w:rsidTr="00EB2051">
        <w:tc>
          <w:tcPr>
            <w:tcW w:w="0" w:type="auto"/>
            <w:shd w:val="clear" w:color="auto" w:fill="auto"/>
          </w:tcPr>
          <w:p w14:paraId="5A5DF00D"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SI/2020/PR/0079</w:t>
            </w:r>
            <w:r>
              <w:rPr>
                <w:sz w:val="22"/>
              </w:rPr>
              <w:t xml:space="preserve"> - </w:t>
            </w:r>
            <w:r>
              <w:rPr>
                <w:noProof/>
                <w:sz w:val="22"/>
              </w:rPr>
              <w:t>IB.SO1.1.1-01B - Razvoj izboljšanega vizumskega informacijskega sistema</w:t>
            </w:r>
          </w:p>
        </w:tc>
      </w:tr>
    </w:tbl>
    <w:p w14:paraId="032B8A6A" w14:textId="77777777" w:rsidR="0090651B" w:rsidRDefault="0090651B" w:rsidP="008A0424">
      <w:pPr>
        <w:pStyle w:val="Text1"/>
        <w:spacing w:before="0" w:after="0"/>
        <w:ind w:left="0"/>
        <w:rPr>
          <w:b/>
        </w:rPr>
      </w:pPr>
    </w:p>
    <w:p w14:paraId="3869BC7B" w14:textId="77777777" w:rsidR="0090651B" w:rsidRDefault="007229BE" w:rsidP="008A0424">
      <w:pPr>
        <w:pStyle w:val="Text1"/>
        <w:spacing w:before="0" w:after="0"/>
        <w:ind w:left="0"/>
        <w:rPr>
          <w:b/>
        </w:rPr>
      </w:pPr>
      <w:r w:rsidRPr="003908A1">
        <w:rPr>
          <w:b/>
          <w:noProof/>
        </w:rPr>
        <w:t>Plačila</w:t>
      </w:r>
    </w:p>
    <w:p w14:paraId="4B70887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5EB1CCBD" w14:textId="77777777" w:rsidTr="00EB2051">
        <w:trPr>
          <w:trHeight w:val="684"/>
          <w:tblHeader/>
        </w:trPr>
        <w:tc>
          <w:tcPr>
            <w:tcW w:w="0" w:type="auto"/>
            <w:shd w:val="clear" w:color="auto" w:fill="auto"/>
          </w:tcPr>
          <w:p w14:paraId="372FF62D"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603F7FC"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14D5E02"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01C35F0"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454E0F67"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0432CD3" w14:textId="77777777" w:rsidTr="00D579F5">
        <w:trPr>
          <w:trHeight w:val="454"/>
        </w:trPr>
        <w:tc>
          <w:tcPr>
            <w:tcW w:w="0" w:type="auto"/>
            <w:shd w:val="clear" w:color="auto" w:fill="auto"/>
          </w:tcPr>
          <w:p w14:paraId="66086532"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6B1F16A3" w14:textId="77777777" w:rsidR="0090651B" w:rsidRPr="0026401E" w:rsidRDefault="007229BE" w:rsidP="008A0424">
            <w:pPr>
              <w:pStyle w:val="Text1"/>
              <w:spacing w:before="0" w:after="0"/>
              <w:ind w:left="0"/>
              <w:jc w:val="right"/>
              <w:rPr>
                <w:color w:val="000000"/>
                <w:sz w:val="22"/>
              </w:rPr>
            </w:pPr>
            <w:r w:rsidRPr="0026401E">
              <w:rPr>
                <w:noProof/>
                <w:color w:val="000000"/>
                <w:sz w:val="22"/>
              </w:rPr>
              <w:t>215.468,88</w:t>
            </w:r>
          </w:p>
        </w:tc>
        <w:tc>
          <w:tcPr>
            <w:tcW w:w="0" w:type="auto"/>
          </w:tcPr>
          <w:p w14:paraId="22B46580" w14:textId="77777777" w:rsidR="0090651B" w:rsidRDefault="0090651B" w:rsidP="008A0424">
            <w:pPr>
              <w:pStyle w:val="Text1"/>
              <w:spacing w:before="0" w:after="0"/>
              <w:ind w:left="0"/>
              <w:jc w:val="center"/>
              <w:rPr>
                <w:sz w:val="22"/>
              </w:rPr>
            </w:pPr>
          </w:p>
        </w:tc>
        <w:tc>
          <w:tcPr>
            <w:tcW w:w="0" w:type="auto"/>
          </w:tcPr>
          <w:p w14:paraId="7DA6A3C2"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CE53585" w14:textId="77777777" w:rsidR="0090651B" w:rsidRPr="00615775" w:rsidRDefault="0090651B" w:rsidP="008A0424">
            <w:pPr>
              <w:pStyle w:val="Text1"/>
              <w:spacing w:before="0" w:after="0"/>
              <w:ind w:left="0"/>
              <w:jc w:val="center"/>
            </w:pPr>
          </w:p>
        </w:tc>
      </w:tr>
      <w:tr w:rsidR="00AB60B0" w14:paraId="67CF2082" w14:textId="77777777" w:rsidTr="00D579F5">
        <w:trPr>
          <w:trHeight w:val="454"/>
        </w:trPr>
        <w:tc>
          <w:tcPr>
            <w:tcW w:w="0" w:type="auto"/>
            <w:shd w:val="clear" w:color="auto" w:fill="auto"/>
          </w:tcPr>
          <w:p w14:paraId="2C1B57B8"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001091C" w14:textId="77777777" w:rsidR="0090651B" w:rsidRPr="0026401E" w:rsidRDefault="007229BE" w:rsidP="008A0424">
            <w:pPr>
              <w:pStyle w:val="Text1"/>
              <w:spacing w:before="0" w:after="0"/>
              <w:ind w:left="0"/>
              <w:jc w:val="right"/>
              <w:rPr>
                <w:color w:val="000000"/>
                <w:sz w:val="22"/>
              </w:rPr>
            </w:pPr>
            <w:r w:rsidRPr="0026401E">
              <w:rPr>
                <w:noProof/>
                <w:color w:val="000000"/>
                <w:sz w:val="22"/>
              </w:rPr>
              <w:t>0,00</w:t>
            </w:r>
          </w:p>
        </w:tc>
        <w:tc>
          <w:tcPr>
            <w:tcW w:w="0" w:type="auto"/>
          </w:tcPr>
          <w:p w14:paraId="32C7422D" w14:textId="77777777" w:rsidR="0090651B" w:rsidRDefault="0090651B" w:rsidP="008A0424">
            <w:pPr>
              <w:pStyle w:val="Text1"/>
              <w:spacing w:before="0" w:after="0"/>
              <w:ind w:left="0"/>
              <w:jc w:val="center"/>
              <w:rPr>
                <w:sz w:val="22"/>
              </w:rPr>
            </w:pPr>
          </w:p>
        </w:tc>
        <w:tc>
          <w:tcPr>
            <w:tcW w:w="0" w:type="auto"/>
          </w:tcPr>
          <w:p w14:paraId="21428B5F" w14:textId="77777777" w:rsidR="0090651B" w:rsidRDefault="0090651B" w:rsidP="008A0424">
            <w:pPr>
              <w:pStyle w:val="Text1"/>
              <w:spacing w:before="0" w:after="0"/>
              <w:ind w:left="0"/>
              <w:jc w:val="center"/>
              <w:rPr>
                <w:sz w:val="22"/>
              </w:rPr>
            </w:pPr>
          </w:p>
        </w:tc>
        <w:tc>
          <w:tcPr>
            <w:tcW w:w="0" w:type="auto"/>
            <w:shd w:val="clear" w:color="auto" w:fill="auto"/>
          </w:tcPr>
          <w:p w14:paraId="10E978E2"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DEB8515" w14:textId="77777777" w:rsidTr="00D579F5">
        <w:trPr>
          <w:trHeight w:val="454"/>
        </w:trPr>
        <w:tc>
          <w:tcPr>
            <w:tcW w:w="0" w:type="auto"/>
            <w:shd w:val="clear" w:color="auto" w:fill="auto"/>
          </w:tcPr>
          <w:p w14:paraId="101F141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352694F"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215.468,88</w:t>
            </w:r>
          </w:p>
        </w:tc>
        <w:tc>
          <w:tcPr>
            <w:tcW w:w="0" w:type="auto"/>
          </w:tcPr>
          <w:p w14:paraId="5B9EC2F4" w14:textId="77777777" w:rsidR="0090651B" w:rsidRDefault="0090651B" w:rsidP="008A0424">
            <w:pPr>
              <w:pStyle w:val="Text1"/>
              <w:spacing w:before="0" w:after="0"/>
              <w:ind w:left="0"/>
              <w:jc w:val="center"/>
              <w:rPr>
                <w:sz w:val="22"/>
              </w:rPr>
            </w:pPr>
          </w:p>
        </w:tc>
        <w:tc>
          <w:tcPr>
            <w:tcW w:w="0" w:type="auto"/>
          </w:tcPr>
          <w:p w14:paraId="74AA00E0" w14:textId="77777777" w:rsidR="0090651B" w:rsidRDefault="0090651B" w:rsidP="008A0424">
            <w:pPr>
              <w:pStyle w:val="Text1"/>
              <w:spacing w:before="0" w:after="0"/>
              <w:ind w:left="0"/>
              <w:jc w:val="center"/>
              <w:rPr>
                <w:sz w:val="22"/>
              </w:rPr>
            </w:pPr>
          </w:p>
        </w:tc>
        <w:tc>
          <w:tcPr>
            <w:tcW w:w="0" w:type="auto"/>
            <w:shd w:val="clear" w:color="auto" w:fill="auto"/>
          </w:tcPr>
          <w:p w14:paraId="38F08357" w14:textId="77777777" w:rsidR="0090651B" w:rsidRPr="00615775" w:rsidRDefault="0090651B" w:rsidP="008A0424">
            <w:pPr>
              <w:pStyle w:val="Text1"/>
              <w:spacing w:before="0" w:after="0"/>
              <w:ind w:left="0"/>
              <w:jc w:val="center"/>
            </w:pPr>
          </w:p>
        </w:tc>
      </w:tr>
    </w:tbl>
    <w:p w14:paraId="4F5D66B9" w14:textId="77777777" w:rsidR="0090651B" w:rsidRDefault="0090651B" w:rsidP="008A0424">
      <w:pPr>
        <w:spacing w:before="0" w:after="0"/>
      </w:pPr>
    </w:p>
    <w:p w14:paraId="4D3A96DB" w14:textId="77777777" w:rsidR="0090651B" w:rsidRDefault="007229BE" w:rsidP="008A0424">
      <w:pPr>
        <w:spacing w:before="0" w:after="0"/>
      </w:pPr>
      <w:r>
        <w:rPr>
          <w:noProof/>
        </w:rPr>
        <w:t>Opomba: Vmesno plačilo = povračilo izdatkov, ki nastanejo upravičencu tekočega projekta</w:t>
      </w:r>
    </w:p>
    <w:p w14:paraId="5BBA2C9E" w14:textId="77777777" w:rsidR="0090651B" w:rsidRDefault="0090651B" w:rsidP="008A0424">
      <w:pPr>
        <w:spacing w:before="0" w:after="0"/>
      </w:pPr>
    </w:p>
    <w:p w14:paraId="104E9A2B" w14:textId="77777777" w:rsidR="0090651B" w:rsidRDefault="007229BE" w:rsidP="008A0424">
      <w:pPr>
        <w:spacing w:before="0" w:after="0"/>
        <w:rPr>
          <w:b/>
        </w:rPr>
      </w:pPr>
      <w:r w:rsidRPr="004B18A8">
        <w:rPr>
          <w:b/>
          <w:noProof/>
        </w:rPr>
        <w:t>Drugi računovodski podatki</w:t>
      </w:r>
    </w:p>
    <w:p w14:paraId="327D254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319C6D6A" w14:textId="77777777" w:rsidTr="00EB2051">
        <w:tc>
          <w:tcPr>
            <w:tcW w:w="0" w:type="auto"/>
            <w:shd w:val="clear" w:color="auto" w:fill="auto"/>
          </w:tcPr>
          <w:p w14:paraId="060B3351"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76BC51D6" w14:textId="77777777" w:rsidR="0090651B" w:rsidRDefault="007229BE" w:rsidP="008A0424">
            <w:pPr>
              <w:spacing w:before="0" w:after="0"/>
              <w:jc w:val="right"/>
            </w:pPr>
            <w:r>
              <w:rPr>
                <w:noProof/>
              </w:rPr>
              <w:t>215.468,88</w:t>
            </w:r>
          </w:p>
        </w:tc>
      </w:tr>
      <w:tr w:rsidR="00AB60B0" w14:paraId="7563E0C4" w14:textId="77777777" w:rsidTr="00EB2051">
        <w:tc>
          <w:tcPr>
            <w:tcW w:w="0" w:type="auto"/>
            <w:shd w:val="clear" w:color="auto" w:fill="auto"/>
          </w:tcPr>
          <w:p w14:paraId="591E39EC"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77A0F856" w14:textId="77777777" w:rsidR="0090651B" w:rsidRDefault="0090651B" w:rsidP="008A0424">
            <w:pPr>
              <w:spacing w:before="0" w:after="0"/>
              <w:jc w:val="right"/>
            </w:pPr>
          </w:p>
        </w:tc>
      </w:tr>
      <w:tr w:rsidR="00AB60B0" w14:paraId="2CB1F668" w14:textId="77777777" w:rsidTr="00EB2051">
        <w:tc>
          <w:tcPr>
            <w:tcW w:w="0" w:type="auto"/>
            <w:shd w:val="clear" w:color="auto" w:fill="auto"/>
          </w:tcPr>
          <w:p w14:paraId="13B2C434"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4C1DC240" w14:textId="77777777" w:rsidR="0090651B" w:rsidRDefault="0090651B" w:rsidP="008A0424">
            <w:pPr>
              <w:spacing w:before="0" w:after="0"/>
              <w:jc w:val="right"/>
            </w:pPr>
          </w:p>
        </w:tc>
      </w:tr>
      <w:tr w:rsidR="00AB60B0" w14:paraId="7F4919AA" w14:textId="77777777" w:rsidTr="00EB2051">
        <w:tc>
          <w:tcPr>
            <w:tcW w:w="0" w:type="auto"/>
            <w:shd w:val="clear" w:color="auto" w:fill="auto"/>
          </w:tcPr>
          <w:p w14:paraId="4246AF80"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2CC7926D" w14:textId="77777777" w:rsidR="0090651B" w:rsidRDefault="0090651B" w:rsidP="008A0424">
            <w:pPr>
              <w:spacing w:before="0" w:after="0"/>
              <w:jc w:val="right"/>
            </w:pPr>
          </w:p>
        </w:tc>
      </w:tr>
      <w:tr w:rsidR="00AB60B0" w14:paraId="286BC48F" w14:textId="77777777" w:rsidTr="00EB2051">
        <w:tc>
          <w:tcPr>
            <w:tcW w:w="0" w:type="auto"/>
            <w:shd w:val="clear" w:color="auto" w:fill="auto"/>
          </w:tcPr>
          <w:p w14:paraId="326A8632" w14:textId="77777777" w:rsidR="0090651B" w:rsidRPr="0072657B" w:rsidRDefault="007229BE" w:rsidP="008A0424">
            <w:pPr>
              <w:spacing w:before="0" w:after="0"/>
              <w:jc w:val="left"/>
              <w:rPr>
                <w:b/>
              </w:rPr>
            </w:pPr>
            <w:r>
              <w:rPr>
                <w:b/>
                <w:noProof/>
              </w:rPr>
              <w:t xml:space="preserve">Postopek s </w:t>
            </w:r>
            <w:r>
              <w:rPr>
                <w:b/>
                <w:noProof/>
              </w:rPr>
              <w:t>pogajanji z objavo</w:t>
            </w:r>
          </w:p>
        </w:tc>
        <w:tc>
          <w:tcPr>
            <w:tcW w:w="0" w:type="auto"/>
            <w:shd w:val="clear" w:color="auto" w:fill="auto"/>
          </w:tcPr>
          <w:p w14:paraId="3BAAF452" w14:textId="77777777" w:rsidR="0090651B" w:rsidRDefault="0090651B" w:rsidP="008A0424">
            <w:pPr>
              <w:spacing w:before="0" w:after="0"/>
              <w:jc w:val="right"/>
            </w:pPr>
          </w:p>
        </w:tc>
      </w:tr>
      <w:tr w:rsidR="00AB60B0" w14:paraId="62B8116E" w14:textId="77777777" w:rsidTr="00EB2051">
        <w:tc>
          <w:tcPr>
            <w:tcW w:w="0" w:type="auto"/>
            <w:shd w:val="clear" w:color="auto" w:fill="auto"/>
          </w:tcPr>
          <w:p w14:paraId="49606276"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1AE31C5" w14:textId="77777777" w:rsidR="0090651B" w:rsidRDefault="0090651B" w:rsidP="008A0424">
            <w:pPr>
              <w:spacing w:before="0" w:after="0"/>
              <w:jc w:val="right"/>
            </w:pPr>
          </w:p>
        </w:tc>
      </w:tr>
      <w:tr w:rsidR="00AB60B0" w14:paraId="7CDE90A2" w14:textId="77777777" w:rsidTr="00EB2051">
        <w:tc>
          <w:tcPr>
            <w:tcW w:w="0" w:type="auto"/>
            <w:shd w:val="clear" w:color="auto" w:fill="auto"/>
          </w:tcPr>
          <w:p w14:paraId="4A819203"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67CB49E4" w14:textId="77777777" w:rsidR="0090651B" w:rsidRDefault="0090651B" w:rsidP="008A0424">
            <w:pPr>
              <w:spacing w:before="0" w:after="0"/>
              <w:jc w:val="right"/>
            </w:pPr>
          </w:p>
        </w:tc>
      </w:tr>
      <w:tr w:rsidR="00AB60B0" w14:paraId="50C086AB" w14:textId="77777777" w:rsidTr="00EB2051">
        <w:tc>
          <w:tcPr>
            <w:tcW w:w="0" w:type="auto"/>
            <w:shd w:val="clear" w:color="auto" w:fill="auto"/>
          </w:tcPr>
          <w:p w14:paraId="015F8AC5"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495B5B0B" w14:textId="77777777" w:rsidR="0090651B" w:rsidRDefault="0090651B" w:rsidP="008A0424">
            <w:pPr>
              <w:spacing w:before="0" w:after="0"/>
              <w:jc w:val="right"/>
            </w:pPr>
          </w:p>
        </w:tc>
      </w:tr>
      <w:tr w:rsidR="00AB60B0" w14:paraId="1C8058F4" w14:textId="77777777" w:rsidTr="00EB2051">
        <w:tc>
          <w:tcPr>
            <w:tcW w:w="0" w:type="auto"/>
            <w:shd w:val="clear" w:color="auto" w:fill="auto"/>
          </w:tcPr>
          <w:p w14:paraId="04FB32FA"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3DF6707" w14:textId="77777777" w:rsidR="0090651B" w:rsidRDefault="0090651B" w:rsidP="008A0424">
            <w:pPr>
              <w:spacing w:before="0" w:after="0"/>
              <w:jc w:val="center"/>
            </w:pPr>
          </w:p>
        </w:tc>
      </w:tr>
      <w:tr w:rsidR="00AB60B0" w14:paraId="1D250700" w14:textId="77777777" w:rsidTr="00EB2051">
        <w:tc>
          <w:tcPr>
            <w:tcW w:w="0" w:type="auto"/>
            <w:shd w:val="clear" w:color="auto" w:fill="auto"/>
          </w:tcPr>
          <w:p w14:paraId="02E14137" w14:textId="77777777" w:rsidR="0090651B" w:rsidRDefault="007229BE" w:rsidP="008A0424">
            <w:pPr>
              <w:spacing w:before="0" w:after="0"/>
              <w:jc w:val="left"/>
            </w:pPr>
            <w:r w:rsidRPr="0072657B">
              <w:rPr>
                <w:b/>
                <w:noProof/>
              </w:rPr>
              <w:t xml:space="preserve">Ali je nakup infrastrukture (v skupni vrednosti </w:t>
            </w:r>
            <w:r w:rsidRPr="0072657B">
              <w:rPr>
                <w:b/>
                <w:noProof/>
              </w:rPr>
              <w:t>&gt; 100 000 EUR) vključen v ta projekt?</w:t>
            </w:r>
          </w:p>
        </w:tc>
        <w:tc>
          <w:tcPr>
            <w:tcW w:w="0" w:type="auto"/>
            <w:shd w:val="clear" w:color="auto" w:fill="auto"/>
          </w:tcPr>
          <w:p w14:paraId="168F93C7" w14:textId="77777777" w:rsidR="0090651B" w:rsidRDefault="0090651B" w:rsidP="008A0424">
            <w:pPr>
              <w:spacing w:before="0" w:after="0"/>
              <w:jc w:val="center"/>
            </w:pPr>
          </w:p>
        </w:tc>
      </w:tr>
      <w:tr w:rsidR="00AB60B0" w14:paraId="640566D9" w14:textId="77777777" w:rsidTr="00EB2051">
        <w:tc>
          <w:tcPr>
            <w:tcW w:w="0" w:type="auto"/>
            <w:shd w:val="clear" w:color="auto" w:fill="auto"/>
          </w:tcPr>
          <w:p w14:paraId="308A3CF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2522294" w14:textId="77777777" w:rsidR="0090651B" w:rsidRDefault="0090651B" w:rsidP="008A0424">
            <w:pPr>
              <w:spacing w:before="0" w:after="0"/>
              <w:jc w:val="center"/>
            </w:pPr>
          </w:p>
        </w:tc>
      </w:tr>
      <w:tr w:rsidR="00AB60B0" w14:paraId="1C2829D3" w14:textId="77777777" w:rsidTr="00EB2051">
        <w:tc>
          <w:tcPr>
            <w:tcW w:w="0" w:type="auto"/>
            <w:shd w:val="clear" w:color="auto" w:fill="auto"/>
          </w:tcPr>
          <w:p w14:paraId="3E477FEE"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580392EB" w14:textId="77777777" w:rsidR="0090651B" w:rsidRDefault="0090651B" w:rsidP="008A0424">
            <w:pPr>
              <w:spacing w:before="0" w:after="0"/>
              <w:jc w:val="right"/>
            </w:pPr>
          </w:p>
        </w:tc>
      </w:tr>
    </w:tbl>
    <w:p w14:paraId="4BD93F12" w14:textId="77777777" w:rsidR="0090651B" w:rsidRDefault="0090651B" w:rsidP="008A0424">
      <w:pPr>
        <w:spacing w:before="0" w:after="0"/>
      </w:pPr>
    </w:p>
    <w:p w14:paraId="685570F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E494CBD" w14:textId="77777777" w:rsidTr="00EB2051">
        <w:tc>
          <w:tcPr>
            <w:tcW w:w="0" w:type="auto"/>
            <w:shd w:val="clear" w:color="auto" w:fill="auto"/>
          </w:tcPr>
          <w:p w14:paraId="30DB0B32"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SI/2020/PR/0080</w:t>
            </w:r>
            <w:r>
              <w:rPr>
                <w:sz w:val="22"/>
              </w:rPr>
              <w:t xml:space="preserve"> - </w:t>
            </w:r>
            <w:r>
              <w:rPr>
                <w:noProof/>
                <w:sz w:val="22"/>
              </w:rPr>
              <w:t>IB.SO1.1.4-01C - Nakup opreme za odkrivanje ponarejenih dokumentov</w:t>
            </w:r>
          </w:p>
        </w:tc>
      </w:tr>
    </w:tbl>
    <w:p w14:paraId="3D11C4C1" w14:textId="77777777" w:rsidR="0090651B" w:rsidRDefault="0090651B" w:rsidP="008A0424">
      <w:pPr>
        <w:pStyle w:val="Text1"/>
        <w:spacing w:before="0" w:after="0"/>
        <w:ind w:left="0"/>
        <w:rPr>
          <w:b/>
        </w:rPr>
      </w:pPr>
    </w:p>
    <w:p w14:paraId="6DB5EEA3" w14:textId="77777777" w:rsidR="0090651B" w:rsidRDefault="007229BE" w:rsidP="008A0424">
      <w:pPr>
        <w:pStyle w:val="Text1"/>
        <w:spacing w:before="0" w:after="0"/>
        <w:ind w:left="0"/>
        <w:rPr>
          <w:b/>
        </w:rPr>
      </w:pPr>
      <w:r w:rsidRPr="003908A1">
        <w:rPr>
          <w:b/>
          <w:noProof/>
        </w:rPr>
        <w:t>Plačila</w:t>
      </w:r>
    </w:p>
    <w:p w14:paraId="7790CAD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18C81550" w14:textId="77777777" w:rsidTr="00EB2051">
        <w:trPr>
          <w:trHeight w:val="684"/>
          <w:tblHeader/>
        </w:trPr>
        <w:tc>
          <w:tcPr>
            <w:tcW w:w="0" w:type="auto"/>
            <w:shd w:val="clear" w:color="auto" w:fill="auto"/>
          </w:tcPr>
          <w:p w14:paraId="08C27C0A" w14:textId="77777777" w:rsidR="0090651B" w:rsidRPr="00973D7F" w:rsidRDefault="007229BE" w:rsidP="008A0424">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281D4EB2"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760CBF3"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277CCF1E"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7A228152"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208EBF66" w14:textId="77777777" w:rsidTr="00D579F5">
        <w:trPr>
          <w:trHeight w:val="454"/>
        </w:trPr>
        <w:tc>
          <w:tcPr>
            <w:tcW w:w="0" w:type="auto"/>
            <w:shd w:val="clear" w:color="auto" w:fill="auto"/>
          </w:tcPr>
          <w:p w14:paraId="4EE64E8A"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745FF1FA" w14:textId="77777777" w:rsidR="0090651B" w:rsidRPr="0026401E" w:rsidRDefault="007229BE" w:rsidP="008A0424">
            <w:pPr>
              <w:pStyle w:val="Text1"/>
              <w:spacing w:before="0" w:after="0"/>
              <w:ind w:left="0"/>
              <w:jc w:val="right"/>
              <w:rPr>
                <w:color w:val="000000"/>
                <w:sz w:val="22"/>
              </w:rPr>
            </w:pPr>
            <w:r w:rsidRPr="0026401E">
              <w:rPr>
                <w:noProof/>
                <w:color w:val="000000"/>
                <w:sz w:val="22"/>
              </w:rPr>
              <w:t>149.122,12</w:t>
            </w:r>
          </w:p>
        </w:tc>
        <w:tc>
          <w:tcPr>
            <w:tcW w:w="0" w:type="auto"/>
          </w:tcPr>
          <w:p w14:paraId="1FD2E89A" w14:textId="77777777" w:rsidR="0090651B" w:rsidRDefault="0090651B" w:rsidP="008A0424">
            <w:pPr>
              <w:pStyle w:val="Text1"/>
              <w:spacing w:before="0" w:after="0"/>
              <w:ind w:left="0"/>
              <w:jc w:val="center"/>
              <w:rPr>
                <w:sz w:val="22"/>
              </w:rPr>
            </w:pPr>
          </w:p>
        </w:tc>
        <w:tc>
          <w:tcPr>
            <w:tcW w:w="0" w:type="auto"/>
          </w:tcPr>
          <w:p w14:paraId="79321B42" w14:textId="77777777" w:rsidR="0090651B" w:rsidRDefault="0090651B" w:rsidP="008A0424">
            <w:pPr>
              <w:pStyle w:val="Text1"/>
              <w:spacing w:before="0" w:after="0"/>
              <w:ind w:left="0"/>
              <w:jc w:val="center"/>
              <w:rPr>
                <w:sz w:val="22"/>
              </w:rPr>
            </w:pPr>
          </w:p>
        </w:tc>
        <w:tc>
          <w:tcPr>
            <w:tcW w:w="0" w:type="auto"/>
            <w:shd w:val="clear" w:color="auto" w:fill="auto"/>
          </w:tcPr>
          <w:p w14:paraId="124C9F7A"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5D6B6B67" w14:textId="77777777" w:rsidTr="00D579F5">
        <w:trPr>
          <w:trHeight w:val="454"/>
        </w:trPr>
        <w:tc>
          <w:tcPr>
            <w:tcW w:w="0" w:type="auto"/>
            <w:shd w:val="clear" w:color="auto" w:fill="auto"/>
          </w:tcPr>
          <w:p w14:paraId="1F5168C0"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12C462D"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149.122,12</w:t>
            </w:r>
          </w:p>
        </w:tc>
        <w:tc>
          <w:tcPr>
            <w:tcW w:w="0" w:type="auto"/>
          </w:tcPr>
          <w:p w14:paraId="6A8CD734" w14:textId="77777777" w:rsidR="0090651B" w:rsidRDefault="0090651B" w:rsidP="008A0424">
            <w:pPr>
              <w:pStyle w:val="Text1"/>
              <w:spacing w:before="0" w:after="0"/>
              <w:ind w:left="0"/>
              <w:jc w:val="center"/>
              <w:rPr>
                <w:sz w:val="22"/>
              </w:rPr>
            </w:pPr>
          </w:p>
        </w:tc>
        <w:tc>
          <w:tcPr>
            <w:tcW w:w="0" w:type="auto"/>
          </w:tcPr>
          <w:p w14:paraId="3828E233" w14:textId="77777777" w:rsidR="0090651B" w:rsidRDefault="0090651B" w:rsidP="008A0424">
            <w:pPr>
              <w:pStyle w:val="Text1"/>
              <w:spacing w:before="0" w:after="0"/>
              <w:ind w:left="0"/>
              <w:jc w:val="center"/>
              <w:rPr>
                <w:sz w:val="22"/>
              </w:rPr>
            </w:pPr>
          </w:p>
        </w:tc>
        <w:tc>
          <w:tcPr>
            <w:tcW w:w="0" w:type="auto"/>
            <w:shd w:val="clear" w:color="auto" w:fill="auto"/>
          </w:tcPr>
          <w:p w14:paraId="137A7F1E" w14:textId="77777777" w:rsidR="0090651B" w:rsidRPr="00615775" w:rsidRDefault="0090651B" w:rsidP="008A0424">
            <w:pPr>
              <w:pStyle w:val="Text1"/>
              <w:spacing w:before="0" w:after="0"/>
              <w:ind w:left="0"/>
              <w:jc w:val="center"/>
            </w:pPr>
          </w:p>
        </w:tc>
      </w:tr>
    </w:tbl>
    <w:p w14:paraId="7D042F86" w14:textId="77777777" w:rsidR="0090651B" w:rsidRDefault="0090651B" w:rsidP="008A0424">
      <w:pPr>
        <w:spacing w:before="0" w:after="0"/>
      </w:pPr>
    </w:p>
    <w:p w14:paraId="24A0111B" w14:textId="77777777" w:rsidR="0090651B" w:rsidRDefault="007229BE" w:rsidP="008A0424">
      <w:pPr>
        <w:spacing w:before="0" w:after="0"/>
      </w:pPr>
      <w:r>
        <w:rPr>
          <w:noProof/>
        </w:rPr>
        <w:t xml:space="preserve">Opomba: Vmesno plačilo = povračilo izdatkov, ki </w:t>
      </w:r>
      <w:r>
        <w:rPr>
          <w:noProof/>
        </w:rPr>
        <w:t>nastanejo upravičencu tekočega projekta</w:t>
      </w:r>
    </w:p>
    <w:p w14:paraId="2BBD022A" w14:textId="77777777" w:rsidR="0090651B" w:rsidRDefault="0090651B" w:rsidP="008A0424">
      <w:pPr>
        <w:spacing w:before="0" w:after="0"/>
      </w:pPr>
    </w:p>
    <w:p w14:paraId="0D08D86F" w14:textId="77777777" w:rsidR="0090651B" w:rsidRDefault="007229BE" w:rsidP="008A0424">
      <w:pPr>
        <w:spacing w:before="0" w:after="0"/>
        <w:rPr>
          <w:b/>
        </w:rPr>
      </w:pPr>
      <w:r w:rsidRPr="004B18A8">
        <w:rPr>
          <w:b/>
          <w:noProof/>
        </w:rPr>
        <w:t>Drugi računovodski podatki</w:t>
      </w:r>
    </w:p>
    <w:p w14:paraId="2763BF4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500AA144" w14:textId="77777777" w:rsidTr="00EB2051">
        <w:tc>
          <w:tcPr>
            <w:tcW w:w="0" w:type="auto"/>
            <w:shd w:val="clear" w:color="auto" w:fill="auto"/>
          </w:tcPr>
          <w:p w14:paraId="38AD5C3C"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6DB83D0A" w14:textId="77777777" w:rsidR="0090651B" w:rsidRDefault="007229BE" w:rsidP="008A0424">
            <w:pPr>
              <w:spacing w:before="0" w:after="0"/>
              <w:jc w:val="right"/>
            </w:pPr>
            <w:r>
              <w:rPr>
                <w:noProof/>
              </w:rPr>
              <w:t>149.122,12</w:t>
            </w:r>
          </w:p>
        </w:tc>
      </w:tr>
      <w:tr w:rsidR="00AB60B0" w14:paraId="7A1CE714" w14:textId="77777777" w:rsidTr="00EB2051">
        <w:tc>
          <w:tcPr>
            <w:tcW w:w="0" w:type="auto"/>
            <w:shd w:val="clear" w:color="auto" w:fill="auto"/>
          </w:tcPr>
          <w:p w14:paraId="42D998A0"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0C113AF" w14:textId="77777777" w:rsidR="0090651B" w:rsidRDefault="0090651B" w:rsidP="008A0424">
            <w:pPr>
              <w:spacing w:before="0" w:after="0"/>
              <w:jc w:val="right"/>
            </w:pPr>
          </w:p>
        </w:tc>
      </w:tr>
      <w:tr w:rsidR="00AB60B0" w14:paraId="66D61B5B" w14:textId="77777777" w:rsidTr="00EB2051">
        <w:tc>
          <w:tcPr>
            <w:tcW w:w="0" w:type="auto"/>
            <w:shd w:val="clear" w:color="auto" w:fill="auto"/>
          </w:tcPr>
          <w:p w14:paraId="41D9E78C"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5F94B44F" w14:textId="77777777" w:rsidR="0090651B" w:rsidRDefault="0090651B" w:rsidP="008A0424">
            <w:pPr>
              <w:spacing w:before="0" w:after="0"/>
              <w:jc w:val="right"/>
            </w:pPr>
          </w:p>
        </w:tc>
      </w:tr>
      <w:tr w:rsidR="00AB60B0" w14:paraId="2A45F4C0" w14:textId="77777777" w:rsidTr="00EB2051">
        <w:tc>
          <w:tcPr>
            <w:tcW w:w="0" w:type="auto"/>
            <w:shd w:val="clear" w:color="auto" w:fill="auto"/>
          </w:tcPr>
          <w:p w14:paraId="3EE45809"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9123346" w14:textId="77777777" w:rsidR="0090651B" w:rsidRDefault="0090651B" w:rsidP="008A0424">
            <w:pPr>
              <w:spacing w:before="0" w:after="0"/>
              <w:jc w:val="right"/>
            </w:pPr>
          </w:p>
        </w:tc>
      </w:tr>
      <w:tr w:rsidR="00AB60B0" w14:paraId="0B7D77C8" w14:textId="77777777" w:rsidTr="00EB2051">
        <w:tc>
          <w:tcPr>
            <w:tcW w:w="0" w:type="auto"/>
            <w:shd w:val="clear" w:color="auto" w:fill="auto"/>
          </w:tcPr>
          <w:p w14:paraId="58CB27F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04C81941" w14:textId="77777777" w:rsidR="0090651B" w:rsidRDefault="0090651B" w:rsidP="008A0424">
            <w:pPr>
              <w:spacing w:before="0" w:after="0"/>
              <w:jc w:val="right"/>
            </w:pPr>
          </w:p>
        </w:tc>
      </w:tr>
      <w:tr w:rsidR="00AB60B0" w14:paraId="4367FB52" w14:textId="77777777" w:rsidTr="00EB2051">
        <w:tc>
          <w:tcPr>
            <w:tcW w:w="0" w:type="auto"/>
            <w:shd w:val="clear" w:color="auto" w:fill="auto"/>
          </w:tcPr>
          <w:p w14:paraId="6768EABA"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3F01CED1" w14:textId="77777777" w:rsidR="0090651B" w:rsidRDefault="0090651B" w:rsidP="008A0424">
            <w:pPr>
              <w:spacing w:before="0" w:after="0"/>
              <w:jc w:val="right"/>
            </w:pPr>
          </w:p>
        </w:tc>
      </w:tr>
      <w:tr w:rsidR="00AB60B0" w14:paraId="717F72FD" w14:textId="77777777" w:rsidTr="00EB2051">
        <w:tc>
          <w:tcPr>
            <w:tcW w:w="0" w:type="auto"/>
            <w:shd w:val="clear" w:color="auto" w:fill="auto"/>
          </w:tcPr>
          <w:p w14:paraId="07215900"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2560112B" w14:textId="77777777" w:rsidR="0090651B" w:rsidRDefault="0090651B" w:rsidP="008A0424">
            <w:pPr>
              <w:spacing w:before="0" w:after="0"/>
              <w:jc w:val="right"/>
            </w:pPr>
          </w:p>
        </w:tc>
      </w:tr>
      <w:tr w:rsidR="00AB60B0" w14:paraId="0448C6FA" w14:textId="77777777" w:rsidTr="00EB2051">
        <w:tc>
          <w:tcPr>
            <w:tcW w:w="0" w:type="auto"/>
            <w:shd w:val="clear" w:color="auto" w:fill="auto"/>
          </w:tcPr>
          <w:p w14:paraId="416B41FB"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4ACF0D94" w14:textId="77777777" w:rsidR="0090651B" w:rsidRDefault="0090651B" w:rsidP="008A0424">
            <w:pPr>
              <w:spacing w:before="0" w:after="0"/>
              <w:jc w:val="right"/>
            </w:pPr>
          </w:p>
        </w:tc>
      </w:tr>
      <w:tr w:rsidR="00AB60B0" w14:paraId="5E29B803" w14:textId="77777777" w:rsidTr="00EB2051">
        <w:tc>
          <w:tcPr>
            <w:tcW w:w="0" w:type="auto"/>
            <w:shd w:val="clear" w:color="auto" w:fill="auto"/>
          </w:tcPr>
          <w:p w14:paraId="770620FC" w14:textId="77777777" w:rsidR="0090651B" w:rsidRDefault="007229BE" w:rsidP="008A0424">
            <w:pPr>
              <w:spacing w:before="0" w:after="0"/>
              <w:jc w:val="left"/>
            </w:pPr>
            <w:r w:rsidRPr="0072657B">
              <w:rPr>
                <w:b/>
                <w:noProof/>
              </w:rPr>
              <w:t xml:space="preserve">Ali je nakup opreme (v skupni </w:t>
            </w:r>
            <w:r w:rsidRPr="0072657B">
              <w:rPr>
                <w:b/>
                <w:noProof/>
              </w:rPr>
              <w:t>vrednosti &gt; 10 000 EUR za vsak kos) vključen v ta projekt?</w:t>
            </w:r>
          </w:p>
        </w:tc>
        <w:tc>
          <w:tcPr>
            <w:tcW w:w="0" w:type="auto"/>
            <w:shd w:val="clear" w:color="auto" w:fill="auto"/>
          </w:tcPr>
          <w:p w14:paraId="412C5E48" w14:textId="77777777" w:rsidR="0090651B" w:rsidRDefault="0090651B" w:rsidP="008A0424">
            <w:pPr>
              <w:spacing w:before="0" w:after="0"/>
              <w:jc w:val="center"/>
            </w:pPr>
          </w:p>
        </w:tc>
      </w:tr>
      <w:tr w:rsidR="00AB60B0" w14:paraId="2C6F34EB" w14:textId="77777777" w:rsidTr="00EB2051">
        <w:tc>
          <w:tcPr>
            <w:tcW w:w="0" w:type="auto"/>
            <w:shd w:val="clear" w:color="auto" w:fill="auto"/>
          </w:tcPr>
          <w:p w14:paraId="01852C5A"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D032354" w14:textId="77777777" w:rsidR="0090651B" w:rsidRDefault="0090651B" w:rsidP="008A0424">
            <w:pPr>
              <w:spacing w:before="0" w:after="0"/>
              <w:jc w:val="center"/>
            </w:pPr>
          </w:p>
        </w:tc>
      </w:tr>
      <w:tr w:rsidR="00AB60B0" w14:paraId="6A69803D" w14:textId="77777777" w:rsidTr="00EB2051">
        <w:tc>
          <w:tcPr>
            <w:tcW w:w="0" w:type="auto"/>
            <w:shd w:val="clear" w:color="auto" w:fill="auto"/>
          </w:tcPr>
          <w:p w14:paraId="414DF3DD"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66912C9D" w14:textId="77777777" w:rsidR="0090651B" w:rsidRDefault="0090651B" w:rsidP="008A0424">
            <w:pPr>
              <w:spacing w:before="0" w:after="0"/>
              <w:jc w:val="center"/>
            </w:pPr>
          </w:p>
        </w:tc>
      </w:tr>
      <w:tr w:rsidR="00AB60B0" w14:paraId="5C1EEBC1" w14:textId="77777777" w:rsidTr="00EB2051">
        <w:tc>
          <w:tcPr>
            <w:tcW w:w="0" w:type="auto"/>
            <w:shd w:val="clear" w:color="auto" w:fill="auto"/>
          </w:tcPr>
          <w:p w14:paraId="6C69920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29131525" w14:textId="77777777" w:rsidR="0090651B" w:rsidRDefault="0090651B" w:rsidP="008A0424">
            <w:pPr>
              <w:spacing w:before="0" w:after="0"/>
              <w:jc w:val="right"/>
            </w:pPr>
          </w:p>
        </w:tc>
      </w:tr>
    </w:tbl>
    <w:p w14:paraId="2947379C" w14:textId="77777777" w:rsidR="0090651B" w:rsidRDefault="0090651B" w:rsidP="008A0424">
      <w:pPr>
        <w:spacing w:before="0" w:after="0"/>
      </w:pPr>
    </w:p>
    <w:p w14:paraId="2C2D361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3C596DB" w14:textId="77777777" w:rsidTr="00EB2051">
        <w:tc>
          <w:tcPr>
            <w:tcW w:w="0" w:type="auto"/>
            <w:shd w:val="clear" w:color="auto" w:fill="auto"/>
          </w:tcPr>
          <w:p w14:paraId="5D81B33A"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SI/2020/PR/0081</w:t>
            </w:r>
            <w:r>
              <w:rPr>
                <w:sz w:val="22"/>
              </w:rPr>
              <w:t xml:space="preserve"> - </w:t>
            </w:r>
            <w:r>
              <w:rPr>
                <w:noProof/>
                <w:sz w:val="22"/>
              </w:rPr>
              <w:t>IB.SO2.1.6-01C - Dostop do komercialnih baz podatkov za potrebe mejne kontrole</w:t>
            </w:r>
          </w:p>
        </w:tc>
      </w:tr>
    </w:tbl>
    <w:p w14:paraId="5E3920C8" w14:textId="77777777" w:rsidR="0090651B" w:rsidRDefault="0090651B" w:rsidP="008A0424">
      <w:pPr>
        <w:pStyle w:val="Text1"/>
        <w:spacing w:before="0" w:after="0"/>
        <w:ind w:left="0"/>
        <w:rPr>
          <w:b/>
        </w:rPr>
      </w:pPr>
    </w:p>
    <w:p w14:paraId="50AB6E99" w14:textId="77777777" w:rsidR="0090651B" w:rsidRDefault="007229BE" w:rsidP="008A0424">
      <w:pPr>
        <w:pStyle w:val="Text1"/>
        <w:spacing w:before="0" w:after="0"/>
        <w:ind w:left="0"/>
        <w:rPr>
          <w:b/>
        </w:rPr>
      </w:pPr>
      <w:r w:rsidRPr="003908A1">
        <w:rPr>
          <w:b/>
          <w:noProof/>
        </w:rPr>
        <w:t>Plačila</w:t>
      </w:r>
    </w:p>
    <w:p w14:paraId="5BBECA88"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3B191B1F" w14:textId="77777777" w:rsidTr="00EB2051">
        <w:trPr>
          <w:trHeight w:val="684"/>
          <w:tblHeader/>
        </w:trPr>
        <w:tc>
          <w:tcPr>
            <w:tcW w:w="0" w:type="auto"/>
            <w:shd w:val="clear" w:color="auto" w:fill="auto"/>
          </w:tcPr>
          <w:p w14:paraId="416CB346"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226658A"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16122232"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50B6A172" w14:textId="77777777" w:rsidR="0090651B" w:rsidRPr="00973D7F" w:rsidRDefault="007229BE" w:rsidP="008A0424">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095C759F"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54176CFF" w14:textId="77777777" w:rsidTr="00D579F5">
        <w:trPr>
          <w:trHeight w:val="454"/>
        </w:trPr>
        <w:tc>
          <w:tcPr>
            <w:tcW w:w="0" w:type="auto"/>
            <w:shd w:val="clear" w:color="auto" w:fill="auto"/>
          </w:tcPr>
          <w:p w14:paraId="4D323D3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1B644A38" w14:textId="77777777" w:rsidR="0090651B" w:rsidRPr="0026401E" w:rsidRDefault="007229BE" w:rsidP="008A0424">
            <w:pPr>
              <w:pStyle w:val="Text1"/>
              <w:spacing w:before="0" w:after="0"/>
              <w:ind w:left="0"/>
              <w:jc w:val="right"/>
              <w:rPr>
                <w:color w:val="000000"/>
                <w:sz w:val="22"/>
              </w:rPr>
            </w:pPr>
            <w:r w:rsidRPr="0026401E">
              <w:rPr>
                <w:noProof/>
                <w:color w:val="000000"/>
                <w:sz w:val="22"/>
              </w:rPr>
              <w:t>13.411,61</w:t>
            </w:r>
          </w:p>
        </w:tc>
        <w:tc>
          <w:tcPr>
            <w:tcW w:w="0" w:type="auto"/>
          </w:tcPr>
          <w:p w14:paraId="717FFFE3" w14:textId="77777777" w:rsidR="0090651B" w:rsidRDefault="0090651B" w:rsidP="008A0424">
            <w:pPr>
              <w:pStyle w:val="Text1"/>
              <w:spacing w:before="0" w:after="0"/>
              <w:ind w:left="0"/>
              <w:jc w:val="center"/>
              <w:rPr>
                <w:sz w:val="22"/>
              </w:rPr>
            </w:pPr>
          </w:p>
        </w:tc>
        <w:tc>
          <w:tcPr>
            <w:tcW w:w="0" w:type="auto"/>
          </w:tcPr>
          <w:p w14:paraId="5688947C"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0B53DF9" w14:textId="77777777" w:rsidR="0090651B" w:rsidRPr="00615775" w:rsidRDefault="0090651B" w:rsidP="008A0424">
            <w:pPr>
              <w:pStyle w:val="Text1"/>
              <w:spacing w:before="0" w:after="0"/>
              <w:ind w:left="0"/>
              <w:jc w:val="center"/>
            </w:pPr>
          </w:p>
        </w:tc>
      </w:tr>
      <w:tr w:rsidR="00AB60B0" w14:paraId="0357C98A" w14:textId="77777777" w:rsidTr="00D579F5">
        <w:trPr>
          <w:trHeight w:val="454"/>
        </w:trPr>
        <w:tc>
          <w:tcPr>
            <w:tcW w:w="0" w:type="auto"/>
            <w:shd w:val="clear" w:color="auto" w:fill="auto"/>
          </w:tcPr>
          <w:p w14:paraId="21BD4FED"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76AFF00A" w14:textId="77777777" w:rsidR="0090651B" w:rsidRPr="0026401E" w:rsidRDefault="007229BE" w:rsidP="008A0424">
            <w:pPr>
              <w:pStyle w:val="Text1"/>
              <w:spacing w:before="0" w:after="0"/>
              <w:ind w:left="0"/>
              <w:jc w:val="right"/>
              <w:rPr>
                <w:color w:val="000000"/>
                <w:sz w:val="22"/>
              </w:rPr>
            </w:pPr>
            <w:r w:rsidRPr="0026401E">
              <w:rPr>
                <w:noProof/>
                <w:color w:val="000000"/>
                <w:sz w:val="22"/>
              </w:rPr>
              <w:t>13.552,29</w:t>
            </w:r>
          </w:p>
        </w:tc>
        <w:tc>
          <w:tcPr>
            <w:tcW w:w="0" w:type="auto"/>
          </w:tcPr>
          <w:p w14:paraId="5698B1A2" w14:textId="77777777" w:rsidR="0090651B" w:rsidRDefault="0090651B" w:rsidP="008A0424">
            <w:pPr>
              <w:pStyle w:val="Text1"/>
              <w:spacing w:before="0" w:after="0"/>
              <w:ind w:left="0"/>
              <w:jc w:val="center"/>
              <w:rPr>
                <w:sz w:val="22"/>
              </w:rPr>
            </w:pPr>
          </w:p>
        </w:tc>
        <w:tc>
          <w:tcPr>
            <w:tcW w:w="0" w:type="auto"/>
          </w:tcPr>
          <w:p w14:paraId="3AE37363" w14:textId="77777777" w:rsidR="0090651B" w:rsidRDefault="0090651B" w:rsidP="008A0424">
            <w:pPr>
              <w:pStyle w:val="Text1"/>
              <w:spacing w:before="0" w:after="0"/>
              <w:ind w:left="0"/>
              <w:jc w:val="center"/>
              <w:rPr>
                <w:sz w:val="22"/>
              </w:rPr>
            </w:pPr>
          </w:p>
        </w:tc>
        <w:tc>
          <w:tcPr>
            <w:tcW w:w="0" w:type="auto"/>
            <w:shd w:val="clear" w:color="auto" w:fill="auto"/>
          </w:tcPr>
          <w:p w14:paraId="42CE6725"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8BD5161" w14:textId="77777777" w:rsidTr="00D579F5">
        <w:trPr>
          <w:trHeight w:val="454"/>
        </w:trPr>
        <w:tc>
          <w:tcPr>
            <w:tcW w:w="0" w:type="auto"/>
            <w:shd w:val="clear" w:color="auto" w:fill="auto"/>
          </w:tcPr>
          <w:p w14:paraId="59DB7777"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383033F"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26.963,90</w:t>
            </w:r>
          </w:p>
        </w:tc>
        <w:tc>
          <w:tcPr>
            <w:tcW w:w="0" w:type="auto"/>
          </w:tcPr>
          <w:p w14:paraId="64205AC1" w14:textId="77777777" w:rsidR="0090651B" w:rsidRDefault="0090651B" w:rsidP="008A0424">
            <w:pPr>
              <w:pStyle w:val="Text1"/>
              <w:spacing w:before="0" w:after="0"/>
              <w:ind w:left="0"/>
              <w:jc w:val="center"/>
              <w:rPr>
                <w:sz w:val="22"/>
              </w:rPr>
            </w:pPr>
          </w:p>
        </w:tc>
        <w:tc>
          <w:tcPr>
            <w:tcW w:w="0" w:type="auto"/>
          </w:tcPr>
          <w:p w14:paraId="48469A45" w14:textId="77777777" w:rsidR="0090651B" w:rsidRDefault="0090651B" w:rsidP="008A0424">
            <w:pPr>
              <w:pStyle w:val="Text1"/>
              <w:spacing w:before="0" w:after="0"/>
              <w:ind w:left="0"/>
              <w:jc w:val="center"/>
              <w:rPr>
                <w:sz w:val="22"/>
              </w:rPr>
            </w:pPr>
          </w:p>
        </w:tc>
        <w:tc>
          <w:tcPr>
            <w:tcW w:w="0" w:type="auto"/>
            <w:shd w:val="clear" w:color="auto" w:fill="auto"/>
          </w:tcPr>
          <w:p w14:paraId="57992215" w14:textId="77777777" w:rsidR="0090651B" w:rsidRPr="00615775" w:rsidRDefault="0090651B" w:rsidP="008A0424">
            <w:pPr>
              <w:pStyle w:val="Text1"/>
              <w:spacing w:before="0" w:after="0"/>
              <w:ind w:left="0"/>
              <w:jc w:val="center"/>
            </w:pPr>
          </w:p>
        </w:tc>
      </w:tr>
    </w:tbl>
    <w:p w14:paraId="01E7B03D" w14:textId="77777777" w:rsidR="0090651B" w:rsidRDefault="0090651B" w:rsidP="008A0424">
      <w:pPr>
        <w:spacing w:before="0" w:after="0"/>
      </w:pPr>
    </w:p>
    <w:p w14:paraId="3060B7E7" w14:textId="77777777" w:rsidR="0090651B" w:rsidRDefault="007229BE" w:rsidP="008A0424">
      <w:pPr>
        <w:spacing w:before="0" w:after="0"/>
      </w:pPr>
      <w:r>
        <w:rPr>
          <w:noProof/>
        </w:rPr>
        <w:t>Opomba: Vmesno plačilo = povračilo izdatkov, ki nastanejo upravičencu tekočega projekta</w:t>
      </w:r>
    </w:p>
    <w:p w14:paraId="097BE50D" w14:textId="77777777" w:rsidR="0090651B" w:rsidRDefault="0090651B" w:rsidP="008A0424">
      <w:pPr>
        <w:spacing w:before="0" w:after="0"/>
      </w:pPr>
    </w:p>
    <w:p w14:paraId="710EDCD1" w14:textId="77777777" w:rsidR="0090651B" w:rsidRDefault="007229BE" w:rsidP="008A0424">
      <w:pPr>
        <w:spacing w:before="0" w:after="0"/>
        <w:rPr>
          <w:b/>
        </w:rPr>
      </w:pPr>
      <w:r w:rsidRPr="004B18A8">
        <w:rPr>
          <w:b/>
          <w:noProof/>
        </w:rPr>
        <w:t>Drugi računovodski podatki</w:t>
      </w:r>
    </w:p>
    <w:p w14:paraId="623A277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0D4D06E7" w14:textId="77777777" w:rsidTr="00EB2051">
        <w:tc>
          <w:tcPr>
            <w:tcW w:w="0" w:type="auto"/>
            <w:shd w:val="clear" w:color="auto" w:fill="auto"/>
          </w:tcPr>
          <w:p w14:paraId="6C0A30CA" w14:textId="77777777" w:rsidR="0090651B" w:rsidRPr="0072657B" w:rsidRDefault="007229BE" w:rsidP="008A0424">
            <w:pPr>
              <w:spacing w:before="0" w:after="0"/>
              <w:jc w:val="left"/>
              <w:rPr>
                <w:b/>
              </w:rPr>
            </w:pPr>
            <w:r w:rsidRPr="0072657B">
              <w:rPr>
                <w:b/>
                <w:noProof/>
              </w:rPr>
              <w:t xml:space="preserve">Kumulativni prispevek </w:t>
            </w:r>
            <w:r w:rsidRPr="0072657B">
              <w:rPr>
                <w:b/>
                <w:noProof/>
              </w:rPr>
              <w:t>Unije, plačan od začetka projekta</w:t>
            </w:r>
          </w:p>
        </w:tc>
        <w:tc>
          <w:tcPr>
            <w:tcW w:w="0" w:type="auto"/>
            <w:shd w:val="clear" w:color="auto" w:fill="auto"/>
          </w:tcPr>
          <w:p w14:paraId="5DFEA6AC" w14:textId="77777777" w:rsidR="0090651B" w:rsidRDefault="007229BE" w:rsidP="008A0424">
            <w:pPr>
              <w:spacing w:before="0" w:after="0"/>
              <w:jc w:val="right"/>
            </w:pPr>
            <w:r>
              <w:rPr>
                <w:noProof/>
              </w:rPr>
              <w:t>26.963,90</w:t>
            </w:r>
          </w:p>
        </w:tc>
      </w:tr>
      <w:tr w:rsidR="00AB60B0" w14:paraId="3F0E7DBB" w14:textId="77777777" w:rsidTr="00EB2051">
        <w:tc>
          <w:tcPr>
            <w:tcW w:w="0" w:type="auto"/>
            <w:shd w:val="clear" w:color="auto" w:fill="auto"/>
          </w:tcPr>
          <w:p w14:paraId="5F0E8D67" w14:textId="77777777" w:rsidR="0090651B" w:rsidRPr="0072657B" w:rsidRDefault="007229B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4C539F2E" w14:textId="77777777" w:rsidR="0090651B" w:rsidRDefault="0090651B" w:rsidP="008A0424">
            <w:pPr>
              <w:spacing w:before="0" w:after="0"/>
              <w:jc w:val="right"/>
            </w:pPr>
          </w:p>
        </w:tc>
      </w:tr>
      <w:tr w:rsidR="00AB60B0" w14:paraId="21AEF104" w14:textId="77777777" w:rsidTr="00EB2051">
        <w:tc>
          <w:tcPr>
            <w:tcW w:w="0" w:type="auto"/>
            <w:shd w:val="clear" w:color="auto" w:fill="auto"/>
          </w:tcPr>
          <w:p w14:paraId="29FA367E"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F094527" w14:textId="77777777" w:rsidR="0090651B" w:rsidRDefault="0090651B" w:rsidP="008A0424">
            <w:pPr>
              <w:spacing w:before="0" w:after="0"/>
              <w:jc w:val="right"/>
            </w:pPr>
          </w:p>
        </w:tc>
      </w:tr>
      <w:tr w:rsidR="00AB60B0" w14:paraId="30E56108" w14:textId="77777777" w:rsidTr="00EB2051">
        <w:tc>
          <w:tcPr>
            <w:tcW w:w="0" w:type="auto"/>
            <w:shd w:val="clear" w:color="auto" w:fill="auto"/>
          </w:tcPr>
          <w:p w14:paraId="4F60E611"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5366FC2E" w14:textId="77777777" w:rsidR="0090651B" w:rsidRDefault="0090651B" w:rsidP="008A0424">
            <w:pPr>
              <w:spacing w:before="0" w:after="0"/>
              <w:jc w:val="right"/>
            </w:pPr>
          </w:p>
        </w:tc>
      </w:tr>
      <w:tr w:rsidR="00AB60B0" w14:paraId="588AD542" w14:textId="77777777" w:rsidTr="00EB2051">
        <w:tc>
          <w:tcPr>
            <w:tcW w:w="0" w:type="auto"/>
            <w:shd w:val="clear" w:color="auto" w:fill="auto"/>
          </w:tcPr>
          <w:p w14:paraId="6AC82E1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1C9D45C8" w14:textId="77777777" w:rsidR="0090651B" w:rsidRDefault="0090651B" w:rsidP="008A0424">
            <w:pPr>
              <w:spacing w:before="0" w:after="0"/>
              <w:jc w:val="right"/>
            </w:pPr>
          </w:p>
        </w:tc>
      </w:tr>
      <w:tr w:rsidR="00AB60B0" w14:paraId="15A85E8F" w14:textId="77777777" w:rsidTr="00EB2051">
        <w:tc>
          <w:tcPr>
            <w:tcW w:w="0" w:type="auto"/>
            <w:shd w:val="clear" w:color="auto" w:fill="auto"/>
          </w:tcPr>
          <w:p w14:paraId="61242961"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4354575D" w14:textId="77777777" w:rsidR="0090651B" w:rsidRDefault="0090651B" w:rsidP="008A0424">
            <w:pPr>
              <w:spacing w:before="0" w:after="0"/>
              <w:jc w:val="right"/>
            </w:pPr>
          </w:p>
        </w:tc>
      </w:tr>
      <w:tr w:rsidR="00AB60B0" w14:paraId="35CED24D" w14:textId="77777777" w:rsidTr="00EB2051">
        <w:tc>
          <w:tcPr>
            <w:tcW w:w="0" w:type="auto"/>
            <w:shd w:val="clear" w:color="auto" w:fill="auto"/>
          </w:tcPr>
          <w:p w14:paraId="77404A45"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786E2D5A" w14:textId="77777777" w:rsidR="0090651B" w:rsidRDefault="0090651B" w:rsidP="008A0424">
            <w:pPr>
              <w:spacing w:before="0" w:after="0"/>
              <w:jc w:val="right"/>
            </w:pPr>
          </w:p>
        </w:tc>
      </w:tr>
      <w:tr w:rsidR="00AB60B0" w14:paraId="5EDC7940" w14:textId="77777777" w:rsidTr="00EB2051">
        <w:tc>
          <w:tcPr>
            <w:tcW w:w="0" w:type="auto"/>
            <w:shd w:val="clear" w:color="auto" w:fill="auto"/>
          </w:tcPr>
          <w:p w14:paraId="5A66B082" w14:textId="77777777" w:rsidR="0090651B" w:rsidRPr="0072657B" w:rsidRDefault="007229BE" w:rsidP="008A0424">
            <w:pPr>
              <w:spacing w:before="0" w:after="0"/>
              <w:jc w:val="left"/>
              <w:rPr>
                <w:b/>
              </w:rPr>
            </w:pPr>
            <w:r>
              <w:rPr>
                <w:b/>
                <w:noProof/>
              </w:rPr>
              <w:lastRenderedPageBreak/>
              <w:t>Izključeno naročilo</w:t>
            </w:r>
          </w:p>
        </w:tc>
        <w:tc>
          <w:tcPr>
            <w:tcW w:w="0" w:type="auto"/>
            <w:shd w:val="clear" w:color="auto" w:fill="auto"/>
          </w:tcPr>
          <w:p w14:paraId="308E5194" w14:textId="77777777" w:rsidR="0090651B" w:rsidRDefault="0090651B" w:rsidP="008A0424">
            <w:pPr>
              <w:spacing w:before="0" w:after="0"/>
              <w:jc w:val="right"/>
            </w:pPr>
          </w:p>
        </w:tc>
      </w:tr>
      <w:tr w:rsidR="00AB60B0" w14:paraId="17D10734" w14:textId="77777777" w:rsidTr="00EB2051">
        <w:tc>
          <w:tcPr>
            <w:tcW w:w="0" w:type="auto"/>
            <w:shd w:val="clear" w:color="auto" w:fill="auto"/>
          </w:tcPr>
          <w:p w14:paraId="4B2467F6"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4EB52ECB" w14:textId="77777777" w:rsidR="0090651B" w:rsidRDefault="0090651B" w:rsidP="008A0424">
            <w:pPr>
              <w:spacing w:before="0" w:after="0"/>
              <w:jc w:val="center"/>
            </w:pPr>
          </w:p>
        </w:tc>
      </w:tr>
      <w:tr w:rsidR="00AB60B0" w14:paraId="75A5E4F5" w14:textId="77777777" w:rsidTr="00EB2051">
        <w:tc>
          <w:tcPr>
            <w:tcW w:w="0" w:type="auto"/>
            <w:shd w:val="clear" w:color="auto" w:fill="auto"/>
          </w:tcPr>
          <w:p w14:paraId="490E071E" w14:textId="77777777" w:rsidR="0090651B" w:rsidRDefault="007229BE" w:rsidP="008A0424">
            <w:pPr>
              <w:spacing w:before="0" w:after="0"/>
              <w:jc w:val="left"/>
            </w:pPr>
            <w:r w:rsidRPr="0072657B">
              <w:rPr>
                <w:b/>
                <w:noProof/>
              </w:rPr>
              <w:t xml:space="preserve">Ali je nakup </w:t>
            </w:r>
            <w:r w:rsidRPr="0072657B">
              <w:rPr>
                <w:b/>
                <w:noProof/>
              </w:rPr>
              <w:t>infrastrukture (v skupni vrednosti &gt; 100 000 EUR) vključen v ta projekt?</w:t>
            </w:r>
          </w:p>
        </w:tc>
        <w:tc>
          <w:tcPr>
            <w:tcW w:w="0" w:type="auto"/>
            <w:shd w:val="clear" w:color="auto" w:fill="auto"/>
          </w:tcPr>
          <w:p w14:paraId="3A33F0B3" w14:textId="77777777" w:rsidR="0090651B" w:rsidRDefault="0090651B" w:rsidP="008A0424">
            <w:pPr>
              <w:spacing w:before="0" w:after="0"/>
              <w:jc w:val="center"/>
            </w:pPr>
          </w:p>
        </w:tc>
      </w:tr>
      <w:tr w:rsidR="00AB60B0" w14:paraId="0E2991A8" w14:textId="77777777" w:rsidTr="00EB2051">
        <w:tc>
          <w:tcPr>
            <w:tcW w:w="0" w:type="auto"/>
            <w:shd w:val="clear" w:color="auto" w:fill="auto"/>
          </w:tcPr>
          <w:p w14:paraId="784D745A"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4E758985" w14:textId="77777777" w:rsidR="0090651B" w:rsidRDefault="0090651B" w:rsidP="008A0424">
            <w:pPr>
              <w:spacing w:before="0" w:after="0"/>
              <w:jc w:val="center"/>
            </w:pPr>
          </w:p>
        </w:tc>
      </w:tr>
      <w:tr w:rsidR="00AB60B0" w14:paraId="111F09A0" w14:textId="77777777" w:rsidTr="00EB2051">
        <w:tc>
          <w:tcPr>
            <w:tcW w:w="0" w:type="auto"/>
            <w:shd w:val="clear" w:color="auto" w:fill="auto"/>
          </w:tcPr>
          <w:p w14:paraId="6BC58171"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1303BAB9" w14:textId="77777777" w:rsidR="0090651B" w:rsidRDefault="0090651B" w:rsidP="008A0424">
            <w:pPr>
              <w:spacing w:before="0" w:after="0"/>
              <w:jc w:val="right"/>
            </w:pPr>
          </w:p>
        </w:tc>
      </w:tr>
    </w:tbl>
    <w:p w14:paraId="6EC0FE5D" w14:textId="77777777" w:rsidR="0090651B" w:rsidRDefault="0090651B" w:rsidP="008A0424">
      <w:pPr>
        <w:spacing w:before="0" w:after="0"/>
      </w:pPr>
    </w:p>
    <w:p w14:paraId="7CEB1B4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70385863" w14:textId="77777777" w:rsidTr="00EB2051">
        <w:tc>
          <w:tcPr>
            <w:tcW w:w="0" w:type="auto"/>
            <w:shd w:val="clear" w:color="auto" w:fill="auto"/>
          </w:tcPr>
          <w:p w14:paraId="6283AAB2"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SI/2020/PR/0082</w:t>
            </w:r>
            <w:r>
              <w:rPr>
                <w:sz w:val="22"/>
              </w:rPr>
              <w:t xml:space="preserve"> - </w:t>
            </w:r>
            <w:r>
              <w:rPr>
                <w:noProof/>
                <w:sz w:val="22"/>
              </w:rPr>
              <w:t>IB.SO2.4.6-07B-Videonadzor mejnih točk z migrantsko problematiko</w:t>
            </w:r>
          </w:p>
        </w:tc>
      </w:tr>
    </w:tbl>
    <w:p w14:paraId="3CA3B31E" w14:textId="77777777" w:rsidR="0090651B" w:rsidRDefault="0090651B" w:rsidP="008A0424">
      <w:pPr>
        <w:pStyle w:val="Text1"/>
        <w:spacing w:before="0" w:after="0"/>
        <w:ind w:left="0"/>
        <w:rPr>
          <w:b/>
        </w:rPr>
      </w:pPr>
    </w:p>
    <w:p w14:paraId="6F1B6820" w14:textId="77777777" w:rsidR="0090651B" w:rsidRDefault="007229BE" w:rsidP="008A0424">
      <w:pPr>
        <w:pStyle w:val="Text1"/>
        <w:spacing w:before="0" w:after="0"/>
        <w:ind w:left="0"/>
        <w:rPr>
          <w:b/>
        </w:rPr>
      </w:pPr>
      <w:r w:rsidRPr="003908A1">
        <w:rPr>
          <w:b/>
          <w:noProof/>
        </w:rPr>
        <w:t>Plačila</w:t>
      </w:r>
    </w:p>
    <w:p w14:paraId="097698D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4E2881B" w14:textId="77777777" w:rsidTr="00EB2051">
        <w:trPr>
          <w:trHeight w:val="684"/>
          <w:tblHeader/>
        </w:trPr>
        <w:tc>
          <w:tcPr>
            <w:tcW w:w="0" w:type="auto"/>
            <w:shd w:val="clear" w:color="auto" w:fill="auto"/>
          </w:tcPr>
          <w:p w14:paraId="25D2952D"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AB198BF" w14:textId="77777777" w:rsidR="0090651B" w:rsidRPr="00973D7F" w:rsidRDefault="007229B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A3D901C"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16CE48E8"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02CFB1BE"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48665DED" w14:textId="77777777" w:rsidTr="00D579F5">
        <w:trPr>
          <w:trHeight w:val="454"/>
        </w:trPr>
        <w:tc>
          <w:tcPr>
            <w:tcW w:w="0" w:type="auto"/>
            <w:shd w:val="clear" w:color="auto" w:fill="auto"/>
          </w:tcPr>
          <w:p w14:paraId="318C7BF5"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757C320E" w14:textId="77777777" w:rsidR="0090651B" w:rsidRPr="0026401E" w:rsidRDefault="007229BE" w:rsidP="008A0424">
            <w:pPr>
              <w:pStyle w:val="Text1"/>
              <w:spacing w:before="0" w:after="0"/>
              <w:ind w:left="0"/>
              <w:jc w:val="right"/>
              <w:rPr>
                <w:color w:val="000000"/>
                <w:sz w:val="22"/>
              </w:rPr>
            </w:pPr>
            <w:r w:rsidRPr="0026401E">
              <w:rPr>
                <w:noProof/>
                <w:color w:val="000000"/>
                <w:sz w:val="22"/>
              </w:rPr>
              <w:t>34.389,30</w:t>
            </w:r>
          </w:p>
        </w:tc>
        <w:tc>
          <w:tcPr>
            <w:tcW w:w="0" w:type="auto"/>
          </w:tcPr>
          <w:p w14:paraId="38992AF0" w14:textId="77777777" w:rsidR="0090651B" w:rsidRDefault="0090651B" w:rsidP="008A0424">
            <w:pPr>
              <w:pStyle w:val="Text1"/>
              <w:spacing w:before="0" w:after="0"/>
              <w:ind w:left="0"/>
              <w:jc w:val="center"/>
              <w:rPr>
                <w:sz w:val="22"/>
              </w:rPr>
            </w:pPr>
          </w:p>
        </w:tc>
        <w:tc>
          <w:tcPr>
            <w:tcW w:w="0" w:type="auto"/>
          </w:tcPr>
          <w:p w14:paraId="671109BC" w14:textId="77777777" w:rsidR="0090651B" w:rsidRDefault="0090651B" w:rsidP="008A0424">
            <w:pPr>
              <w:pStyle w:val="Text1"/>
              <w:spacing w:before="0" w:after="0"/>
              <w:ind w:left="0"/>
              <w:jc w:val="center"/>
              <w:rPr>
                <w:sz w:val="22"/>
              </w:rPr>
            </w:pPr>
          </w:p>
        </w:tc>
        <w:tc>
          <w:tcPr>
            <w:tcW w:w="0" w:type="auto"/>
            <w:shd w:val="clear" w:color="auto" w:fill="auto"/>
          </w:tcPr>
          <w:p w14:paraId="13AF5541"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2DD508A0" w14:textId="77777777" w:rsidTr="00D579F5">
        <w:trPr>
          <w:trHeight w:val="454"/>
        </w:trPr>
        <w:tc>
          <w:tcPr>
            <w:tcW w:w="0" w:type="auto"/>
            <w:shd w:val="clear" w:color="auto" w:fill="auto"/>
          </w:tcPr>
          <w:p w14:paraId="1A2E3999"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A6456A7"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34.389,30</w:t>
            </w:r>
          </w:p>
        </w:tc>
        <w:tc>
          <w:tcPr>
            <w:tcW w:w="0" w:type="auto"/>
          </w:tcPr>
          <w:p w14:paraId="765D4E15" w14:textId="77777777" w:rsidR="0090651B" w:rsidRDefault="0090651B" w:rsidP="008A0424">
            <w:pPr>
              <w:pStyle w:val="Text1"/>
              <w:spacing w:before="0" w:after="0"/>
              <w:ind w:left="0"/>
              <w:jc w:val="center"/>
              <w:rPr>
                <w:sz w:val="22"/>
              </w:rPr>
            </w:pPr>
          </w:p>
        </w:tc>
        <w:tc>
          <w:tcPr>
            <w:tcW w:w="0" w:type="auto"/>
          </w:tcPr>
          <w:p w14:paraId="748980EC" w14:textId="77777777" w:rsidR="0090651B" w:rsidRDefault="0090651B" w:rsidP="008A0424">
            <w:pPr>
              <w:pStyle w:val="Text1"/>
              <w:spacing w:before="0" w:after="0"/>
              <w:ind w:left="0"/>
              <w:jc w:val="center"/>
              <w:rPr>
                <w:sz w:val="22"/>
              </w:rPr>
            </w:pPr>
          </w:p>
        </w:tc>
        <w:tc>
          <w:tcPr>
            <w:tcW w:w="0" w:type="auto"/>
            <w:shd w:val="clear" w:color="auto" w:fill="auto"/>
          </w:tcPr>
          <w:p w14:paraId="5A23E355" w14:textId="77777777" w:rsidR="0090651B" w:rsidRPr="00615775" w:rsidRDefault="0090651B" w:rsidP="008A0424">
            <w:pPr>
              <w:pStyle w:val="Text1"/>
              <w:spacing w:before="0" w:after="0"/>
              <w:ind w:left="0"/>
              <w:jc w:val="center"/>
            </w:pPr>
          </w:p>
        </w:tc>
      </w:tr>
    </w:tbl>
    <w:p w14:paraId="60B8A64F" w14:textId="77777777" w:rsidR="0090651B" w:rsidRDefault="0090651B" w:rsidP="008A0424">
      <w:pPr>
        <w:spacing w:before="0" w:after="0"/>
      </w:pPr>
    </w:p>
    <w:p w14:paraId="26D109C8" w14:textId="77777777" w:rsidR="0090651B" w:rsidRDefault="007229BE" w:rsidP="008A0424">
      <w:pPr>
        <w:spacing w:before="0" w:after="0"/>
      </w:pPr>
      <w:r>
        <w:rPr>
          <w:noProof/>
        </w:rPr>
        <w:t>Opomba: Vmesno plačilo = povračilo izdatkov, ki nastanejo upravičencu tekočega projekta</w:t>
      </w:r>
    </w:p>
    <w:p w14:paraId="3C70F268" w14:textId="77777777" w:rsidR="0090651B" w:rsidRDefault="0090651B" w:rsidP="008A0424">
      <w:pPr>
        <w:spacing w:before="0" w:after="0"/>
      </w:pPr>
    </w:p>
    <w:p w14:paraId="541054D3" w14:textId="77777777" w:rsidR="0090651B" w:rsidRDefault="007229BE" w:rsidP="008A0424">
      <w:pPr>
        <w:spacing w:before="0" w:after="0"/>
        <w:rPr>
          <w:b/>
        </w:rPr>
      </w:pPr>
      <w:r w:rsidRPr="004B18A8">
        <w:rPr>
          <w:b/>
          <w:noProof/>
        </w:rPr>
        <w:t>Drugi računovodski podatki</w:t>
      </w:r>
    </w:p>
    <w:p w14:paraId="119302B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AB60B0" w14:paraId="18E69AE5" w14:textId="77777777" w:rsidTr="00EB2051">
        <w:tc>
          <w:tcPr>
            <w:tcW w:w="0" w:type="auto"/>
            <w:shd w:val="clear" w:color="auto" w:fill="auto"/>
          </w:tcPr>
          <w:p w14:paraId="4FDBD4B6"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3F7C26BB" w14:textId="77777777" w:rsidR="0090651B" w:rsidRDefault="007229BE" w:rsidP="008A0424">
            <w:pPr>
              <w:spacing w:before="0" w:after="0"/>
              <w:jc w:val="right"/>
            </w:pPr>
            <w:r>
              <w:rPr>
                <w:noProof/>
              </w:rPr>
              <w:t>34.389,30</w:t>
            </w:r>
          </w:p>
        </w:tc>
      </w:tr>
      <w:tr w:rsidR="00AB60B0" w14:paraId="4D845D5F" w14:textId="77777777" w:rsidTr="00EB2051">
        <w:tc>
          <w:tcPr>
            <w:tcW w:w="0" w:type="auto"/>
            <w:shd w:val="clear" w:color="auto" w:fill="auto"/>
          </w:tcPr>
          <w:p w14:paraId="61D0F731" w14:textId="77777777" w:rsidR="0090651B" w:rsidRPr="0072657B" w:rsidRDefault="007229B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28A7EEE4" w14:textId="77777777" w:rsidR="0090651B" w:rsidRDefault="0090651B" w:rsidP="008A0424">
            <w:pPr>
              <w:spacing w:before="0" w:after="0"/>
              <w:jc w:val="right"/>
            </w:pPr>
          </w:p>
        </w:tc>
      </w:tr>
      <w:tr w:rsidR="00AB60B0" w14:paraId="6EFBB9A8" w14:textId="77777777" w:rsidTr="00EB2051">
        <w:tc>
          <w:tcPr>
            <w:tcW w:w="0" w:type="auto"/>
            <w:shd w:val="clear" w:color="auto" w:fill="auto"/>
          </w:tcPr>
          <w:p w14:paraId="69FED65B"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07260E2" w14:textId="77777777" w:rsidR="0090651B" w:rsidRDefault="0090651B" w:rsidP="008A0424">
            <w:pPr>
              <w:spacing w:before="0" w:after="0"/>
              <w:jc w:val="right"/>
            </w:pPr>
          </w:p>
        </w:tc>
      </w:tr>
      <w:tr w:rsidR="00AB60B0" w14:paraId="51DCC050" w14:textId="77777777" w:rsidTr="00EB2051">
        <w:tc>
          <w:tcPr>
            <w:tcW w:w="0" w:type="auto"/>
            <w:shd w:val="clear" w:color="auto" w:fill="auto"/>
          </w:tcPr>
          <w:p w14:paraId="4A0E501A"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2223C8D8" w14:textId="77777777" w:rsidR="0090651B" w:rsidRDefault="0090651B" w:rsidP="008A0424">
            <w:pPr>
              <w:spacing w:before="0" w:after="0"/>
              <w:jc w:val="right"/>
            </w:pPr>
          </w:p>
        </w:tc>
      </w:tr>
      <w:tr w:rsidR="00AB60B0" w14:paraId="138E8E91" w14:textId="77777777" w:rsidTr="00EB2051">
        <w:tc>
          <w:tcPr>
            <w:tcW w:w="0" w:type="auto"/>
            <w:shd w:val="clear" w:color="auto" w:fill="auto"/>
          </w:tcPr>
          <w:p w14:paraId="1CCA9F98"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24595E97" w14:textId="77777777" w:rsidR="0090651B" w:rsidRDefault="0090651B" w:rsidP="008A0424">
            <w:pPr>
              <w:spacing w:before="0" w:after="0"/>
              <w:jc w:val="right"/>
            </w:pPr>
          </w:p>
        </w:tc>
      </w:tr>
      <w:tr w:rsidR="00AB60B0" w14:paraId="52139E02" w14:textId="77777777" w:rsidTr="00EB2051">
        <w:tc>
          <w:tcPr>
            <w:tcW w:w="0" w:type="auto"/>
            <w:shd w:val="clear" w:color="auto" w:fill="auto"/>
          </w:tcPr>
          <w:p w14:paraId="5EFFFDA2"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1DB20918" w14:textId="77777777" w:rsidR="0090651B" w:rsidRDefault="0090651B" w:rsidP="008A0424">
            <w:pPr>
              <w:spacing w:before="0" w:after="0"/>
              <w:jc w:val="right"/>
            </w:pPr>
          </w:p>
        </w:tc>
      </w:tr>
      <w:tr w:rsidR="00AB60B0" w14:paraId="722DB43F" w14:textId="77777777" w:rsidTr="00EB2051">
        <w:tc>
          <w:tcPr>
            <w:tcW w:w="0" w:type="auto"/>
            <w:shd w:val="clear" w:color="auto" w:fill="auto"/>
          </w:tcPr>
          <w:p w14:paraId="55A186B8"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30BA3270" w14:textId="77777777" w:rsidR="0090651B" w:rsidRDefault="0090651B" w:rsidP="008A0424">
            <w:pPr>
              <w:spacing w:before="0" w:after="0"/>
              <w:jc w:val="right"/>
            </w:pPr>
          </w:p>
        </w:tc>
      </w:tr>
      <w:tr w:rsidR="00AB60B0" w14:paraId="1390F049" w14:textId="77777777" w:rsidTr="00EB2051">
        <w:tc>
          <w:tcPr>
            <w:tcW w:w="0" w:type="auto"/>
            <w:shd w:val="clear" w:color="auto" w:fill="auto"/>
          </w:tcPr>
          <w:p w14:paraId="5E68D29D"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7664C971" w14:textId="77777777" w:rsidR="0090651B" w:rsidRDefault="0090651B" w:rsidP="008A0424">
            <w:pPr>
              <w:spacing w:before="0" w:after="0"/>
              <w:jc w:val="right"/>
            </w:pPr>
          </w:p>
        </w:tc>
      </w:tr>
      <w:tr w:rsidR="00AB60B0" w14:paraId="022801E9" w14:textId="77777777" w:rsidTr="00EB2051">
        <w:tc>
          <w:tcPr>
            <w:tcW w:w="0" w:type="auto"/>
            <w:shd w:val="clear" w:color="auto" w:fill="auto"/>
          </w:tcPr>
          <w:p w14:paraId="3A5EDA4A" w14:textId="77777777" w:rsidR="0090651B" w:rsidRDefault="007229B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3E92471" w14:textId="77777777" w:rsidR="0090651B" w:rsidRDefault="0090651B" w:rsidP="008A0424">
            <w:pPr>
              <w:spacing w:before="0" w:after="0"/>
              <w:jc w:val="center"/>
            </w:pPr>
          </w:p>
        </w:tc>
      </w:tr>
      <w:tr w:rsidR="00AB60B0" w14:paraId="22B5873A" w14:textId="77777777" w:rsidTr="00EB2051">
        <w:tc>
          <w:tcPr>
            <w:tcW w:w="0" w:type="auto"/>
            <w:shd w:val="clear" w:color="auto" w:fill="auto"/>
          </w:tcPr>
          <w:p w14:paraId="53DDE89D"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331A5E2" w14:textId="77777777" w:rsidR="0090651B" w:rsidRDefault="0090651B" w:rsidP="008A0424">
            <w:pPr>
              <w:spacing w:before="0" w:after="0"/>
              <w:jc w:val="center"/>
            </w:pPr>
          </w:p>
        </w:tc>
      </w:tr>
      <w:tr w:rsidR="00AB60B0" w14:paraId="31A64D5C" w14:textId="77777777" w:rsidTr="00EB2051">
        <w:tc>
          <w:tcPr>
            <w:tcW w:w="0" w:type="auto"/>
            <w:shd w:val="clear" w:color="auto" w:fill="auto"/>
          </w:tcPr>
          <w:p w14:paraId="2911716C" w14:textId="77777777" w:rsidR="0090651B" w:rsidRDefault="007229B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1D39134E" w14:textId="77777777" w:rsidR="0090651B" w:rsidRDefault="0090651B" w:rsidP="008A0424">
            <w:pPr>
              <w:spacing w:before="0" w:after="0"/>
              <w:jc w:val="center"/>
            </w:pPr>
          </w:p>
        </w:tc>
      </w:tr>
      <w:tr w:rsidR="00AB60B0" w14:paraId="1271D88F" w14:textId="77777777" w:rsidTr="00EB2051">
        <w:tc>
          <w:tcPr>
            <w:tcW w:w="0" w:type="auto"/>
            <w:shd w:val="clear" w:color="auto" w:fill="auto"/>
          </w:tcPr>
          <w:p w14:paraId="53F29AD6"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1D2AEA79" w14:textId="77777777" w:rsidR="0090651B" w:rsidRDefault="0090651B" w:rsidP="008A0424">
            <w:pPr>
              <w:spacing w:before="0" w:after="0"/>
              <w:jc w:val="right"/>
            </w:pPr>
          </w:p>
        </w:tc>
      </w:tr>
    </w:tbl>
    <w:p w14:paraId="348DAD0F" w14:textId="77777777" w:rsidR="0090651B" w:rsidRDefault="0090651B" w:rsidP="008A0424">
      <w:pPr>
        <w:spacing w:before="0" w:after="0"/>
      </w:pPr>
    </w:p>
    <w:p w14:paraId="3A34DA6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6DBF77DA" w14:textId="77777777" w:rsidTr="00EB2051">
        <w:tc>
          <w:tcPr>
            <w:tcW w:w="0" w:type="auto"/>
            <w:shd w:val="clear" w:color="auto" w:fill="auto"/>
          </w:tcPr>
          <w:p w14:paraId="18AADBD0" w14:textId="77777777" w:rsidR="0090651B" w:rsidRPr="00132C5C" w:rsidRDefault="007229B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SI/2020/PR/0083</w:t>
            </w:r>
            <w:r>
              <w:rPr>
                <w:sz w:val="22"/>
              </w:rPr>
              <w:t xml:space="preserve"> - </w:t>
            </w:r>
            <w:r>
              <w:rPr>
                <w:noProof/>
                <w:sz w:val="22"/>
              </w:rPr>
              <w:t>IB.SO2.6.3-01C-Nabava opreme potrebne za ohranitev schengenskih standardov</w:t>
            </w:r>
          </w:p>
        </w:tc>
      </w:tr>
    </w:tbl>
    <w:p w14:paraId="6565D65C" w14:textId="77777777" w:rsidR="0090651B" w:rsidRDefault="0090651B" w:rsidP="008A0424">
      <w:pPr>
        <w:pStyle w:val="Text1"/>
        <w:spacing w:before="0" w:after="0"/>
        <w:ind w:left="0"/>
        <w:rPr>
          <w:b/>
        </w:rPr>
      </w:pPr>
    </w:p>
    <w:p w14:paraId="0EDD847B" w14:textId="77777777" w:rsidR="0090651B" w:rsidRDefault="007229BE" w:rsidP="008A0424">
      <w:pPr>
        <w:pStyle w:val="Text1"/>
        <w:spacing w:before="0" w:after="0"/>
        <w:ind w:left="0"/>
        <w:rPr>
          <w:b/>
        </w:rPr>
      </w:pPr>
      <w:r w:rsidRPr="003908A1">
        <w:rPr>
          <w:b/>
          <w:noProof/>
        </w:rPr>
        <w:t>Plačila</w:t>
      </w:r>
    </w:p>
    <w:p w14:paraId="63301C3A"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AB60B0" w14:paraId="7CAAB8A6" w14:textId="77777777" w:rsidTr="00EB2051">
        <w:trPr>
          <w:trHeight w:val="684"/>
          <w:tblHeader/>
        </w:trPr>
        <w:tc>
          <w:tcPr>
            <w:tcW w:w="0" w:type="auto"/>
            <w:shd w:val="clear" w:color="auto" w:fill="auto"/>
          </w:tcPr>
          <w:p w14:paraId="47B7CA17" w14:textId="77777777" w:rsidR="0090651B" w:rsidRPr="00973D7F" w:rsidRDefault="007229B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0D0B935" w14:textId="77777777" w:rsidR="0090651B" w:rsidRPr="00973D7F" w:rsidRDefault="007229BE" w:rsidP="008A0424">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p>
        </w:tc>
        <w:tc>
          <w:tcPr>
            <w:tcW w:w="0" w:type="auto"/>
          </w:tcPr>
          <w:p w14:paraId="125E12D4" w14:textId="77777777" w:rsidR="0090651B" w:rsidRPr="00973D7F" w:rsidRDefault="007229BE" w:rsidP="008A0424">
            <w:pPr>
              <w:pStyle w:val="Text1"/>
              <w:spacing w:before="0" w:after="0"/>
              <w:ind w:left="0"/>
              <w:jc w:val="left"/>
              <w:rPr>
                <w:b/>
                <w:sz w:val="22"/>
              </w:rPr>
            </w:pPr>
            <w:r>
              <w:rPr>
                <w:b/>
                <w:noProof/>
                <w:sz w:val="22"/>
              </w:rPr>
              <w:t>Že zavrnila Komisija v letu</w:t>
            </w:r>
          </w:p>
        </w:tc>
        <w:tc>
          <w:tcPr>
            <w:tcW w:w="0" w:type="auto"/>
          </w:tcPr>
          <w:p w14:paraId="3E050A22" w14:textId="77777777" w:rsidR="0090651B" w:rsidRPr="00973D7F" w:rsidRDefault="007229BE" w:rsidP="008A0424">
            <w:pPr>
              <w:pStyle w:val="Text1"/>
              <w:spacing w:before="0" w:after="0"/>
              <w:ind w:left="0"/>
              <w:jc w:val="left"/>
              <w:rPr>
                <w:b/>
                <w:sz w:val="22"/>
              </w:rPr>
            </w:pPr>
            <w:r>
              <w:rPr>
                <w:b/>
                <w:noProof/>
                <w:sz w:val="22"/>
              </w:rPr>
              <w:t>Je to vmesno plačilo?</w:t>
            </w:r>
          </w:p>
        </w:tc>
        <w:tc>
          <w:tcPr>
            <w:tcW w:w="0" w:type="auto"/>
            <w:shd w:val="clear" w:color="auto" w:fill="auto"/>
          </w:tcPr>
          <w:p w14:paraId="6262A041" w14:textId="77777777" w:rsidR="0090651B" w:rsidRPr="00973D7F" w:rsidRDefault="007229BE" w:rsidP="008A0424">
            <w:pPr>
              <w:pStyle w:val="Text1"/>
              <w:spacing w:before="0" w:after="0"/>
              <w:ind w:left="0"/>
              <w:jc w:val="left"/>
              <w:rPr>
                <w:b/>
                <w:sz w:val="22"/>
              </w:rPr>
            </w:pPr>
            <w:r w:rsidRPr="00973D7F">
              <w:rPr>
                <w:b/>
                <w:noProof/>
                <w:sz w:val="22"/>
              </w:rPr>
              <w:t>Ali je to končno plačilo?</w:t>
            </w:r>
          </w:p>
        </w:tc>
      </w:tr>
      <w:tr w:rsidR="00AB60B0" w14:paraId="0B61C3A8" w14:textId="77777777" w:rsidTr="00D579F5">
        <w:trPr>
          <w:trHeight w:val="454"/>
        </w:trPr>
        <w:tc>
          <w:tcPr>
            <w:tcW w:w="0" w:type="auto"/>
            <w:shd w:val="clear" w:color="auto" w:fill="auto"/>
          </w:tcPr>
          <w:p w14:paraId="3C7AACBE"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4941D95A" w14:textId="77777777" w:rsidR="0090651B" w:rsidRPr="0026401E" w:rsidRDefault="007229BE" w:rsidP="008A0424">
            <w:pPr>
              <w:pStyle w:val="Text1"/>
              <w:spacing w:before="0" w:after="0"/>
              <w:ind w:left="0"/>
              <w:jc w:val="right"/>
              <w:rPr>
                <w:color w:val="000000"/>
                <w:sz w:val="22"/>
              </w:rPr>
            </w:pPr>
            <w:r w:rsidRPr="0026401E">
              <w:rPr>
                <w:noProof/>
                <w:color w:val="000000"/>
                <w:sz w:val="22"/>
              </w:rPr>
              <w:t>51.951,70</w:t>
            </w:r>
          </w:p>
        </w:tc>
        <w:tc>
          <w:tcPr>
            <w:tcW w:w="0" w:type="auto"/>
          </w:tcPr>
          <w:p w14:paraId="7E3C33D9" w14:textId="77777777" w:rsidR="0090651B" w:rsidRDefault="0090651B" w:rsidP="008A0424">
            <w:pPr>
              <w:pStyle w:val="Text1"/>
              <w:spacing w:before="0" w:after="0"/>
              <w:ind w:left="0"/>
              <w:jc w:val="center"/>
              <w:rPr>
                <w:sz w:val="22"/>
              </w:rPr>
            </w:pPr>
          </w:p>
        </w:tc>
        <w:tc>
          <w:tcPr>
            <w:tcW w:w="0" w:type="auto"/>
          </w:tcPr>
          <w:p w14:paraId="669E0A16" w14:textId="77777777" w:rsidR="0090651B" w:rsidRDefault="007229B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7F5CA61" w14:textId="77777777" w:rsidR="0090651B" w:rsidRPr="00615775" w:rsidRDefault="0090651B" w:rsidP="008A0424">
            <w:pPr>
              <w:pStyle w:val="Text1"/>
              <w:spacing w:before="0" w:after="0"/>
              <w:ind w:left="0"/>
              <w:jc w:val="center"/>
            </w:pPr>
          </w:p>
        </w:tc>
      </w:tr>
      <w:tr w:rsidR="00AB60B0" w14:paraId="69594443" w14:textId="77777777" w:rsidTr="00D579F5">
        <w:trPr>
          <w:trHeight w:val="454"/>
        </w:trPr>
        <w:tc>
          <w:tcPr>
            <w:tcW w:w="0" w:type="auto"/>
            <w:shd w:val="clear" w:color="auto" w:fill="auto"/>
          </w:tcPr>
          <w:p w14:paraId="409BC465" w14:textId="77777777" w:rsidR="0090651B" w:rsidRPr="008D3E2D" w:rsidRDefault="007229B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32CA31A8" w14:textId="77777777" w:rsidR="0090651B" w:rsidRPr="0026401E" w:rsidRDefault="007229BE" w:rsidP="008A0424">
            <w:pPr>
              <w:pStyle w:val="Text1"/>
              <w:spacing w:before="0" w:after="0"/>
              <w:ind w:left="0"/>
              <w:jc w:val="right"/>
              <w:rPr>
                <w:color w:val="000000"/>
                <w:sz w:val="22"/>
              </w:rPr>
            </w:pPr>
            <w:r w:rsidRPr="0026401E">
              <w:rPr>
                <w:noProof/>
                <w:color w:val="000000"/>
                <w:sz w:val="22"/>
              </w:rPr>
              <w:t>173.775,06</w:t>
            </w:r>
          </w:p>
        </w:tc>
        <w:tc>
          <w:tcPr>
            <w:tcW w:w="0" w:type="auto"/>
          </w:tcPr>
          <w:p w14:paraId="11DFC124" w14:textId="77777777" w:rsidR="0090651B" w:rsidRDefault="0090651B" w:rsidP="008A0424">
            <w:pPr>
              <w:pStyle w:val="Text1"/>
              <w:spacing w:before="0" w:after="0"/>
              <w:ind w:left="0"/>
              <w:jc w:val="center"/>
              <w:rPr>
                <w:sz w:val="22"/>
              </w:rPr>
            </w:pPr>
          </w:p>
        </w:tc>
        <w:tc>
          <w:tcPr>
            <w:tcW w:w="0" w:type="auto"/>
          </w:tcPr>
          <w:p w14:paraId="50014404" w14:textId="77777777" w:rsidR="0090651B" w:rsidRDefault="0090651B" w:rsidP="008A0424">
            <w:pPr>
              <w:pStyle w:val="Text1"/>
              <w:spacing w:before="0" w:after="0"/>
              <w:ind w:left="0"/>
              <w:jc w:val="center"/>
              <w:rPr>
                <w:sz w:val="22"/>
              </w:rPr>
            </w:pPr>
          </w:p>
        </w:tc>
        <w:tc>
          <w:tcPr>
            <w:tcW w:w="0" w:type="auto"/>
            <w:shd w:val="clear" w:color="auto" w:fill="auto"/>
          </w:tcPr>
          <w:p w14:paraId="5B9B214C" w14:textId="77777777" w:rsidR="0090651B" w:rsidRPr="00615775" w:rsidRDefault="007229BE" w:rsidP="008A0424">
            <w:pPr>
              <w:pStyle w:val="Text1"/>
              <w:spacing w:before="0" w:after="0"/>
              <w:ind w:left="0"/>
              <w:jc w:val="center"/>
            </w:pPr>
            <w:r>
              <w:rPr>
                <w:rFonts w:ascii="Wingdings" w:hAnsi="Wingdings" w:cs="Wingdings"/>
                <w:sz w:val="26"/>
                <w:szCs w:val="26"/>
                <w:lang w:eastAsia="en-GB"/>
              </w:rPr>
              <w:sym w:font="Wingdings" w:char="F0FC"/>
            </w:r>
          </w:p>
        </w:tc>
      </w:tr>
      <w:tr w:rsidR="00AB60B0" w14:paraId="726481B5" w14:textId="77777777" w:rsidTr="00D579F5">
        <w:trPr>
          <w:trHeight w:val="454"/>
        </w:trPr>
        <w:tc>
          <w:tcPr>
            <w:tcW w:w="0" w:type="auto"/>
            <w:shd w:val="clear" w:color="auto" w:fill="auto"/>
          </w:tcPr>
          <w:p w14:paraId="209CAE82" w14:textId="77777777" w:rsidR="0090651B" w:rsidRPr="008D3E2D" w:rsidRDefault="007229B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5DF87D8" w14:textId="77777777" w:rsidR="0090651B" w:rsidRPr="0026401E" w:rsidRDefault="007229BE" w:rsidP="008A0424">
            <w:pPr>
              <w:pStyle w:val="Text1"/>
              <w:spacing w:before="0" w:after="0"/>
              <w:ind w:left="0"/>
              <w:jc w:val="right"/>
              <w:rPr>
                <w:color w:val="000000"/>
                <w:sz w:val="22"/>
              </w:rPr>
            </w:pPr>
            <w:r w:rsidRPr="00973D7F">
              <w:rPr>
                <w:b/>
                <w:noProof/>
                <w:color w:val="000000"/>
                <w:sz w:val="22"/>
              </w:rPr>
              <w:t>225.726,76</w:t>
            </w:r>
          </w:p>
        </w:tc>
        <w:tc>
          <w:tcPr>
            <w:tcW w:w="0" w:type="auto"/>
          </w:tcPr>
          <w:p w14:paraId="5B6B4268" w14:textId="77777777" w:rsidR="0090651B" w:rsidRDefault="0090651B" w:rsidP="008A0424">
            <w:pPr>
              <w:pStyle w:val="Text1"/>
              <w:spacing w:before="0" w:after="0"/>
              <w:ind w:left="0"/>
              <w:jc w:val="center"/>
              <w:rPr>
                <w:sz w:val="22"/>
              </w:rPr>
            </w:pPr>
          </w:p>
        </w:tc>
        <w:tc>
          <w:tcPr>
            <w:tcW w:w="0" w:type="auto"/>
          </w:tcPr>
          <w:p w14:paraId="3CDF80EC" w14:textId="77777777" w:rsidR="0090651B" w:rsidRDefault="0090651B" w:rsidP="008A0424">
            <w:pPr>
              <w:pStyle w:val="Text1"/>
              <w:spacing w:before="0" w:after="0"/>
              <w:ind w:left="0"/>
              <w:jc w:val="center"/>
              <w:rPr>
                <w:sz w:val="22"/>
              </w:rPr>
            </w:pPr>
          </w:p>
        </w:tc>
        <w:tc>
          <w:tcPr>
            <w:tcW w:w="0" w:type="auto"/>
            <w:shd w:val="clear" w:color="auto" w:fill="auto"/>
          </w:tcPr>
          <w:p w14:paraId="6561C236" w14:textId="77777777" w:rsidR="0090651B" w:rsidRPr="00615775" w:rsidRDefault="0090651B" w:rsidP="008A0424">
            <w:pPr>
              <w:pStyle w:val="Text1"/>
              <w:spacing w:before="0" w:after="0"/>
              <w:ind w:left="0"/>
              <w:jc w:val="center"/>
            </w:pPr>
          </w:p>
        </w:tc>
      </w:tr>
    </w:tbl>
    <w:p w14:paraId="14D0F2C5" w14:textId="77777777" w:rsidR="0090651B" w:rsidRDefault="0090651B" w:rsidP="008A0424">
      <w:pPr>
        <w:spacing w:before="0" w:after="0"/>
      </w:pPr>
    </w:p>
    <w:p w14:paraId="2EFE2657" w14:textId="77777777" w:rsidR="0090651B" w:rsidRDefault="007229BE" w:rsidP="008A0424">
      <w:pPr>
        <w:spacing w:before="0" w:after="0"/>
      </w:pPr>
      <w:r>
        <w:rPr>
          <w:noProof/>
        </w:rPr>
        <w:t xml:space="preserve">Opomba: Vmesno plačilo = povračilo izdatkov, ki nastanejo </w:t>
      </w:r>
      <w:r>
        <w:rPr>
          <w:noProof/>
        </w:rPr>
        <w:t>upravičencu tekočega projekta</w:t>
      </w:r>
    </w:p>
    <w:p w14:paraId="6711A8FA" w14:textId="77777777" w:rsidR="0090651B" w:rsidRDefault="0090651B" w:rsidP="008A0424">
      <w:pPr>
        <w:spacing w:before="0" w:after="0"/>
      </w:pPr>
    </w:p>
    <w:p w14:paraId="2B8C62B4" w14:textId="77777777" w:rsidR="0090651B" w:rsidRDefault="007229BE" w:rsidP="008A0424">
      <w:pPr>
        <w:spacing w:before="0" w:after="0"/>
        <w:rPr>
          <w:b/>
        </w:rPr>
      </w:pPr>
      <w:r w:rsidRPr="004B18A8">
        <w:rPr>
          <w:b/>
          <w:noProof/>
        </w:rPr>
        <w:lastRenderedPageBreak/>
        <w:t>Drugi računovodski podatki</w:t>
      </w:r>
    </w:p>
    <w:p w14:paraId="43B34BB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AB60B0" w14:paraId="5F656B1D" w14:textId="77777777" w:rsidTr="00EB2051">
        <w:tc>
          <w:tcPr>
            <w:tcW w:w="0" w:type="auto"/>
            <w:shd w:val="clear" w:color="auto" w:fill="auto"/>
          </w:tcPr>
          <w:p w14:paraId="506D5BEA" w14:textId="77777777" w:rsidR="0090651B" w:rsidRPr="0072657B" w:rsidRDefault="007229BE" w:rsidP="008A0424">
            <w:pPr>
              <w:spacing w:before="0" w:after="0"/>
              <w:jc w:val="left"/>
              <w:rPr>
                <w:b/>
              </w:rPr>
            </w:pPr>
            <w:r w:rsidRPr="0072657B">
              <w:rPr>
                <w:b/>
                <w:noProof/>
              </w:rPr>
              <w:t>Kumulativni prispevek Unije, plačan od začetka projekta</w:t>
            </w:r>
          </w:p>
        </w:tc>
        <w:tc>
          <w:tcPr>
            <w:tcW w:w="0" w:type="auto"/>
            <w:shd w:val="clear" w:color="auto" w:fill="auto"/>
          </w:tcPr>
          <w:p w14:paraId="0E6BFA13" w14:textId="77777777" w:rsidR="0090651B" w:rsidRDefault="007229BE" w:rsidP="008A0424">
            <w:pPr>
              <w:spacing w:before="0" w:after="0"/>
              <w:jc w:val="right"/>
            </w:pPr>
            <w:r>
              <w:rPr>
                <w:noProof/>
              </w:rPr>
              <w:t>225.726,76</w:t>
            </w:r>
          </w:p>
        </w:tc>
      </w:tr>
      <w:tr w:rsidR="00AB60B0" w14:paraId="6B841DF6" w14:textId="77777777" w:rsidTr="00EB2051">
        <w:tc>
          <w:tcPr>
            <w:tcW w:w="0" w:type="auto"/>
            <w:shd w:val="clear" w:color="auto" w:fill="auto"/>
          </w:tcPr>
          <w:p w14:paraId="50CB2AED" w14:textId="77777777" w:rsidR="0090651B" w:rsidRPr="0072657B" w:rsidRDefault="007229BE" w:rsidP="008A0424">
            <w:pPr>
              <w:spacing w:before="0" w:after="0"/>
              <w:jc w:val="left"/>
              <w:rPr>
                <w:b/>
              </w:rPr>
            </w:pPr>
            <w:r w:rsidRPr="0072657B">
              <w:rPr>
                <w:b/>
                <w:noProof/>
              </w:rPr>
              <w:t xml:space="preserve">Če projekt vključuje javna naročila za blago in storitve v vrednosti =&gt; 134 000 EUR ali gradnje v vrednosti </w:t>
            </w:r>
            <w:r w:rsidRPr="0072657B">
              <w:rPr>
                <w:b/>
                <w:noProof/>
              </w:rPr>
              <w:t>=&gt; 5 186 000 EUR navedite število pogodb, izdanih za vsako vrsto postopka:</w:t>
            </w:r>
          </w:p>
        </w:tc>
        <w:tc>
          <w:tcPr>
            <w:tcW w:w="0" w:type="auto"/>
            <w:shd w:val="clear" w:color="auto" w:fill="auto"/>
          </w:tcPr>
          <w:p w14:paraId="1D3A9573" w14:textId="77777777" w:rsidR="0090651B" w:rsidRDefault="0090651B" w:rsidP="008A0424">
            <w:pPr>
              <w:spacing w:before="0" w:after="0"/>
              <w:jc w:val="right"/>
            </w:pPr>
          </w:p>
        </w:tc>
      </w:tr>
      <w:tr w:rsidR="00AB60B0" w14:paraId="699789D8" w14:textId="77777777" w:rsidTr="00EB2051">
        <w:tc>
          <w:tcPr>
            <w:tcW w:w="0" w:type="auto"/>
            <w:shd w:val="clear" w:color="auto" w:fill="auto"/>
          </w:tcPr>
          <w:p w14:paraId="467E679E" w14:textId="77777777" w:rsidR="0090651B" w:rsidRPr="0072657B" w:rsidRDefault="007229BE" w:rsidP="008A0424">
            <w:pPr>
              <w:spacing w:before="0" w:after="0"/>
              <w:jc w:val="left"/>
              <w:rPr>
                <w:b/>
              </w:rPr>
            </w:pPr>
            <w:r w:rsidRPr="0072657B">
              <w:rPr>
                <w:b/>
                <w:noProof/>
              </w:rPr>
              <w:t>Odprti postopek</w:t>
            </w:r>
          </w:p>
        </w:tc>
        <w:tc>
          <w:tcPr>
            <w:tcW w:w="0" w:type="auto"/>
            <w:shd w:val="clear" w:color="auto" w:fill="auto"/>
          </w:tcPr>
          <w:p w14:paraId="7A59FEF9" w14:textId="77777777" w:rsidR="0090651B" w:rsidRDefault="0090651B" w:rsidP="008A0424">
            <w:pPr>
              <w:spacing w:before="0" w:after="0"/>
              <w:jc w:val="right"/>
            </w:pPr>
          </w:p>
        </w:tc>
      </w:tr>
      <w:tr w:rsidR="00AB60B0" w14:paraId="3928A261" w14:textId="77777777" w:rsidTr="00EB2051">
        <w:tc>
          <w:tcPr>
            <w:tcW w:w="0" w:type="auto"/>
            <w:shd w:val="clear" w:color="auto" w:fill="auto"/>
          </w:tcPr>
          <w:p w14:paraId="7590192E" w14:textId="77777777" w:rsidR="0090651B" w:rsidRPr="0072657B" w:rsidRDefault="007229BE" w:rsidP="008A0424">
            <w:pPr>
              <w:spacing w:before="0" w:after="0"/>
              <w:jc w:val="left"/>
              <w:rPr>
                <w:b/>
              </w:rPr>
            </w:pPr>
            <w:r>
              <w:rPr>
                <w:b/>
                <w:noProof/>
              </w:rPr>
              <w:t>Omejeni postopek</w:t>
            </w:r>
          </w:p>
        </w:tc>
        <w:tc>
          <w:tcPr>
            <w:tcW w:w="0" w:type="auto"/>
            <w:shd w:val="clear" w:color="auto" w:fill="auto"/>
          </w:tcPr>
          <w:p w14:paraId="3422E143" w14:textId="77777777" w:rsidR="0090651B" w:rsidRDefault="0090651B" w:rsidP="008A0424">
            <w:pPr>
              <w:spacing w:before="0" w:after="0"/>
              <w:jc w:val="right"/>
            </w:pPr>
          </w:p>
        </w:tc>
      </w:tr>
      <w:tr w:rsidR="00AB60B0" w14:paraId="679354BE" w14:textId="77777777" w:rsidTr="00EB2051">
        <w:tc>
          <w:tcPr>
            <w:tcW w:w="0" w:type="auto"/>
            <w:shd w:val="clear" w:color="auto" w:fill="auto"/>
          </w:tcPr>
          <w:p w14:paraId="66EA3150" w14:textId="77777777" w:rsidR="0090651B" w:rsidRPr="0072657B" w:rsidRDefault="007229BE" w:rsidP="008A0424">
            <w:pPr>
              <w:spacing w:before="0" w:after="0"/>
              <w:jc w:val="left"/>
              <w:rPr>
                <w:b/>
              </w:rPr>
            </w:pPr>
            <w:r>
              <w:rPr>
                <w:b/>
                <w:noProof/>
              </w:rPr>
              <w:t>Postopek s pogajanji z objavo</w:t>
            </w:r>
          </w:p>
        </w:tc>
        <w:tc>
          <w:tcPr>
            <w:tcW w:w="0" w:type="auto"/>
            <w:shd w:val="clear" w:color="auto" w:fill="auto"/>
          </w:tcPr>
          <w:p w14:paraId="4172AE3E" w14:textId="77777777" w:rsidR="0090651B" w:rsidRDefault="0090651B" w:rsidP="008A0424">
            <w:pPr>
              <w:spacing w:before="0" w:after="0"/>
              <w:jc w:val="right"/>
            </w:pPr>
          </w:p>
        </w:tc>
      </w:tr>
      <w:tr w:rsidR="00AB60B0" w14:paraId="59F22835" w14:textId="77777777" w:rsidTr="00EB2051">
        <w:tc>
          <w:tcPr>
            <w:tcW w:w="0" w:type="auto"/>
            <w:shd w:val="clear" w:color="auto" w:fill="auto"/>
          </w:tcPr>
          <w:p w14:paraId="1A26DD29" w14:textId="77777777" w:rsidR="0090651B" w:rsidRPr="0072657B" w:rsidRDefault="007229BE" w:rsidP="008A0424">
            <w:pPr>
              <w:spacing w:before="0" w:after="0"/>
              <w:jc w:val="left"/>
              <w:rPr>
                <w:b/>
              </w:rPr>
            </w:pPr>
            <w:r>
              <w:rPr>
                <w:b/>
                <w:noProof/>
              </w:rPr>
              <w:t>Postopek s pogajanji brez objave</w:t>
            </w:r>
          </w:p>
        </w:tc>
        <w:tc>
          <w:tcPr>
            <w:tcW w:w="0" w:type="auto"/>
            <w:shd w:val="clear" w:color="auto" w:fill="auto"/>
          </w:tcPr>
          <w:p w14:paraId="5FFF2318" w14:textId="77777777" w:rsidR="0090651B" w:rsidRDefault="0090651B" w:rsidP="008A0424">
            <w:pPr>
              <w:spacing w:before="0" w:after="0"/>
              <w:jc w:val="right"/>
            </w:pPr>
          </w:p>
        </w:tc>
      </w:tr>
      <w:tr w:rsidR="00AB60B0" w14:paraId="01DF1FBF" w14:textId="77777777" w:rsidTr="00EB2051">
        <w:tc>
          <w:tcPr>
            <w:tcW w:w="0" w:type="auto"/>
            <w:shd w:val="clear" w:color="auto" w:fill="auto"/>
          </w:tcPr>
          <w:p w14:paraId="39FD66F3" w14:textId="77777777" w:rsidR="0090651B" w:rsidRPr="0072657B" w:rsidRDefault="007229BE" w:rsidP="008A0424">
            <w:pPr>
              <w:spacing w:before="0" w:after="0"/>
              <w:jc w:val="left"/>
              <w:rPr>
                <w:b/>
              </w:rPr>
            </w:pPr>
            <w:r>
              <w:rPr>
                <w:b/>
                <w:noProof/>
              </w:rPr>
              <w:t>Naročilo nizke vrednosti</w:t>
            </w:r>
          </w:p>
        </w:tc>
        <w:tc>
          <w:tcPr>
            <w:tcW w:w="0" w:type="auto"/>
            <w:shd w:val="clear" w:color="auto" w:fill="auto"/>
          </w:tcPr>
          <w:p w14:paraId="49634F1E" w14:textId="77777777" w:rsidR="0090651B" w:rsidRDefault="0090651B" w:rsidP="008A0424">
            <w:pPr>
              <w:spacing w:before="0" w:after="0"/>
              <w:jc w:val="right"/>
            </w:pPr>
          </w:p>
        </w:tc>
      </w:tr>
      <w:tr w:rsidR="00AB60B0" w14:paraId="1A12DB70" w14:textId="77777777" w:rsidTr="00EB2051">
        <w:tc>
          <w:tcPr>
            <w:tcW w:w="0" w:type="auto"/>
            <w:shd w:val="clear" w:color="auto" w:fill="auto"/>
          </w:tcPr>
          <w:p w14:paraId="67D1A0CD" w14:textId="77777777" w:rsidR="0090651B" w:rsidRPr="0072657B" w:rsidRDefault="007229BE" w:rsidP="008A0424">
            <w:pPr>
              <w:spacing w:before="0" w:after="0"/>
              <w:jc w:val="left"/>
              <w:rPr>
                <w:b/>
              </w:rPr>
            </w:pPr>
            <w:r>
              <w:rPr>
                <w:b/>
                <w:noProof/>
              </w:rPr>
              <w:t>Izključeno naročilo</w:t>
            </w:r>
          </w:p>
        </w:tc>
        <w:tc>
          <w:tcPr>
            <w:tcW w:w="0" w:type="auto"/>
            <w:shd w:val="clear" w:color="auto" w:fill="auto"/>
          </w:tcPr>
          <w:p w14:paraId="7012BE13" w14:textId="77777777" w:rsidR="0090651B" w:rsidRDefault="0090651B" w:rsidP="008A0424">
            <w:pPr>
              <w:spacing w:before="0" w:after="0"/>
              <w:jc w:val="right"/>
            </w:pPr>
          </w:p>
        </w:tc>
      </w:tr>
      <w:tr w:rsidR="00AB60B0" w14:paraId="790B28F8" w14:textId="77777777" w:rsidTr="00EB2051">
        <w:tc>
          <w:tcPr>
            <w:tcW w:w="0" w:type="auto"/>
            <w:shd w:val="clear" w:color="auto" w:fill="auto"/>
          </w:tcPr>
          <w:p w14:paraId="607906F7" w14:textId="77777777" w:rsidR="0090651B" w:rsidRDefault="007229BE" w:rsidP="008A0424">
            <w:pPr>
              <w:spacing w:before="0" w:after="0"/>
              <w:jc w:val="left"/>
            </w:pPr>
            <w:r w:rsidRPr="0072657B">
              <w:rPr>
                <w:b/>
                <w:noProof/>
              </w:rPr>
              <w:t xml:space="preserve">Ali je nakup opreme (v </w:t>
            </w:r>
            <w:r w:rsidRPr="0072657B">
              <w:rPr>
                <w:b/>
                <w:noProof/>
              </w:rPr>
              <w:t>skupni vrednosti &gt; 10 000 EUR za vsak kos) vključen v ta projekt?</w:t>
            </w:r>
          </w:p>
        </w:tc>
        <w:tc>
          <w:tcPr>
            <w:tcW w:w="0" w:type="auto"/>
            <w:shd w:val="clear" w:color="auto" w:fill="auto"/>
          </w:tcPr>
          <w:p w14:paraId="1E0D232D" w14:textId="77777777" w:rsidR="0090651B" w:rsidRDefault="0090651B" w:rsidP="008A0424">
            <w:pPr>
              <w:spacing w:before="0" w:after="0"/>
              <w:jc w:val="center"/>
            </w:pPr>
          </w:p>
        </w:tc>
      </w:tr>
      <w:tr w:rsidR="00AB60B0" w14:paraId="7BCB8020" w14:textId="77777777" w:rsidTr="00EB2051">
        <w:tc>
          <w:tcPr>
            <w:tcW w:w="0" w:type="auto"/>
            <w:shd w:val="clear" w:color="auto" w:fill="auto"/>
          </w:tcPr>
          <w:p w14:paraId="3C2FB811" w14:textId="77777777" w:rsidR="0090651B" w:rsidRDefault="007229B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DB53554" w14:textId="77777777" w:rsidR="0090651B" w:rsidRDefault="0090651B" w:rsidP="008A0424">
            <w:pPr>
              <w:spacing w:before="0" w:after="0"/>
              <w:jc w:val="center"/>
            </w:pPr>
          </w:p>
        </w:tc>
      </w:tr>
      <w:tr w:rsidR="00AB60B0" w14:paraId="5EE0D507" w14:textId="77777777" w:rsidTr="00EB2051">
        <w:tc>
          <w:tcPr>
            <w:tcW w:w="0" w:type="auto"/>
            <w:shd w:val="clear" w:color="auto" w:fill="auto"/>
          </w:tcPr>
          <w:p w14:paraId="48FF36B3" w14:textId="77777777" w:rsidR="0090651B" w:rsidRDefault="007229BE" w:rsidP="008A0424">
            <w:pPr>
              <w:spacing w:before="0" w:after="0"/>
              <w:jc w:val="left"/>
            </w:pPr>
            <w:r w:rsidRPr="0072657B">
              <w:rPr>
                <w:b/>
                <w:noProof/>
              </w:rPr>
              <w:t>Načrtovana izterjava prispevka Unije?</w:t>
            </w:r>
          </w:p>
        </w:tc>
        <w:tc>
          <w:tcPr>
            <w:tcW w:w="0" w:type="auto"/>
            <w:shd w:val="clear" w:color="auto" w:fill="auto"/>
          </w:tcPr>
          <w:p w14:paraId="01E23A3D" w14:textId="77777777" w:rsidR="0090651B" w:rsidRDefault="0090651B" w:rsidP="008A0424">
            <w:pPr>
              <w:spacing w:before="0" w:after="0"/>
              <w:jc w:val="center"/>
            </w:pPr>
          </w:p>
        </w:tc>
      </w:tr>
      <w:tr w:rsidR="00AB60B0" w14:paraId="14EA7466" w14:textId="77777777" w:rsidTr="00EB2051">
        <w:tc>
          <w:tcPr>
            <w:tcW w:w="0" w:type="auto"/>
            <w:shd w:val="clear" w:color="auto" w:fill="auto"/>
          </w:tcPr>
          <w:p w14:paraId="72596773" w14:textId="77777777" w:rsidR="0090651B" w:rsidRDefault="007229BE" w:rsidP="008A0424">
            <w:pPr>
              <w:spacing w:before="0" w:after="0"/>
              <w:jc w:val="left"/>
            </w:pPr>
            <w:r w:rsidRPr="0072657B">
              <w:rPr>
                <w:b/>
                <w:noProof/>
              </w:rPr>
              <w:t>Znesek prispevka Unije, ki ga je treba izterjati</w:t>
            </w:r>
          </w:p>
        </w:tc>
        <w:tc>
          <w:tcPr>
            <w:tcW w:w="0" w:type="auto"/>
            <w:shd w:val="clear" w:color="auto" w:fill="auto"/>
          </w:tcPr>
          <w:p w14:paraId="6AE2ABEC" w14:textId="77777777" w:rsidR="0090651B" w:rsidRDefault="0090651B" w:rsidP="008A0424">
            <w:pPr>
              <w:spacing w:before="0" w:after="0"/>
              <w:jc w:val="right"/>
            </w:pPr>
          </w:p>
        </w:tc>
      </w:tr>
    </w:tbl>
    <w:p w14:paraId="018023AE" w14:textId="77777777" w:rsidR="0090651B" w:rsidRDefault="0090651B" w:rsidP="008A0424">
      <w:pPr>
        <w:spacing w:before="0" w:after="0"/>
      </w:pPr>
    </w:p>
    <w:p w14:paraId="2BE58DA6" w14:textId="77777777" w:rsidR="0090651B" w:rsidRDefault="0090651B" w:rsidP="008A0424">
      <w:pPr>
        <w:spacing w:before="0" w:after="0"/>
      </w:pPr>
    </w:p>
    <w:p w14:paraId="2077DF11" w14:textId="77777777" w:rsidR="0090651B" w:rsidRPr="00031636" w:rsidRDefault="007229BE" w:rsidP="008A0424">
      <w:pPr>
        <w:spacing w:before="0" w:after="0"/>
        <w:rPr>
          <w:b/>
        </w:rPr>
      </w:pPr>
      <w:r>
        <w:rPr>
          <w:b/>
        </w:rPr>
        <w:br w:type="page"/>
      </w:r>
      <w:r w:rsidRPr="00031636">
        <w:rPr>
          <w:b/>
          <w:noProof/>
        </w:rPr>
        <w:lastRenderedPageBreak/>
        <w:t>Tehnična pomoč</w:t>
      </w:r>
    </w:p>
    <w:p w14:paraId="31B5524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15"/>
        <w:gridCol w:w="6076"/>
      </w:tblGrid>
      <w:tr w:rsidR="00AB60B0" w14:paraId="59805296" w14:textId="77777777" w:rsidTr="00EB2051">
        <w:trPr>
          <w:tblHeader/>
        </w:trPr>
        <w:tc>
          <w:tcPr>
            <w:tcW w:w="0" w:type="auto"/>
            <w:shd w:val="clear" w:color="auto" w:fill="auto"/>
          </w:tcPr>
          <w:p w14:paraId="14222761" w14:textId="77777777" w:rsidR="0090651B" w:rsidRPr="00132C5C" w:rsidRDefault="007229BE" w:rsidP="008A0424">
            <w:pPr>
              <w:spacing w:before="0" w:after="0"/>
              <w:jc w:val="left"/>
              <w:rPr>
                <w:b/>
              </w:rPr>
            </w:pPr>
            <w:r w:rsidRPr="00132C5C">
              <w:rPr>
                <w:b/>
                <w:noProof/>
                <w:sz w:val="22"/>
              </w:rPr>
              <w:t>Sklic na tehnično pomoč</w:t>
            </w:r>
          </w:p>
        </w:tc>
        <w:tc>
          <w:tcPr>
            <w:tcW w:w="0" w:type="auto"/>
          </w:tcPr>
          <w:p w14:paraId="7D4D6B32" w14:textId="77777777" w:rsidR="0090651B" w:rsidRPr="00132C5C" w:rsidRDefault="007229BE" w:rsidP="008A0424">
            <w:pPr>
              <w:spacing w:before="0" w:after="0"/>
              <w:jc w:val="left"/>
              <w:rPr>
                <w:b/>
                <w:color w:val="000000"/>
                <w:kern w:val="24"/>
                <w:sz w:val="22"/>
              </w:rPr>
            </w:pPr>
            <w:r w:rsidRPr="00132C5C">
              <w:rPr>
                <w:b/>
                <w:noProof/>
                <w:sz w:val="22"/>
              </w:rPr>
              <w:t>Računovodski sklic DČ</w:t>
            </w:r>
          </w:p>
        </w:tc>
        <w:tc>
          <w:tcPr>
            <w:tcW w:w="0" w:type="auto"/>
            <w:shd w:val="clear" w:color="auto" w:fill="auto"/>
          </w:tcPr>
          <w:p w14:paraId="1E165324" w14:textId="77777777" w:rsidR="0090651B" w:rsidRPr="00132C5C" w:rsidRDefault="007229BE" w:rsidP="008A0424">
            <w:pPr>
              <w:spacing w:before="0" w:after="0"/>
              <w:jc w:val="center"/>
              <w:rPr>
                <w:b/>
              </w:rPr>
            </w:pPr>
            <w:r w:rsidRPr="00132C5C">
              <w:rPr>
                <w:b/>
                <w:noProof/>
                <w:color w:val="000000"/>
                <w:kern w:val="24"/>
                <w:sz w:val="22"/>
              </w:rPr>
              <w:t>Prispevek Unije, plačan za tehnično pomoč v proračunskem letu 2023</w:t>
            </w:r>
          </w:p>
        </w:tc>
      </w:tr>
      <w:tr w:rsidR="00AB60B0" w14:paraId="67F0035A" w14:textId="77777777" w:rsidTr="00EB2051">
        <w:tc>
          <w:tcPr>
            <w:tcW w:w="0" w:type="auto"/>
            <w:shd w:val="clear" w:color="auto" w:fill="auto"/>
          </w:tcPr>
          <w:p w14:paraId="2AED1B69" w14:textId="77777777" w:rsidR="0090651B" w:rsidRDefault="007229BE" w:rsidP="008A0424">
            <w:pPr>
              <w:spacing w:before="0" w:after="0"/>
              <w:jc w:val="left"/>
            </w:pPr>
            <w:r>
              <w:rPr>
                <w:noProof/>
              </w:rPr>
              <w:t>SI/2023/TA-ISF–B</w:t>
            </w:r>
          </w:p>
        </w:tc>
        <w:tc>
          <w:tcPr>
            <w:tcW w:w="0" w:type="auto"/>
          </w:tcPr>
          <w:p w14:paraId="65415998" w14:textId="77777777" w:rsidR="0090651B" w:rsidRDefault="007229BE" w:rsidP="008A0424">
            <w:pPr>
              <w:spacing w:before="0" w:after="0"/>
              <w:jc w:val="left"/>
            </w:pPr>
            <w:r>
              <w:rPr>
                <w:noProof/>
              </w:rPr>
              <w:t>CorAAFY2023</w:t>
            </w:r>
          </w:p>
        </w:tc>
        <w:tc>
          <w:tcPr>
            <w:tcW w:w="0" w:type="auto"/>
            <w:shd w:val="clear" w:color="auto" w:fill="auto"/>
          </w:tcPr>
          <w:p w14:paraId="1716FCE1" w14:textId="77777777" w:rsidR="0090651B" w:rsidRDefault="007229BE" w:rsidP="008A0424">
            <w:pPr>
              <w:spacing w:before="0" w:after="0"/>
              <w:jc w:val="right"/>
            </w:pPr>
            <w:r>
              <w:rPr>
                <w:noProof/>
              </w:rPr>
              <w:t>-88,19</w:t>
            </w:r>
          </w:p>
        </w:tc>
      </w:tr>
      <w:tr w:rsidR="00AB60B0" w14:paraId="63DF6D3F" w14:textId="77777777" w:rsidTr="00EB2051">
        <w:tc>
          <w:tcPr>
            <w:tcW w:w="0" w:type="auto"/>
            <w:shd w:val="clear" w:color="auto" w:fill="auto"/>
          </w:tcPr>
          <w:p w14:paraId="7DBD75B3" w14:textId="77777777" w:rsidR="0090651B" w:rsidRDefault="007229BE" w:rsidP="008A0424">
            <w:pPr>
              <w:spacing w:before="0" w:after="0"/>
              <w:jc w:val="left"/>
            </w:pPr>
            <w:r>
              <w:rPr>
                <w:noProof/>
              </w:rPr>
              <w:t>SI/2023/TA-ISF–B</w:t>
            </w:r>
          </w:p>
        </w:tc>
        <w:tc>
          <w:tcPr>
            <w:tcW w:w="0" w:type="auto"/>
          </w:tcPr>
          <w:p w14:paraId="68594458" w14:textId="77777777" w:rsidR="0090651B" w:rsidRDefault="007229BE" w:rsidP="008A0424">
            <w:pPr>
              <w:spacing w:before="0" w:after="0"/>
              <w:jc w:val="left"/>
            </w:pPr>
            <w:r>
              <w:rPr>
                <w:noProof/>
              </w:rPr>
              <w:t>NPS-B-1.0</w:t>
            </w:r>
          </w:p>
        </w:tc>
        <w:tc>
          <w:tcPr>
            <w:tcW w:w="0" w:type="auto"/>
            <w:shd w:val="clear" w:color="auto" w:fill="auto"/>
          </w:tcPr>
          <w:p w14:paraId="439FC899" w14:textId="77777777" w:rsidR="0090651B" w:rsidRDefault="007229BE" w:rsidP="008A0424">
            <w:pPr>
              <w:spacing w:before="0" w:after="0"/>
              <w:jc w:val="right"/>
            </w:pPr>
            <w:r>
              <w:rPr>
                <w:noProof/>
              </w:rPr>
              <w:t>200.277,68</w:t>
            </w:r>
          </w:p>
        </w:tc>
      </w:tr>
      <w:tr w:rsidR="00AB60B0" w14:paraId="12DA543F" w14:textId="77777777" w:rsidTr="00EB2051">
        <w:tc>
          <w:tcPr>
            <w:tcW w:w="0" w:type="auto"/>
            <w:shd w:val="clear" w:color="auto" w:fill="auto"/>
          </w:tcPr>
          <w:p w14:paraId="0D6EF7A9" w14:textId="77777777" w:rsidR="0090651B" w:rsidRDefault="007229BE" w:rsidP="008A0424">
            <w:pPr>
              <w:spacing w:before="0" w:after="0"/>
              <w:jc w:val="left"/>
            </w:pPr>
            <w:r>
              <w:rPr>
                <w:noProof/>
              </w:rPr>
              <w:t>SI/2023/TA-ISF–B</w:t>
            </w:r>
          </w:p>
        </w:tc>
        <w:tc>
          <w:tcPr>
            <w:tcW w:w="0" w:type="auto"/>
          </w:tcPr>
          <w:p w14:paraId="751FC5D7" w14:textId="77777777" w:rsidR="0090651B" w:rsidRDefault="007229BE" w:rsidP="008A0424">
            <w:pPr>
              <w:spacing w:before="0" w:after="0"/>
              <w:jc w:val="left"/>
            </w:pPr>
            <w:r>
              <w:rPr>
                <w:noProof/>
              </w:rPr>
              <w:t>NPS-B-1.0_01D</w:t>
            </w:r>
          </w:p>
        </w:tc>
        <w:tc>
          <w:tcPr>
            <w:tcW w:w="0" w:type="auto"/>
            <w:shd w:val="clear" w:color="auto" w:fill="auto"/>
          </w:tcPr>
          <w:p w14:paraId="5EF5B2D4" w14:textId="77777777" w:rsidR="0090651B" w:rsidRDefault="007229BE" w:rsidP="008A0424">
            <w:pPr>
              <w:spacing w:before="0" w:after="0"/>
              <w:jc w:val="right"/>
            </w:pPr>
            <w:r>
              <w:rPr>
                <w:noProof/>
              </w:rPr>
              <w:t>278.495,05</w:t>
            </w:r>
          </w:p>
        </w:tc>
      </w:tr>
      <w:tr w:rsidR="00AB60B0" w14:paraId="5839C694" w14:textId="77777777" w:rsidTr="00EB2051">
        <w:tc>
          <w:tcPr>
            <w:tcW w:w="0" w:type="auto"/>
            <w:shd w:val="clear" w:color="auto" w:fill="auto"/>
          </w:tcPr>
          <w:p w14:paraId="5CDEB792" w14:textId="77777777" w:rsidR="0090651B" w:rsidRDefault="007229BE" w:rsidP="008A0424">
            <w:pPr>
              <w:spacing w:before="0" w:after="0"/>
              <w:jc w:val="left"/>
            </w:pPr>
            <w:r>
              <w:rPr>
                <w:noProof/>
              </w:rPr>
              <w:t>SI/2023/TA-ISF–B</w:t>
            </w:r>
          </w:p>
        </w:tc>
        <w:tc>
          <w:tcPr>
            <w:tcW w:w="0" w:type="auto"/>
          </w:tcPr>
          <w:p w14:paraId="67354F34" w14:textId="77777777" w:rsidR="0090651B" w:rsidRDefault="007229BE" w:rsidP="008A0424">
            <w:pPr>
              <w:spacing w:before="0" w:after="0"/>
              <w:jc w:val="left"/>
            </w:pPr>
            <w:r>
              <w:rPr>
                <w:noProof/>
              </w:rPr>
              <w:t>NPS-B-5.0</w:t>
            </w:r>
          </w:p>
        </w:tc>
        <w:tc>
          <w:tcPr>
            <w:tcW w:w="0" w:type="auto"/>
            <w:shd w:val="clear" w:color="auto" w:fill="auto"/>
          </w:tcPr>
          <w:p w14:paraId="032C5EB4" w14:textId="77777777" w:rsidR="0090651B" w:rsidRDefault="007229BE" w:rsidP="008A0424">
            <w:pPr>
              <w:spacing w:before="0" w:after="0"/>
              <w:jc w:val="right"/>
            </w:pPr>
            <w:r>
              <w:rPr>
                <w:noProof/>
              </w:rPr>
              <w:t>76.126,61</w:t>
            </w:r>
          </w:p>
        </w:tc>
      </w:tr>
      <w:tr w:rsidR="00AB60B0" w14:paraId="0587CBDD" w14:textId="77777777" w:rsidTr="00EB2051">
        <w:tc>
          <w:tcPr>
            <w:tcW w:w="0" w:type="auto"/>
            <w:shd w:val="clear" w:color="auto" w:fill="auto"/>
          </w:tcPr>
          <w:p w14:paraId="3B83F588" w14:textId="77777777" w:rsidR="0090651B" w:rsidRDefault="007229BE" w:rsidP="008A0424">
            <w:pPr>
              <w:spacing w:before="0" w:after="0"/>
              <w:jc w:val="left"/>
            </w:pPr>
            <w:r>
              <w:rPr>
                <w:noProof/>
              </w:rPr>
              <w:t>SI/2023/TA-ISF–B</w:t>
            </w:r>
          </w:p>
        </w:tc>
        <w:tc>
          <w:tcPr>
            <w:tcW w:w="0" w:type="auto"/>
          </w:tcPr>
          <w:p w14:paraId="506F441D" w14:textId="77777777" w:rsidR="0090651B" w:rsidRDefault="007229BE" w:rsidP="008A0424">
            <w:pPr>
              <w:spacing w:before="0" w:after="0"/>
              <w:jc w:val="left"/>
            </w:pPr>
            <w:r>
              <w:rPr>
                <w:noProof/>
              </w:rPr>
              <w:t>NPS-B-2.1</w:t>
            </w:r>
          </w:p>
        </w:tc>
        <w:tc>
          <w:tcPr>
            <w:tcW w:w="0" w:type="auto"/>
            <w:shd w:val="clear" w:color="auto" w:fill="auto"/>
          </w:tcPr>
          <w:p w14:paraId="5794E0FA" w14:textId="77777777" w:rsidR="0090651B" w:rsidRDefault="007229BE" w:rsidP="008A0424">
            <w:pPr>
              <w:spacing w:before="0" w:after="0"/>
              <w:jc w:val="right"/>
            </w:pPr>
            <w:r>
              <w:rPr>
                <w:noProof/>
              </w:rPr>
              <w:t>61.910,60</w:t>
            </w:r>
          </w:p>
        </w:tc>
      </w:tr>
      <w:tr w:rsidR="00AB60B0" w14:paraId="63E0EA9D" w14:textId="77777777" w:rsidTr="00EB2051">
        <w:tc>
          <w:tcPr>
            <w:tcW w:w="0" w:type="auto"/>
            <w:shd w:val="clear" w:color="auto" w:fill="auto"/>
          </w:tcPr>
          <w:p w14:paraId="45A4861F" w14:textId="77777777" w:rsidR="0090651B" w:rsidRDefault="007229BE" w:rsidP="008A0424">
            <w:pPr>
              <w:spacing w:before="0" w:after="0"/>
              <w:jc w:val="left"/>
            </w:pPr>
            <w:r w:rsidRPr="00F53303">
              <w:rPr>
                <w:b/>
                <w:noProof/>
              </w:rPr>
              <w:t>Skupaj</w:t>
            </w:r>
          </w:p>
        </w:tc>
        <w:tc>
          <w:tcPr>
            <w:tcW w:w="0" w:type="auto"/>
          </w:tcPr>
          <w:p w14:paraId="53BA2CE0" w14:textId="77777777" w:rsidR="0090651B" w:rsidRDefault="0090651B" w:rsidP="008A0424">
            <w:pPr>
              <w:spacing w:before="0" w:after="0"/>
              <w:jc w:val="left"/>
            </w:pPr>
          </w:p>
        </w:tc>
        <w:tc>
          <w:tcPr>
            <w:tcW w:w="0" w:type="auto"/>
            <w:shd w:val="clear" w:color="auto" w:fill="auto"/>
          </w:tcPr>
          <w:p w14:paraId="28587082" w14:textId="77777777" w:rsidR="0090651B" w:rsidRDefault="007229BE" w:rsidP="008A0424">
            <w:pPr>
              <w:spacing w:before="0" w:after="0"/>
              <w:jc w:val="right"/>
            </w:pPr>
            <w:r w:rsidRPr="00F53303">
              <w:rPr>
                <w:b/>
                <w:noProof/>
              </w:rPr>
              <w:t>616.721,75</w:t>
            </w:r>
          </w:p>
        </w:tc>
      </w:tr>
    </w:tbl>
    <w:p w14:paraId="46957C80" w14:textId="77777777" w:rsidR="0090651B" w:rsidRDefault="0090651B" w:rsidP="008A0424">
      <w:pPr>
        <w:spacing w:before="0" w:after="0"/>
      </w:pPr>
    </w:p>
    <w:p w14:paraId="6FD610D1" w14:textId="77777777" w:rsidR="0090651B" w:rsidRDefault="0090651B" w:rsidP="008A0424">
      <w:pPr>
        <w:spacing w:before="0" w:after="0"/>
        <w:sectPr w:rsidR="0090651B" w:rsidSect="00076A79">
          <w:headerReference w:type="default" r:id="rId8"/>
          <w:footerReference w:type="default" r:id="rId9"/>
          <w:pgSz w:w="11906" w:h="16838"/>
          <w:pgMar w:top="284" w:right="851" w:bottom="284" w:left="284" w:header="567" w:footer="0" w:gutter="0"/>
          <w:cols w:space="708"/>
          <w:docGrid w:linePitch="360"/>
        </w:sectPr>
      </w:pPr>
    </w:p>
    <w:p w14:paraId="0250055C" w14:textId="77777777" w:rsidR="0090651B" w:rsidRPr="007D0BCB" w:rsidRDefault="007229BE" w:rsidP="008A0424">
      <w:pPr>
        <w:spacing w:before="0" w:after="0"/>
        <w:rPr>
          <w:b/>
        </w:rPr>
      </w:pPr>
      <w:r w:rsidRPr="007D0BCB">
        <w:rPr>
          <w:b/>
          <w:noProof/>
        </w:rPr>
        <w:lastRenderedPageBreak/>
        <w:t>Popis za opremo v skupni vrednosti &gt; 10 000 EUR in infrastrukturne stroške &gt; 100 000 EUR</w:t>
      </w:r>
    </w:p>
    <w:p w14:paraId="52EA4F65" w14:textId="77777777" w:rsidR="0090651B" w:rsidRDefault="0090651B" w:rsidP="0034586E">
      <w:pPr>
        <w:spacing w:before="0" w:after="0"/>
        <w:ind w:right="-130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20"/>
        <w:gridCol w:w="1726"/>
        <w:gridCol w:w="1271"/>
        <w:gridCol w:w="3786"/>
        <w:gridCol w:w="2071"/>
        <w:gridCol w:w="2804"/>
        <w:gridCol w:w="1126"/>
      </w:tblGrid>
      <w:tr w:rsidR="00AB60B0" w14:paraId="67C38328" w14:textId="77777777" w:rsidTr="00EB2051">
        <w:tc>
          <w:tcPr>
            <w:tcW w:w="0" w:type="auto"/>
            <w:shd w:val="clear" w:color="auto" w:fill="auto"/>
          </w:tcPr>
          <w:p w14:paraId="01F4BFA5" w14:textId="77777777" w:rsidR="0090651B" w:rsidRPr="007D6A38" w:rsidRDefault="007229BE" w:rsidP="008A0424">
            <w:pPr>
              <w:spacing w:before="0" w:after="0"/>
              <w:jc w:val="left"/>
              <w:rPr>
                <w:b/>
                <w:sz w:val="20"/>
                <w:szCs w:val="20"/>
              </w:rPr>
            </w:pPr>
            <w:r>
              <w:rPr>
                <w:b/>
                <w:noProof/>
                <w:sz w:val="20"/>
                <w:szCs w:val="20"/>
              </w:rPr>
              <w:t>Sklad</w:t>
            </w:r>
          </w:p>
        </w:tc>
        <w:tc>
          <w:tcPr>
            <w:tcW w:w="0" w:type="auto"/>
            <w:shd w:val="clear" w:color="auto" w:fill="auto"/>
          </w:tcPr>
          <w:p w14:paraId="2568E147" w14:textId="77777777" w:rsidR="0090651B" w:rsidRPr="007D6A38" w:rsidRDefault="007229BE" w:rsidP="008A0424">
            <w:pPr>
              <w:spacing w:before="0" w:after="0"/>
              <w:jc w:val="left"/>
              <w:rPr>
                <w:b/>
                <w:sz w:val="20"/>
                <w:szCs w:val="20"/>
              </w:rPr>
            </w:pPr>
            <w:r>
              <w:rPr>
                <w:b/>
                <w:noProof/>
                <w:sz w:val="20"/>
                <w:szCs w:val="20"/>
              </w:rPr>
              <w:t>Referenčna oznaka projekta</w:t>
            </w:r>
          </w:p>
        </w:tc>
        <w:tc>
          <w:tcPr>
            <w:tcW w:w="0" w:type="auto"/>
            <w:shd w:val="clear" w:color="auto" w:fill="auto"/>
          </w:tcPr>
          <w:p w14:paraId="43972D72" w14:textId="77777777" w:rsidR="0090651B" w:rsidRPr="007D6A38" w:rsidRDefault="007229BE" w:rsidP="008A0424">
            <w:pPr>
              <w:spacing w:before="0" w:after="0"/>
              <w:jc w:val="left"/>
              <w:rPr>
                <w:b/>
                <w:sz w:val="20"/>
                <w:szCs w:val="20"/>
              </w:rPr>
            </w:pPr>
            <w:r>
              <w:rPr>
                <w:b/>
                <w:noProof/>
                <w:sz w:val="20"/>
                <w:szCs w:val="20"/>
              </w:rPr>
              <w:t>Skupna vrednost postavke</w:t>
            </w:r>
          </w:p>
        </w:tc>
        <w:tc>
          <w:tcPr>
            <w:tcW w:w="0" w:type="auto"/>
            <w:shd w:val="clear" w:color="auto" w:fill="auto"/>
          </w:tcPr>
          <w:p w14:paraId="19B7584A" w14:textId="77777777" w:rsidR="0090651B" w:rsidRPr="007D6A38" w:rsidRDefault="007229BE" w:rsidP="008A0424">
            <w:pPr>
              <w:spacing w:before="0" w:after="0"/>
              <w:jc w:val="left"/>
              <w:rPr>
                <w:b/>
                <w:sz w:val="20"/>
                <w:szCs w:val="20"/>
              </w:rPr>
            </w:pPr>
            <w:r>
              <w:rPr>
                <w:b/>
                <w:noProof/>
                <w:sz w:val="20"/>
                <w:szCs w:val="20"/>
              </w:rPr>
              <w:t>Serijska številka</w:t>
            </w:r>
          </w:p>
        </w:tc>
        <w:tc>
          <w:tcPr>
            <w:tcW w:w="0" w:type="auto"/>
            <w:shd w:val="clear" w:color="auto" w:fill="auto"/>
          </w:tcPr>
          <w:p w14:paraId="29C2DB9C" w14:textId="77777777" w:rsidR="0090651B" w:rsidRPr="007D6A38" w:rsidRDefault="007229BE" w:rsidP="008A0424">
            <w:pPr>
              <w:spacing w:before="0" w:after="0"/>
              <w:jc w:val="left"/>
              <w:rPr>
                <w:b/>
                <w:sz w:val="20"/>
                <w:szCs w:val="20"/>
              </w:rPr>
            </w:pPr>
            <w:r>
              <w:rPr>
                <w:b/>
                <w:noProof/>
                <w:sz w:val="20"/>
                <w:szCs w:val="20"/>
              </w:rPr>
              <w:t xml:space="preserve">Lokacija/naslov, kjer je mogoče najti </w:t>
            </w:r>
            <w:r>
              <w:rPr>
                <w:b/>
                <w:noProof/>
                <w:sz w:val="20"/>
                <w:szCs w:val="20"/>
              </w:rPr>
              <w:t>opremo/infrastrukturo</w:t>
            </w:r>
          </w:p>
        </w:tc>
        <w:tc>
          <w:tcPr>
            <w:tcW w:w="0" w:type="auto"/>
            <w:shd w:val="clear" w:color="auto" w:fill="auto"/>
          </w:tcPr>
          <w:p w14:paraId="336FC983" w14:textId="77777777" w:rsidR="0090651B" w:rsidRPr="007D6A38" w:rsidRDefault="007229BE" w:rsidP="008A0424">
            <w:pPr>
              <w:spacing w:before="0" w:after="0"/>
              <w:jc w:val="left"/>
              <w:rPr>
                <w:b/>
                <w:sz w:val="20"/>
                <w:szCs w:val="20"/>
              </w:rPr>
            </w:pPr>
            <w:r>
              <w:rPr>
                <w:b/>
                <w:noProof/>
                <w:sz w:val="20"/>
                <w:szCs w:val="20"/>
              </w:rPr>
              <w:t>Datum nakupa/zaključka</w:t>
            </w:r>
          </w:p>
        </w:tc>
        <w:tc>
          <w:tcPr>
            <w:tcW w:w="0" w:type="auto"/>
            <w:shd w:val="clear" w:color="auto" w:fill="auto"/>
          </w:tcPr>
          <w:p w14:paraId="62927843" w14:textId="77777777" w:rsidR="0090651B" w:rsidRPr="007D6A38" w:rsidRDefault="007229BE" w:rsidP="008A0424">
            <w:pPr>
              <w:spacing w:before="0" w:after="0"/>
              <w:jc w:val="left"/>
              <w:rPr>
                <w:b/>
                <w:sz w:val="20"/>
                <w:szCs w:val="20"/>
              </w:rPr>
            </w:pPr>
            <w:r>
              <w:rPr>
                <w:b/>
                <w:noProof/>
                <w:sz w:val="20"/>
                <w:szCs w:val="20"/>
              </w:rPr>
              <w:t>Opis opreme/opis infrastrukturnih stroškov</w:t>
            </w:r>
          </w:p>
        </w:tc>
        <w:tc>
          <w:tcPr>
            <w:tcW w:w="0" w:type="auto"/>
            <w:shd w:val="clear" w:color="auto" w:fill="auto"/>
          </w:tcPr>
          <w:p w14:paraId="281C7BBB" w14:textId="77777777" w:rsidR="0090651B" w:rsidRPr="007D6A38" w:rsidRDefault="007229BE" w:rsidP="008A0424">
            <w:pPr>
              <w:spacing w:before="0" w:after="0"/>
              <w:jc w:val="left"/>
              <w:rPr>
                <w:b/>
                <w:sz w:val="20"/>
                <w:szCs w:val="20"/>
              </w:rPr>
            </w:pPr>
            <w:r>
              <w:rPr>
                <w:b/>
                <w:noProof/>
                <w:sz w:val="20"/>
                <w:szCs w:val="20"/>
              </w:rPr>
              <w:t>Vrsta opreme</w:t>
            </w:r>
          </w:p>
        </w:tc>
      </w:tr>
    </w:tbl>
    <w:p w14:paraId="528B87A5" w14:textId="77777777" w:rsidR="0090651B" w:rsidRDefault="0090651B" w:rsidP="008A0424">
      <w:pPr>
        <w:spacing w:before="0" w:after="0"/>
      </w:pPr>
    </w:p>
    <w:p w14:paraId="4DDFB748" w14:textId="77777777" w:rsidR="0090651B" w:rsidRDefault="0090651B" w:rsidP="008A0424">
      <w:pPr>
        <w:spacing w:before="0" w:after="0"/>
        <w:sectPr w:rsidR="0090651B" w:rsidSect="006D72B0">
          <w:headerReference w:type="default" r:id="rId10"/>
          <w:footerReference w:type="default" r:id="rId11"/>
          <w:pgSz w:w="16838" w:h="11906" w:orient="landscape" w:code="9"/>
          <w:pgMar w:top="0" w:right="567" w:bottom="0" w:left="851" w:header="567" w:footer="0" w:gutter="0"/>
          <w:cols w:space="720"/>
          <w:docGrid w:linePitch="326"/>
        </w:sectPr>
      </w:pPr>
    </w:p>
    <w:p w14:paraId="1A87260B" w14:textId="77777777" w:rsidR="0090651B" w:rsidRDefault="007229BE" w:rsidP="008A0424">
      <w:pPr>
        <w:pStyle w:val="Naslov2"/>
        <w:numPr>
          <w:ilvl w:val="0"/>
          <w:numId w:val="0"/>
        </w:numPr>
        <w:spacing w:before="0" w:after="0"/>
        <w:jc w:val="left"/>
      </w:pPr>
      <w:bookmarkStart w:id="7" w:name="_Toc256000007"/>
      <w:r>
        <w:rPr>
          <w:noProof/>
        </w:rPr>
        <w:lastRenderedPageBreak/>
        <w:t>C. Kontrole na kraju samem</w:t>
      </w:r>
      <w:bookmarkEnd w:id="7"/>
    </w:p>
    <w:p w14:paraId="4DCB2227" w14:textId="77777777" w:rsidR="0090651B" w:rsidRPr="004A3491" w:rsidRDefault="0090651B" w:rsidP="008A0424">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43"/>
        <w:gridCol w:w="1890"/>
        <w:gridCol w:w="1890"/>
        <w:gridCol w:w="2167"/>
      </w:tblGrid>
      <w:tr w:rsidR="00AB60B0" w14:paraId="0C4DCDAC" w14:textId="77777777" w:rsidTr="00EB2051">
        <w:tc>
          <w:tcPr>
            <w:tcW w:w="0" w:type="auto"/>
            <w:vMerge w:val="restart"/>
            <w:shd w:val="clear" w:color="auto" w:fill="auto"/>
          </w:tcPr>
          <w:p w14:paraId="04EA07D1"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213A81A5"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5C8C4A91"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0D157C4A"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05FCA551" w14:textId="77777777" w:rsidTr="00EB2051">
        <w:tc>
          <w:tcPr>
            <w:tcW w:w="0" w:type="auto"/>
            <w:vMerge/>
            <w:shd w:val="clear" w:color="auto" w:fill="auto"/>
          </w:tcPr>
          <w:p w14:paraId="1FD7E819" w14:textId="77777777" w:rsidR="0090651B" w:rsidRPr="00E05F29" w:rsidRDefault="0090651B" w:rsidP="008A0424">
            <w:pPr>
              <w:spacing w:before="0" w:after="0"/>
              <w:jc w:val="left"/>
              <w:rPr>
                <w:sz w:val="18"/>
                <w:szCs w:val="18"/>
              </w:rPr>
            </w:pPr>
          </w:p>
        </w:tc>
        <w:tc>
          <w:tcPr>
            <w:tcW w:w="0" w:type="auto"/>
            <w:vMerge/>
            <w:shd w:val="clear" w:color="auto" w:fill="auto"/>
          </w:tcPr>
          <w:p w14:paraId="38EFCBCB" w14:textId="77777777" w:rsidR="0090651B" w:rsidRPr="00E05F29" w:rsidRDefault="0090651B" w:rsidP="008A0424">
            <w:pPr>
              <w:spacing w:before="0" w:after="0"/>
              <w:jc w:val="left"/>
              <w:rPr>
                <w:sz w:val="18"/>
                <w:szCs w:val="18"/>
              </w:rPr>
            </w:pPr>
          </w:p>
        </w:tc>
        <w:tc>
          <w:tcPr>
            <w:tcW w:w="0" w:type="auto"/>
            <w:shd w:val="clear" w:color="auto" w:fill="auto"/>
          </w:tcPr>
          <w:p w14:paraId="6269F3E0"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15BDBD02"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2B08A708" w14:textId="77777777" w:rsidR="0090651B" w:rsidRPr="00E05F29" w:rsidRDefault="0090651B" w:rsidP="008A0424">
            <w:pPr>
              <w:spacing w:before="0" w:after="0"/>
              <w:jc w:val="left"/>
              <w:rPr>
                <w:sz w:val="18"/>
                <w:szCs w:val="18"/>
              </w:rPr>
            </w:pPr>
          </w:p>
        </w:tc>
      </w:tr>
      <w:tr w:rsidR="00AB60B0" w14:paraId="57A357AF" w14:textId="77777777" w:rsidTr="00EB2051">
        <w:tc>
          <w:tcPr>
            <w:tcW w:w="0" w:type="auto"/>
            <w:shd w:val="clear" w:color="auto" w:fill="auto"/>
          </w:tcPr>
          <w:p w14:paraId="485ECBDF" w14:textId="77777777" w:rsidR="0090651B" w:rsidRPr="00E05F29" w:rsidRDefault="007229BE" w:rsidP="008A0424">
            <w:pPr>
              <w:spacing w:before="0" w:after="0"/>
              <w:jc w:val="left"/>
              <w:rPr>
                <w:sz w:val="18"/>
                <w:szCs w:val="18"/>
              </w:rPr>
            </w:pPr>
            <w:r w:rsidRPr="00E05F29">
              <w:rPr>
                <w:noProof/>
                <w:sz w:val="18"/>
                <w:szCs w:val="18"/>
              </w:rPr>
              <w:t>SI/2019/PR/0015</w:t>
            </w:r>
          </w:p>
        </w:tc>
        <w:tc>
          <w:tcPr>
            <w:tcW w:w="0" w:type="auto"/>
            <w:shd w:val="clear" w:color="auto" w:fill="auto"/>
          </w:tcPr>
          <w:p w14:paraId="77C013BC" w14:textId="77777777" w:rsidR="0090651B" w:rsidRPr="00E05F29" w:rsidRDefault="007229BE" w:rsidP="008A0424">
            <w:pPr>
              <w:spacing w:before="0" w:after="0"/>
              <w:jc w:val="left"/>
              <w:rPr>
                <w:sz w:val="18"/>
                <w:szCs w:val="18"/>
              </w:rPr>
            </w:pPr>
            <w:r w:rsidRPr="00E05F29">
              <w:rPr>
                <w:noProof/>
                <w:sz w:val="18"/>
                <w:szCs w:val="18"/>
              </w:rPr>
              <w:t>Finančna</w:t>
            </w:r>
          </w:p>
        </w:tc>
        <w:tc>
          <w:tcPr>
            <w:tcW w:w="0" w:type="auto"/>
            <w:shd w:val="clear" w:color="auto" w:fill="auto"/>
          </w:tcPr>
          <w:p w14:paraId="1EC1F874" w14:textId="77777777" w:rsidR="0090651B" w:rsidRPr="00E05F29" w:rsidRDefault="007229BE" w:rsidP="008A0424">
            <w:pPr>
              <w:spacing w:before="0" w:after="0"/>
              <w:jc w:val="center"/>
              <w:rPr>
                <w:sz w:val="18"/>
                <w:szCs w:val="18"/>
              </w:rPr>
            </w:pPr>
            <w:r w:rsidRPr="00E05F29">
              <w:rPr>
                <w:noProof/>
                <w:sz w:val="18"/>
                <w:szCs w:val="18"/>
              </w:rPr>
              <w:t>17.4.2023</w:t>
            </w:r>
          </w:p>
        </w:tc>
        <w:tc>
          <w:tcPr>
            <w:tcW w:w="0" w:type="auto"/>
            <w:shd w:val="clear" w:color="auto" w:fill="auto"/>
          </w:tcPr>
          <w:p w14:paraId="12653603" w14:textId="77777777" w:rsidR="0090651B" w:rsidRPr="00E05F29" w:rsidRDefault="007229BE" w:rsidP="008A0424">
            <w:pPr>
              <w:spacing w:before="0" w:after="0"/>
              <w:jc w:val="center"/>
              <w:rPr>
                <w:sz w:val="18"/>
                <w:szCs w:val="18"/>
              </w:rPr>
            </w:pPr>
            <w:r w:rsidRPr="00E05F29">
              <w:rPr>
                <w:noProof/>
                <w:sz w:val="18"/>
                <w:szCs w:val="18"/>
              </w:rPr>
              <w:t>17.4.2023</w:t>
            </w:r>
          </w:p>
        </w:tc>
        <w:tc>
          <w:tcPr>
            <w:tcW w:w="0" w:type="auto"/>
            <w:shd w:val="clear" w:color="auto" w:fill="auto"/>
          </w:tcPr>
          <w:p w14:paraId="4FD5C996" w14:textId="77777777" w:rsidR="0090651B" w:rsidRPr="00E05F29" w:rsidRDefault="007229BE" w:rsidP="008A0424">
            <w:pPr>
              <w:spacing w:before="0" w:after="0"/>
              <w:jc w:val="center"/>
              <w:rPr>
                <w:sz w:val="18"/>
                <w:szCs w:val="18"/>
              </w:rPr>
            </w:pPr>
            <w:r w:rsidRPr="00E05F29">
              <w:rPr>
                <w:noProof/>
                <w:sz w:val="18"/>
                <w:szCs w:val="18"/>
              </w:rPr>
              <w:t>21.4.2023</w:t>
            </w:r>
          </w:p>
        </w:tc>
      </w:tr>
      <w:tr w:rsidR="00AB60B0" w14:paraId="20EEEDFA" w14:textId="77777777" w:rsidTr="00EB2051">
        <w:tc>
          <w:tcPr>
            <w:tcW w:w="0" w:type="auto"/>
            <w:gridSpan w:val="2"/>
            <w:shd w:val="clear" w:color="auto" w:fill="auto"/>
          </w:tcPr>
          <w:p w14:paraId="3067A666"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13675805"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7EA87DCC"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24033B89" w14:textId="77777777" w:rsidTr="00EB2051">
        <w:tc>
          <w:tcPr>
            <w:tcW w:w="0" w:type="auto"/>
            <w:gridSpan w:val="2"/>
            <w:shd w:val="clear" w:color="auto" w:fill="auto"/>
          </w:tcPr>
          <w:p w14:paraId="092C54D5" w14:textId="77777777" w:rsidR="0090651B" w:rsidRPr="00E05F29" w:rsidRDefault="007229BE" w:rsidP="008A0424">
            <w:pPr>
              <w:spacing w:before="0" w:after="0"/>
              <w:jc w:val="right"/>
              <w:rPr>
                <w:sz w:val="18"/>
                <w:szCs w:val="18"/>
              </w:rPr>
            </w:pPr>
            <w:r w:rsidRPr="00E05F29">
              <w:rPr>
                <w:noProof/>
                <w:sz w:val="18"/>
                <w:szCs w:val="18"/>
              </w:rPr>
              <w:t>273.715,71</w:t>
            </w:r>
          </w:p>
        </w:tc>
        <w:tc>
          <w:tcPr>
            <w:tcW w:w="0" w:type="auto"/>
            <w:gridSpan w:val="2"/>
            <w:shd w:val="clear" w:color="auto" w:fill="auto"/>
          </w:tcPr>
          <w:p w14:paraId="04BF2E06"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355549F6" w14:textId="77777777" w:rsidR="0090651B" w:rsidRPr="00E05F29" w:rsidRDefault="00AB55D2" w:rsidP="008A0424">
            <w:pPr>
              <w:spacing w:before="0" w:after="0"/>
              <w:jc w:val="right"/>
              <w:rPr>
                <w:sz w:val="18"/>
                <w:szCs w:val="18"/>
              </w:rPr>
            </w:pPr>
            <w:r>
              <w:rPr>
                <w:noProof/>
                <w:sz w:val="18"/>
                <w:szCs w:val="18"/>
              </w:rPr>
              <w:t>0,00</w:t>
            </w:r>
          </w:p>
        </w:tc>
      </w:tr>
      <w:tr w:rsidR="00AB60B0" w14:paraId="0F46FED0" w14:textId="77777777" w:rsidTr="00EB2051">
        <w:tc>
          <w:tcPr>
            <w:tcW w:w="0" w:type="auto"/>
            <w:gridSpan w:val="4"/>
            <w:shd w:val="clear" w:color="auto" w:fill="auto"/>
          </w:tcPr>
          <w:p w14:paraId="2B0FB017"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13E33A79"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69FF43E9" w14:textId="77777777" w:rsidTr="00EB2051">
        <w:tc>
          <w:tcPr>
            <w:tcW w:w="0" w:type="auto"/>
            <w:gridSpan w:val="5"/>
            <w:shd w:val="clear" w:color="auto" w:fill="auto"/>
          </w:tcPr>
          <w:p w14:paraId="31AA36A6"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E05F29">
              <w:rPr>
                <w:sz w:val="18"/>
                <w:szCs w:val="18"/>
              </w:rPr>
              <w:t>Ugotovitve (IP.SO6.6.3-01A): • OO je ugot</w:t>
            </w:r>
            <w:r w:rsidRPr="00E05F29">
              <w:rPr>
                <w:sz w:val="18"/>
                <w:szCs w:val="18"/>
              </w:rPr>
              <w:t>ovil, da je pregledana dokumentacija skladna z dokumentacijo, ki jo je kon. upravičenec (KU) ob pripravi zahtevkov za povračilo naložil v MIGRO. - Vsi izdatki so vodeni v enotnem računovodskem sistemu – MFERAC na ločeni računovodski kodi. DPS analitika projekta je bila ustrezna - Vsebinska in finančna skladnost sklenjenih pogodb in naročilnic z izdanimi računi je bila ustrezna. - Izvedli smo pregled dokumentacije javnega naročila (JN) izvedenega na podlagi 40. člena ZJN-3, JN št. MORS 175/2018-ODP ter pregl</w:t>
            </w:r>
            <w:r w:rsidRPr="00E05F29">
              <w:rPr>
                <w:sz w:val="18"/>
                <w:szCs w:val="18"/>
              </w:rPr>
              <w:t xml:space="preserve">ed dokumentacije JN št. MORS 168/2018-NED, izvedenega na podlagi 5. točke prvega odstavka 27. člena ZJN-3 . Nepravilnosti niso bile ugotovljene. • Na podlagi </w:t>
            </w:r>
            <w:r w:rsidRPr="00E05F29">
              <w:rPr>
                <w:sz w:val="18"/>
                <w:szCs w:val="18"/>
              </w:rPr>
              <w:fldChar w:fldCharType="begin"/>
            </w:r>
            <w:r w:rsidRPr="00E05F29">
              <w:rPr>
                <w:sz w:val="18"/>
                <w:szCs w:val="18"/>
              </w:rPr>
              <w:instrText>QUOTE 34</w:instrText>
            </w:r>
            <w:r w:rsidRPr="00E05F29">
              <w:rPr>
                <w:sz w:val="18"/>
                <w:szCs w:val="18"/>
              </w:rPr>
              <w:fldChar w:fldCharType="separate"/>
            </w:r>
            <w:r w:rsidRPr="00E05F29">
              <w:rPr>
                <w:sz w:val="18"/>
                <w:szCs w:val="18"/>
              </w:rPr>
              <w:t>"</w:t>
            </w:r>
            <w:r w:rsidRPr="00E05F29">
              <w:rPr>
                <w:sz w:val="18"/>
                <w:szCs w:val="18"/>
              </w:rPr>
              <w:fldChar w:fldCharType="end"/>
            </w:r>
            <w:r w:rsidRPr="00E05F29">
              <w:rPr>
                <w:sz w:val="18"/>
                <w:szCs w:val="18"/>
              </w:rPr>
              <w:t xml:space="preserve">Izjave o pravilnosti izvedbe postopka zaposlitve in sklenitve pogodbe o zaposlitvi z </w:t>
            </w:r>
            <w:r w:rsidRPr="00E05F29">
              <w:rPr>
                <w:sz w:val="18"/>
                <w:szCs w:val="18"/>
              </w:rPr>
              <w:t>dne 25.03.2019</w:t>
            </w:r>
            <w:r w:rsidRPr="00E05F29">
              <w:rPr>
                <w:sz w:val="18"/>
                <w:szCs w:val="18"/>
              </w:rPr>
              <w:fldChar w:fldCharType="begin"/>
            </w:r>
            <w:r w:rsidRPr="00E05F29">
              <w:rPr>
                <w:sz w:val="18"/>
                <w:szCs w:val="18"/>
              </w:rPr>
              <w:instrText>QUOTE 34</w:instrText>
            </w:r>
            <w:r w:rsidRPr="00E05F29">
              <w:rPr>
                <w:sz w:val="18"/>
                <w:szCs w:val="18"/>
              </w:rPr>
              <w:fldChar w:fldCharType="separate"/>
            </w:r>
            <w:r w:rsidRPr="00E05F29">
              <w:rPr>
                <w:sz w:val="18"/>
                <w:szCs w:val="18"/>
              </w:rPr>
              <w:t>"</w:t>
            </w:r>
            <w:r w:rsidRPr="00E05F29">
              <w:rPr>
                <w:sz w:val="18"/>
                <w:szCs w:val="18"/>
              </w:rPr>
              <w:fldChar w:fldCharType="end"/>
            </w:r>
            <w:r w:rsidRPr="00E05F29">
              <w:rPr>
                <w:sz w:val="18"/>
                <w:szCs w:val="18"/>
              </w:rPr>
              <w:t xml:space="preserve"> smo opravili pregled dokumentacije, ki izkazuje, da je bila zaposlitev na projektu izvedena v skladu z zakonodajo in odločitvijo o podpori. - KU je v okviru projekta izvedel tudi 4 postopke ENMV, pregledana dokumentacije je ustrezna in v skladu z internimi Navodili KU o postopkih oddaje javnih naročil nižje vrednosti. - KU sledi ukrepom obveščanja in objavljanja - KU je uveljavljal pavšalne stroške (2,5%). PRIPOROČILA:/</w:t>
            </w:r>
          </w:p>
        </w:tc>
      </w:tr>
    </w:tbl>
    <w:p w14:paraId="00DD3809"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5CCC5380" w14:textId="77777777" w:rsidTr="00EB2051">
        <w:tc>
          <w:tcPr>
            <w:tcW w:w="0" w:type="auto"/>
            <w:vMerge w:val="restart"/>
            <w:shd w:val="clear" w:color="auto" w:fill="auto"/>
          </w:tcPr>
          <w:p w14:paraId="41BB6472"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4D094594"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77BF0DBD"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777EF6BB"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43BBE048" w14:textId="77777777" w:rsidTr="00EB2051">
        <w:tc>
          <w:tcPr>
            <w:tcW w:w="0" w:type="auto"/>
            <w:vMerge/>
            <w:shd w:val="clear" w:color="auto" w:fill="auto"/>
          </w:tcPr>
          <w:p w14:paraId="25AC412D" w14:textId="77777777" w:rsidR="0090651B" w:rsidRPr="00E05F29" w:rsidRDefault="0090651B" w:rsidP="008A0424">
            <w:pPr>
              <w:spacing w:before="0" w:after="0"/>
              <w:jc w:val="left"/>
              <w:rPr>
                <w:sz w:val="18"/>
                <w:szCs w:val="18"/>
              </w:rPr>
            </w:pPr>
          </w:p>
        </w:tc>
        <w:tc>
          <w:tcPr>
            <w:tcW w:w="0" w:type="auto"/>
            <w:vMerge/>
            <w:shd w:val="clear" w:color="auto" w:fill="auto"/>
          </w:tcPr>
          <w:p w14:paraId="5C4D0F7F" w14:textId="77777777" w:rsidR="0090651B" w:rsidRPr="00E05F29" w:rsidRDefault="0090651B" w:rsidP="008A0424">
            <w:pPr>
              <w:spacing w:before="0" w:after="0"/>
              <w:jc w:val="left"/>
              <w:rPr>
                <w:sz w:val="18"/>
                <w:szCs w:val="18"/>
              </w:rPr>
            </w:pPr>
          </w:p>
        </w:tc>
        <w:tc>
          <w:tcPr>
            <w:tcW w:w="0" w:type="auto"/>
            <w:shd w:val="clear" w:color="auto" w:fill="auto"/>
          </w:tcPr>
          <w:p w14:paraId="1358652A"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412DB08F"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10DB2F8D" w14:textId="77777777" w:rsidR="0090651B" w:rsidRPr="00E05F29" w:rsidRDefault="0090651B" w:rsidP="008A0424">
            <w:pPr>
              <w:spacing w:before="0" w:after="0"/>
              <w:jc w:val="left"/>
              <w:rPr>
                <w:sz w:val="18"/>
                <w:szCs w:val="18"/>
              </w:rPr>
            </w:pPr>
          </w:p>
        </w:tc>
      </w:tr>
      <w:tr w:rsidR="00AB60B0" w14:paraId="4EAD3353" w14:textId="77777777" w:rsidTr="00EB2051">
        <w:tc>
          <w:tcPr>
            <w:tcW w:w="0" w:type="auto"/>
            <w:shd w:val="clear" w:color="auto" w:fill="auto"/>
          </w:tcPr>
          <w:p w14:paraId="1997FC81" w14:textId="77777777" w:rsidR="0090651B" w:rsidRPr="00E05F29" w:rsidRDefault="007229BE" w:rsidP="008A0424">
            <w:pPr>
              <w:spacing w:before="0" w:after="0"/>
              <w:jc w:val="left"/>
              <w:rPr>
                <w:sz w:val="18"/>
                <w:szCs w:val="18"/>
              </w:rPr>
            </w:pPr>
            <w:r w:rsidRPr="00E05F29">
              <w:rPr>
                <w:noProof/>
                <w:sz w:val="18"/>
                <w:szCs w:val="18"/>
              </w:rPr>
              <w:t>SI/2019/PR/0015</w:t>
            </w:r>
          </w:p>
        </w:tc>
        <w:tc>
          <w:tcPr>
            <w:tcW w:w="0" w:type="auto"/>
            <w:shd w:val="clear" w:color="auto" w:fill="auto"/>
          </w:tcPr>
          <w:p w14:paraId="76BEAC3D"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0BE29607" w14:textId="77777777" w:rsidR="0090651B" w:rsidRPr="00E05F29" w:rsidRDefault="007229BE" w:rsidP="008A0424">
            <w:pPr>
              <w:spacing w:before="0" w:after="0"/>
              <w:jc w:val="center"/>
              <w:rPr>
                <w:sz w:val="18"/>
                <w:szCs w:val="18"/>
              </w:rPr>
            </w:pPr>
            <w:r w:rsidRPr="00E05F29">
              <w:rPr>
                <w:noProof/>
                <w:sz w:val="18"/>
                <w:szCs w:val="18"/>
              </w:rPr>
              <w:t>23.3.2023</w:t>
            </w:r>
          </w:p>
        </w:tc>
        <w:tc>
          <w:tcPr>
            <w:tcW w:w="0" w:type="auto"/>
            <w:shd w:val="clear" w:color="auto" w:fill="auto"/>
          </w:tcPr>
          <w:p w14:paraId="0EA23362" w14:textId="77777777" w:rsidR="0090651B" w:rsidRPr="00E05F29" w:rsidRDefault="007229BE" w:rsidP="008A0424">
            <w:pPr>
              <w:spacing w:before="0" w:after="0"/>
              <w:jc w:val="center"/>
              <w:rPr>
                <w:sz w:val="18"/>
                <w:szCs w:val="18"/>
              </w:rPr>
            </w:pPr>
            <w:r w:rsidRPr="00E05F29">
              <w:rPr>
                <w:noProof/>
                <w:sz w:val="18"/>
                <w:szCs w:val="18"/>
              </w:rPr>
              <w:t>23.3.2023</w:t>
            </w:r>
          </w:p>
        </w:tc>
        <w:tc>
          <w:tcPr>
            <w:tcW w:w="0" w:type="auto"/>
            <w:shd w:val="clear" w:color="auto" w:fill="auto"/>
          </w:tcPr>
          <w:p w14:paraId="7F99E9D9" w14:textId="77777777" w:rsidR="0090651B" w:rsidRPr="00E05F29" w:rsidRDefault="007229BE" w:rsidP="008A0424">
            <w:pPr>
              <w:spacing w:before="0" w:after="0"/>
              <w:jc w:val="center"/>
              <w:rPr>
                <w:sz w:val="18"/>
                <w:szCs w:val="18"/>
              </w:rPr>
            </w:pPr>
            <w:r w:rsidRPr="00E05F29">
              <w:rPr>
                <w:noProof/>
                <w:sz w:val="18"/>
                <w:szCs w:val="18"/>
              </w:rPr>
              <w:t>12.4.2023</w:t>
            </w:r>
          </w:p>
        </w:tc>
      </w:tr>
      <w:tr w:rsidR="00AB60B0" w14:paraId="5E71E101" w14:textId="77777777" w:rsidTr="00EB2051">
        <w:tc>
          <w:tcPr>
            <w:tcW w:w="0" w:type="auto"/>
            <w:gridSpan w:val="2"/>
            <w:shd w:val="clear" w:color="auto" w:fill="auto"/>
          </w:tcPr>
          <w:p w14:paraId="6596DCFA"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67A85D40"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410E58CF"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5099C803" w14:textId="77777777" w:rsidTr="00EB2051">
        <w:tc>
          <w:tcPr>
            <w:tcW w:w="0" w:type="auto"/>
            <w:gridSpan w:val="2"/>
            <w:shd w:val="clear" w:color="auto" w:fill="auto"/>
          </w:tcPr>
          <w:p w14:paraId="51D1BB1B"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7603C92E"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0A49E9C4" w14:textId="77777777" w:rsidR="0090651B" w:rsidRPr="00E05F29" w:rsidRDefault="0090651B" w:rsidP="008A0424">
            <w:pPr>
              <w:spacing w:before="0" w:after="0"/>
              <w:jc w:val="right"/>
              <w:rPr>
                <w:sz w:val="18"/>
                <w:szCs w:val="18"/>
              </w:rPr>
            </w:pPr>
          </w:p>
        </w:tc>
      </w:tr>
      <w:tr w:rsidR="00AB60B0" w14:paraId="5C140E33" w14:textId="77777777" w:rsidTr="00EB2051">
        <w:tc>
          <w:tcPr>
            <w:tcW w:w="0" w:type="auto"/>
            <w:gridSpan w:val="4"/>
            <w:shd w:val="clear" w:color="auto" w:fill="auto"/>
          </w:tcPr>
          <w:p w14:paraId="369B03B1" w14:textId="77777777" w:rsidR="0090651B" w:rsidRPr="00E05F29" w:rsidRDefault="007229BE" w:rsidP="008A0424">
            <w:pPr>
              <w:spacing w:before="0" w:after="0"/>
              <w:jc w:val="left"/>
              <w:rPr>
                <w:b/>
                <w:sz w:val="18"/>
                <w:szCs w:val="18"/>
              </w:rPr>
            </w:pPr>
            <w:r w:rsidRPr="00E05F29">
              <w:rPr>
                <w:b/>
                <w:noProof/>
                <w:sz w:val="18"/>
                <w:szCs w:val="18"/>
              </w:rPr>
              <w:t xml:space="preserve">Primer </w:t>
            </w:r>
            <w:r w:rsidRPr="00E05F29">
              <w:rPr>
                <w:b/>
                <w:noProof/>
                <w:sz w:val="18"/>
                <w:szCs w:val="18"/>
              </w:rPr>
              <w:t>sporočen v sistem za upravljanje nepravilnosti?</w:t>
            </w:r>
          </w:p>
        </w:tc>
        <w:tc>
          <w:tcPr>
            <w:tcW w:w="0" w:type="auto"/>
            <w:shd w:val="clear" w:color="auto" w:fill="auto"/>
          </w:tcPr>
          <w:p w14:paraId="73E966A7"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0BED8271" w14:textId="77777777" w:rsidTr="00EB2051">
        <w:tc>
          <w:tcPr>
            <w:tcW w:w="0" w:type="auto"/>
            <w:gridSpan w:val="5"/>
            <w:shd w:val="clear" w:color="auto" w:fill="auto"/>
          </w:tcPr>
          <w:p w14:paraId="0871AC59"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(IP.SO6.6.3-01A): - Vodja projekta je sledil osnovnemu namenu projekta, to je zagotovitev posodobljenih kartografskih podlag za potrebe akterjev kriznega upravljanja in vodenja na </w:t>
            </w:r>
            <w:r w:rsidRPr="005C6001">
              <w:rPr>
                <w:noProof/>
                <w:sz w:val="18"/>
                <w:szCs w:val="18"/>
                <w:lang w:val="fr-BE"/>
              </w:rPr>
              <w:t>operativni ravni, nosilcev in upravljalcev kritične infrastrukture za zagotavljanje notranje varnosti in drugih resorjev. - Končni izdelek (54 sistemskih listov / kartografske podlage v merilu 1 : 25.000) je na razpolago za uporabo vsem ciljnim skupinam oziroma končnim uporabnikom. - KU je zaposlil javnega uslužbenca, ki je na projektu izvajal določena administrativna dela povezana za izvajanjem projekta in naloge povezane z naročili. V fazi izvajanja/izdelave produktov (sistemski listi) je bila njegova zad</w:t>
            </w:r>
            <w:r w:rsidRPr="005C6001">
              <w:rPr>
                <w:noProof/>
                <w:sz w:val="18"/>
                <w:szCs w:val="18"/>
                <w:lang w:val="fr-BE"/>
              </w:rPr>
              <w:t>olžitev povezana z preverjanjem pravilnosti izvedbe s strani pogodbenih izvajalcev. Opravljal pa je tudi določena dela na terenu. - KU je ustrezno poročal o kazalnikih, na podlagi dokazljive metodologije. - KU je izvajal vse potrebne aktivnosti povezane z obveščanjem in objavljanjem javnosti glede projektnih aktivnosti (uporaba EU emblema in navedba o sofinanciranju projekta iz EU sklada za notranjo varnost). - Narava končnih izdelkov takšna, da so ti uporabni tudi za druge kartografske namene (kot osnova z</w:t>
            </w:r>
            <w:r w:rsidRPr="005C6001">
              <w:rPr>
                <w:noProof/>
                <w:sz w:val="18"/>
                <w:szCs w:val="18"/>
                <w:lang w:val="fr-BE"/>
              </w:rPr>
              <w:t>a nadgradnjo). Tako je KU te izdelke ponudil/predal v uporabo tudi Geodetski upravi RS (v nadaljevanju GURS). Ker gre za izdelke financirane s strani EU sklada za notranjo varnost, je zahteva ta, da so le ti tudi po predaji v uporabo GURS opremljeni z elementi obveščanja in objavljanja (EU emblem). PRIPOROČILA:/</w:t>
            </w:r>
          </w:p>
        </w:tc>
      </w:tr>
    </w:tbl>
    <w:p w14:paraId="31B1CDB1"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356"/>
        <w:gridCol w:w="1820"/>
        <w:gridCol w:w="1820"/>
        <w:gridCol w:w="2169"/>
      </w:tblGrid>
      <w:tr w:rsidR="00AB60B0" w14:paraId="28A28283" w14:textId="77777777" w:rsidTr="00EB2051">
        <w:tc>
          <w:tcPr>
            <w:tcW w:w="0" w:type="auto"/>
            <w:vMerge w:val="restart"/>
            <w:shd w:val="clear" w:color="auto" w:fill="auto"/>
          </w:tcPr>
          <w:p w14:paraId="0D2CD253"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0B8D7786"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4D2EFA17"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1E3D16DB"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16E34331" w14:textId="77777777" w:rsidTr="00EB2051">
        <w:tc>
          <w:tcPr>
            <w:tcW w:w="0" w:type="auto"/>
            <w:vMerge/>
            <w:shd w:val="clear" w:color="auto" w:fill="auto"/>
          </w:tcPr>
          <w:p w14:paraId="7D75A2D8" w14:textId="77777777" w:rsidR="0090651B" w:rsidRPr="00E05F29" w:rsidRDefault="0090651B" w:rsidP="008A0424">
            <w:pPr>
              <w:spacing w:before="0" w:after="0"/>
              <w:jc w:val="left"/>
              <w:rPr>
                <w:sz w:val="18"/>
                <w:szCs w:val="18"/>
              </w:rPr>
            </w:pPr>
          </w:p>
        </w:tc>
        <w:tc>
          <w:tcPr>
            <w:tcW w:w="0" w:type="auto"/>
            <w:vMerge/>
            <w:shd w:val="clear" w:color="auto" w:fill="auto"/>
          </w:tcPr>
          <w:p w14:paraId="24F52EB5" w14:textId="77777777" w:rsidR="0090651B" w:rsidRPr="00E05F29" w:rsidRDefault="0090651B" w:rsidP="008A0424">
            <w:pPr>
              <w:spacing w:before="0" w:after="0"/>
              <w:jc w:val="left"/>
              <w:rPr>
                <w:sz w:val="18"/>
                <w:szCs w:val="18"/>
              </w:rPr>
            </w:pPr>
          </w:p>
        </w:tc>
        <w:tc>
          <w:tcPr>
            <w:tcW w:w="0" w:type="auto"/>
            <w:shd w:val="clear" w:color="auto" w:fill="auto"/>
          </w:tcPr>
          <w:p w14:paraId="6D0DA181"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3EF9C434"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0EE8DFED" w14:textId="77777777" w:rsidR="0090651B" w:rsidRPr="00E05F29" w:rsidRDefault="0090651B" w:rsidP="008A0424">
            <w:pPr>
              <w:spacing w:before="0" w:after="0"/>
              <w:jc w:val="left"/>
              <w:rPr>
                <w:sz w:val="18"/>
                <w:szCs w:val="18"/>
              </w:rPr>
            </w:pPr>
          </w:p>
        </w:tc>
      </w:tr>
      <w:tr w:rsidR="00AB60B0" w14:paraId="6452421A" w14:textId="77777777" w:rsidTr="00EB2051">
        <w:tc>
          <w:tcPr>
            <w:tcW w:w="0" w:type="auto"/>
            <w:shd w:val="clear" w:color="auto" w:fill="auto"/>
          </w:tcPr>
          <w:p w14:paraId="27957C34" w14:textId="77777777" w:rsidR="0090651B" w:rsidRPr="00E05F29" w:rsidRDefault="007229BE" w:rsidP="008A0424">
            <w:pPr>
              <w:spacing w:before="0" w:after="0"/>
              <w:jc w:val="left"/>
              <w:rPr>
                <w:sz w:val="18"/>
                <w:szCs w:val="18"/>
              </w:rPr>
            </w:pPr>
            <w:r w:rsidRPr="00E05F29">
              <w:rPr>
                <w:noProof/>
                <w:sz w:val="18"/>
                <w:szCs w:val="18"/>
              </w:rPr>
              <w:t>SI/2020/OB/0005</w:t>
            </w:r>
          </w:p>
        </w:tc>
        <w:tc>
          <w:tcPr>
            <w:tcW w:w="0" w:type="auto"/>
            <w:shd w:val="clear" w:color="auto" w:fill="auto"/>
          </w:tcPr>
          <w:p w14:paraId="2CCAA2B8"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74D13FC9" w14:textId="77777777" w:rsidR="0090651B" w:rsidRPr="00E05F29" w:rsidRDefault="007229BE" w:rsidP="008A0424">
            <w:pPr>
              <w:spacing w:before="0" w:after="0"/>
              <w:jc w:val="center"/>
              <w:rPr>
                <w:sz w:val="18"/>
                <w:szCs w:val="18"/>
              </w:rPr>
            </w:pPr>
            <w:r w:rsidRPr="00E05F29">
              <w:rPr>
                <w:noProof/>
                <w:sz w:val="18"/>
                <w:szCs w:val="18"/>
              </w:rPr>
              <w:t>8.8.2023</w:t>
            </w:r>
          </w:p>
        </w:tc>
        <w:tc>
          <w:tcPr>
            <w:tcW w:w="0" w:type="auto"/>
            <w:shd w:val="clear" w:color="auto" w:fill="auto"/>
          </w:tcPr>
          <w:p w14:paraId="1A890526" w14:textId="77777777" w:rsidR="0090651B" w:rsidRPr="00E05F29" w:rsidRDefault="007229BE" w:rsidP="008A0424">
            <w:pPr>
              <w:spacing w:before="0" w:after="0"/>
              <w:jc w:val="center"/>
              <w:rPr>
                <w:sz w:val="18"/>
                <w:szCs w:val="18"/>
              </w:rPr>
            </w:pPr>
            <w:r w:rsidRPr="00E05F29">
              <w:rPr>
                <w:noProof/>
                <w:sz w:val="18"/>
                <w:szCs w:val="18"/>
              </w:rPr>
              <w:t>8.8.2023</w:t>
            </w:r>
          </w:p>
        </w:tc>
        <w:tc>
          <w:tcPr>
            <w:tcW w:w="0" w:type="auto"/>
            <w:shd w:val="clear" w:color="auto" w:fill="auto"/>
          </w:tcPr>
          <w:p w14:paraId="1597317D" w14:textId="77777777" w:rsidR="0090651B" w:rsidRPr="00E05F29" w:rsidRDefault="007229BE" w:rsidP="008A0424">
            <w:pPr>
              <w:spacing w:before="0" w:after="0"/>
              <w:jc w:val="center"/>
              <w:rPr>
                <w:sz w:val="18"/>
                <w:szCs w:val="18"/>
              </w:rPr>
            </w:pPr>
            <w:r w:rsidRPr="00E05F29">
              <w:rPr>
                <w:noProof/>
                <w:sz w:val="18"/>
                <w:szCs w:val="18"/>
              </w:rPr>
              <w:t>18.8.2023</w:t>
            </w:r>
          </w:p>
        </w:tc>
      </w:tr>
      <w:tr w:rsidR="00AB60B0" w14:paraId="79955BA5" w14:textId="77777777" w:rsidTr="00EB2051">
        <w:tc>
          <w:tcPr>
            <w:tcW w:w="0" w:type="auto"/>
            <w:gridSpan w:val="2"/>
            <w:shd w:val="clear" w:color="auto" w:fill="auto"/>
          </w:tcPr>
          <w:p w14:paraId="42BEDA67" w14:textId="77777777" w:rsidR="0090651B" w:rsidRPr="00E05F29" w:rsidRDefault="007229BE" w:rsidP="008A0424">
            <w:pPr>
              <w:spacing w:before="0" w:after="0"/>
              <w:jc w:val="center"/>
              <w:rPr>
                <w:b/>
                <w:sz w:val="18"/>
                <w:szCs w:val="18"/>
              </w:rPr>
            </w:pPr>
            <w:r w:rsidRPr="00E05F29">
              <w:rPr>
                <w:b/>
                <w:noProof/>
                <w:sz w:val="18"/>
                <w:szCs w:val="18"/>
              </w:rPr>
              <w:t xml:space="preserve">Skupni </w:t>
            </w:r>
            <w:r w:rsidRPr="00E05F29">
              <w:rPr>
                <w:b/>
                <w:noProof/>
                <w:sz w:val="18"/>
                <w:szCs w:val="18"/>
              </w:rPr>
              <w:t>kontroliran prispevek Unije</w:t>
            </w:r>
          </w:p>
        </w:tc>
        <w:tc>
          <w:tcPr>
            <w:tcW w:w="0" w:type="auto"/>
            <w:gridSpan w:val="2"/>
            <w:shd w:val="clear" w:color="auto" w:fill="auto"/>
          </w:tcPr>
          <w:p w14:paraId="2ECD7E08"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1C68BFDE"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0B9CC12C" w14:textId="77777777" w:rsidTr="00EB2051">
        <w:tc>
          <w:tcPr>
            <w:tcW w:w="0" w:type="auto"/>
            <w:gridSpan w:val="2"/>
            <w:shd w:val="clear" w:color="auto" w:fill="auto"/>
          </w:tcPr>
          <w:p w14:paraId="71E9CB64"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312C9E4F"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17C21498" w14:textId="77777777" w:rsidR="0090651B" w:rsidRPr="00E05F29" w:rsidRDefault="0090651B" w:rsidP="008A0424">
            <w:pPr>
              <w:spacing w:before="0" w:after="0"/>
              <w:jc w:val="right"/>
              <w:rPr>
                <w:sz w:val="18"/>
                <w:szCs w:val="18"/>
              </w:rPr>
            </w:pPr>
          </w:p>
        </w:tc>
      </w:tr>
      <w:tr w:rsidR="00AB60B0" w14:paraId="76C45BC4" w14:textId="77777777" w:rsidTr="00EB2051">
        <w:tc>
          <w:tcPr>
            <w:tcW w:w="0" w:type="auto"/>
            <w:gridSpan w:val="4"/>
            <w:shd w:val="clear" w:color="auto" w:fill="auto"/>
          </w:tcPr>
          <w:p w14:paraId="17AB6012"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24915707"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5DADD7B4" w14:textId="77777777" w:rsidTr="00EB2051">
        <w:tc>
          <w:tcPr>
            <w:tcW w:w="0" w:type="auto"/>
            <w:gridSpan w:val="5"/>
            <w:shd w:val="clear" w:color="auto" w:fill="auto"/>
          </w:tcPr>
          <w:p w14:paraId="66015F31"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(IB.SO3.2.10-01C): Projekt se je izvajal v obdobju od </w:t>
            </w:r>
            <w:r w:rsidRPr="005C6001">
              <w:rPr>
                <w:noProof/>
                <w:sz w:val="18"/>
                <w:szCs w:val="18"/>
                <w:lang w:val="fr-BE"/>
              </w:rPr>
              <w:t>4.3.2021 do 30.6.2022. - SIS sistem je enotni sistem za izmenjavo podatkov in zaprosil med državami, ki so vanj vključene in je pomemben za zagotavljanje varnosti ter upravljanje meja v Evropi. Nacionalni SIS sistemi so del centralnega sistema, dostop med centralnim in nacionalnimi sistemi pa omogočajo vmesniki. Ti predstavljajo programsko opremo, ki pretvarja zahteve iz nacionalnih SIS aplikacij, v zahteve, ki jih razume centralni SIS sistem. V ta namen Slovenija uporablja komunikacijski SIB vmesnik, ki ga</w:t>
            </w:r>
            <w:r w:rsidRPr="005C6001">
              <w:rPr>
                <w:noProof/>
                <w:sz w:val="18"/>
                <w:szCs w:val="18"/>
                <w:lang w:val="fr-BE"/>
              </w:rPr>
              <w:t xml:space="preserve"> je končni upravičenec (KU) namestil leta 2007. Od takrat dalje je potrebno tudi ustrezno vzdrževanje, ki ga za KU izvaja podjetje Sopra Steria Benelux in je tudi avtor vmesnika ter centralnega SIS sistema. KU s podjetjem sodeluje že od začetka implementacije slovenskega SIS sistema. Glavni nalogi podjetja sta odprava napak in izdelava novih različic, ki omogočajo nove funkcionalnosti sistema. Slednjih je bilo v zadnjih letih veliko, kar gre pripisati prenovi in posodobitvi celotnega SIS sistema. Ta se je i</w:t>
            </w:r>
            <w:r w:rsidRPr="005C6001">
              <w:rPr>
                <w:noProof/>
                <w:sz w:val="18"/>
                <w:szCs w:val="18"/>
                <w:lang w:val="fr-BE"/>
              </w:rPr>
              <w:t>zvajala po navodilih in v skladu z dokumentacijo EK. - Vmesnik je nameščen na dveh enotah, ki omogočata nemoteno delovanje. KU v času izvajanja projekta v zvezi z vmesnikom ni beležil posebnosti ali izpadov. - KU v okviru aktivnosti obveščanja in objavljanja razpisno dokumentacijo označuje z emblemom EU in navedbo sklada. Prav tako je z emblemom označena strojna oprema, v kateri se nahaja vmesnik. V zvezi s tem je KU pojasnil, da v novi perspektivi 2021-2027, označevanje strojne opreme ni več predvideno, sa</w:t>
            </w:r>
            <w:r w:rsidRPr="005C6001">
              <w:rPr>
                <w:noProof/>
                <w:sz w:val="18"/>
                <w:szCs w:val="18"/>
                <w:lang w:val="fr-BE"/>
              </w:rPr>
              <w:t>j slednja dejansko ni predmet projekta, ker gre za programsko opremo in je ni mogoče označiti. - Cilj projekta je bil dosežen. Zagotovljeno je bilo vzdrževanje programske opreme, ki skrbi za povezavo med N.SIS in C.SIS. S tem so bili zagotovljeni ustrezni tehnični pogoji za izvajanje varovanja schengenske meje. PRIPOROČILA:/</w:t>
            </w:r>
          </w:p>
        </w:tc>
      </w:tr>
    </w:tbl>
    <w:p w14:paraId="71390CB9"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237"/>
        <w:gridCol w:w="1886"/>
        <w:gridCol w:w="1886"/>
        <w:gridCol w:w="2162"/>
      </w:tblGrid>
      <w:tr w:rsidR="00AB60B0" w14:paraId="02FE84C1" w14:textId="77777777" w:rsidTr="00EB2051">
        <w:tc>
          <w:tcPr>
            <w:tcW w:w="0" w:type="auto"/>
            <w:vMerge w:val="restart"/>
            <w:shd w:val="clear" w:color="auto" w:fill="auto"/>
          </w:tcPr>
          <w:p w14:paraId="34AA0A79"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7A6081C5"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635F5D26"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5C855AF0"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6E7445EE" w14:textId="77777777" w:rsidTr="00EB2051">
        <w:tc>
          <w:tcPr>
            <w:tcW w:w="0" w:type="auto"/>
            <w:vMerge/>
            <w:shd w:val="clear" w:color="auto" w:fill="auto"/>
          </w:tcPr>
          <w:p w14:paraId="7937923D" w14:textId="77777777" w:rsidR="0090651B" w:rsidRPr="00E05F29" w:rsidRDefault="0090651B" w:rsidP="008A0424">
            <w:pPr>
              <w:spacing w:before="0" w:after="0"/>
              <w:jc w:val="left"/>
              <w:rPr>
                <w:sz w:val="18"/>
                <w:szCs w:val="18"/>
              </w:rPr>
            </w:pPr>
          </w:p>
        </w:tc>
        <w:tc>
          <w:tcPr>
            <w:tcW w:w="0" w:type="auto"/>
            <w:vMerge/>
            <w:shd w:val="clear" w:color="auto" w:fill="auto"/>
          </w:tcPr>
          <w:p w14:paraId="63F21BDB" w14:textId="77777777" w:rsidR="0090651B" w:rsidRPr="00E05F29" w:rsidRDefault="0090651B" w:rsidP="008A0424">
            <w:pPr>
              <w:spacing w:before="0" w:after="0"/>
              <w:jc w:val="left"/>
              <w:rPr>
                <w:sz w:val="18"/>
                <w:szCs w:val="18"/>
              </w:rPr>
            </w:pPr>
          </w:p>
        </w:tc>
        <w:tc>
          <w:tcPr>
            <w:tcW w:w="0" w:type="auto"/>
            <w:shd w:val="clear" w:color="auto" w:fill="auto"/>
          </w:tcPr>
          <w:p w14:paraId="5A238E7A"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211DCA12"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0EDDCFA9" w14:textId="77777777" w:rsidR="0090651B" w:rsidRPr="00E05F29" w:rsidRDefault="0090651B" w:rsidP="008A0424">
            <w:pPr>
              <w:spacing w:before="0" w:after="0"/>
              <w:jc w:val="left"/>
              <w:rPr>
                <w:sz w:val="18"/>
                <w:szCs w:val="18"/>
              </w:rPr>
            </w:pPr>
          </w:p>
        </w:tc>
      </w:tr>
      <w:tr w:rsidR="00AB60B0" w14:paraId="1B06DF77" w14:textId="77777777" w:rsidTr="00EB2051">
        <w:tc>
          <w:tcPr>
            <w:tcW w:w="0" w:type="auto"/>
            <w:shd w:val="clear" w:color="auto" w:fill="auto"/>
          </w:tcPr>
          <w:p w14:paraId="7DABBCDC" w14:textId="77777777" w:rsidR="0090651B" w:rsidRPr="00E05F29" w:rsidRDefault="007229BE" w:rsidP="008A0424">
            <w:pPr>
              <w:spacing w:before="0" w:after="0"/>
              <w:jc w:val="left"/>
              <w:rPr>
                <w:sz w:val="18"/>
                <w:szCs w:val="18"/>
              </w:rPr>
            </w:pPr>
            <w:r w:rsidRPr="00E05F29">
              <w:rPr>
                <w:noProof/>
                <w:sz w:val="18"/>
                <w:szCs w:val="18"/>
              </w:rPr>
              <w:t>SI/2020/OB/0006</w:t>
            </w:r>
          </w:p>
        </w:tc>
        <w:tc>
          <w:tcPr>
            <w:tcW w:w="0" w:type="auto"/>
            <w:shd w:val="clear" w:color="auto" w:fill="auto"/>
          </w:tcPr>
          <w:p w14:paraId="40793870" w14:textId="77777777" w:rsidR="0090651B" w:rsidRPr="00E05F29" w:rsidRDefault="007229BE" w:rsidP="008A0424">
            <w:pPr>
              <w:spacing w:before="0" w:after="0"/>
              <w:jc w:val="left"/>
              <w:rPr>
                <w:sz w:val="18"/>
                <w:szCs w:val="18"/>
              </w:rPr>
            </w:pPr>
            <w:r w:rsidRPr="00E05F29">
              <w:rPr>
                <w:noProof/>
                <w:sz w:val="18"/>
                <w:szCs w:val="18"/>
              </w:rPr>
              <w:t>Finančna</w:t>
            </w:r>
          </w:p>
        </w:tc>
        <w:tc>
          <w:tcPr>
            <w:tcW w:w="0" w:type="auto"/>
            <w:shd w:val="clear" w:color="auto" w:fill="auto"/>
          </w:tcPr>
          <w:p w14:paraId="0576E58D" w14:textId="77777777" w:rsidR="0090651B" w:rsidRPr="00E05F29" w:rsidRDefault="007229BE" w:rsidP="008A0424">
            <w:pPr>
              <w:spacing w:before="0" w:after="0"/>
              <w:jc w:val="center"/>
              <w:rPr>
                <w:sz w:val="18"/>
                <w:szCs w:val="18"/>
              </w:rPr>
            </w:pPr>
            <w:r w:rsidRPr="00E05F29">
              <w:rPr>
                <w:noProof/>
                <w:sz w:val="18"/>
                <w:szCs w:val="18"/>
              </w:rPr>
              <w:t>18.8.2023</w:t>
            </w:r>
          </w:p>
        </w:tc>
        <w:tc>
          <w:tcPr>
            <w:tcW w:w="0" w:type="auto"/>
            <w:shd w:val="clear" w:color="auto" w:fill="auto"/>
          </w:tcPr>
          <w:p w14:paraId="3D5102ED" w14:textId="77777777" w:rsidR="0090651B" w:rsidRPr="00E05F29" w:rsidRDefault="007229BE" w:rsidP="008A0424">
            <w:pPr>
              <w:spacing w:before="0" w:after="0"/>
              <w:jc w:val="center"/>
              <w:rPr>
                <w:sz w:val="18"/>
                <w:szCs w:val="18"/>
              </w:rPr>
            </w:pPr>
            <w:r w:rsidRPr="00E05F29">
              <w:rPr>
                <w:noProof/>
                <w:sz w:val="18"/>
                <w:szCs w:val="18"/>
              </w:rPr>
              <w:t>18.8.2023</w:t>
            </w:r>
          </w:p>
        </w:tc>
        <w:tc>
          <w:tcPr>
            <w:tcW w:w="0" w:type="auto"/>
            <w:shd w:val="clear" w:color="auto" w:fill="auto"/>
          </w:tcPr>
          <w:p w14:paraId="67EA1A7B" w14:textId="77777777" w:rsidR="0090651B" w:rsidRPr="00E05F29" w:rsidRDefault="007229BE" w:rsidP="008A0424">
            <w:pPr>
              <w:spacing w:before="0" w:after="0"/>
              <w:jc w:val="center"/>
              <w:rPr>
                <w:sz w:val="18"/>
                <w:szCs w:val="18"/>
              </w:rPr>
            </w:pPr>
            <w:r w:rsidRPr="00E05F29">
              <w:rPr>
                <w:noProof/>
                <w:sz w:val="18"/>
                <w:szCs w:val="18"/>
              </w:rPr>
              <w:t>25.8.2023</w:t>
            </w:r>
          </w:p>
        </w:tc>
      </w:tr>
      <w:tr w:rsidR="00AB60B0" w14:paraId="4D6300C1" w14:textId="77777777" w:rsidTr="00EB2051">
        <w:tc>
          <w:tcPr>
            <w:tcW w:w="0" w:type="auto"/>
            <w:gridSpan w:val="2"/>
            <w:shd w:val="clear" w:color="auto" w:fill="auto"/>
          </w:tcPr>
          <w:p w14:paraId="71B79897"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2B65DA2F"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7D700454"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2F88D33F" w14:textId="77777777" w:rsidTr="00EB2051">
        <w:tc>
          <w:tcPr>
            <w:tcW w:w="0" w:type="auto"/>
            <w:gridSpan w:val="2"/>
            <w:shd w:val="clear" w:color="auto" w:fill="auto"/>
          </w:tcPr>
          <w:p w14:paraId="6A20B7DD" w14:textId="77777777" w:rsidR="0090651B" w:rsidRPr="00E05F29" w:rsidRDefault="007229BE" w:rsidP="008A0424">
            <w:pPr>
              <w:spacing w:before="0" w:after="0"/>
              <w:jc w:val="right"/>
              <w:rPr>
                <w:sz w:val="18"/>
                <w:szCs w:val="18"/>
              </w:rPr>
            </w:pPr>
            <w:r w:rsidRPr="00E05F29">
              <w:rPr>
                <w:noProof/>
                <w:sz w:val="18"/>
                <w:szCs w:val="18"/>
              </w:rPr>
              <w:t>228.645,49</w:t>
            </w:r>
          </w:p>
        </w:tc>
        <w:tc>
          <w:tcPr>
            <w:tcW w:w="0" w:type="auto"/>
            <w:gridSpan w:val="2"/>
            <w:shd w:val="clear" w:color="auto" w:fill="auto"/>
          </w:tcPr>
          <w:p w14:paraId="043A8BA1"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550B5A02" w14:textId="77777777" w:rsidR="0090651B" w:rsidRPr="00E05F29" w:rsidRDefault="00AB55D2" w:rsidP="008A0424">
            <w:pPr>
              <w:spacing w:before="0" w:after="0"/>
              <w:jc w:val="right"/>
              <w:rPr>
                <w:sz w:val="18"/>
                <w:szCs w:val="18"/>
              </w:rPr>
            </w:pPr>
            <w:r>
              <w:rPr>
                <w:noProof/>
                <w:sz w:val="18"/>
                <w:szCs w:val="18"/>
              </w:rPr>
              <w:t>0,00</w:t>
            </w:r>
          </w:p>
        </w:tc>
      </w:tr>
      <w:tr w:rsidR="00AB60B0" w14:paraId="0E63800A" w14:textId="77777777" w:rsidTr="00EB2051">
        <w:tc>
          <w:tcPr>
            <w:tcW w:w="0" w:type="auto"/>
            <w:gridSpan w:val="4"/>
            <w:shd w:val="clear" w:color="auto" w:fill="auto"/>
          </w:tcPr>
          <w:p w14:paraId="2F1CED88"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03D1457D"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4D4860E3" w14:textId="77777777" w:rsidTr="00EB2051">
        <w:tc>
          <w:tcPr>
            <w:tcW w:w="0" w:type="auto"/>
            <w:gridSpan w:val="5"/>
            <w:shd w:val="clear" w:color="auto" w:fill="auto"/>
          </w:tcPr>
          <w:p w14:paraId="1A33B8E1"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(IB.SO3.2.4-02A):  OO </w:t>
            </w:r>
            <w:r w:rsidRPr="005C6001">
              <w:rPr>
                <w:noProof/>
                <w:sz w:val="18"/>
                <w:szCs w:val="18"/>
                <w:lang w:val="fr-BE"/>
              </w:rPr>
              <w:t xml:space="preserve">ugotavlja, da sta MNZ in MJU sklenila »Dogovor o prenosu upravljanja mejnih prehodov« in </w:t>
            </w:r>
            <w:r w:rsidRPr="005C6001">
              <w:rPr>
                <w:noProof/>
                <w:sz w:val="18"/>
                <w:szCs w:val="18"/>
                <w:lang w:val="fr-BE"/>
              </w:rPr>
              <w:lastRenderedPageBreak/>
              <w:t xml:space="preserve">sklenila, da MNZ z dne 1.06.2021 prevzame in aktivno začne opravljati vse aktivnosti kot upravljalec nepremičnin na mejnih prehodih s Hrvaško. MNZ je s tem prevzel tudi vse pogodbe, vezane na te nepremičnine. MNZ/MJU sta na podlagi dogovora s posameznimi izvajalci, sklenila dodatek k osnovni pogodbi o izvedbi storitev. - OO je ugotovil, da je dokumentacija KU skladna z dokumentacijo, ki jo je KU ob pripravi zahtevka za </w:t>
            </w:r>
            <w:r w:rsidRPr="005C6001">
              <w:rPr>
                <w:noProof/>
                <w:sz w:val="18"/>
                <w:szCs w:val="18"/>
                <w:lang w:val="fr-BE"/>
              </w:rPr>
              <w:t xml:space="preserve">povračilo naložil v MIGRO. • Vsi izdatki so vodeni v enotnem računovodskem sistemu – MFERAC na ločeni računovodski kodi. DPS analitika projekta je ustrezna. - Vsebinska in finančna skladnost sklenjenih pogodb in naročilnic z izdanimi računi je ustrezna. -  OO ugotavlja, da je bila v času izvajanja projekta na MJU izvedena zaposlitev na projektu, ki je z izvedbo prenosa, prešla na MNZ. OO je pregledal dokumentacijo vezano na zaposlitev in ni zaznal nepravilnosti. - Pri izvedbi KKS je OO ugotovil, da so bili </w:t>
            </w:r>
            <w:r w:rsidRPr="005C6001">
              <w:rPr>
                <w:noProof/>
                <w:sz w:val="18"/>
                <w:szCs w:val="18"/>
                <w:lang w:val="fr-BE"/>
              </w:rPr>
              <w:t>upravičeni stroški v okviru prvega zahtevka za povračilo s strani OO znižani za ugotovljene neupravičene stroške. Posledično bi OO v tem času moral znižati tudi višino kazalnika K201, kar pa ni bilo izvedeno. Kazalnik K201 bo OO tako ustrezno znižal v času KKS.- V zahtevku za povračilo so uveljavljeni pavšalni stroški (2,5%). PRIPOROČILA:/</w:t>
            </w:r>
          </w:p>
        </w:tc>
      </w:tr>
    </w:tbl>
    <w:p w14:paraId="6CB9B370"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321"/>
        <w:gridCol w:w="1866"/>
        <w:gridCol w:w="1866"/>
        <w:gridCol w:w="2141"/>
      </w:tblGrid>
      <w:tr w:rsidR="00AB60B0" w14:paraId="1576D5FD" w14:textId="77777777" w:rsidTr="00EB2051">
        <w:tc>
          <w:tcPr>
            <w:tcW w:w="0" w:type="auto"/>
            <w:vMerge w:val="restart"/>
            <w:shd w:val="clear" w:color="auto" w:fill="auto"/>
          </w:tcPr>
          <w:p w14:paraId="2B25BAC3"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617A940B"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368E5598"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0D767BC4"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55DE884F" w14:textId="77777777" w:rsidTr="00EB2051">
        <w:tc>
          <w:tcPr>
            <w:tcW w:w="0" w:type="auto"/>
            <w:vMerge/>
            <w:shd w:val="clear" w:color="auto" w:fill="auto"/>
          </w:tcPr>
          <w:p w14:paraId="0AFBFED7" w14:textId="77777777" w:rsidR="0090651B" w:rsidRPr="00E05F29" w:rsidRDefault="0090651B" w:rsidP="008A0424">
            <w:pPr>
              <w:spacing w:before="0" w:after="0"/>
              <w:jc w:val="left"/>
              <w:rPr>
                <w:sz w:val="18"/>
                <w:szCs w:val="18"/>
              </w:rPr>
            </w:pPr>
          </w:p>
        </w:tc>
        <w:tc>
          <w:tcPr>
            <w:tcW w:w="0" w:type="auto"/>
            <w:vMerge/>
            <w:shd w:val="clear" w:color="auto" w:fill="auto"/>
          </w:tcPr>
          <w:p w14:paraId="006C2CDD" w14:textId="77777777" w:rsidR="0090651B" w:rsidRPr="00E05F29" w:rsidRDefault="0090651B" w:rsidP="008A0424">
            <w:pPr>
              <w:spacing w:before="0" w:after="0"/>
              <w:jc w:val="left"/>
              <w:rPr>
                <w:sz w:val="18"/>
                <w:szCs w:val="18"/>
              </w:rPr>
            </w:pPr>
          </w:p>
        </w:tc>
        <w:tc>
          <w:tcPr>
            <w:tcW w:w="0" w:type="auto"/>
            <w:shd w:val="clear" w:color="auto" w:fill="auto"/>
          </w:tcPr>
          <w:p w14:paraId="5101DAF3"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4F396CC0"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690DEA33" w14:textId="77777777" w:rsidR="0090651B" w:rsidRPr="00E05F29" w:rsidRDefault="0090651B" w:rsidP="008A0424">
            <w:pPr>
              <w:spacing w:before="0" w:after="0"/>
              <w:jc w:val="left"/>
              <w:rPr>
                <w:sz w:val="18"/>
                <w:szCs w:val="18"/>
              </w:rPr>
            </w:pPr>
          </w:p>
        </w:tc>
      </w:tr>
      <w:tr w:rsidR="00AB60B0" w14:paraId="664A61AB" w14:textId="77777777" w:rsidTr="00EB2051">
        <w:tc>
          <w:tcPr>
            <w:tcW w:w="0" w:type="auto"/>
            <w:shd w:val="clear" w:color="auto" w:fill="auto"/>
          </w:tcPr>
          <w:p w14:paraId="55201A1C" w14:textId="77777777" w:rsidR="0090651B" w:rsidRPr="00E05F29" w:rsidRDefault="007229BE" w:rsidP="008A0424">
            <w:pPr>
              <w:spacing w:before="0" w:after="0"/>
              <w:jc w:val="left"/>
              <w:rPr>
                <w:sz w:val="18"/>
                <w:szCs w:val="18"/>
              </w:rPr>
            </w:pPr>
            <w:r w:rsidRPr="00E05F29">
              <w:rPr>
                <w:noProof/>
                <w:sz w:val="18"/>
                <w:szCs w:val="18"/>
              </w:rPr>
              <w:t>SI/2020/OB/0006</w:t>
            </w:r>
          </w:p>
        </w:tc>
        <w:tc>
          <w:tcPr>
            <w:tcW w:w="0" w:type="auto"/>
            <w:shd w:val="clear" w:color="auto" w:fill="auto"/>
          </w:tcPr>
          <w:p w14:paraId="4B969517"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6AE262ED" w14:textId="77777777" w:rsidR="0090651B" w:rsidRPr="00E05F29" w:rsidRDefault="007229BE" w:rsidP="008A0424">
            <w:pPr>
              <w:spacing w:before="0" w:after="0"/>
              <w:jc w:val="center"/>
              <w:rPr>
                <w:sz w:val="18"/>
                <w:szCs w:val="18"/>
              </w:rPr>
            </w:pPr>
            <w:r w:rsidRPr="00E05F29">
              <w:rPr>
                <w:noProof/>
                <w:sz w:val="18"/>
                <w:szCs w:val="18"/>
              </w:rPr>
              <w:t>18.8.2023</w:t>
            </w:r>
          </w:p>
        </w:tc>
        <w:tc>
          <w:tcPr>
            <w:tcW w:w="0" w:type="auto"/>
            <w:shd w:val="clear" w:color="auto" w:fill="auto"/>
          </w:tcPr>
          <w:p w14:paraId="09FA1A8F" w14:textId="77777777" w:rsidR="0090651B" w:rsidRPr="00E05F29" w:rsidRDefault="007229BE" w:rsidP="008A0424">
            <w:pPr>
              <w:spacing w:before="0" w:after="0"/>
              <w:jc w:val="center"/>
              <w:rPr>
                <w:sz w:val="18"/>
                <w:szCs w:val="18"/>
              </w:rPr>
            </w:pPr>
            <w:r w:rsidRPr="00E05F29">
              <w:rPr>
                <w:noProof/>
                <w:sz w:val="18"/>
                <w:szCs w:val="18"/>
              </w:rPr>
              <w:t>18.8.2023</w:t>
            </w:r>
          </w:p>
        </w:tc>
        <w:tc>
          <w:tcPr>
            <w:tcW w:w="0" w:type="auto"/>
            <w:shd w:val="clear" w:color="auto" w:fill="auto"/>
          </w:tcPr>
          <w:p w14:paraId="5AD9882F" w14:textId="77777777" w:rsidR="0090651B" w:rsidRPr="00E05F29" w:rsidRDefault="007229BE" w:rsidP="008A0424">
            <w:pPr>
              <w:spacing w:before="0" w:after="0"/>
              <w:jc w:val="center"/>
              <w:rPr>
                <w:sz w:val="18"/>
                <w:szCs w:val="18"/>
              </w:rPr>
            </w:pPr>
            <w:r w:rsidRPr="00E05F29">
              <w:rPr>
                <w:noProof/>
                <w:sz w:val="18"/>
                <w:szCs w:val="18"/>
              </w:rPr>
              <w:t>28.11.2023</w:t>
            </w:r>
          </w:p>
        </w:tc>
      </w:tr>
      <w:tr w:rsidR="00AB60B0" w14:paraId="363848F3" w14:textId="77777777" w:rsidTr="00EB2051">
        <w:tc>
          <w:tcPr>
            <w:tcW w:w="0" w:type="auto"/>
            <w:gridSpan w:val="2"/>
            <w:shd w:val="clear" w:color="auto" w:fill="auto"/>
          </w:tcPr>
          <w:p w14:paraId="4E91BADB"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47BA4650"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50285456"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63893996" w14:textId="77777777" w:rsidTr="00EB2051">
        <w:tc>
          <w:tcPr>
            <w:tcW w:w="0" w:type="auto"/>
            <w:gridSpan w:val="2"/>
            <w:shd w:val="clear" w:color="auto" w:fill="auto"/>
          </w:tcPr>
          <w:p w14:paraId="285366B9"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229895E2"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52BACE4D" w14:textId="77777777" w:rsidR="0090651B" w:rsidRPr="00E05F29" w:rsidRDefault="0090651B" w:rsidP="008A0424">
            <w:pPr>
              <w:spacing w:before="0" w:after="0"/>
              <w:jc w:val="right"/>
              <w:rPr>
                <w:sz w:val="18"/>
                <w:szCs w:val="18"/>
              </w:rPr>
            </w:pPr>
          </w:p>
        </w:tc>
      </w:tr>
      <w:tr w:rsidR="00AB60B0" w14:paraId="5990EC0E" w14:textId="77777777" w:rsidTr="00EB2051">
        <w:tc>
          <w:tcPr>
            <w:tcW w:w="0" w:type="auto"/>
            <w:gridSpan w:val="4"/>
            <w:shd w:val="clear" w:color="auto" w:fill="auto"/>
          </w:tcPr>
          <w:p w14:paraId="227312A0"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339E4384"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0C0871DA" w14:textId="77777777" w:rsidTr="00EB2051">
        <w:tc>
          <w:tcPr>
            <w:tcW w:w="0" w:type="auto"/>
            <w:gridSpan w:val="5"/>
            <w:shd w:val="clear" w:color="auto" w:fill="auto"/>
          </w:tcPr>
          <w:p w14:paraId="27BCAB68"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(IB.SO3.2.4-02A): - KU je projekt in </w:t>
            </w:r>
            <w:r w:rsidRPr="005C6001">
              <w:rPr>
                <w:noProof/>
                <w:sz w:val="18"/>
                <w:szCs w:val="18"/>
                <w:lang w:val="fr-BE"/>
              </w:rPr>
              <w:t>projektne aktivnosti tj. vzdrževanje in upravljanje mejnih prehodov (MP) z Republiko Hrvaško (RH), dne 1. 6. 2023 prevzel od Ministrstva za javno upravo (MJU). - Prenos projekta je bil izveden zaradi prenosa pristojnosti za upravljanje MP iz MJU na končnega upravičenca (MNZ) zaradi spremembe Zakona o državni upravi. Zaradi učinkovitejšega prenosa pristojnosti sta MNZ in MJU sklenila »Dogovor o prenosu upravljanja mejnih prehodov«, ki je podrobneje določil postopek in časovnico določitve novega upravljalca –</w:t>
            </w:r>
            <w:r w:rsidRPr="005C6001">
              <w:rPr>
                <w:noProof/>
                <w:sz w:val="18"/>
                <w:szCs w:val="18"/>
                <w:lang w:val="fr-BE"/>
              </w:rPr>
              <w:t xml:space="preserve"> MNZ. - MNZ je naloge upravljalca od MJU formalno prevzel dne 1. 6. 2021. Del prenosa pristojnosti je bil tudi prevzem pogodb vezanih na nepremičnine, ki so se nahajale na MP. Zaradi zagotavljanja nemotenega upravljanja in vzdrževanja MP z RH so, kljub prenosu pristojnosti, v veljavi ostale vse prvotne pogodbe o izvajanju storitev upravljanja. Zaradi spremenjenih okoliščin so bili k prvotnim pogodbam sklenjeni dodatki, s katerimi so MNZ, MJU in posamezni izvajalci podrobneje opredelili pravice in obveznosti</w:t>
            </w:r>
            <w:r w:rsidRPr="005C6001">
              <w:rPr>
                <w:noProof/>
                <w:sz w:val="18"/>
                <w:szCs w:val="18"/>
                <w:lang w:val="fr-BE"/>
              </w:rPr>
              <w:t xml:space="preserve"> novega naročnika (MNZ – Policija) in obstoječega izvajalca. Dodatki so v veljavo stopili 1.06.2021. - Namen projekta je bil zagotoviti pogoje za učinkovito izvajanje schengenske kontrole oz. za delo mejne policije na MP s Hrvaško. Projekt je obsegal vse kategorije stroškov upravljanja in vzdrževanja, ki so potrebni za obratovanje MP, in sicer: stroški upravljanja in vzdrževanja objektov in naprav, čiščenje zunanjih površin, košnja, obrezovanje in urejanje grmičevja, zimska služba, stroški materiala, strošk</w:t>
            </w:r>
            <w:r w:rsidRPr="005C6001">
              <w:rPr>
                <w:noProof/>
                <w:sz w:val="18"/>
                <w:szCs w:val="18"/>
                <w:lang w:val="fr-BE"/>
              </w:rPr>
              <w:t>i zakonsko predpisanih pregledov, redno servisiranje opreme (A-001) ter strošek zaposlenega za vodenje projekta in izvajanje projektnih aktivnosti. - Naloge povezane z izvajanjem projekta je v času, ko se je projekt izvajal v okviru MJU izvajala javna uslužbenka MJU (JU). S prenosom nalog je JU svoje delo nadaljevala na MNZ. - Glede samega izvajanja projektnih aktivnosti, je KU pojasnil, da je izvajanje in sodelovanje z upravniki, zaradi dalj časa trajajočega projekta, potekalo utečeno in brez večjih posebn</w:t>
            </w:r>
            <w:r w:rsidRPr="005C6001">
              <w:rPr>
                <w:noProof/>
                <w:sz w:val="18"/>
                <w:szCs w:val="18"/>
                <w:lang w:val="fr-BE"/>
              </w:rPr>
              <w:t>osti. Upravniki so na podlagi lastnih zaznav ali naročil Policije izvajali vsa potrebna dela vzdrževanja in upravljanja. Sodelovanje in prenos informacij med upravniki MP in KU je bilo večinoma dobro. Do manjših težav, ki pa niso bistveno vplivale na izvajanje projekta, je prišlo na začetku izvajanja projekta, kar gre pripisati prenosu pristojnosti iz MJU na MNZ. PRIPOROČILA:/</w:t>
            </w:r>
          </w:p>
        </w:tc>
      </w:tr>
    </w:tbl>
    <w:p w14:paraId="3B046D18"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319"/>
        <w:gridCol w:w="1865"/>
        <w:gridCol w:w="1865"/>
        <w:gridCol w:w="2139"/>
      </w:tblGrid>
      <w:tr w:rsidR="00AB60B0" w14:paraId="7A04EA9C" w14:textId="77777777" w:rsidTr="00EB2051">
        <w:tc>
          <w:tcPr>
            <w:tcW w:w="0" w:type="auto"/>
            <w:vMerge w:val="restart"/>
            <w:shd w:val="clear" w:color="auto" w:fill="auto"/>
          </w:tcPr>
          <w:p w14:paraId="33DA14B3"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5058EED8"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7ECFA9CF"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7FB26621"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239BCAD3" w14:textId="77777777" w:rsidTr="00EB2051">
        <w:tc>
          <w:tcPr>
            <w:tcW w:w="0" w:type="auto"/>
            <w:vMerge/>
            <w:shd w:val="clear" w:color="auto" w:fill="auto"/>
          </w:tcPr>
          <w:p w14:paraId="29A94ECC" w14:textId="77777777" w:rsidR="0090651B" w:rsidRPr="00E05F29" w:rsidRDefault="0090651B" w:rsidP="008A0424">
            <w:pPr>
              <w:spacing w:before="0" w:after="0"/>
              <w:jc w:val="left"/>
              <w:rPr>
                <w:sz w:val="18"/>
                <w:szCs w:val="18"/>
              </w:rPr>
            </w:pPr>
          </w:p>
        </w:tc>
        <w:tc>
          <w:tcPr>
            <w:tcW w:w="0" w:type="auto"/>
            <w:vMerge/>
            <w:shd w:val="clear" w:color="auto" w:fill="auto"/>
          </w:tcPr>
          <w:p w14:paraId="5F409FC8" w14:textId="77777777" w:rsidR="0090651B" w:rsidRPr="00E05F29" w:rsidRDefault="0090651B" w:rsidP="008A0424">
            <w:pPr>
              <w:spacing w:before="0" w:after="0"/>
              <w:jc w:val="left"/>
              <w:rPr>
                <w:sz w:val="18"/>
                <w:szCs w:val="18"/>
              </w:rPr>
            </w:pPr>
          </w:p>
        </w:tc>
        <w:tc>
          <w:tcPr>
            <w:tcW w:w="0" w:type="auto"/>
            <w:shd w:val="clear" w:color="auto" w:fill="auto"/>
          </w:tcPr>
          <w:p w14:paraId="4D3E93EC"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74BD9D86"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295100E3" w14:textId="77777777" w:rsidR="0090651B" w:rsidRPr="00E05F29" w:rsidRDefault="0090651B" w:rsidP="008A0424">
            <w:pPr>
              <w:spacing w:before="0" w:after="0"/>
              <w:jc w:val="left"/>
              <w:rPr>
                <w:sz w:val="18"/>
                <w:szCs w:val="18"/>
              </w:rPr>
            </w:pPr>
          </w:p>
        </w:tc>
      </w:tr>
      <w:tr w:rsidR="00AB60B0" w14:paraId="701DF5DA" w14:textId="77777777" w:rsidTr="00EB2051">
        <w:tc>
          <w:tcPr>
            <w:tcW w:w="0" w:type="auto"/>
            <w:shd w:val="clear" w:color="auto" w:fill="auto"/>
          </w:tcPr>
          <w:p w14:paraId="2AC0C9A2" w14:textId="77777777" w:rsidR="0090651B" w:rsidRPr="00E05F29" w:rsidRDefault="007229BE" w:rsidP="008A0424">
            <w:pPr>
              <w:spacing w:before="0" w:after="0"/>
              <w:jc w:val="left"/>
              <w:rPr>
                <w:sz w:val="18"/>
                <w:szCs w:val="18"/>
              </w:rPr>
            </w:pPr>
            <w:r w:rsidRPr="00E05F29">
              <w:rPr>
                <w:noProof/>
                <w:sz w:val="18"/>
                <w:szCs w:val="18"/>
              </w:rPr>
              <w:t>SI/2020/OV/0002</w:t>
            </w:r>
          </w:p>
        </w:tc>
        <w:tc>
          <w:tcPr>
            <w:tcW w:w="0" w:type="auto"/>
            <w:shd w:val="clear" w:color="auto" w:fill="auto"/>
          </w:tcPr>
          <w:p w14:paraId="4104228B"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56AE0E67" w14:textId="77777777" w:rsidR="0090651B" w:rsidRPr="00E05F29" w:rsidRDefault="007229BE" w:rsidP="008A0424">
            <w:pPr>
              <w:spacing w:before="0" w:after="0"/>
              <w:jc w:val="center"/>
              <w:rPr>
                <w:sz w:val="18"/>
                <w:szCs w:val="18"/>
              </w:rPr>
            </w:pPr>
            <w:r w:rsidRPr="00E05F29">
              <w:rPr>
                <w:noProof/>
                <w:sz w:val="18"/>
                <w:szCs w:val="18"/>
              </w:rPr>
              <w:t>17.8.2023</w:t>
            </w:r>
          </w:p>
        </w:tc>
        <w:tc>
          <w:tcPr>
            <w:tcW w:w="0" w:type="auto"/>
            <w:shd w:val="clear" w:color="auto" w:fill="auto"/>
          </w:tcPr>
          <w:p w14:paraId="6E6B7270" w14:textId="77777777" w:rsidR="0090651B" w:rsidRPr="00E05F29" w:rsidRDefault="007229BE" w:rsidP="008A0424">
            <w:pPr>
              <w:spacing w:before="0" w:after="0"/>
              <w:jc w:val="center"/>
              <w:rPr>
                <w:sz w:val="18"/>
                <w:szCs w:val="18"/>
              </w:rPr>
            </w:pPr>
            <w:r w:rsidRPr="00E05F29">
              <w:rPr>
                <w:noProof/>
                <w:sz w:val="18"/>
                <w:szCs w:val="18"/>
              </w:rPr>
              <w:t>17.8.2023</w:t>
            </w:r>
          </w:p>
        </w:tc>
        <w:tc>
          <w:tcPr>
            <w:tcW w:w="0" w:type="auto"/>
            <w:shd w:val="clear" w:color="auto" w:fill="auto"/>
          </w:tcPr>
          <w:p w14:paraId="2B12178B" w14:textId="77777777" w:rsidR="0090651B" w:rsidRPr="00E05F29" w:rsidRDefault="007229BE" w:rsidP="008A0424">
            <w:pPr>
              <w:spacing w:before="0" w:after="0"/>
              <w:jc w:val="center"/>
              <w:rPr>
                <w:sz w:val="18"/>
                <w:szCs w:val="18"/>
              </w:rPr>
            </w:pPr>
            <w:r w:rsidRPr="00E05F29">
              <w:rPr>
                <w:noProof/>
                <w:sz w:val="18"/>
                <w:szCs w:val="18"/>
              </w:rPr>
              <w:t>6.9.2023</w:t>
            </w:r>
          </w:p>
        </w:tc>
      </w:tr>
      <w:tr w:rsidR="00AB60B0" w14:paraId="458D9FC0" w14:textId="77777777" w:rsidTr="00EB2051">
        <w:tc>
          <w:tcPr>
            <w:tcW w:w="0" w:type="auto"/>
            <w:gridSpan w:val="2"/>
            <w:shd w:val="clear" w:color="auto" w:fill="auto"/>
          </w:tcPr>
          <w:p w14:paraId="486D9B8A"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2FF4D3FA"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5E74E54D"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29855089" w14:textId="77777777" w:rsidTr="00EB2051">
        <w:tc>
          <w:tcPr>
            <w:tcW w:w="0" w:type="auto"/>
            <w:gridSpan w:val="2"/>
            <w:shd w:val="clear" w:color="auto" w:fill="auto"/>
          </w:tcPr>
          <w:p w14:paraId="65366E5A"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74345838"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17296145" w14:textId="77777777" w:rsidR="0090651B" w:rsidRPr="00E05F29" w:rsidRDefault="0090651B" w:rsidP="008A0424">
            <w:pPr>
              <w:spacing w:before="0" w:after="0"/>
              <w:jc w:val="right"/>
              <w:rPr>
                <w:sz w:val="18"/>
                <w:szCs w:val="18"/>
              </w:rPr>
            </w:pPr>
          </w:p>
        </w:tc>
      </w:tr>
      <w:tr w:rsidR="00AB60B0" w14:paraId="4D02D1B9" w14:textId="77777777" w:rsidTr="00EB2051">
        <w:tc>
          <w:tcPr>
            <w:tcW w:w="0" w:type="auto"/>
            <w:gridSpan w:val="4"/>
            <w:shd w:val="clear" w:color="auto" w:fill="auto"/>
          </w:tcPr>
          <w:p w14:paraId="7A6F61A5"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1E01FAE4"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77F90B59" w14:textId="77777777" w:rsidTr="00EB2051">
        <w:tc>
          <w:tcPr>
            <w:tcW w:w="0" w:type="auto"/>
            <w:gridSpan w:val="5"/>
            <w:shd w:val="clear" w:color="auto" w:fill="auto"/>
          </w:tcPr>
          <w:p w14:paraId="00347855"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Ugotovitve (IB.SO3.1.1-01D): Projekt je trajal od novembra 2021 do oktobra 2022 (izplačila od decembra 2021 do novembra 2022). -V povprečju je bilo na projektu zaposlenih 6 - 7 oseb. Prekinitev načeloma ni bilo. V kolikor je do prekinitve prišlo, je KU to reševal s kadrovsko pomočjo ostalih zaposlenih, ki so prevzeli določene naloge. Izjema je prekinitev na diplomatskem in konzularnem predstavništvu RS (DKP) v Prištini, do katere je prišlo avgusta 2022. KU delovnega mesta v Prištini, kljub aktivnemu iskanju</w:t>
            </w:r>
            <w:r w:rsidRPr="005C6001">
              <w:rPr>
                <w:noProof/>
                <w:sz w:val="18"/>
                <w:szCs w:val="18"/>
                <w:lang w:val="fr-BE"/>
              </w:rPr>
              <w:t xml:space="preserve"> kadra, ni uspel zapolniti. To gre pripisati nezainteresiranosti med potencialnimi kandidati. - Seznam v projekt vključenih DKP ni stalen in se lahko spremeni glede na potrebe. V projekt so sicer vključena najbolj obremenjena DKP. - OO je v okviru kontrole preveril razloge za uporabo napačnega emblema (tj. emblem namenjen sofinanciranim projektom) na predloženih pravnih podlagah. KU je pojasnil, da gre za nenamerno napako. Zavezali so se, da bodo v prihodnje temu posvetili dodatno skrb in dosledno uporablja</w:t>
            </w:r>
            <w:r w:rsidRPr="005C6001">
              <w:rPr>
                <w:noProof/>
                <w:sz w:val="18"/>
                <w:szCs w:val="18"/>
                <w:lang w:val="fr-BE"/>
              </w:rPr>
              <w:t xml:space="preserve">li ustrezen emblem. - KU projekt ocenjuje kot uspešen. Slovenija je ohranila enako raven kakovosti opravljanja vizumske storitve, število vizumskih vlog se je glede na leto prej močno povečalo. - Projektna sredstva za KU predstavljajo pomemben vir financiranja, a ne zadoščajo za kritje vseh stroškov, povezanih z delom uslužbencev v tujini (npr. najemnine, šolnine družinskih članov). Preostanek stroškov krijejo iz integralnih sredstev proračuna RS. Vizumsko poslovanje je mednarodnopravna obveznost države in </w:t>
            </w:r>
            <w:r w:rsidRPr="005C6001">
              <w:rPr>
                <w:noProof/>
                <w:sz w:val="18"/>
                <w:szCs w:val="18"/>
                <w:lang w:val="fr-BE"/>
              </w:rPr>
              <w:t>projektne aktivnosti bi se izvajale tudi brez podpore sklada, bi pa to za KU predstavljalo dodatno finančno breme, delovne obremenitve uslužbencev bi se lahko zaradi manjše kadrovske zasedbe prekomerno povečale, čas, potreben za ustrezno obravnavo vlog, pa bi se podaljšal. Projektna sredstva so zato dobrodošla podpora. V zvezi z izvajanjem projekta je vodja projekta izpostavila še dobro sodelovanje z OO. Posebne ugotovitve: OO je v okviru administrativne kontrole zahtevkov, pri pregledu pravnih podlag za na</w:t>
            </w:r>
            <w:r w:rsidRPr="005C6001">
              <w:rPr>
                <w:noProof/>
                <w:sz w:val="18"/>
                <w:szCs w:val="18"/>
                <w:lang w:val="fr-BE"/>
              </w:rPr>
              <w:t>stale stroške plač (pogodbe o zaposlitvi oz. aneksi) zaznal nedoslednosti pri navajanju dejstva, da se zaposlitev posameznika (v celoti) financira iz sredstev  sklada. Tako je bilo pri nekaterih zaposlenih v besedilu eksplicitno navedeno, da se zaposlitev financira iz sredstev sklada, medtem ko pri nekaterih to ni bilo navedeno. KU je pojasnil, da gre za neljubo napako kateri bodo v prihodnje posvetili dodatno skrb, da se ne bi ponovila.</w:t>
            </w:r>
          </w:p>
        </w:tc>
      </w:tr>
    </w:tbl>
    <w:p w14:paraId="28355790"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49155628" w14:textId="77777777" w:rsidTr="00EB2051">
        <w:tc>
          <w:tcPr>
            <w:tcW w:w="0" w:type="auto"/>
            <w:vMerge w:val="restart"/>
            <w:shd w:val="clear" w:color="auto" w:fill="auto"/>
          </w:tcPr>
          <w:p w14:paraId="216CE557"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69A6ECA8"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43D1CFC2"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631C2070"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3053DFE6" w14:textId="77777777" w:rsidTr="00EB2051">
        <w:tc>
          <w:tcPr>
            <w:tcW w:w="0" w:type="auto"/>
            <w:vMerge/>
            <w:shd w:val="clear" w:color="auto" w:fill="auto"/>
          </w:tcPr>
          <w:p w14:paraId="529724D5" w14:textId="77777777" w:rsidR="0090651B" w:rsidRPr="00E05F29" w:rsidRDefault="0090651B" w:rsidP="008A0424">
            <w:pPr>
              <w:spacing w:before="0" w:after="0"/>
              <w:jc w:val="left"/>
              <w:rPr>
                <w:sz w:val="18"/>
                <w:szCs w:val="18"/>
              </w:rPr>
            </w:pPr>
          </w:p>
        </w:tc>
        <w:tc>
          <w:tcPr>
            <w:tcW w:w="0" w:type="auto"/>
            <w:vMerge/>
            <w:shd w:val="clear" w:color="auto" w:fill="auto"/>
          </w:tcPr>
          <w:p w14:paraId="0B6CD33A" w14:textId="77777777" w:rsidR="0090651B" w:rsidRPr="00E05F29" w:rsidRDefault="0090651B" w:rsidP="008A0424">
            <w:pPr>
              <w:spacing w:before="0" w:after="0"/>
              <w:jc w:val="left"/>
              <w:rPr>
                <w:sz w:val="18"/>
                <w:szCs w:val="18"/>
              </w:rPr>
            </w:pPr>
          </w:p>
        </w:tc>
        <w:tc>
          <w:tcPr>
            <w:tcW w:w="0" w:type="auto"/>
            <w:shd w:val="clear" w:color="auto" w:fill="auto"/>
          </w:tcPr>
          <w:p w14:paraId="68F0155C"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5D705A97"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3A502979" w14:textId="77777777" w:rsidR="0090651B" w:rsidRPr="00E05F29" w:rsidRDefault="0090651B" w:rsidP="008A0424">
            <w:pPr>
              <w:spacing w:before="0" w:after="0"/>
              <w:jc w:val="left"/>
              <w:rPr>
                <w:sz w:val="18"/>
                <w:szCs w:val="18"/>
              </w:rPr>
            </w:pPr>
          </w:p>
        </w:tc>
      </w:tr>
      <w:tr w:rsidR="00AB60B0" w14:paraId="1FACC81A" w14:textId="77777777" w:rsidTr="00EB2051">
        <w:tc>
          <w:tcPr>
            <w:tcW w:w="0" w:type="auto"/>
            <w:shd w:val="clear" w:color="auto" w:fill="auto"/>
          </w:tcPr>
          <w:p w14:paraId="1CC14556" w14:textId="77777777" w:rsidR="0090651B" w:rsidRPr="00E05F29" w:rsidRDefault="007229BE" w:rsidP="008A0424">
            <w:pPr>
              <w:spacing w:before="0" w:after="0"/>
              <w:jc w:val="left"/>
              <w:rPr>
                <w:sz w:val="18"/>
                <w:szCs w:val="18"/>
              </w:rPr>
            </w:pPr>
            <w:r w:rsidRPr="00E05F29">
              <w:rPr>
                <w:noProof/>
                <w:sz w:val="18"/>
                <w:szCs w:val="18"/>
              </w:rPr>
              <w:t>SI/2020/PR/0016</w:t>
            </w:r>
          </w:p>
        </w:tc>
        <w:tc>
          <w:tcPr>
            <w:tcW w:w="0" w:type="auto"/>
            <w:shd w:val="clear" w:color="auto" w:fill="auto"/>
          </w:tcPr>
          <w:p w14:paraId="3D8DB25C"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00003D28" w14:textId="77777777" w:rsidR="0090651B" w:rsidRPr="00E05F29" w:rsidRDefault="007229BE" w:rsidP="008A0424">
            <w:pPr>
              <w:spacing w:before="0" w:after="0"/>
              <w:jc w:val="center"/>
              <w:rPr>
                <w:sz w:val="18"/>
                <w:szCs w:val="18"/>
              </w:rPr>
            </w:pPr>
            <w:r w:rsidRPr="00E05F29">
              <w:rPr>
                <w:noProof/>
                <w:sz w:val="18"/>
                <w:szCs w:val="18"/>
              </w:rPr>
              <w:t>10.3.2023</w:t>
            </w:r>
          </w:p>
        </w:tc>
        <w:tc>
          <w:tcPr>
            <w:tcW w:w="0" w:type="auto"/>
            <w:shd w:val="clear" w:color="auto" w:fill="auto"/>
          </w:tcPr>
          <w:p w14:paraId="2436D0D2" w14:textId="77777777" w:rsidR="0090651B" w:rsidRPr="00E05F29" w:rsidRDefault="007229BE" w:rsidP="008A0424">
            <w:pPr>
              <w:spacing w:before="0" w:after="0"/>
              <w:jc w:val="center"/>
              <w:rPr>
                <w:sz w:val="18"/>
                <w:szCs w:val="18"/>
              </w:rPr>
            </w:pPr>
            <w:r w:rsidRPr="00E05F29">
              <w:rPr>
                <w:noProof/>
                <w:sz w:val="18"/>
                <w:szCs w:val="18"/>
              </w:rPr>
              <w:t>10.3.2023</w:t>
            </w:r>
          </w:p>
        </w:tc>
        <w:tc>
          <w:tcPr>
            <w:tcW w:w="0" w:type="auto"/>
            <w:shd w:val="clear" w:color="auto" w:fill="auto"/>
          </w:tcPr>
          <w:p w14:paraId="65F5BEFC" w14:textId="77777777" w:rsidR="0090651B" w:rsidRPr="00E05F29" w:rsidRDefault="007229BE" w:rsidP="008A0424">
            <w:pPr>
              <w:spacing w:before="0" w:after="0"/>
              <w:jc w:val="center"/>
              <w:rPr>
                <w:sz w:val="18"/>
                <w:szCs w:val="18"/>
              </w:rPr>
            </w:pPr>
            <w:r w:rsidRPr="00E05F29">
              <w:rPr>
                <w:noProof/>
                <w:sz w:val="18"/>
                <w:szCs w:val="18"/>
              </w:rPr>
              <w:t>22.3.2023</w:t>
            </w:r>
          </w:p>
        </w:tc>
      </w:tr>
      <w:tr w:rsidR="00AB60B0" w14:paraId="07BEC255" w14:textId="77777777" w:rsidTr="00EB2051">
        <w:tc>
          <w:tcPr>
            <w:tcW w:w="0" w:type="auto"/>
            <w:gridSpan w:val="2"/>
            <w:shd w:val="clear" w:color="auto" w:fill="auto"/>
          </w:tcPr>
          <w:p w14:paraId="42855F44"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11A49B08"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72DC47E3"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730036D2" w14:textId="77777777" w:rsidTr="00EB2051">
        <w:tc>
          <w:tcPr>
            <w:tcW w:w="0" w:type="auto"/>
            <w:gridSpan w:val="2"/>
            <w:shd w:val="clear" w:color="auto" w:fill="auto"/>
          </w:tcPr>
          <w:p w14:paraId="3C31FBE3"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64991877"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604C87BD" w14:textId="77777777" w:rsidR="0090651B" w:rsidRPr="00E05F29" w:rsidRDefault="0090651B" w:rsidP="008A0424">
            <w:pPr>
              <w:spacing w:before="0" w:after="0"/>
              <w:jc w:val="right"/>
              <w:rPr>
                <w:sz w:val="18"/>
                <w:szCs w:val="18"/>
              </w:rPr>
            </w:pPr>
          </w:p>
        </w:tc>
      </w:tr>
      <w:tr w:rsidR="00AB60B0" w14:paraId="615E5F25" w14:textId="77777777" w:rsidTr="00EB2051">
        <w:tc>
          <w:tcPr>
            <w:tcW w:w="0" w:type="auto"/>
            <w:gridSpan w:val="4"/>
            <w:shd w:val="clear" w:color="auto" w:fill="auto"/>
          </w:tcPr>
          <w:p w14:paraId="6A441C55" w14:textId="77777777" w:rsidR="0090651B" w:rsidRPr="00E05F29" w:rsidRDefault="007229BE" w:rsidP="008A0424">
            <w:pPr>
              <w:spacing w:before="0" w:after="0"/>
              <w:jc w:val="left"/>
              <w:rPr>
                <w:b/>
                <w:sz w:val="18"/>
                <w:szCs w:val="18"/>
              </w:rPr>
            </w:pPr>
            <w:r w:rsidRPr="00E05F29">
              <w:rPr>
                <w:b/>
                <w:noProof/>
                <w:sz w:val="18"/>
                <w:szCs w:val="18"/>
              </w:rPr>
              <w:t xml:space="preserve">Primer sporočen v </w:t>
            </w:r>
            <w:r w:rsidRPr="00E05F29">
              <w:rPr>
                <w:b/>
                <w:noProof/>
                <w:sz w:val="18"/>
                <w:szCs w:val="18"/>
              </w:rPr>
              <w:t>sistem za upravljanje nepravilnosti?</w:t>
            </w:r>
          </w:p>
        </w:tc>
        <w:tc>
          <w:tcPr>
            <w:tcW w:w="0" w:type="auto"/>
            <w:shd w:val="clear" w:color="auto" w:fill="auto"/>
          </w:tcPr>
          <w:p w14:paraId="51FFE76F"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2E054C8D" w14:textId="77777777" w:rsidTr="00EB2051">
        <w:tc>
          <w:tcPr>
            <w:tcW w:w="0" w:type="auto"/>
            <w:gridSpan w:val="5"/>
            <w:shd w:val="clear" w:color="auto" w:fill="auto"/>
          </w:tcPr>
          <w:p w14:paraId="7C74F5C4" w14:textId="77777777" w:rsidR="0090651B" w:rsidRPr="005C6001" w:rsidRDefault="007229BE" w:rsidP="008A0424">
            <w:pPr>
              <w:spacing w:before="0" w:after="0"/>
              <w:jc w:val="left"/>
              <w:rPr>
                <w:sz w:val="18"/>
                <w:szCs w:val="18"/>
                <w:lang w:val="fr-BE"/>
              </w:rPr>
            </w:pPr>
            <w:r w:rsidRPr="005C6001">
              <w:rPr>
                <w:b/>
                <w:noProof/>
                <w:sz w:val="18"/>
                <w:szCs w:val="18"/>
                <w:lang w:val="fr-BE"/>
              </w:rPr>
              <w:lastRenderedPageBreak/>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(IP.SO5.2.1-02B): - Projekt se je izvajal v obdobju od 1. 1. 2018 do 30. 6. 2021. - Cilj projekta je bil zagotoviti ustrezno podporo preiskovalcem pri zagotavljanju koordiniranega </w:t>
            </w:r>
            <w:r w:rsidRPr="005C6001">
              <w:rPr>
                <w:noProof/>
                <w:sz w:val="18"/>
                <w:szCs w:val="18"/>
                <w:lang w:val="fr-BE"/>
              </w:rPr>
              <w:t>delovanja pri odkrivanju in preprečevanju organizirane kriminalitete na mednarodnem nivoju, zlasti z državami, ki so pod vplivom t.i. »Balkanske poti«. - Ustrezen pristop k internemu informiranju operativnih vodij o možnostih financiranja iz Sklada za notranjo varnost, skladno z naravno projekta, je pripomogel k tekočemu izvajanju načrtovanih aktivnosti. - Na projektu so se spremljali tri kazalniki: K215 »C1 - Število skupnih preiskovalnih ekip (JIT) in operativnih projektov Evropske multidisciplinarne plat</w:t>
            </w:r>
            <w:r w:rsidRPr="005C6001">
              <w:rPr>
                <w:noProof/>
                <w:sz w:val="18"/>
                <w:szCs w:val="18"/>
                <w:lang w:val="fr-BE"/>
              </w:rPr>
              <w:t xml:space="preserve">forme proti kriminalnim grožnjam (EMPACT), ki jih podpira sklad, vključno s sodelujočimi državami članicami in organi«; K265 »Število mednarodnih policijskih preiskav, razen JIT-ov in EMPACT operativnih projektov« in K284 »Število skupnih policijskih preiskav«.- KU je pojasnil, da način financiranja posamezne operacije oz. preiskave (ISF, Europol, EMPACT) določa pobudnik posamezne operacije oz. preiskave »JIT«. KU dodatno pojasni, da je pri izvedbi JIT prihajalo do komplementarnosti virov financiranja, saj </w:t>
            </w:r>
            <w:r w:rsidRPr="005C6001">
              <w:rPr>
                <w:noProof/>
                <w:sz w:val="18"/>
                <w:szCs w:val="18"/>
                <w:lang w:val="fr-BE"/>
              </w:rPr>
              <w:t>se je del aktivnosti financiral tudi iz sredstev Europola in Eurojusta. Razmejitev je bila jasno razvidna, tako, da ni bilo nevarnosti dvojnega financiranja. - KU je ocenil, da je sofinanciranje projekta s sredstvi EU predstavljalo dodano vrednost delu policije, saj ima projekt izrazito evropsko dimenzijo na področju organizirane čezmejne kriminalitete. PRIPOROČILA:/</w:t>
            </w:r>
          </w:p>
        </w:tc>
      </w:tr>
    </w:tbl>
    <w:p w14:paraId="1C5689E0"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27078F49" w14:textId="77777777" w:rsidTr="00EB2051">
        <w:tc>
          <w:tcPr>
            <w:tcW w:w="0" w:type="auto"/>
            <w:vMerge w:val="restart"/>
            <w:shd w:val="clear" w:color="auto" w:fill="auto"/>
          </w:tcPr>
          <w:p w14:paraId="3EF4293F"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37DF2BAE"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079B8B3B"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753901D0"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3D5C76A3" w14:textId="77777777" w:rsidTr="00EB2051">
        <w:tc>
          <w:tcPr>
            <w:tcW w:w="0" w:type="auto"/>
            <w:vMerge/>
            <w:shd w:val="clear" w:color="auto" w:fill="auto"/>
          </w:tcPr>
          <w:p w14:paraId="6810ADC5" w14:textId="77777777" w:rsidR="0090651B" w:rsidRPr="00E05F29" w:rsidRDefault="0090651B" w:rsidP="008A0424">
            <w:pPr>
              <w:spacing w:before="0" w:after="0"/>
              <w:jc w:val="left"/>
              <w:rPr>
                <w:sz w:val="18"/>
                <w:szCs w:val="18"/>
              </w:rPr>
            </w:pPr>
          </w:p>
        </w:tc>
        <w:tc>
          <w:tcPr>
            <w:tcW w:w="0" w:type="auto"/>
            <w:vMerge/>
            <w:shd w:val="clear" w:color="auto" w:fill="auto"/>
          </w:tcPr>
          <w:p w14:paraId="62E75EFE" w14:textId="77777777" w:rsidR="0090651B" w:rsidRPr="00E05F29" w:rsidRDefault="0090651B" w:rsidP="008A0424">
            <w:pPr>
              <w:spacing w:before="0" w:after="0"/>
              <w:jc w:val="left"/>
              <w:rPr>
                <w:sz w:val="18"/>
                <w:szCs w:val="18"/>
              </w:rPr>
            </w:pPr>
          </w:p>
        </w:tc>
        <w:tc>
          <w:tcPr>
            <w:tcW w:w="0" w:type="auto"/>
            <w:shd w:val="clear" w:color="auto" w:fill="auto"/>
          </w:tcPr>
          <w:p w14:paraId="61341CD9"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2743A439"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68FFEE0E" w14:textId="77777777" w:rsidR="0090651B" w:rsidRPr="00E05F29" w:rsidRDefault="0090651B" w:rsidP="008A0424">
            <w:pPr>
              <w:spacing w:before="0" w:after="0"/>
              <w:jc w:val="left"/>
              <w:rPr>
                <w:sz w:val="18"/>
                <w:szCs w:val="18"/>
              </w:rPr>
            </w:pPr>
          </w:p>
        </w:tc>
      </w:tr>
      <w:tr w:rsidR="00AB60B0" w14:paraId="08569DB3" w14:textId="77777777" w:rsidTr="00EB2051">
        <w:tc>
          <w:tcPr>
            <w:tcW w:w="0" w:type="auto"/>
            <w:shd w:val="clear" w:color="auto" w:fill="auto"/>
          </w:tcPr>
          <w:p w14:paraId="1F40261B" w14:textId="77777777" w:rsidR="0090651B" w:rsidRPr="00E05F29" w:rsidRDefault="007229BE" w:rsidP="008A0424">
            <w:pPr>
              <w:spacing w:before="0" w:after="0"/>
              <w:jc w:val="left"/>
              <w:rPr>
                <w:sz w:val="18"/>
                <w:szCs w:val="18"/>
              </w:rPr>
            </w:pPr>
            <w:r w:rsidRPr="00E05F29">
              <w:rPr>
                <w:noProof/>
                <w:sz w:val="18"/>
                <w:szCs w:val="18"/>
              </w:rPr>
              <w:t>SI/2020/PR/0021</w:t>
            </w:r>
          </w:p>
        </w:tc>
        <w:tc>
          <w:tcPr>
            <w:tcW w:w="0" w:type="auto"/>
            <w:shd w:val="clear" w:color="auto" w:fill="auto"/>
          </w:tcPr>
          <w:p w14:paraId="7B0299F2"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2DD8C556" w14:textId="77777777" w:rsidR="0090651B" w:rsidRPr="00E05F29" w:rsidRDefault="007229BE" w:rsidP="008A0424">
            <w:pPr>
              <w:spacing w:before="0" w:after="0"/>
              <w:jc w:val="center"/>
              <w:rPr>
                <w:sz w:val="18"/>
                <w:szCs w:val="18"/>
              </w:rPr>
            </w:pPr>
            <w:r w:rsidRPr="00E05F29">
              <w:rPr>
                <w:noProof/>
                <w:sz w:val="18"/>
                <w:szCs w:val="18"/>
              </w:rPr>
              <w:t>10.3.2023</w:t>
            </w:r>
          </w:p>
        </w:tc>
        <w:tc>
          <w:tcPr>
            <w:tcW w:w="0" w:type="auto"/>
            <w:shd w:val="clear" w:color="auto" w:fill="auto"/>
          </w:tcPr>
          <w:p w14:paraId="701747C9" w14:textId="77777777" w:rsidR="0090651B" w:rsidRPr="00E05F29" w:rsidRDefault="007229BE" w:rsidP="008A0424">
            <w:pPr>
              <w:spacing w:before="0" w:after="0"/>
              <w:jc w:val="center"/>
              <w:rPr>
                <w:sz w:val="18"/>
                <w:szCs w:val="18"/>
              </w:rPr>
            </w:pPr>
            <w:r w:rsidRPr="00E05F29">
              <w:rPr>
                <w:noProof/>
                <w:sz w:val="18"/>
                <w:szCs w:val="18"/>
              </w:rPr>
              <w:t>10.3.2023</w:t>
            </w:r>
          </w:p>
        </w:tc>
        <w:tc>
          <w:tcPr>
            <w:tcW w:w="0" w:type="auto"/>
            <w:shd w:val="clear" w:color="auto" w:fill="auto"/>
          </w:tcPr>
          <w:p w14:paraId="4829D82A" w14:textId="77777777" w:rsidR="0090651B" w:rsidRPr="00E05F29" w:rsidRDefault="007229BE" w:rsidP="008A0424">
            <w:pPr>
              <w:spacing w:before="0" w:after="0"/>
              <w:jc w:val="center"/>
              <w:rPr>
                <w:sz w:val="18"/>
                <w:szCs w:val="18"/>
              </w:rPr>
            </w:pPr>
            <w:r w:rsidRPr="00E05F29">
              <w:rPr>
                <w:noProof/>
                <w:sz w:val="18"/>
                <w:szCs w:val="18"/>
              </w:rPr>
              <w:t>23.3.2023</w:t>
            </w:r>
          </w:p>
        </w:tc>
      </w:tr>
      <w:tr w:rsidR="00AB60B0" w14:paraId="04E93A02" w14:textId="77777777" w:rsidTr="00EB2051">
        <w:tc>
          <w:tcPr>
            <w:tcW w:w="0" w:type="auto"/>
            <w:gridSpan w:val="2"/>
            <w:shd w:val="clear" w:color="auto" w:fill="auto"/>
          </w:tcPr>
          <w:p w14:paraId="7DEC98B7"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78ABA9A0"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6C9756C8"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7AFC5902" w14:textId="77777777" w:rsidTr="00EB2051">
        <w:tc>
          <w:tcPr>
            <w:tcW w:w="0" w:type="auto"/>
            <w:gridSpan w:val="2"/>
            <w:shd w:val="clear" w:color="auto" w:fill="auto"/>
          </w:tcPr>
          <w:p w14:paraId="0263223E"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30254AE3"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21B6C04F" w14:textId="77777777" w:rsidR="0090651B" w:rsidRPr="00E05F29" w:rsidRDefault="0090651B" w:rsidP="008A0424">
            <w:pPr>
              <w:spacing w:before="0" w:after="0"/>
              <w:jc w:val="right"/>
              <w:rPr>
                <w:sz w:val="18"/>
                <w:szCs w:val="18"/>
              </w:rPr>
            </w:pPr>
          </w:p>
        </w:tc>
      </w:tr>
      <w:tr w:rsidR="00AB60B0" w14:paraId="232ADEA1" w14:textId="77777777" w:rsidTr="00EB2051">
        <w:tc>
          <w:tcPr>
            <w:tcW w:w="0" w:type="auto"/>
            <w:gridSpan w:val="4"/>
            <w:shd w:val="clear" w:color="auto" w:fill="auto"/>
          </w:tcPr>
          <w:p w14:paraId="3DEF986A"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2BB6E98F"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56136C24" w14:textId="77777777" w:rsidTr="00EB2051">
        <w:tc>
          <w:tcPr>
            <w:tcW w:w="0" w:type="auto"/>
            <w:gridSpan w:val="5"/>
            <w:shd w:val="clear" w:color="auto" w:fill="auto"/>
          </w:tcPr>
          <w:p w14:paraId="3EAB8B7F"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(IP.SO5.3.1-06B): Projekt se je izvajal skladno z odločitvijo o podpori in spremembami. Dosežen je bil namen in cilji projekta. - Projektne aktivnosti so se izvajale brez večjih težav, z izjemo višje sile in razglašene epidemije COVID-19, zaradi  katere se niso izvajale aktivnosti vezane na čezmejno sodelovanje. - Na projektu so se spremljali kazalnik K220 »C2.1 - Število uslužbencev organov pregona, usposobljenih na področjih čezmejne narave s pomočjo sklada«, K230 »C2.1.10 - Izmed teh, število </w:t>
            </w:r>
            <w:r w:rsidRPr="005C6001">
              <w:rPr>
                <w:noProof/>
                <w:sz w:val="18"/>
                <w:szCs w:val="18"/>
                <w:lang w:val="fr-BE"/>
              </w:rPr>
              <w:t>za področje operativnega sodelovanja«, K231 »C2.2 - Trajanje usposabljanja (izvedenega) o čezmejnih temah, za katero so bila uporabljena sredstva sklada«, K241 »C2.2.10 - Znotraj tega, trajanje za področje operativnega sodelovanja«, K267 »Število preiskovalcev, ki so vključeni v splošna in specialistična usposabljanja/izpopolnjevanja« in K268 »Število usposabljanj«. - KU je sledil usmeritvam, da so bile zahteve Evropske komisije glede obveščanja in izboljšanja prepoznavnosti vloge EU preko uporabe emblema E</w:t>
            </w:r>
            <w:r w:rsidRPr="005C6001">
              <w:rPr>
                <w:noProof/>
                <w:sz w:val="18"/>
                <w:szCs w:val="18"/>
                <w:lang w:val="fr-BE"/>
              </w:rPr>
              <w:t>U ter navedbe sklada na dokumentaciji, zadoščene. Zaradi narave projekta splošno obveščanje javnosti ni bilo predvideno. - Po oceni KU je sofinanciranje projekta s strani EU predstavljalo dodano vrednost delu policije, saj ima projekt izrazito evropsko dimenzijo na področju organizirane čezmejne kriminalitete. PRIPOROČILA:/</w:t>
            </w:r>
          </w:p>
        </w:tc>
      </w:tr>
    </w:tbl>
    <w:p w14:paraId="42287539"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43"/>
        <w:gridCol w:w="1890"/>
        <w:gridCol w:w="1890"/>
        <w:gridCol w:w="2167"/>
      </w:tblGrid>
      <w:tr w:rsidR="00AB60B0" w14:paraId="0F7877AD" w14:textId="77777777" w:rsidTr="00EB2051">
        <w:tc>
          <w:tcPr>
            <w:tcW w:w="0" w:type="auto"/>
            <w:vMerge w:val="restart"/>
            <w:shd w:val="clear" w:color="auto" w:fill="auto"/>
          </w:tcPr>
          <w:p w14:paraId="2525E4E0"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39CA1EB2"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1A086AC8"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4FF54582"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10643435" w14:textId="77777777" w:rsidTr="00EB2051">
        <w:tc>
          <w:tcPr>
            <w:tcW w:w="0" w:type="auto"/>
            <w:vMerge/>
            <w:shd w:val="clear" w:color="auto" w:fill="auto"/>
          </w:tcPr>
          <w:p w14:paraId="1B93ED75" w14:textId="77777777" w:rsidR="0090651B" w:rsidRPr="00E05F29" w:rsidRDefault="0090651B" w:rsidP="008A0424">
            <w:pPr>
              <w:spacing w:before="0" w:after="0"/>
              <w:jc w:val="left"/>
              <w:rPr>
                <w:sz w:val="18"/>
                <w:szCs w:val="18"/>
              </w:rPr>
            </w:pPr>
          </w:p>
        </w:tc>
        <w:tc>
          <w:tcPr>
            <w:tcW w:w="0" w:type="auto"/>
            <w:vMerge/>
            <w:shd w:val="clear" w:color="auto" w:fill="auto"/>
          </w:tcPr>
          <w:p w14:paraId="15097188" w14:textId="77777777" w:rsidR="0090651B" w:rsidRPr="00E05F29" w:rsidRDefault="0090651B" w:rsidP="008A0424">
            <w:pPr>
              <w:spacing w:before="0" w:after="0"/>
              <w:jc w:val="left"/>
              <w:rPr>
                <w:sz w:val="18"/>
                <w:szCs w:val="18"/>
              </w:rPr>
            </w:pPr>
          </w:p>
        </w:tc>
        <w:tc>
          <w:tcPr>
            <w:tcW w:w="0" w:type="auto"/>
            <w:shd w:val="clear" w:color="auto" w:fill="auto"/>
          </w:tcPr>
          <w:p w14:paraId="26552196"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2AF62D4B"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413459C2" w14:textId="77777777" w:rsidR="0090651B" w:rsidRPr="00E05F29" w:rsidRDefault="0090651B" w:rsidP="008A0424">
            <w:pPr>
              <w:spacing w:before="0" w:after="0"/>
              <w:jc w:val="left"/>
              <w:rPr>
                <w:sz w:val="18"/>
                <w:szCs w:val="18"/>
              </w:rPr>
            </w:pPr>
          </w:p>
        </w:tc>
      </w:tr>
      <w:tr w:rsidR="00AB60B0" w14:paraId="192D7E89" w14:textId="77777777" w:rsidTr="00EB2051">
        <w:tc>
          <w:tcPr>
            <w:tcW w:w="0" w:type="auto"/>
            <w:shd w:val="clear" w:color="auto" w:fill="auto"/>
          </w:tcPr>
          <w:p w14:paraId="6F3388BA" w14:textId="77777777" w:rsidR="0090651B" w:rsidRPr="00E05F29" w:rsidRDefault="007229BE" w:rsidP="008A0424">
            <w:pPr>
              <w:spacing w:before="0" w:after="0"/>
              <w:jc w:val="left"/>
              <w:rPr>
                <w:sz w:val="18"/>
                <w:szCs w:val="18"/>
              </w:rPr>
            </w:pPr>
            <w:r w:rsidRPr="00E05F29">
              <w:rPr>
                <w:noProof/>
                <w:sz w:val="18"/>
                <w:szCs w:val="18"/>
              </w:rPr>
              <w:t>SI/2020/PR/0072</w:t>
            </w:r>
          </w:p>
        </w:tc>
        <w:tc>
          <w:tcPr>
            <w:tcW w:w="0" w:type="auto"/>
            <w:shd w:val="clear" w:color="auto" w:fill="auto"/>
          </w:tcPr>
          <w:p w14:paraId="27113F9B" w14:textId="77777777" w:rsidR="0090651B" w:rsidRPr="00E05F29" w:rsidRDefault="007229BE" w:rsidP="008A0424">
            <w:pPr>
              <w:spacing w:before="0" w:after="0"/>
              <w:jc w:val="left"/>
              <w:rPr>
                <w:sz w:val="18"/>
                <w:szCs w:val="18"/>
              </w:rPr>
            </w:pPr>
            <w:r w:rsidRPr="00E05F29">
              <w:rPr>
                <w:noProof/>
                <w:sz w:val="18"/>
                <w:szCs w:val="18"/>
              </w:rPr>
              <w:t>Finančna</w:t>
            </w:r>
          </w:p>
        </w:tc>
        <w:tc>
          <w:tcPr>
            <w:tcW w:w="0" w:type="auto"/>
            <w:shd w:val="clear" w:color="auto" w:fill="auto"/>
          </w:tcPr>
          <w:p w14:paraId="5BC1F6D9" w14:textId="77777777" w:rsidR="0090651B" w:rsidRPr="00E05F29" w:rsidRDefault="007229BE" w:rsidP="008A0424">
            <w:pPr>
              <w:spacing w:before="0" w:after="0"/>
              <w:jc w:val="center"/>
              <w:rPr>
                <w:sz w:val="18"/>
                <w:szCs w:val="18"/>
              </w:rPr>
            </w:pPr>
            <w:r w:rsidRPr="00E05F29">
              <w:rPr>
                <w:noProof/>
                <w:sz w:val="18"/>
                <w:szCs w:val="18"/>
              </w:rPr>
              <w:t>14.3.2023</w:t>
            </w:r>
          </w:p>
        </w:tc>
        <w:tc>
          <w:tcPr>
            <w:tcW w:w="0" w:type="auto"/>
            <w:shd w:val="clear" w:color="auto" w:fill="auto"/>
          </w:tcPr>
          <w:p w14:paraId="3B27BEFF" w14:textId="77777777" w:rsidR="0090651B" w:rsidRPr="00E05F29" w:rsidRDefault="007229BE" w:rsidP="008A0424">
            <w:pPr>
              <w:spacing w:before="0" w:after="0"/>
              <w:jc w:val="center"/>
              <w:rPr>
                <w:sz w:val="18"/>
                <w:szCs w:val="18"/>
              </w:rPr>
            </w:pPr>
            <w:r w:rsidRPr="00E05F29">
              <w:rPr>
                <w:noProof/>
                <w:sz w:val="18"/>
                <w:szCs w:val="18"/>
              </w:rPr>
              <w:t>15.3.2023</w:t>
            </w:r>
          </w:p>
        </w:tc>
        <w:tc>
          <w:tcPr>
            <w:tcW w:w="0" w:type="auto"/>
            <w:shd w:val="clear" w:color="auto" w:fill="auto"/>
          </w:tcPr>
          <w:p w14:paraId="7ED70025" w14:textId="77777777" w:rsidR="0090651B" w:rsidRPr="00E05F29" w:rsidRDefault="007229BE" w:rsidP="008A0424">
            <w:pPr>
              <w:spacing w:before="0" w:after="0"/>
              <w:jc w:val="center"/>
              <w:rPr>
                <w:sz w:val="18"/>
                <w:szCs w:val="18"/>
              </w:rPr>
            </w:pPr>
            <w:r w:rsidRPr="00E05F29">
              <w:rPr>
                <w:noProof/>
                <w:sz w:val="18"/>
                <w:szCs w:val="18"/>
              </w:rPr>
              <w:t>5.4.2023</w:t>
            </w:r>
          </w:p>
        </w:tc>
      </w:tr>
      <w:tr w:rsidR="00AB60B0" w14:paraId="38DF854C" w14:textId="77777777" w:rsidTr="00EB2051">
        <w:tc>
          <w:tcPr>
            <w:tcW w:w="0" w:type="auto"/>
            <w:gridSpan w:val="2"/>
            <w:shd w:val="clear" w:color="auto" w:fill="auto"/>
          </w:tcPr>
          <w:p w14:paraId="015C0140"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41A89F8F"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7CFE0A56"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0ACBC050" w14:textId="77777777" w:rsidTr="00EB2051">
        <w:tc>
          <w:tcPr>
            <w:tcW w:w="0" w:type="auto"/>
            <w:gridSpan w:val="2"/>
            <w:shd w:val="clear" w:color="auto" w:fill="auto"/>
          </w:tcPr>
          <w:p w14:paraId="7209786B" w14:textId="77777777" w:rsidR="0090651B" w:rsidRPr="00E05F29" w:rsidRDefault="007229BE" w:rsidP="008A0424">
            <w:pPr>
              <w:spacing w:before="0" w:after="0"/>
              <w:jc w:val="right"/>
              <w:rPr>
                <w:sz w:val="18"/>
                <w:szCs w:val="18"/>
              </w:rPr>
            </w:pPr>
            <w:r w:rsidRPr="00E05F29">
              <w:rPr>
                <w:noProof/>
                <w:sz w:val="18"/>
                <w:szCs w:val="18"/>
              </w:rPr>
              <w:t>386.882,81</w:t>
            </w:r>
          </w:p>
        </w:tc>
        <w:tc>
          <w:tcPr>
            <w:tcW w:w="0" w:type="auto"/>
            <w:gridSpan w:val="2"/>
            <w:shd w:val="clear" w:color="auto" w:fill="auto"/>
          </w:tcPr>
          <w:p w14:paraId="705D8978"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4F6FB050" w14:textId="77777777" w:rsidR="0090651B" w:rsidRPr="00E05F29" w:rsidRDefault="00AB55D2" w:rsidP="008A0424">
            <w:pPr>
              <w:spacing w:before="0" w:after="0"/>
              <w:jc w:val="right"/>
              <w:rPr>
                <w:sz w:val="18"/>
                <w:szCs w:val="18"/>
              </w:rPr>
            </w:pPr>
            <w:r>
              <w:rPr>
                <w:noProof/>
                <w:sz w:val="18"/>
                <w:szCs w:val="18"/>
              </w:rPr>
              <w:t>0,00</w:t>
            </w:r>
          </w:p>
        </w:tc>
      </w:tr>
      <w:tr w:rsidR="00AB60B0" w14:paraId="61B60444" w14:textId="77777777" w:rsidTr="00EB2051">
        <w:tc>
          <w:tcPr>
            <w:tcW w:w="0" w:type="auto"/>
            <w:gridSpan w:val="4"/>
            <w:shd w:val="clear" w:color="auto" w:fill="auto"/>
          </w:tcPr>
          <w:p w14:paraId="459D68F8"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42D0DCDE"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76EFBD17" w14:textId="77777777" w:rsidTr="00EB2051">
        <w:tc>
          <w:tcPr>
            <w:tcW w:w="0" w:type="auto"/>
            <w:gridSpan w:val="5"/>
            <w:shd w:val="clear" w:color="auto" w:fill="auto"/>
          </w:tcPr>
          <w:p w14:paraId="1ECE99D2"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(IP.SO.5.2.1-04B): - OO je ugotovil, da je </w:t>
            </w:r>
            <w:r w:rsidRPr="005C6001">
              <w:rPr>
                <w:noProof/>
                <w:sz w:val="18"/>
                <w:szCs w:val="18"/>
                <w:lang w:val="fr-BE"/>
              </w:rPr>
              <w:t xml:space="preserve">pregledana dokumentacija skladna s tisto v MIGRI. - Dokumentacija v okviru JN je ustrezno označena z EU emblemom ter navedbo o sofinanciranju. -  Dokumentov Zapisnik o pregledu in ocenjevanju ponudb z dne 29. 3. 2021;Objava e-JN in TED, 4. 5. 2021; Poročilo o postopku za oddajo JN z dne 7. 5. 2021; Potrdilo o pošiljanju RD ponudniku in Objava pogodbe na portalu JN v sistemu MIGRA ni, se pa fizično nahajajo pri kon. upravičencu (KU). - Vsi izdatki so vodeni v enotnem računovodskem sistemu – MFERAC na ločeni </w:t>
            </w:r>
            <w:r w:rsidRPr="005C6001">
              <w:rPr>
                <w:noProof/>
                <w:sz w:val="18"/>
                <w:szCs w:val="18"/>
                <w:lang w:val="fr-BE"/>
              </w:rPr>
              <w:t>računovodski kodi (analitika projekta). - Vsebinska in finančna skladnost sklenjene pogodbe z izdanim računom je ustrezna. - KU je za dobavo, integracijo in vzdrževanje sistema AFIS za potrebe NFL izvedel JN po odprtem postopku, objavljeno na portalu JN 20. 11. 2020. Izvajalec v tem postopku ni bil izbran, saj je ponudba presegala zagotovljena finančna sredstva naročnika. Naročnik je nato izvedel JN po konkurenčnem postopku s pogajanji brez predhodne objave, dne 28. 7. 2021 je bila sklenjena pogodba o nakup</w:t>
            </w:r>
            <w:r w:rsidRPr="005C6001">
              <w:rPr>
                <w:noProof/>
                <w:sz w:val="18"/>
                <w:szCs w:val="18"/>
                <w:lang w:val="fr-BE"/>
              </w:rPr>
              <w:t>u, dobavi, integraciji in vzdrževanju sistema AFIS za potrebe Nacionalnega forenzičnega laboratorija. - K predmetni pogodbi je bil sklenjen Aneks št. 1, s katerim je bil podaljšan rok dobave do 31. 3. 2022, zaradi pandemije COVID-19 tj. nepredvidljive okoliščine. - Dobava, namestitev in integracija sistema AFIS je bila 31. 3. 2022 izvedena v celoti, kar izkazujeta prevzemni zapisnik in dodatek, 31. 3. 2022. Račun št. 66101828, 7. 4. 2022, je naročnik 9. 5. 2022 plačal v celoti. Samoobdavčitev je bila izvede</w:t>
            </w:r>
            <w:r w:rsidRPr="005C6001">
              <w:rPr>
                <w:noProof/>
                <w:sz w:val="18"/>
                <w:szCs w:val="18"/>
                <w:lang w:val="fr-BE"/>
              </w:rPr>
              <w:t>na 3. 5. 2022. Račun se na projektu IP.SO5.2.1-04B uveljavlja v deležu 23,24 % ter v deležu 76,76 % na projektu IB.SO2.2.1-04B. Izvajalec je po pogodbi, za obdobje 36 mesecev od uspešno prevzetega sistema AFIS, zagotavljati vzdrževanje, v času garancijskega roka (24 mesecev) ga izvaja brezplačno. Naslednjih 12 mesecev se bodo stroški krili iz integralnega proračuna. - Oprema v sklopu sistema je ustrezno označena z inventarnimi številkami, emblemom EU in navedbo sklada. - KU sledi ukrepom obveščanja in objav</w:t>
            </w:r>
            <w:r w:rsidRPr="005C6001">
              <w:rPr>
                <w:noProof/>
                <w:sz w:val="18"/>
                <w:szCs w:val="18"/>
                <w:lang w:val="fr-BE"/>
              </w:rPr>
              <w:t>ljanja. - KU je uveljavljal posredne stroške v višini 2,5% od neposrednih stroškov. PRIPOROČILA:/</w:t>
            </w:r>
          </w:p>
        </w:tc>
      </w:tr>
    </w:tbl>
    <w:p w14:paraId="66361736"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63582B2F" w14:textId="77777777" w:rsidTr="00EB2051">
        <w:tc>
          <w:tcPr>
            <w:tcW w:w="0" w:type="auto"/>
            <w:vMerge w:val="restart"/>
            <w:shd w:val="clear" w:color="auto" w:fill="auto"/>
          </w:tcPr>
          <w:p w14:paraId="44255632"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6768A55C"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349CBB86"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7BD2DC3E"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7079EB45" w14:textId="77777777" w:rsidTr="00EB2051">
        <w:tc>
          <w:tcPr>
            <w:tcW w:w="0" w:type="auto"/>
            <w:vMerge/>
            <w:shd w:val="clear" w:color="auto" w:fill="auto"/>
          </w:tcPr>
          <w:p w14:paraId="487DA33C" w14:textId="77777777" w:rsidR="0090651B" w:rsidRPr="00E05F29" w:rsidRDefault="0090651B" w:rsidP="008A0424">
            <w:pPr>
              <w:spacing w:before="0" w:after="0"/>
              <w:jc w:val="left"/>
              <w:rPr>
                <w:sz w:val="18"/>
                <w:szCs w:val="18"/>
              </w:rPr>
            </w:pPr>
          </w:p>
        </w:tc>
        <w:tc>
          <w:tcPr>
            <w:tcW w:w="0" w:type="auto"/>
            <w:vMerge/>
            <w:shd w:val="clear" w:color="auto" w:fill="auto"/>
          </w:tcPr>
          <w:p w14:paraId="16EC03A0" w14:textId="77777777" w:rsidR="0090651B" w:rsidRPr="00E05F29" w:rsidRDefault="0090651B" w:rsidP="008A0424">
            <w:pPr>
              <w:spacing w:before="0" w:after="0"/>
              <w:jc w:val="left"/>
              <w:rPr>
                <w:sz w:val="18"/>
                <w:szCs w:val="18"/>
              </w:rPr>
            </w:pPr>
          </w:p>
        </w:tc>
        <w:tc>
          <w:tcPr>
            <w:tcW w:w="0" w:type="auto"/>
            <w:shd w:val="clear" w:color="auto" w:fill="auto"/>
          </w:tcPr>
          <w:p w14:paraId="7753C7E5"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642893ED"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03BFCF22" w14:textId="77777777" w:rsidR="0090651B" w:rsidRPr="00E05F29" w:rsidRDefault="0090651B" w:rsidP="008A0424">
            <w:pPr>
              <w:spacing w:before="0" w:after="0"/>
              <w:jc w:val="left"/>
              <w:rPr>
                <w:sz w:val="18"/>
                <w:szCs w:val="18"/>
              </w:rPr>
            </w:pPr>
          </w:p>
        </w:tc>
      </w:tr>
      <w:tr w:rsidR="00AB60B0" w14:paraId="2568F9E1" w14:textId="77777777" w:rsidTr="00EB2051">
        <w:tc>
          <w:tcPr>
            <w:tcW w:w="0" w:type="auto"/>
            <w:shd w:val="clear" w:color="auto" w:fill="auto"/>
          </w:tcPr>
          <w:p w14:paraId="10439E72" w14:textId="77777777" w:rsidR="0090651B" w:rsidRPr="00E05F29" w:rsidRDefault="007229BE" w:rsidP="008A0424">
            <w:pPr>
              <w:spacing w:before="0" w:after="0"/>
              <w:jc w:val="left"/>
              <w:rPr>
                <w:sz w:val="18"/>
                <w:szCs w:val="18"/>
              </w:rPr>
            </w:pPr>
            <w:r w:rsidRPr="00E05F29">
              <w:rPr>
                <w:noProof/>
                <w:sz w:val="18"/>
                <w:szCs w:val="18"/>
              </w:rPr>
              <w:t>SI/2020/PR/0072</w:t>
            </w:r>
          </w:p>
        </w:tc>
        <w:tc>
          <w:tcPr>
            <w:tcW w:w="0" w:type="auto"/>
            <w:shd w:val="clear" w:color="auto" w:fill="auto"/>
          </w:tcPr>
          <w:p w14:paraId="0D222FF1"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7395F0B0" w14:textId="77777777" w:rsidR="0090651B" w:rsidRPr="00E05F29" w:rsidRDefault="007229BE" w:rsidP="008A0424">
            <w:pPr>
              <w:spacing w:before="0" w:after="0"/>
              <w:jc w:val="center"/>
              <w:rPr>
                <w:sz w:val="18"/>
                <w:szCs w:val="18"/>
              </w:rPr>
            </w:pPr>
            <w:r w:rsidRPr="00E05F29">
              <w:rPr>
                <w:noProof/>
                <w:sz w:val="18"/>
                <w:szCs w:val="18"/>
              </w:rPr>
              <w:t>14.3.2023</w:t>
            </w:r>
          </w:p>
        </w:tc>
        <w:tc>
          <w:tcPr>
            <w:tcW w:w="0" w:type="auto"/>
            <w:shd w:val="clear" w:color="auto" w:fill="auto"/>
          </w:tcPr>
          <w:p w14:paraId="5A3F7C5C" w14:textId="77777777" w:rsidR="0090651B" w:rsidRPr="00E05F29" w:rsidRDefault="007229BE" w:rsidP="008A0424">
            <w:pPr>
              <w:spacing w:before="0" w:after="0"/>
              <w:jc w:val="center"/>
              <w:rPr>
                <w:sz w:val="18"/>
                <w:szCs w:val="18"/>
              </w:rPr>
            </w:pPr>
            <w:r w:rsidRPr="00E05F29">
              <w:rPr>
                <w:noProof/>
                <w:sz w:val="18"/>
                <w:szCs w:val="18"/>
              </w:rPr>
              <w:t>14.3.2023</w:t>
            </w:r>
          </w:p>
        </w:tc>
        <w:tc>
          <w:tcPr>
            <w:tcW w:w="0" w:type="auto"/>
            <w:shd w:val="clear" w:color="auto" w:fill="auto"/>
          </w:tcPr>
          <w:p w14:paraId="5092A8F7" w14:textId="77777777" w:rsidR="0090651B" w:rsidRPr="00E05F29" w:rsidRDefault="007229BE" w:rsidP="008A0424">
            <w:pPr>
              <w:spacing w:before="0" w:after="0"/>
              <w:jc w:val="center"/>
              <w:rPr>
                <w:sz w:val="18"/>
                <w:szCs w:val="18"/>
              </w:rPr>
            </w:pPr>
            <w:r w:rsidRPr="00E05F29">
              <w:rPr>
                <w:noProof/>
                <w:sz w:val="18"/>
                <w:szCs w:val="18"/>
              </w:rPr>
              <w:t>27.3.2023</w:t>
            </w:r>
          </w:p>
        </w:tc>
      </w:tr>
      <w:tr w:rsidR="00AB60B0" w14:paraId="0ED975E5" w14:textId="77777777" w:rsidTr="00EB2051">
        <w:tc>
          <w:tcPr>
            <w:tcW w:w="0" w:type="auto"/>
            <w:gridSpan w:val="2"/>
            <w:shd w:val="clear" w:color="auto" w:fill="auto"/>
          </w:tcPr>
          <w:p w14:paraId="4746E0AA"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0525AEE1"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11B2AE68"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3ECF9888" w14:textId="77777777" w:rsidTr="00EB2051">
        <w:tc>
          <w:tcPr>
            <w:tcW w:w="0" w:type="auto"/>
            <w:gridSpan w:val="2"/>
            <w:shd w:val="clear" w:color="auto" w:fill="auto"/>
          </w:tcPr>
          <w:p w14:paraId="478C88D0"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75697D5C"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6AFB1E8B" w14:textId="77777777" w:rsidR="0090651B" w:rsidRPr="00E05F29" w:rsidRDefault="0090651B" w:rsidP="008A0424">
            <w:pPr>
              <w:spacing w:before="0" w:after="0"/>
              <w:jc w:val="right"/>
              <w:rPr>
                <w:sz w:val="18"/>
                <w:szCs w:val="18"/>
              </w:rPr>
            </w:pPr>
          </w:p>
        </w:tc>
      </w:tr>
      <w:tr w:rsidR="00AB60B0" w14:paraId="2DF84687" w14:textId="77777777" w:rsidTr="00EB2051">
        <w:tc>
          <w:tcPr>
            <w:tcW w:w="0" w:type="auto"/>
            <w:gridSpan w:val="4"/>
            <w:shd w:val="clear" w:color="auto" w:fill="auto"/>
          </w:tcPr>
          <w:p w14:paraId="3D1B71BF"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60E78C25"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79EAEAC0" w14:textId="77777777" w:rsidTr="00EB2051">
        <w:tc>
          <w:tcPr>
            <w:tcW w:w="0" w:type="auto"/>
            <w:gridSpan w:val="5"/>
            <w:shd w:val="clear" w:color="auto" w:fill="auto"/>
          </w:tcPr>
          <w:p w14:paraId="28B66FC7"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w:t>
            </w:r>
            <w:r w:rsidRPr="005C6001">
              <w:rPr>
                <w:noProof/>
                <w:sz w:val="18"/>
                <w:szCs w:val="18"/>
                <w:lang w:val="fr-BE"/>
              </w:rPr>
              <w:t>(IP.SO5.2.1-04B): Projekt je obsegal vzpostavitev novega sistema AFIS. To je računalniško podprt sistem za preiskovanje in identifikacijo prstnih odtisov na Oddelku za daktiloskopijo Nacionalnega forenzičnega laboratorija (NFL). - Prva faza vzpostavitve novega sistema je bila izvedena v okviru IP.SO5.2.1-04A in IB.SO2.2.1-04A. - Nov sistem omogoča uporabo novih metod ter dnevno posredovanje informacij in dostop do baze podatkov med Europolom ter državami članicami na podlagi Prümske pogodbe (22 držav).- V o</w:t>
            </w:r>
            <w:r w:rsidRPr="005C6001">
              <w:rPr>
                <w:noProof/>
                <w:sz w:val="18"/>
                <w:szCs w:val="18"/>
                <w:lang w:val="fr-BE"/>
              </w:rPr>
              <w:t xml:space="preserve">kviru projekta se je izvedlo dva neuspešna postopka javnega naročila (v nadaljevanju JN) za dobavo strojne in programske opreme. Tretji postopek JN (konkurenčni postopek s pogajanji brez predhodne objave) je bil uspešen in z izvajalcem je bila sklenjena pogodba za dobavo. - Sistem je bil v celoti prevzet s strani NFL 31. 3. 2022. Vsa oprema v sklopu sistema je ustrezno označena z inv. številkami, emblemom EU in navedbo sklada. - V sklopu dobavljene opreme je </w:t>
            </w:r>
            <w:r w:rsidRPr="005C6001">
              <w:rPr>
                <w:noProof/>
                <w:sz w:val="18"/>
                <w:szCs w:val="18"/>
                <w:lang w:val="fr-BE"/>
              </w:rPr>
              <w:lastRenderedPageBreak/>
              <w:t xml:space="preserve">bilo izvedeno tudi usposabljanje, ki je potekalo </w:t>
            </w:r>
            <w:r w:rsidRPr="005C6001">
              <w:rPr>
                <w:noProof/>
                <w:sz w:val="18"/>
                <w:szCs w:val="18"/>
                <w:lang w:val="fr-BE"/>
              </w:rPr>
              <w:t>na treh nivojih in sicer administrator AFIS sistema, kriminalistični tehniki in strokovnjak NFL. Zaradi ukrepov povezanih s covid-19 je bilo usposabljanje izvedeno hibridno in sicer 2 dni v živo in 3 dni na daljavo. PRIPOROČILA:/</w:t>
            </w:r>
          </w:p>
        </w:tc>
      </w:tr>
    </w:tbl>
    <w:p w14:paraId="443CB033"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6EF1174A" w14:textId="77777777" w:rsidTr="00EB2051">
        <w:tc>
          <w:tcPr>
            <w:tcW w:w="0" w:type="auto"/>
            <w:vMerge w:val="restart"/>
            <w:shd w:val="clear" w:color="auto" w:fill="auto"/>
          </w:tcPr>
          <w:p w14:paraId="67407675" w14:textId="77777777" w:rsidR="0090651B" w:rsidRPr="00E05F29" w:rsidRDefault="007229BE" w:rsidP="008A0424">
            <w:pPr>
              <w:spacing w:before="0" w:after="0"/>
              <w:jc w:val="left"/>
              <w:rPr>
                <w:b/>
                <w:sz w:val="18"/>
                <w:szCs w:val="18"/>
              </w:rPr>
            </w:pPr>
            <w:r w:rsidRPr="00E05F29">
              <w:rPr>
                <w:b/>
                <w:noProof/>
                <w:sz w:val="18"/>
                <w:szCs w:val="18"/>
              </w:rPr>
              <w:t xml:space="preserve">Referenčna oznaka </w:t>
            </w:r>
            <w:r w:rsidRPr="00E05F29">
              <w:rPr>
                <w:b/>
                <w:noProof/>
                <w:sz w:val="18"/>
                <w:szCs w:val="18"/>
              </w:rPr>
              <w:t>projekta</w:t>
            </w:r>
          </w:p>
        </w:tc>
        <w:tc>
          <w:tcPr>
            <w:tcW w:w="0" w:type="auto"/>
            <w:vMerge w:val="restart"/>
            <w:shd w:val="clear" w:color="auto" w:fill="auto"/>
          </w:tcPr>
          <w:p w14:paraId="2F0D4FDB"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2CBD46DF"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7454A955"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71547054" w14:textId="77777777" w:rsidTr="00EB2051">
        <w:tc>
          <w:tcPr>
            <w:tcW w:w="0" w:type="auto"/>
            <w:vMerge/>
            <w:shd w:val="clear" w:color="auto" w:fill="auto"/>
          </w:tcPr>
          <w:p w14:paraId="32176400" w14:textId="77777777" w:rsidR="0090651B" w:rsidRPr="00E05F29" w:rsidRDefault="0090651B" w:rsidP="008A0424">
            <w:pPr>
              <w:spacing w:before="0" w:after="0"/>
              <w:jc w:val="left"/>
              <w:rPr>
                <w:sz w:val="18"/>
                <w:szCs w:val="18"/>
              </w:rPr>
            </w:pPr>
          </w:p>
        </w:tc>
        <w:tc>
          <w:tcPr>
            <w:tcW w:w="0" w:type="auto"/>
            <w:vMerge/>
            <w:shd w:val="clear" w:color="auto" w:fill="auto"/>
          </w:tcPr>
          <w:p w14:paraId="4664200D" w14:textId="77777777" w:rsidR="0090651B" w:rsidRPr="00E05F29" w:rsidRDefault="0090651B" w:rsidP="008A0424">
            <w:pPr>
              <w:spacing w:before="0" w:after="0"/>
              <w:jc w:val="left"/>
              <w:rPr>
                <w:sz w:val="18"/>
                <w:szCs w:val="18"/>
              </w:rPr>
            </w:pPr>
          </w:p>
        </w:tc>
        <w:tc>
          <w:tcPr>
            <w:tcW w:w="0" w:type="auto"/>
            <w:shd w:val="clear" w:color="auto" w:fill="auto"/>
          </w:tcPr>
          <w:p w14:paraId="0A2E7A94"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342129CD"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774D737D" w14:textId="77777777" w:rsidR="0090651B" w:rsidRPr="00E05F29" w:rsidRDefault="0090651B" w:rsidP="008A0424">
            <w:pPr>
              <w:spacing w:before="0" w:after="0"/>
              <w:jc w:val="left"/>
              <w:rPr>
                <w:sz w:val="18"/>
                <w:szCs w:val="18"/>
              </w:rPr>
            </w:pPr>
          </w:p>
        </w:tc>
      </w:tr>
      <w:tr w:rsidR="00AB60B0" w14:paraId="5E044E2A" w14:textId="77777777" w:rsidTr="00EB2051">
        <w:tc>
          <w:tcPr>
            <w:tcW w:w="0" w:type="auto"/>
            <w:shd w:val="clear" w:color="auto" w:fill="auto"/>
          </w:tcPr>
          <w:p w14:paraId="4F663256" w14:textId="77777777" w:rsidR="0090651B" w:rsidRPr="00E05F29" w:rsidRDefault="007229BE" w:rsidP="008A0424">
            <w:pPr>
              <w:spacing w:before="0" w:after="0"/>
              <w:jc w:val="left"/>
              <w:rPr>
                <w:sz w:val="18"/>
                <w:szCs w:val="18"/>
              </w:rPr>
            </w:pPr>
            <w:r w:rsidRPr="00E05F29">
              <w:rPr>
                <w:noProof/>
                <w:sz w:val="18"/>
                <w:szCs w:val="18"/>
              </w:rPr>
              <w:t>SI/2020/PR/0078</w:t>
            </w:r>
          </w:p>
        </w:tc>
        <w:tc>
          <w:tcPr>
            <w:tcW w:w="0" w:type="auto"/>
            <w:shd w:val="clear" w:color="auto" w:fill="auto"/>
          </w:tcPr>
          <w:p w14:paraId="1EA5F5C5"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5FD248F4" w14:textId="77777777" w:rsidR="0090651B" w:rsidRPr="00E05F29" w:rsidRDefault="007229BE" w:rsidP="008A0424">
            <w:pPr>
              <w:spacing w:before="0" w:after="0"/>
              <w:jc w:val="center"/>
              <w:rPr>
                <w:sz w:val="18"/>
                <w:szCs w:val="18"/>
              </w:rPr>
            </w:pPr>
            <w:r w:rsidRPr="00E05F29">
              <w:rPr>
                <w:noProof/>
                <w:sz w:val="18"/>
                <w:szCs w:val="18"/>
              </w:rPr>
              <w:t>23.3.2023</w:t>
            </w:r>
          </w:p>
        </w:tc>
        <w:tc>
          <w:tcPr>
            <w:tcW w:w="0" w:type="auto"/>
            <w:shd w:val="clear" w:color="auto" w:fill="auto"/>
          </w:tcPr>
          <w:p w14:paraId="21458FEF" w14:textId="77777777" w:rsidR="0090651B" w:rsidRPr="00E05F29" w:rsidRDefault="007229BE" w:rsidP="008A0424">
            <w:pPr>
              <w:spacing w:before="0" w:after="0"/>
              <w:jc w:val="center"/>
              <w:rPr>
                <w:sz w:val="18"/>
                <w:szCs w:val="18"/>
              </w:rPr>
            </w:pPr>
            <w:r w:rsidRPr="00E05F29">
              <w:rPr>
                <w:noProof/>
                <w:sz w:val="18"/>
                <w:szCs w:val="18"/>
              </w:rPr>
              <w:t>23.3.2023</w:t>
            </w:r>
          </w:p>
        </w:tc>
        <w:tc>
          <w:tcPr>
            <w:tcW w:w="0" w:type="auto"/>
            <w:shd w:val="clear" w:color="auto" w:fill="auto"/>
          </w:tcPr>
          <w:p w14:paraId="04AF8EC2" w14:textId="77777777" w:rsidR="0090651B" w:rsidRPr="00E05F29" w:rsidRDefault="007229BE" w:rsidP="008A0424">
            <w:pPr>
              <w:spacing w:before="0" w:after="0"/>
              <w:jc w:val="center"/>
              <w:rPr>
                <w:sz w:val="18"/>
                <w:szCs w:val="18"/>
              </w:rPr>
            </w:pPr>
            <w:r w:rsidRPr="00E05F29">
              <w:rPr>
                <w:noProof/>
                <w:sz w:val="18"/>
                <w:szCs w:val="18"/>
              </w:rPr>
              <w:t>19.4.2023</w:t>
            </w:r>
          </w:p>
        </w:tc>
      </w:tr>
      <w:tr w:rsidR="00AB60B0" w14:paraId="37C7C102" w14:textId="77777777" w:rsidTr="00EB2051">
        <w:tc>
          <w:tcPr>
            <w:tcW w:w="0" w:type="auto"/>
            <w:gridSpan w:val="2"/>
            <w:shd w:val="clear" w:color="auto" w:fill="auto"/>
          </w:tcPr>
          <w:p w14:paraId="6637891B"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7B93C791" w14:textId="77777777" w:rsidR="0090651B" w:rsidRPr="00E05F29" w:rsidRDefault="007229B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6F5C020E" w14:textId="77777777" w:rsidR="0090651B" w:rsidRPr="00E05F29" w:rsidRDefault="007229BE" w:rsidP="008A0424">
            <w:pPr>
              <w:spacing w:before="0" w:after="0"/>
              <w:jc w:val="center"/>
              <w:rPr>
                <w:b/>
                <w:sz w:val="18"/>
                <w:szCs w:val="18"/>
              </w:rPr>
            </w:pPr>
            <w:r w:rsidRPr="00E05F29">
              <w:rPr>
                <w:b/>
                <w:noProof/>
                <w:sz w:val="18"/>
                <w:szCs w:val="18"/>
              </w:rPr>
              <w:t xml:space="preserve">% </w:t>
            </w:r>
            <w:r w:rsidRPr="00E05F29">
              <w:rPr>
                <w:b/>
                <w:noProof/>
                <w:sz w:val="18"/>
                <w:szCs w:val="18"/>
              </w:rPr>
              <w:t>ugotovljene napake</w:t>
            </w:r>
          </w:p>
        </w:tc>
      </w:tr>
      <w:tr w:rsidR="00AB60B0" w14:paraId="40B99E48" w14:textId="77777777" w:rsidTr="00EB2051">
        <w:tc>
          <w:tcPr>
            <w:tcW w:w="0" w:type="auto"/>
            <w:gridSpan w:val="2"/>
            <w:shd w:val="clear" w:color="auto" w:fill="auto"/>
          </w:tcPr>
          <w:p w14:paraId="05442F30"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23D30687"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71AE2475" w14:textId="77777777" w:rsidR="0090651B" w:rsidRPr="00E05F29" w:rsidRDefault="0090651B" w:rsidP="008A0424">
            <w:pPr>
              <w:spacing w:before="0" w:after="0"/>
              <w:jc w:val="right"/>
              <w:rPr>
                <w:sz w:val="18"/>
                <w:szCs w:val="18"/>
              </w:rPr>
            </w:pPr>
          </w:p>
        </w:tc>
      </w:tr>
      <w:tr w:rsidR="00AB60B0" w14:paraId="06AC4766" w14:textId="77777777" w:rsidTr="00EB2051">
        <w:tc>
          <w:tcPr>
            <w:tcW w:w="0" w:type="auto"/>
            <w:gridSpan w:val="4"/>
            <w:shd w:val="clear" w:color="auto" w:fill="auto"/>
          </w:tcPr>
          <w:p w14:paraId="2BF9FAB6"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3013E7B1"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00B0719C" w14:textId="77777777" w:rsidTr="00EB2051">
        <w:tc>
          <w:tcPr>
            <w:tcW w:w="0" w:type="auto"/>
            <w:gridSpan w:val="5"/>
            <w:shd w:val="clear" w:color="auto" w:fill="auto"/>
          </w:tcPr>
          <w:p w14:paraId="1A3BBC38"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(IP.SO6.6.2-02A): Cilji projekta so bili v celoti doseženi. Podatkovni sistem GIS URSZR (3D-GIS) je bil uspešno nadgrajen z modulom za </w:t>
            </w:r>
            <w:r w:rsidRPr="005C6001">
              <w:rPr>
                <w:noProof/>
                <w:sz w:val="18"/>
                <w:szCs w:val="18"/>
                <w:lang w:val="fr-BE"/>
              </w:rPr>
              <w:t>prikazovanje in obdelavo podatkov, zajetih s sistemom brezpilotnega zrakoplova. KU je tako v okviru projekta izvedel nabavo dveh sistemov brezpilotnih zrakoplovov s pripadajočo strojno in programsko opremo za zajem in obdelavo podatkov, izdelan je bil operativni priročnik za uporabo brezpilotnih zrakoplovov, izvedena pa so bila tudi ustrezna usposabljanja. Poleg tega je KU tudi ustrezno posodobil zmogljivosti za usposabljanja na področju preventive, pripravljenosti in odziva na tveganja, nesreče in druge do</w:t>
            </w:r>
            <w:r w:rsidRPr="005C6001">
              <w:rPr>
                <w:noProof/>
                <w:sz w:val="18"/>
                <w:szCs w:val="18"/>
                <w:lang w:val="fr-BE"/>
              </w:rPr>
              <w:t xml:space="preserve">godke, z nakupom ustrezne opreme. PRIPOROČILA: OO je KU v okviru osnutka poročila o izvedeni kontroli pozval, da za opremo ki je bila financirana iz projektnih sredstev priloži izpis iz registra osnovnih sredstev, iz katerega je razvidna inventarna in serijska številka posameznega kosa opreme. KU je nato posredoval izpis iz registra osnovnih sredstev za vso opremo, ki je bila kupljena iz projektnih sredstev. Ker iz posredovanega ni bila jasna povezava med inventarno številko in serijsko številko, je bilo s </w:t>
            </w:r>
            <w:r w:rsidRPr="005C6001">
              <w:rPr>
                <w:noProof/>
                <w:sz w:val="18"/>
                <w:szCs w:val="18"/>
                <w:lang w:val="fr-BE"/>
              </w:rPr>
              <w:t>KU dogovorjeno, da ta v najkrajšem možnem času OO posreduje ustrezno dopolnjene podatke oziroma (podredno) da v ta namen pripravi tabelo iz katere bodo razvidni podatki o serijski številki posameznega kosa opreme in inventarno številko te opreme. PRIPOROČILA:/</w:t>
            </w:r>
          </w:p>
        </w:tc>
      </w:tr>
    </w:tbl>
    <w:p w14:paraId="0C03292B"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AB60B0" w14:paraId="2A90D03F" w14:textId="77777777" w:rsidTr="00EB2051">
        <w:tc>
          <w:tcPr>
            <w:tcW w:w="0" w:type="auto"/>
            <w:vMerge w:val="restart"/>
            <w:shd w:val="clear" w:color="auto" w:fill="auto"/>
          </w:tcPr>
          <w:p w14:paraId="704F12A3" w14:textId="77777777" w:rsidR="0090651B" w:rsidRPr="00E05F29" w:rsidRDefault="007229B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248AEF84" w14:textId="77777777" w:rsidR="0090651B" w:rsidRPr="00E05F29" w:rsidRDefault="007229B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0113533A" w14:textId="77777777" w:rsidR="0090651B" w:rsidRPr="00E05F29" w:rsidRDefault="007229B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5D6C9B5B" w14:textId="77777777" w:rsidR="0090651B" w:rsidRPr="00E05F29" w:rsidRDefault="007229BE" w:rsidP="008A0424">
            <w:pPr>
              <w:spacing w:before="0" w:after="0"/>
              <w:jc w:val="left"/>
              <w:rPr>
                <w:b/>
                <w:sz w:val="18"/>
                <w:szCs w:val="18"/>
              </w:rPr>
            </w:pPr>
            <w:r w:rsidRPr="00E05F29">
              <w:rPr>
                <w:b/>
                <w:noProof/>
                <w:sz w:val="18"/>
                <w:szCs w:val="18"/>
              </w:rPr>
              <w:t>Datum končnega poročila</w:t>
            </w:r>
          </w:p>
        </w:tc>
      </w:tr>
      <w:tr w:rsidR="00AB60B0" w14:paraId="57F15759" w14:textId="77777777" w:rsidTr="00EB2051">
        <w:tc>
          <w:tcPr>
            <w:tcW w:w="0" w:type="auto"/>
            <w:vMerge/>
            <w:shd w:val="clear" w:color="auto" w:fill="auto"/>
          </w:tcPr>
          <w:p w14:paraId="1091CC31" w14:textId="77777777" w:rsidR="0090651B" w:rsidRPr="00E05F29" w:rsidRDefault="0090651B" w:rsidP="008A0424">
            <w:pPr>
              <w:spacing w:before="0" w:after="0"/>
              <w:jc w:val="left"/>
              <w:rPr>
                <w:sz w:val="18"/>
                <w:szCs w:val="18"/>
              </w:rPr>
            </w:pPr>
          </w:p>
        </w:tc>
        <w:tc>
          <w:tcPr>
            <w:tcW w:w="0" w:type="auto"/>
            <w:vMerge/>
            <w:shd w:val="clear" w:color="auto" w:fill="auto"/>
          </w:tcPr>
          <w:p w14:paraId="44533C55" w14:textId="77777777" w:rsidR="0090651B" w:rsidRPr="00E05F29" w:rsidRDefault="0090651B" w:rsidP="008A0424">
            <w:pPr>
              <w:spacing w:before="0" w:after="0"/>
              <w:jc w:val="left"/>
              <w:rPr>
                <w:sz w:val="18"/>
                <w:szCs w:val="18"/>
              </w:rPr>
            </w:pPr>
          </w:p>
        </w:tc>
        <w:tc>
          <w:tcPr>
            <w:tcW w:w="0" w:type="auto"/>
            <w:shd w:val="clear" w:color="auto" w:fill="auto"/>
          </w:tcPr>
          <w:p w14:paraId="483E5C20" w14:textId="77777777" w:rsidR="0090651B" w:rsidRPr="00E05F29" w:rsidRDefault="007229BE" w:rsidP="008A0424">
            <w:pPr>
              <w:spacing w:before="0" w:after="0"/>
              <w:jc w:val="center"/>
              <w:rPr>
                <w:b/>
                <w:sz w:val="18"/>
                <w:szCs w:val="18"/>
              </w:rPr>
            </w:pPr>
            <w:r w:rsidRPr="00E05F29">
              <w:rPr>
                <w:b/>
                <w:noProof/>
                <w:sz w:val="18"/>
                <w:szCs w:val="18"/>
              </w:rPr>
              <w:t>Od</w:t>
            </w:r>
          </w:p>
        </w:tc>
        <w:tc>
          <w:tcPr>
            <w:tcW w:w="0" w:type="auto"/>
            <w:shd w:val="clear" w:color="auto" w:fill="auto"/>
          </w:tcPr>
          <w:p w14:paraId="1B6109E6" w14:textId="77777777" w:rsidR="0090651B" w:rsidRPr="00E05F29" w:rsidRDefault="007229BE" w:rsidP="008A0424">
            <w:pPr>
              <w:spacing w:before="0" w:after="0"/>
              <w:jc w:val="center"/>
              <w:rPr>
                <w:b/>
                <w:sz w:val="18"/>
                <w:szCs w:val="18"/>
              </w:rPr>
            </w:pPr>
            <w:r w:rsidRPr="00E05F29">
              <w:rPr>
                <w:b/>
                <w:noProof/>
                <w:sz w:val="18"/>
                <w:szCs w:val="18"/>
              </w:rPr>
              <w:t>Do</w:t>
            </w:r>
          </w:p>
        </w:tc>
        <w:tc>
          <w:tcPr>
            <w:tcW w:w="0" w:type="auto"/>
            <w:vMerge/>
            <w:shd w:val="clear" w:color="auto" w:fill="auto"/>
          </w:tcPr>
          <w:p w14:paraId="74C580F6" w14:textId="77777777" w:rsidR="0090651B" w:rsidRPr="00E05F29" w:rsidRDefault="0090651B" w:rsidP="008A0424">
            <w:pPr>
              <w:spacing w:before="0" w:after="0"/>
              <w:jc w:val="left"/>
              <w:rPr>
                <w:sz w:val="18"/>
                <w:szCs w:val="18"/>
              </w:rPr>
            </w:pPr>
          </w:p>
        </w:tc>
      </w:tr>
      <w:tr w:rsidR="00AB60B0" w14:paraId="59D1E893" w14:textId="77777777" w:rsidTr="00EB2051">
        <w:tc>
          <w:tcPr>
            <w:tcW w:w="0" w:type="auto"/>
            <w:shd w:val="clear" w:color="auto" w:fill="auto"/>
          </w:tcPr>
          <w:p w14:paraId="60B0E671" w14:textId="77777777" w:rsidR="0090651B" w:rsidRPr="00E05F29" w:rsidRDefault="007229BE" w:rsidP="008A0424">
            <w:pPr>
              <w:spacing w:before="0" w:after="0"/>
              <w:jc w:val="left"/>
              <w:rPr>
                <w:sz w:val="18"/>
                <w:szCs w:val="18"/>
              </w:rPr>
            </w:pPr>
            <w:r w:rsidRPr="00E05F29">
              <w:rPr>
                <w:noProof/>
                <w:sz w:val="18"/>
                <w:szCs w:val="18"/>
              </w:rPr>
              <w:t>SI/2020/PR/0079</w:t>
            </w:r>
          </w:p>
        </w:tc>
        <w:tc>
          <w:tcPr>
            <w:tcW w:w="0" w:type="auto"/>
            <w:shd w:val="clear" w:color="auto" w:fill="auto"/>
          </w:tcPr>
          <w:p w14:paraId="7D857994" w14:textId="77777777" w:rsidR="0090651B" w:rsidRPr="00E05F29" w:rsidRDefault="007229BE" w:rsidP="008A0424">
            <w:pPr>
              <w:spacing w:before="0" w:after="0"/>
              <w:jc w:val="left"/>
              <w:rPr>
                <w:sz w:val="18"/>
                <w:szCs w:val="18"/>
              </w:rPr>
            </w:pPr>
            <w:r w:rsidRPr="00E05F29">
              <w:rPr>
                <w:noProof/>
                <w:sz w:val="18"/>
                <w:szCs w:val="18"/>
              </w:rPr>
              <w:t>Operativna</w:t>
            </w:r>
          </w:p>
        </w:tc>
        <w:tc>
          <w:tcPr>
            <w:tcW w:w="0" w:type="auto"/>
            <w:shd w:val="clear" w:color="auto" w:fill="auto"/>
          </w:tcPr>
          <w:p w14:paraId="04961EA0" w14:textId="77777777" w:rsidR="0090651B" w:rsidRPr="00E05F29" w:rsidRDefault="007229BE" w:rsidP="008A0424">
            <w:pPr>
              <w:spacing w:before="0" w:after="0"/>
              <w:jc w:val="center"/>
              <w:rPr>
                <w:sz w:val="18"/>
                <w:szCs w:val="18"/>
              </w:rPr>
            </w:pPr>
            <w:r w:rsidRPr="00E05F29">
              <w:rPr>
                <w:noProof/>
                <w:sz w:val="18"/>
                <w:szCs w:val="18"/>
              </w:rPr>
              <w:t>30.8.2023</w:t>
            </w:r>
          </w:p>
        </w:tc>
        <w:tc>
          <w:tcPr>
            <w:tcW w:w="0" w:type="auto"/>
            <w:shd w:val="clear" w:color="auto" w:fill="auto"/>
          </w:tcPr>
          <w:p w14:paraId="0E219D58" w14:textId="77777777" w:rsidR="0090651B" w:rsidRPr="00E05F29" w:rsidRDefault="007229BE" w:rsidP="008A0424">
            <w:pPr>
              <w:spacing w:before="0" w:after="0"/>
              <w:jc w:val="center"/>
              <w:rPr>
                <w:sz w:val="18"/>
                <w:szCs w:val="18"/>
              </w:rPr>
            </w:pPr>
            <w:r w:rsidRPr="00E05F29">
              <w:rPr>
                <w:noProof/>
                <w:sz w:val="18"/>
                <w:szCs w:val="18"/>
              </w:rPr>
              <w:t>30.8.2023</w:t>
            </w:r>
          </w:p>
        </w:tc>
        <w:tc>
          <w:tcPr>
            <w:tcW w:w="0" w:type="auto"/>
            <w:shd w:val="clear" w:color="auto" w:fill="auto"/>
          </w:tcPr>
          <w:p w14:paraId="3A9DFBCE" w14:textId="77777777" w:rsidR="0090651B" w:rsidRPr="00E05F29" w:rsidRDefault="007229BE" w:rsidP="008A0424">
            <w:pPr>
              <w:spacing w:before="0" w:after="0"/>
              <w:jc w:val="center"/>
              <w:rPr>
                <w:sz w:val="18"/>
                <w:szCs w:val="18"/>
              </w:rPr>
            </w:pPr>
            <w:r w:rsidRPr="00E05F29">
              <w:rPr>
                <w:noProof/>
                <w:sz w:val="18"/>
                <w:szCs w:val="18"/>
              </w:rPr>
              <w:t>7.9.2023</w:t>
            </w:r>
          </w:p>
        </w:tc>
      </w:tr>
      <w:tr w:rsidR="00AB60B0" w14:paraId="3C93265D" w14:textId="77777777" w:rsidTr="00EB2051">
        <w:tc>
          <w:tcPr>
            <w:tcW w:w="0" w:type="auto"/>
            <w:gridSpan w:val="2"/>
            <w:shd w:val="clear" w:color="auto" w:fill="auto"/>
          </w:tcPr>
          <w:p w14:paraId="64D427F7" w14:textId="77777777" w:rsidR="0090651B" w:rsidRPr="00E05F29" w:rsidRDefault="007229B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3A0E2365" w14:textId="77777777" w:rsidR="0090651B" w:rsidRPr="00E05F29" w:rsidRDefault="007229BE" w:rsidP="008A0424">
            <w:pPr>
              <w:spacing w:before="0" w:after="0"/>
              <w:jc w:val="center"/>
              <w:rPr>
                <w:b/>
                <w:sz w:val="18"/>
                <w:szCs w:val="18"/>
              </w:rPr>
            </w:pPr>
            <w:r w:rsidRPr="00E05F29">
              <w:rPr>
                <w:b/>
                <w:noProof/>
                <w:sz w:val="18"/>
                <w:szCs w:val="18"/>
              </w:rPr>
              <w:t xml:space="preserve">Znesek napake, </w:t>
            </w:r>
            <w:r w:rsidRPr="00E05F29">
              <w:rPr>
                <w:b/>
                <w:noProof/>
                <w:sz w:val="18"/>
                <w:szCs w:val="18"/>
              </w:rPr>
              <w:t>ugotovljene pri prispevku Unije</w:t>
            </w:r>
          </w:p>
        </w:tc>
        <w:tc>
          <w:tcPr>
            <w:tcW w:w="0" w:type="auto"/>
            <w:shd w:val="clear" w:color="auto" w:fill="auto"/>
          </w:tcPr>
          <w:p w14:paraId="4B70AC69" w14:textId="77777777" w:rsidR="0090651B" w:rsidRPr="00E05F29" w:rsidRDefault="007229BE" w:rsidP="008A0424">
            <w:pPr>
              <w:spacing w:before="0" w:after="0"/>
              <w:jc w:val="center"/>
              <w:rPr>
                <w:b/>
                <w:sz w:val="18"/>
                <w:szCs w:val="18"/>
              </w:rPr>
            </w:pPr>
            <w:r w:rsidRPr="00E05F29">
              <w:rPr>
                <w:b/>
                <w:noProof/>
                <w:sz w:val="18"/>
                <w:szCs w:val="18"/>
              </w:rPr>
              <w:t>% ugotovljene napake</w:t>
            </w:r>
          </w:p>
        </w:tc>
      </w:tr>
      <w:tr w:rsidR="00AB60B0" w14:paraId="290A15BF" w14:textId="77777777" w:rsidTr="00EB2051">
        <w:tc>
          <w:tcPr>
            <w:tcW w:w="0" w:type="auto"/>
            <w:gridSpan w:val="2"/>
            <w:shd w:val="clear" w:color="auto" w:fill="auto"/>
          </w:tcPr>
          <w:p w14:paraId="74339F0A"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7B6939FE" w14:textId="77777777" w:rsidR="0090651B" w:rsidRPr="00E05F29" w:rsidRDefault="007229BE" w:rsidP="008A0424">
            <w:pPr>
              <w:spacing w:before="0" w:after="0"/>
              <w:jc w:val="right"/>
              <w:rPr>
                <w:sz w:val="18"/>
                <w:szCs w:val="18"/>
              </w:rPr>
            </w:pPr>
            <w:r w:rsidRPr="00E05F29">
              <w:rPr>
                <w:noProof/>
                <w:sz w:val="18"/>
                <w:szCs w:val="18"/>
              </w:rPr>
              <w:t>0,00</w:t>
            </w:r>
          </w:p>
        </w:tc>
        <w:tc>
          <w:tcPr>
            <w:tcW w:w="0" w:type="auto"/>
            <w:shd w:val="clear" w:color="auto" w:fill="auto"/>
          </w:tcPr>
          <w:p w14:paraId="0EE2ACC1" w14:textId="77777777" w:rsidR="0090651B" w:rsidRPr="00E05F29" w:rsidRDefault="0090651B" w:rsidP="008A0424">
            <w:pPr>
              <w:spacing w:before="0" w:after="0"/>
              <w:jc w:val="right"/>
              <w:rPr>
                <w:sz w:val="18"/>
                <w:szCs w:val="18"/>
              </w:rPr>
            </w:pPr>
          </w:p>
        </w:tc>
      </w:tr>
      <w:tr w:rsidR="00AB60B0" w14:paraId="59224DBC" w14:textId="77777777" w:rsidTr="00EB2051">
        <w:tc>
          <w:tcPr>
            <w:tcW w:w="0" w:type="auto"/>
            <w:gridSpan w:val="4"/>
            <w:shd w:val="clear" w:color="auto" w:fill="auto"/>
          </w:tcPr>
          <w:p w14:paraId="02F10B9E" w14:textId="77777777" w:rsidR="0090651B" w:rsidRPr="00E05F29" w:rsidRDefault="007229B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74576DF5"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AB60B0" w14:paraId="69D1D83E" w14:textId="77777777" w:rsidTr="00EB2051">
        <w:tc>
          <w:tcPr>
            <w:tcW w:w="0" w:type="auto"/>
            <w:gridSpan w:val="5"/>
            <w:shd w:val="clear" w:color="auto" w:fill="auto"/>
          </w:tcPr>
          <w:p w14:paraId="140D0E46" w14:textId="77777777" w:rsidR="0090651B" w:rsidRPr="005C6001" w:rsidRDefault="007229B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Ugotovitve (IB.SO1.1.1-01B):  Projekt se je izvajal od 1. 6. 2019 do 30. 4. 2021. - Na projektu se je spremljal kazalnik vrednost K130 »Število DKP, ki uporablja novi </w:t>
            </w:r>
          </w:p>
          <w:p w14:paraId="53E95943" w14:textId="77777777" w:rsidR="0090651B" w:rsidRPr="005C6001" w:rsidRDefault="007229BE" w:rsidP="008A0424">
            <w:pPr>
              <w:spacing w:before="0" w:after="0"/>
              <w:jc w:val="left"/>
              <w:rPr>
                <w:sz w:val="18"/>
                <w:szCs w:val="18"/>
                <w:lang w:val="fr-BE"/>
              </w:rPr>
            </w:pPr>
            <w:r w:rsidRPr="005C6001">
              <w:rPr>
                <w:noProof/>
                <w:sz w:val="18"/>
                <w:szCs w:val="18"/>
                <w:lang w:val="fr-BE"/>
              </w:rPr>
              <w:t>sistem«. OO ugotavlja, da skupna dosežena vrednost ni bila dosežena, kar je KU tudi  ustrezno pojasnil v zaključnem ZzP. Iz tega izhaja, da je projekt "dosegel cilje, kot so bili korigirani kmalu po začetku: pripravljen je bil dokument Analiza potreb, ki predstavlja glavni del specifikacij za naslednje aktivnosti, pripravljeni so bili dokumenti za postopke javnega naročanja v obliki konkurenčnega dialoga (dvodelen proces). Specifikacije za prvi del procesa so bile pripravljene, končne specifikacije (specifi</w:t>
            </w:r>
            <w:r w:rsidRPr="005C6001">
              <w:rPr>
                <w:noProof/>
                <w:sz w:val="18"/>
                <w:szCs w:val="18"/>
                <w:lang w:val="fr-BE"/>
              </w:rPr>
              <w:t>kacije za drugi del) se dokončajo v prvem delu procesa konkurenčnega dialoga.- Glede aktivnosti obveščanja in objavljanja je KU pojasnil, da se na projektni dokumentaciji dosledno uporablja navedba emblema EU in da je sofinanciranje projekta navedeno tudi na spletni strani KU. PRIPOROČILA:/</w:t>
            </w:r>
          </w:p>
          <w:p w14:paraId="3A124445" w14:textId="77777777" w:rsidR="0090651B" w:rsidRPr="005C6001" w:rsidRDefault="0090651B" w:rsidP="008A0424">
            <w:pPr>
              <w:spacing w:before="0" w:after="0"/>
              <w:jc w:val="left"/>
              <w:rPr>
                <w:sz w:val="18"/>
                <w:szCs w:val="18"/>
                <w:lang w:val="fr-BE"/>
              </w:rPr>
            </w:pPr>
          </w:p>
        </w:tc>
      </w:tr>
    </w:tbl>
    <w:p w14:paraId="32619FCF" w14:textId="77777777" w:rsidR="0090651B" w:rsidRPr="005C6001" w:rsidRDefault="0090651B" w:rsidP="008A0424">
      <w:pPr>
        <w:spacing w:before="0" w:after="0"/>
        <w:rPr>
          <w:lang w:val="fr-BE"/>
        </w:rPr>
      </w:pPr>
    </w:p>
    <w:p w14:paraId="663CA782" w14:textId="77777777" w:rsidR="0090651B" w:rsidRPr="005C6001" w:rsidRDefault="007229BE" w:rsidP="00C52F5A">
      <w:pPr>
        <w:pStyle w:val="Naslov2"/>
        <w:numPr>
          <w:ilvl w:val="0"/>
          <w:numId w:val="0"/>
        </w:numPr>
        <w:ind w:left="850" w:hanging="850"/>
        <w:rPr>
          <w:lang w:val="fr-BE"/>
        </w:rPr>
      </w:pPr>
      <w:r w:rsidRPr="005C6001">
        <w:rPr>
          <w:lang w:val="fr-BE"/>
        </w:rPr>
        <w:br w:type="page"/>
      </w:r>
      <w:bookmarkStart w:id="8" w:name="_Toc256000008"/>
      <w:r w:rsidRPr="005C6001">
        <w:rPr>
          <w:noProof/>
          <w:lang w:val="fr-BE"/>
        </w:rPr>
        <w:lastRenderedPageBreak/>
        <w:t>D. Povzetek podatkov</w:t>
      </w:r>
      <w:bookmarkEnd w:id="8"/>
    </w:p>
    <w:p w14:paraId="3FF301DD" w14:textId="77777777" w:rsidR="0090651B" w:rsidRPr="005C6001" w:rsidRDefault="0090651B" w:rsidP="008A0424">
      <w:pPr>
        <w:pStyle w:val="Text1"/>
        <w:spacing w:before="0" w:after="0"/>
        <w:ind w:left="0"/>
        <w:rPr>
          <w:lang w:val="fr-BE"/>
        </w:rPr>
      </w:pPr>
    </w:p>
    <w:p w14:paraId="689B5ABE" w14:textId="77777777" w:rsidR="0090651B" w:rsidRPr="005C6001" w:rsidRDefault="007229BE" w:rsidP="00107A63">
      <w:pPr>
        <w:pStyle w:val="Naslov3"/>
        <w:numPr>
          <w:ilvl w:val="0"/>
          <w:numId w:val="0"/>
        </w:numPr>
        <w:ind w:left="850" w:hanging="850"/>
        <w:rPr>
          <w:lang w:val="fr-BE"/>
        </w:rPr>
      </w:pPr>
      <w:bookmarkStart w:id="9" w:name="_Toc256000009"/>
      <w:r w:rsidRPr="005C6001">
        <w:rPr>
          <w:noProof/>
          <w:lang w:val="fr-BE"/>
        </w:rPr>
        <w:t xml:space="preserve">Tabela ISF–B </w:t>
      </w:r>
      <w:r w:rsidRPr="005C6001">
        <w:rPr>
          <w:noProof/>
          <w:lang w:val="fr-BE"/>
        </w:rPr>
        <w:t>proračunsko leto 2023</w:t>
      </w:r>
      <w:bookmarkEnd w:id="9"/>
    </w:p>
    <w:p w14:paraId="2AF51499" w14:textId="77777777" w:rsidR="0090651B" w:rsidRPr="005C6001" w:rsidRDefault="0090651B" w:rsidP="008A0424">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4044"/>
        <w:gridCol w:w="1116"/>
      </w:tblGrid>
      <w:tr w:rsidR="00AB60B0" w14:paraId="7962DD9C" w14:textId="77777777" w:rsidTr="00EB2051">
        <w:tc>
          <w:tcPr>
            <w:tcW w:w="0" w:type="auto"/>
            <w:shd w:val="clear" w:color="auto" w:fill="auto"/>
          </w:tcPr>
          <w:p w14:paraId="172408CD" w14:textId="77777777" w:rsidR="0090651B" w:rsidRPr="00B93506" w:rsidRDefault="007229BE" w:rsidP="008A0424">
            <w:pPr>
              <w:pStyle w:val="Text1"/>
              <w:spacing w:before="0" w:after="0"/>
              <w:ind w:left="0"/>
              <w:jc w:val="left"/>
              <w:rPr>
                <w:b/>
              </w:rPr>
            </w:pPr>
            <w:r w:rsidRPr="00B93506">
              <w:rPr>
                <w:b/>
                <w:noProof/>
              </w:rPr>
              <w:t>Nacionalni cilj / specifični ukrep</w:t>
            </w:r>
          </w:p>
        </w:tc>
        <w:tc>
          <w:tcPr>
            <w:tcW w:w="0" w:type="auto"/>
            <w:shd w:val="clear" w:color="auto" w:fill="auto"/>
          </w:tcPr>
          <w:p w14:paraId="5C72646E" w14:textId="77777777" w:rsidR="0090651B" w:rsidRPr="00B93506" w:rsidRDefault="007229BE" w:rsidP="008A0424">
            <w:pPr>
              <w:pStyle w:val="Text1"/>
              <w:spacing w:before="0" w:after="0"/>
              <w:ind w:left="0"/>
              <w:jc w:val="left"/>
              <w:rPr>
                <w:b/>
              </w:rPr>
            </w:pPr>
            <w:r w:rsidRPr="00B93506">
              <w:rPr>
                <w:b/>
                <w:noProof/>
              </w:rPr>
              <w:t>Skupni prispevek Unije, plačan v letu 2023</w:t>
            </w:r>
          </w:p>
        </w:tc>
        <w:tc>
          <w:tcPr>
            <w:tcW w:w="0" w:type="auto"/>
            <w:shd w:val="clear" w:color="auto" w:fill="auto"/>
          </w:tcPr>
          <w:p w14:paraId="2B83C680" w14:textId="77777777" w:rsidR="0090651B" w:rsidRPr="00B93506" w:rsidRDefault="007229BE" w:rsidP="008A0424">
            <w:pPr>
              <w:pStyle w:val="Text1"/>
              <w:spacing w:before="0" w:after="0"/>
              <w:ind w:left="0"/>
              <w:jc w:val="center"/>
              <w:rPr>
                <w:b/>
              </w:rPr>
            </w:pPr>
            <w:r w:rsidRPr="00B93506">
              <w:rPr>
                <w:b/>
              </w:rPr>
              <w:t>%</w:t>
            </w:r>
          </w:p>
        </w:tc>
      </w:tr>
      <w:tr w:rsidR="00AB60B0" w14:paraId="1E46CCF5" w14:textId="77777777" w:rsidTr="00EB2051">
        <w:tc>
          <w:tcPr>
            <w:tcW w:w="0" w:type="auto"/>
            <w:shd w:val="clear" w:color="auto" w:fill="auto"/>
          </w:tcPr>
          <w:p w14:paraId="60DCA3F4" w14:textId="77777777" w:rsidR="0090651B" w:rsidRDefault="007229BE" w:rsidP="008A0424">
            <w:pPr>
              <w:pStyle w:val="Text1"/>
              <w:spacing w:before="0" w:after="0"/>
              <w:ind w:left="0"/>
              <w:jc w:val="left"/>
            </w:pPr>
            <w:r>
              <w:rPr>
                <w:noProof/>
              </w:rPr>
              <w:t>Posebni cilj1.Nacionalni cilj1 Nacionalne zmogljivosti</w:t>
            </w:r>
          </w:p>
        </w:tc>
        <w:tc>
          <w:tcPr>
            <w:tcW w:w="0" w:type="auto"/>
            <w:shd w:val="clear" w:color="auto" w:fill="auto"/>
          </w:tcPr>
          <w:p w14:paraId="0B8AB244" w14:textId="77777777" w:rsidR="0090651B" w:rsidRDefault="007229BE" w:rsidP="008A0424">
            <w:pPr>
              <w:pStyle w:val="Text1"/>
              <w:spacing w:before="0" w:after="0"/>
              <w:ind w:left="0"/>
              <w:jc w:val="right"/>
            </w:pPr>
            <w:r>
              <w:rPr>
                <w:noProof/>
              </w:rPr>
              <w:t>353.970,29</w:t>
            </w:r>
          </w:p>
        </w:tc>
        <w:tc>
          <w:tcPr>
            <w:tcW w:w="0" w:type="auto"/>
            <w:shd w:val="clear" w:color="auto" w:fill="auto"/>
          </w:tcPr>
          <w:p w14:paraId="62E5A062" w14:textId="77777777" w:rsidR="0090651B" w:rsidRDefault="007229BE" w:rsidP="00AB55D2">
            <w:pPr>
              <w:pStyle w:val="Text1"/>
              <w:spacing w:before="0" w:after="0"/>
              <w:ind w:left="0"/>
              <w:jc w:val="right"/>
            </w:pPr>
            <w:r>
              <w:rPr>
                <w:noProof/>
              </w:rPr>
              <w:t>100,00%</w:t>
            </w:r>
          </w:p>
        </w:tc>
      </w:tr>
      <w:tr w:rsidR="00AB60B0" w14:paraId="0A9FDFDC" w14:textId="77777777" w:rsidTr="00EB2051">
        <w:tc>
          <w:tcPr>
            <w:tcW w:w="0" w:type="auto"/>
            <w:shd w:val="clear" w:color="auto" w:fill="auto"/>
          </w:tcPr>
          <w:p w14:paraId="1D31A86D" w14:textId="77777777" w:rsidR="0090651B" w:rsidRDefault="007229BE" w:rsidP="008A0424">
            <w:pPr>
              <w:pStyle w:val="Text1"/>
              <w:spacing w:before="0" w:after="0"/>
              <w:ind w:left="0"/>
              <w:jc w:val="left"/>
            </w:pPr>
            <w:r>
              <w:rPr>
                <w:noProof/>
              </w:rPr>
              <w:t>Posebni cilj1.Nacionalni cilj2 Pravni red Unije</w:t>
            </w:r>
          </w:p>
        </w:tc>
        <w:tc>
          <w:tcPr>
            <w:tcW w:w="0" w:type="auto"/>
            <w:shd w:val="clear" w:color="auto" w:fill="auto"/>
          </w:tcPr>
          <w:p w14:paraId="151713C6" w14:textId="77777777" w:rsidR="0090651B" w:rsidRDefault="007229BE" w:rsidP="008A0424">
            <w:pPr>
              <w:pStyle w:val="Text1"/>
              <w:spacing w:before="0" w:after="0"/>
              <w:ind w:left="0"/>
              <w:jc w:val="right"/>
            </w:pPr>
            <w:r>
              <w:rPr>
                <w:noProof/>
              </w:rPr>
              <w:t>0,00</w:t>
            </w:r>
          </w:p>
        </w:tc>
        <w:tc>
          <w:tcPr>
            <w:tcW w:w="0" w:type="auto"/>
            <w:shd w:val="clear" w:color="auto" w:fill="auto"/>
          </w:tcPr>
          <w:p w14:paraId="315E52EB" w14:textId="77777777" w:rsidR="0090651B" w:rsidRDefault="007229BE" w:rsidP="00AB55D2">
            <w:pPr>
              <w:pStyle w:val="Text1"/>
              <w:spacing w:before="0" w:after="0"/>
              <w:ind w:left="0"/>
              <w:jc w:val="right"/>
            </w:pPr>
            <w:r>
              <w:rPr>
                <w:noProof/>
              </w:rPr>
              <w:t>0,00%</w:t>
            </w:r>
          </w:p>
        </w:tc>
      </w:tr>
      <w:tr w:rsidR="00AB60B0" w14:paraId="4ABD28AA" w14:textId="77777777" w:rsidTr="00EB2051">
        <w:tc>
          <w:tcPr>
            <w:tcW w:w="0" w:type="auto"/>
            <w:shd w:val="clear" w:color="auto" w:fill="auto"/>
          </w:tcPr>
          <w:p w14:paraId="325BB046" w14:textId="77777777" w:rsidR="0090651B" w:rsidRDefault="007229BE" w:rsidP="008A0424">
            <w:pPr>
              <w:pStyle w:val="Text1"/>
              <w:spacing w:before="0" w:after="0"/>
              <w:ind w:left="0"/>
              <w:jc w:val="left"/>
            </w:pPr>
            <w:r w:rsidRPr="0059312A">
              <w:rPr>
                <w:b/>
                <w:noProof/>
              </w:rPr>
              <w:t xml:space="preserve">SKUPAJ </w:t>
            </w:r>
            <w:r w:rsidRPr="0059312A">
              <w:rPr>
                <w:b/>
                <w:noProof/>
              </w:rPr>
              <w:t>NACIONALNI CILJI / POSEBNI CILJI1</w:t>
            </w:r>
          </w:p>
        </w:tc>
        <w:tc>
          <w:tcPr>
            <w:tcW w:w="0" w:type="auto"/>
            <w:shd w:val="clear" w:color="auto" w:fill="auto"/>
          </w:tcPr>
          <w:p w14:paraId="02862D7F" w14:textId="77777777" w:rsidR="0090651B" w:rsidRDefault="007229BE" w:rsidP="008A0424">
            <w:pPr>
              <w:pStyle w:val="Text1"/>
              <w:spacing w:before="0" w:after="0"/>
              <w:ind w:left="0"/>
              <w:jc w:val="right"/>
            </w:pPr>
            <w:r w:rsidRPr="0059312A">
              <w:rPr>
                <w:b/>
                <w:noProof/>
              </w:rPr>
              <w:t>353.970,29</w:t>
            </w:r>
          </w:p>
        </w:tc>
        <w:tc>
          <w:tcPr>
            <w:tcW w:w="0" w:type="auto"/>
            <w:shd w:val="clear" w:color="auto" w:fill="auto"/>
          </w:tcPr>
          <w:p w14:paraId="708C2039" w14:textId="77777777" w:rsidR="0090651B" w:rsidRDefault="007229BE" w:rsidP="00AB55D2">
            <w:pPr>
              <w:pStyle w:val="Text1"/>
              <w:spacing w:before="0" w:after="0"/>
              <w:ind w:left="0"/>
              <w:jc w:val="right"/>
            </w:pPr>
            <w:r>
              <w:rPr>
                <w:b/>
                <w:noProof/>
              </w:rPr>
              <w:t>100,00%</w:t>
            </w:r>
          </w:p>
        </w:tc>
      </w:tr>
      <w:tr w:rsidR="00AB60B0" w14:paraId="1853071A" w14:textId="77777777" w:rsidTr="00EB2051">
        <w:tc>
          <w:tcPr>
            <w:tcW w:w="0" w:type="auto"/>
            <w:shd w:val="clear" w:color="auto" w:fill="auto"/>
          </w:tcPr>
          <w:p w14:paraId="55CDD933" w14:textId="77777777" w:rsidR="0090651B" w:rsidRDefault="007229BE" w:rsidP="008A0424">
            <w:pPr>
              <w:pStyle w:val="Text1"/>
              <w:spacing w:before="0" w:after="0"/>
              <w:ind w:left="0"/>
              <w:jc w:val="left"/>
            </w:pPr>
            <w:r w:rsidRPr="0059312A">
              <w:rPr>
                <w:b/>
                <w:noProof/>
              </w:rPr>
              <w:t>SKUPAJ Posebni cilj1</w:t>
            </w:r>
          </w:p>
        </w:tc>
        <w:tc>
          <w:tcPr>
            <w:tcW w:w="0" w:type="auto"/>
            <w:shd w:val="clear" w:color="auto" w:fill="auto"/>
          </w:tcPr>
          <w:p w14:paraId="55125264" w14:textId="77777777" w:rsidR="0090651B" w:rsidRDefault="007229BE" w:rsidP="008A0424">
            <w:pPr>
              <w:pStyle w:val="Text1"/>
              <w:spacing w:before="0" w:after="0"/>
              <w:ind w:left="0"/>
              <w:jc w:val="right"/>
            </w:pPr>
            <w:r w:rsidRPr="0059312A">
              <w:rPr>
                <w:b/>
                <w:noProof/>
              </w:rPr>
              <w:t>353.970,29</w:t>
            </w:r>
          </w:p>
        </w:tc>
        <w:tc>
          <w:tcPr>
            <w:tcW w:w="0" w:type="auto"/>
            <w:shd w:val="clear" w:color="auto" w:fill="auto"/>
          </w:tcPr>
          <w:p w14:paraId="3AEFB081" w14:textId="77777777" w:rsidR="0090651B" w:rsidRDefault="007229BE" w:rsidP="00AB55D2">
            <w:pPr>
              <w:pStyle w:val="Text1"/>
              <w:spacing w:before="0" w:after="0"/>
              <w:ind w:left="0"/>
              <w:jc w:val="right"/>
            </w:pPr>
            <w:r>
              <w:rPr>
                <w:b/>
                <w:noProof/>
              </w:rPr>
              <w:t>11,19%</w:t>
            </w:r>
          </w:p>
        </w:tc>
      </w:tr>
      <w:tr w:rsidR="00AB60B0" w14:paraId="5621CA6B" w14:textId="77777777" w:rsidTr="00EB2051">
        <w:tc>
          <w:tcPr>
            <w:tcW w:w="0" w:type="auto"/>
            <w:shd w:val="clear" w:color="auto" w:fill="auto"/>
          </w:tcPr>
          <w:p w14:paraId="444439CD" w14:textId="77777777" w:rsidR="0090651B" w:rsidRDefault="007229BE" w:rsidP="008A0424">
            <w:pPr>
              <w:pStyle w:val="Text1"/>
              <w:spacing w:before="0" w:after="0"/>
              <w:ind w:left="0"/>
              <w:jc w:val="left"/>
            </w:pPr>
            <w:r>
              <w:rPr>
                <w:noProof/>
              </w:rPr>
              <w:t>Posebni cilj2.Nacionalni cilj1 EUROSUR</w:t>
            </w:r>
          </w:p>
        </w:tc>
        <w:tc>
          <w:tcPr>
            <w:tcW w:w="0" w:type="auto"/>
            <w:shd w:val="clear" w:color="auto" w:fill="auto"/>
          </w:tcPr>
          <w:p w14:paraId="086A40A6" w14:textId="77777777" w:rsidR="0090651B" w:rsidRDefault="007229BE" w:rsidP="008A0424">
            <w:pPr>
              <w:pStyle w:val="Text1"/>
              <w:spacing w:before="0" w:after="0"/>
              <w:ind w:left="0"/>
              <w:jc w:val="right"/>
            </w:pPr>
            <w:r>
              <w:rPr>
                <w:noProof/>
              </w:rPr>
              <w:t>40.375,51</w:t>
            </w:r>
          </w:p>
        </w:tc>
        <w:tc>
          <w:tcPr>
            <w:tcW w:w="0" w:type="auto"/>
            <w:shd w:val="clear" w:color="auto" w:fill="auto"/>
          </w:tcPr>
          <w:p w14:paraId="6F3EC53E" w14:textId="77777777" w:rsidR="0090651B" w:rsidRDefault="007229BE" w:rsidP="00AB55D2">
            <w:pPr>
              <w:pStyle w:val="Text1"/>
              <w:spacing w:before="0" w:after="0"/>
              <w:ind w:left="0"/>
              <w:jc w:val="right"/>
            </w:pPr>
            <w:r>
              <w:rPr>
                <w:noProof/>
              </w:rPr>
              <w:t>3,18%</w:t>
            </w:r>
          </w:p>
        </w:tc>
      </w:tr>
      <w:tr w:rsidR="00AB60B0" w14:paraId="5A7E314F" w14:textId="77777777" w:rsidTr="00EB2051">
        <w:tc>
          <w:tcPr>
            <w:tcW w:w="0" w:type="auto"/>
            <w:shd w:val="clear" w:color="auto" w:fill="auto"/>
          </w:tcPr>
          <w:p w14:paraId="695F3E1D" w14:textId="77777777" w:rsidR="0090651B" w:rsidRDefault="007229BE" w:rsidP="008A0424">
            <w:pPr>
              <w:pStyle w:val="Text1"/>
              <w:spacing w:before="0" w:after="0"/>
              <w:ind w:left="0"/>
              <w:jc w:val="left"/>
            </w:pPr>
            <w:r>
              <w:rPr>
                <w:noProof/>
              </w:rPr>
              <w:t>Posebni cilj2.Nacionalni cilj4 Pravni red Unije</w:t>
            </w:r>
          </w:p>
        </w:tc>
        <w:tc>
          <w:tcPr>
            <w:tcW w:w="0" w:type="auto"/>
            <w:shd w:val="clear" w:color="auto" w:fill="auto"/>
          </w:tcPr>
          <w:p w14:paraId="05DED72C" w14:textId="77777777" w:rsidR="0090651B" w:rsidRDefault="007229BE" w:rsidP="008A0424">
            <w:pPr>
              <w:pStyle w:val="Text1"/>
              <w:spacing w:before="0" w:after="0"/>
              <w:ind w:left="0"/>
              <w:jc w:val="right"/>
            </w:pPr>
            <w:r>
              <w:rPr>
                <w:noProof/>
              </w:rPr>
              <w:t>34.389,30</w:t>
            </w:r>
          </w:p>
        </w:tc>
        <w:tc>
          <w:tcPr>
            <w:tcW w:w="0" w:type="auto"/>
            <w:shd w:val="clear" w:color="auto" w:fill="auto"/>
          </w:tcPr>
          <w:p w14:paraId="50F17765" w14:textId="77777777" w:rsidR="0090651B" w:rsidRDefault="007229BE" w:rsidP="00AB55D2">
            <w:pPr>
              <w:pStyle w:val="Text1"/>
              <w:spacing w:before="0" w:after="0"/>
              <w:ind w:left="0"/>
              <w:jc w:val="right"/>
            </w:pPr>
            <w:r>
              <w:rPr>
                <w:noProof/>
              </w:rPr>
              <w:t>2,71%</w:t>
            </w:r>
          </w:p>
        </w:tc>
      </w:tr>
      <w:tr w:rsidR="00AB60B0" w14:paraId="1891891B" w14:textId="77777777" w:rsidTr="00EB2051">
        <w:tc>
          <w:tcPr>
            <w:tcW w:w="0" w:type="auto"/>
            <w:shd w:val="clear" w:color="auto" w:fill="auto"/>
          </w:tcPr>
          <w:p w14:paraId="363698D0" w14:textId="77777777" w:rsidR="0090651B" w:rsidRDefault="007229BE" w:rsidP="008A0424">
            <w:pPr>
              <w:pStyle w:val="Text1"/>
              <w:spacing w:before="0" w:after="0"/>
              <w:ind w:left="0"/>
              <w:jc w:val="left"/>
            </w:pPr>
            <w:r>
              <w:rPr>
                <w:noProof/>
              </w:rPr>
              <w:t xml:space="preserve">Posebni cilj2.Nacionalni cilj6 </w:t>
            </w:r>
            <w:r>
              <w:rPr>
                <w:noProof/>
              </w:rPr>
              <w:t>Nacionalne zmogljivosti</w:t>
            </w:r>
          </w:p>
        </w:tc>
        <w:tc>
          <w:tcPr>
            <w:tcW w:w="0" w:type="auto"/>
            <w:shd w:val="clear" w:color="auto" w:fill="auto"/>
          </w:tcPr>
          <w:p w14:paraId="679139BA" w14:textId="77777777" w:rsidR="0090651B" w:rsidRDefault="007229BE" w:rsidP="008A0424">
            <w:pPr>
              <w:pStyle w:val="Text1"/>
              <w:spacing w:before="0" w:after="0"/>
              <w:ind w:left="0"/>
              <w:jc w:val="right"/>
            </w:pPr>
            <w:r>
              <w:rPr>
                <w:noProof/>
              </w:rPr>
              <w:t>1.196.216,81</w:t>
            </w:r>
          </w:p>
        </w:tc>
        <w:tc>
          <w:tcPr>
            <w:tcW w:w="0" w:type="auto"/>
            <w:shd w:val="clear" w:color="auto" w:fill="auto"/>
          </w:tcPr>
          <w:p w14:paraId="4960906D" w14:textId="77777777" w:rsidR="0090651B" w:rsidRDefault="007229BE" w:rsidP="00AB55D2">
            <w:pPr>
              <w:pStyle w:val="Text1"/>
              <w:spacing w:before="0" w:after="0"/>
              <w:ind w:left="0"/>
              <w:jc w:val="right"/>
            </w:pPr>
            <w:r>
              <w:rPr>
                <w:noProof/>
              </w:rPr>
              <w:t>94,12%</w:t>
            </w:r>
          </w:p>
        </w:tc>
      </w:tr>
      <w:tr w:rsidR="00AB60B0" w14:paraId="366FEFBD" w14:textId="77777777" w:rsidTr="00EB2051">
        <w:tc>
          <w:tcPr>
            <w:tcW w:w="0" w:type="auto"/>
            <w:shd w:val="clear" w:color="auto" w:fill="auto"/>
          </w:tcPr>
          <w:p w14:paraId="22458CAE" w14:textId="77777777" w:rsidR="0090651B" w:rsidRDefault="007229BE" w:rsidP="008A0424">
            <w:pPr>
              <w:pStyle w:val="Text1"/>
              <w:spacing w:before="0" w:after="0"/>
              <w:ind w:left="0"/>
              <w:jc w:val="left"/>
            </w:pPr>
            <w:r w:rsidRPr="0059312A">
              <w:rPr>
                <w:b/>
                <w:noProof/>
              </w:rPr>
              <w:t>SKUPAJ NACIONALNI CILJI / POSEBNI CILJI2</w:t>
            </w:r>
          </w:p>
        </w:tc>
        <w:tc>
          <w:tcPr>
            <w:tcW w:w="0" w:type="auto"/>
            <w:shd w:val="clear" w:color="auto" w:fill="auto"/>
          </w:tcPr>
          <w:p w14:paraId="6132A7B5" w14:textId="77777777" w:rsidR="0090651B" w:rsidRDefault="007229BE" w:rsidP="008A0424">
            <w:pPr>
              <w:pStyle w:val="Text1"/>
              <w:spacing w:before="0" w:after="0"/>
              <w:ind w:left="0"/>
              <w:jc w:val="right"/>
            </w:pPr>
            <w:r w:rsidRPr="0059312A">
              <w:rPr>
                <w:b/>
                <w:noProof/>
              </w:rPr>
              <w:t>1.270.981,62</w:t>
            </w:r>
          </w:p>
        </w:tc>
        <w:tc>
          <w:tcPr>
            <w:tcW w:w="0" w:type="auto"/>
            <w:shd w:val="clear" w:color="auto" w:fill="auto"/>
          </w:tcPr>
          <w:p w14:paraId="6F58A2F1" w14:textId="77777777" w:rsidR="0090651B" w:rsidRDefault="007229BE" w:rsidP="00AB55D2">
            <w:pPr>
              <w:pStyle w:val="Text1"/>
              <w:spacing w:before="0" w:after="0"/>
              <w:ind w:left="0"/>
              <w:jc w:val="right"/>
            </w:pPr>
            <w:r>
              <w:rPr>
                <w:b/>
                <w:noProof/>
              </w:rPr>
              <w:t>100,00%</w:t>
            </w:r>
          </w:p>
        </w:tc>
      </w:tr>
      <w:tr w:rsidR="00AB60B0" w14:paraId="49D7F586" w14:textId="77777777" w:rsidTr="00EB2051">
        <w:tc>
          <w:tcPr>
            <w:tcW w:w="0" w:type="auto"/>
            <w:shd w:val="clear" w:color="auto" w:fill="auto"/>
          </w:tcPr>
          <w:p w14:paraId="7F4CE69F" w14:textId="77777777" w:rsidR="0090651B" w:rsidRDefault="007229BE" w:rsidP="008A0424">
            <w:pPr>
              <w:pStyle w:val="Text1"/>
              <w:spacing w:before="0" w:after="0"/>
              <w:ind w:left="0"/>
              <w:jc w:val="left"/>
            </w:pPr>
            <w:r w:rsidRPr="0059312A">
              <w:rPr>
                <w:b/>
                <w:noProof/>
              </w:rPr>
              <w:t>SKUPAJ Posebni cilj2</w:t>
            </w:r>
          </w:p>
        </w:tc>
        <w:tc>
          <w:tcPr>
            <w:tcW w:w="0" w:type="auto"/>
            <w:shd w:val="clear" w:color="auto" w:fill="auto"/>
          </w:tcPr>
          <w:p w14:paraId="44384E1C" w14:textId="77777777" w:rsidR="0090651B" w:rsidRDefault="007229BE" w:rsidP="008A0424">
            <w:pPr>
              <w:pStyle w:val="Text1"/>
              <w:spacing w:before="0" w:after="0"/>
              <w:ind w:left="0"/>
              <w:jc w:val="right"/>
            </w:pPr>
            <w:r w:rsidRPr="0059312A">
              <w:rPr>
                <w:b/>
                <w:noProof/>
              </w:rPr>
              <w:t>1.270.981,62</w:t>
            </w:r>
          </w:p>
        </w:tc>
        <w:tc>
          <w:tcPr>
            <w:tcW w:w="0" w:type="auto"/>
            <w:shd w:val="clear" w:color="auto" w:fill="auto"/>
          </w:tcPr>
          <w:p w14:paraId="3F1954D3" w14:textId="77777777" w:rsidR="0090651B" w:rsidRDefault="007229BE" w:rsidP="00AB55D2">
            <w:pPr>
              <w:pStyle w:val="Text1"/>
              <w:spacing w:before="0" w:after="0"/>
              <w:ind w:left="0"/>
              <w:jc w:val="right"/>
            </w:pPr>
            <w:r>
              <w:rPr>
                <w:b/>
                <w:noProof/>
              </w:rPr>
              <w:t>40,19%</w:t>
            </w:r>
          </w:p>
        </w:tc>
      </w:tr>
      <w:tr w:rsidR="00AB60B0" w14:paraId="0691E641" w14:textId="77777777" w:rsidTr="00EB2051">
        <w:tc>
          <w:tcPr>
            <w:tcW w:w="0" w:type="auto"/>
            <w:shd w:val="clear" w:color="auto" w:fill="auto"/>
          </w:tcPr>
          <w:p w14:paraId="7CF2EB78" w14:textId="77777777" w:rsidR="0090651B" w:rsidRDefault="007229BE" w:rsidP="008A0424">
            <w:pPr>
              <w:pStyle w:val="Text1"/>
              <w:spacing w:before="0" w:after="0"/>
              <w:ind w:left="0"/>
              <w:jc w:val="left"/>
            </w:pPr>
            <w:r>
              <w:rPr>
                <w:noProof/>
              </w:rPr>
              <w:t>Posebni cilj3.Nacionalni cilj1 Operativna podpora za vizume</w:t>
            </w:r>
          </w:p>
        </w:tc>
        <w:tc>
          <w:tcPr>
            <w:tcW w:w="0" w:type="auto"/>
            <w:shd w:val="clear" w:color="auto" w:fill="auto"/>
          </w:tcPr>
          <w:p w14:paraId="0E4059FA" w14:textId="77777777" w:rsidR="0090651B" w:rsidRDefault="007229BE" w:rsidP="008A0424">
            <w:pPr>
              <w:pStyle w:val="Text1"/>
              <w:spacing w:before="0" w:after="0"/>
              <w:ind w:left="0"/>
              <w:jc w:val="right"/>
            </w:pPr>
            <w:r>
              <w:rPr>
                <w:noProof/>
              </w:rPr>
              <w:t>584.015,96</w:t>
            </w:r>
          </w:p>
        </w:tc>
        <w:tc>
          <w:tcPr>
            <w:tcW w:w="0" w:type="auto"/>
            <w:shd w:val="clear" w:color="auto" w:fill="auto"/>
          </w:tcPr>
          <w:p w14:paraId="55C87734" w14:textId="77777777" w:rsidR="0090651B" w:rsidRDefault="007229BE" w:rsidP="00AB55D2">
            <w:pPr>
              <w:pStyle w:val="Text1"/>
              <w:spacing w:before="0" w:after="0"/>
              <w:ind w:left="0"/>
              <w:jc w:val="right"/>
            </w:pPr>
            <w:r>
              <w:rPr>
                <w:noProof/>
              </w:rPr>
              <w:t>63,44%</w:t>
            </w:r>
          </w:p>
        </w:tc>
      </w:tr>
      <w:tr w:rsidR="00AB60B0" w14:paraId="4BF96478" w14:textId="77777777" w:rsidTr="00EB2051">
        <w:tc>
          <w:tcPr>
            <w:tcW w:w="0" w:type="auto"/>
            <w:shd w:val="clear" w:color="auto" w:fill="auto"/>
          </w:tcPr>
          <w:p w14:paraId="263AEF5B" w14:textId="77777777" w:rsidR="0090651B" w:rsidRDefault="007229BE" w:rsidP="008A0424">
            <w:pPr>
              <w:pStyle w:val="Text1"/>
              <w:spacing w:before="0" w:after="0"/>
              <w:ind w:left="0"/>
              <w:jc w:val="left"/>
            </w:pPr>
            <w:r>
              <w:rPr>
                <w:noProof/>
              </w:rPr>
              <w:t xml:space="preserve">Posebni </w:t>
            </w:r>
            <w:r>
              <w:rPr>
                <w:noProof/>
              </w:rPr>
              <w:t>cilj3.Nacionalni cilj2 Operativna podpora za meje</w:t>
            </w:r>
          </w:p>
        </w:tc>
        <w:tc>
          <w:tcPr>
            <w:tcW w:w="0" w:type="auto"/>
            <w:shd w:val="clear" w:color="auto" w:fill="auto"/>
          </w:tcPr>
          <w:p w14:paraId="3DFD4230" w14:textId="77777777" w:rsidR="0090651B" w:rsidRDefault="007229BE" w:rsidP="008A0424">
            <w:pPr>
              <w:pStyle w:val="Text1"/>
              <w:spacing w:before="0" w:after="0"/>
              <w:ind w:left="0"/>
              <w:jc w:val="right"/>
            </w:pPr>
            <w:r>
              <w:rPr>
                <w:noProof/>
              </w:rPr>
              <w:t>336.538,70</w:t>
            </w:r>
          </w:p>
        </w:tc>
        <w:tc>
          <w:tcPr>
            <w:tcW w:w="0" w:type="auto"/>
            <w:shd w:val="clear" w:color="auto" w:fill="auto"/>
          </w:tcPr>
          <w:p w14:paraId="37E0F3E5" w14:textId="77777777" w:rsidR="0090651B" w:rsidRDefault="007229BE" w:rsidP="00AB55D2">
            <w:pPr>
              <w:pStyle w:val="Text1"/>
              <w:spacing w:before="0" w:after="0"/>
              <w:ind w:left="0"/>
              <w:jc w:val="right"/>
            </w:pPr>
            <w:r>
              <w:rPr>
                <w:noProof/>
              </w:rPr>
              <w:t>36,56%</w:t>
            </w:r>
          </w:p>
        </w:tc>
      </w:tr>
      <w:tr w:rsidR="00AB60B0" w14:paraId="59235971" w14:textId="77777777" w:rsidTr="00EB2051">
        <w:tc>
          <w:tcPr>
            <w:tcW w:w="0" w:type="auto"/>
            <w:shd w:val="clear" w:color="auto" w:fill="auto"/>
          </w:tcPr>
          <w:p w14:paraId="399025FD" w14:textId="77777777" w:rsidR="0090651B" w:rsidRDefault="007229BE" w:rsidP="008A0424">
            <w:pPr>
              <w:pStyle w:val="Text1"/>
              <w:spacing w:before="0" w:after="0"/>
              <w:ind w:left="0"/>
              <w:jc w:val="left"/>
            </w:pPr>
            <w:r w:rsidRPr="0059312A">
              <w:rPr>
                <w:b/>
                <w:noProof/>
              </w:rPr>
              <w:t>SKUPAJ NACIONALNI CILJI / POSEBNI CILJI3</w:t>
            </w:r>
          </w:p>
        </w:tc>
        <w:tc>
          <w:tcPr>
            <w:tcW w:w="0" w:type="auto"/>
            <w:shd w:val="clear" w:color="auto" w:fill="auto"/>
          </w:tcPr>
          <w:p w14:paraId="6A0E1EF1" w14:textId="77777777" w:rsidR="0090651B" w:rsidRDefault="007229BE" w:rsidP="008A0424">
            <w:pPr>
              <w:pStyle w:val="Text1"/>
              <w:spacing w:before="0" w:after="0"/>
              <w:ind w:left="0"/>
              <w:jc w:val="right"/>
            </w:pPr>
            <w:r w:rsidRPr="0059312A">
              <w:rPr>
                <w:b/>
                <w:noProof/>
              </w:rPr>
              <w:t>920.554,66</w:t>
            </w:r>
          </w:p>
        </w:tc>
        <w:tc>
          <w:tcPr>
            <w:tcW w:w="0" w:type="auto"/>
            <w:shd w:val="clear" w:color="auto" w:fill="auto"/>
          </w:tcPr>
          <w:p w14:paraId="3AC6010E" w14:textId="77777777" w:rsidR="0090651B" w:rsidRDefault="007229BE" w:rsidP="00AB55D2">
            <w:pPr>
              <w:pStyle w:val="Text1"/>
              <w:spacing w:before="0" w:after="0"/>
              <w:ind w:left="0"/>
              <w:jc w:val="right"/>
            </w:pPr>
            <w:r>
              <w:rPr>
                <w:b/>
                <w:noProof/>
              </w:rPr>
              <w:t>100,00%</w:t>
            </w:r>
          </w:p>
        </w:tc>
      </w:tr>
      <w:tr w:rsidR="00AB60B0" w14:paraId="113BC20D" w14:textId="77777777" w:rsidTr="00EB2051">
        <w:tc>
          <w:tcPr>
            <w:tcW w:w="0" w:type="auto"/>
            <w:shd w:val="clear" w:color="auto" w:fill="auto"/>
          </w:tcPr>
          <w:p w14:paraId="3C2B1858" w14:textId="77777777" w:rsidR="0090651B" w:rsidRDefault="007229BE" w:rsidP="008A0424">
            <w:pPr>
              <w:pStyle w:val="Text1"/>
              <w:spacing w:before="0" w:after="0"/>
              <w:ind w:left="0"/>
              <w:jc w:val="left"/>
            </w:pPr>
            <w:r w:rsidRPr="0059312A">
              <w:rPr>
                <w:b/>
                <w:noProof/>
              </w:rPr>
              <w:t>SKUPAJ Posebni cilj3</w:t>
            </w:r>
          </w:p>
        </w:tc>
        <w:tc>
          <w:tcPr>
            <w:tcW w:w="0" w:type="auto"/>
            <w:shd w:val="clear" w:color="auto" w:fill="auto"/>
          </w:tcPr>
          <w:p w14:paraId="5C51CF12" w14:textId="77777777" w:rsidR="0090651B" w:rsidRDefault="007229BE" w:rsidP="008A0424">
            <w:pPr>
              <w:pStyle w:val="Text1"/>
              <w:spacing w:before="0" w:after="0"/>
              <w:ind w:left="0"/>
              <w:jc w:val="right"/>
            </w:pPr>
            <w:r w:rsidRPr="0059312A">
              <w:rPr>
                <w:b/>
                <w:noProof/>
              </w:rPr>
              <w:t>920.554,66</w:t>
            </w:r>
          </w:p>
        </w:tc>
        <w:tc>
          <w:tcPr>
            <w:tcW w:w="0" w:type="auto"/>
            <w:shd w:val="clear" w:color="auto" w:fill="auto"/>
          </w:tcPr>
          <w:p w14:paraId="4981BCFB" w14:textId="77777777" w:rsidR="0090651B" w:rsidRDefault="007229BE" w:rsidP="00AB55D2">
            <w:pPr>
              <w:pStyle w:val="Text1"/>
              <w:spacing w:before="0" w:after="0"/>
              <w:ind w:left="0"/>
              <w:jc w:val="right"/>
            </w:pPr>
            <w:r>
              <w:rPr>
                <w:b/>
                <w:noProof/>
              </w:rPr>
              <w:t>29,11%</w:t>
            </w:r>
          </w:p>
        </w:tc>
      </w:tr>
      <w:tr w:rsidR="00AB60B0" w14:paraId="5B2B00CD" w14:textId="77777777" w:rsidTr="00EB2051">
        <w:tc>
          <w:tcPr>
            <w:tcW w:w="0" w:type="auto"/>
            <w:shd w:val="clear" w:color="auto" w:fill="auto"/>
          </w:tcPr>
          <w:p w14:paraId="3C903089" w14:textId="77777777" w:rsidR="0090651B" w:rsidRDefault="007229BE" w:rsidP="008A0424">
            <w:pPr>
              <w:pStyle w:val="Text1"/>
              <w:spacing w:before="0" w:after="0"/>
              <w:ind w:left="0"/>
              <w:jc w:val="left"/>
            </w:pPr>
            <w:r>
              <w:rPr>
                <w:noProof/>
              </w:rPr>
              <w:t>Tehnična pomoč – meje</w:t>
            </w:r>
          </w:p>
        </w:tc>
        <w:tc>
          <w:tcPr>
            <w:tcW w:w="0" w:type="auto"/>
            <w:shd w:val="clear" w:color="auto" w:fill="auto"/>
          </w:tcPr>
          <w:p w14:paraId="02A2BA03" w14:textId="77777777" w:rsidR="0090651B" w:rsidRDefault="007229BE" w:rsidP="008A0424">
            <w:pPr>
              <w:pStyle w:val="Text1"/>
              <w:spacing w:before="0" w:after="0"/>
              <w:ind w:left="0"/>
              <w:jc w:val="right"/>
            </w:pPr>
            <w:r>
              <w:rPr>
                <w:noProof/>
              </w:rPr>
              <w:t>616.721,75</w:t>
            </w:r>
          </w:p>
        </w:tc>
        <w:tc>
          <w:tcPr>
            <w:tcW w:w="0" w:type="auto"/>
            <w:shd w:val="clear" w:color="auto" w:fill="auto"/>
          </w:tcPr>
          <w:p w14:paraId="37C6A815" w14:textId="77777777" w:rsidR="0090651B" w:rsidRDefault="007229BE" w:rsidP="00AB55D2">
            <w:pPr>
              <w:pStyle w:val="Text1"/>
              <w:spacing w:before="0" w:after="0"/>
              <w:ind w:left="0"/>
              <w:jc w:val="right"/>
            </w:pPr>
            <w:r>
              <w:rPr>
                <w:noProof/>
              </w:rPr>
              <w:t>19,50%</w:t>
            </w:r>
          </w:p>
        </w:tc>
      </w:tr>
      <w:tr w:rsidR="00AB60B0" w14:paraId="700FFE13" w14:textId="77777777" w:rsidTr="00EB2051">
        <w:tc>
          <w:tcPr>
            <w:tcW w:w="0" w:type="auto"/>
            <w:shd w:val="clear" w:color="auto" w:fill="auto"/>
          </w:tcPr>
          <w:p w14:paraId="1BCA9AC8" w14:textId="77777777" w:rsidR="0090651B" w:rsidRDefault="007229BE" w:rsidP="008A0424">
            <w:pPr>
              <w:pStyle w:val="Text1"/>
              <w:spacing w:before="0" w:after="0"/>
              <w:ind w:left="0"/>
              <w:jc w:val="left"/>
            </w:pPr>
            <w:r w:rsidRPr="0059312A">
              <w:rPr>
                <w:b/>
                <w:noProof/>
              </w:rPr>
              <w:t>TOTAL</w:t>
            </w:r>
          </w:p>
        </w:tc>
        <w:tc>
          <w:tcPr>
            <w:tcW w:w="0" w:type="auto"/>
            <w:shd w:val="clear" w:color="auto" w:fill="auto"/>
          </w:tcPr>
          <w:p w14:paraId="46A0AA1F" w14:textId="77777777" w:rsidR="0090651B" w:rsidRDefault="007229BE" w:rsidP="008A0424">
            <w:pPr>
              <w:pStyle w:val="Text1"/>
              <w:spacing w:before="0" w:after="0"/>
              <w:ind w:left="0"/>
              <w:jc w:val="right"/>
            </w:pPr>
            <w:r w:rsidRPr="0059312A">
              <w:rPr>
                <w:b/>
                <w:noProof/>
              </w:rPr>
              <w:t>3.162.228,32</w:t>
            </w:r>
          </w:p>
        </w:tc>
        <w:tc>
          <w:tcPr>
            <w:tcW w:w="0" w:type="auto"/>
            <w:shd w:val="clear" w:color="auto" w:fill="auto"/>
          </w:tcPr>
          <w:p w14:paraId="1CAB3B55" w14:textId="77777777" w:rsidR="0090651B" w:rsidRDefault="0090651B" w:rsidP="00AB55D2">
            <w:pPr>
              <w:pStyle w:val="Text1"/>
              <w:spacing w:before="0" w:after="0"/>
              <w:ind w:left="0"/>
              <w:jc w:val="right"/>
            </w:pPr>
          </w:p>
        </w:tc>
      </w:tr>
      <w:tr w:rsidR="00AB60B0" w14:paraId="3EA03248" w14:textId="77777777" w:rsidTr="00EB2051">
        <w:tc>
          <w:tcPr>
            <w:tcW w:w="0" w:type="auto"/>
            <w:shd w:val="clear" w:color="auto" w:fill="auto"/>
          </w:tcPr>
          <w:p w14:paraId="309302B5" w14:textId="77777777" w:rsidR="0090651B" w:rsidRDefault="007229BE" w:rsidP="008A0424">
            <w:pPr>
              <w:pStyle w:val="Text1"/>
              <w:spacing w:before="0" w:after="0"/>
              <w:ind w:left="0"/>
              <w:jc w:val="left"/>
            </w:pPr>
            <w:r w:rsidRPr="0059312A">
              <w:rPr>
                <w:noProof/>
                <w:color w:val="FF0000"/>
              </w:rPr>
              <w:t xml:space="preserve">PC1.NC1 + PC2.NC6 + </w:t>
            </w:r>
            <w:r w:rsidRPr="0059312A">
              <w:rPr>
                <w:noProof/>
                <w:color w:val="FF0000"/>
              </w:rPr>
              <w:t>PC3 / Osnovna dodelitev iz ISF–B</w:t>
            </w:r>
          </w:p>
        </w:tc>
        <w:tc>
          <w:tcPr>
            <w:tcW w:w="0" w:type="auto"/>
            <w:shd w:val="clear" w:color="auto" w:fill="auto"/>
          </w:tcPr>
          <w:p w14:paraId="12DBB17F" w14:textId="77777777" w:rsidR="0090651B" w:rsidRDefault="0090651B" w:rsidP="008A0424">
            <w:pPr>
              <w:pStyle w:val="Text1"/>
              <w:spacing w:before="0" w:after="0"/>
              <w:ind w:left="0"/>
              <w:jc w:val="right"/>
            </w:pPr>
          </w:p>
        </w:tc>
        <w:tc>
          <w:tcPr>
            <w:tcW w:w="0" w:type="auto"/>
            <w:shd w:val="clear" w:color="auto" w:fill="auto"/>
          </w:tcPr>
          <w:p w14:paraId="11352384" w14:textId="77777777" w:rsidR="0090651B" w:rsidRDefault="007229BE" w:rsidP="00AB55D2">
            <w:pPr>
              <w:pStyle w:val="Text1"/>
              <w:spacing w:before="0" w:after="0"/>
              <w:ind w:left="0"/>
              <w:jc w:val="right"/>
            </w:pPr>
            <w:r>
              <w:rPr>
                <w:noProof/>
                <w:color w:val="FF0000"/>
              </w:rPr>
              <w:t>5,31%</w:t>
            </w:r>
          </w:p>
        </w:tc>
      </w:tr>
      <w:tr w:rsidR="00AB60B0" w14:paraId="7CE60DC3" w14:textId="77777777" w:rsidTr="00EB2051">
        <w:tc>
          <w:tcPr>
            <w:tcW w:w="0" w:type="auto"/>
            <w:shd w:val="clear" w:color="auto" w:fill="auto"/>
          </w:tcPr>
          <w:p w14:paraId="22B5B7E5" w14:textId="77777777" w:rsidR="0090651B" w:rsidRDefault="007229BE" w:rsidP="008A0424">
            <w:pPr>
              <w:pStyle w:val="Text1"/>
              <w:spacing w:before="0" w:after="0"/>
              <w:ind w:left="0"/>
              <w:jc w:val="left"/>
            </w:pPr>
            <w:r w:rsidRPr="0059312A">
              <w:rPr>
                <w:noProof/>
                <w:color w:val="FF0000"/>
              </w:rPr>
              <w:t>PC2.NC1 / Osnovna dodelitev iz ISF–B</w:t>
            </w:r>
          </w:p>
        </w:tc>
        <w:tc>
          <w:tcPr>
            <w:tcW w:w="0" w:type="auto"/>
            <w:shd w:val="clear" w:color="auto" w:fill="auto"/>
          </w:tcPr>
          <w:p w14:paraId="305C8776" w14:textId="77777777" w:rsidR="0090651B" w:rsidRDefault="0090651B" w:rsidP="008A0424">
            <w:pPr>
              <w:pStyle w:val="Text1"/>
              <w:spacing w:before="0" w:after="0"/>
              <w:ind w:left="0"/>
              <w:jc w:val="right"/>
            </w:pPr>
          </w:p>
        </w:tc>
        <w:tc>
          <w:tcPr>
            <w:tcW w:w="0" w:type="auto"/>
            <w:shd w:val="clear" w:color="auto" w:fill="auto"/>
          </w:tcPr>
          <w:p w14:paraId="68C58757" w14:textId="77777777" w:rsidR="0090651B" w:rsidRDefault="007229BE" w:rsidP="00AB55D2">
            <w:pPr>
              <w:pStyle w:val="Text1"/>
              <w:spacing w:before="0" w:after="0"/>
              <w:ind w:left="0"/>
              <w:jc w:val="right"/>
            </w:pPr>
            <w:r>
              <w:rPr>
                <w:noProof/>
                <w:color w:val="FF0000"/>
              </w:rPr>
              <w:t>0,09%</w:t>
            </w:r>
          </w:p>
        </w:tc>
      </w:tr>
      <w:tr w:rsidR="00AB60B0" w14:paraId="24DB8003" w14:textId="77777777" w:rsidTr="00EB2051">
        <w:tc>
          <w:tcPr>
            <w:tcW w:w="0" w:type="auto"/>
            <w:shd w:val="clear" w:color="auto" w:fill="auto"/>
          </w:tcPr>
          <w:p w14:paraId="20AAE708" w14:textId="77777777" w:rsidR="0090651B" w:rsidRDefault="007229BE" w:rsidP="008A0424">
            <w:pPr>
              <w:pStyle w:val="Text1"/>
              <w:spacing w:before="0" w:after="0"/>
              <w:ind w:left="0"/>
              <w:jc w:val="left"/>
            </w:pPr>
            <w:r w:rsidRPr="0059312A">
              <w:rPr>
                <w:noProof/>
                <w:color w:val="FF0000"/>
              </w:rPr>
              <w:t>PC1.NC3 + PC2.NC2 + PC2.NC3 / Osnovna dodelitev iz ISF–B</w:t>
            </w:r>
          </w:p>
        </w:tc>
        <w:tc>
          <w:tcPr>
            <w:tcW w:w="0" w:type="auto"/>
            <w:shd w:val="clear" w:color="auto" w:fill="auto"/>
          </w:tcPr>
          <w:p w14:paraId="576DD4AD" w14:textId="77777777" w:rsidR="0090651B" w:rsidRDefault="0090651B" w:rsidP="008A0424">
            <w:pPr>
              <w:pStyle w:val="Text1"/>
              <w:spacing w:before="0" w:after="0"/>
              <w:ind w:left="0"/>
              <w:jc w:val="right"/>
            </w:pPr>
          </w:p>
        </w:tc>
        <w:tc>
          <w:tcPr>
            <w:tcW w:w="0" w:type="auto"/>
            <w:shd w:val="clear" w:color="auto" w:fill="auto"/>
          </w:tcPr>
          <w:p w14:paraId="2B84E896" w14:textId="77777777" w:rsidR="0090651B" w:rsidRDefault="007229BE" w:rsidP="00AB55D2">
            <w:pPr>
              <w:pStyle w:val="Text1"/>
              <w:spacing w:before="0" w:after="0"/>
              <w:ind w:left="0"/>
              <w:jc w:val="right"/>
            </w:pPr>
            <w:r>
              <w:rPr>
                <w:noProof/>
                <w:color w:val="FF0000"/>
              </w:rPr>
              <w:t>0,00%</w:t>
            </w:r>
          </w:p>
        </w:tc>
      </w:tr>
    </w:tbl>
    <w:p w14:paraId="13CAAB70" w14:textId="77777777" w:rsidR="0090651B" w:rsidRPr="00F266D1" w:rsidRDefault="007229BE" w:rsidP="00107A63">
      <w:pPr>
        <w:pStyle w:val="Naslov3"/>
        <w:numPr>
          <w:ilvl w:val="0"/>
          <w:numId w:val="0"/>
        </w:numPr>
        <w:ind w:left="850" w:hanging="850"/>
      </w:pPr>
      <w:r>
        <w:br w:type="page"/>
      </w:r>
      <w:bookmarkStart w:id="10" w:name="_Toc256000010"/>
      <w:r>
        <w:rPr>
          <w:noProof/>
        </w:rPr>
        <w:lastRenderedPageBreak/>
        <w:t>Tabela ISF-P proračunsko leto 2023</w:t>
      </w:r>
      <w:bookmarkEnd w:id="10"/>
    </w:p>
    <w:p w14:paraId="611FB1F1"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3919"/>
        <w:gridCol w:w="996"/>
      </w:tblGrid>
      <w:tr w:rsidR="00AB60B0" w14:paraId="6BCFA229" w14:textId="77777777" w:rsidTr="00EB2051">
        <w:tc>
          <w:tcPr>
            <w:tcW w:w="0" w:type="auto"/>
            <w:shd w:val="clear" w:color="auto" w:fill="auto"/>
          </w:tcPr>
          <w:p w14:paraId="17FA449E" w14:textId="77777777" w:rsidR="0090651B" w:rsidRPr="00B93506" w:rsidRDefault="007229BE" w:rsidP="008A0424">
            <w:pPr>
              <w:pStyle w:val="Text1"/>
              <w:spacing w:before="0" w:after="0"/>
              <w:ind w:left="0"/>
              <w:jc w:val="left"/>
              <w:rPr>
                <w:b/>
              </w:rPr>
            </w:pPr>
            <w:r w:rsidRPr="00B93506">
              <w:rPr>
                <w:b/>
                <w:noProof/>
              </w:rPr>
              <w:t>Nacionalni cilj / specifični ukrep</w:t>
            </w:r>
          </w:p>
        </w:tc>
        <w:tc>
          <w:tcPr>
            <w:tcW w:w="0" w:type="auto"/>
            <w:shd w:val="clear" w:color="auto" w:fill="auto"/>
          </w:tcPr>
          <w:p w14:paraId="7727219C" w14:textId="77777777" w:rsidR="0090651B" w:rsidRPr="00B93506" w:rsidRDefault="007229BE" w:rsidP="008A0424">
            <w:pPr>
              <w:pStyle w:val="Text1"/>
              <w:spacing w:before="0" w:after="0"/>
              <w:ind w:left="0"/>
              <w:jc w:val="left"/>
              <w:rPr>
                <w:b/>
              </w:rPr>
            </w:pPr>
            <w:r w:rsidRPr="00B93506">
              <w:rPr>
                <w:b/>
                <w:noProof/>
              </w:rPr>
              <w:t xml:space="preserve">Skupni prispevek Unije, </w:t>
            </w:r>
            <w:r w:rsidRPr="00B93506">
              <w:rPr>
                <w:b/>
                <w:noProof/>
              </w:rPr>
              <w:t>plačan v letu 2023</w:t>
            </w:r>
          </w:p>
        </w:tc>
        <w:tc>
          <w:tcPr>
            <w:tcW w:w="0" w:type="auto"/>
            <w:shd w:val="clear" w:color="auto" w:fill="auto"/>
          </w:tcPr>
          <w:p w14:paraId="33415110" w14:textId="77777777" w:rsidR="0090651B" w:rsidRPr="00B93506" w:rsidRDefault="007229BE" w:rsidP="008A0424">
            <w:pPr>
              <w:pStyle w:val="Text1"/>
              <w:spacing w:before="0" w:after="0"/>
              <w:ind w:left="0"/>
              <w:jc w:val="center"/>
              <w:rPr>
                <w:b/>
              </w:rPr>
            </w:pPr>
            <w:r w:rsidRPr="00B93506">
              <w:rPr>
                <w:b/>
              </w:rPr>
              <w:t>%</w:t>
            </w:r>
          </w:p>
        </w:tc>
      </w:tr>
      <w:tr w:rsidR="00AB60B0" w14:paraId="004E802A" w14:textId="77777777" w:rsidTr="00EB2051">
        <w:tc>
          <w:tcPr>
            <w:tcW w:w="0" w:type="auto"/>
            <w:shd w:val="clear" w:color="auto" w:fill="auto"/>
          </w:tcPr>
          <w:p w14:paraId="178CE673" w14:textId="77777777" w:rsidR="0090651B" w:rsidRDefault="007229BE" w:rsidP="008A0424">
            <w:pPr>
              <w:pStyle w:val="Text1"/>
              <w:spacing w:before="0" w:after="0"/>
              <w:ind w:left="0"/>
              <w:jc w:val="left"/>
            </w:pPr>
            <w:r>
              <w:rPr>
                <w:noProof/>
              </w:rPr>
              <w:t>Posebni cilj5.Nacionalni cilj1 Kriminal – preprečevanje in boj</w:t>
            </w:r>
          </w:p>
        </w:tc>
        <w:tc>
          <w:tcPr>
            <w:tcW w:w="0" w:type="auto"/>
            <w:shd w:val="clear" w:color="auto" w:fill="auto"/>
          </w:tcPr>
          <w:p w14:paraId="13717E74" w14:textId="77777777" w:rsidR="0090651B" w:rsidRDefault="007229BE" w:rsidP="008A0424">
            <w:pPr>
              <w:pStyle w:val="Text1"/>
              <w:spacing w:before="0" w:after="0"/>
              <w:ind w:left="0"/>
              <w:jc w:val="right"/>
            </w:pPr>
            <w:r>
              <w:rPr>
                <w:noProof/>
              </w:rPr>
              <w:t>112.993,02</w:t>
            </w:r>
          </w:p>
        </w:tc>
        <w:tc>
          <w:tcPr>
            <w:tcW w:w="0" w:type="auto"/>
            <w:shd w:val="clear" w:color="auto" w:fill="auto"/>
          </w:tcPr>
          <w:p w14:paraId="040CF638" w14:textId="77777777" w:rsidR="0090651B" w:rsidRDefault="007229BE" w:rsidP="00AB55D2">
            <w:pPr>
              <w:pStyle w:val="Text1"/>
              <w:spacing w:before="0" w:after="0"/>
              <w:ind w:left="0"/>
              <w:jc w:val="right"/>
            </w:pPr>
            <w:r>
              <w:rPr>
                <w:noProof/>
              </w:rPr>
              <w:t>11,98%</w:t>
            </w:r>
          </w:p>
        </w:tc>
      </w:tr>
      <w:tr w:rsidR="00AB60B0" w14:paraId="59E5FD62" w14:textId="77777777" w:rsidTr="00EB2051">
        <w:tc>
          <w:tcPr>
            <w:tcW w:w="0" w:type="auto"/>
            <w:shd w:val="clear" w:color="auto" w:fill="auto"/>
          </w:tcPr>
          <w:p w14:paraId="5E97791D" w14:textId="77777777" w:rsidR="0090651B" w:rsidRDefault="007229BE" w:rsidP="008A0424">
            <w:pPr>
              <w:pStyle w:val="Text1"/>
              <w:spacing w:before="0" w:after="0"/>
              <w:ind w:left="0"/>
              <w:jc w:val="left"/>
            </w:pPr>
            <w:r>
              <w:rPr>
                <w:noProof/>
              </w:rPr>
              <w:t>Posebni cilj5.Nacionalni cilj2 Kriminal – izmenjava informacij</w:t>
            </w:r>
          </w:p>
        </w:tc>
        <w:tc>
          <w:tcPr>
            <w:tcW w:w="0" w:type="auto"/>
            <w:shd w:val="clear" w:color="auto" w:fill="auto"/>
          </w:tcPr>
          <w:p w14:paraId="740E2DAB" w14:textId="77777777" w:rsidR="0090651B" w:rsidRDefault="007229BE" w:rsidP="008A0424">
            <w:pPr>
              <w:pStyle w:val="Text1"/>
              <w:spacing w:before="0" w:after="0"/>
              <w:ind w:left="0"/>
              <w:jc w:val="right"/>
            </w:pPr>
            <w:r>
              <w:rPr>
                <w:noProof/>
              </w:rPr>
              <w:t>809.993,77</w:t>
            </w:r>
          </w:p>
        </w:tc>
        <w:tc>
          <w:tcPr>
            <w:tcW w:w="0" w:type="auto"/>
            <w:shd w:val="clear" w:color="auto" w:fill="auto"/>
          </w:tcPr>
          <w:p w14:paraId="5EFAE311" w14:textId="77777777" w:rsidR="0090651B" w:rsidRDefault="007229BE" w:rsidP="00AB55D2">
            <w:pPr>
              <w:pStyle w:val="Text1"/>
              <w:spacing w:before="0" w:after="0"/>
              <w:ind w:left="0"/>
              <w:jc w:val="right"/>
            </w:pPr>
            <w:r>
              <w:rPr>
                <w:noProof/>
              </w:rPr>
              <w:t>85,85%</w:t>
            </w:r>
          </w:p>
        </w:tc>
      </w:tr>
      <w:tr w:rsidR="00AB60B0" w14:paraId="32D5CA5F" w14:textId="77777777" w:rsidTr="00EB2051">
        <w:tc>
          <w:tcPr>
            <w:tcW w:w="0" w:type="auto"/>
            <w:shd w:val="clear" w:color="auto" w:fill="auto"/>
          </w:tcPr>
          <w:p w14:paraId="67367C41" w14:textId="77777777" w:rsidR="0090651B" w:rsidRDefault="007229BE" w:rsidP="008A0424">
            <w:pPr>
              <w:pStyle w:val="Text1"/>
              <w:spacing w:before="0" w:after="0"/>
              <w:ind w:left="0"/>
              <w:jc w:val="left"/>
            </w:pPr>
            <w:r>
              <w:rPr>
                <w:noProof/>
              </w:rPr>
              <w:t>Posebni cilj5.Nacionalni cilj3 Kriminal – usposabljanje</w:t>
            </w:r>
          </w:p>
        </w:tc>
        <w:tc>
          <w:tcPr>
            <w:tcW w:w="0" w:type="auto"/>
            <w:shd w:val="clear" w:color="auto" w:fill="auto"/>
          </w:tcPr>
          <w:p w14:paraId="3049B9C8" w14:textId="77777777" w:rsidR="0090651B" w:rsidRDefault="007229BE" w:rsidP="008A0424">
            <w:pPr>
              <w:pStyle w:val="Text1"/>
              <w:spacing w:before="0" w:after="0"/>
              <w:ind w:left="0"/>
              <w:jc w:val="right"/>
            </w:pPr>
            <w:r>
              <w:rPr>
                <w:noProof/>
              </w:rPr>
              <w:t>6.189,14</w:t>
            </w:r>
          </w:p>
        </w:tc>
        <w:tc>
          <w:tcPr>
            <w:tcW w:w="0" w:type="auto"/>
            <w:shd w:val="clear" w:color="auto" w:fill="auto"/>
          </w:tcPr>
          <w:p w14:paraId="17690447" w14:textId="77777777" w:rsidR="0090651B" w:rsidRDefault="007229BE" w:rsidP="00AB55D2">
            <w:pPr>
              <w:pStyle w:val="Text1"/>
              <w:spacing w:before="0" w:after="0"/>
              <w:ind w:left="0"/>
              <w:jc w:val="right"/>
            </w:pPr>
            <w:r>
              <w:rPr>
                <w:noProof/>
              </w:rPr>
              <w:t>0,66%</w:t>
            </w:r>
          </w:p>
        </w:tc>
      </w:tr>
      <w:tr w:rsidR="00AB60B0" w14:paraId="593DEC9A" w14:textId="77777777" w:rsidTr="00EB2051">
        <w:tc>
          <w:tcPr>
            <w:tcW w:w="0" w:type="auto"/>
            <w:shd w:val="clear" w:color="auto" w:fill="auto"/>
          </w:tcPr>
          <w:p w14:paraId="4EC1694A" w14:textId="77777777" w:rsidR="0090651B" w:rsidRDefault="007229BE" w:rsidP="008A0424">
            <w:pPr>
              <w:pStyle w:val="Text1"/>
              <w:spacing w:before="0" w:after="0"/>
              <w:ind w:left="0"/>
              <w:jc w:val="left"/>
            </w:pPr>
            <w:r>
              <w:rPr>
                <w:noProof/>
              </w:rPr>
              <w:t>Posebni cilj5.Nacionalni cilj4 Kriminal – podpora žrtvam</w:t>
            </w:r>
          </w:p>
        </w:tc>
        <w:tc>
          <w:tcPr>
            <w:tcW w:w="0" w:type="auto"/>
            <w:shd w:val="clear" w:color="auto" w:fill="auto"/>
          </w:tcPr>
          <w:p w14:paraId="6CF1205C" w14:textId="77777777" w:rsidR="0090651B" w:rsidRDefault="007229BE" w:rsidP="008A0424">
            <w:pPr>
              <w:pStyle w:val="Text1"/>
              <w:spacing w:before="0" w:after="0"/>
              <w:ind w:left="0"/>
              <w:jc w:val="right"/>
            </w:pPr>
            <w:r>
              <w:rPr>
                <w:noProof/>
              </w:rPr>
              <w:t>14.362,57</w:t>
            </w:r>
          </w:p>
        </w:tc>
        <w:tc>
          <w:tcPr>
            <w:tcW w:w="0" w:type="auto"/>
            <w:shd w:val="clear" w:color="auto" w:fill="auto"/>
          </w:tcPr>
          <w:p w14:paraId="79735983" w14:textId="77777777" w:rsidR="0090651B" w:rsidRDefault="007229BE" w:rsidP="00AB55D2">
            <w:pPr>
              <w:pStyle w:val="Text1"/>
              <w:spacing w:before="0" w:after="0"/>
              <w:ind w:left="0"/>
              <w:jc w:val="right"/>
            </w:pPr>
            <w:r>
              <w:rPr>
                <w:noProof/>
              </w:rPr>
              <w:t>1,52%</w:t>
            </w:r>
          </w:p>
        </w:tc>
      </w:tr>
      <w:tr w:rsidR="00AB60B0" w14:paraId="2EF05D73" w14:textId="77777777" w:rsidTr="00EB2051">
        <w:tc>
          <w:tcPr>
            <w:tcW w:w="0" w:type="auto"/>
            <w:shd w:val="clear" w:color="auto" w:fill="auto"/>
          </w:tcPr>
          <w:p w14:paraId="37AAAD15" w14:textId="77777777" w:rsidR="0090651B" w:rsidRDefault="007229BE" w:rsidP="008A0424">
            <w:pPr>
              <w:pStyle w:val="Text1"/>
              <w:spacing w:before="0" w:after="0"/>
              <w:ind w:left="0"/>
              <w:jc w:val="left"/>
            </w:pPr>
            <w:r w:rsidRPr="0059312A">
              <w:rPr>
                <w:b/>
                <w:noProof/>
              </w:rPr>
              <w:t>SKUPAJ Posebni cilj5</w:t>
            </w:r>
          </w:p>
        </w:tc>
        <w:tc>
          <w:tcPr>
            <w:tcW w:w="0" w:type="auto"/>
            <w:shd w:val="clear" w:color="auto" w:fill="auto"/>
          </w:tcPr>
          <w:p w14:paraId="29BED001" w14:textId="77777777" w:rsidR="0090651B" w:rsidRDefault="007229BE" w:rsidP="008A0424">
            <w:pPr>
              <w:pStyle w:val="Text1"/>
              <w:spacing w:before="0" w:after="0"/>
              <w:ind w:left="0"/>
              <w:jc w:val="right"/>
            </w:pPr>
            <w:r w:rsidRPr="0059312A">
              <w:rPr>
                <w:b/>
                <w:noProof/>
              </w:rPr>
              <w:t>943.538,50</w:t>
            </w:r>
          </w:p>
        </w:tc>
        <w:tc>
          <w:tcPr>
            <w:tcW w:w="0" w:type="auto"/>
            <w:shd w:val="clear" w:color="auto" w:fill="auto"/>
          </w:tcPr>
          <w:p w14:paraId="183E73E2" w14:textId="77777777" w:rsidR="0090651B" w:rsidRDefault="007229BE" w:rsidP="00AB55D2">
            <w:pPr>
              <w:pStyle w:val="Text1"/>
              <w:spacing w:before="0" w:after="0"/>
              <w:ind w:left="0"/>
              <w:jc w:val="right"/>
            </w:pPr>
            <w:r>
              <w:rPr>
                <w:b/>
                <w:noProof/>
              </w:rPr>
              <w:t>70,51%</w:t>
            </w:r>
          </w:p>
        </w:tc>
      </w:tr>
      <w:tr w:rsidR="00AB60B0" w14:paraId="1186DA84" w14:textId="77777777" w:rsidTr="00EB2051">
        <w:tc>
          <w:tcPr>
            <w:tcW w:w="0" w:type="auto"/>
            <w:shd w:val="clear" w:color="auto" w:fill="auto"/>
          </w:tcPr>
          <w:p w14:paraId="563DCF08" w14:textId="77777777" w:rsidR="0090651B" w:rsidRDefault="007229BE" w:rsidP="008A0424">
            <w:pPr>
              <w:pStyle w:val="Text1"/>
              <w:spacing w:before="0" w:after="0"/>
              <w:ind w:left="0"/>
              <w:jc w:val="left"/>
            </w:pPr>
            <w:r>
              <w:rPr>
                <w:noProof/>
              </w:rPr>
              <w:t>Posebni cilj6.Nacionalni cilj1 Tveganja – preprečevanje in boj</w:t>
            </w:r>
          </w:p>
        </w:tc>
        <w:tc>
          <w:tcPr>
            <w:tcW w:w="0" w:type="auto"/>
            <w:shd w:val="clear" w:color="auto" w:fill="auto"/>
          </w:tcPr>
          <w:p w14:paraId="1C3C3FF9" w14:textId="77777777" w:rsidR="0090651B" w:rsidRDefault="007229BE" w:rsidP="008A0424">
            <w:pPr>
              <w:pStyle w:val="Text1"/>
              <w:spacing w:before="0" w:after="0"/>
              <w:ind w:left="0"/>
              <w:jc w:val="right"/>
            </w:pPr>
            <w:r>
              <w:rPr>
                <w:noProof/>
              </w:rPr>
              <w:t>83.296,90</w:t>
            </w:r>
          </w:p>
        </w:tc>
        <w:tc>
          <w:tcPr>
            <w:tcW w:w="0" w:type="auto"/>
            <w:shd w:val="clear" w:color="auto" w:fill="auto"/>
          </w:tcPr>
          <w:p w14:paraId="4E6EF3AC" w14:textId="77777777" w:rsidR="0090651B" w:rsidRDefault="007229BE" w:rsidP="00AB55D2">
            <w:pPr>
              <w:pStyle w:val="Text1"/>
              <w:spacing w:before="0" w:after="0"/>
              <w:ind w:left="0"/>
              <w:jc w:val="right"/>
            </w:pPr>
            <w:r>
              <w:rPr>
                <w:noProof/>
              </w:rPr>
              <w:t>21,10%</w:t>
            </w:r>
          </w:p>
        </w:tc>
      </w:tr>
      <w:tr w:rsidR="00AB60B0" w14:paraId="24FF721B" w14:textId="77777777" w:rsidTr="00EB2051">
        <w:tc>
          <w:tcPr>
            <w:tcW w:w="0" w:type="auto"/>
            <w:shd w:val="clear" w:color="auto" w:fill="auto"/>
          </w:tcPr>
          <w:p w14:paraId="7D79A2EF" w14:textId="77777777" w:rsidR="0090651B" w:rsidRDefault="007229BE" w:rsidP="008A0424">
            <w:pPr>
              <w:pStyle w:val="Text1"/>
              <w:spacing w:before="0" w:after="0"/>
              <w:ind w:left="0"/>
              <w:jc w:val="left"/>
            </w:pPr>
            <w:r>
              <w:rPr>
                <w:noProof/>
              </w:rPr>
              <w:t xml:space="preserve">Posebni cilj6.Nacionalni cilj6 </w:t>
            </w:r>
            <w:r>
              <w:rPr>
                <w:noProof/>
              </w:rPr>
              <w:t>Tveganja – zgodnje opozarjanje in krize</w:t>
            </w:r>
          </w:p>
        </w:tc>
        <w:tc>
          <w:tcPr>
            <w:tcW w:w="0" w:type="auto"/>
            <w:shd w:val="clear" w:color="auto" w:fill="auto"/>
          </w:tcPr>
          <w:p w14:paraId="3E6CB8BD" w14:textId="77777777" w:rsidR="0090651B" w:rsidRDefault="007229BE" w:rsidP="008A0424">
            <w:pPr>
              <w:pStyle w:val="Text1"/>
              <w:spacing w:before="0" w:after="0"/>
              <w:ind w:left="0"/>
              <w:jc w:val="right"/>
            </w:pPr>
            <w:r>
              <w:rPr>
                <w:noProof/>
              </w:rPr>
              <w:t>311.412,15</w:t>
            </w:r>
          </w:p>
        </w:tc>
        <w:tc>
          <w:tcPr>
            <w:tcW w:w="0" w:type="auto"/>
            <w:shd w:val="clear" w:color="auto" w:fill="auto"/>
          </w:tcPr>
          <w:p w14:paraId="6BF805B2" w14:textId="77777777" w:rsidR="0090651B" w:rsidRDefault="007229BE" w:rsidP="00AB55D2">
            <w:pPr>
              <w:pStyle w:val="Text1"/>
              <w:spacing w:before="0" w:after="0"/>
              <w:ind w:left="0"/>
              <w:jc w:val="right"/>
            </w:pPr>
            <w:r>
              <w:rPr>
                <w:noProof/>
              </w:rPr>
              <w:t>78,90%</w:t>
            </w:r>
          </w:p>
        </w:tc>
      </w:tr>
      <w:tr w:rsidR="00AB60B0" w14:paraId="1148AE28" w14:textId="77777777" w:rsidTr="00EB2051">
        <w:tc>
          <w:tcPr>
            <w:tcW w:w="0" w:type="auto"/>
            <w:shd w:val="clear" w:color="auto" w:fill="auto"/>
          </w:tcPr>
          <w:p w14:paraId="76C933C5" w14:textId="77777777" w:rsidR="0090651B" w:rsidRDefault="007229BE" w:rsidP="008A0424">
            <w:pPr>
              <w:pStyle w:val="Text1"/>
              <w:spacing w:before="0" w:after="0"/>
              <w:ind w:left="0"/>
              <w:jc w:val="left"/>
            </w:pPr>
            <w:r w:rsidRPr="0059312A">
              <w:rPr>
                <w:b/>
                <w:noProof/>
              </w:rPr>
              <w:t>SKUPAJ Posebni cilj6</w:t>
            </w:r>
          </w:p>
        </w:tc>
        <w:tc>
          <w:tcPr>
            <w:tcW w:w="0" w:type="auto"/>
            <w:shd w:val="clear" w:color="auto" w:fill="auto"/>
          </w:tcPr>
          <w:p w14:paraId="1FD41517" w14:textId="77777777" w:rsidR="0090651B" w:rsidRDefault="007229BE" w:rsidP="008A0424">
            <w:pPr>
              <w:pStyle w:val="Text1"/>
              <w:spacing w:before="0" w:after="0"/>
              <w:ind w:left="0"/>
              <w:jc w:val="right"/>
            </w:pPr>
            <w:r w:rsidRPr="0059312A">
              <w:rPr>
                <w:b/>
                <w:noProof/>
              </w:rPr>
              <w:t>394.709,05</w:t>
            </w:r>
          </w:p>
        </w:tc>
        <w:tc>
          <w:tcPr>
            <w:tcW w:w="0" w:type="auto"/>
            <w:shd w:val="clear" w:color="auto" w:fill="auto"/>
          </w:tcPr>
          <w:p w14:paraId="2639C509" w14:textId="77777777" w:rsidR="0090651B" w:rsidRDefault="007229BE" w:rsidP="00AB55D2">
            <w:pPr>
              <w:pStyle w:val="Text1"/>
              <w:spacing w:before="0" w:after="0"/>
              <w:ind w:left="0"/>
              <w:jc w:val="right"/>
            </w:pPr>
            <w:r>
              <w:rPr>
                <w:b/>
                <w:noProof/>
              </w:rPr>
              <w:t>29,49%</w:t>
            </w:r>
          </w:p>
        </w:tc>
      </w:tr>
      <w:tr w:rsidR="00AB60B0" w14:paraId="1F0D2E72" w14:textId="77777777" w:rsidTr="00EB2051">
        <w:tc>
          <w:tcPr>
            <w:tcW w:w="0" w:type="auto"/>
            <w:shd w:val="clear" w:color="auto" w:fill="auto"/>
          </w:tcPr>
          <w:p w14:paraId="2C4DFDBD" w14:textId="77777777" w:rsidR="0090651B" w:rsidRDefault="007229BE" w:rsidP="008A0424">
            <w:pPr>
              <w:pStyle w:val="Text1"/>
              <w:spacing w:before="0" w:after="0"/>
              <w:ind w:left="0"/>
              <w:jc w:val="left"/>
            </w:pPr>
            <w:r w:rsidRPr="0059312A">
              <w:rPr>
                <w:b/>
                <w:noProof/>
              </w:rPr>
              <w:t>TOTAL</w:t>
            </w:r>
          </w:p>
        </w:tc>
        <w:tc>
          <w:tcPr>
            <w:tcW w:w="0" w:type="auto"/>
            <w:shd w:val="clear" w:color="auto" w:fill="auto"/>
          </w:tcPr>
          <w:p w14:paraId="470C00E5" w14:textId="77777777" w:rsidR="0090651B" w:rsidRDefault="007229BE" w:rsidP="008A0424">
            <w:pPr>
              <w:pStyle w:val="Text1"/>
              <w:spacing w:before="0" w:after="0"/>
              <w:ind w:left="0"/>
              <w:jc w:val="right"/>
            </w:pPr>
            <w:r w:rsidRPr="0059312A">
              <w:rPr>
                <w:b/>
                <w:noProof/>
              </w:rPr>
              <w:t>1.338.247,55</w:t>
            </w:r>
          </w:p>
        </w:tc>
        <w:tc>
          <w:tcPr>
            <w:tcW w:w="0" w:type="auto"/>
            <w:shd w:val="clear" w:color="auto" w:fill="auto"/>
          </w:tcPr>
          <w:p w14:paraId="328B24BD" w14:textId="77777777" w:rsidR="0090651B" w:rsidRDefault="0090651B" w:rsidP="00AB55D2">
            <w:pPr>
              <w:pStyle w:val="Text1"/>
              <w:spacing w:before="0" w:after="0"/>
              <w:ind w:left="0"/>
              <w:jc w:val="right"/>
            </w:pPr>
          </w:p>
        </w:tc>
      </w:tr>
      <w:tr w:rsidR="00AB60B0" w14:paraId="61AEB745" w14:textId="77777777" w:rsidTr="00EB2051">
        <w:tc>
          <w:tcPr>
            <w:tcW w:w="0" w:type="auto"/>
            <w:shd w:val="clear" w:color="auto" w:fill="auto"/>
          </w:tcPr>
          <w:p w14:paraId="57BB7F57" w14:textId="77777777" w:rsidR="0090651B" w:rsidRDefault="007229BE" w:rsidP="008A0424">
            <w:pPr>
              <w:pStyle w:val="Text1"/>
              <w:spacing w:before="0" w:after="0"/>
              <w:ind w:left="0"/>
              <w:jc w:val="left"/>
            </w:pPr>
            <w:r w:rsidRPr="0059312A">
              <w:rPr>
                <w:noProof/>
                <w:color w:val="FF0000"/>
              </w:rPr>
              <w:t>PC5 skupaj / Osnovna dodelitev iz ISF–P</w:t>
            </w:r>
          </w:p>
        </w:tc>
        <w:tc>
          <w:tcPr>
            <w:tcW w:w="0" w:type="auto"/>
            <w:shd w:val="clear" w:color="auto" w:fill="auto"/>
          </w:tcPr>
          <w:p w14:paraId="4F1101B9" w14:textId="77777777" w:rsidR="0090651B" w:rsidRDefault="0090651B" w:rsidP="008A0424">
            <w:pPr>
              <w:pStyle w:val="Text1"/>
              <w:spacing w:before="0" w:after="0"/>
              <w:ind w:left="0"/>
              <w:jc w:val="right"/>
            </w:pPr>
          </w:p>
        </w:tc>
        <w:tc>
          <w:tcPr>
            <w:tcW w:w="0" w:type="auto"/>
            <w:shd w:val="clear" w:color="auto" w:fill="auto"/>
          </w:tcPr>
          <w:p w14:paraId="5A7BFD3B" w14:textId="77777777" w:rsidR="0090651B" w:rsidRDefault="007229BE" w:rsidP="00AB55D2">
            <w:pPr>
              <w:pStyle w:val="Text1"/>
              <w:spacing w:before="0" w:after="0"/>
              <w:ind w:left="0"/>
              <w:jc w:val="right"/>
            </w:pPr>
            <w:r>
              <w:rPr>
                <w:noProof/>
                <w:color w:val="FF0000"/>
              </w:rPr>
              <w:t>8,38%</w:t>
            </w:r>
          </w:p>
        </w:tc>
      </w:tr>
      <w:tr w:rsidR="00AB60B0" w14:paraId="20D7FFA6" w14:textId="77777777" w:rsidTr="00EB2051">
        <w:tc>
          <w:tcPr>
            <w:tcW w:w="0" w:type="auto"/>
            <w:shd w:val="clear" w:color="auto" w:fill="auto"/>
          </w:tcPr>
          <w:p w14:paraId="06B9AF0E" w14:textId="77777777" w:rsidR="0090651B" w:rsidRDefault="007229BE" w:rsidP="008A0424">
            <w:pPr>
              <w:pStyle w:val="Text1"/>
              <w:spacing w:before="0" w:after="0"/>
              <w:ind w:left="0"/>
              <w:jc w:val="left"/>
            </w:pPr>
            <w:r w:rsidRPr="0059312A">
              <w:rPr>
                <w:noProof/>
                <w:color w:val="FF0000"/>
              </w:rPr>
              <w:t>PC6 skupaj / Osnovna dodelitev iz ISF–P</w:t>
            </w:r>
          </w:p>
        </w:tc>
        <w:tc>
          <w:tcPr>
            <w:tcW w:w="0" w:type="auto"/>
            <w:shd w:val="clear" w:color="auto" w:fill="auto"/>
          </w:tcPr>
          <w:p w14:paraId="1C7D6F86" w14:textId="77777777" w:rsidR="0090651B" w:rsidRDefault="0090651B" w:rsidP="008A0424">
            <w:pPr>
              <w:pStyle w:val="Text1"/>
              <w:spacing w:before="0" w:after="0"/>
              <w:ind w:left="0"/>
              <w:jc w:val="right"/>
            </w:pPr>
          </w:p>
        </w:tc>
        <w:tc>
          <w:tcPr>
            <w:tcW w:w="0" w:type="auto"/>
            <w:shd w:val="clear" w:color="auto" w:fill="auto"/>
          </w:tcPr>
          <w:p w14:paraId="132C2D71" w14:textId="77777777" w:rsidR="0090651B" w:rsidRDefault="007229BE" w:rsidP="00AB55D2">
            <w:pPr>
              <w:pStyle w:val="Text1"/>
              <w:spacing w:before="0" w:after="0"/>
              <w:ind w:left="0"/>
              <w:jc w:val="right"/>
            </w:pPr>
            <w:r>
              <w:rPr>
                <w:noProof/>
                <w:color w:val="FF0000"/>
              </w:rPr>
              <w:t>3,51%</w:t>
            </w:r>
          </w:p>
        </w:tc>
      </w:tr>
    </w:tbl>
    <w:p w14:paraId="1977549B" w14:textId="77777777" w:rsidR="0090651B" w:rsidRDefault="007229BE" w:rsidP="00107A63">
      <w:pPr>
        <w:pStyle w:val="Naslov3"/>
        <w:numPr>
          <w:ilvl w:val="0"/>
          <w:numId w:val="0"/>
        </w:numPr>
        <w:ind w:left="850" w:hanging="850"/>
      </w:pPr>
      <w:r>
        <w:br w:type="page"/>
      </w:r>
      <w:bookmarkStart w:id="11" w:name="_Toc256000011"/>
      <w:r w:rsidRPr="00C6045D">
        <w:rPr>
          <w:noProof/>
        </w:rPr>
        <w:lastRenderedPageBreak/>
        <w:t xml:space="preserve">Izjava o obračunu izvršenih </w:t>
      </w:r>
      <w:r w:rsidRPr="00C6045D">
        <w:rPr>
          <w:noProof/>
        </w:rPr>
        <w:t>plačil (samo iz prispevka Unije) za Slovenija v proračunskem letu 2023 za nacionalni program (ISF-B)</w:t>
      </w:r>
      <w:bookmarkEnd w:id="11"/>
    </w:p>
    <w:p w14:paraId="11F574DC" w14:textId="77777777" w:rsidR="009F35DE" w:rsidRDefault="009F35DE"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741"/>
        <w:gridCol w:w="2455"/>
        <w:gridCol w:w="2066"/>
        <w:gridCol w:w="1205"/>
      </w:tblGrid>
      <w:tr w:rsidR="00AB60B0" w14:paraId="58FE3B35" w14:textId="77777777" w:rsidTr="007B152B">
        <w:tc>
          <w:tcPr>
            <w:tcW w:w="0" w:type="auto"/>
          </w:tcPr>
          <w:p w14:paraId="1090D864" w14:textId="77777777" w:rsidR="009F35DE" w:rsidRDefault="007229BE" w:rsidP="008A0424">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1FCA3E36" w14:textId="77777777" w:rsidR="009F35DE" w:rsidRPr="00657283" w:rsidRDefault="007229BE" w:rsidP="008A0424">
            <w:pPr>
              <w:pStyle w:val="Text1"/>
              <w:spacing w:before="0" w:after="0"/>
              <w:ind w:left="0"/>
              <w:jc w:val="left"/>
              <w:rPr>
                <w:b/>
                <w:sz w:val="20"/>
                <w:szCs w:val="20"/>
              </w:rPr>
            </w:pPr>
            <w:r>
              <w:rPr>
                <w:b/>
                <w:noProof/>
                <w:sz w:val="20"/>
                <w:szCs w:val="20"/>
              </w:rPr>
              <w:t>Skupni prispevek Unije, plačan v proračunskem letu 2023</w:t>
            </w:r>
          </w:p>
        </w:tc>
        <w:tc>
          <w:tcPr>
            <w:tcW w:w="0" w:type="auto"/>
            <w:shd w:val="clear" w:color="auto" w:fill="auto"/>
          </w:tcPr>
          <w:p w14:paraId="2CC154D7" w14:textId="77777777" w:rsidR="009F35DE" w:rsidRPr="00657283" w:rsidRDefault="007229BE" w:rsidP="008A0424">
            <w:pPr>
              <w:pStyle w:val="Text1"/>
              <w:spacing w:before="0" w:after="0"/>
              <w:ind w:left="0"/>
              <w:jc w:val="left"/>
              <w:rPr>
                <w:b/>
                <w:sz w:val="20"/>
                <w:szCs w:val="20"/>
              </w:rPr>
            </w:pPr>
            <w:r>
              <w:rPr>
                <w:b/>
                <w:noProof/>
                <w:sz w:val="20"/>
                <w:szCs w:val="20"/>
              </w:rPr>
              <w:t>Ali je v proračunskem letu 2023 končno plačilo?</w:t>
            </w:r>
          </w:p>
        </w:tc>
        <w:tc>
          <w:tcPr>
            <w:tcW w:w="0" w:type="auto"/>
            <w:shd w:val="clear" w:color="auto" w:fill="auto"/>
          </w:tcPr>
          <w:p w14:paraId="0FE090ED" w14:textId="77777777" w:rsidR="009F35DE" w:rsidRPr="00657283" w:rsidRDefault="007229BE" w:rsidP="008A0424">
            <w:pPr>
              <w:pStyle w:val="Text1"/>
              <w:spacing w:before="0" w:after="0"/>
              <w:ind w:left="0"/>
              <w:jc w:val="left"/>
              <w:rPr>
                <w:b/>
                <w:sz w:val="20"/>
                <w:szCs w:val="20"/>
              </w:rPr>
            </w:pPr>
            <w:r>
              <w:rPr>
                <w:b/>
                <w:noProof/>
                <w:sz w:val="20"/>
                <w:szCs w:val="20"/>
              </w:rPr>
              <w:t xml:space="preserve">Prejšnja leta, v </w:t>
            </w:r>
            <w:r>
              <w:rPr>
                <w:b/>
                <w:noProof/>
                <w:sz w:val="20"/>
                <w:szCs w:val="20"/>
              </w:rPr>
              <w:t>katerih ta projekt ni bil sprejet</w:t>
            </w:r>
          </w:p>
        </w:tc>
        <w:tc>
          <w:tcPr>
            <w:tcW w:w="0" w:type="auto"/>
            <w:shd w:val="clear" w:color="auto" w:fill="auto"/>
          </w:tcPr>
          <w:p w14:paraId="35249F40" w14:textId="77777777" w:rsidR="009F35DE" w:rsidRPr="00657283" w:rsidRDefault="007873C8" w:rsidP="008A0424">
            <w:pPr>
              <w:pStyle w:val="Text1"/>
              <w:spacing w:before="0" w:after="0"/>
              <w:ind w:left="0"/>
              <w:jc w:val="left"/>
              <w:rPr>
                <w:b/>
                <w:sz w:val="20"/>
                <w:szCs w:val="20"/>
              </w:rPr>
            </w:pPr>
            <w:r>
              <w:rPr>
                <w:b/>
                <w:noProof/>
                <w:sz w:val="20"/>
                <w:szCs w:val="20"/>
              </w:rPr>
              <w:t>Upravičeno</w:t>
            </w:r>
          </w:p>
        </w:tc>
      </w:tr>
      <w:tr w:rsidR="00AB60B0" w14:paraId="779F1D29" w14:textId="77777777" w:rsidTr="007B152B">
        <w:tc>
          <w:tcPr>
            <w:tcW w:w="0" w:type="auto"/>
          </w:tcPr>
          <w:p w14:paraId="2C323BBE" w14:textId="77777777" w:rsidR="00FF117C" w:rsidRDefault="009F35DE" w:rsidP="00FF117C">
            <w:pPr>
              <w:pStyle w:val="Text1"/>
              <w:spacing w:before="0" w:after="0"/>
              <w:ind w:left="0"/>
              <w:jc w:val="left"/>
              <w:rPr>
                <w:sz w:val="20"/>
                <w:szCs w:val="20"/>
              </w:rPr>
            </w:pPr>
            <w:r w:rsidRPr="002F441A">
              <w:rPr>
                <w:noProof/>
                <w:sz w:val="18"/>
                <w:szCs w:val="18"/>
              </w:rPr>
              <w:t>SI/2017/PR/0001</w:t>
            </w:r>
          </w:p>
        </w:tc>
        <w:tc>
          <w:tcPr>
            <w:tcW w:w="0" w:type="auto"/>
            <w:shd w:val="clear" w:color="auto" w:fill="auto"/>
          </w:tcPr>
          <w:p w14:paraId="1E2AB98C" w14:textId="77777777" w:rsidR="009F35DE" w:rsidRPr="0071387E" w:rsidRDefault="007229BE" w:rsidP="008A0424">
            <w:pPr>
              <w:pStyle w:val="Text1"/>
              <w:spacing w:before="0" w:after="0"/>
              <w:ind w:left="0"/>
              <w:jc w:val="right"/>
              <w:rPr>
                <w:sz w:val="20"/>
                <w:szCs w:val="20"/>
              </w:rPr>
            </w:pPr>
            <w:r w:rsidRPr="0071387E">
              <w:rPr>
                <w:noProof/>
                <w:sz w:val="20"/>
                <w:szCs w:val="20"/>
              </w:rPr>
              <w:t>-32.950,19</w:t>
            </w:r>
          </w:p>
        </w:tc>
        <w:tc>
          <w:tcPr>
            <w:tcW w:w="0" w:type="auto"/>
            <w:shd w:val="clear" w:color="auto" w:fill="auto"/>
          </w:tcPr>
          <w:p w14:paraId="681CFB4F"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AE2028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B87E66A"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FC6D52B" w14:textId="77777777" w:rsidTr="007B152B">
        <w:tc>
          <w:tcPr>
            <w:tcW w:w="0" w:type="auto"/>
          </w:tcPr>
          <w:p w14:paraId="2E2EB7FD" w14:textId="77777777" w:rsidR="00FF117C" w:rsidRDefault="009F35DE" w:rsidP="00FF117C">
            <w:pPr>
              <w:pStyle w:val="Text1"/>
              <w:spacing w:before="0" w:after="0"/>
              <w:ind w:left="0"/>
              <w:jc w:val="left"/>
              <w:rPr>
                <w:sz w:val="20"/>
                <w:szCs w:val="20"/>
              </w:rPr>
            </w:pPr>
            <w:r w:rsidRPr="002F441A">
              <w:rPr>
                <w:noProof/>
                <w:sz w:val="18"/>
                <w:szCs w:val="18"/>
              </w:rPr>
              <w:t>SI/2019/OB/0003</w:t>
            </w:r>
          </w:p>
        </w:tc>
        <w:tc>
          <w:tcPr>
            <w:tcW w:w="0" w:type="auto"/>
            <w:shd w:val="clear" w:color="auto" w:fill="auto"/>
          </w:tcPr>
          <w:p w14:paraId="515535C2" w14:textId="77777777" w:rsidR="009F35DE" w:rsidRPr="0071387E" w:rsidRDefault="007229BE" w:rsidP="008A0424">
            <w:pPr>
              <w:pStyle w:val="Text1"/>
              <w:spacing w:before="0" w:after="0"/>
              <w:ind w:left="0"/>
              <w:jc w:val="right"/>
              <w:rPr>
                <w:sz w:val="20"/>
                <w:szCs w:val="20"/>
              </w:rPr>
            </w:pPr>
            <w:r w:rsidRPr="0071387E">
              <w:rPr>
                <w:noProof/>
                <w:sz w:val="20"/>
                <w:szCs w:val="20"/>
              </w:rPr>
              <w:t>-2.150,79</w:t>
            </w:r>
          </w:p>
        </w:tc>
        <w:tc>
          <w:tcPr>
            <w:tcW w:w="0" w:type="auto"/>
            <w:shd w:val="clear" w:color="auto" w:fill="auto"/>
          </w:tcPr>
          <w:p w14:paraId="4CFC2CF1"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154EEC0"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257DD05"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1BA18AD" w14:textId="77777777" w:rsidTr="007B152B">
        <w:tc>
          <w:tcPr>
            <w:tcW w:w="0" w:type="auto"/>
          </w:tcPr>
          <w:p w14:paraId="39ECBB7C" w14:textId="77777777" w:rsidR="00FF117C" w:rsidRDefault="009F35DE" w:rsidP="00FF117C">
            <w:pPr>
              <w:pStyle w:val="Text1"/>
              <w:spacing w:before="0" w:after="0"/>
              <w:ind w:left="0"/>
              <w:jc w:val="left"/>
              <w:rPr>
                <w:sz w:val="20"/>
                <w:szCs w:val="20"/>
              </w:rPr>
            </w:pPr>
            <w:r w:rsidRPr="002F441A">
              <w:rPr>
                <w:noProof/>
                <w:sz w:val="18"/>
                <w:szCs w:val="18"/>
              </w:rPr>
              <w:t>SI/2019/OB/0004</w:t>
            </w:r>
          </w:p>
        </w:tc>
        <w:tc>
          <w:tcPr>
            <w:tcW w:w="0" w:type="auto"/>
            <w:shd w:val="clear" w:color="auto" w:fill="auto"/>
          </w:tcPr>
          <w:p w14:paraId="49E152A5"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642C7289"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832CF8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04F6A9E"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A4961ED" w14:textId="77777777" w:rsidTr="007B152B">
        <w:tc>
          <w:tcPr>
            <w:tcW w:w="0" w:type="auto"/>
          </w:tcPr>
          <w:p w14:paraId="4B516044" w14:textId="77777777" w:rsidR="00FF117C" w:rsidRDefault="009F35DE" w:rsidP="00FF117C">
            <w:pPr>
              <w:pStyle w:val="Text1"/>
              <w:spacing w:before="0" w:after="0"/>
              <w:ind w:left="0"/>
              <w:jc w:val="left"/>
              <w:rPr>
                <w:sz w:val="20"/>
                <w:szCs w:val="20"/>
              </w:rPr>
            </w:pPr>
            <w:r w:rsidRPr="002F441A">
              <w:rPr>
                <w:noProof/>
                <w:sz w:val="18"/>
                <w:szCs w:val="18"/>
              </w:rPr>
              <w:t>SI/2019/PR/0009</w:t>
            </w:r>
          </w:p>
        </w:tc>
        <w:tc>
          <w:tcPr>
            <w:tcW w:w="0" w:type="auto"/>
            <w:shd w:val="clear" w:color="auto" w:fill="auto"/>
          </w:tcPr>
          <w:p w14:paraId="0BE6EC1F"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34FD0574"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9C702B6"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2BFFC93"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5B9BBFA" w14:textId="77777777" w:rsidTr="007B152B">
        <w:tc>
          <w:tcPr>
            <w:tcW w:w="0" w:type="auto"/>
          </w:tcPr>
          <w:p w14:paraId="1C3EA8BA" w14:textId="77777777" w:rsidR="00FF117C" w:rsidRDefault="009F35DE" w:rsidP="00FF117C">
            <w:pPr>
              <w:pStyle w:val="Text1"/>
              <w:spacing w:before="0" w:after="0"/>
              <w:ind w:left="0"/>
              <w:jc w:val="left"/>
              <w:rPr>
                <w:sz w:val="20"/>
                <w:szCs w:val="20"/>
              </w:rPr>
            </w:pPr>
            <w:r w:rsidRPr="002F441A">
              <w:rPr>
                <w:noProof/>
                <w:sz w:val="18"/>
                <w:szCs w:val="18"/>
              </w:rPr>
              <w:t>SI/2020/OB/0001</w:t>
            </w:r>
          </w:p>
        </w:tc>
        <w:tc>
          <w:tcPr>
            <w:tcW w:w="0" w:type="auto"/>
            <w:shd w:val="clear" w:color="auto" w:fill="auto"/>
          </w:tcPr>
          <w:p w14:paraId="2ADBA311"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70B7F31"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F1B6799"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9622887"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35A4980" w14:textId="77777777" w:rsidTr="007B152B">
        <w:tc>
          <w:tcPr>
            <w:tcW w:w="0" w:type="auto"/>
          </w:tcPr>
          <w:p w14:paraId="016D4642" w14:textId="77777777" w:rsidR="00FF117C" w:rsidRDefault="009F35DE" w:rsidP="00FF117C">
            <w:pPr>
              <w:pStyle w:val="Text1"/>
              <w:spacing w:before="0" w:after="0"/>
              <w:ind w:left="0"/>
              <w:jc w:val="left"/>
              <w:rPr>
                <w:sz w:val="20"/>
                <w:szCs w:val="20"/>
              </w:rPr>
            </w:pPr>
            <w:r w:rsidRPr="002F441A">
              <w:rPr>
                <w:noProof/>
                <w:sz w:val="18"/>
                <w:szCs w:val="18"/>
              </w:rPr>
              <w:t>SI/2020/OB/0005</w:t>
            </w:r>
          </w:p>
        </w:tc>
        <w:tc>
          <w:tcPr>
            <w:tcW w:w="0" w:type="auto"/>
            <w:shd w:val="clear" w:color="auto" w:fill="auto"/>
          </w:tcPr>
          <w:p w14:paraId="582CFCAF" w14:textId="77777777" w:rsidR="009F35DE" w:rsidRPr="0071387E" w:rsidRDefault="007229BE" w:rsidP="008A0424">
            <w:pPr>
              <w:pStyle w:val="Text1"/>
              <w:spacing w:before="0" w:after="0"/>
              <w:ind w:left="0"/>
              <w:jc w:val="right"/>
              <w:rPr>
                <w:sz w:val="20"/>
                <w:szCs w:val="20"/>
              </w:rPr>
            </w:pPr>
            <w:r w:rsidRPr="0071387E">
              <w:rPr>
                <w:noProof/>
                <w:sz w:val="20"/>
                <w:szCs w:val="20"/>
              </w:rPr>
              <w:t>110.044,00</w:t>
            </w:r>
          </w:p>
        </w:tc>
        <w:tc>
          <w:tcPr>
            <w:tcW w:w="0" w:type="auto"/>
            <w:shd w:val="clear" w:color="auto" w:fill="auto"/>
          </w:tcPr>
          <w:p w14:paraId="50E6B3F2"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D921F35"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29C41B5B"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1354CC4" w14:textId="77777777" w:rsidTr="007B152B">
        <w:tc>
          <w:tcPr>
            <w:tcW w:w="0" w:type="auto"/>
          </w:tcPr>
          <w:p w14:paraId="19C28C5E" w14:textId="77777777" w:rsidR="00FF117C" w:rsidRDefault="009F35DE" w:rsidP="00FF117C">
            <w:pPr>
              <w:pStyle w:val="Text1"/>
              <w:spacing w:before="0" w:after="0"/>
              <w:ind w:left="0"/>
              <w:jc w:val="left"/>
              <w:rPr>
                <w:sz w:val="20"/>
                <w:szCs w:val="20"/>
              </w:rPr>
            </w:pPr>
            <w:r w:rsidRPr="002F441A">
              <w:rPr>
                <w:noProof/>
                <w:sz w:val="18"/>
                <w:szCs w:val="18"/>
              </w:rPr>
              <w:t>SI/2020/OB/0006</w:t>
            </w:r>
          </w:p>
        </w:tc>
        <w:tc>
          <w:tcPr>
            <w:tcW w:w="0" w:type="auto"/>
            <w:shd w:val="clear" w:color="auto" w:fill="auto"/>
          </w:tcPr>
          <w:p w14:paraId="578FB5F5" w14:textId="77777777" w:rsidR="009F35DE" w:rsidRPr="0071387E" w:rsidRDefault="007229BE" w:rsidP="008A0424">
            <w:pPr>
              <w:pStyle w:val="Text1"/>
              <w:spacing w:before="0" w:after="0"/>
              <w:ind w:left="0"/>
              <w:jc w:val="right"/>
              <w:rPr>
                <w:sz w:val="20"/>
                <w:szCs w:val="20"/>
              </w:rPr>
            </w:pPr>
            <w:r w:rsidRPr="0071387E">
              <w:rPr>
                <w:noProof/>
                <w:sz w:val="20"/>
                <w:szCs w:val="20"/>
              </w:rPr>
              <w:t>228.645,49</w:t>
            </w:r>
          </w:p>
        </w:tc>
        <w:tc>
          <w:tcPr>
            <w:tcW w:w="0" w:type="auto"/>
            <w:shd w:val="clear" w:color="auto" w:fill="auto"/>
          </w:tcPr>
          <w:p w14:paraId="3F44609B"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D3AE3AA"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73CC3EE"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97EE4CD" w14:textId="77777777" w:rsidTr="007B152B">
        <w:tc>
          <w:tcPr>
            <w:tcW w:w="0" w:type="auto"/>
          </w:tcPr>
          <w:p w14:paraId="44CEC3BC" w14:textId="77777777" w:rsidR="00FF117C" w:rsidRDefault="009F35DE" w:rsidP="00FF117C">
            <w:pPr>
              <w:pStyle w:val="Text1"/>
              <w:spacing w:before="0" w:after="0"/>
              <w:ind w:left="0"/>
              <w:jc w:val="left"/>
              <w:rPr>
                <w:sz w:val="20"/>
                <w:szCs w:val="20"/>
              </w:rPr>
            </w:pPr>
            <w:r w:rsidRPr="002F441A">
              <w:rPr>
                <w:noProof/>
                <w:sz w:val="18"/>
                <w:szCs w:val="18"/>
              </w:rPr>
              <w:t>SI/2020/OV/0002</w:t>
            </w:r>
          </w:p>
        </w:tc>
        <w:tc>
          <w:tcPr>
            <w:tcW w:w="0" w:type="auto"/>
            <w:shd w:val="clear" w:color="auto" w:fill="auto"/>
          </w:tcPr>
          <w:p w14:paraId="4B37D68B" w14:textId="77777777" w:rsidR="009F35DE" w:rsidRPr="0071387E" w:rsidRDefault="007229BE" w:rsidP="008A0424">
            <w:pPr>
              <w:pStyle w:val="Text1"/>
              <w:spacing w:before="0" w:after="0"/>
              <w:ind w:left="0"/>
              <w:jc w:val="right"/>
              <w:rPr>
                <w:sz w:val="20"/>
                <w:szCs w:val="20"/>
              </w:rPr>
            </w:pPr>
            <w:r w:rsidRPr="0071387E">
              <w:rPr>
                <w:noProof/>
                <w:sz w:val="20"/>
                <w:szCs w:val="20"/>
              </w:rPr>
              <w:t>584.015,96</w:t>
            </w:r>
          </w:p>
        </w:tc>
        <w:tc>
          <w:tcPr>
            <w:tcW w:w="0" w:type="auto"/>
            <w:shd w:val="clear" w:color="auto" w:fill="auto"/>
          </w:tcPr>
          <w:p w14:paraId="382E64C5"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6DC9DF9"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8A55371"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5969EA8" w14:textId="77777777" w:rsidTr="007B152B">
        <w:tc>
          <w:tcPr>
            <w:tcW w:w="0" w:type="auto"/>
          </w:tcPr>
          <w:p w14:paraId="541C62A4" w14:textId="77777777" w:rsidR="00FF117C" w:rsidRDefault="009F35DE" w:rsidP="00FF117C">
            <w:pPr>
              <w:pStyle w:val="Text1"/>
              <w:spacing w:before="0" w:after="0"/>
              <w:ind w:left="0"/>
              <w:jc w:val="left"/>
              <w:rPr>
                <w:sz w:val="20"/>
                <w:szCs w:val="20"/>
              </w:rPr>
            </w:pPr>
            <w:r w:rsidRPr="002F441A">
              <w:rPr>
                <w:noProof/>
                <w:sz w:val="18"/>
                <w:szCs w:val="18"/>
              </w:rPr>
              <w:t>SI/2020/PR/0001</w:t>
            </w:r>
          </w:p>
        </w:tc>
        <w:tc>
          <w:tcPr>
            <w:tcW w:w="0" w:type="auto"/>
            <w:shd w:val="clear" w:color="auto" w:fill="auto"/>
          </w:tcPr>
          <w:p w14:paraId="60010312" w14:textId="77777777" w:rsidR="009F35DE" w:rsidRPr="0071387E" w:rsidRDefault="007229BE" w:rsidP="008A0424">
            <w:pPr>
              <w:pStyle w:val="Text1"/>
              <w:spacing w:before="0" w:after="0"/>
              <w:ind w:left="0"/>
              <w:jc w:val="right"/>
              <w:rPr>
                <w:sz w:val="20"/>
                <w:szCs w:val="20"/>
              </w:rPr>
            </w:pPr>
            <w:r w:rsidRPr="0071387E">
              <w:rPr>
                <w:noProof/>
                <w:sz w:val="20"/>
                <w:szCs w:val="20"/>
              </w:rPr>
              <w:t>22.329,48</w:t>
            </w:r>
          </w:p>
        </w:tc>
        <w:tc>
          <w:tcPr>
            <w:tcW w:w="0" w:type="auto"/>
            <w:shd w:val="clear" w:color="auto" w:fill="auto"/>
          </w:tcPr>
          <w:p w14:paraId="21DFAD0C"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1CFE613B"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5E4CCED"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9FFBC5E" w14:textId="77777777" w:rsidTr="007B152B">
        <w:tc>
          <w:tcPr>
            <w:tcW w:w="0" w:type="auto"/>
          </w:tcPr>
          <w:p w14:paraId="4E513E7D" w14:textId="77777777" w:rsidR="00FF117C" w:rsidRDefault="009F35DE" w:rsidP="00FF117C">
            <w:pPr>
              <w:pStyle w:val="Text1"/>
              <w:spacing w:before="0" w:after="0"/>
              <w:ind w:left="0"/>
              <w:jc w:val="left"/>
              <w:rPr>
                <w:sz w:val="20"/>
                <w:szCs w:val="20"/>
              </w:rPr>
            </w:pPr>
            <w:r w:rsidRPr="002F441A">
              <w:rPr>
                <w:noProof/>
                <w:sz w:val="18"/>
                <w:szCs w:val="18"/>
              </w:rPr>
              <w:t>SI/2020/PR/0002</w:t>
            </w:r>
          </w:p>
        </w:tc>
        <w:tc>
          <w:tcPr>
            <w:tcW w:w="0" w:type="auto"/>
            <w:shd w:val="clear" w:color="auto" w:fill="auto"/>
          </w:tcPr>
          <w:p w14:paraId="1DD728BD" w14:textId="77777777" w:rsidR="009F35DE" w:rsidRPr="0071387E" w:rsidRDefault="007229BE" w:rsidP="008A0424">
            <w:pPr>
              <w:pStyle w:val="Text1"/>
              <w:spacing w:before="0" w:after="0"/>
              <w:ind w:left="0"/>
              <w:jc w:val="right"/>
              <w:rPr>
                <w:sz w:val="20"/>
                <w:szCs w:val="20"/>
              </w:rPr>
            </w:pPr>
            <w:r w:rsidRPr="0071387E">
              <w:rPr>
                <w:noProof/>
                <w:sz w:val="20"/>
                <w:szCs w:val="20"/>
              </w:rPr>
              <w:t>13.411,61</w:t>
            </w:r>
          </w:p>
        </w:tc>
        <w:tc>
          <w:tcPr>
            <w:tcW w:w="0" w:type="auto"/>
            <w:shd w:val="clear" w:color="auto" w:fill="auto"/>
          </w:tcPr>
          <w:p w14:paraId="6242A0A4"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119A67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0132859"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6D5CD31" w14:textId="77777777" w:rsidTr="007B152B">
        <w:tc>
          <w:tcPr>
            <w:tcW w:w="0" w:type="auto"/>
          </w:tcPr>
          <w:p w14:paraId="22EA3A6B" w14:textId="77777777" w:rsidR="00FF117C" w:rsidRDefault="009F35DE" w:rsidP="00FF117C">
            <w:pPr>
              <w:pStyle w:val="Text1"/>
              <w:spacing w:before="0" w:after="0"/>
              <w:ind w:left="0"/>
              <w:jc w:val="left"/>
              <w:rPr>
                <w:sz w:val="20"/>
                <w:szCs w:val="20"/>
              </w:rPr>
            </w:pPr>
            <w:r w:rsidRPr="002F441A">
              <w:rPr>
                <w:noProof/>
                <w:sz w:val="18"/>
                <w:szCs w:val="18"/>
              </w:rPr>
              <w:t>SI/2020/PR/0035</w:t>
            </w:r>
          </w:p>
        </w:tc>
        <w:tc>
          <w:tcPr>
            <w:tcW w:w="0" w:type="auto"/>
            <w:shd w:val="clear" w:color="auto" w:fill="auto"/>
          </w:tcPr>
          <w:p w14:paraId="0ECFCD4D" w14:textId="77777777" w:rsidR="009F35DE" w:rsidRPr="0071387E" w:rsidRDefault="007229BE" w:rsidP="008A0424">
            <w:pPr>
              <w:pStyle w:val="Text1"/>
              <w:spacing w:before="0" w:after="0"/>
              <w:ind w:left="0"/>
              <w:jc w:val="right"/>
              <w:rPr>
                <w:sz w:val="20"/>
                <w:szCs w:val="20"/>
              </w:rPr>
            </w:pPr>
            <w:r w:rsidRPr="0071387E">
              <w:rPr>
                <w:noProof/>
                <w:sz w:val="20"/>
                <w:szCs w:val="20"/>
              </w:rPr>
              <w:t>125.788,38</w:t>
            </w:r>
          </w:p>
        </w:tc>
        <w:tc>
          <w:tcPr>
            <w:tcW w:w="0" w:type="auto"/>
            <w:shd w:val="clear" w:color="auto" w:fill="auto"/>
          </w:tcPr>
          <w:p w14:paraId="5503BFD0"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BE27B49"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AA06881"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FC68A41" w14:textId="77777777" w:rsidTr="007B152B">
        <w:tc>
          <w:tcPr>
            <w:tcW w:w="0" w:type="auto"/>
          </w:tcPr>
          <w:p w14:paraId="132DB0B6" w14:textId="77777777" w:rsidR="00FF117C" w:rsidRDefault="009F35DE" w:rsidP="00FF117C">
            <w:pPr>
              <w:pStyle w:val="Text1"/>
              <w:spacing w:before="0" w:after="0"/>
              <w:ind w:left="0"/>
              <w:jc w:val="left"/>
              <w:rPr>
                <w:sz w:val="20"/>
                <w:szCs w:val="20"/>
              </w:rPr>
            </w:pPr>
            <w:r w:rsidRPr="002F441A">
              <w:rPr>
                <w:noProof/>
                <w:sz w:val="18"/>
                <w:szCs w:val="18"/>
              </w:rPr>
              <w:t>SI/2020/PR/0036</w:t>
            </w:r>
          </w:p>
        </w:tc>
        <w:tc>
          <w:tcPr>
            <w:tcW w:w="0" w:type="auto"/>
            <w:shd w:val="clear" w:color="auto" w:fill="auto"/>
          </w:tcPr>
          <w:p w14:paraId="5AE0FCC6"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044E1CCA"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43B3113A"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7A8BF7A"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183B3F5" w14:textId="77777777" w:rsidTr="007B152B">
        <w:tc>
          <w:tcPr>
            <w:tcW w:w="0" w:type="auto"/>
          </w:tcPr>
          <w:p w14:paraId="6EB2BEC5" w14:textId="77777777" w:rsidR="00FF117C" w:rsidRDefault="009F35DE" w:rsidP="00FF117C">
            <w:pPr>
              <w:pStyle w:val="Text1"/>
              <w:spacing w:before="0" w:after="0"/>
              <w:ind w:left="0"/>
              <w:jc w:val="left"/>
              <w:rPr>
                <w:sz w:val="20"/>
                <w:szCs w:val="20"/>
              </w:rPr>
            </w:pPr>
            <w:r w:rsidRPr="002F441A">
              <w:rPr>
                <w:noProof/>
                <w:sz w:val="18"/>
                <w:szCs w:val="18"/>
              </w:rPr>
              <w:t>SI/2020/PR/0040</w:t>
            </w:r>
          </w:p>
        </w:tc>
        <w:tc>
          <w:tcPr>
            <w:tcW w:w="0" w:type="auto"/>
            <w:shd w:val="clear" w:color="auto" w:fill="auto"/>
          </w:tcPr>
          <w:p w14:paraId="5A4D7FA1"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6A262B43"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556992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63D877D"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688E6B2" w14:textId="77777777" w:rsidTr="007B152B">
        <w:tc>
          <w:tcPr>
            <w:tcW w:w="0" w:type="auto"/>
          </w:tcPr>
          <w:p w14:paraId="249B8710" w14:textId="77777777" w:rsidR="00FF117C" w:rsidRDefault="009F35DE" w:rsidP="00FF117C">
            <w:pPr>
              <w:pStyle w:val="Text1"/>
              <w:spacing w:before="0" w:after="0"/>
              <w:ind w:left="0"/>
              <w:jc w:val="left"/>
              <w:rPr>
                <w:sz w:val="20"/>
                <w:szCs w:val="20"/>
              </w:rPr>
            </w:pPr>
            <w:r w:rsidRPr="002F441A">
              <w:rPr>
                <w:noProof/>
                <w:sz w:val="18"/>
                <w:szCs w:val="18"/>
              </w:rPr>
              <w:t>SI/2020/PR/0042</w:t>
            </w:r>
          </w:p>
        </w:tc>
        <w:tc>
          <w:tcPr>
            <w:tcW w:w="0" w:type="auto"/>
            <w:shd w:val="clear" w:color="auto" w:fill="auto"/>
          </w:tcPr>
          <w:p w14:paraId="7D99281B"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77A495F5"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0019C57A"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7B99B54"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29B3027" w14:textId="77777777" w:rsidTr="007B152B">
        <w:tc>
          <w:tcPr>
            <w:tcW w:w="0" w:type="auto"/>
          </w:tcPr>
          <w:p w14:paraId="6D07019E" w14:textId="77777777" w:rsidR="00FF117C" w:rsidRDefault="009F35DE" w:rsidP="00FF117C">
            <w:pPr>
              <w:pStyle w:val="Text1"/>
              <w:spacing w:before="0" w:after="0"/>
              <w:ind w:left="0"/>
              <w:jc w:val="left"/>
              <w:rPr>
                <w:sz w:val="20"/>
                <w:szCs w:val="20"/>
              </w:rPr>
            </w:pPr>
            <w:r w:rsidRPr="002F441A">
              <w:rPr>
                <w:noProof/>
                <w:sz w:val="18"/>
                <w:szCs w:val="18"/>
              </w:rPr>
              <w:t>SI/2020/PR/0043</w:t>
            </w:r>
          </w:p>
        </w:tc>
        <w:tc>
          <w:tcPr>
            <w:tcW w:w="0" w:type="auto"/>
            <w:shd w:val="clear" w:color="auto" w:fill="auto"/>
          </w:tcPr>
          <w:p w14:paraId="40D60B20"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6E75A6DC"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328F36C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B34C5F6"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8CD0B35" w14:textId="77777777" w:rsidTr="007B152B">
        <w:tc>
          <w:tcPr>
            <w:tcW w:w="0" w:type="auto"/>
          </w:tcPr>
          <w:p w14:paraId="46933470" w14:textId="77777777" w:rsidR="00FF117C" w:rsidRDefault="009F35DE" w:rsidP="00FF117C">
            <w:pPr>
              <w:pStyle w:val="Text1"/>
              <w:spacing w:before="0" w:after="0"/>
              <w:ind w:left="0"/>
              <w:jc w:val="left"/>
              <w:rPr>
                <w:sz w:val="20"/>
                <w:szCs w:val="20"/>
              </w:rPr>
            </w:pPr>
            <w:r w:rsidRPr="002F441A">
              <w:rPr>
                <w:noProof/>
                <w:sz w:val="18"/>
                <w:szCs w:val="18"/>
              </w:rPr>
              <w:t>SI/2020/PR/0044</w:t>
            </w:r>
          </w:p>
        </w:tc>
        <w:tc>
          <w:tcPr>
            <w:tcW w:w="0" w:type="auto"/>
            <w:shd w:val="clear" w:color="auto" w:fill="auto"/>
          </w:tcPr>
          <w:p w14:paraId="184F98A9"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0A05B6B"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2DFF169"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43D254E"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3387AF0" w14:textId="77777777" w:rsidTr="007B152B">
        <w:tc>
          <w:tcPr>
            <w:tcW w:w="0" w:type="auto"/>
          </w:tcPr>
          <w:p w14:paraId="6D33E357" w14:textId="77777777" w:rsidR="00FF117C" w:rsidRDefault="009F35DE" w:rsidP="00FF117C">
            <w:pPr>
              <w:pStyle w:val="Text1"/>
              <w:spacing w:before="0" w:after="0"/>
              <w:ind w:left="0"/>
              <w:jc w:val="left"/>
              <w:rPr>
                <w:sz w:val="20"/>
                <w:szCs w:val="20"/>
              </w:rPr>
            </w:pPr>
            <w:r w:rsidRPr="002F441A">
              <w:rPr>
                <w:noProof/>
                <w:sz w:val="18"/>
                <w:szCs w:val="18"/>
              </w:rPr>
              <w:t>SI/2020/PR/0051</w:t>
            </w:r>
          </w:p>
        </w:tc>
        <w:tc>
          <w:tcPr>
            <w:tcW w:w="0" w:type="auto"/>
            <w:shd w:val="clear" w:color="auto" w:fill="auto"/>
          </w:tcPr>
          <w:p w14:paraId="7AA580CE" w14:textId="77777777" w:rsidR="009F35DE" w:rsidRPr="0071387E" w:rsidRDefault="007229BE" w:rsidP="008A0424">
            <w:pPr>
              <w:pStyle w:val="Text1"/>
              <w:spacing w:before="0" w:after="0"/>
              <w:ind w:left="0"/>
              <w:jc w:val="right"/>
              <w:rPr>
                <w:sz w:val="20"/>
                <w:szCs w:val="20"/>
              </w:rPr>
            </w:pPr>
            <w:r w:rsidRPr="0071387E">
              <w:rPr>
                <w:noProof/>
                <w:sz w:val="20"/>
                <w:szCs w:val="20"/>
              </w:rPr>
              <w:t>265.228,31</w:t>
            </w:r>
          </w:p>
        </w:tc>
        <w:tc>
          <w:tcPr>
            <w:tcW w:w="0" w:type="auto"/>
            <w:shd w:val="clear" w:color="auto" w:fill="auto"/>
          </w:tcPr>
          <w:p w14:paraId="3A4B56F2"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7753625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4F0C167"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A13CF52" w14:textId="77777777" w:rsidTr="007B152B">
        <w:tc>
          <w:tcPr>
            <w:tcW w:w="0" w:type="auto"/>
          </w:tcPr>
          <w:p w14:paraId="18D11FF5" w14:textId="77777777" w:rsidR="00FF117C" w:rsidRDefault="009F35DE" w:rsidP="00FF117C">
            <w:pPr>
              <w:pStyle w:val="Text1"/>
              <w:spacing w:before="0" w:after="0"/>
              <w:ind w:left="0"/>
              <w:jc w:val="left"/>
              <w:rPr>
                <w:sz w:val="20"/>
                <w:szCs w:val="20"/>
              </w:rPr>
            </w:pPr>
            <w:r w:rsidRPr="002F441A">
              <w:rPr>
                <w:noProof/>
                <w:sz w:val="18"/>
                <w:szCs w:val="18"/>
              </w:rPr>
              <w:t>SI/2020/PR/0052</w:t>
            </w:r>
          </w:p>
        </w:tc>
        <w:tc>
          <w:tcPr>
            <w:tcW w:w="0" w:type="auto"/>
            <w:shd w:val="clear" w:color="auto" w:fill="auto"/>
          </w:tcPr>
          <w:p w14:paraId="29C3BA85" w14:textId="77777777" w:rsidR="009F35DE" w:rsidRPr="0071387E" w:rsidRDefault="007229BE" w:rsidP="008A0424">
            <w:pPr>
              <w:pStyle w:val="Text1"/>
              <w:spacing w:before="0" w:after="0"/>
              <w:ind w:left="0"/>
              <w:jc w:val="right"/>
              <w:rPr>
                <w:sz w:val="20"/>
                <w:szCs w:val="20"/>
              </w:rPr>
            </w:pPr>
            <w:r w:rsidRPr="0071387E">
              <w:rPr>
                <w:noProof/>
                <w:sz w:val="20"/>
                <w:szCs w:val="20"/>
              </w:rPr>
              <w:t>579.473,36</w:t>
            </w:r>
          </w:p>
        </w:tc>
        <w:tc>
          <w:tcPr>
            <w:tcW w:w="0" w:type="auto"/>
            <w:shd w:val="clear" w:color="auto" w:fill="auto"/>
          </w:tcPr>
          <w:p w14:paraId="54D742DA"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612C8A6C"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4C73A4A"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E7FB25B" w14:textId="77777777" w:rsidTr="007B152B">
        <w:tc>
          <w:tcPr>
            <w:tcW w:w="0" w:type="auto"/>
          </w:tcPr>
          <w:p w14:paraId="15055D99" w14:textId="77777777" w:rsidR="00FF117C" w:rsidRDefault="009F35DE" w:rsidP="00FF117C">
            <w:pPr>
              <w:pStyle w:val="Text1"/>
              <w:spacing w:before="0" w:after="0"/>
              <w:ind w:left="0"/>
              <w:jc w:val="left"/>
              <w:rPr>
                <w:sz w:val="20"/>
                <w:szCs w:val="20"/>
              </w:rPr>
            </w:pPr>
            <w:r w:rsidRPr="002F441A">
              <w:rPr>
                <w:noProof/>
                <w:sz w:val="18"/>
                <w:szCs w:val="18"/>
              </w:rPr>
              <w:t>SI/2020/PR/0053</w:t>
            </w:r>
          </w:p>
        </w:tc>
        <w:tc>
          <w:tcPr>
            <w:tcW w:w="0" w:type="auto"/>
            <w:shd w:val="clear" w:color="auto" w:fill="auto"/>
          </w:tcPr>
          <w:p w14:paraId="09E48423"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1EADE61E"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061D79B"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4990C75"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7B40621" w14:textId="77777777" w:rsidTr="007B152B">
        <w:tc>
          <w:tcPr>
            <w:tcW w:w="0" w:type="auto"/>
          </w:tcPr>
          <w:p w14:paraId="13EA1C56" w14:textId="77777777" w:rsidR="00FF117C" w:rsidRDefault="009F35DE" w:rsidP="00FF117C">
            <w:pPr>
              <w:pStyle w:val="Text1"/>
              <w:spacing w:before="0" w:after="0"/>
              <w:ind w:left="0"/>
              <w:jc w:val="left"/>
              <w:rPr>
                <w:sz w:val="20"/>
                <w:szCs w:val="20"/>
              </w:rPr>
            </w:pPr>
            <w:r w:rsidRPr="002F441A">
              <w:rPr>
                <w:noProof/>
                <w:sz w:val="18"/>
                <w:szCs w:val="18"/>
              </w:rPr>
              <w:t>SI/2020/PR/0079</w:t>
            </w:r>
          </w:p>
        </w:tc>
        <w:tc>
          <w:tcPr>
            <w:tcW w:w="0" w:type="auto"/>
            <w:shd w:val="clear" w:color="auto" w:fill="auto"/>
          </w:tcPr>
          <w:p w14:paraId="174DC977" w14:textId="77777777" w:rsidR="009F35DE" w:rsidRPr="0071387E" w:rsidRDefault="007229BE" w:rsidP="008A0424">
            <w:pPr>
              <w:pStyle w:val="Text1"/>
              <w:spacing w:before="0" w:after="0"/>
              <w:ind w:left="0"/>
              <w:jc w:val="right"/>
              <w:rPr>
                <w:sz w:val="20"/>
                <w:szCs w:val="20"/>
              </w:rPr>
            </w:pPr>
            <w:r w:rsidRPr="0071387E">
              <w:rPr>
                <w:noProof/>
                <w:sz w:val="20"/>
                <w:szCs w:val="20"/>
              </w:rPr>
              <w:t>215.468,88</w:t>
            </w:r>
          </w:p>
        </w:tc>
        <w:tc>
          <w:tcPr>
            <w:tcW w:w="0" w:type="auto"/>
            <w:shd w:val="clear" w:color="auto" w:fill="auto"/>
          </w:tcPr>
          <w:p w14:paraId="1E3692E1"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EAD8181"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14DFB71"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8ACFABB" w14:textId="77777777" w:rsidTr="007B152B">
        <w:tc>
          <w:tcPr>
            <w:tcW w:w="0" w:type="auto"/>
          </w:tcPr>
          <w:p w14:paraId="105BDEEE" w14:textId="77777777" w:rsidR="00FF117C" w:rsidRDefault="009F35DE" w:rsidP="00FF117C">
            <w:pPr>
              <w:pStyle w:val="Text1"/>
              <w:spacing w:before="0" w:after="0"/>
              <w:ind w:left="0"/>
              <w:jc w:val="left"/>
              <w:rPr>
                <w:sz w:val="20"/>
                <w:szCs w:val="20"/>
              </w:rPr>
            </w:pPr>
            <w:r w:rsidRPr="002F441A">
              <w:rPr>
                <w:noProof/>
                <w:sz w:val="18"/>
                <w:szCs w:val="18"/>
              </w:rPr>
              <w:t>SI/2020/PR/0080</w:t>
            </w:r>
          </w:p>
        </w:tc>
        <w:tc>
          <w:tcPr>
            <w:tcW w:w="0" w:type="auto"/>
            <w:shd w:val="clear" w:color="auto" w:fill="auto"/>
          </w:tcPr>
          <w:p w14:paraId="2F841A1E" w14:textId="77777777" w:rsidR="009F35DE" w:rsidRPr="0071387E" w:rsidRDefault="007229BE" w:rsidP="008A0424">
            <w:pPr>
              <w:pStyle w:val="Text1"/>
              <w:spacing w:before="0" w:after="0"/>
              <w:ind w:left="0"/>
              <w:jc w:val="right"/>
              <w:rPr>
                <w:sz w:val="20"/>
                <w:szCs w:val="20"/>
              </w:rPr>
            </w:pPr>
            <w:r w:rsidRPr="0071387E">
              <w:rPr>
                <w:noProof/>
                <w:sz w:val="20"/>
                <w:szCs w:val="20"/>
              </w:rPr>
              <w:t>149.122,12</w:t>
            </w:r>
          </w:p>
        </w:tc>
        <w:tc>
          <w:tcPr>
            <w:tcW w:w="0" w:type="auto"/>
            <w:shd w:val="clear" w:color="auto" w:fill="auto"/>
          </w:tcPr>
          <w:p w14:paraId="79EAB993"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CDE43F3"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5E18B62"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E744F04" w14:textId="77777777" w:rsidTr="007B152B">
        <w:tc>
          <w:tcPr>
            <w:tcW w:w="0" w:type="auto"/>
          </w:tcPr>
          <w:p w14:paraId="0F1BA064" w14:textId="77777777" w:rsidR="00FF117C" w:rsidRDefault="009F35DE" w:rsidP="00FF117C">
            <w:pPr>
              <w:pStyle w:val="Text1"/>
              <w:spacing w:before="0" w:after="0"/>
              <w:ind w:left="0"/>
              <w:jc w:val="left"/>
              <w:rPr>
                <w:sz w:val="20"/>
                <w:szCs w:val="20"/>
              </w:rPr>
            </w:pPr>
            <w:r w:rsidRPr="002F441A">
              <w:rPr>
                <w:noProof/>
                <w:sz w:val="18"/>
                <w:szCs w:val="18"/>
              </w:rPr>
              <w:t>SI/2020/PR/0081</w:t>
            </w:r>
          </w:p>
        </w:tc>
        <w:tc>
          <w:tcPr>
            <w:tcW w:w="0" w:type="auto"/>
            <w:shd w:val="clear" w:color="auto" w:fill="auto"/>
          </w:tcPr>
          <w:p w14:paraId="31E4E89B" w14:textId="77777777" w:rsidR="009F35DE" w:rsidRPr="0071387E" w:rsidRDefault="007229BE" w:rsidP="008A0424">
            <w:pPr>
              <w:pStyle w:val="Text1"/>
              <w:spacing w:before="0" w:after="0"/>
              <w:ind w:left="0"/>
              <w:jc w:val="right"/>
              <w:rPr>
                <w:sz w:val="20"/>
                <w:szCs w:val="20"/>
              </w:rPr>
            </w:pPr>
            <w:r w:rsidRPr="0071387E">
              <w:rPr>
                <w:noProof/>
                <w:sz w:val="20"/>
                <w:szCs w:val="20"/>
              </w:rPr>
              <w:t>26.963,90</w:t>
            </w:r>
          </w:p>
        </w:tc>
        <w:tc>
          <w:tcPr>
            <w:tcW w:w="0" w:type="auto"/>
            <w:shd w:val="clear" w:color="auto" w:fill="auto"/>
          </w:tcPr>
          <w:p w14:paraId="35BC58B4"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15A3B56E"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473EDBD"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87133BA" w14:textId="77777777" w:rsidTr="007B152B">
        <w:tc>
          <w:tcPr>
            <w:tcW w:w="0" w:type="auto"/>
          </w:tcPr>
          <w:p w14:paraId="3F0820BF" w14:textId="77777777" w:rsidR="00FF117C" w:rsidRDefault="009F35DE" w:rsidP="00FF117C">
            <w:pPr>
              <w:pStyle w:val="Text1"/>
              <w:spacing w:before="0" w:after="0"/>
              <w:ind w:left="0"/>
              <w:jc w:val="left"/>
              <w:rPr>
                <w:sz w:val="20"/>
                <w:szCs w:val="20"/>
              </w:rPr>
            </w:pPr>
            <w:r w:rsidRPr="002F441A">
              <w:rPr>
                <w:noProof/>
                <w:sz w:val="18"/>
                <w:szCs w:val="18"/>
              </w:rPr>
              <w:t>SI/2020/PR/0082</w:t>
            </w:r>
          </w:p>
        </w:tc>
        <w:tc>
          <w:tcPr>
            <w:tcW w:w="0" w:type="auto"/>
            <w:shd w:val="clear" w:color="auto" w:fill="auto"/>
          </w:tcPr>
          <w:p w14:paraId="35DD267D" w14:textId="77777777" w:rsidR="009F35DE" w:rsidRPr="0071387E" w:rsidRDefault="007229BE" w:rsidP="008A0424">
            <w:pPr>
              <w:pStyle w:val="Text1"/>
              <w:spacing w:before="0" w:after="0"/>
              <w:ind w:left="0"/>
              <w:jc w:val="right"/>
              <w:rPr>
                <w:sz w:val="20"/>
                <w:szCs w:val="20"/>
              </w:rPr>
            </w:pPr>
            <w:r w:rsidRPr="0071387E">
              <w:rPr>
                <w:noProof/>
                <w:sz w:val="20"/>
                <w:szCs w:val="20"/>
              </w:rPr>
              <w:t>34.389,30</w:t>
            </w:r>
          </w:p>
        </w:tc>
        <w:tc>
          <w:tcPr>
            <w:tcW w:w="0" w:type="auto"/>
            <w:shd w:val="clear" w:color="auto" w:fill="auto"/>
          </w:tcPr>
          <w:p w14:paraId="001A60DB"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F026410"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9C57D9F"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119BA0E" w14:textId="77777777" w:rsidTr="007B152B">
        <w:tc>
          <w:tcPr>
            <w:tcW w:w="0" w:type="auto"/>
          </w:tcPr>
          <w:p w14:paraId="09DA595D" w14:textId="77777777" w:rsidR="00FF117C" w:rsidRDefault="009F35DE" w:rsidP="00FF117C">
            <w:pPr>
              <w:pStyle w:val="Text1"/>
              <w:spacing w:before="0" w:after="0"/>
              <w:ind w:left="0"/>
              <w:jc w:val="left"/>
              <w:rPr>
                <w:sz w:val="20"/>
                <w:szCs w:val="20"/>
              </w:rPr>
            </w:pPr>
            <w:r w:rsidRPr="002F441A">
              <w:rPr>
                <w:noProof/>
                <w:sz w:val="18"/>
                <w:szCs w:val="18"/>
              </w:rPr>
              <w:t>SI/2020/PR/0083</w:t>
            </w:r>
          </w:p>
        </w:tc>
        <w:tc>
          <w:tcPr>
            <w:tcW w:w="0" w:type="auto"/>
            <w:shd w:val="clear" w:color="auto" w:fill="auto"/>
          </w:tcPr>
          <w:p w14:paraId="18A302C1" w14:textId="77777777" w:rsidR="009F35DE" w:rsidRPr="0071387E" w:rsidRDefault="007229BE" w:rsidP="008A0424">
            <w:pPr>
              <w:pStyle w:val="Text1"/>
              <w:spacing w:before="0" w:after="0"/>
              <w:ind w:left="0"/>
              <w:jc w:val="right"/>
              <w:rPr>
                <w:sz w:val="20"/>
                <w:szCs w:val="20"/>
              </w:rPr>
            </w:pPr>
            <w:r w:rsidRPr="0071387E">
              <w:rPr>
                <w:noProof/>
                <w:sz w:val="20"/>
                <w:szCs w:val="20"/>
              </w:rPr>
              <w:t>225.726,76</w:t>
            </w:r>
          </w:p>
        </w:tc>
        <w:tc>
          <w:tcPr>
            <w:tcW w:w="0" w:type="auto"/>
            <w:shd w:val="clear" w:color="auto" w:fill="auto"/>
          </w:tcPr>
          <w:p w14:paraId="40AD61E8" w14:textId="77777777" w:rsidR="009F35DE"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691D92C"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445494C" w14:textId="77777777" w:rsidR="009F35DE"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5FF642D" w14:textId="77777777" w:rsidTr="007B152B">
        <w:tc>
          <w:tcPr>
            <w:tcW w:w="0" w:type="auto"/>
          </w:tcPr>
          <w:p w14:paraId="330395EF" w14:textId="77777777" w:rsidR="00FF117C" w:rsidRDefault="002A1523" w:rsidP="00FF117C">
            <w:pPr>
              <w:pStyle w:val="Text1"/>
              <w:spacing w:before="0" w:after="0"/>
              <w:ind w:left="0"/>
              <w:jc w:val="left"/>
              <w:rPr>
                <w:sz w:val="20"/>
                <w:szCs w:val="20"/>
              </w:rPr>
            </w:pPr>
            <w:r>
              <w:rPr>
                <w:b/>
                <w:noProof/>
                <w:sz w:val="18"/>
                <w:szCs w:val="18"/>
              </w:rPr>
              <w:t>Skupno za projekte</w:t>
            </w:r>
          </w:p>
        </w:tc>
        <w:tc>
          <w:tcPr>
            <w:tcW w:w="0" w:type="auto"/>
            <w:shd w:val="clear" w:color="auto" w:fill="auto"/>
          </w:tcPr>
          <w:p w14:paraId="2B9BCC6A" w14:textId="77777777" w:rsidR="009F35DE" w:rsidRPr="0071387E" w:rsidRDefault="007229BE" w:rsidP="008A0424">
            <w:pPr>
              <w:pStyle w:val="Text1"/>
              <w:spacing w:before="0" w:after="0"/>
              <w:ind w:left="0"/>
              <w:jc w:val="right"/>
              <w:rPr>
                <w:sz w:val="20"/>
                <w:szCs w:val="20"/>
              </w:rPr>
            </w:pPr>
            <w:r w:rsidRPr="0071387E">
              <w:rPr>
                <w:noProof/>
                <w:sz w:val="20"/>
                <w:szCs w:val="20"/>
              </w:rPr>
              <w:t>2.545.506,57</w:t>
            </w:r>
          </w:p>
        </w:tc>
        <w:tc>
          <w:tcPr>
            <w:tcW w:w="0" w:type="auto"/>
            <w:shd w:val="clear" w:color="auto" w:fill="auto"/>
          </w:tcPr>
          <w:p w14:paraId="12FDC924"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2D1A1A4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D6E27F2" w14:textId="77777777" w:rsidR="009F35DE" w:rsidRPr="0071387E" w:rsidRDefault="009F35DE" w:rsidP="008A0424">
            <w:pPr>
              <w:pStyle w:val="Text1"/>
              <w:spacing w:before="0" w:after="0"/>
              <w:ind w:left="0"/>
              <w:jc w:val="left"/>
              <w:rPr>
                <w:sz w:val="20"/>
                <w:szCs w:val="20"/>
              </w:rPr>
            </w:pPr>
          </w:p>
        </w:tc>
      </w:tr>
      <w:tr w:rsidR="00AB60B0" w14:paraId="1CD08B7F" w14:textId="77777777" w:rsidTr="007B152B">
        <w:tc>
          <w:tcPr>
            <w:tcW w:w="0" w:type="auto"/>
          </w:tcPr>
          <w:p w14:paraId="11B2F674" w14:textId="77777777" w:rsidR="00FF117C" w:rsidRDefault="002A1523" w:rsidP="00FF117C">
            <w:pPr>
              <w:pStyle w:val="Text1"/>
              <w:spacing w:before="0" w:after="0"/>
              <w:ind w:left="0"/>
              <w:jc w:val="left"/>
              <w:rPr>
                <w:sz w:val="20"/>
                <w:szCs w:val="20"/>
              </w:rPr>
            </w:pPr>
            <w:r>
              <w:rPr>
                <w:noProof/>
                <w:sz w:val="18"/>
                <w:szCs w:val="18"/>
              </w:rPr>
              <w:t>Skupno za tehnično pomoč</w:t>
            </w:r>
          </w:p>
        </w:tc>
        <w:tc>
          <w:tcPr>
            <w:tcW w:w="0" w:type="auto"/>
            <w:shd w:val="clear" w:color="auto" w:fill="auto"/>
          </w:tcPr>
          <w:p w14:paraId="19A58D65" w14:textId="77777777" w:rsidR="009F35DE" w:rsidRPr="0071387E" w:rsidRDefault="007229BE" w:rsidP="008A0424">
            <w:pPr>
              <w:pStyle w:val="Text1"/>
              <w:spacing w:before="0" w:after="0"/>
              <w:ind w:left="0"/>
              <w:jc w:val="right"/>
              <w:rPr>
                <w:sz w:val="20"/>
                <w:szCs w:val="20"/>
              </w:rPr>
            </w:pPr>
            <w:r w:rsidRPr="0071387E">
              <w:rPr>
                <w:noProof/>
                <w:sz w:val="20"/>
                <w:szCs w:val="20"/>
              </w:rPr>
              <w:t>616.721,75</w:t>
            </w:r>
          </w:p>
        </w:tc>
        <w:tc>
          <w:tcPr>
            <w:tcW w:w="0" w:type="auto"/>
            <w:shd w:val="clear" w:color="auto" w:fill="auto"/>
          </w:tcPr>
          <w:p w14:paraId="7F2E1994"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2698445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A81B383" w14:textId="77777777" w:rsidR="009F35DE" w:rsidRPr="0071387E" w:rsidRDefault="009F35DE" w:rsidP="008A0424">
            <w:pPr>
              <w:pStyle w:val="Text1"/>
              <w:spacing w:before="0" w:after="0"/>
              <w:ind w:left="0"/>
              <w:jc w:val="left"/>
              <w:rPr>
                <w:sz w:val="20"/>
                <w:szCs w:val="20"/>
              </w:rPr>
            </w:pPr>
          </w:p>
        </w:tc>
      </w:tr>
      <w:tr w:rsidR="00AB60B0" w14:paraId="6C646191" w14:textId="77777777" w:rsidTr="007B152B">
        <w:tc>
          <w:tcPr>
            <w:tcW w:w="0" w:type="auto"/>
          </w:tcPr>
          <w:p w14:paraId="078457FD" w14:textId="77777777" w:rsidR="00FF117C" w:rsidRDefault="002A1523" w:rsidP="00FF117C">
            <w:pPr>
              <w:pStyle w:val="Text1"/>
              <w:spacing w:before="0" w:after="0"/>
              <w:ind w:left="0"/>
              <w:jc w:val="left"/>
              <w:rPr>
                <w:sz w:val="20"/>
                <w:szCs w:val="20"/>
              </w:rPr>
            </w:pPr>
            <w:r>
              <w:rPr>
                <w:b/>
                <w:noProof/>
                <w:sz w:val="18"/>
                <w:szCs w:val="18"/>
              </w:rPr>
              <w:t>Skupno za nacionalni program</w:t>
            </w:r>
          </w:p>
        </w:tc>
        <w:tc>
          <w:tcPr>
            <w:tcW w:w="0" w:type="auto"/>
            <w:shd w:val="clear" w:color="auto" w:fill="auto"/>
          </w:tcPr>
          <w:p w14:paraId="7B303802" w14:textId="77777777" w:rsidR="009F35DE" w:rsidRPr="0071387E" w:rsidRDefault="007229BE" w:rsidP="008A0424">
            <w:pPr>
              <w:pStyle w:val="Text1"/>
              <w:spacing w:before="0" w:after="0"/>
              <w:ind w:left="0"/>
              <w:jc w:val="right"/>
              <w:rPr>
                <w:sz w:val="20"/>
                <w:szCs w:val="20"/>
              </w:rPr>
            </w:pPr>
            <w:r w:rsidRPr="0071387E">
              <w:rPr>
                <w:noProof/>
                <w:sz w:val="20"/>
                <w:szCs w:val="20"/>
              </w:rPr>
              <w:t>3.162.228,32</w:t>
            </w:r>
          </w:p>
        </w:tc>
        <w:tc>
          <w:tcPr>
            <w:tcW w:w="0" w:type="auto"/>
            <w:shd w:val="clear" w:color="auto" w:fill="auto"/>
          </w:tcPr>
          <w:p w14:paraId="03E1A04A"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01CED83B"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749FC63" w14:textId="77777777" w:rsidR="009F35DE" w:rsidRPr="0071387E" w:rsidRDefault="009F35DE" w:rsidP="008A0424">
            <w:pPr>
              <w:pStyle w:val="Text1"/>
              <w:spacing w:before="0" w:after="0"/>
              <w:ind w:left="0"/>
              <w:jc w:val="left"/>
              <w:rPr>
                <w:sz w:val="20"/>
                <w:szCs w:val="20"/>
              </w:rPr>
            </w:pPr>
          </w:p>
        </w:tc>
      </w:tr>
      <w:tr w:rsidR="00AB60B0" w14:paraId="165A80BB" w14:textId="77777777" w:rsidTr="007B152B">
        <w:tc>
          <w:tcPr>
            <w:tcW w:w="0" w:type="auto"/>
          </w:tcPr>
          <w:p w14:paraId="61FFF554" w14:textId="77777777" w:rsidR="00FF117C" w:rsidRDefault="002A1523" w:rsidP="00FF117C">
            <w:pPr>
              <w:pStyle w:val="Text1"/>
              <w:spacing w:before="0" w:after="0"/>
              <w:ind w:left="0"/>
              <w:jc w:val="left"/>
              <w:rPr>
                <w:sz w:val="20"/>
                <w:szCs w:val="20"/>
              </w:rPr>
            </w:pPr>
            <w:r>
              <w:rPr>
                <w:noProof/>
                <w:sz w:val="18"/>
                <w:szCs w:val="18"/>
              </w:rPr>
              <w:t>Finančni popravek države članice (+/-)</w:t>
            </w:r>
          </w:p>
        </w:tc>
        <w:tc>
          <w:tcPr>
            <w:tcW w:w="0" w:type="auto"/>
            <w:shd w:val="clear" w:color="auto" w:fill="auto"/>
          </w:tcPr>
          <w:p w14:paraId="337388E2"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7257191F"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26B9DFF"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598EA1F" w14:textId="77777777" w:rsidR="009F35DE" w:rsidRPr="0071387E" w:rsidRDefault="009F35DE" w:rsidP="008A0424">
            <w:pPr>
              <w:pStyle w:val="Text1"/>
              <w:spacing w:before="0" w:after="0"/>
              <w:ind w:left="0"/>
              <w:jc w:val="left"/>
              <w:rPr>
                <w:sz w:val="20"/>
                <w:szCs w:val="20"/>
              </w:rPr>
            </w:pPr>
          </w:p>
        </w:tc>
      </w:tr>
      <w:tr w:rsidR="00AB60B0" w14:paraId="46A90303" w14:textId="77777777" w:rsidTr="007B152B">
        <w:tc>
          <w:tcPr>
            <w:tcW w:w="0" w:type="auto"/>
          </w:tcPr>
          <w:p w14:paraId="290934C4" w14:textId="77777777" w:rsidR="00FF117C" w:rsidRDefault="002A1523" w:rsidP="00FF117C">
            <w:pPr>
              <w:pStyle w:val="Text1"/>
              <w:spacing w:before="0" w:after="0"/>
              <w:ind w:left="0"/>
              <w:jc w:val="left"/>
              <w:rPr>
                <w:sz w:val="20"/>
                <w:szCs w:val="20"/>
              </w:rPr>
            </w:pPr>
            <w:r>
              <w:rPr>
                <w:b/>
                <w:noProof/>
                <w:sz w:val="18"/>
                <w:szCs w:val="18"/>
              </w:rPr>
              <w:t>Plačilo, zahtevano s strani DČ (1)</w:t>
            </w:r>
          </w:p>
        </w:tc>
        <w:tc>
          <w:tcPr>
            <w:tcW w:w="0" w:type="auto"/>
            <w:shd w:val="clear" w:color="auto" w:fill="auto"/>
          </w:tcPr>
          <w:p w14:paraId="613A0AD5" w14:textId="77777777" w:rsidR="009F35DE" w:rsidRPr="0071387E" w:rsidRDefault="007229BE" w:rsidP="008A0424">
            <w:pPr>
              <w:pStyle w:val="Text1"/>
              <w:spacing w:before="0" w:after="0"/>
              <w:ind w:left="0"/>
              <w:jc w:val="right"/>
              <w:rPr>
                <w:sz w:val="20"/>
                <w:szCs w:val="20"/>
              </w:rPr>
            </w:pPr>
            <w:r w:rsidRPr="0071387E">
              <w:rPr>
                <w:noProof/>
                <w:sz w:val="20"/>
                <w:szCs w:val="20"/>
              </w:rPr>
              <w:t>3.162.228,32</w:t>
            </w:r>
          </w:p>
        </w:tc>
        <w:tc>
          <w:tcPr>
            <w:tcW w:w="0" w:type="auto"/>
            <w:shd w:val="clear" w:color="auto" w:fill="auto"/>
          </w:tcPr>
          <w:p w14:paraId="0ABE8019"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4944F61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5A1438A" w14:textId="77777777" w:rsidR="009F35DE" w:rsidRPr="0071387E" w:rsidRDefault="009F35DE" w:rsidP="008A0424">
            <w:pPr>
              <w:pStyle w:val="Text1"/>
              <w:spacing w:before="0" w:after="0"/>
              <w:ind w:left="0"/>
              <w:jc w:val="left"/>
              <w:rPr>
                <w:sz w:val="20"/>
                <w:szCs w:val="20"/>
              </w:rPr>
            </w:pPr>
          </w:p>
        </w:tc>
      </w:tr>
      <w:tr w:rsidR="00AB60B0" w14:paraId="4CD528DB" w14:textId="77777777" w:rsidTr="007B152B">
        <w:tc>
          <w:tcPr>
            <w:tcW w:w="0" w:type="auto"/>
          </w:tcPr>
          <w:p w14:paraId="5CE569EC" w14:textId="77777777" w:rsidR="00FF117C" w:rsidRDefault="002A1523" w:rsidP="00FF117C">
            <w:pPr>
              <w:pStyle w:val="Text1"/>
              <w:spacing w:before="0" w:after="0"/>
              <w:ind w:left="0"/>
              <w:jc w:val="left"/>
              <w:rPr>
                <w:sz w:val="20"/>
                <w:szCs w:val="20"/>
              </w:rPr>
            </w:pPr>
            <w:r>
              <w:rPr>
                <w:b/>
                <w:noProof/>
                <w:sz w:val="18"/>
                <w:szCs w:val="18"/>
              </w:rPr>
              <w:t>Popravek Komisije:</w:t>
            </w:r>
          </w:p>
        </w:tc>
        <w:tc>
          <w:tcPr>
            <w:tcW w:w="0" w:type="auto"/>
            <w:shd w:val="clear" w:color="auto" w:fill="auto"/>
          </w:tcPr>
          <w:p w14:paraId="681D68C9" w14:textId="77777777" w:rsidR="009F35DE" w:rsidRPr="0071387E" w:rsidRDefault="009F35DE" w:rsidP="008A0424">
            <w:pPr>
              <w:pStyle w:val="Text1"/>
              <w:spacing w:before="0" w:after="0"/>
              <w:ind w:left="0"/>
              <w:jc w:val="right"/>
              <w:rPr>
                <w:sz w:val="20"/>
                <w:szCs w:val="20"/>
              </w:rPr>
            </w:pPr>
          </w:p>
        </w:tc>
        <w:tc>
          <w:tcPr>
            <w:tcW w:w="0" w:type="auto"/>
            <w:shd w:val="clear" w:color="auto" w:fill="auto"/>
          </w:tcPr>
          <w:p w14:paraId="4B49CFFE"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69BD2F7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9D2F386" w14:textId="77777777" w:rsidR="009F35DE" w:rsidRPr="0071387E" w:rsidRDefault="009F35DE" w:rsidP="008A0424">
            <w:pPr>
              <w:pStyle w:val="Text1"/>
              <w:spacing w:before="0" w:after="0"/>
              <w:ind w:left="0"/>
              <w:jc w:val="left"/>
              <w:rPr>
                <w:sz w:val="20"/>
                <w:szCs w:val="20"/>
              </w:rPr>
            </w:pPr>
          </w:p>
        </w:tc>
      </w:tr>
      <w:tr w:rsidR="00AB60B0" w14:paraId="71877821" w14:textId="77777777" w:rsidTr="007B152B">
        <w:tc>
          <w:tcPr>
            <w:tcW w:w="0" w:type="auto"/>
          </w:tcPr>
          <w:p w14:paraId="288D36D9" w14:textId="77777777" w:rsidR="00FF117C" w:rsidRDefault="007229BE" w:rsidP="00FF117C">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4C7DDBC7" w14:textId="77777777" w:rsidR="009F35DE" w:rsidRPr="0071387E" w:rsidRDefault="009F35DE" w:rsidP="008A0424">
            <w:pPr>
              <w:pStyle w:val="Text1"/>
              <w:spacing w:before="0" w:after="0"/>
              <w:ind w:left="0"/>
              <w:jc w:val="right"/>
              <w:rPr>
                <w:sz w:val="20"/>
                <w:szCs w:val="20"/>
              </w:rPr>
            </w:pPr>
          </w:p>
        </w:tc>
        <w:tc>
          <w:tcPr>
            <w:tcW w:w="0" w:type="auto"/>
            <w:shd w:val="clear" w:color="auto" w:fill="auto"/>
          </w:tcPr>
          <w:p w14:paraId="13653CEF"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2DDF55EC"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BF001F1" w14:textId="77777777" w:rsidR="009F35DE" w:rsidRPr="0071387E" w:rsidRDefault="009F35DE" w:rsidP="008A0424">
            <w:pPr>
              <w:pStyle w:val="Text1"/>
              <w:spacing w:before="0" w:after="0"/>
              <w:ind w:left="0"/>
              <w:jc w:val="left"/>
              <w:rPr>
                <w:sz w:val="20"/>
                <w:szCs w:val="20"/>
              </w:rPr>
            </w:pPr>
          </w:p>
        </w:tc>
      </w:tr>
      <w:tr w:rsidR="00AB60B0" w14:paraId="1E26B743" w14:textId="77777777" w:rsidTr="007B152B">
        <w:tc>
          <w:tcPr>
            <w:tcW w:w="0" w:type="auto"/>
          </w:tcPr>
          <w:p w14:paraId="7518744F" w14:textId="77777777" w:rsidR="00FF117C" w:rsidRDefault="007229BE" w:rsidP="00FF117C">
            <w:pPr>
              <w:pStyle w:val="Text1"/>
              <w:spacing w:before="0" w:after="0"/>
              <w:ind w:left="0"/>
              <w:jc w:val="left"/>
              <w:rPr>
                <w:sz w:val="20"/>
                <w:szCs w:val="20"/>
              </w:rPr>
            </w:pPr>
            <w:r w:rsidRPr="00F9769E">
              <w:rPr>
                <w:i/>
                <w:noProof/>
                <w:sz w:val="20"/>
                <w:szCs w:val="20"/>
              </w:rPr>
              <w:t>Znesek zavrnjen (ni neto) (+/–)</w:t>
            </w:r>
          </w:p>
        </w:tc>
        <w:tc>
          <w:tcPr>
            <w:tcW w:w="0" w:type="auto"/>
            <w:shd w:val="clear" w:color="auto" w:fill="auto"/>
          </w:tcPr>
          <w:p w14:paraId="4632F150" w14:textId="77777777" w:rsidR="009F35DE" w:rsidRPr="0071387E" w:rsidRDefault="009F35DE" w:rsidP="008A0424">
            <w:pPr>
              <w:pStyle w:val="Text1"/>
              <w:spacing w:before="0" w:after="0"/>
              <w:ind w:left="0"/>
              <w:jc w:val="right"/>
              <w:rPr>
                <w:sz w:val="20"/>
                <w:szCs w:val="20"/>
              </w:rPr>
            </w:pPr>
          </w:p>
        </w:tc>
        <w:tc>
          <w:tcPr>
            <w:tcW w:w="0" w:type="auto"/>
            <w:shd w:val="clear" w:color="auto" w:fill="auto"/>
          </w:tcPr>
          <w:p w14:paraId="2B605238"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293F051D"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1B3EA0C" w14:textId="77777777" w:rsidR="009F35DE" w:rsidRPr="0071387E" w:rsidRDefault="009F35DE" w:rsidP="008A0424">
            <w:pPr>
              <w:pStyle w:val="Text1"/>
              <w:spacing w:before="0" w:after="0"/>
              <w:ind w:left="0"/>
              <w:jc w:val="left"/>
              <w:rPr>
                <w:sz w:val="20"/>
                <w:szCs w:val="20"/>
              </w:rPr>
            </w:pPr>
          </w:p>
        </w:tc>
      </w:tr>
      <w:tr w:rsidR="00AB60B0" w14:paraId="300CC446" w14:textId="77777777" w:rsidTr="007B152B">
        <w:tc>
          <w:tcPr>
            <w:tcW w:w="0" w:type="auto"/>
          </w:tcPr>
          <w:p w14:paraId="4E514434" w14:textId="77777777" w:rsidR="00FF117C" w:rsidRDefault="007229BE" w:rsidP="00FF117C">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1EB267F1" w14:textId="77777777" w:rsidR="009F35DE" w:rsidRPr="0071387E" w:rsidRDefault="009F35DE" w:rsidP="008A0424">
            <w:pPr>
              <w:pStyle w:val="Text1"/>
              <w:spacing w:before="0" w:after="0"/>
              <w:ind w:left="0"/>
              <w:jc w:val="right"/>
              <w:rPr>
                <w:sz w:val="20"/>
                <w:szCs w:val="20"/>
              </w:rPr>
            </w:pPr>
          </w:p>
        </w:tc>
        <w:tc>
          <w:tcPr>
            <w:tcW w:w="0" w:type="auto"/>
            <w:shd w:val="clear" w:color="auto" w:fill="auto"/>
          </w:tcPr>
          <w:p w14:paraId="3D4A555A"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67B93E80"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89FA86A" w14:textId="77777777" w:rsidR="009F35DE" w:rsidRPr="0071387E" w:rsidRDefault="009F35DE" w:rsidP="008A0424">
            <w:pPr>
              <w:pStyle w:val="Text1"/>
              <w:spacing w:before="0" w:after="0"/>
              <w:ind w:left="0"/>
              <w:jc w:val="left"/>
              <w:rPr>
                <w:sz w:val="20"/>
                <w:szCs w:val="20"/>
              </w:rPr>
            </w:pPr>
          </w:p>
        </w:tc>
      </w:tr>
      <w:tr w:rsidR="00AB60B0" w14:paraId="2FC2C4C9" w14:textId="77777777" w:rsidTr="007B152B">
        <w:tc>
          <w:tcPr>
            <w:tcW w:w="0" w:type="auto"/>
          </w:tcPr>
          <w:p w14:paraId="74D27C21" w14:textId="77777777" w:rsidR="00FF117C" w:rsidRDefault="002A1523" w:rsidP="00FF117C">
            <w:pPr>
              <w:pStyle w:val="Text1"/>
              <w:spacing w:before="0" w:after="0"/>
              <w:ind w:left="0"/>
              <w:jc w:val="left"/>
              <w:rPr>
                <w:sz w:val="20"/>
                <w:szCs w:val="20"/>
              </w:rPr>
            </w:pPr>
            <w:r>
              <w:rPr>
                <w:noProof/>
                <w:sz w:val="18"/>
                <w:szCs w:val="18"/>
              </w:rPr>
              <w:t>Neupravičeni projekti</w:t>
            </w:r>
          </w:p>
        </w:tc>
        <w:tc>
          <w:tcPr>
            <w:tcW w:w="0" w:type="auto"/>
            <w:shd w:val="clear" w:color="auto" w:fill="auto"/>
          </w:tcPr>
          <w:p w14:paraId="49F101DD" w14:textId="77777777" w:rsidR="009F35DE"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3DE14923"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06BF92FE"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E76D47D" w14:textId="77777777" w:rsidR="009F35DE" w:rsidRPr="0071387E" w:rsidRDefault="009F35DE" w:rsidP="008A0424">
            <w:pPr>
              <w:pStyle w:val="Text1"/>
              <w:spacing w:before="0" w:after="0"/>
              <w:ind w:left="0"/>
              <w:jc w:val="left"/>
              <w:rPr>
                <w:sz w:val="20"/>
                <w:szCs w:val="20"/>
              </w:rPr>
            </w:pPr>
          </w:p>
        </w:tc>
      </w:tr>
      <w:tr w:rsidR="00AB60B0" w14:paraId="66B0193C" w14:textId="77777777" w:rsidTr="007B152B">
        <w:tc>
          <w:tcPr>
            <w:tcW w:w="0" w:type="auto"/>
          </w:tcPr>
          <w:p w14:paraId="5E0412C8" w14:textId="77777777" w:rsidR="00FF117C" w:rsidRDefault="002A1523" w:rsidP="00FF117C">
            <w:pPr>
              <w:pStyle w:val="Text1"/>
              <w:spacing w:before="0" w:after="0"/>
              <w:ind w:left="0"/>
              <w:jc w:val="left"/>
              <w:rPr>
                <w:sz w:val="20"/>
                <w:szCs w:val="20"/>
              </w:rPr>
            </w:pPr>
            <w:r>
              <w:rPr>
                <w:b/>
                <w:noProof/>
                <w:sz w:val="18"/>
                <w:szCs w:val="18"/>
              </w:rPr>
              <w:t>Plačilo, sprejeto s strani Evropske komisije (1)</w:t>
            </w:r>
          </w:p>
        </w:tc>
        <w:tc>
          <w:tcPr>
            <w:tcW w:w="0" w:type="auto"/>
            <w:shd w:val="clear" w:color="auto" w:fill="auto"/>
          </w:tcPr>
          <w:p w14:paraId="5D517299" w14:textId="77777777" w:rsidR="009F35DE" w:rsidRPr="0071387E" w:rsidRDefault="007229BE" w:rsidP="008A0424">
            <w:pPr>
              <w:pStyle w:val="Text1"/>
              <w:spacing w:before="0" w:after="0"/>
              <w:ind w:left="0"/>
              <w:jc w:val="right"/>
              <w:rPr>
                <w:sz w:val="20"/>
                <w:szCs w:val="20"/>
              </w:rPr>
            </w:pPr>
            <w:r w:rsidRPr="0071387E">
              <w:rPr>
                <w:noProof/>
                <w:sz w:val="20"/>
                <w:szCs w:val="20"/>
              </w:rPr>
              <w:t>3.162.228,32</w:t>
            </w:r>
          </w:p>
        </w:tc>
        <w:tc>
          <w:tcPr>
            <w:tcW w:w="0" w:type="auto"/>
            <w:shd w:val="clear" w:color="auto" w:fill="auto"/>
          </w:tcPr>
          <w:p w14:paraId="18A63FA9"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3CE4F556"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6A4ADE6" w14:textId="77777777" w:rsidR="009F35DE" w:rsidRPr="0071387E" w:rsidRDefault="009F35DE" w:rsidP="008A0424">
            <w:pPr>
              <w:pStyle w:val="Text1"/>
              <w:spacing w:before="0" w:after="0"/>
              <w:ind w:left="0"/>
              <w:jc w:val="left"/>
              <w:rPr>
                <w:sz w:val="20"/>
                <w:szCs w:val="20"/>
              </w:rPr>
            </w:pPr>
          </w:p>
        </w:tc>
      </w:tr>
    </w:tbl>
    <w:p w14:paraId="0CC4F3FB" w14:textId="77777777" w:rsidR="0090651B" w:rsidRPr="00E633EC" w:rsidRDefault="007229BE" w:rsidP="008A0424">
      <w:pPr>
        <w:pStyle w:val="Text1"/>
        <w:spacing w:before="0" w:after="0"/>
        <w:ind w:left="0"/>
        <w:jc w:val="left"/>
        <w:rPr>
          <w:sz w:val="18"/>
          <w:szCs w:val="18"/>
        </w:rPr>
      </w:pPr>
      <w:r w:rsidRPr="00E633EC">
        <w:rPr>
          <w:noProof/>
          <w:sz w:val="18"/>
          <w:szCs w:val="18"/>
        </w:rPr>
        <w:t>(1) Zahtevano plačilo ne upošteva zneskov, ki jih je že plačala ali potrdila Komisija.</w:t>
      </w:r>
    </w:p>
    <w:p w14:paraId="7AD0AE36" w14:textId="77777777" w:rsidR="0090651B" w:rsidRDefault="0090651B" w:rsidP="008A0424">
      <w:pPr>
        <w:pStyle w:val="Text1"/>
        <w:spacing w:before="0" w:after="0"/>
        <w:ind w:left="0"/>
        <w:jc w:val="left"/>
      </w:pPr>
    </w:p>
    <w:p w14:paraId="32B83924" w14:textId="77777777" w:rsidR="0090651B" w:rsidRPr="000D2556" w:rsidRDefault="007229BE" w:rsidP="008A0424">
      <w:pPr>
        <w:pStyle w:val="Text1"/>
        <w:spacing w:before="0" w:after="0"/>
        <w:ind w:left="0"/>
        <w:jc w:val="left"/>
        <w:rPr>
          <w:sz w:val="17"/>
          <w:szCs w:val="17"/>
        </w:rPr>
      </w:pPr>
      <w:r w:rsidRPr="000D17FC">
        <w:rPr>
          <w:b/>
          <w:noProof/>
          <w:sz w:val="17"/>
          <w:szCs w:val="17"/>
        </w:rPr>
        <w:t>Opis finančnega popravka države članice</w:t>
      </w:r>
      <w:r w:rsidRPr="000D2556">
        <w:rPr>
          <w:sz w:val="17"/>
          <w:szCs w:val="17"/>
        </w:rPr>
        <w:t>:</w:t>
      </w:r>
    </w:p>
    <w:p w14:paraId="6074E6BA" w14:textId="77777777" w:rsidR="0090651B" w:rsidRPr="00460ED6" w:rsidRDefault="007229BE" w:rsidP="008A0424">
      <w:pPr>
        <w:pStyle w:val="Text1"/>
        <w:spacing w:before="0" w:after="0"/>
        <w:ind w:left="0"/>
        <w:jc w:val="left"/>
        <w:rPr>
          <w:sz w:val="18"/>
          <w:szCs w:val="18"/>
        </w:rPr>
      </w:pPr>
      <w:r>
        <w:rPr>
          <w:b/>
          <w:noProof/>
          <w:sz w:val="18"/>
          <w:szCs w:val="18"/>
        </w:rPr>
        <w:t>Opis finančnega popravka Komisije</w:t>
      </w:r>
    </w:p>
    <w:p w14:paraId="7FC466CD" w14:textId="77777777" w:rsidR="0090651B" w:rsidRDefault="0090651B" w:rsidP="008A0424">
      <w:pPr>
        <w:pStyle w:val="Text1"/>
        <w:spacing w:before="0" w:after="0"/>
        <w:ind w:left="0"/>
        <w:jc w:val="left"/>
      </w:pPr>
    </w:p>
    <w:p w14:paraId="2CA8C2A1" w14:textId="77777777" w:rsidR="0090651B" w:rsidRDefault="007229BE" w:rsidP="00107A63">
      <w:pPr>
        <w:pStyle w:val="Naslov3"/>
        <w:numPr>
          <w:ilvl w:val="0"/>
          <w:numId w:val="0"/>
        </w:numPr>
        <w:ind w:left="850" w:hanging="850"/>
      </w:pPr>
      <w:r>
        <w:br w:type="page"/>
      </w:r>
      <w:bookmarkStart w:id="12" w:name="_Toc256000012"/>
      <w:r>
        <w:rPr>
          <w:noProof/>
        </w:rPr>
        <w:lastRenderedPageBreak/>
        <w:t xml:space="preserve">Izjava o obračunu izvršenih plačil (samo iz prispevka Unije) za </w:t>
      </w:r>
      <w:r>
        <w:rPr>
          <w:noProof/>
        </w:rPr>
        <w:t>Slovenija v proračunskem letu 2023 za nacionalni program (ISF-P)</w:t>
      </w:r>
      <w:bookmarkEnd w:id="12"/>
    </w:p>
    <w:p w14:paraId="613F7394" w14:textId="77777777" w:rsidR="00FB3BB5" w:rsidRDefault="00FB3BB5" w:rsidP="008A0424">
      <w:pPr>
        <w:pStyle w:val="Text1"/>
        <w:spacing w:before="0" w:after="0"/>
        <w:ind w:left="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749"/>
        <w:gridCol w:w="2461"/>
        <w:gridCol w:w="2073"/>
        <w:gridCol w:w="1205"/>
      </w:tblGrid>
      <w:tr w:rsidR="00AB60B0" w14:paraId="4A6102C6" w14:textId="77777777" w:rsidTr="007B152B">
        <w:tc>
          <w:tcPr>
            <w:tcW w:w="0" w:type="auto"/>
          </w:tcPr>
          <w:p w14:paraId="5A41CD7B" w14:textId="77777777" w:rsidR="00FB3BB5" w:rsidRDefault="007229BE" w:rsidP="008A0424">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2974C3EC" w14:textId="77777777" w:rsidR="00FB3BB5" w:rsidRPr="00657283" w:rsidRDefault="007229BE" w:rsidP="008A0424">
            <w:pPr>
              <w:pStyle w:val="Text1"/>
              <w:spacing w:before="0" w:after="0"/>
              <w:ind w:left="0"/>
              <w:jc w:val="left"/>
              <w:rPr>
                <w:b/>
                <w:sz w:val="20"/>
                <w:szCs w:val="20"/>
              </w:rPr>
            </w:pPr>
            <w:r>
              <w:rPr>
                <w:b/>
                <w:noProof/>
                <w:sz w:val="20"/>
                <w:szCs w:val="20"/>
              </w:rPr>
              <w:t>Skupni prispevek Unije, plačan v proračunskem letu 2023</w:t>
            </w:r>
          </w:p>
        </w:tc>
        <w:tc>
          <w:tcPr>
            <w:tcW w:w="0" w:type="auto"/>
            <w:shd w:val="clear" w:color="auto" w:fill="auto"/>
          </w:tcPr>
          <w:p w14:paraId="7F8CFF36" w14:textId="77777777" w:rsidR="00FB3BB5" w:rsidRPr="00657283" w:rsidRDefault="007229BE" w:rsidP="008A0424">
            <w:pPr>
              <w:pStyle w:val="Text1"/>
              <w:spacing w:before="0" w:after="0"/>
              <w:ind w:left="0"/>
              <w:jc w:val="left"/>
              <w:rPr>
                <w:b/>
                <w:sz w:val="20"/>
                <w:szCs w:val="20"/>
              </w:rPr>
            </w:pPr>
            <w:r>
              <w:rPr>
                <w:b/>
                <w:noProof/>
                <w:sz w:val="20"/>
                <w:szCs w:val="20"/>
              </w:rPr>
              <w:t>Ali je v proračunskem letu 2023 končno plačilo?</w:t>
            </w:r>
          </w:p>
        </w:tc>
        <w:tc>
          <w:tcPr>
            <w:tcW w:w="0" w:type="auto"/>
            <w:shd w:val="clear" w:color="auto" w:fill="auto"/>
          </w:tcPr>
          <w:p w14:paraId="5F27A996" w14:textId="77777777" w:rsidR="00FB3BB5" w:rsidRPr="00657283" w:rsidRDefault="007229BE" w:rsidP="008A0424">
            <w:pPr>
              <w:pStyle w:val="Text1"/>
              <w:spacing w:before="0" w:after="0"/>
              <w:ind w:left="0"/>
              <w:jc w:val="left"/>
              <w:rPr>
                <w:b/>
                <w:sz w:val="20"/>
                <w:szCs w:val="20"/>
              </w:rPr>
            </w:pPr>
            <w:r>
              <w:rPr>
                <w:b/>
                <w:noProof/>
                <w:sz w:val="20"/>
                <w:szCs w:val="20"/>
              </w:rPr>
              <w:t>Prejšnja leta, v katerih ta projekt ni bil sprejet</w:t>
            </w:r>
          </w:p>
        </w:tc>
        <w:tc>
          <w:tcPr>
            <w:tcW w:w="0" w:type="auto"/>
            <w:shd w:val="clear" w:color="auto" w:fill="auto"/>
          </w:tcPr>
          <w:p w14:paraId="0FA1B9C9" w14:textId="77777777" w:rsidR="00FB3BB5" w:rsidRPr="00657283" w:rsidRDefault="005F6B84" w:rsidP="008A0424">
            <w:pPr>
              <w:pStyle w:val="Text1"/>
              <w:spacing w:before="0" w:after="0"/>
              <w:ind w:left="0"/>
              <w:jc w:val="left"/>
              <w:rPr>
                <w:b/>
                <w:sz w:val="20"/>
                <w:szCs w:val="20"/>
              </w:rPr>
            </w:pPr>
            <w:r>
              <w:rPr>
                <w:b/>
                <w:noProof/>
                <w:sz w:val="20"/>
                <w:szCs w:val="20"/>
              </w:rPr>
              <w:t>Upravičeno</w:t>
            </w:r>
          </w:p>
        </w:tc>
      </w:tr>
      <w:tr w:rsidR="00AB60B0" w14:paraId="1443A9EC" w14:textId="77777777" w:rsidTr="007B152B">
        <w:tc>
          <w:tcPr>
            <w:tcW w:w="0" w:type="auto"/>
          </w:tcPr>
          <w:p w14:paraId="06B44CF6" w14:textId="77777777" w:rsidR="00FF117C" w:rsidRDefault="00FB3BB5" w:rsidP="00FF117C">
            <w:pPr>
              <w:pStyle w:val="Text1"/>
              <w:spacing w:before="0" w:after="0"/>
              <w:ind w:left="0"/>
              <w:jc w:val="left"/>
              <w:rPr>
                <w:sz w:val="20"/>
                <w:szCs w:val="20"/>
              </w:rPr>
            </w:pPr>
            <w:r w:rsidRPr="002F441A">
              <w:rPr>
                <w:noProof/>
                <w:sz w:val="18"/>
                <w:szCs w:val="18"/>
              </w:rPr>
              <w:t>SI/2017/PR/0024</w:t>
            </w:r>
          </w:p>
        </w:tc>
        <w:tc>
          <w:tcPr>
            <w:tcW w:w="0" w:type="auto"/>
            <w:shd w:val="clear" w:color="auto" w:fill="auto"/>
          </w:tcPr>
          <w:p w14:paraId="4DF9237A" w14:textId="77777777" w:rsidR="00FB3BB5" w:rsidRPr="0071387E" w:rsidRDefault="007229BE" w:rsidP="008A0424">
            <w:pPr>
              <w:pStyle w:val="Text1"/>
              <w:spacing w:before="0" w:after="0"/>
              <w:ind w:left="0"/>
              <w:jc w:val="right"/>
              <w:rPr>
                <w:sz w:val="20"/>
                <w:szCs w:val="20"/>
              </w:rPr>
            </w:pPr>
            <w:r w:rsidRPr="0071387E">
              <w:rPr>
                <w:noProof/>
                <w:sz w:val="20"/>
                <w:szCs w:val="20"/>
              </w:rPr>
              <w:t>-2.151,05</w:t>
            </w:r>
          </w:p>
        </w:tc>
        <w:tc>
          <w:tcPr>
            <w:tcW w:w="0" w:type="auto"/>
            <w:shd w:val="clear" w:color="auto" w:fill="auto"/>
          </w:tcPr>
          <w:p w14:paraId="69D2DC4E"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95A862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0D8B27A"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977783D" w14:textId="77777777" w:rsidTr="007B152B">
        <w:tc>
          <w:tcPr>
            <w:tcW w:w="0" w:type="auto"/>
          </w:tcPr>
          <w:p w14:paraId="02DA6DAC" w14:textId="77777777" w:rsidR="00FF117C" w:rsidRDefault="00FB3BB5" w:rsidP="00FF117C">
            <w:pPr>
              <w:pStyle w:val="Text1"/>
              <w:spacing w:before="0" w:after="0"/>
              <w:ind w:left="0"/>
              <w:jc w:val="left"/>
              <w:rPr>
                <w:sz w:val="20"/>
                <w:szCs w:val="20"/>
              </w:rPr>
            </w:pPr>
            <w:r w:rsidRPr="002F441A">
              <w:rPr>
                <w:noProof/>
                <w:sz w:val="18"/>
                <w:szCs w:val="18"/>
              </w:rPr>
              <w:t>SI/2018/PR/0014</w:t>
            </w:r>
          </w:p>
        </w:tc>
        <w:tc>
          <w:tcPr>
            <w:tcW w:w="0" w:type="auto"/>
            <w:shd w:val="clear" w:color="auto" w:fill="auto"/>
          </w:tcPr>
          <w:p w14:paraId="10AE2189"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03494FE4"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E8A98C3"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16133225"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3234A0A" w14:textId="77777777" w:rsidTr="007B152B">
        <w:tc>
          <w:tcPr>
            <w:tcW w:w="0" w:type="auto"/>
          </w:tcPr>
          <w:p w14:paraId="774CA698" w14:textId="77777777" w:rsidR="00FF117C" w:rsidRDefault="00FB3BB5" w:rsidP="00FF117C">
            <w:pPr>
              <w:pStyle w:val="Text1"/>
              <w:spacing w:before="0" w:after="0"/>
              <w:ind w:left="0"/>
              <w:jc w:val="left"/>
              <w:rPr>
                <w:sz w:val="20"/>
                <w:szCs w:val="20"/>
              </w:rPr>
            </w:pPr>
            <w:r w:rsidRPr="002F441A">
              <w:rPr>
                <w:noProof/>
                <w:sz w:val="18"/>
                <w:szCs w:val="18"/>
              </w:rPr>
              <w:t>SI/2019/PR/0012</w:t>
            </w:r>
          </w:p>
        </w:tc>
        <w:tc>
          <w:tcPr>
            <w:tcW w:w="0" w:type="auto"/>
            <w:shd w:val="clear" w:color="auto" w:fill="auto"/>
          </w:tcPr>
          <w:p w14:paraId="52A00323" w14:textId="77777777" w:rsidR="00FB3BB5" w:rsidRPr="0071387E" w:rsidRDefault="007229BE" w:rsidP="008A0424">
            <w:pPr>
              <w:pStyle w:val="Text1"/>
              <w:spacing w:before="0" w:after="0"/>
              <w:ind w:left="0"/>
              <w:jc w:val="right"/>
              <w:rPr>
                <w:sz w:val="20"/>
                <w:szCs w:val="20"/>
              </w:rPr>
            </w:pPr>
            <w:r w:rsidRPr="0071387E">
              <w:rPr>
                <w:noProof/>
                <w:sz w:val="20"/>
                <w:szCs w:val="20"/>
              </w:rPr>
              <w:t>5.227,50</w:t>
            </w:r>
          </w:p>
        </w:tc>
        <w:tc>
          <w:tcPr>
            <w:tcW w:w="0" w:type="auto"/>
            <w:shd w:val="clear" w:color="auto" w:fill="auto"/>
          </w:tcPr>
          <w:p w14:paraId="5FA54189"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1D00D3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597FF21"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C8E7947" w14:textId="77777777" w:rsidTr="007B152B">
        <w:tc>
          <w:tcPr>
            <w:tcW w:w="0" w:type="auto"/>
          </w:tcPr>
          <w:p w14:paraId="6BDC2C2F" w14:textId="77777777" w:rsidR="00FF117C" w:rsidRDefault="00FB3BB5" w:rsidP="00FF117C">
            <w:pPr>
              <w:pStyle w:val="Text1"/>
              <w:spacing w:before="0" w:after="0"/>
              <w:ind w:left="0"/>
              <w:jc w:val="left"/>
              <w:rPr>
                <w:sz w:val="20"/>
                <w:szCs w:val="20"/>
              </w:rPr>
            </w:pPr>
            <w:r w:rsidRPr="002F441A">
              <w:rPr>
                <w:noProof/>
                <w:sz w:val="18"/>
                <w:szCs w:val="18"/>
              </w:rPr>
              <w:t>SI/2019/PR/0013</w:t>
            </w:r>
          </w:p>
        </w:tc>
        <w:tc>
          <w:tcPr>
            <w:tcW w:w="0" w:type="auto"/>
            <w:shd w:val="clear" w:color="auto" w:fill="auto"/>
          </w:tcPr>
          <w:p w14:paraId="7897FD02"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79D23254"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FE1C36B"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3129FEF"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5B835DC" w14:textId="77777777" w:rsidTr="007B152B">
        <w:tc>
          <w:tcPr>
            <w:tcW w:w="0" w:type="auto"/>
          </w:tcPr>
          <w:p w14:paraId="60CF7062" w14:textId="77777777" w:rsidR="00FF117C" w:rsidRDefault="00FB3BB5" w:rsidP="00FF117C">
            <w:pPr>
              <w:pStyle w:val="Text1"/>
              <w:spacing w:before="0" w:after="0"/>
              <w:ind w:left="0"/>
              <w:jc w:val="left"/>
              <w:rPr>
                <w:sz w:val="20"/>
                <w:szCs w:val="20"/>
              </w:rPr>
            </w:pPr>
            <w:r w:rsidRPr="002F441A">
              <w:rPr>
                <w:noProof/>
                <w:sz w:val="18"/>
                <w:szCs w:val="18"/>
              </w:rPr>
              <w:t>SI/2019/PR/0015</w:t>
            </w:r>
          </w:p>
        </w:tc>
        <w:tc>
          <w:tcPr>
            <w:tcW w:w="0" w:type="auto"/>
            <w:shd w:val="clear" w:color="auto" w:fill="auto"/>
          </w:tcPr>
          <w:p w14:paraId="11174668" w14:textId="77777777" w:rsidR="00FB3BB5" w:rsidRPr="0071387E" w:rsidRDefault="007229BE" w:rsidP="008A0424">
            <w:pPr>
              <w:pStyle w:val="Text1"/>
              <w:spacing w:before="0" w:after="0"/>
              <w:ind w:left="0"/>
              <w:jc w:val="right"/>
              <w:rPr>
                <w:sz w:val="20"/>
                <w:szCs w:val="20"/>
              </w:rPr>
            </w:pPr>
            <w:r w:rsidRPr="0071387E">
              <w:rPr>
                <w:noProof/>
                <w:sz w:val="20"/>
                <w:szCs w:val="20"/>
              </w:rPr>
              <w:t>207.372,59</w:t>
            </w:r>
          </w:p>
        </w:tc>
        <w:tc>
          <w:tcPr>
            <w:tcW w:w="0" w:type="auto"/>
            <w:shd w:val="clear" w:color="auto" w:fill="auto"/>
          </w:tcPr>
          <w:p w14:paraId="44F4BF59"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C5DA2AE"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F36D5E3"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592E359" w14:textId="77777777" w:rsidTr="007B152B">
        <w:tc>
          <w:tcPr>
            <w:tcW w:w="0" w:type="auto"/>
          </w:tcPr>
          <w:p w14:paraId="66F7354D" w14:textId="77777777" w:rsidR="00FF117C" w:rsidRDefault="00FB3BB5" w:rsidP="00FF117C">
            <w:pPr>
              <w:pStyle w:val="Text1"/>
              <w:spacing w:before="0" w:after="0"/>
              <w:ind w:left="0"/>
              <w:jc w:val="left"/>
              <w:rPr>
                <w:sz w:val="20"/>
                <w:szCs w:val="20"/>
              </w:rPr>
            </w:pPr>
            <w:r w:rsidRPr="002F441A">
              <w:rPr>
                <w:noProof/>
                <w:sz w:val="18"/>
                <w:szCs w:val="18"/>
              </w:rPr>
              <w:t>SI/2020/PR/0012</w:t>
            </w:r>
          </w:p>
        </w:tc>
        <w:tc>
          <w:tcPr>
            <w:tcW w:w="0" w:type="auto"/>
            <w:shd w:val="clear" w:color="auto" w:fill="auto"/>
          </w:tcPr>
          <w:p w14:paraId="34C4B8E5" w14:textId="77777777" w:rsidR="00FB3BB5" w:rsidRPr="0071387E" w:rsidRDefault="007229BE" w:rsidP="008A0424">
            <w:pPr>
              <w:pStyle w:val="Text1"/>
              <w:spacing w:before="0" w:after="0"/>
              <w:ind w:left="0"/>
              <w:jc w:val="right"/>
              <w:rPr>
                <w:sz w:val="20"/>
                <w:szCs w:val="20"/>
              </w:rPr>
            </w:pPr>
            <w:r w:rsidRPr="0071387E">
              <w:rPr>
                <w:noProof/>
                <w:sz w:val="20"/>
                <w:szCs w:val="20"/>
              </w:rPr>
              <w:t>745,95</w:t>
            </w:r>
          </w:p>
        </w:tc>
        <w:tc>
          <w:tcPr>
            <w:tcW w:w="0" w:type="auto"/>
            <w:shd w:val="clear" w:color="auto" w:fill="auto"/>
          </w:tcPr>
          <w:p w14:paraId="79F5EE92"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ACE5EE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A1AEA15"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0521EEE0" w14:textId="77777777" w:rsidTr="007B152B">
        <w:tc>
          <w:tcPr>
            <w:tcW w:w="0" w:type="auto"/>
          </w:tcPr>
          <w:p w14:paraId="2F289E42" w14:textId="77777777" w:rsidR="00FF117C" w:rsidRDefault="00FB3BB5" w:rsidP="00FF117C">
            <w:pPr>
              <w:pStyle w:val="Text1"/>
              <w:spacing w:before="0" w:after="0"/>
              <w:ind w:left="0"/>
              <w:jc w:val="left"/>
              <w:rPr>
                <w:sz w:val="20"/>
                <w:szCs w:val="20"/>
              </w:rPr>
            </w:pPr>
            <w:r w:rsidRPr="002F441A">
              <w:rPr>
                <w:noProof/>
                <w:sz w:val="18"/>
                <w:szCs w:val="18"/>
              </w:rPr>
              <w:t>SI/2020/PR/0013</w:t>
            </w:r>
          </w:p>
        </w:tc>
        <w:tc>
          <w:tcPr>
            <w:tcW w:w="0" w:type="auto"/>
            <w:shd w:val="clear" w:color="auto" w:fill="auto"/>
          </w:tcPr>
          <w:p w14:paraId="444C040C" w14:textId="77777777" w:rsidR="00FB3BB5" w:rsidRPr="0071387E" w:rsidRDefault="007229BE" w:rsidP="008A0424">
            <w:pPr>
              <w:pStyle w:val="Text1"/>
              <w:spacing w:before="0" w:after="0"/>
              <w:ind w:left="0"/>
              <w:jc w:val="right"/>
              <w:rPr>
                <w:sz w:val="20"/>
                <w:szCs w:val="20"/>
              </w:rPr>
            </w:pPr>
            <w:r w:rsidRPr="0071387E">
              <w:rPr>
                <w:noProof/>
                <w:sz w:val="20"/>
                <w:szCs w:val="20"/>
              </w:rPr>
              <w:t>7.166,89</w:t>
            </w:r>
          </w:p>
        </w:tc>
        <w:tc>
          <w:tcPr>
            <w:tcW w:w="0" w:type="auto"/>
            <w:shd w:val="clear" w:color="auto" w:fill="auto"/>
          </w:tcPr>
          <w:p w14:paraId="3344116F"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55D975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28360B7"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BCBA701" w14:textId="77777777" w:rsidTr="007B152B">
        <w:tc>
          <w:tcPr>
            <w:tcW w:w="0" w:type="auto"/>
          </w:tcPr>
          <w:p w14:paraId="01D5C92B" w14:textId="77777777" w:rsidR="00FF117C" w:rsidRDefault="00FB3BB5" w:rsidP="00FF117C">
            <w:pPr>
              <w:pStyle w:val="Text1"/>
              <w:spacing w:before="0" w:after="0"/>
              <w:ind w:left="0"/>
              <w:jc w:val="left"/>
              <w:rPr>
                <w:sz w:val="20"/>
                <w:szCs w:val="20"/>
              </w:rPr>
            </w:pPr>
            <w:r w:rsidRPr="002F441A">
              <w:rPr>
                <w:noProof/>
                <w:sz w:val="18"/>
                <w:szCs w:val="18"/>
              </w:rPr>
              <w:t>SI/2020/PR/0016</w:t>
            </w:r>
          </w:p>
        </w:tc>
        <w:tc>
          <w:tcPr>
            <w:tcW w:w="0" w:type="auto"/>
            <w:shd w:val="clear" w:color="auto" w:fill="auto"/>
          </w:tcPr>
          <w:p w14:paraId="01932D2A" w14:textId="77777777" w:rsidR="00FB3BB5" w:rsidRPr="0071387E" w:rsidRDefault="007229BE" w:rsidP="008A0424">
            <w:pPr>
              <w:pStyle w:val="Text1"/>
              <w:spacing w:before="0" w:after="0"/>
              <w:ind w:left="0"/>
              <w:jc w:val="right"/>
              <w:rPr>
                <w:sz w:val="20"/>
                <w:szCs w:val="20"/>
              </w:rPr>
            </w:pPr>
            <w:r w:rsidRPr="0071387E">
              <w:rPr>
                <w:noProof/>
                <w:sz w:val="20"/>
                <w:szCs w:val="20"/>
              </w:rPr>
              <w:t>29.446,35</w:t>
            </w:r>
          </w:p>
        </w:tc>
        <w:tc>
          <w:tcPr>
            <w:tcW w:w="0" w:type="auto"/>
            <w:shd w:val="clear" w:color="auto" w:fill="auto"/>
          </w:tcPr>
          <w:p w14:paraId="06385179"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99A4EC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FCD232F"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A5ABBDD" w14:textId="77777777" w:rsidTr="007B152B">
        <w:tc>
          <w:tcPr>
            <w:tcW w:w="0" w:type="auto"/>
          </w:tcPr>
          <w:p w14:paraId="3ED29E9D" w14:textId="77777777" w:rsidR="00FF117C" w:rsidRDefault="00FB3BB5" w:rsidP="00FF117C">
            <w:pPr>
              <w:pStyle w:val="Text1"/>
              <w:spacing w:before="0" w:after="0"/>
              <w:ind w:left="0"/>
              <w:jc w:val="left"/>
              <w:rPr>
                <w:sz w:val="20"/>
                <w:szCs w:val="20"/>
              </w:rPr>
            </w:pPr>
            <w:r w:rsidRPr="002F441A">
              <w:rPr>
                <w:noProof/>
                <w:sz w:val="18"/>
                <w:szCs w:val="18"/>
              </w:rPr>
              <w:t>SI/2020/PR/0017</w:t>
            </w:r>
          </w:p>
        </w:tc>
        <w:tc>
          <w:tcPr>
            <w:tcW w:w="0" w:type="auto"/>
            <w:shd w:val="clear" w:color="auto" w:fill="auto"/>
          </w:tcPr>
          <w:p w14:paraId="311BD14A" w14:textId="77777777" w:rsidR="00FB3BB5" w:rsidRPr="0071387E" w:rsidRDefault="007229BE" w:rsidP="008A0424">
            <w:pPr>
              <w:pStyle w:val="Text1"/>
              <w:spacing w:before="0" w:after="0"/>
              <w:ind w:left="0"/>
              <w:jc w:val="right"/>
              <w:rPr>
                <w:sz w:val="20"/>
                <w:szCs w:val="20"/>
              </w:rPr>
            </w:pPr>
            <w:r w:rsidRPr="0071387E">
              <w:rPr>
                <w:noProof/>
                <w:sz w:val="20"/>
                <w:szCs w:val="20"/>
              </w:rPr>
              <w:t>-2.100,78</w:t>
            </w:r>
          </w:p>
        </w:tc>
        <w:tc>
          <w:tcPr>
            <w:tcW w:w="0" w:type="auto"/>
            <w:shd w:val="clear" w:color="auto" w:fill="auto"/>
          </w:tcPr>
          <w:p w14:paraId="1338DF13"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7D2918E"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3426AA29"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CAFD090" w14:textId="77777777" w:rsidTr="007B152B">
        <w:tc>
          <w:tcPr>
            <w:tcW w:w="0" w:type="auto"/>
          </w:tcPr>
          <w:p w14:paraId="15E5E661" w14:textId="77777777" w:rsidR="00FF117C" w:rsidRDefault="00FB3BB5" w:rsidP="00FF117C">
            <w:pPr>
              <w:pStyle w:val="Text1"/>
              <w:spacing w:before="0" w:after="0"/>
              <w:ind w:left="0"/>
              <w:jc w:val="left"/>
              <w:rPr>
                <w:sz w:val="20"/>
                <w:szCs w:val="20"/>
              </w:rPr>
            </w:pPr>
            <w:r w:rsidRPr="002F441A">
              <w:rPr>
                <w:noProof/>
                <w:sz w:val="18"/>
                <w:szCs w:val="18"/>
              </w:rPr>
              <w:t>SI/2020/PR/0020</w:t>
            </w:r>
          </w:p>
        </w:tc>
        <w:tc>
          <w:tcPr>
            <w:tcW w:w="0" w:type="auto"/>
            <w:shd w:val="clear" w:color="auto" w:fill="auto"/>
          </w:tcPr>
          <w:p w14:paraId="2FC3C997"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05198219"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EA09D33"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32BB7622"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F02EDCE" w14:textId="77777777" w:rsidTr="007B152B">
        <w:tc>
          <w:tcPr>
            <w:tcW w:w="0" w:type="auto"/>
          </w:tcPr>
          <w:p w14:paraId="5FE118D3" w14:textId="77777777" w:rsidR="00FF117C" w:rsidRDefault="00FB3BB5" w:rsidP="00FF117C">
            <w:pPr>
              <w:pStyle w:val="Text1"/>
              <w:spacing w:before="0" w:after="0"/>
              <w:ind w:left="0"/>
              <w:jc w:val="left"/>
              <w:rPr>
                <w:sz w:val="20"/>
                <w:szCs w:val="20"/>
              </w:rPr>
            </w:pPr>
            <w:r w:rsidRPr="002F441A">
              <w:rPr>
                <w:noProof/>
                <w:sz w:val="18"/>
                <w:szCs w:val="18"/>
              </w:rPr>
              <w:t>SI/2020/PR/0021</w:t>
            </w:r>
          </w:p>
        </w:tc>
        <w:tc>
          <w:tcPr>
            <w:tcW w:w="0" w:type="auto"/>
            <w:shd w:val="clear" w:color="auto" w:fill="auto"/>
          </w:tcPr>
          <w:p w14:paraId="598241CC" w14:textId="77777777" w:rsidR="00FB3BB5" w:rsidRPr="0071387E" w:rsidRDefault="007229BE" w:rsidP="008A0424">
            <w:pPr>
              <w:pStyle w:val="Text1"/>
              <w:spacing w:before="0" w:after="0"/>
              <w:ind w:left="0"/>
              <w:jc w:val="right"/>
              <w:rPr>
                <w:sz w:val="20"/>
                <w:szCs w:val="20"/>
              </w:rPr>
            </w:pPr>
            <w:r w:rsidRPr="0071387E">
              <w:rPr>
                <w:noProof/>
                <w:sz w:val="20"/>
                <w:szCs w:val="20"/>
              </w:rPr>
              <w:t>3.142,76</w:t>
            </w:r>
          </w:p>
        </w:tc>
        <w:tc>
          <w:tcPr>
            <w:tcW w:w="0" w:type="auto"/>
            <w:shd w:val="clear" w:color="auto" w:fill="auto"/>
          </w:tcPr>
          <w:p w14:paraId="75232591"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065328C"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550FCE7"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33618EF" w14:textId="77777777" w:rsidTr="007B152B">
        <w:tc>
          <w:tcPr>
            <w:tcW w:w="0" w:type="auto"/>
          </w:tcPr>
          <w:p w14:paraId="1E69C10B" w14:textId="77777777" w:rsidR="00FF117C" w:rsidRDefault="00FB3BB5" w:rsidP="00FF117C">
            <w:pPr>
              <w:pStyle w:val="Text1"/>
              <w:spacing w:before="0" w:after="0"/>
              <w:ind w:left="0"/>
              <w:jc w:val="left"/>
              <w:rPr>
                <w:sz w:val="20"/>
                <w:szCs w:val="20"/>
              </w:rPr>
            </w:pPr>
            <w:r w:rsidRPr="002F441A">
              <w:rPr>
                <w:noProof/>
                <w:sz w:val="18"/>
                <w:szCs w:val="18"/>
              </w:rPr>
              <w:t>SI/2020/PR/0022</w:t>
            </w:r>
          </w:p>
        </w:tc>
        <w:tc>
          <w:tcPr>
            <w:tcW w:w="0" w:type="auto"/>
            <w:shd w:val="clear" w:color="auto" w:fill="auto"/>
          </w:tcPr>
          <w:p w14:paraId="5A1F883B" w14:textId="77777777" w:rsidR="00FB3BB5" w:rsidRPr="0071387E" w:rsidRDefault="007229BE" w:rsidP="008A0424">
            <w:pPr>
              <w:pStyle w:val="Text1"/>
              <w:spacing w:before="0" w:after="0"/>
              <w:ind w:left="0"/>
              <w:jc w:val="right"/>
              <w:rPr>
                <w:sz w:val="20"/>
                <w:szCs w:val="20"/>
              </w:rPr>
            </w:pPr>
            <w:r w:rsidRPr="0071387E">
              <w:rPr>
                <w:noProof/>
                <w:sz w:val="20"/>
                <w:szCs w:val="20"/>
              </w:rPr>
              <w:t>2.302,08</w:t>
            </w:r>
          </w:p>
        </w:tc>
        <w:tc>
          <w:tcPr>
            <w:tcW w:w="0" w:type="auto"/>
            <w:shd w:val="clear" w:color="auto" w:fill="auto"/>
          </w:tcPr>
          <w:p w14:paraId="06BA12FC"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B76EEF7"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CBA5406"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40A78DD0" w14:textId="77777777" w:rsidTr="007B152B">
        <w:tc>
          <w:tcPr>
            <w:tcW w:w="0" w:type="auto"/>
          </w:tcPr>
          <w:p w14:paraId="2D676FDA" w14:textId="77777777" w:rsidR="00FF117C" w:rsidRDefault="00FB3BB5" w:rsidP="00FF117C">
            <w:pPr>
              <w:pStyle w:val="Text1"/>
              <w:spacing w:before="0" w:after="0"/>
              <w:ind w:left="0"/>
              <w:jc w:val="left"/>
              <w:rPr>
                <w:sz w:val="20"/>
                <w:szCs w:val="20"/>
              </w:rPr>
            </w:pPr>
            <w:r w:rsidRPr="002F441A">
              <w:rPr>
                <w:noProof/>
                <w:sz w:val="18"/>
                <w:szCs w:val="18"/>
              </w:rPr>
              <w:t>SI/2020/PR/0023</w:t>
            </w:r>
          </w:p>
        </w:tc>
        <w:tc>
          <w:tcPr>
            <w:tcW w:w="0" w:type="auto"/>
            <w:shd w:val="clear" w:color="auto" w:fill="auto"/>
          </w:tcPr>
          <w:p w14:paraId="743ACEAA"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0F17531C"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CDC1CB0"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345324C"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B77C4F2" w14:textId="77777777" w:rsidTr="007B152B">
        <w:tc>
          <w:tcPr>
            <w:tcW w:w="0" w:type="auto"/>
          </w:tcPr>
          <w:p w14:paraId="76F8364E" w14:textId="77777777" w:rsidR="00FF117C" w:rsidRDefault="00FB3BB5" w:rsidP="00FF117C">
            <w:pPr>
              <w:pStyle w:val="Text1"/>
              <w:spacing w:before="0" w:after="0"/>
              <w:ind w:left="0"/>
              <w:jc w:val="left"/>
              <w:rPr>
                <w:sz w:val="20"/>
                <w:szCs w:val="20"/>
              </w:rPr>
            </w:pPr>
            <w:r w:rsidRPr="002F441A">
              <w:rPr>
                <w:noProof/>
                <w:sz w:val="18"/>
                <w:szCs w:val="18"/>
              </w:rPr>
              <w:t>SI/2020/PR/0025</w:t>
            </w:r>
          </w:p>
        </w:tc>
        <w:tc>
          <w:tcPr>
            <w:tcW w:w="0" w:type="auto"/>
            <w:shd w:val="clear" w:color="auto" w:fill="auto"/>
          </w:tcPr>
          <w:p w14:paraId="2B48550F" w14:textId="77777777" w:rsidR="00FB3BB5" w:rsidRPr="0071387E" w:rsidRDefault="007229BE" w:rsidP="008A0424">
            <w:pPr>
              <w:pStyle w:val="Text1"/>
              <w:spacing w:before="0" w:after="0"/>
              <w:ind w:left="0"/>
              <w:jc w:val="right"/>
              <w:rPr>
                <w:sz w:val="20"/>
                <w:szCs w:val="20"/>
              </w:rPr>
            </w:pPr>
            <w:r w:rsidRPr="0071387E">
              <w:rPr>
                <w:noProof/>
                <w:sz w:val="20"/>
                <w:szCs w:val="20"/>
              </w:rPr>
              <w:t>22,14</w:t>
            </w:r>
          </w:p>
        </w:tc>
        <w:tc>
          <w:tcPr>
            <w:tcW w:w="0" w:type="auto"/>
            <w:shd w:val="clear" w:color="auto" w:fill="auto"/>
          </w:tcPr>
          <w:p w14:paraId="10F3EAB5"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87FD57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B2CA9B7"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D081815" w14:textId="77777777" w:rsidTr="007B152B">
        <w:tc>
          <w:tcPr>
            <w:tcW w:w="0" w:type="auto"/>
          </w:tcPr>
          <w:p w14:paraId="1CCB4E3C" w14:textId="77777777" w:rsidR="00FF117C" w:rsidRDefault="00FB3BB5" w:rsidP="00FF117C">
            <w:pPr>
              <w:pStyle w:val="Text1"/>
              <w:spacing w:before="0" w:after="0"/>
              <w:ind w:left="0"/>
              <w:jc w:val="left"/>
              <w:rPr>
                <w:sz w:val="20"/>
                <w:szCs w:val="20"/>
              </w:rPr>
            </w:pPr>
            <w:r w:rsidRPr="002F441A">
              <w:rPr>
                <w:noProof/>
                <w:sz w:val="18"/>
                <w:szCs w:val="18"/>
              </w:rPr>
              <w:t>SI/2020/PR/0026</w:t>
            </w:r>
          </w:p>
        </w:tc>
        <w:tc>
          <w:tcPr>
            <w:tcW w:w="0" w:type="auto"/>
            <w:shd w:val="clear" w:color="auto" w:fill="auto"/>
          </w:tcPr>
          <w:p w14:paraId="3E8510DD" w14:textId="77777777" w:rsidR="00FB3BB5" w:rsidRPr="0071387E" w:rsidRDefault="007229BE" w:rsidP="008A0424">
            <w:pPr>
              <w:pStyle w:val="Text1"/>
              <w:spacing w:before="0" w:after="0"/>
              <w:ind w:left="0"/>
              <w:jc w:val="right"/>
              <w:rPr>
                <w:sz w:val="20"/>
                <w:szCs w:val="20"/>
              </w:rPr>
            </w:pPr>
            <w:r w:rsidRPr="0071387E">
              <w:rPr>
                <w:noProof/>
                <w:sz w:val="20"/>
                <w:szCs w:val="20"/>
              </w:rPr>
              <w:t>14.362,57</w:t>
            </w:r>
          </w:p>
        </w:tc>
        <w:tc>
          <w:tcPr>
            <w:tcW w:w="0" w:type="auto"/>
            <w:shd w:val="clear" w:color="auto" w:fill="auto"/>
          </w:tcPr>
          <w:p w14:paraId="11E4C98D"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1114E2D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94F29EB"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C573956" w14:textId="77777777" w:rsidTr="007B152B">
        <w:tc>
          <w:tcPr>
            <w:tcW w:w="0" w:type="auto"/>
          </w:tcPr>
          <w:p w14:paraId="5A908CD5" w14:textId="77777777" w:rsidR="00FF117C" w:rsidRDefault="00FB3BB5" w:rsidP="00FF117C">
            <w:pPr>
              <w:pStyle w:val="Text1"/>
              <w:spacing w:before="0" w:after="0"/>
              <w:ind w:left="0"/>
              <w:jc w:val="left"/>
              <w:rPr>
                <w:sz w:val="20"/>
                <w:szCs w:val="20"/>
              </w:rPr>
            </w:pPr>
            <w:r w:rsidRPr="002F441A">
              <w:rPr>
                <w:noProof/>
                <w:sz w:val="18"/>
                <w:szCs w:val="18"/>
              </w:rPr>
              <w:t>SI/2020/PR/0037</w:t>
            </w:r>
          </w:p>
        </w:tc>
        <w:tc>
          <w:tcPr>
            <w:tcW w:w="0" w:type="auto"/>
            <w:shd w:val="clear" w:color="auto" w:fill="auto"/>
          </w:tcPr>
          <w:p w14:paraId="7677B1D9"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68EED64E"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DA04D9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9CCAEB4"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09EA0514" w14:textId="77777777" w:rsidTr="007B152B">
        <w:tc>
          <w:tcPr>
            <w:tcW w:w="0" w:type="auto"/>
          </w:tcPr>
          <w:p w14:paraId="793F5B26" w14:textId="77777777" w:rsidR="00FF117C" w:rsidRDefault="00FB3BB5" w:rsidP="00FF117C">
            <w:pPr>
              <w:pStyle w:val="Text1"/>
              <w:spacing w:before="0" w:after="0"/>
              <w:ind w:left="0"/>
              <w:jc w:val="left"/>
              <w:rPr>
                <w:sz w:val="20"/>
                <w:szCs w:val="20"/>
              </w:rPr>
            </w:pPr>
            <w:r w:rsidRPr="002F441A">
              <w:rPr>
                <w:noProof/>
                <w:sz w:val="18"/>
                <w:szCs w:val="18"/>
              </w:rPr>
              <w:t>SI/2020/PR/0060</w:t>
            </w:r>
          </w:p>
        </w:tc>
        <w:tc>
          <w:tcPr>
            <w:tcW w:w="0" w:type="auto"/>
            <w:shd w:val="clear" w:color="auto" w:fill="auto"/>
          </w:tcPr>
          <w:p w14:paraId="0E98C8E1" w14:textId="77777777" w:rsidR="00FB3BB5" w:rsidRPr="0071387E" w:rsidRDefault="007229BE" w:rsidP="008A0424">
            <w:pPr>
              <w:pStyle w:val="Text1"/>
              <w:spacing w:before="0" w:after="0"/>
              <w:ind w:left="0"/>
              <w:jc w:val="right"/>
              <w:rPr>
                <w:sz w:val="20"/>
                <w:szCs w:val="20"/>
              </w:rPr>
            </w:pPr>
            <w:r w:rsidRPr="0071387E">
              <w:rPr>
                <w:noProof/>
                <w:sz w:val="20"/>
                <w:szCs w:val="20"/>
              </w:rPr>
              <w:t>4.307,88</w:t>
            </w:r>
          </w:p>
        </w:tc>
        <w:tc>
          <w:tcPr>
            <w:tcW w:w="0" w:type="auto"/>
            <w:shd w:val="clear" w:color="auto" w:fill="auto"/>
          </w:tcPr>
          <w:p w14:paraId="165F0DD2"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7A1FFF6"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CE575ED"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A577CB4" w14:textId="77777777" w:rsidTr="007B152B">
        <w:tc>
          <w:tcPr>
            <w:tcW w:w="0" w:type="auto"/>
          </w:tcPr>
          <w:p w14:paraId="71D18D08" w14:textId="77777777" w:rsidR="00FF117C" w:rsidRDefault="00FB3BB5" w:rsidP="00FF117C">
            <w:pPr>
              <w:pStyle w:val="Text1"/>
              <w:spacing w:before="0" w:after="0"/>
              <w:ind w:left="0"/>
              <w:jc w:val="left"/>
              <w:rPr>
                <w:sz w:val="20"/>
                <w:szCs w:val="20"/>
              </w:rPr>
            </w:pPr>
            <w:r w:rsidRPr="002F441A">
              <w:rPr>
                <w:noProof/>
                <w:sz w:val="18"/>
                <w:szCs w:val="18"/>
              </w:rPr>
              <w:t>SI/2020/PR/0061</w:t>
            </w:r>
          </w:p>
        </w:tc>
        <w:tc>
          <w:tcPr>
            <w:tcW w:w="0" w:type="auto"/>
            <w:shd w:val="clear" w:color="auto" w:fill="auto"/>
          </w:tcPr>
          <w:p w14:paraId="0F1C51AA" w14:textId="77777777" w:rsidR="00FB3BB5" w:rsidRPr="0071387E" w:rsidRDefault="007229BE" w:rsidP="008A0424">
            <w:pPr>
              <w:pStyle w:val="Text1"/>
              <w:spacing w:before="0" w:after="0"/>
              <w:ind w:left="0"/>
              <w:jc w:val="right"/>
              <w:rPr>
                <w:sz w:val="20"/>
                <w:szCs w:val="20"/>
              </w:rPr>
            </w:pPr>
            <w:r w:rsidRPr="0071387E">
              <w:rPr>
                <w:noProof/>
                <w:sz w:val="20"/>
                <w:szCs w:val="20"/>
              </w:rPr>
              <w:t>109.877,78</w:t>
            </w:r>
          </w:p>
        </w:tc>
        <w:tc>
          <w:tcPr>
            <w:tcW w:w="0" w:type="auto"/>
            <w:shd w:val="clear" w:color="auto" w:fill="auto"/>
          </w:tcPr>
          <w:p w14:paraId="4C758DA5"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4C7D73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1197745B"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F14EB78" w14:textId="77777777" w:rsidTr="007B152B">
        <w:tc>
          <w:tcPr>
            <w:tcW w:w="0" w:type="auto"/>
          </w:tcPr>
          <w:p w14:paraId="095807B2" w14:textId="77777777" w:rsidR="00FF117C" w:rsidRDefault="00FB3BB5" w:rsidP="00FF117C">
            <w:pPr>
              <w:pStyle w:val="Text1"/>
              <w:spacing w:before="0" w:after="0"/>
              <w:ind w:left="0"/>
              <w:jc w:val="left"/>
              <w:rPr>
                <w:sz w:val="20"/>
                <w:szCs w:val="20"/>
              </w:rPr>
            </w:pPr>
            <w:r w:rsidRPr="002F441A">
              <w:rPr>
                <w:noProof/>
                <w:sz w:val="18"/>
                <w:szCs w:val="18"/>
              </w:rPr>
              <w:t>SI/2020/PR/0064</w:t>
            </w:r>
          </w:p>
        </w:tc>
        <w:tc>
          <w:tcPr>
            <w:tcW w:w="0" w:type="auto"/>
            <w:shd w:val="clear" w:color="auto" w:fill="auto"/>
          </w:tcPr>
          <w:p w14:paraId="112BE659" w14:textId="77777777" w:rsidR="00FB3BB5" w:rsidRPr="0071387E" w:rsidRDefault="007229BE" w:rsidP="008A0424">
            <w:pPr>
              <w:pStyle w:val="Text1"/>
              <w:spacing w:before="0" w:after="0"/>
              <w:ind w:left="0"/>
              <w:jc w:val="right"/>
              <w:rPr>
                <w:sz w:val="20"/>
                <w:szCs w:val="20"/>
              </w:rPr>
            </w:pPr>
            <w:r w:rsidRPr="0071387E">
              <w:rPr>
                <w:noProof/>
                <w:sz w:val="20"/>
                <w:szCs w:val="20"/>
              </w:rPr>
              <w:t>31.259,51</w:t>
            </w:r>
          </w:p>
        </w:tc>
        <w:tc>
          <w:tcPr>
            <w:tcW w:w="0" w:type="auto"/>
            <w:shd w:val="clear" w:color="auto" w:fill="auto"/>
          </w:tcPr>
          <w:p w14:paraId="5C309E07"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02B4723"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754E654"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31A556F3" w14:textId="77777777" w:rsidTr="007B152B">
        <w:tc>
          <w:tcPr>
            <w:tcW w:w="0" w:type="auto"/>
          </w:tcPr>
          <w:p w14:paraId="609A5B52" w14:textId="77777777" w:rsidR="00FF117C" w:rsidRDefault="00FB3BB5" w:rsidP="00FF117C">
            <w:pPr>
              <w:pStyle w:val="Text1"/>
              <w:spacing w:before="0" w:after="0"/>
              <w:ind w:left="0"/>
              <w:jc w:val="left"/>
              <w:rPr>
                <w:sz w:val="20"/>
                <w:szCs w:val="20"/>
              </w:rPr>
            </w:pPr>
            <w:r w:rsidRPr="002F441A">
              <w:rPr>
                <w:noProof/>
                <w:sz w:val="18"/>
                <w:szCs w:val="18"/>
              </w:rPr>
              <w:t>SI/2020/PR/0068</w:t>
            </w:r>
          </w:p>
        </w:tc>
        <w:tc>
          <w:tcPr>
            <w:tcW w:w="0" w:type="auto"/>
            <w:shd w:val="clear" w:color="auto" w:fill="auto"/>
          </w:tcPr>
          <w:p w14:paraId="1CAE3507" w14:textId="77777777" w:rsidR="00FB3BB5" w:rsidRPr="0071387E" w:rsidRDefault="007229BE" w:rsidP="008A0424">
            <w:pPr>
              <w:pStyle w:val="Text1"/>
              <w:spacing w:before="0" w:after="0"/>
              <w:ind w:left="0"/>
              <w:jc w:val="right"/>
              <w:rPr>
                <w:sz w:val="20"/>
                <w:szCs w:val="20"/>
              </w:rPr>
            </w:pPr>
            <w:r w:rsidRPr="0071387E">
              <w:rPr>
                <w:noProof/>
                <w:sz w:val="20"/>
                <w:szCs w:val="20"/>
              </w:rPr>
              <w:t>83.296,90</w:t>
            </w:r>
          </w:p>
        </w:tc>
        <w:tc>
          <w:tcPr>
            <w:tcW w:w="0" w:type="auto"/>
            <w:shd w:val="clear" w:color="auto" w:fill="auto"/>
          </w:tcPr>
          <w:p w14:paraId="62351805"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9E766C9"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D5F073C"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072AE1F1" w14:textId="77777777" w:rsidTr="007B152B">
        <w:tc>
          <w:tcPr>
            <w:tcW w:w="0" w:type="auto"/>
          </w:tcPr>
          <w:p w14:paraId="2F056D10" w14:textId="77777777" w:rsidR="00FF117C" w:rsidRDefault="00FB3BB5" w:rsidP="00FF117C">
            <w:pPr>
              <w:pStyle w:val="Text1"/>
              <w:spacing w:before="0" w:after="0"/>
              <w:ind w:left="0"/>
              <w:jc w:val="left"/>
              <w:rPr>
                <w:sz w:val="20"/>
                <w:szCs w:val="20"/>
              </w:rPr>
            </w:pPr>
            <w:r w:rsidRPr="002F441A">
              <w:rPr>
                <w:noProof/>
                <w:sz w:val="18"/>
                <w:szCs w:val="18"/>
              </w:rPr>
              <w:t>SI/2020/PR/0069</w:t>
            </w:r>
          </w:p>
        </w:tc>
        <w:tc>
          <w:tcPr>
            <w:tcW w:w="0" w:type="auto"/>
            <w:shd w:val="clear" w:color="auto" w:fill="auto"/>
          </w:tcPr>
          <w:p w14:paraId="7E35CEE8" w14:textId="77777777" w:rsidR="00FB3BB5" w:rsidRPr="0071387E" w:rsidRDefault="007229BE" w:rsidP="008A0424">
            <w:pPr>
              <w:pStyle w:val="Text1"/>
              <w:spacing w:before="0" w:after="0"/>
              <w:ind w:left="0"/>
              <w:jc w:val="right"/>
              <w:rPr>
                <w:sz w:val="20"/>
                <w:szCs w:val="20"/>
              </w:rPr>
            </w:pPr>
            <w:r w:rsidRPr="0071387E">
              <w:rPr>
                <w:noProof/>
                <w:sz w:val="20"/>
                <w:szCs w:val="20"/>
              </w:rPr>
              <w:t>24.706,73</w:t>
            </w:r>
          </w:p>
        </w:tc>
        <w:tc>
          <w:tcPr>
            <w:tcW w:w="0" w:type="auto"/>
            <w:shd w:val="clear" w:color="auto" w:fill="auto"/>
          </w:tcPr>
          <w:p w14:paraId="714FA126"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16E62D36"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17613494"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4842676" w14:textId="77777777" w:rsidTr="007B152B">
        <w:tc>
          <w:tcPr>
            <w:tcW w:w="0" w:type="auto"/>
          </w:tcPr>
          <w:p w14:paraId="132A9BAB" w14:textId="77777777" w:rsidR="00FF117C" w:rsidRDefault="00FB3BB5" w:rsidP="00FF117C">
            <w:pPr>
              <w:pStyle w:val="Text1"/>
              <w:spacing w:before="0" w:after="0"/>
              <w:ind w:left="0"/>
              <w:jc w:val="left"/>
              <w:rPr>
                <w:sz w:val="20"/>
                <w:szCs w:val="20"/>
              </w:rPr>
            </w:pPr>
            <w:r w:rsidRPr="002F441A">
              <w:rPr>
                <w:noProof/>
                <w:sz w:val="18"/>
                <w:szCs w:val="18"/>
              </w:rPr>
              <w:t>SI/2020/PR/0070</w:t>
            </w:r>
          </w:p>
        </w:tc>
        <w:tc>
          <w:tcPr>
            <w:tcW w:w="0" w:type="auto"/>
            <w:shd w:val="clear" w:color="auto" w:fill="auto"/>
          </w:tcPr>
          <w:p w14:paraId="64A29CAD" w14:textId="77777777" w:rsidR="00FB3BB5" w:rsidRPr="0071387E" w:rsidRDefault="007229BE" w:rsidP="008A0424">
            <w:pPr>
              <w:pStyle w:val="Text1"/>
              <w:spacing w:before="0" w:after="0"/>
              <w:ind w:left="0"/>
              <w:jc w:val="right"/>
              <w:rPr>
                <w:sz w:val="20"/>
                <w:szCs w:val="20"/>
              </w:rPr>
            </w:pPr>
            <w:r w:rsidRPr="0071387E">
              <w:rPr>
                <w:noProof/>
                <w:sz w:val="20"/>
                <w:szCs w:val="20"/>
              </w:rPr>
              <w:t>75.145,95</w:t>
            </w:r>
          </w:p>
        </w:tc>
        <w:tc>
          <w:tcPr>
            <w:tcW w:w="0" w:type="auto"/>
            <w:shd w:val="clear" w:color="auto" w:fill="auto"/>
          </w:tcPr>
          <w:p w14:paraId="4D618378"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0FD7EA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7F03093"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B4D1F53" w14:textId="77777777" w:rsidTr="007B152B">
        <w:tc>
          <w:tcPr>
            <w:tcW w:w="0" w:type="auto"/>
          </w:tcPr>
          <w:p w14:paraId="7CC43309" w14:textId="77777777" w:rsidR="00FF117C" w:rsidRDefault="00FB3BB5" w:rsidP="00FF117C">
            <w:pPr>
              <w:pStyle w:val="Text1"/>
              <w:spacing w:before="0" w:after="0"/>
              <w:ind w:left="0"/>
              <w:jc w:val="left"/>
              <w:rPr>
                <w:sz w:val="20"/>
                <w:szCs w:val="20"/>
              </w:rPr>
            </w:pPr>
            <w:r w:rsidRPr="002F441A">
              <w:rPr>
                <w:noProof/>
                <w:sz w:val="18"/>
                <w:szCs w:val="18"/>
              </w:rPr>
              <w:t>SI/2020/PR/0071</w:t>
            </w:r>
          </w:p>
        </w:tc>
        <w:tc>
          <w:tcPr>
            <w:tcW w:w="0" w:type="auto"/>
            <w:shd w:val="clear" w:color="auto" w:fill="auto"/>
          </w:tcPr>
          <w:p w14:paraId="0DE6ECFD" w14:textId="77777777" w:rsidR="00FB3BB5" w:rsidRPr="0071387E" w:rsidRDefault="007229BE" w:rsidP="008A0424">
            <w:pPr>
              <w:pStyle w:val="Text1"/>
              <w:spacing w:before="0" w:after="0"/>
              <w:ind w:left="0"/>
              <w:jc w:val="right"/>
              <w:rPr>
                <w:sz w:val="20"/>
                <w:szCs w:val="20"/>
              </w:rPr>
            </w:pPr>
            <w:r w:rsidRPr="0071387E">
              <w:rPr>
                <w:noProof/>
                <w:sz w:val="20"/>
                <w:szCs w:val="20"/>
              </w:rPr>
              <w:t>2.922,69</w:t>
            </w:r>
          </w:p>
        </w:tc>
        <w:tc>
          <w:tcPr>
            <w:tcW w:w="0" w:type="auto"/>
            <w:shd w:val="clear" w:color="auto" w:fill="auto"/>
          </w:tcPr>
          <w:p w14:paraId="6F1E5E2E"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B0FF45B"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E1E4BC2"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69AAFA71" w14:textId="77777777" w:rsidTr="007B152B">
        <w:tc>
          <w:tcPr>
            <w:tcW w:w="0" w:type="auto"/>
          </w:tcPr>
          <w:p w14:paraId="38B7A8CA" w14:textId="77777777" w:rsidR="00FF117C" w:rsidRDefault="00FB3BB5" w:rsidP="00FF117C">
            <w:pPr>
              <w:pStyle w:val="Text1"/>
              <w:spacing w:before="0" w:after="0"/>
              <w:ind w:left="0"/>
              <w:jc w:val="left"/>
              <w:rPr>
                <w:sz w:val="20"/>
                <w:szCs w:val="20"/>
              </w:rPr>
            </w:pPr>
            <w:r w:rsidRPr="002F441A">
              <w:rPr>
                <w:noProof/>
                <w:sz w:val="18"/>
                <w:szCs w:val="18"/>
              </w:rPr>
              <w:t>SI/2020/PR/0072</w:t>
            </w:r>
          </w:p>
        </w:tc>
        <w:tc>
          <w:tcPr>
            <w:tcW w:w="0" w:type="auto"/>
            <w:shd w:val="clear" w:color="auto" w:fill="auto"/>
          </w:tcPr>
          <w:p w14:paraId="78D32DF6" w14:textId="77777777" w:rsidR="00FB3BB5" w:rsidRPr="0071387E" w:rsidRDefault="007229BE" w:rsidP="008A0424">
            <w:pPr>
              <w:pStyle w:val="Text1"/>
              <w:spacing w:before="0" w:after="0"/>
              <w:ind w:left="0"/>
              <w:jc w:val="right"/>
              <w:rPr>
                <w:sz w:val="20"/>
                <w:szCs w:val="20"/>
              </w:rPr>
            </w:pPr>
            <w:r w:rsidRPr="0071387E">
              <w:rPr>
                <w:noProof/>
                <w:sz w:val="20"/>
                <w:szCs w:val="20"/>
              </w:rPr>
              <w:t>386.882,81</w:t>
            </w:r>
          </w:p>
        </w:tc>
        <w:tc>
          <w:tcPr>
            <w:tcW w:w="0" w:type="auto"/>
            <w:shd w:val="clear" w:color="auto" w:fill="auto"/>
          </w:tcPr>
          <w:p w14:paraId="58973BBD"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CDBA7CA"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1C0B9F6"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2A5EC6C5" w14:textId="77777777" w:rsidTr="007B152B">
        <w:tc>
          <w:tcPr>
            <w:tcW w:w="0" w:type="auto"/>
          </w:tcPr>
          <w:p w14:paraId="5F56A65A" w14:textId="77777777" w:rsidR="00FF117C" w:rsidRDefault="00FB3BB5" w:rsidP="00FF117C">
            <w:pPr>
              <w:pStyle w:val="Text1"/>
              <w:spacing w:before="0" w:after="0"/>
              <w:ind w:left="0"/>
              <w:jc w:val="left"/>
              <w:rPr>
                <w:sz w:val="20"/>
                <w:szCs w:val="20"/>
              </w:rPr>
            </w:pPr>
            <w:r w:rsidRPr="002F441A">
              <w:rPr>
                <w:noProof/>
                <w:sz w:val="18"/>
                <w:szCs w:val="18"/>
              </w:rPr>
              <w:t>SI/2020/PR/0073</w:t>
            </w:r>
          </w:p>
        </w:tc>
        <w:tc>
          <w:tcPr>
            <w:tcW w:w="0" w:type="auto"/>
            <w:shd w:val="clear" w:color="auto" w:fill="auto"/>
          </w:tcPr>
          <w:p w14:paraId="1A38BAB7" w14:textId="77777777" w:rsidR="00FB3BB5" w:rsidRPr="0071387E" w:rsidRDefault="007229BE" w:rsidP="008A0424">
            <w:pPr>
              <w:pStyle w:val="Text1"/>
              <w:spacing w:before="0" w:after="0"/>
              <w:ind w:left="0"/>
              <w:jc w:val="right"/>
              <w:rPr>
                <w:sz w:val="20"/>
                <w:szCs w:val="20"/>
              </w:rPr>
            </w:pPr>
            <w:r w:rsidRPr="0071387E">
              <w:rPr>
                <w:noProof/>
                <w:sz w:val="20"/>
                <w:szCs w:val="20"/>
              </w:rPr>
              <w:t>154.075,34</w:t>
            </w:r>
          </w:p>
        </w:tc>
        <w:tc>
          <w:tcPr>
            <w:tcW w:w="0" w:type="auto"/>
            <w:shd w:val="clear" w:color="auto" w:fill="auto"/>
          </w:tcPr>
          <w:p w14:paraId="0D5FC72A"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E68511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2FB364B"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E29FEC1" w14:textId="77777777" w:rsidTr="007B152B">
        <w:tc>
          <w:tcPr>
            <w:tcW w:w="0" w:type="auto"/>
          </w:tcPr>
          <w:p w14:paraId="10FC4039" w14:textId="77777777" w:rsidR="00FF117C" w:rsidRDefault="00FB3BB5" w:rsidP="00FF117C">
            <w:pPr>
              <w:pStyle w:val="Text1"/>
              <w:spacing w:before="0" w:after="0"/>
              <w:ind w:left="0"/>
              <w:jc w:val="left"/>
              <w:rPr>
                <w:sz w:val="20"/>
                <w:szCs w:val="20"/>
              </w:rPr>
            </w:pPr>
            <w:r w:rsidRPr="002F441A">
              <w:rPr>
                <w:noProof/>
                <w:sz w:val="18"/>
                <w:szCs w:val="18"/>
              </w:rPr>
              <w:t>SI/2020/PR/0074</w:t>
            </w:r>
          </w:p>
        </w:tc>
        <w:tc>
          <w:tcPr>
            <w:tcW w:w="0" w:type="auto"/>
            <w:shd w:val="clear" w:color="auto" w:fill="auto"/>
          </w:tcPr>
          <w:p w14:paraId="38387737" w14:textId="77777777" w:rsidR="00FB3BB5" w:rsidRPr="0071387E" w:rsidRDefault="007229BE" w:rsidP="008A0424">
            <w:pPr>
              <w:pStyle w:val="Text1"/>
              <w:spacing w:before="0" w:after="0"/>
              <w:ind w:left="0"/>
              <w:jc w:val="right"/>
              <w:rPr>
                <w:sz w:val="20"/>
                <w:szCs w:val="20"/>
              </w:rPr>
            </w:pPr>
            <w:r w:rsidRPr="0071387E">
              <w:rPr>
                <w:noProof/>
                <w:sz w:val="20"/>
                <w:szCs w:val="20"/>
              </w:rPr>
              <w:t>3.662,25</w:t>
            </w:r>
          </w:p>
        </w:tc>
        <w:tc>
          <w:tcPr>
            <w:tcW w:w="0" w:type="auto"/>
            <w:shd w:val="clear" w:color="auto" w:fill="auto"/>
          </w:tcPr>
          <w:p w14:paraId="69424EC5"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FD4DAF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13E047AA"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52D6538B" w14:textId="77777777" w:rsidTr="007B152B">
        <w:tc>
          <w:tcPr>
            <w:tcW w:w="0" w:type="auto"/>
          </w:tcPr>
          <w:p w14:paraId="4C1EFC38" w14:textId="77777777" w:rsidR="00FF117C" w:rsidRDefault="00FB3BB5" w:rsidP="00FF117C">
            <w:pPr>
              <w:pStyle w:val="Text1"/>
              <w:spacing w:before="0" w:after="0"/>
              <w:ind w:left="0"/>
              <w:jc w:val="left"/>
              <w:rPr>
                <w:sz w:val="20"/>
                <w:szCs w:val="20"/>
              </w:rPr>
            </w:pPr>
            <w:r w:rsidRPr="002F441A">
              <w:rPr>
                <w:noProof/>
                <w:sz w:val="18"/>
                <w:szCs w:val="18"/>
              </w:rPr>
              <w:t>SI/2020/PR/0075</w:t>
            </w:r>
          </w:p>
        </w:tc>
        <w:tc>
          <w:tcPr>
            <w:tcW w:w="0" w:type="auto"/>
            <w:shd w:val="clear" w:color="auto" w:fill="auto"/>
          </w:tcPr>
          <w:p w14:paraId="5BBEBC78" w14:textId="77777777" w:rsidR="00FB3BB5" w:rsidRPr="0071387E" w:rsidRDefault="007229BE" w:rsidP="008A0424">
            <w:pPr>
              <w:pStyle w:val="Text1"/>
              <w:spacing w:before="0" w:after="0"/>
              <w:ind w:left="0"/>
              <w:jc w:val="right"/>
              <w:rPr>
                <w:sz w:val="20"/>
                <w:szCs w:val="20"/>
              </w:rPr>
            </w:pPr>
            <w:r w:rsidRPr="0071387E">
              <w:rPr>
                <w:noProof/>
                <w:sz w:val="20"/>
                <w:szCs w:val="20"/>
              </w:rPr>
              <w:t>15.797,94</w:t>
            </w:r>
          </w:p>
        </w:tc>
        <w:tc>
          <w:tcPr>
            <w:tcW w:w="0" w:type="auto"/>
            <w:shd w:val="clear" w:color="auto" w:fill="auto"/>
          </w:tcPr>
          <w:p w14:paraId="3F51366A"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9A14CC9"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C0B916A"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573316C" w14:textId="77777777" w:rsidTr="007B152B">
        <w:tc>
          <w:tcPr>
            <w:tcW w:w="0" w:type="auto"/>
          </w:tcPr>
          <w:p w14:paraId="034FD2A4" w14:textId="77777777" w:rsidR="00FF117C" w:rsidRDefault="00FB3BB5" w:rsidP="00FF117C">
            <w:pPr>
              <w:pStyle w:val="Text1"/>
              <w:spacing w:before="0" w:after="0"/>
              <w:ind w:left="0"/>
              <w:jc w:val="left"/>
              <w:rPr>
                <w:sz w:val="20"/>
                <w:szCs w:val="20"/>
              </w:rPr>
            </w:pPr>
            <w:r w:rsidRPr="002F441A">
              <w:rPr>
                <w:noProof/>
                <w:sz w:val="18"/>
                <w:szCs w:val="18"/>
              </w:rPr>
              <w:t>SI/2020/PR/0076</w:t>
            </w:r>
          </w:p>
        </w:tc>
        <w:tc>
          <w:tcPr>
            <w:tcW w:w="0" w:type="auto"/>
            <w:shd w:val="clear" w:color="auto" w:fill="auto"/>
          </w:tcPr>
          <w:p w14:paraId="28509A92" w14:textId="77777777" w:rsidR="00FB3BB5" w:rsidRPr="0071387E" w:rsidRDefault="007229BE" w:rsidP="008A0424">
            <w:pPr>
              <w:pStyle w:val="Text1"/>
              <w:spacing w:before="0" w:after="0"/>
              <w:ind w:left="0"/>
              <w:jc w:val="right"/>
              <w:rPr>
                <w:sz w:val="20"/>
                <w:szCs w:val="20"/>
              </w:rPr>
            </w:pPr>
            <w:r w:rsidRPr="0071387E">
              <w:rPr>
                <w:noProof/>
                <w:sz w:val="20"/>
                <w:szCs w:val="20"/>
              </w:rPr>
              <w:t>76.013,05</w:t>
            </w:r>
          </w:p>
        </w:tc>
        <w:tc>
          <w:tcPr>
            <w:tcW w:w="0" w:type="auto"/>
            <w:shd w:val="clear" w:color="auto" w:fill="auto"/>
          </w:tcPr>
          <w:p w14:paraId="3746A756"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C8E65FC"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DEB42EB"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7A96E990" w14:textId="77777777" w:rsidTr="007B152B">
        <w:tc>
          <w:tcPr>
            <w:tcW w:w="0" w:type="auto"/>
          </w:tcPr>
          <w:p w14:paraId="5F3BE668" w14:textId="77777777" w:rsidR="00FF117C" w:rsidRDefault="00FB3BB5" w:rsidP="00FF117C">
            <w:pPr>
              <w:pStyle w:val="Text1"/>
              <w:spacing w:before="0" w:after="0"/>
              <w:ind w:left="0"/>
              <w:jc w:val="left"/>
              <w:rPr>
                <w:sz w:val="20"/>
                <w:szCs w:val="20"/>
              </w:rPr>
            </w:pPr>
            <w:r w:rsidRPr="002F441A">
              <w:rPr>
                <w:noProof/>
                <w:sz w:val="18"/>
                <w:szCs w:val="18"/>
              </w:rPr>
              <w:t>SI/2020/PR/0077</w:t>
            </w:r>
          </w:p>
        </w:tc>
        <w:tc>
          <w:tcPr>
            <w:tcW w:w="0" w:type="auto"/>
            <w:shd w:val="clear" w:color="auto" w:fill="auto"/>
          </w:tcPr>
          <w:p w14:paraId="18030C75" w14:textId="77777777" w:rsidR="00FB3BB5" w:rsidRPr="0071387E" w:rsidRDefault="007229BE" w:rsidP="008A0424">
            <w:pPr>
              <w:pStyle w:val="Text1"/>
              <w:spacing w:before="0" w:after="0"/>
              <w:ind w:left="0"/>
              <w:jc w:val="right"/>
              <w:rPr>
                <w:sz w:val="20"/>
                <w:szCs w:val="20"/>
              </w:rPr>
            </w:pPr>
            <w:r w:rsidRPr="0071387E">
              <w:rPr>
                <w:noProof/>
                <w:sz w:val="20"/>
                <w:szCs w:val="20"/>
              </w:rPr>
              <w:t>722,16</w:t>
            </w:r>
          </w:p>
        </w:tc>
        <w:tc>
          <w:tcPr>
            <w:tcW w:w="0" w:type="auto"/>
            <w:shd w:val="clear" w:color="auto" w:fill="auto"/>
          </w:tcPr>
          <w:p w14:paraId="4801B4D4"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482F81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F736FDB"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DBA1545" w14:textId="77777777" w:rsidTr="007B152B">
        <w:tc>
          <w:tcPr>
            <w:tcW w:w="0" w:type="auto"/>
          </w:tcPr>
          <w:p w14:paraId="0A8B44AF" w14:textId="77777777" w:rsidR="00FF117C" w:rsidRDefault="00FB3BB5" w:rsidP="00FF117C">
            <w:pPr>
              <w:pStyle w:val="Text1"/>
              <w:spacing w:before="0" w:after="0"/>
              <w:ind w:left="0"/>
              <w:jc w:val="left"/>
              <w:rPr>
                <w:sz w:val="20"/>
                <w:szCs w:val="20"/>
              </w:rPr>
            </w:pPr>
            <w:r w:rsidRPr="002F441A">
              <w:rPr>
                <w:noProof/>
                <w:sz w:val="18"/>
                <w:szCs w:val="18"/>
              </w:rPr>
              <w:t>SI/2020/PR/0078</w:t>
            </w:r>
          </w:p>
        </w:tc>
        <w:tc>
          <w:tcPr>
            <w:tcW w:w="0" w:type="auto"/>
            <w:shd w:val="clear" w:color="auto" w:fill="auto"/>
          </w:tcPr>
          <w:p w14:paraId="1BD69B5C" w14:textId="77777777" w:rsidR="00FB3BB5" w:rsidRPr="0071387E" w:rsidRDefault="007229BE" w:rsidP="008A0424">
            <w:pPr>
              <w:pStyle w:val="Text1"/>
              <w:spacing w:before="0" w:after="0"/>
              <w:ind w:left="0"/>
              <w:jc w:val="right"/>
              <w:rPr>
                <w:sz w:val="20"/>
                <w:szCs w:val="20"/>
              </w:rPr>
            </w:pPr>
            <w:r w:rsidRPr="0071387E">
              <w:rPr>
                <w:noProof/>
                <w:sz w:val="20"/>
                <w:szCs w:val="20"/>
              </w:rPr>
              <w:t>104.039,56</w:t>
            </w:r>
          </w:p>
        </w:tc>
        <w:tc>
          <w:tcPr>
            <w:tcW w:w="0" w:type="auto"/>
            <w:shd w:val="clear" w:color="auto" w:fill="auto"/>
          </w:tcPr>
          <w:p w14:paraId="1312CB3A" w14:textId="77777777" w:rsidR="00FB3BB5" w:rsidRPr="0071387E" w:rsidRDefault="007229B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30B296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E3FB971" w14:textId="77777777" w:rsidR="00FB3BB5" w:rsidRPr="0071387E" w:rsidRDefault="007229B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AB60B0" w14:paraId="126A869D" w14:textId="77777777" w:rsidTr="007B152B">
        <w:tc>
          <w:tcPr>
            <w:tcW w:w="0" w:type="auto"/>
          </w:tcPr>
          <w:p w14:paraId="06CEBD3B" w14:textId="77777777" w:rsidR="00FF117C" w:rsidRDefault="002A1523" w:rsidP="00FF117C">
            <w:pPr>
              <w:pStyle w:val="Text1"/>
              <w:spacing w:before="0" w:after="0"/>
              <w:ind w:left="0"/>
              <w:jc w:val="left"/>
              <w:rPr>
                <w:sz w:val="20"/>
                <w:szCs w:val="20"/>
              </w:rPr>
            </w:pPr>
            <w:r>
              <w:rPr>
                <w:b/>
                <w:noProof/>
                <w:sz w:val="18"/>
                <w:szCs w:val="18"/>
              </w:rPr>
              <w:t>Skupno za projekte</w:t>
            </w:r>
          </w:p>
        </w:tc>
        <w:tc>
          <w:tcPr>
            <w:tcW w:w="0" w:type="auto"/>
            <w:shd w:val="clear" w:color="auto" w:fill="auto"/>
          </w:tcPr>
          <w:p w14:paraId="443E26A6" w14:textId="77777777" w:rsidR="00FB3BB5" w:rsidRPr="0071387E" w:rsidRDefault="007229BE" w:rsidP="008A0424">
            <w:pPr>
              <w:pStyle w:val="Text1"/>
              <w:spacing w:before="0" w:after="0"/>
              <w:ind w:left="0"/>
              <w:jc w:val="right"/>
              <w:rPr>
                <w:sz w:val="20"/>
                <w:szCs w:val="20"/>
              </w:rPr>
            </w:pPr>
            <w:r w:rsidRPr="0071387E">
              <w:rPr>
                <w:noProof/>
                <w:sz w:val="20"/>
                <w:szCs w:val="20"/>
              </w:rPr>
              <w:t>1.338.247,55</w:t>
            </w:r>
          </w:p>
        </w:tc>
        <w:tc>
          <w:tcPr>
            <w:tcW w:w="0" w:type="auto"/>
            <w:shd w:val="clear" w:color="auto" w:fill="auto"/>
          </w:tcPr>
          <w:p w14:paraId="1F5D7A36"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60261D2B"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3139D343" w14:textId="77777777" w:rsidR="00FB3BB5" w:rsidRPr="0071387E" w:rsidRDefault="00FB3BB5" w:rsidP="008A0424">
            <w:pPr>
              <w:pStyle w:val="Text1"/>
              <w:spacing w:before="0" w:after="0"/>
              <w:ind w:left="0"/>
              <w:jc w:val="left"/>
              <w:rPr>
                <w:sz w:val="20"/>
                <w:szCs w:val="20"/>
              </w:rPr>
            </w:pPr>
          </w:p>
        </w:tc>
      </w:tr>
      <w:tr w:rsidR="00AB60B0" w14:paraId="1A8AA036" w14:textId="77777777" w:rsidTr="007B152B">
        <w:tc>
          <w:tcPr>
            <w:tcW w:w="0" w:type="auto"/>
          </w:tcPr>
          <w:p w14:paraId="1BBADD46" w14:textId="77777777" w:rsidR="00FF117C" w:rsidRDefault="002A1523" w:rsidP="00FF117C">
            <w:pPr>
              <w:pStyle w:val="Text1"/>
              <w:spacing w:before="0" w:after="0"/>
              <w:ind w:left="0"/>
              <w:jc w:val="left"/>
              <w:rPr>
                <w:sz w:val="20"/>
                <w:szCs w:val="20"/>
              </w:rPr>
            </w:pPr>
            <w:r>
              <w:rPr>
                <w:noProof/>
                <w:sz w:val="18"/>
                <w:szCs w:val="18"/>
              </w:rPr>
              <w:t>Skupno za tehnično pomoč</w:t>
            </w:r>
          </w:p>
        </w:tc>
        <w:tc>
          <w:tcPr>
            <w:tcW w:w="0" w:type="auto"/>
            <w:shd w:val="clear" w:color="auto" w:fill="auto"/>
          </w:tcPr>
          <w:p w14:paraId="6AC78EA9"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04B8C722"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3FBC1FD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F1D852B" w14:textId="77777777" w:rsidR="00FB3BB5" w:rsidRPr="0071387E" w:rsidRDefault="00FB3BB5" w:rsidP="008A0424">
            <w:pPr>
              <w:pStyle w:val="Text1"/>
              <w:spacing w:before="0" w:after="0"/>
              <w:ind w:left="0"/>
              <w:jc w:val="left"/>
              <w:rPr>
                <w:sz w:val="20"/>
                <w:szCs w:val="20"/>
              </w:rPr>
            </w:pPr>
          </w:p>
        </w:tc>
      </w:tr>
      <w:tr w:rsidR="00AB60B0" w14:paraId="3DD7B77E" w14:textId="77777777" w:rsidTr="007B152B">
        <w:tc>
          <w:tcPr>
            <w:tcW w:w="0" w:type="auto"/>
          </w:tcPr>
          <w:p w14:paraId="5330E612" w14:textId="77777777" w:rsidR="00FF117C" w:rsidRDefault="002A1523" w:rsidP="00FF117C">
            <w:pPr>
              <w:pStyle w:val="Text1"/>
              <w:spacing w:before="0" w:after="0"/>
              <w:ind w:left="0"/>
              <w:jc w:val="left"/>
              <w:rPr>
                <w:sz w:val="20"/>
                <w:szCs w:val="20"/>
              </w:rPr>
            </w:pPr>
            <w:r>
              <w:rPr>
                <w:b/>
                <w:noProof/>
                <w:sz w:val="18"/>
                <w:szCs w:val="18"/>
              </w:rPr>
              <w:t>Skupno za nacionalni program</w:t>
            </w:r>
          </w:p>
        </w:tc>
        <w:tc>
          <w:tcPr>
            <w:tcW w:w="0" w:type="auto"/>
            <w:shd w:val="clear" w:color="auto" w:fill="auto"/>
          </w:tcPr>
          <w:p w14:paraId="15F7320F" w14:textId="77777777" w:rsidR="00FB3BB5" w:rsidRPr="0071387E" w:rsidRDefault="007229BE" w:rsidP="008A0424">
            <w:pPr>
              <w:pStyle w:val="Text1"/>
              <w:spacing w:before="0" w:after="0"/>
              <w:ind w:left="0"/>
              <w:jc w:val="right"/>
              <w:rPr>
                <w:sz w:val="20"/>
                <w:szCs w:val="20"/>
              </w:rPr>
            </w:pPr>
            <w:r w:rsidRPr="0071387E">
              <w:rPr>
                <w:noProof/>
                <w:sz w:val="20"/>
                <w:szCs w:val="20"/>
              </w:rPr>
              <w:t>1.338.247,55</w:t>
            </w:r>
          </w:p>
        </w:tc>
        <w:tc>
          <w:tcPr>
            <w:tcW w:w="0" w:type="auto"/>
            <w:shd w:val="clear" w:color="auto" w:fill="auto"/>
          </w:tcPr>
          <w:p w14:paraId="4748240B"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359B957C"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CC28792" w14:textId="77777777" w:rsidR="00FB3BB5" w:rsidRPr="0071387E" w:rsidRDefault="00FB3BB5" w:rsidP="008A0424">
            <w:pPr>
              <w:pStyle w:val="Text1"/>
              <w:spacing w:before="0" w:after="0"/>
              <w:ind w:left="0"/>
              <w:jc w:val="left"/>
              <w:rPr>
                <w:sz w:val="20"/>
                <w:szCs w:val="20"/>
              </w:rPr>
            </w:pPr>
          </w:p>
        </w:tc>
      </w:tr>
      <w:tr w:rsidR="00AB60B0" w14:paraId="51010D90" w14:textId="77777777" w:rsidTr="007B152B">
        <w:tc>
          <w:tcPr>
            <w:tcW w:w="0" w:type="auto"/>
          </w:tcPr>
          <w:p w14:paraId="17A7333E" w14:textId="77777777" w:rsidR="00FF117C" w:rsidRDefault="002A1523" w:rsidP="00FF117C">
            <w:pPr>
              <w:pStyle w:val="Text1"/>
              <w:spacing w:before="0" w:after="0"/>
              <w:ind w:left="0"/>
              <w:jc w:val="left"/>
              <w:rPr>
                <w:sz w:val="20"/>
                <w:szCs w:val="20"/>
              </w:rPr>
            </w:pPr>
            <w:r>
              <w:rPr>
                <w:noProof/>
                <w:sz w:val="18"/>
                <w:szCs w:val="18"/>
              </w:rPr>
              <w:t>Finančni popravek države članice (+/-)</w:t>
            </w:r>
          </w:p>
        </w:tc>
        <w:tc>
          <w:tcPr>
            <w:tcW w:w="0" w:type="auto"/>
            <w:shd w:val="clear" w:color="auto" w:fill="auto"/>
          </w:tcPr>
          <w:p w14:paraId="04659C88"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932BA10"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3A18DB8B"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6AB3444" w14:textId="77777777" w:rsidR="00FB3BB5" w:rsidRPr="0071387E" w:rsidRDefault="00FB3BB5" w:rsidP="008A0424">
            <w:pPr>
              <w:pStyle w:val="Text1"/>
              <w:spacing w:before="0" w:after="0"/>
              <w:ind w:left="0"/>
              <w:jc w:val="left"/>
              <w:rPr>
                <w:sz w:val="20"/>
                <w:szCs w:val="20"/>
              </w:rPr>
            </w:pPr>
          </w:p>
        </w:tc>
      </w:tr>
      <w:tr w:rsidR="00AB60B0" w14:paraId="148103C5" w14:textId="77777777" w:rsidTr="007B152B">
        <w:tc>
          <w:tcPr>
            <w:tcW w:w="0" w:type="auto"/>
          </w:tcPr>
          <w:p w14:paraId="307226A1" w14:textId="77777777" w:rsidR="00FF117C" w:rsidRDefault="002A1523" w:rsidP="00FF117C">
            <w:pPr>
              <w:pStyle w:val="Text1"/>
              <w:spacing w:before="0" w:after="0"/>
              <w:ind w:left="0"/>
              <w:jc w:val="left"/>
              <w:rPr>
                <w:sz w:val="20"/>
                <w:szCs w:val="20"/>
              </w:rPr>
            </w:pPr>
            <w:r>
              <w:rPr>
                <w:b/>
                <w:noProof/>
                <w:sz w:val="18"/>
                <w:szCs w:val="18"/>
              </w:rPr>
              <w:t>Plačilo, zahtevano s strani DČ (1)</w:t>
            </w:r>
          </w:p>
        </w:tc>
        <w:tc>
          <w:tcPr>
            <w:tcW w:w="0" w:type="auto"/>
            <w:shd w:val="clear" w:color="auto" w:fill="auto"/>
          </w:tcPr>
          <w:p w14:paraId="2640B5BF" w14:textId="77777777" w:rsidR="00FB3BB5" w:rsidRPr="0071387E" w:rsidRDefault="007229BE" w:rsidP="008A0424">
            <w:pPr>
              <w:pStyle w:val="Text1"/>
              <w:spacing w:before="0" w:after="0"/>
              <w:ind w:left="0"/>
              <w:jc w:val="right"/>
              <w:rPr>
                <w:sz w:val="20"/>
                <w:szCs w:val="20"/>
              </w:rPr>
            </w:pPr>
            <w:r w:rsidRPr="0071387E">
              <w:rPr>
                <w:noProof/>
                <w:sz w:val="20"/>
                <w:szCs w:val="20"/>
              </w:rPr>
              <w:t>1.338.247,55</w:t>
            </w:r>
          </w:p>
        </w:tc>
        <w:tc>
          <w:tcPr>
            <w:tcW w:w="0" w:type="auto"/>
            <w:shd w:val="clear" w:color="auto" w:fill="auto"/>
          </w:tcPr>
          <w:p w14:paraId="1B893043"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790D45F0"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D4112F5" w14:textId="77777777" w:rsidR="00FB3BB5" w:rsidRPr="0071387E" w:rsidRDefault="00FB3BB5" w:rsidP="008A0424">
            <w:pPr>
              <w:pStyle w:val="Text1"/>
              <w:spacing w:before="0" w:after="0"/>
              <w:ind w:left="0"/>
              <w:jc w:val="left"/>
              <w:rPr>
                <w:sz w:val="20"/>
                <w:szCs w:val="20"/>
              </w:rPr>
            </w:pPr>
          </w:p>
        </w:tc>
      </w:tr>
      <w:tr w:rsidR="00AB60B0" w14:paraId="0F7EF7C5" w14:textId="77777777" w:rsidTr="007B152B">
        <w:tc>
          <w:tcPr>
            <w:tcW w:w="0" w:type="auto"/>
          </w:tcPr>
          <w:p w14:paraId="347A49F9" w14:textId="77777777" w:rsidR="00FF117C" w:rsidRDefault="002A1523" w:rsidP="00FF117C">
            <w:pPr>
              <w:pStyle w:val="Text1"/>
              <w:spacing w:before="0" w:after="0"/>
              <w:ind w:left="0"/>
              <w:jc w:val="left"/>
              <w:rPr>
                <w:sz w:val="20"/>
                <w:szCs w:val="20"/>
              </w:rPr>
            </w:pPr>
            <w:r>
              <w:rPr>
                <w:b/>
                <w:noProof/>
                <w:sz w:val="18"/>
                <w:szCs w:val="18"/>
              </w:rPr>
              <w:t>Popravek Komisije:</w:t>
            </w:r>
          </w:p>
        </w:tc>
        <w:tc>
          <w:tcPr>
            <w:tcW w:w="0" w:type="auto"/>
            <w:shd w:val="clear" w:color="auto" w:fill="auto"/>
          </w:tcPr>
          <w:p w14:paraId="5274B224"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61E3035D"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5D05036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45FEFCB" w14:textId="77777777" w:rsidR="00FB3BB5" w:rsidRPr="0071387E" w:rsidRDefault="00FB3BB5" w:rsidP="008A0424">
            <w:pPr>
              <w:pStyle w:val="Text1"/>
              <w:spacing w:before="0" w:after="0"/>
              <w:ind w:left="0"/>
              <w:jc w:val="left"/>
              <w:rPr>
                <w:sz w:val="20"/>
                <w:szCs w:val="20"/>
              </w:rPr>
            </w:pPr>
          </w:p>
        </w:tc>
      </w:tr>
      <w:tr w:rsidR="00AB60B0" w14:paraId="08305F07" w14:textId="77777777" w:rsidTr="007B152B">
        <w:tc>
          <w:tcPr>
            <w:tcW w:w="0" w:type="auto"/>
          </w:tcPr>
          <w:p w14:paraId="14F3FCD0" w14:textId="77777777" w:rsidR="00FF117C" w:rsidRDefault="007229BE" w:rsidP="00FF117C">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6F366C89"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15EEADB9"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008B3FB1"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9172697" w14:textId="77777777" w:rsidR="00FB3BB5" w:rsidRPr="0071387E" w:rsidRDefault="00FB3BB5" w:rsidP="008A0424">
            <w:pPr>
              <w:pStyle w:val="Text1"/>
              <w:spacing w:before="0" w:after="0"/>
              <w:ind w:left="0"/>
              <w:jc w:val="left"/>
              <w:rPr>
                <w:sz w:val="20"/>
                <w:szCs w:val="20"/>
              </w:rPr>
            </w:pPr>
          </w:p>
        </w:tc>
      </w:tr>
      <w:tr w:rsidR="00AB60B0" w14:paraId="5A6D5C0B" w14:textId="77777777" w:rsidTr="007B152B">
        <w:tc>
          <w:tcPr>
            <w:tcW w:w="0" w:type="auto"/>
          </w:tcPr>
          <w:p w14:paraId="42BA4B69" w14:textId="77777777" w:rsidR="00FF117C" w:rsidRDefault="007229BE" w:rsidP="00FF117C">
            <w:pPr>
              <w:pStyle w:val="Text1"/>
              <w:spacing w:before="0" w:after="0"/>
              <w:ind w:left="0"/>
              <w:jc w:val="left"/>
              <w:rPr>
                <w:sz w:val="20"/>
                <w:szCs w:val="20"/>
              </w:rPr>
            </w:pPr>
            <w:r w:rsidRPr="00F9769E">
              <w:rPr>
                <w:i/>
                <w:noProof/>
                <w:sz w:val="20"/>
                <w:szCs w:val="20"/>
              </w:rPr>
              <w:t xml:space="preserve">Znesek zavrnjen (ni </w:t>
            </w:r>
            <w:r w:rsidRPr="00F9769E">
              <w:rPr>
                <w:i/>
                <w:noProof/>
                <w:sz w:val="20"/>
                <w:szCs w:val="20"/>
              </w:rPr>
              <w:t>neto) (+/–)</w:t>
            </w:r>
          </w:p>
        </w:tc>
        <w:tc>
          <w:tcPr>
            <w:tcW w:w="0" w:type="auto"/>
            <w:shd w:val="clear" w:color="auto" w:fill="auto"/>
          </w:tcPr>
          <w:p w14:paraId="7FEBDA00"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1617308F"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12AE897C"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CDD21FA" w14:textId="77777777" w:rsidR="00FB3BB5" w:rsidRPr="0071387E" w:rsidRDefault="00FB3BB5" w:rsidP="008A0424">
            <w:pPr>
              <w:pStyle w:val="Text1"/>
              <w:spacing w:before="0" w:after="0"/>
              <w:ind w:left="0"/>
              <w:jc w:val="left"/>
              <w:rPr>
                <w:sz w:val="20"/>
                <w:szCs w:val="20"/>
              </w:rPr>
            </w:pPr>
          </w:p>
        </w:tc>
      </w:tr>
      <w:tr w:rsidR="00AB60B0" w14:paraId="23F60B68" w14:textId="77777777" w:rsidTr="007B152B">
        <w:tc>
          <w:tcPr>
            <w:tcW w:w="0" w:type="auto"/>
          </w:tcPr>
          <w:p w14:paraId="3071053D" w14:textId="77777777" w:rsidR="00FF117C" w:rsidRDefault="007229BE" w:rsidP="00FF117C">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7AE2B692"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6682EED4"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48113B84"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825247F" w14:textId="77777777" w:rsidR="00FB3BB5" w:rsidRPr="0071387E" w:rsidRDefault="00FB3BB5" w:rsidP="008A0424">
            <w:pPr>
              <w:pStyle w:val="Text1"/>
              <w:spacing w:before="0" w:after="0"/>
              <w:ind w:left="0"/>
              <w:jc w:val="left"/>
              <w:rPr>
                <w:sz w:val="20"/>
                <w:szCs w:val="20"/>
              </w:rPr>
            </w:pPr>
          </w:p>
        </w:tc>
      </w:tr>
      <w:tr w:rsidR="00AB60B0" w14:paraId="0AC3D9D7" w14:textId="77777777" w:rsidTr="007B152B">
        <w:tc>
          <w:tcPr>
            <w:tcW w:w="0" w:type="auto"/>
          </w:tcPr>
          <w:p w14:paraId="31206482" w14:textId="77777777" w:rsidR="00FF117C" w:rsidRDefault="002A1523" w:rsidP="00FF117C">
            <w:pPr>
              <w:pStyle w:val="Text1"/>
              <w:spacing w:before="0" w:after="0"/>
              <w:ind w:left="0"/>
              <w:jc w:val="left"/>
              <w:rPr>
                <w:sz w:val="20"/>
                <w:szCs w:val="20"/>
              </w:rPr>
            </w:pPr>
            <w:r>
              <w:rPr>
                <w:noProof/>
                <w:sz w:val="18"/>
                <w:szCs w:val="18"/>
              </w:rPr>
              <w:t>Neupravičeni projekti</w:t>
            </w:r>
          </w:p>
        </w:tc>
        <w:tc>
          <w:tcPr>
            <w:tcW w:w="0" w:type="auto"/>
            <w:shd w:val="clear" w:color="auto" w:fill="auto"/>
          </w:tcPr>
          <w:p w14:paraId="42BC8CE5" w14:textId="77777777" w:rsidR="00FB3BB5" w:rsidRPr="0071387E" w:rsidRDefault="007229B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675F379"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060A5156"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4DF04B1" w14:textId="77777777" w:rsidR="00FB3BB5" w:rsidRPr="0071387E" w:rsidRDefault="00FB3BB5" w:rsidP="008A0424">
            <w:pPr>
              <w:pStyle w:val="Text1"/>
              <w:spacing w:before="0" w:after="0"/>
              <w:ind w:left="0"/>
              <w:jc w:val="left"/>
              <w:rPr>
                <w:sz w:val="20"/>
                <w:szCs w:val="20"/>
              </w:rPr>
            </w:pPr>
          </w:p>
        </w:tc>
      </w:tr>
      <w:tr w:rsidR="00AB60B0" w14:paraId="462D0B80" w14:textId="77777777" w:rsidTr="007B152B">
        <w:tc>
          <w:tcPr>
            <w:tcW w:w="0" w:type="auto"/>
          </w:tcPr>
          <w:p w14:paraId="1688B0ED" w14:textId="77777777" w:rsidR="00FF117C" w:rsidRDefault="002A1523" w:rsidP="00FF117C">
            <w:pPr>
              <w:pStyle w:val="Text1"/>
              <w:spacing w:before="0" w:after="0"/>
              <w:ind w:left="0"/>
              <w:jc w:val="left"/>
              <w:rPr>
                <w:sz w:val="20"/>
                <w:szCs w:val="20"/>
              </w:rPr>
            </w:pPr>
            <w:r>
              <w:rPr>
                <w:b/>
                <w:noProof/>
                <w:sz w:val="18"/>
                <w:szCs w:val="18"/>
              </w:rPr>
              <w:t>Plačilo, sprejeto s strani Evropske komisije (1)</w:t>
            </w:r>
          </w:p>
        </w:tc>
        <w:tc>
          <w:tcPr>
            <w:tcW w:w="0" w:type="auto"/>
            <w:shd w:val="clear" w:color="auto" w:fill="auto"/>
          </w:tcPr>
          <w:p w14:paraId="14F820D5" w14:textId="77777777" w:rsidR="00FB3BB5" w:rsidRPr="0071387E" w:rsidRDefault="007229BE" w:rsidP="008A0424">
            <w:pPr>
              <w:pStyle w:val="Text1"/>
              <w:spacing w:before="0" w:after="0"/>
              <w:ind w:left="0"/>
              <w:jc w:val="right"/>
              <w:rPr>
                <w:sz w:val="20"/>
                <w:szCs w:val="20"/>
              </w:rPr>
            </w:pPr>
            <w:r w:rsidRPr="0071387E">
              <w:rPr>
                <w:noProof/>
                <w:sz w:val="20"/>
                <w:szCs w:val="20"/>
              </w:rPr>
              <w:t>1.338.247,55</w:t>
            </w:r>
          </w:p>
        </w:tc>
        <w:tc>
          <w:tcPr>
            <w:tcW w:w="0" w:type="auto"/>
            <w:shd w:val="clear" w:color="auto" w:fill="auto"/>
          </w:tcPr>
          <w:p w14:paraId="0E104FB8"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22CEEC2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745A738" w14:textId="77777777" w:rsidR="00FB3BB5" w:rsidRPr="0071387E" w:rsidRDefault="00FB3BB5" w:rsidP="008A0424">
            <w:pPr>
              <w:pStyle w:val="Text1"/>
              <w:spacing w:before="0" w:after="0"/>
              <w:ind w:left="0"/>
              <w:jc w:val="left"/>
              <w:rPr>
                <w:sz w:val="20"/>
                <w:szCs w:val="20"/>
              </w:rPr>
            </w:pPr>
          </w:p>
        </w:tc>
      </w:tr>
    </w:tbl>
    <w:p w14:paraId="491F0697" w14:textId="77777777" w:rsidR="0090651B" w:rsidRPr="00E633EC" w:rsidRDefault="007229BE" w:rsidP="008A0424">
      <w:pPr>
        <w:pStyle w:val="Text1"/>
        <w:spacing w:before="0" w:after="0"/>
        <w:ind w:left="0"/>
        <w:jc w:val="left"/>
        <w:rPr>
          <w:sz w:val="18"/>
          <w:szCs w:val="18"/>
        </w:rPr>
      </w:pPr>
      <w:r w:rsidRPr="00E633EC">
        <w:rPr>
          <w:noProof/>
          <w:sz w:val="18"/>
          <w:szCs w:val="18"/>
        </w:rPr>
        <w:t>(1) Zahtevano plačilo ne upošteva zneskov, ki jih je že plačala ali potrdila Komisija.</w:t>
      </w:r>
    </w:p>
    <w:p w14:paraId="464CA792" w14:textId="77777777" w:rsidR="0090651B" w:rsidRDefault="0090651B" w:rsidP="008A0424">
      <w:pPr>
        <w:pStyle w:val="Text1"/>
        <w:spacing w:before="0" w:after="0"/>
        <w:ind w:left="0"/>
        <w:jc w:val="left"/>
      </w:pPr>
    </w:p>
    <w:p w14:paraId="05C56848" w14:textId="77777777" w:rsidR="0090651B" w:rsidRDefault="007229BE" w:rsidP="008A0424">
      <w:pPr>
        <w:pStyle w:val="Text1"/>
        <w:spacing w:before="0" w:after="0"/>
        <w:ind w:left="0"/>
        <w:jc w:val="left"/>
        <w:rPr>
          <w:b/>
          <w:sz w:val="18"/>
          <w:szCs w:val="18"/>
        </w:rPr>
      </w:pPr>
      <w:r w:rsidRPr="004614F1">
        <w:rPr>
          <w:b/>
          <w:noProof/>
          <w:sz w:val="18"/>
          <w:szCs w:val="18"/>
        </w:rPr>
        <w:t xml:space="preserve">Opis </w:t>
      </w:r>
      <w:r w:rsidRPr="004614F1">
        <w:rPr>
          <w:b/>
          <w:noProof/>
          <w:sz w:val="18"/>
          <w:szCs w:val="18"/>
        </w:rPr>
        <w:t>finančnega popravka države članice</w:t>
      </w:r>
    </w:p>
    <w:p w14:paraId="013E3647" w14:textId="77777777" w:rsidR="0090651B" w:rsidRPr="00460ED6" w:rsidRDefault="007229BE" w:rsidP="008A0424">
      <w:pPr>
        <w:pStyle w:val="Text1"/>
        <w:spacing w:before="0" w:after="0"/>
        <w:ind w:left="0"/>
        <w:jc w:val="left"/>
        <w:rPr>
          <w:sz w:val="18"/>
          <w:szCs w:val="18"/>
        </w:rPr>
      </w:pPr>
      <w:r>
        <w:rPr>
          <w:b/>
          <w:noProof/>
          <w:sz w:val="18"/>
          <w:szCs w:val="18"/>
        </w:rPr>
        <w:t>Opis finančnega popravka Komisije</w:t>
      </w:r>
    </w:p>
    <w:p w14:paraId="4AB4E409" w14:textId="77777777" w:rsidR="0090651B" w:rsidRDefault="0090651B" w:rsidP="008A0424">
      <w:pPr>
        <w:pStyle w:val="Text1"/>
        <w:spacing w:before="0" w:after="0"/>
        <w:ind w:left="0"/>
        <w:jc w:val="left"/>
      </w:pPr>
    </w:p>
    <w:p w14:paraId="189D077D" w14:textId="77777777" w:rsidR="0090651B" w:rsidRPr="00D24861" w:rsidRDefault="007229BE" w:rsidP="008A0424">
      <w:pPr>
        <w:pStyle w:val="Naslov2"/>
        <w:numPr>
          <w:ilvl w:val="0"/>
          <w:numId w:val="0"/>
        </w:numPr>
        <w:spacing w:before="0" w:after="0"/>
        <w:ind w:left="850" w:hanging="850"/>
        <w:jc w:val="left"/>
      </w:pPr>
      <w:r>
        <w:br w:type="page"/>
      </w:r>
      <w:bookmarkStart w:id="13" w:name="_Toc256000013"/>
      <w:r w:rsidRPr="00D24861">
        <w:rPr>
          <w:noProof/>
        </w:rPr>
        <w:lastRenderedPageBreak/>
        <w:t>ii. Izjava o upravljanju</w:t>
      </w:r>
      <w:bookmarkEnd w:id="13"/>
    </w:p>
    <w:p w14:paraId="5B34F9A9" w14:textId="77777777" w:rsidR="0090651B" w:rsidRDefault="0090651B" w:rsidP="008A0424">
      <w:pPr>
        <w:spacing w:before="0" w:after="0"/>
        <w:jc w:val="left"/>
      </w:pPr>
    </w:p>
    <w:p w14:paraId="1A5AAB87" w14:textId="77777777" w:rsidR="0090651B" w:rsidRDefault="007229BE" w:rsidP="008A0424">
      <w:pPr>
        <w:spacing w:before="0" w:after="0"/>
        <w:jc w:val="left"/>
      </w:pPr>
      <w:r>
        <w:rPr>
          <w:noProof/>
        </w:rPr>
        <w:t>Na podlagi lastne presoje in vseh informacij, ki so mi na voljo, vključno z rezultati vseh kontrol (upravnih, finančnih in operativnih kontrol na kraju samem), ki jih je izvedel odgovorni organ ali so bile izvedene v njegovem imenu, v zvezi z odhodki Unije v proračunskem letu 2023 in ob upoštevanju svojih obveznosti v skladu z Uredbo (EU) št. 514/2014 izjavljam, da:</w:t>
      </w:r>
      <w:r>
        <w:t>:</w:t>
      </w:r>
    </w:p>
    <w:p w14:paraId="2373196F" w14:textId="77777777" w:rsidR="0090651B" w:rsidRDefault="007229BE" w:rsidP="008A0424">
      <w:pPr>
        <w:numPr>
          <w:ilvl w:val="0"/>
          <w:numId w:val="19"/>
        </w:numPr>
        <w:spacing w:before="0" w:after="0"/>
        <w:jc w:val="left"/>
      </w:pPr>
      <w:r>
        <w:rPr>
          <w:noProof/>
        </w:rPr>
        <w:t>so informacije v obračunu pravilno prikazane, popolne in točne</w:t>
      </w:r>
      <w:r>
        <w:t>,</w:t>
      </w:r>
    </w:p>
    <w:p w14:paraId="11A3846E" w14:textId="77777777" w:rsidR="0090651B" w:rsidRDefault="007229BE" w:rsidP="008A0424">
      <w:pPr>
        <w:numPr>
          <w:ilvl w:val="0"/>
          <w:numId w:val="19"/>
        </w:numPr>
        <w:spacing w:before="0" w:after="0"/>
        <w:jc w:val="left"/>
      </w:pPr>
      <w:r>
        <w:rPr>
          <w:noProof/>
        </w:rPr>
        <w:t>so bili odhodki Unije porabljeni za predvideni namen v skladu z nacionalnim programom in v skladu z načelom dobrega finančnega poslovodenja</w:t>
      </w:r>
      <w:r>
        <w:t>,</w:t>
      </w:r>
    </w:p>
    <w:p w14:paraId="491C1FEA" w14:textId="77777777" w:rsidR="0090651B" w:rsidRDefault="007229BE" w:rsidP="008A0424">
      <w:pPr>
        <w:numPr>
          <w:ilvl w:val="0"/>
          <w:numId w:val="19"/>
        </w:numPr>
        <w:spacing w:before="0" w:after="0"/>
        <w:jc w:val="left"/>
      </w:pPr>
      <w:r>
        <w:rPr>
          <w:noProof/>
        </w:rPr>
        <w:t xml:space="preserve">je sistem upravljanja in nadzora, vzpostavljen za nacionalni program, v zadevnem </w:t>
      </w:r>
      <w:r>
        <w:rPr>
          <w:noProof/>
        </w:rPr>
        <w:t>proračunskem letu učinkovito deloval in zagotovil potrebna jamstva v zvezi z zakonitostjo in pravilnostjo osnovnih transakcij v skladu z zakonodajo, ki se uporablja.</w:t>
      </w:r>
      <w:r>
        <w:t>.</w:t>
      </w:r>
    </w:p>
    <w:p w14:paraId="57013770" w14:textId="77777777" w:rsidR="0090651B" w:rsidRDefault="007229BE" w:rsidP="008A0424">
      <w:pPr>
        <w:spacing w:before="0" w:after="0"/>
        <w:jc w:val="left"/>
      </w:pPr>
      <w:r>
        <w:rPr>
          <w:noProof/>
        </w:rPr>
        <w:t>Potrjujem, da je bila vsaka nepravilnost, ugotovljena v končnih revizijskih ali kontrolnih poročilih v zvezi s proračunskim letom, ustrezno obravnavana in da so bili po teh poročilih po potrebi izvršeni ustrezni nadaljnji ukrepi</w:t>
      </w:r>
      <w:r>
        <w:t>.</w:t>
      </w:r>
    </w:p>
    <w:p w14:paraId="64B89EF3" w14:textId="77777777" w:rsidR="0090651B" w:rsidRDefault="0090651B" w:rsidP="008A0424">
      <w:pPr>
        <w:pStyle w:val="Text1"/>
        <w:spacing w:before="0" w:after="0"/>
        <w:ind w:left="0"/>
        <w:jc w:val="left"/>
      </w:pPr>
    </w:p>
    <w:p w14:paraId="19B6B343" w14:textId="77777777" w:rsidR="0090651B" w:rsidRDefault="007229BE" w:rsidP="008A0424">
      <w:pPr>
        <w:pStyle w:val="Text1"/>
        <w:spacing w:before="0" w:after="0"/>
        <w:ind w:left="0"/>
        <w:jc w:val="left"/>
      </w:pPr>
      <w:r>
        <w:rPr>
          <w:noProof/>
        </w:rPr>
        <w:t>Poleg tega potrjujem, da nisem seznanjen z nobenimi nerazkritimi zadevami, ki bi lahko škodile finančnim interesom Unije</w:t>
      </w:r>
      <w:r>
        <w:t>.</w:t>
      </w:r>
    </w:p>
    <w:p w14:paraId="1107C2CC" w14:textId="77777777" w:rsidR="0090651B" w:rsidRDefault="0090651B" w:rsidP="008A0424">
      <w:pPr>
        <w:pStyle w:val="Text1"/>
        <w:spacing w:before="0" w:after="0"/>
        <w:ind w:left="0"/>
        <w:jc w:val="left"/>
      </w:pPr>
    </w:p>
    <w:tbl>
      <w:tblPr>
        <w:tblW w:w="5000" w:type="pct"/>
        <w:tblCellMar>
          <w:left w:w="0" w:type="dxa"/>
        </w:tblCellMar>
        <w:tblLook w:val="04A0" w:firstRow="1" w:lastRow="0" w:firstColumn="1" w:lastColumn="0" w:noHBand="0" w:noVBand="1"/>
      </w:tblPr>
      <w:tblGrid>
        <w:gridCol w:w="4457"/>
        <w:gridCol w:w="6314"/>
      </w:tblGrid>
      <w:tr w:rsidR="00AB60B0" w14:paraId="684DE65B" w14:textId="77777777" w:rsidTr="00EB2051">
        <w:tc>
          <w:tcPr>
            <w:tcW w:w="0" w:type="auto"/>
            <w:shd w:val="clear" w:color="auto" w:fill="auto"/>
          </w:tcPr>
          <w:p w14:paraId="71C8BB16" w14:textId="77777777" w:rsidR="0090651B" w:rsidRPr="0085124B" w:rsidRDefault="007229BE" w:rsidP="008A0424">
            <w:pPr>
              <w:pStyle w:val="Text1"/>
              <w:spacing w:before="0" w:after="0"/>
              <w:ind w:left="0"/>
              <w:jc w:val="right"/>
              <w:rPr>
                <w:b/>
              </w:rPr>
            </w:pPr>
            <w:r w:rsidRPr="0085124B">
              <w:rPr>
                <w:b/>
                <w:noProof/>
              </w:rPr>
              <w:t>Ime uradnika</w:t>
            </w:r>
            <w:r w:rsidRPr="0085124B">
              <w:rPr>
                <w:b/>
              </w:rPr>
              <w:t>:</w:t>
            </w:r>
          </w:p>
        </w:tc>
        <w:tc>
          <w:tcPr>
            <w:tcW w:w="0" w:type="auto"/>
            <w:shd w:val="clear" w:color="auto" w:fill="auto"/>
          </w:tcPr>
          <w:p w14:paraId="3CBE36ED" w14:textId="77777777" w:rsidR="0090651B" w:rsidRPr="0085124B" w:rsidRDefault="007229BE" w:rsidP="008A0424">
            <w:pPr>
              <w:pStyle w:val="Text1"/>
              <w:spacing w:before="0" w:after="0"/>
              <w:ind w:left="0"/>
              <w:jc w:val="left"/>
              <w:rPr>
                <w:b/>
              </w:rPr>
            </w:pPr>
            <w:r w:rsidRPr="009A7A77">
              <w:rPr>
                <w:noProof/>
              </w:rPr>
              <w:t>Tina Heferle</w:t>
            </w:r>
          </w:p>
        </w:tc>
      </w:tr>
      <w:tr w:rsidR="00AB60B0" w14:paraId="7D7C6CE3" w14:textId="77777777" w:rsidTr="00EB2051">
        <w:tc>
          <w:tcPr>
            <w:tcW w:w="0" w:type="auto"/>
            <w:shd w:val="clear" w:color="auto" w:fill="auto"/>
          </w:tcPr>
          <w:p w14:paraId="0F8B1D1C" w14:textId="77777777" w:rsidR="0090651B" w:rsidRPr="0085124B" w:rsidRDefault="007229BE" w:rsidP="008A0424">
            <w:pPr>
              <w:pStyle w:val="Text1"/>
              <w:spacing w:before="0" w:after="0"/>
              <w:ind w:left="0"/>
              <w:jc w:val="right"/>
              <w:rPr>
                <w:b/>
              </w:rPr>
            </w:pPr>
            <w:r w:rsidRPr="0085124B">
              <w:rPr>
                <w:b/>
                <w:noProof/>
              </w:rPr>
              <w:t>Naziv, organizacija</w:t>
            </w:r>
            <w:r w:rsidRPr="0085124B">
              <w:rPr>
                <w:b/>
              </w:rPr>
              <w:t>:</w:t>
            </w:r>
          </w:p>
        </w:tc>
        <w:tc>
          <w:tcPr>
            <w:tcW w:w="0" w:type="auto"/>
            <w:shd w:val="clear" w:color="auto" w:fill="auto"/>
          </w:tcPr>
          <w:p w14:paraId="66E86BCC" w14:textId="77777777" w:rsidR="0090651B" w:rsidRPr="009A7A77" w:rsidRDefault="007229BE" w:rsidP="008A0424">
            <w:pPr>
              <w:pStyle w:val="Text1"/>
              <w:spacing w:before="0" w:after="0"/>
              <w:ind w:left="0"/>
              <w:jc w:val="left"/>
            </w:pPr>
            <w:r>
              <w:rPr>
                <w:noProof/>
              </w:rPr>
              <w:t>Ministrstvo za notranje zadeve</w:t>
            </w:r>
          </w:p>
        </w:tc>
      </w:tr>
      <w:tr w:rsidR="00AB60B0" w14:paraId="647E5611" w14:textId="77777777" w:rsidTr="00EB2051">
        <w:tc>
          <w:tcPr>
            <w:tcW w:w="0" w:type="auto"/>
            <w:shd w:val="clear" w:color="auto" w:fill="auto"/>
          </w:tcPr>
          <w:p w14:paraId="296A435E" w14:textId="77777777" w:rsidR="0090651B" w:rsidRPr="0085124B" w:rsidRDefault="007229BE" w:rsidP="008A0424">
            <w:pPr>
              <w:pStyle w:val="Text1"/>
              <w:spacing w:before="0" w:after="0"/>
              <w:ind w:left="0"/>
              <w:jc w:val="right"/>
              <w:rPr>
                <w:b/>
              </w:rPr>
            </w:pPr>
            <w:r w:rsidRPr="0085124B">
              <w:rPr>
                <w:b/>
                <w:noProof/>
              </w:rPr>
              <w:t>Datum predložitve</w:t>
            </w:r>
            <w:r w:rsidRPr="0085124B">
              <w:rPr>
                <w:b/>
              </w:rPr>
              <w:t>:</w:t>
            </w:r>
          </w:p>
        </w:tc>
        <w:tc>
          <w:tcPr>
            <w:tcW w:w="0" w:type="auto"/>
            <w:shd w:val="clear" w:color="auto" w:fill="auto"/>
          </w:tcPr>
          <w:p w14:paraId="6CA72D36" w14:textId="77777777" w:rsidR="0090651B" w:rsidRPr="009A7A77" w:rsidRDefault="007229BE" w:rsidP="008A0424">
            <w:pPr>
              <w:pStyle w:val="Text1"/>
              <w:spacing w:before="0" w:after="0"/>
              <w:ind w:left="0"/>
              <w:jc w:val="left"/>
            </w:pPr>
            <w:r w:rsidRPr="009A7A77">
              <w:rPr>
                <w:noProof/>
              </w:rPr>
              <w:t>15.2.2024</w:t>
            </w:r>
          </w:p>
        </w:tc>
      </w:tr>
    </w:tbl>
    <w:p w14:paraId="5DB8C847" w14:textId="77777777" w:rsidR="0090651B" w:rsidRDefault="0090651B" w:rsidP="008A0424">
      <w:pPr>
        <w:pStyle w:val="Text1"/>
        <w:spacing w:before="0" w:after="0"/>
        <w:ind w:left="0"/>
        <w:jc w:val="left"/>
      </w:pPr>
    </w:p>
    <w:p w14:paraId="14E84089" w14:textId="77777777" w:rsidR="0090651B" w:rsidRDefault="007229BE" w:rsidP="008A0424">
      <w:pPr>
        <w:pStyle w:val="Naslov2"/>
        <w:numPr>
          <w:ilvl w:val="0"/>
          <w:numId w:val="0"/>
        </w:numPr>
        <w:spacing w:before="0" w:after="0"/>
        <w:jc w:val="left"/>
      </w:pPr>
      <w:r>
        <w:br w:type="page"/>
      </w:r>
      <w:bookmarkStart w:id="14" w:name="_Toc256000014"/>
      <w:r w:rsidRPr="00595E05">
        <w:rPr>
          <w:noProof/>
        </w:rPr>
        <w:lastRenderedPageBreak/>
        <w:t>III. LETNI POVZETEK KONČNIH REVIZIJSKIH POROČIL IN OPRAVLJENIH KONTROL</w:t>
      </w:r>
      <w:bookmarkEnd w:id="14"/>
    </w:p>
    <w:p w14:paraId="2D007B19" w14:textId="77777777" w:rsidR="0090651B" w:rsidRPr="00595E05" w:rsidRDefault="0090651B" w:rsidP="008A0424">
      <w:pPr>
        <w:pStyle w:val="Text1"/>
        <w:spacing w:before="0" w:after="0"/>
      </w:pPr>
    </w:p>
    <w:p w14:paraId="067F31D2" w14:textId="77777777" w:rsidR="0090651B" w:rsidRPr="00595E05" w:rsidRDefault="007229BE" w:rsidP="008A0424">
      <w:pPr>
        <w:pStyle w:val="Naslov2"/>
        <w:numPr>
          <w:ilvl w:val="0"/>
          <w:numId w:val="0"/>
        </w:numPr>
        <w:spacing w:before="0" w:after="0"/>
        <w:ind w:left="850" w:hanging="850"/>
      </w:pPr>
      <w:bookmarkStart w:id="15" w:name="_Toc256000015"/>
      <w:r w:rsidRPr="00595E05">
        <w:rPr>
          <w:noProof/>
        </w:rPr>
        <w:t>A. Povzetki končnih revizijskih poročil</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054"/>
        <w:gridCol w:w="3362"/>
        <w:gridCol w:w="2861"/>
      </w:tblGrid>
      <w:tr w:rsidR="00AB60B0" w14:paraId="3A93C117" w14:textId="77777777" w:rsidTr="00EB2051">
        <w:tc>
          <w:tcPr>
            <w:tcW w:w="0" w:type="auto"/>
            <w:shd w:val="clear" w:color="auto" w:fill="auto"/>
          </w:tcPr>
          <w:p w14:paraId="58A7008E"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19CD3B6D" w14:textId="77777777" w:rsidR="0090651B" w:rsidRDefault="007229BE" w:rsidP="008A0424">
            <w:pPr>
              <w:spacing w:before="0" w:after="0"/>
            </w:pPr>
            <w:r>
              <w:rPr>
                <w:noProof/>
              </w:rPr>
              <w:t>Revizijski organ</w:t>
            </w:r>
          </w:p>
        </w:tc>
        <w:tc>
          <w:tcPr>
            <w:tcW w:w="0" w:type="auto"/>
            <w:shd w:val="clear" w:color="auto" w:fill="auto"/>
          </w:tcPr>
          <w:p w14:paraId="716D9764"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1455CC85" w14:textId="77777777" w:rsidR="0090651B" w:rsidRDefault="007229BE" w:rsidP="008A0424">
            <w:pPr>
              <w:spacing w:before="0" w:after="0"/>
            </w:pPr>
            <w:r>
              <w:rPr>
                <w:noProof/>
              </w:rPr>
              <w:t>2021</w:t>
            </w:r>
          </w:p>
        </w:tc>
      </w:tr>
      <w:tr w:rsidR="00AB60B0" w14:paraId="14113DE6" w14:textId="77777777" w:rsidTr="00EB2051">
        <w:tc>
          <w:tcPr>
            <w:tcW w:w="0" w:type="auto"/>
            <w:shd w:val="clear" w:color="auto" w:fill="auto"/>
          </w:tcPr>
          <w:p w14:paraId="516360BA"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6C82A373" w14:textId="77777777" w:rsidR="0090651B" w:rsidRDefault="007229BE" w:rsidP="008A0424">
            <w:pPr>
              <w:spacing w:before="0" w:after="0"/>
            </w:pPr>
            <w:r>
              <w:rPr>
                <w:noProof/>
              </w:rPr>
              <w:t>0615-68/2015/102</w:t>
            </w:r>
          </w:p>
        </w:tc>
        <w:tc>
          <w:tcPr>
            <w:tcW w:w="0" w:type="auto"/>
            <w:shd w:val="clear" w:color="auto" w:fill="auto"/>
          </w:tcPr>
          <w:p w14:paraId="6AC5517C"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2ED3F2AA" w14:textId="77777777" w:rsidR="0090651B" w:rsidRDefault="007229BE" w:rsidP="008A0424">
            <w:pPr>
              <w:spacing w:before="0" w:after="0"/>
            </w:pPr>
            <w:r>
              <w:rPr>
                <w:noProof/>
              </w:rPr>
              <w:t>Sistemska</w:t>
            </w:r>
          </w:p>
        </w:tc>
      </w:tr>
      <w:tr w:rsidR="00AB60B0" w14:paraId="30EF387A" w14:textId="77777777" w:rsidTr="00EB2051">
        <w:tc>
          <w:tcPr>
            <w:tcW w:w="0" w:type="auto"/>
            <w:gridSpan w:val="2"/>
            <w:shd w:val="clear" w:color="auto" w:fill="auto"/>
          </w:tcPr>
          <w:p w14:paraId="748067BC"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7D188690" w14:textId="77777777" w:rsidR="0090651B" w:rsidRDefault="007229BE" w:rsidP="008A0424">
            <w:pPr>
              <w:spacing w:before="0" w:after="0"/>
              <w:jc w:val="left"/>
            </w:pPr>
            <w:r>
              <w:rPr>
                <w:noProof/>
              </w:rPr>
              <w:t>Revizija sistema pri odgovornem organu (OO)</w:t>
            </w:r>
          </w:p>
        </w:tc>
      </w:tr>
      <w:tr w:rsidR="00AB60B0" w14:paraId="3A874B44" w14:textId="77777777" w:rsidTr="00EB2051">
        <w:tc>
          <w:tcPr>
            <w:tcW w:w="0" w:type="auto"/>
            <w:gridSpan w:val="2"/>
            <w:shd w:val="clear" w:color="auto" w:fill="auto"/>
          </w:tcPr>
          <w:p w14:paraId="64566507" w14:textId="77777777" w:rsidR="0090651B" w:rsidRDefault="007229BE" w:rsidP="008A0424">
            <w:pPr>
              <w:spacing w:before="0" w:after="0"/>
              <w:jc w:val="left"/>
            </w:pPr>
            <w:r w:rsidRPr="00C93A31">
              <w:rPr>
                <w:b/>
                <w:noProof/>
              </w:rPr>
              <w:t xml:space="preserve">Splošni povzetek zelo pomembnih in ključnih ugotovitev, skupaj s priporočili </w:t>
            </w:r>
            <w:r w:rsidRPr="00C93A31">
              <w:rPr>
                <w:b/>
                <w:noProof/>
              </w:rPr>
              <w:t>odgovornemu organu</w:t>
            </w:r>
          </w:p>
        </w:tc>
        <w:tc>
          <w:tcPr>
            <w:tcW w:w="0" w:type="auto"/>
            <w:gridSpan w:val="2"/>
            <w:shd w:val="clear" w:color="auto" w:fill="auto"/>
          </w:tcPr>
          <w:p w14:paraId="616EAD09" w14:textId="77777777" w:rsidR="0090651B" w:rsidRDefault="007229BE" w:rsidP="008A0424">
            <w:pPr>
              <w:spacing w:before="0" w:after="0"/>
              <w:jc w:val="left"/>
            </w:pPr>
            <w:r>
              <w:rPr>
                <w:noProof/>
              </w:rPr>
              <w:t xml:space="preserve">RO je v reviziji v 2021 podal 11 ugotovitev in priporočil. Poleg tega je opravil pregled izpolnjevanja 15 odprtih priporočil iz predhodnih revizij, od katerih je 11 izpolnjenih, 1 je le delno izpolnjeno, 3 priporočila pa so neizpolnjena. </w:t>
            </w:r>
          </w:p>
          <w:p w14:paraId="6DF116E5" w14:textId="77777777" w:rsidR="0090651B" w:rsidRDefault="007229BE" w:rsidP="008A0424">
            <w:pPr>
              <w:spacing w:before="0" w:after="0"/>
              <w:jc w:val="left"/>
            </w:pPr>
            <w:r>
              <w:rPr>
                <w:noProof/>
              </w:rPr>
              <w:t>Ugotovitve in priporočila so podrobneje opisani v točki 4.2 Letnega poročila o nadzoru (2021). Odprta priporočila so bila predmet pregleda pri naslednjih revizijah sistema.</w:t>
            </w:r>
          </w:p>
          <w:p w14:paraId="55084D38" w14:textId="77777777" w:rsidR="0090651B" w:rsidRDefault="0090651B" w:rsidP="008A0424">
            <w:pPr>
              <w:spacing w:before="0" w:after="0"/>
              <w:jc w:val="left"/>
            </w:pPr>
          </w:p>
        </w:tc>
      </w:tr>
      <w:tr w:rsidR="00AB60B0" w14:paraId="418EFDEF" w14:textId="77777777" w:rsidTr="00EB2051">
        <w:tc>
          <w:tcPr>
            <w:tcW w:w="0" w:type="auto"/>
            <w:gridSpan w:val="2"/>
            <w:shd w:val="clear" w:color="auto" w:fill="auto"/>
          </w:tcPr>
          <w:p w14:paraId="735F3515"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26846E7A" w14:textId="77777777" w:rsidR="0090651B" w:rsidRDefault="007229BE" w:rsidP="008A0424">
            <w:pPr>
              <w:spacing w:before="0" w:after="0"/>
              <w:jc w:val="left"/>
            </w:pPr>
            <w:r>
              <w:rPr>
                <w:noProof/>
              </w:rPr>
              <w:t>RO ocenjuje, da sistem upravljanja in nadzora pri OO deluje, vendar so potrebne določene izboljšave. Kategorija ocene je 2. Podrobneje opisano v točkah 4.2 in 10.1 Letnega poročila o nadzoru (2021).</w:t>
            </w:r>
          </w:p>
        </w:tc>
      </w:tr>
      <w:tr w:rsidR="00AB60B0" w14:paraId="3C4E156F" w14:textId="77777777" w:rsidTr="00EB2051">
        <w:tc>
          <w:tcPr>
            <w:tcW w:w="0" w:type="auto"/>
            <w:gridSpan w:val="2"/>
            <w:shd w:val="clear" w:color="auto" w:fill="auto"/>
          </w:tcPr>
          <w:p w14:paraId="25B09BD5"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03570456" w14:textId="77777777" w:rsidR="0090651B" w:rsidRDefault="007229BE" w:rsidP="008A0424">
            <w:pPr>
              <w:spacing w:before="0" w:after="0"/>
              <w:jc w:val="left"/>
            </w:pPr>
            <w:r>
              <w:rPr>
                <w:noProof/>
              </w:rPr>
              <w:t>Neupravičeni izdatki niso bili ugotovljeni in ni bilo ugotovljenih slabosti v delovanju sistema, zaradi katerih bi RO predlagal finančne popravke.</w:t>
            </w:r>
          </w:p>
        </w:tc>
      </w:tr>
      <w:tr w:rsidR="00AB60B0" w14:paraId="495BFE30" w14:textId="77777777" w:rsidTr="00EB2051">
        <w:tc>
          <w:tcPr>
            <w:tcW w:w="0" w:type="auto"/>
            <w:gridSpan w:val="2"/>
            <w:shd w:val="clear" w:color="auto" w:fill="auto"/>
          </w:tcPr>
          <w:p w14:paraId="1A991406"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7DA1F5B4" w14:textId="77777777" w:rsidR="0090651B" w:rsidRDefault="007229BE" w:rsidP="008A0424">
            <w:pPr>
              <w:spacing w:before="0" w:after="0"/>
              <w:jc w:val="left"/>
            </w:pPr>
            <w:r>
              <w:rPr>
                <w:noProof/>
              </w:rPr>
              <w:t xml:space="preserve">OO se z ugotovitvami in priporočili </w:t>
            </w:r>
            <w:r>
              <w:rPr>
                <w:noProof/>
              </w:rPr>
              <w:t>strinja in je oz. bo priporočila izvedel. Podrobneje v točki 4.2 Letnega poročila o nadzoru (2021).</w:t>
            </w:r>
          </w:p>
        </w:tc>
      </w:tr>
      <w:tr w:rsidR="00AB60B0" w14:paraId="589D5431" w14:textId="77777777" w:rsidTr="00EB2051">
        <w:tc>
          <w:tcPr>
            <w:tcW w:w="0" w:type="auto"/>
            <w:gridSpan w:val="2"/>
            <w:shd w:val="clear" w:color="auto" w:fill="auto"/>
          </w:tcPr>
          <w:p w14:paraId="693364C1"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73AD40D6" w14:textId="77777777" w:rsidR="0090651B" w:rsidRDefault="007229BE" w:rsidP="008A0424">
            <w:pPr>
              <w:spacing w:before="0" w:after="0"/>
              <w:jc w:val="left"/>
            </w:pPr>
            <w:r>
              <w:rPr>
                <w:noProof/>
              </w:rPr>
              <w:t>2</w:t>
            </w:r>
            <w:r>
              <w:t xml:space="preserve"> - </w:t>
            </w:r>
            <w:r>
              <w:rPr>
                <w:noProof/>
              </w:rPr>
              <w:t>Poteka</w:t>
            </w:r>
          </w:p>
        </w:tc>
      </w:tr>
      <w:tr w:rsidR="00AB60B0" w14:paraId="2CF2B54D" w14:textId="77777777" w:rsidTr="00EB2051">
        <w:tc>
          <w:tcPr>
            <w:tcW w:w="0" w:type="auto"/>
            <w:gridSpan w:val="2"/>
            <w:shd w:val="clear" w:color="auto" w:fill="auto"/>
          </w:tcPr>
          <w:p w14:paraId="26B3BEC8" w14:textId="77777777" w:rsidR="0090651B" w:rsidRDefault="007229BE" w:rsidP="008A0424">
            <w:pPr>
              <w:spacing w:before="0" w:after="0"/>
              <w:jc w:val="left"/>
            </w:pPr>
            <w:r w:rsidRPr="00C93A31">
              <w:rPr>
                <w:b/>
                <w:noProof/>
              </w:rPr>
              <w:t xml:space="preserve">Če je relevantno, znesek </w:t>
            </w:r>
            <w:r w:rsidRPr="00C93A31">
              <w:rPr>
                <w:b/>
                <w:noProof/>
              </w:rPr>
              <w:t>izvršenega ali načrtovanega finančnega popravka</w:t>
            </w:r>
          </w:p>
        </w:tc>
        <w:tc>
          <w:tcPr>
            <w:tcW w:w="0" w:type="auto"/>
            <w:gridSpan w:val="2"/>
            <w:shd w:val="clear" w:color="auto" w:fill="auto"/>
          </w:tcPr>
          <w:p w14:paraId="58AAD679" w14:textId="77777777" w:rsidR="0090651B" w:rsidRDefault="007229BE" w:rsidP="008A0424">
            <w:pPr>
              <w:spacing w:before="0" w:after="0"/>
              <w:jc w:val="left"/>
            </w:pPr>
            <w:r>
              <w:rPr>
                <w:noProof/>
              </w:rPr>
              <w:t>0,00</w:t>
            </w:r>
          </w:p>
        </w:tc>
      </w:tr>
    </w:tbl>
    <w:p w14:paraId="7622208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142"/>
        <w:gridCol w:w="3231"/>
        <w:gridCol w:w="2750"/>
      </w:tblGrid>
      <w:tr w:rsidR="00AB60B0" w14:paraId="07E8341B" w14:textId="77777777" w:rsidTr="00EB2051">
        <w:tc>
          <w:tcPr>
            <w:tcW w:w="0" w:type="auto"/>
            <w:shd w:val="clear" w:color="auto" w:fill="auto"/>
          </w:tcPr>
          <w:p w14:paraId="1647389C"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4553707E" w14:textId="77777777" w:rsidR="0090651B" w:rsidRDefault="007229BE" w:rsidP="008A0424">
            <w:pPr>
              <w:spacing w:before="0" w:after="0"/>
            </w:pPr>
            <w:r>
              <w:rPr>
                <w:noProof/>
              </w:rPr>
              <w:t>Revizijski organ</w:t>
            </w:r>
          </w:p>
        </w:tc>
        <w:tc>
          <w:tcPr>
            <w:tcW w:w="0" w:type="auto"/>
            <w:shd w:val="clear" w:color="auto" w:fill="auto"/>
          </w:tcPr>
          <w:p w14:paraId="2D0F77FA"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457A825E" w14:textId="77777777" w:rsidR="0090651B" w:rsidRDefault="007229BE" w:rsidP="008A0424">
            <w:pPr>
              <w:spacing w:before="0" w:after="0"/>
            </w:pPr>
            <w:r>
              <w:rPr>
                <w:noProof/>
              </w:rPr>
              <w:t>2023</w:t>
            </w:r>
          </w:p>
        </w:tc>
      </w:tr>
      <w:tr w:rsidR="00AB60B0" w14:paraId="2303E899" w14:textId="77777777" w:rsidTr="00EB2051">
        <w:tc>
          <w:tcPr>
            <w:tcW w:w="0" w:type="auto"/>
            <w:shd w:val="clear" w:color="auto" w:fill="auto"/>
          </w:tcPr>
          <w:p w14:paraId="7223AF1F"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5E0224C2" w14:textId="77777777" w:rsidR="0090651B" w:rsidRDefault="007229BE" w:rsidP="008A0424">
            <w:pPr>
              <w:spacing w:before="0" w:after="0"/>
            </w:pPr>
            <w:r>
              <w:rPr>
                <w:noProof/>
              </w:rPr>
              <w:t>0615-68/2015/125</w:t>
            </w:r>
          </w:p>
        </w:tc>
        <w:tc>
          <w:tcPr>
            <w:tcW w:w="0" w:type="auto"/>
            <w:shd w:val="clear" w:color="auto" w:fill="auto"/>
          </w:tcPr>
          <w:p w14:paraId="134900EB"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72B4F40F" w14:textId="77777777" w:rsidR="0090651B" w:rsidRDefault="007229BE" w:rsidP="008A0424">
            <w:pPr>
              <w:spacing w:before="0" w:after="0"/>
            </w:pPr>
            <w:r>
              <w:rPr>
                <w:noProof/>
              </w:rPr>
              <w:t>Sistemska</w:t>
            </w:r>
          </w:p>
        </w:tc>
      </w:tr>
      <w:tr w:rsidR="00AB60B0" w14:paraId="4DB33D22" w14:textId="77777777" w:rsidTr="00EB2051">
        <w:tc>
          <w:tcPr>
            <w:tcW w:w="0" w:type="auto"/>
            <w:gridSpan w:val="2"/>
            <w:shd w:val="clear" w:color="auto" w:fill="auto"/>
          </w:tcPr>
          <w:p w14:paraId="67FF06E1"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3DB7C2A6" w14:textId="77777777" w:rsidR="0090651B" w:rsidRDefault="007229BE" w:rsidP="008A0424">
            <w:pPr>
              <w:spacing w:before="0" w:after="0"/>
              <w:jc w:val="left"/>
            </w:pPr>
            <w:r>
              <w:rPr>
                <w:noProof/>
              </w:rPr>
              <w:t>Naknadna revizija sistema pri odgovornem organu (OO)</w:t>
            </w:r>
          </w:p>
        </w:tc>
      </w:tr>
      <w:tr w:rsidR="00AB60B0" w14:paraId="2E6E9EDB" w14:textId="77777777" w:rsidTr="00EB2051">
        <w:tc>
          <w:tcPr>
            <w:tcW w:w="0" w:type="auto"/>
            <w:gridSpan w:val="2"/>
            <w:shd w:val="clear" w:color="auto" w:fill="auto"/>
          </w:tcPr>
          <w:p w14:paraId="703D3197" w14:textId="77777777" w:rsidR="0090651B" w:rsidRDefault="007229B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76A471CD" w14:textId="77777777" w:rsidR="0090651B" w:rsidRDefault="007229BE" w:rsidP="008A0424">
            <w:pPr>
              <w:spacing w:before="0" w:after="0"/>
              <w:jc w:val="left"/>
            </w:pPr>
            <w:r>
              <w:rPr>
                <w:noProof/>
              </w:rPr>
              <w:t>Naknadna revizija sistema pri odgovornem organu (OO)</w:t>
            </w:r>
          </w:p>
          <w:p w14:paraId="1DAEC0BB" w14:textId="77777777" w:rsidR="0090651B" w:rsidRDefault="007229BE" w:rsidP="008A0424">
            <w:pPr>
              <w:spacing w:before="0" w:after="0"/>
              <w:jc w:val="left"/>
            </w:pPr>
            <w:r>
              <w:rPr>
                <w:noProof/>
              </w:rPr>
              <w:t xml:space="preserve">RO je opravil pregled izpolnjevanja 8 odprtih priporočil iz predhodnih revizij, od katerih je 5 izpolnjenih, 2 sta delno izpolnjeni, 1 priporočilo je neizpolnjeno. </w:t>
            </w:r>
          </w:p>
          <w:p w14:paraId="54249821" w14:textId="77777777" w:rsidR="0090651B" w:rsidRDefault="007229BE" w:rsidP="008A0424">
            <w:pPr>
              <w:spacing w:before="0" w:after="0"/>
              <w:jc w:val="left"/>
            </w:pPr>
            <w:r>
              <w:rPr>
                <w:noProof/>
              </w:rPr>
              <w:t>Ugotovitve in priporočila so podrobneje opisani v točki 4.4 Letnega poročila o nadzoru. Odprta priporočila bodo predmet pregleda pri naslednjih revizijah sistema.</w:t>
            </w:r>
          </w:p>
          <w:p w14:paraId="1AED0DCC" w14:textId="77777777" w:rsidR="0090651B" w:rsidRDefault="0090651B" w:rsidP="008A0424">
            <w:pPr>
              <w:spacing w:before="0" w:after="0"/>
              <w:jc w:val="left"/>
            </w:pPr>
          </w:p>
          <w:p w14:paraId="1336FC7D" w14:textId="77777777" w:rsidR="0090651B" w:rsidRDefault="0090651B" w:rsidP="008A0424">
            <w:pPr>
              <w:spacing w:before="0" w:after="0"/>
              <w:jc w:val="left"/>
            </w:pPr>
          </w:p>
          <w:p w14:paraId="3F8115C9" w14:textId="77777777" w:rsidR="0090651B" w:rsidRDefault="0090651B" w:rsidP="008A0424">
            <w:pPr>
              <w:spacing w:before="0" w:after="0"/>
              <w:jc w:val="left"/>
            </w:pPr>
          </w:p>
          <w:p w14:paraId="562D99B5" w14:textId="77777777" w:rsidR="0090651B" w:rsidRDefault="0090651B" w:rsidP="008A0424">
            <w:pPr>
              <w:spacing w:before="0" w:after="0"/>
              <w:jc w:val="left"/>
            </w:pPr>
          </w:p>
        </w:tc>
      </w:tr>
      <w:tr w:rsidR="00AB60B0" w14:paraId="10B4C093" w14:textId="77777777" w:rsidTr="00EB2051">
        <w:tc>
          <w:tcPr>
            <w:tcW w:w="0" w:type="auto"/>
            <w:gridSpan w:val="2"/>
            <w:shd w:val="clear" w:color="auto" w:fill="auto"/>
          </w:tcPr>
          <w:p w14:paraId="64D0F2D3"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3F007C7E" w14:textId="77777777" w:rsidR="0090651B" w:rsidRDefault="007229BE" w:rsidP="008A0424">
            <w:pPr>
              <w:spacing w:before="0" w:after="0"/>
              <w:jc w:val="left"/>
            </w:pPr>
            <w:r>
              <w:rPr>
                <w:noProof/>
              </w:rPr>
              <w:t>RO ocenjuje, da sistem upravljanja in nadzora pri OO deluje, vendar so potrebne določene izboljšave. Kategorija ocene je 2. Podrobneje opisano v točkah 4.4 in 10.1 Letnega poročila o nadzoru.</w:t>
            </w:r>
          </w:p>
        </w:tc>
      </w:tr>
      <w:tr w:rsidR="00AB60B0" w14:paraId="1209569C" w14:textId="77777777" w:rsidTr="00EB2051">
        <w:tc>
          <w:tcPr>
            <w:tcW w:w="0" w:type="auto"/>
            <w:gridSpan w:val="2"/>
            <w:shd w:val="clear" w:color="auto" w:fill="auto"/>
          </w:tcPr>
          <w:p w14:paraId="014C6FDE"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6C6C4E6B" w14:textId="77777777" w:rsidR="0090651B" w:rsidRDefault="007229BE" w:rsidP="008A0424">
            <w:pPr>
              <w:spacing w:before="0" w:after="0"/>
              <w:jc w:val="left"/>
            </w:pPr>
            <w:r>
              <w:rPr>
                <w:noProof/>
              </w:rPr>
              <w:t>Neupravičeni izdatki niso bili ugotovljeni in ni bilo ugotovljenih slabosti v delovanju sistema, zaradi katerih bi RO predlagal finančne popravke.</w:t>
            </w:r>
          </w:p>
        </w:tc>
      </w:tr>
      <w:tr w:rsidR="00AB60B0" w14:paraId="24F83B39" w14:textId="77777777" w:rsidTr="00EB2051">
        <w:tc>
          <w:tcPr>
            <w:tcW w:w="0" w:type="auto"/>
            <w:gridSpan w:val="2"/>
            <w:shd w:val="clear" w:color="auto" w:fill="auto"/>
          </w:tcPr>
          <w:p w14:paraId="0B4C67BB" w14:textId="77777777" w:rsidR="0090651B" w:rsidRDefault="007229BE" w:rsidP="008A0424">
            <w:pPr>
              <w:spacing w:before="0" w:after="0"/>
              <w:jc w:val="left"/>
            </w:pPr>
            <w:r w:rsidRPr="00C93A31">
              <w:rPr>
                <w:b/>
                <w:noProof/>
              </w:rPr>
              <w:lastRenderedPageBreak/>
              <w:t>Popravni ukrepi za delovanje sistema (akcijski načrt)</w:t>
            </w:r>
          </w:p>
        </w:tc>
        <w:tc>
          <w:tcPr>
            <w:tcW w:w="0" w:type="auto"/>
            <w:gridSpan w:val="2"/>
            <w:shd w:val="clear" w:color="auto" w:fill="auto"/>
          </w:tcPr>
          <w:p w14:paraId="0D34283C"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4E372F3D" w14:textId="77777777" w:rsidTr="00EB2051">
        <w:tc>
          <w:tcPr>
            <w:tcW w:w="0" w:type="auto"/>
            <w:gridSpan w:val="2"/>
            <w:shd w:val="clear" w:color="auto" w:fill="auto"/>
          </w:tcPr>
          <w:p w14:paraId="6204C0BD"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6B62F3FD" w14:textId="77777777" w:rsidR="0090651B" w:rsidRDefault="007229BE" w:rsidP="008A0424">
            <w:pPr>
              <w:spacing w:before="0" w:after="0"/>
              <w:jc w:val="left"/>
            </w:pPr>
            <w:r>
              <w:rPr>
                <w:noProof/>
              </w:rPr>
              <w:t>2</w:t>
            </w:r>
            <w:r>
              <w:t xml:space="preserve"> - </w:t>
            </w:r>
            <w:r>
              <w:rPr>
                <w:noProof/>
              </w:rPr>
              <w:t>Poteka</w:t>
            </w:r>
          </w:p>
        </w:tc>
      </w:tr>
      <w:tr w:rsidR="00AB60B0" w14:paraId="5C9FD7E1" w14:textId="77777777" w:rsidTr="00EB2051">
        <w:tc>
          <w:tcPr>
            <w:tcW w:w="0" w:type="auto"/>
            <w:gridSpan w:val="2"/>
            <w:shd w:val="clear" w:color="auto" w:fill="auto"/>
          </w:tcPr>
          <w:p w14:paraId="361C1A97" w14:textId="77777777" w:rsidR="0090651B" w:rsidRDefault="007229BE" w:rsidP="008A0424">
            <w:pPr>
              <w:spacing w:before="0" w:after="0"/>
              <w:jc w:val="left"/>
            </w:pPr>
            <w:r w:rsidRPr="00C93A31">
              <w:rPr>
                <w:b/>
                <w:noProof/>
              </w:rPr>
              <w:t xml:space="preserve">Če je relevantno, znesek </w:t>
            </w:r>
            <w:r w:rsidRPr="00C93A31">
              <w:rPr>
                <w:b/>
                <w:noProof/>
              </w:rPr>
              <w:t>izvršenega ali načrtovanega finančnega popravka</w:t>
            </w:r>
          </w:p>
        </w:tc>
        <w:tc>
          <w:tcPr>
            <w:tcW w:w="0" w:type="auto"/>
            <w:gridSpan w:val="2"/>
            <w:shd w:val="clear" w:color="auto" w:fill="auto"/>
          </w:tcPr>
          <w:p w14:paraId="6F34EE1E" w14:textId="77777777" w:rsidR="0090651B" w:rsidRDefault="007229BE" w:rsidP="008A0424">
            <w:pPr>
              <w:spacing w:before="0" w:after="0"/>
              <w:jc w:val="left"/>
            </w:pPr>
            <w:r>
              <w:rPr>
                <w:noProof/>
              </w:rPr>
              <w:t>0,00</w:t>
            </w:r>
          </w:p>
        </w:tc>
      </w:tr>
    </w:tbl>
    <w:p w14:paraId="7B29AAA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892"/>
        <w:gridCol w:w="3339"/>
        <w:gridCol w:w="2831"/>
      </w:tblGrid>
      <w:tr w:rsidR="00AB60B0" w14:paraId="03E29E75" w14:textId="77777777" w:rsidTr="00EB2051">
        <w:tc>
          <w:tcPr>
            <w:tcW w:w="0" w:type="auto"/>
            <w:shd w:val="clear" w:color="auto" w:fill="auto"/>
          </w:tcPr>
          <w:p w14:paraId="0883BECE"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413B8FEC" w14:textId="77777777" w:rsidR="0090651B" w:rsidRDefault="007229BE" w:rsidP="008A0424">
            <w:pPr>
              <w:spacing w:before="0" w:after="0"/>
            </w:pPr>
            <w:r>
              <w:rPr>
                <w:noProof/>
              </w:rPr>
              <w:t>Revizijski organ</w:t>
            </w:r>
          </w:p>
        </w:tc>
        <w:tc>
          <w:tcPr>
            <w:tcW w:w="0" w:type="auto"/>
            <w:shd w:val="clear" w:color="auto" w:fill="auto"/>
          </w:tcPr>
          <w:p w14:paraId="250D1539"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01F3DFF0" w14:textId="77777777" w:rsidR="0090651B" w:rsidRDefault="007229BE" w:rsidP="008A0424">
            <w:pPr>
              <w:spacing w:before="0" w:after="0"/>
            </w:pPr>
            <w:r>
              <w:rPr>
                <w:noProof/>
              </w:rPr>
              <w:t>2021</w:t>
            </w:r>
          </w:p>
        </w:tc>
      </w:tr>
      <w:tr w:rsidR="00AB60B0" w14:paraId="6A17F6D7" w14:textId="77777777" w:rsidTr="00EB2051">
        <w:tc>
          <w:tcPr>
            <w:tcW w:w="0" w:type="auto"/>
            <w:shd w:val="clear" w:color="auto" w:fill="auto"/>
          </w:tcPr>
          <w:p w14:paraId="27E59EB0"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2F05888A" w14:textId="77777777" w:rsidR="0090651B" w:rsidRDefault="007229BE" w:rsidP="008A0424">
            <w:pPr>
              <w:spacing w:before="0" w:after="0"/>
            </w:pPr>
            <w:r>
              <w:rPr>
                <w:noProof/>
              </w:rPr>
              <w:t>0623-6/2017/14</w:t>
            </w:r>
          </w:p>
        </w:tc>
        <w:tc>
          <w:tcPr>
            <w:tcW w:w="0" w:type="auto"/>
            <w:shd w:val="clear" w:color="auto" w:fill="auto"/>
          </w:tcPr>
          <w:p w14:paraId="0253F316"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69A13FC2" w14:textId="77777777" w:rsidR="0090651B" w:rsidRDefault="007229BE" w:rsidP="008A0424">
            <w:pPr>
              <w:spacing w:before="0" w:after="0"/>
            </w:pPr>
            <w:r>
              <w:rPr>
                <w:noProof/>
              </w:rPr>
              <w:t>Sistemska</w:t>
            </w:r>
          </w:p>
        </w:tc>
      </w:tr>
      <w:tr w:rsidR="00AB60B0" w14:paraId="416B9AA1" w14:textId="77777777" w:rsidTr="00EB2051">
        <w:tc>
          <w:tcPr>
            <w:tcW w:w="0" w:type="auto"/>
            <w:gridSpan w:val="2"/>
            <w:shd w:val="clear" w:color="auto" w:fill="auto"/>
          </w:tcPr>
          <w:p w14:paraId="34658AD8"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368C5A29" w14:textId="77777777" w:rsidR="0090651B" w:rsidRDefault="007229BE" w:rsidP="008A0424">
            <w:pPr>
              <w:spacing w:before="0" w:after="0"/>
              <w:jc w:val="left"/>
            </w:pPr>
            <w:r>
              <w:rPr>
                <w:noProof/>
              </w:rPr>
              <w:t>Revizija sistema pri pooblaščenem organu (DAC)</w:t>
            </w:r>
          </w:p>
        </w:tc>
      </w:tr>
      <w:tr w:rsidR="00AB60B0" w14:paraId="5BB29D0A" w14:textId="77777777" w:rsidTr="00EB2051">
        <w:tc>
          <w:tcPr>
            <w:tcW w:w="0" w:type="auto"/>
            <w:gridSpan w:val="2"/>
            <w:shd w:val="clear" w:color="auto" w:fill="auto"/>
          </w:tcPr>
          <w:p w14:paraId="5817F41E" w14:textId="77777777" w:rsidR="0090651B" w:rsidRDefault="007229BE" w:rsidP="008A0424">
            <w:pPr>
              <w:spacing w:before="0" w:after="0"/>
              <w:jc w:val="left"/>
            </w:pPr>
            <w:r w:rsidRPr="00C93A31">
              <w:rPr>
                <w:b/>
                <w:noProof/>
              </w:rPr>
              <w:t xml:space="preserve">Splošni </w:t>
            </w:r>
            <w:r w:rsidRPr="00C93A31">
              <w:rPr>
                <w:b/>
                <w:noProof/>
              </w:rPr>
              <w:t>povzetek zelo pomembnih in ključnih ugotovitev, skupaj s priporočili odgovornemu organu</w:t>
            </w:r>
          </w:p>
        </w:tc>
        <w:tc>
          <w:tcPr>
            <w:tcW w:w="0" w:type="auto"/>
            <w:gridSpan w:val="2"/>
            <w:shd w:val="clear" w:color="auto" w:fill="auto"/>
          </w:tcPr>
          <w:p w14:paraId="29FD16BD" w14:textId="77777777" w:rsidR="0090651B" w:rsidRDefault="007229BE" w:rsidP="008A0424">
            <w:pPr>
              <w:spacing w:before="0" w:after="0"/>
              <w:jc w:val="left"/>
            </w:pPr>
            <w:r>
              <w:rPr>
                <w:noProof/>
              </w:rPr>
              <w:t xml:space="preserve">RO je v reviziji v 2021 podal 3 ugotovitve in priporočila. Poleg tega je opravil pregled izpolnjevanja 2 odprtih priporočil iz predhodnih revizij od katerih sta obe izpolnjeni. </w:t>
            </w:r>
          </w:p>
          <w:p w14:paraId="6D5E2374" w14:textId="77777777" w:rsidR="0090651B" w:rsidRDefault="007229BE" w:rsidP="008A0424">
            <w:pPr>
              <w:spacing w:before="0" w:after="0"/>
              <w:jc w:val="left"/>
            </w:pPr>
            <w:r>
              <w:rPr>
                <w:noProof/>
              </w:rPr>
              <w:t xml:space="preserve">Ugotovitve in priporočila so podrobneje opisani v točki 4.2 Letnega poročila o nadzoru (2021). </w:t>
            </w:r>
          </w:p>
          <w:p w14:paraId="4F830E54" w14:textId="77777777" w:rsidR="0090651B" w:rsidRDefault="007229BE" w:rsidP="008A0424">
            <w:pPr>
              <w:spacing w:before="0" w:after="0"/>
              <w:jc w:val="left"/>
            </w:pPr>
            <w:r>
              <w:rPr>
                <w:noProof/>
              </w:rPr>
              <w:t>Odprta priporočila so bila predmet pregleda pri naslednjih revizijah sistema.</w:t>
            </w:r>
          </w:p>
          <w:p w14:paraId="71C989A6" w14:textId="77777777" w:rsidR="0090651B" w:rsidRDefault="0090651B" w:rsidP="008A0424">
            <w:pPr>
              <w:spacing w:before="0" w:after="0"/>
              <w:jc w:val="left"/>
            </w:pPr>
          </w:p>
        </w:tc>
      </w:tr>
      <w:tr w:rsidR="00AB60B0" w14:paraId="1BFB7429" w14:textId="77777777" w:rsidTr="00EB2051">
        <w:tc>
          <w:tcPr>
            <w:tcW w:w="0" w:type="auto"/>
            <w:gridSpan w:val="2"/>
            <w:shd w:val="clear" w:color="auto" w:fill="auto"/>
          </w:tcPr>
          <w:p w14:paraId="6E3F6CA9"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12387C0B" w14:textId="77777777" w:rsidR="0090651B" w:rsidRDefault="007229BE" w:rsidP="008A0424">
            <w:pPr>
              <w:spacing w:before="0" w:after="0"/>
              <w:jc w:val="left"/>
            </w:pPr>
            <w:r>
              <w:rPr>
                <w:noProof/>
              </w:rPr>
              <w:t>RO ocenjuje, da sistem upravljanja in nadzora pri DAC deluje, vendar so potrebne določene izboljšave. Kategorija ocene je 2. Podrobneje opisano v točkah 4.2 in 10.1 Letnega poročila o nadzoru (2021).</w:t>
            </w:r>
          </w:p>
        </w:tc>
      </w:tr>
      <w:tr w:rsidR="00AB60B0" w14:paraId="1E8526B5" w14:textId="77777777" w:rsidTr="00EB2051">
        <w:tc>
          <w:tcPr>
            <w:tcW w:w="0" w:type="auto"/>
            <w:gridSpan w:val="2"/>
            <w:shd w:val="clear" w:color="auto" w:fill="auto"/>
          </w:tcPr>
          <w:p w14:paraId="18A40B49"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6851A072" w14:textId="77777777" w:rsidR="0090651B" w:rsidRDefault="007229BE" w:rsidP="008A0424">
            <w:pPr>
              <w:spacing w:before="0" w:after="0"/>
              <w:jc w:val="left"/>
            </w:pPr>
            <w:r>
              <w:rPr>
                <w:noProof/>
              </w:rPr>
              <w:t>Neupravičeni izdatki niso bili ugotovljeni in ni bilo ugotovljenih slabosti v delovanju sistema, zaradi katerih bi RO predlagal finančne popravke.</w:t>
            </w:r>
          </w:p>
        </w:tc>
      </w:tr>
      <w:tr w:rsidR="00AB60B0" w14:paraId="09925F7D" w14:textId="77777777" w:rsidTr="00EB2051">
        <w:tc>
          <w:tcPr>
            <w:tcW w:w="0" w:type="auto"/>
            <w:gridSpan w:val="2"/>
            <w:shd w:val="clear" w:color="auto" w:fill="auto"/>
          </w:tcPr>
          <w:p w14:paraId="752AB9CE"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0326FBB1" w14:textId="77777777" w:rsidR="0090651B" w:rsidRDefault="007229BE" w:rsidP="008A0424">
            <w:pPr>
              <w:spacing w:before="0" w:after="0"/>
              <w:jc w:val="left"/>
            </w:pPr>
            <w:r>
              <w:rPr>
                <w:noProof/>
              </w:rPr>
              <w:t>DAC se z ugotovitvami in priporočili strinja in je oz. bo priporočila izvedel. Podrobneje v točki 4.2 Letnega poročila o nadzoru (2021).</w:t>
            </w:r>
          </w:p>
        </w:tc>
      </w:tr>
      <w:tr w:rsidR="00AB60B0" w14:paraId="026502A2" w14:textId="77777777" w:rsidTr="00EB2051">
        <w:tc>
          <w:tcPr>
            <w:tcW w:w="0" w:type="auto"/>
            <w:gridSpan w:val="2"/>
            <w:shd w:val="clear" w:color="auto" w:fill="auto"/>
          </w:tcPr>
          <w:p w14:paraId="4F65FC01"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168188AD" w14:textId="77777777" w:rsidR="0090651B" w:rsidRDefault="007229BE" w:rsidP="008A0424">
            <w:pPr>
              <w:spacing w:before="0" w:after="0"/>
              <w:jc w:val="left"/>
            </w:pPr>
            <w:r>
              <w:rPr>
                <w:noProof/>
              </w:rPr>
              <w:t>2</w:t>
            </w:r>
            <w:r>
              <w:t xml:space="preserve"> - </w:t>
            </w:r>
            <w:r>
              <w:rPr>
                <w:noProof/>
              </w:rPr>
              <w:t>Poteka</w:t>
            </w:r>
          </w:p>
        </w:tc>
      </w:tr>
      <w:tr w:rsidR="00AB60B0" w14:paraId="166884D1" w14:textId="77777777" w:rsidTr="00EB2051">
        <w:tc>
          <w:tcPr>
            <w:tcW w:w="0" w:type="auto"/>
            <w:gridSpan w:val="2"/>
            <w:shd w:val="clear" w:color="auto" w:fill="auto"/>
          </w:tcPr>
          <w:p w14:paraId="7822B3A6" w14:textId="77777777" w:rsidR="0090651B" w:rsidRDefault="007229BE" w:rsidP="008A0424">
            <w:pPr>
              <w:spacing w:before="0" w:after="0"/>
              <w:jc w:val="left"/>
            </w:pPr>
            <w:r w:rsidRPr="00C93A31">
              <w:rPr>
                <w:b/>
                <w:noProof/>
              </w:rPr>
              <w:t xml:space="preserve">Če je relevantno, znesek </w:t>
            </w:r>
            <w:r w:rsidRPr="00C93A31">
              <w:rPr>
                <w:b/>
                <w:noProof/>
              </w:rPr>
              <w:t>izvršenega ali načrtovanega finančnega popravka</w:t>
            </w:r>
          </w:p>
        </w:tc>
        <w:tc>
          <w:tcPr>
            <w:tcW w:w="0" w:type="auto"/>
            <w:gridSpan w:val="2"/>
            <w:shd w:val="clear" w:color="auto" w:fill="auto"/>
          </w:tcPr>
          <w:p w14:paraId="6652ED5A" w14:textId="77777777" w:rsidR="0090651B" w:rsidRDefault="007229BE" w:rsidP="008A0424">
            <w:pPr>
              <w:spacing w:before="0" w:after="0"/>
              <w:jc w:val="left"/>
            </w:pPr>
            <w:r>
              <w:rPr>
                <w:noProof/>
              </w:rPr>
              <w:t>0,00</w:t>
            </w:r>
          </w:p>
        </w:tc>
      </w:tr>
    </w:tbl>
    <w:p w14:paraId="42BC07B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3144"/>
        <w:gridCol w:w="2667"/>
      </w:tblGrid>
      <w:tr w:rsidR="00AB60B0" w14:paraId="5FD7687D" w14:textId="77777777" w:rsidTr="00EB2051">
        <w:tc>
          <w:tcPr>
            <w:tcW w:w="0" w:type="auto"/>
            <w:shd w:val="clear" w:color="auto" w:fill="auto"/>
          </w:tcPr>
          <w:p w14:paraId="4280BD64"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5FEE6ADC" w14:textId="77777777" w:rsidR="0090651B" w:rsidRDefault="007229BE" w:rsidP="008A0424">
            <w:pPr>
              <w:spacing w:before="0" w:after="0"/>
            </w:pPr>
            <w:r>
              <w:rPr>
                <w:noProof/>
              </w:rPr>
              <w:t>Revizijski organ</w:t>
            </w:r>
          </w:p>
        </w:tc>
        <w:tc>
          <w:tcPr>
            <w:tcW w:w="0" w:type="auto"/>
            <w:shd w:val="clear" w:color="auto" w:fill="auto"/>
          </w:tcPr>
          <w:p w14:paraId="58866957"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37840C44" w14:textId="77777777" w:rsidR="0090651B" w:rsidRDefault="007229BE" w:rsidP="008A0424">
            <w:pPr>
              <w:spacing w:before="0" w:after="0"/>
            </w:pPr>
            <w:r>
              <w:rPr>
                <w:noProof/>
              </w:rPr>
              <w:t>2023</w:t>
            </w:r>
          </w:p>
        </w:tc>
      </w:tr>
      <w:tr w:rsidR="00AB60B0" w14:paraId="1EF0C342" w14:textId="77777777" w:rsidTr="00EB2051">
        <w:tc>
          <w:tcPr>
            <w:tcW w:w="0" w:type="auto"/>
            <w:shd w:val="clear" w:color="auto" w:fill="auto"/>
          </w:tcPr>
          <w:p w14:paraId="65D070CE"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0884702C" w14:textId="77777777" w:rsidR="0090651B" w:rsidRDefault="007229BE" w:rsidP="008A0424">
            <w:pPr>
              <w:spacing w:before="0" w:after="0"/>
            </w:pPr>
            <w:r>
              <w:rPr>
                <w:noProof/>
              </w:rPr>
              <w:t>0623-6/2017/20</w:t>
            </w:r>
          </w:p>
        </w:tc>
        <w:tc>
          <w:tcPr>
            <w:tcW w:w="0" w:type="auto"/>
            <w:shd w:val="clear" w:color="auto" w:fill="auto"/>
          </w:tcPr>
          <w:p w14:paraId="5BCFF996"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54A6D2C5" w14:textId="77777777" w:rsidR="0090651B" w:rsidRDefault="007229BE" w:rsidP="008A0424">
            <w:pPr>
              <w:spacing w:before="0" w:after="0"/>
            </w:pPr>
            <w:r>
              <w:rPr>
                <w:noProof/>
              </w:rPr>
              <w:t>Sistemska</w:t>
            </w:r>
          </w:p>
        </w:tc>
      </w:tr>
      <w:tr w:rsidR="00AB60B0" w14:paraId="67C9E095" w14:textId="77777777" w:rsidTr="00EB2051">
        <w:tc>
          <w:tcPr>
            <w:tcW w:w="0" w:type="auto"/>
            <w:gridSpan w:val="2"/>
            <w:shd w:val="clear" w:color="auto" w:fill="auto"/>
          </w:tcPr>
          <w:p w14:paraId="157F7FD7"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57580BCF" w14:textId="77777777" w:rsidR="0090651B" w:rsidRDefault="007229BE" w:rsidP="008A0424">
            <w:pPr>
              <w:spacing w:before="0" w:after="0"/>
              <w:jc w:val="left"/>
            </w:pPr>
            <w:r>
              <w:rPr>
                <w:noProof/>
              </w:rPr>
              <w:t>Naknadna revizija sistema pri pooblaščenem organu (DAC)</w:t>
            </w:r>
          </w:p>
        </w:tc>
      </w:tr>
      <w:tr w:rsidR="00AB60B0" w14:paraId="7CF708B0" w14:textId="77777777" w:rsidTr="00EB2051">
        <w:tc>
          <w:tcPr>
            <w:tcW w:w="0" w:type="auto"/>
            <w:gridSpan w:val="2"/>
            <w:shd w:val="clear" w:color="auto" w:fill="auto"/>
          </w:tcPr>
          <w:p w14:paraId="46B9B2E8" w14:textId="77777777" w:rsidR="0090651B" w:rsidRDefault="007229B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5D115502" w14:textId="77777777" w:rsidR="0090651B" w:rsidRDefault="007229BE" w:rsidP="008A0424">
            <w:pPr>
              <w:spacing w:before="0" w:after="0"/>
              <w:jc w:val="left"/>
            </w:pPr>
            <w:r>
              <w:rPr>
                <w:noProof/>
              </w:rPr>
              <w:t>RO je opravil pregled izpolnjevanja 4 odprtih priporočil  iz predhodnih revizij, od katerih so izpolnjena vsa dana priporočila.</w:t>
            </w:r>
          </w:p>
        </w:tc>
      </w:tr>
      <w:tr w:rsidR="00AB60B0" w14:paraId="7EE83C57" w14:textId="77777777" w:rsidTr="00EB2051">
        <w:tc>
          <w:tcPr>
            <w:tcW w:w="0" w:type="auto"/>
            <w:gridSpan w:val="2"/>
            <w:shd w:val="clear" w:color="auto" w:fill="auto"/>
          </w:tcPr>
          <w:p w14:paraId="2C153569"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44AEBF28" w14:textId="77777777" w:rsidR="0090651B" w:rsidRDefault="007229BE" w:rsidP="008A0424">
            <w:pPr>
              <w:spacing w:before="0" w:after="0"/>
              <w:jc w:val="left"/>
            </w:pPr>
            <w:r>
              <w:rPr>
                <w:noProof/>
              </w:rPr>
              <w:t>RO ocenjuje, da sistem upravljanja in nadzora pri DAC deluje dobro. Kategorija ocene je 1. Podrobneje opisano v točkah 4.4 in 10.1 Letnega poročila o nadzoru.</w:t>
            </w:r>
          </w:p>
        </w:tc>
      </w:tr>
      <w:tr w:rsidR="00AB60B0" w14:paraId="4D488EF6" w14:textId="77777777" w:rsidTr="00EB2051">
        <w:tc>
          <w:tcPr>
            <w:tcW w:w="0" w:type="auto"/>
            <w:gridSpan w:val="2"/>
            <w:shd w:val="clear" w:color="auto" w:fill="auto"/>
          </w:tcPr>
          <w:p w14:paraId="2E5FDB81"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2E74AE1E" w14:textId="77777777" w:rsidR="0090651B" w:rsidRDefault="007229BE" w:rsidP="008A0424">
            <w:pPr>
              <w:spacing w:before="0" w:after="0"/>
              <w:jc w:val="left"/>
            </w:pPr>
            <w:r>
              <w:rPr>
                <w:noProof/>
              </w:rPr>
              <w:t>Neupravičeni izdatki niso bili ugotovljeni in ni bilo ugotovljenih slabosti v delovanju sistema, zaradi katerih bi RO predlagal finančne popravke.</w:t>
            </w:r>
          </w:p>
        </w:tc>
      </w:tr>
      <w:tr w:rsidR="00AB60B0" w14:paraId="13C79DE7" w14:textId="77777777" w:rsidTr="00EB2051">
        <w:tc>
          <w:tcPr>
            <w:tcW w:w="0" w:type="auto"/>
            <w:gridSpan w:val="2"/>
            <w:shd w:val="clear" w:color="auto" w:fill="auto"/>
          </w:tcPr>
          <w:p w14:paraId="73A159F1"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100465F2" w14:textId="77777777" w:rsidR="0090651B" w:rsidRDefault="007229BE" w:rsidP="008A0424">
            <w:pPr>
              <w:spacing w:before="0" w:after="0"/>
              <w:jc w:val="left"/>
            </w:pPr>
            <w:r>
              <w:rPr>
                <w:noProof/>
              </w:rPr>
              <w:t xml:space="preserve">Ni bilo ugotovljenih slabosti v </w:t>
            </w:r>
            <w:r>
              <w:rPr>
                <w:noProof/>
              </w:rPr>
              <w:t>delovanju sistema, zaradi katerih bi RO predlagal finančne popravke.</w:t>
            </w:r>
          </w:p>
        </w:tc>
      </w:tr>
      <w:tr w:rsidR="00AB60B0" w14:paraId="6151C93D" w14:textId="77777777" w:rsidTr="00EB2051">
        <w:tc>
          <w:tcPr>
            <w:tcW w:w="0" w:type="auto"/>
            <w:gridSpan w:val="2"/>
            <w:shd w:val="clear" w:color="auto" w:fill="auto"/>
          </w:tcPr>
          <w:p w14:paraId="6C01681A" w14:textId="77777777" w:rsidR="0090651B" w:rsidRDefault="007229BE" w:rsidP="008A0424">
            <w:pPr>
              <w:spacing w:before="0" w:after="0"/>
              <w:jc w:val="left"/>
            </w:pPr>
            <w:r w:rsidRPr="00C93A31">
              <w:rPr>
                <w:b/>
                <w:noProof/>
              </w:rPr>
              <w:t xml:space="preserve">Stanje izvajanja popravnih ukrepov (vključno </w:t>
            </w:r>
            <w:r w:rsidRPr="00C93A31">
              <w:rPr>
                <w:b/>
                <w:noProof/>
              </w:rPr>
              <w:lastRenderedPageBreak/>
              <w:t>z nerešenimi vprašanji po že predloženih revizijskih poročilih)</w:t>
            </w:r>
          </w:p>
        </w:tc>
        <w:tc>
          <w:tcPr>
            <w:tcW w:w="0" w:type="auto"/>
            <w:gridSpan w:val="2"/>
            <w:shd w:val="clear" w:color="auto" w:fill="auto"/>
          </w:tcPr>
          <w:p w14:paraId="0D03AEB3" w14:textId="77777777" w:rsidR="0090651B" w:rsidRDefault="007229BE" w:rsidP="008A0424">
            <w:pPr>
              <w:spacing w:before="0" w:after="0"/>
              <w:jc w:val="left"/>
            </w:pPr>
            <w:r>
              <w:rPr>
                <w:noProof/>
              </w:rPr>
              <w:lastRenderedPageBreak/>
              <w:t>3</w:t>
            </w:r>
            <w:r>
              <w:t xml:space="preserve"> - </w:t>
            </w:r>
            <w:r>
              <w:rPr>
                <w:noProof/>
              </w:rPr>
              <w:t>V celoti izvedeno</w:t>
            </w:r>
          </w:p>
        </w:tc>
      </w:tr>
      <w:tr w:rsidR="00AB60B0" w14:paraId="330AF497" w14:textId="77777777" w:rsidTr="00EB2051">
        <w:tc>
          <w:tcPr>
            <w:tcW w:w="0" w:type="auto"/>
            <w:gridSpan w:val="2"/>
            <w:shd w:val="clear" w:color="auto" w:fill="auto"/>
          </w:tcPr>
          <w:p w14:paraId="19A21C8D" w14:textId="77777777" w:rsidR="0090651B" w:rsidRDefault="007229B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7B2E1C92" w14:textId="77777777" w:rsidR="0090651B" w:rsidRDefault="007229BE" w:rsidP="008A0424">
            <w:pPr>
              <w:spacing w:before="0" w:after="0"/>
              <w:jc w:val="left"/>
            </w:pPr>
            <w:r>
              <w:rPr>
                <w:noProof/>
              </w:rPr>
              <w:t>0,00</w:t>
            </w:r>
          </w:p>
        </w:tc>
      </w:tr>
    </w:tbl>
    <w:p w14:paraId="46561FE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32"/>
        <w:gridCol w:w="3569"/>
        <w:gridCol w:w="2773"/>
      </w:tblGrid>
      <w:tr w:rsidR="00AB60B0" w14:paraId="3D47B030" w14:textId="77777777" w:rsidTr="00EB2051">
        <w:tc>
          <w:tcPr>
            <w:tcW w:w="0" w:type="auto"/>
            <w:shd w:val="clear" w:color="auto" w:fill="auto"/>
          </w:tcPr>
          <w:p w14:paraId="71126244"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6950AEE1" w14:textId="77777777" w:rsidR="0090651B" w:rsidRDefault="007229BE" w:rsidP="008A0424">
            <w:pPr>
              <w:spacing w:before="0" w:after="0"/>
            </w:pPr>
            <w:r>
              <w:rPr>
                <w:noProof/>
              </w:rPr>
              <w:t>Revizijski organ</w:t>
            </w:r>
          </w:p>
        </w:tc>
        <w:tc>
          <w:tcPr>
            <w:tcW w:w="0" w:type="auto"/>
            <w:shd w:val="clear" w:color="auto" w:fill="auto"/>
          </w:tcPr>
          <w:p w14:paraId="5751E865"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7C4D51CA" w14:textId="77777777" w:rsidR="0090651B" w:rsidRDefault="007229BE" w:rsidP="008A0424">
            <w:pPr>
              <w:spacing w:before="0" w:after="0"/>
            </w:pPr>
            <w:r>
              <w:rPr>
                <w:noProof/>
              </w:rPr>
              <w:t>2023</w:t>
            </w:r>
          </w:p>
        </w:tc>
      </w:tr>
      <w:tr w:rsidR="00AB60B0" w14:paraId="35216488" w14:textId="77777777" w:rsidTr="00EB2051">
        <w:tc>
          <w:tcPr>
            <w:tcW w:w="0" w:type="auto"/>
            <w:shd w:val="clear" w:color="auto" w:fill="auto"/>
          </w:tcPr>
          <w:p w14:paraId="023EFA62"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45182604" w14:textId="77777777" w:rsidR="0090651B" w:rsidRDefault="007229BE" w:rsidP="008A0424">
            <w:pPr>
              <w:spacing w:before="0" w:after="0"/>
            </w:pPr>
            <w:r>
              <w:rPr>
                <w:noProof/>
              </w:rPr>
              <w:t>0632-14/2023/5</w:t>
            </w:r>
          </w:p>
        </w:tc>
        <w:tc>
          <w:tcPr>
            <w:tcW w:w="0" w:type="auto"/>
            <w:shd w:val="clear" w:color="auto" w:fill="auto"/>
          </w:tcPr>
          <w:p w14:paraId="4A774BEF"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5DA8F08E" w14:textId="77777777" w:rsidR="0090651B" w:rsidRDefault="007229BE" w:rsidP="008A0424">
            <w:pPr>
              <w:spacing w:before="0" w:after="0"/>
            </w:pPr>
            <w:r>
              <w:rPr>
                <w:noProof/>
              </w:rPr>
              <w:t>Finančna</w:t>
            </w:r>
          </w:p>
        </w:tc>
      </w:tr>
      <w:tr w:rsidR="00AB60B0" w14:paraId="694BDE6F" w14:textId="77777777" w:rsidTr="00EB2051">
        <w:tc>
          <w:tcPr>
            <w:tcW w:w="0" w:type="auto"/>
            <w:gridSpan w:val="2"/>
            <w:shd w:val="clear" w:color="auto" w:fill="auto"/>
          </w:tcPr>
          <w:p w14:paraId="5D1A934A"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5F916E93" w14:textId="77777777" w:rsidR="0090651B" w:rsidRDefault="007229BE" w:rsidP="008A0424">
            <w:pPr>
              <w:spacing w:before="0" w:after="0"/>
              <w:jc w:val="left"/>
            </w:pPr>
            <w:r>
              <w:fldChar w:fldCharType="begin"/>
            </w:r>
            <w:r>
              <w:instrText>QUOTE 34</w:instrText>
            </w:r>
            <w:r>
              <w:fldChar w:fldCharType="separate"/>
            </w:r>
            <w:r>
              <w:t>"</w:t>
            </w:r>
            <w:r>
              <w:fldChar w:fldCharType="end"/>
            </w:r>
            <w:r>
              <w:t>Sistem AFIS</w:t>
            </w:r>
            <w:r>
              <w:fldChar w:fldCharType="begin"/>
            </w:r>
            <w:r>
              <w:instrText>QUOTE 34</w:instrText>
            </w:r>
            <w:r>
              <w:fldChar w:fldCharType="separate"/>
            </w:r>
            <w:r>
              <w:t>"</w:t>
            </w:r>
            <w:r>
              <w:fldChar w:fldCharType="end"/>
            </w:r>
            <w:r>
              <w:t>, št. IP.SO5.2.1-04B</w:t>
            </w:r>
          </w:p>
        </w:tc>
      </w:tr>
      <w:tr w:rsidR="00AB60B0" w14:paraId="3188F347" w14:textId="77777777" w:rsidTr="00EB2051">
        <w:tc>
          <w:tcPr>
            <w:tcW w:w="0" w:type="auto"/>
            <w:gridSpan w:val="2"/>
            <w:shd w:val="clear" w:color="auto" w:fill="auto"/>
          </w:tcPr>
          <w:p w14:paraId="1EA12AC8" w14:textId="77777777" w:rsidR="0090651B" w:rsidRDefault="007229BE" w:rsidP="008A0424">
            <w:pPr>
              <w:spacing w:before="0" w:after="0"/>
              <w:jc w:val="left"/>
            </w:pPr>
            <w:r w:rsidRPr="00C93A31">
              <w:rPr>
                <w:b/>
                <w:noProof/>
              </w:rPr>
              <w:t xml:space="preserve">Splošni povzetek zelo </w:t>
            </w:r>
            <w:r w:rsidRPr="00C93A31">
              <w:rPr>
                <w:b/>
                <w:noProof/>
              </w:rPr>
              <w:t>pomembnih in ključnih ugotovitev, skupaj s priporočili odgovornemu organu</w:t>
            </w:r>
          </w:p>
        </w:tc>
        <w:tc>
          <w:tcPr>
            <w:tcW w:w="0" w:type="auto"/>
            <w:gridSpan w:val="2"/>
            <w:shd w:val="clear" w:color="auto" w:fill="auto"/>
          </w:tcPr>
          <w:p w14:paraId="27F3080F" w14:textId="77777777" w:rsidR="0090651B" w:rsidRDefault="007229BE" w:rsidP="008A0424">
            <w:pPr>
              <w:spacing w:before="0" w:after="0"/>
              <w:jc w:val="left"/>
            </w:pPr>
            <w:r>
              <w:rPr>
                <w:noProof/>
              </w:rPr>
              <w:t>Revidirani izdatki v vrednosti 515,843,76 EUR, prispevek EU 386.882,81 EUR, kar predstavlja 100 % potrjenih izdatkov projekta, ki so vključeni v računovodske izkaze leta 2023. Podrobneje v točki 5.3 Letnega poročila o nadzoru.</w:t>
            </w:r>
          </w:p>
        </w:tc>
      </w:tr>
      <w:tr w:rsidR="00AB60B0" w14:paraId="761B7C46" w14:textId="77777777" w:rsidTr="00EB2051">
        <w:tc>
          <w:tcPr>
            <w:tcW w:w="0" w:type="auto"/>
            <w:gridSpan w:val="2"/>
            <w:shd w:val="clear" w:color="auto" w:fill="auto"/>
          </w:tcPr>
          <w:p w14:paraId="6DE9BDBC"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3B20D86C" w14:textId="77777777" w:rsidR="0090651B" w:rsidRDefault="007229BE" w:rsidP="008A0424">
            <w:pPr>
              <w:spacing w:before="0" w:after="0"/>
              <w:jc w:val="left"/>
            </w:pPr>
            <w:r>
              <w:rPr>
                <w:noProof/>
              </w:rPr>
              <w:t>Nepravilnosti niso bile ugotovljene.</w:t>
            </w:r>
          </w:p>
        </w:tc>
      </w:tr>
      <w:tr w:rsidR="00AB60B0" w14:paraId="15284BBD" w14:textId="77777777" w:rsidTr="00EB2051">
        <w:tc>
          <w:tcPr>
            <w:tcW w:w="0" w:type="auto"/>
            <w:gridSpan w:val="2"/>
            <w:shd w:val="clear" w:color="auto" w:fill="auto"/>
          </w:tcPr>
          <w:p w14:paraId="177B8FDB"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7A4A72F0" w14:textId="77777777" w:rsidR="0090651B" w:rsidRDefault="007229BE" w:rsidP="008A0424">
            <w:pPr>
              <w:spacing w:before="0" w:after="0"/>
              <w:jc w:val="left"/>
            </w:pPr>
            <w:r>
              <w:rPr>
                <w:noProof/>
              </w:rPr>
              <w:t>Ni bilo finančnih popravkov.</w:t>
            </w:r>
          </w:p>
        </w:tc>
      </w:tr>
      <w:tr w:rsidR="00AB60B0" w14:paraId="64DF8BBC" w14:textId="77777777" w:rsidTr="00EB2051">
        <w:tc>
          <w:tcPr>
            <w:tcW w:w="0" w:type="auto"/>
            <w:gridSpan w:val="2"/>
            <w:shd w:val="clear" w:color="auto" w:fill="auto"/>
          </w:tcPr>
          <w:p w14:paraId="45EE5086"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62940DBA"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73396442" w14:textId="77777777" w:rsidTr="00EB2051">
        <w:tc>
          <w:tcPr>
            <w:tcW w:w="0" w:type="auto"/>
            <w:gridSpan w:val="2"/>
            <w:shd w:val="clear" w:color="auto" w:fill="auto"/>
          </w:tcPr>
          <w:p w14:paraId="6F008C1A"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030BB55D" w14:textId="77777777" w:rsidR="0090651B" w:rsidRDefault="007229BE" w:rsidP="008A0424">
            <w:pPr>
              <w:spacing w:before="0" w:after="0"/>
              <w:jc w:val="left"/>
            </w:pPr>
            <w:r>
              <w:rPr>
                <w:noProof/>
              </w:rPr>
              <w:t>3</w:t>
            </w:r>
            <w:r>
              <w:t xml:space="preserve"> - </w:t>
            </w:r>
            <w:r>
              <w:rPr>
                <w:noProof/>
              </w:rPr>
              <w:t>V celoti izvedeno</w:t>
            </w:r>
          </w:p>
        </w:tc>
      </w:tr>
      <w:tr w:rsidR="00AB60B0" w14:paraId="374EE127" w14:textId="77777777" w:rsidTr="00EB2051">
        <w:tc>
          <w:tcPr>
            <w:tcW w:w="0" w:type="auto"/>
            <w:gridSpan w:val="2"/>
            <w:shd w:val="clear" w:color="auto" w:fill="auto"/>
          </w:tcPr>
          <w:p w14:paraId="7BC83003" w14:textId="77777777" w:rsidR="0090651B" w:rsidRDefault="007229B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49E6D38F" w14:textId="77777777" w:rsidR="0090651B" w:rsidRDefault="007229BE" w:rsidP="008A0424">
            <w:pPr>
              <w:spacing w:before="0" w:after="0"/>
              <w:jc w:val="left"/>
            </w:pPr>
            <w:r>
              <w:rPr>
                <w:noProof/>
              </w:rPr>
              <w:t>0,00</w:t>
            </w:r>
          </w:p>
        </w:tc>
      </w:tr>
    </w:tbl>
    <w:p w14:paraId="6820649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817"/>
        <w:gridCol w:w="3593"/>
        <w:gridCol w:w="2790"/>
      </w:tblGrid>
      <w:tr w:rsidR="00AB60B0" w14:paraId="3ABDDDDD" w14:textId="77777777" w:rsidTr="00EB2051">
        <w:tc>
          <w:tcPr>
            <w:tcW w:w="0" w:type="auto"/>
            <w:shd w:val="clear" w:color="auto" w:fill="auto"/>
          </w:tcPr>
          <w:p w14:paraId="3DBFE360"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0582B0A5" w14:textId="77777777" w:rsidR="0090651B" w:rsidRDefault="007229BE" w:rsidP="008A0424">
            <w:pPr>
              <w:spacing w:before="0" w:after="0"/>
            </w:pPr>
            <w:r>
              <w:rPr>
                <w:noProof/>
              </w:rPr>
              <w:t>Revizijski organ</w:t>
            </w:r>
          </w:p>
        </w:tc>
        <w:tc>
          <w:tcPr>
            <w:tcW w:w="0" w:type="auto"/>
            <w:shd w:val="clear" w:color="auto" w:fill="auto"/>
          </w:tcPr>
          <w:p w14:paraId="01BF6A75"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2763CD0B" w14:textId="77777777" w:rsidR="0090651B" w:rsidRDefault="007229BE" w:rsidP="008A0424">
            <w:pPr>
              <w:spacing w:before="0" w:after="0"/>
            </w:pPr>
            <w:r>
              <w:rPr>
                <w:noProof/>
              </w:rPr>
              <w:t>2023</w:t>
            </w:r>
          </w:p>
        </w:tc>
      </w:tr>
      <w:tr w:rsidR="00AB60B0" w14:paraId="5C838AF4" w14:textId="77777777" w:rsidTr="00EB2051">
        <w:tc>
          <w:tcPr>
            <w:tcW w:w="0" w:type="auto"/>
            <w:shd w:val="clear" w:color="auto" w:fill="auto"/>
          </w:tcPr>
          <w:p w14:paraId="20F540FA"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7BCA7A8D" w14:textId="77777777" w:rsidR="0090651B" w:rsidRDefault="007229BE" w:rsidP="008A0424">
            <w:pPr>
              <w:spacing w:before="0" w:after="0"/>
            </w:pPr>
            <w:r>
              <w:rPr>
                <w:noProof/>
              </w:rPr>
              <w:t>0632-26/2023/5</w:t>
            </w:r>
          </w:p>
        </w:tc>
        <w:tc>
          <w:tcPr>
            <w:tcW w:w="0" w:type="auto"/>
            <w:shd w:val="clear" w:color="auto" w:fill="auto"/>
          </w:tcPr>
          <w:p w14:paraId="21CC7B38"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3C9FE0E5" w14:textId="77777777" w:rsidR="0090651B" w:rsidRDefault="007229BE" w:rsidP="008A0424">
            <w:pPr>
              <w:spacing w:before="0" w:after="0"/>
            </w:pPr>
            <w:r>
              <w:rPr>
                <w:noProof/>
              </w:rPr>
              <w:t>Finančna</w:t>
            </w:r>
          </w:p>
        </w:tc>
      </w:tr>
      <w:tr w:rsidR="00AB60B0" w14:paraId="5DA8E28D" w14:textId="77777777" w:rsidTr="00EB2051">
        <w:tc>
          <w:tcPr>
            <w:tcW w:w="0" w:type="auto"/>
            <w:gridSpan w:val="2"/>
            <w:shd w:val="clear" w:color="auto" w:fill="auto"/>
          </w:tcPr>
          <w:p w14:paraId="3D76A3B5"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0B733445" w14:textId="77777777" w:rsidR="0090651B" w:rsidRDefault="007229BE" w:rsidP="008A0424">
            <w:pPr>
              <w:spacing w:before="0" w:after="0"/>
              <w:jc w:val="left"/>
            </w:pPr>
            <w:r>
              <w:rPr>
                <w:noProof/>
              </w:rPr>
              <w:t>»Napotitev uradnika za zvezo v EUROPOL«, št. IP.SO5.2.2-01C</w:t>
            </w:r>
          </w:p>
        </w:tc>
      </w:tr>
      <w:tr w:rsidR="00AB60B0" w14:paraId="35B55BE0" w14:textId="77777777" w:rsidTr="00EB2051">
        <w:tc>
          <w:tcPr>
            <w:tcW w:w="0" w:type="auto"/>
            <w:gridSpan w:val="2"/>
            <w:shd w:val="clear" w:color="auto" w:fill="auto"/>
          </w:tcPr>
          <w:p w14:paraId="330830DC" w14:textId="77777777" w:rsidR="0090651B" w:rsidRDefault="007229B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5C474881" w14:textId="77777777" w:rsidR="0090651B" w:rsidRDefault="007229BE" w:rsidP="008A0424">
            <w:pPr>
              <w:spacing w:before="0" w:after="0"/>
              <w:jc w:val="left"/>
            </w:pPr>
            <w:r>
              <w:rPr>
                <w:noProof/>
              </w:rPr>
              <w:t xml:space="preserve">Revidirani izdatki v vrednosti 147.900,86 EUR, prispevek EU 110.925,58 EUR, kar </w:t>
            </w:r>
            <w:r>
              <w:rPr>
                <w:noProof/>
              </w:rPr>
              <w:t>predstavlja 100 % potrjenih izdatkov projekta, ki so vključeni v računovodske izkaze leta 2023. Podrobneje v točki 5.3 Letnega poročila o nadzoru.</w:t>
            </w:r>
          </w:p>
        </w:tc>
      </w:tr>
      <w:tr w:rsidR="00AB60B0" w14:paraId="58622B1B" w14:textId="77777777" w:rsidTr="00EB2051">
        <w:tc>
          <w:tcPr>
            <w:tcW w:w="0" w:type="auto"/>
            <w:gridSpan w:val="2"/>
            <w:shd w:val="clear" w:color="auto" w:fill="auto"/>
          </w:tcPr>
          <w:p w14:paraId="09926025"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4F7F0EA8" w14:textId="77777777" w:rsidR="0090651B" w:rsidRDefault="007229BE" w:rsidP="008A0424">
            <w:pPr>
              <w:spacing w:before="0" w:after="0"/>
              <w:jc w:val="left"/>
            </w:pPr>
            <w:r>
              <w:rPr>
                <w:noProof/>
              </w:rPr>
              <w:t>Izdana je bila 1 ugotovitev s priporočilom sistemske narave, ki bo predmet pregleda pri naslednji reviziji sistema, ter 3 ugotovitve s priporočili zaradi ugotovljenih neupravičenih izdatkov. Podrobneje v točki 5.3 Letnega poročila o nadzoru.</w:t>
            </w:r>
          </w:p>
        </w:tc>
      </w:tr>
      <w:tr w:rsidR="00AB60B0" w14:paraId="69168A7B" w14:textId="77777777" w:rsidTr="00EB2051">
        <w:tc>
          <w:tcPr>
            <w:tcW w:w="0" w:type="auto"/>
            <w:gridSpan w:val="2"/>
            <w:shd w:val="clear" w:color="auto" w:fill="auto"/>
          </w:tcPr>
          <w:p w14:paraId="491C901D"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67D17230" w14:textId="77777777" w:rsidR="0090651B" w:rsidRDefault="007229BE" w:rsidP="008A0424">
            <w:pPr>
              <w:spacing w:before="0" w:after="0"/>
              <w:jc w:val="left"/>
            </w:pPr>
            <w:r>
              <w:rPr>
                <w:noProof/>
              </w:rPr>
              <w:t>Ugotovljeni neupravičeni izdatki so bili izločeni iz računovodskih izkazov. Podrobneje v točki 5.3 Letnega poročila o nadzoru.</w:t>
            </w:r>
          </w:p>
        </w:tc>
      </w:tr>
      <w:tr w:rsidR="00AB60B0" w14:paraId="121EA75F" w14:textId="77777777" w:rsidTr="00EB2051">
        <w:tc>
          <w:tcPr>
            <w:tcW w:w="0" w:type="auto"/>
            <w:gridSpan w:val="2"/>
            <w:shd w:val="clear" w:color="auto" w:fill="auto"/>
          </w:tcPr>
          <w:p w14:paraId="20CB71DE"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37DC1BAE"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402197E4" w14:textId="77777777" w:rsidTr="00EB2051">
        <w:tc>
          <w:tcPr>
            <w:tcW w:w="0" w:type="auto"/>
            <w:gridSpan w:val="2"/>
            <w:shd w:val="clear" w:color="auto" w:fill="auto"/>
          </w:tcPr>
          <w:p w14:paraId="3D07B417"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6B94A241" w14:textId="77777777" w:rsidR="0090651B" w:rsidRDefault="007229BE" w:rsidP="008A0424">
            <w:pPr>
              <w:spacing w:before="0" w:after="0"/>
              <w:jc w:val="left"/>
            </w:pPr>
            <w:r>
              <w:rPr>
                <w:noProof/>
              </w:rPr>
              <w:t>2</w:t>
            </w:r>
            <w:r>
              <w:t xml:space="preserve"> - </w:t>
            </w:r>
            <w:r>
              <w:rPr>
                <w:noProof/>
              </w:rPr>
              <w:t>Poteka</w:t>
            </w:r>
          </w:p>
        </w:tc>
      </w:tr>
      <w:tr w:rsidR="00AB60B0" w14:paraId="45FFCAE3" w14:textId="77777777" w:rsidTr="00EB2051">
        <w:tc>
          <w:tcPr>
            <w:tcW w:w="0" w:type="auto"/>
            <w:gridSpan w:val="2"/>
            <w:shd w:val="clear" w:color="auto" w:fill="auto"/>
          </w:tcPr>
          <w:p w14:paraId="63CCDE77" w14:textId="77777777" w:rsidR="0090651B" w:rsidRDefault="007229B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457F76DD" w14:textId="77777777" w:rsidR="0090651B" w:rsidRDefault="007229BE" w:rsidP="008A0424">
            <w:pPr>
              <w:spacing w:before="0" w:after="0"/>
              <w:jc w:val="left"/>
            </w:pPr>
            <w:r>
              <w:rPr>
                <w:noProof/>
              </w:rPr>
              <w:t>855,62</w:t>
            </w:r>
          </w:p>
        </w:tc>
      </w:tr>
    </w:tbl>
    <w:p w14:paraId="01172EB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837"/>
        <w:gridCol w:w="3561"/>
        <w:gridCol w:w="2766"/>
      </w:tblGrid>
      <w:tr w:rsidR="00AB60B0" w14:paraId="569C0D5D" w14:textId="77777777" w:rsidTr="00EB2051">
        <w:tc>
          <w:tcPr>
            <w:tcW w:w="0" w:type="auto"/>
            <w:shd w:val="clear" w:color="auto" w:fill="auto"/>
          </w:tcPr>
          <w:p w14:paraId="71674066"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211E6BD0" w14:textId="77777777" w:rsidR="0090651B" w:rsidRDefault="007229BE" w:rsidP="008A0424">
            <w:pPr>
              <w:spacing w:before="0" w:after="0"/>
            </w:pPr>
            <w:r>
              <w:rPr>
                <w:noProof/>
              </w:rPr>
              <w:t>Revizijski organ</w:t>
            </w:r>
          </w:p>
        </w:tc>
        <w:tc>
          <w:tcPr>
            <w:tcW w:w="0" w:type="auto"/>
            <w:shd w:val="clear" w:color="auto" w:fill="auto"/>
          </w:tcPr>
          <w:p w14:paraId="271AD904"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4C0428BF" w14:textId="77777777" w:rsidR="0090651B" w:rsidRDefault="007229BE" w:rsidP="008A0424">
            <w:pPr>
              <w:spacing w:before="0" w:after="0"/>
            </w:pPr>
            <w:r>
              <w:rPr>
                <w:noProof/>
              </w:rPr>
              <w:t>2023</w:t>
            </w:r>
          </w:p>
        </w:tc>
      </w:tr>
      <w:tr w:rsidR="00AB60B0" w14:paraId="7CD2068A" w14:textId="77777777" w:rsidTr="00EB2051">
        <w:tc>
          <w:tcPr>
            <w:tcW w:w="0" w:type="auto"/>
            <w:shd w:val="clear" w:color="auto" w:fill="auto"/>
          </w:tcPr>
          <w:p w14:paraId="3BB98ACB"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580E57B3" w14:textId="77777777" w:rsidR="0090651B" w:rsidRDefault="007229BE" w:rsidP="008A0424">
            <w:pPr>
              <w:spacing w:before="0" w:after="0"/>
            </w:pPr>
            <w:r>
              <w:rPr>
                <w:noProof/>
              </w:rPr>
              <w:t>0632-43/2023/3</w:t>
            </w:r>
          </w:p>
        </w:tc>
        <w:tc>
          <w:tcPr>
            <w:tcW w:w="0" w:type="auto"/>
            <w:shd w:val="clear" w:color="auto" w:fill="auto"/>
          </w:tcPr>
          <w:p w14:paraId="39475295"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0037EED5" w14:textId="77777777" w:rsidR="0090651B" w:rsidRDefault="007229BE" w:rsidP="008A0424">
            <w:pPr>
              <w:spacing w:before="0" w:after="0"/>
            </w:pPr>
            <w:r>
              <w:rPr>
                <w:noProof/>
              </w:rPr>
              <w:t>Finančna</w:t>
            </w:r>
          </w:p>
        </w:tc>
      </w:tr>
      <w:tr w:rsidR="00AB60B0" w14:paraId="674EAC30" w14:textId="77777777" w:rsidTr="00EB2051">
        <w:tc>
          <w:tcPr>
            <w:tcW w:w="0" w:type="auto"/>
            <w:gridSpan w:val="2"/>
            <w:shd w:val="clear" w:color="auto" w:fill="auto"/>
          </w:tcPr>
          <w:p w14:paraId="2051DFEF"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0008A92C" w14:textId="77777777" w:rsidR="0090651B" w:rsidRDefault="007229BE" w:rsidP="008A0424">
            <w:pPr>
              <w:spacing w:before="0" w:after="0"/>
              <w:jc w:val="left"/>
            </w:pPr>
            <w:r>
              <w:rPr>
                <w:noProof/>
              </w:rPr>
              <w:t xml:space="preserve">»ISF Borders – Tehnična pomoč za odgovorni organ«, št. </w:t>
            </w:r>
            <w:r>
              <w:rPr>
                <w:noProof/>
              </w:rPr>
              <w:lastRenderedPageBreak/>
              <w:t>IB.TA1.1.1-01B</w:t>
            </w:r>
          </w:p>
        </w:tc>
      </w:tr>
      <w:tr w:rsidR="00AB60B0" w14:paraId="13E22AD0" w14:textId="77777777" w:rsidTr="00EB2051">
        <w:tc>
          <w:tcPr>
            <w:tcW w:w="0" w:type="auto"/>
            <w:gridSpan w:val="2"/>
            <w:shd w:val="clear" w:color="auto" w:fill="auto"/>
          </w:tcPr>
          <w:p w14:paraId="503097E9" w14:textId="77777777" w:rsidR="0090651B" w:rsidRDefault="007229BE" w:rsidP="008A0424">
            <w:pPr>
              <w:spacing w:before="0" w:after="0"/>
              <w:jc w:val="left"/>
            </w:pPr>
            <w:r w:rsidRPr="00C93A31">
              <w:rPr>
                <w:b/>
                <w:noProof/>
              </w:rPr>
              <w:lastRenderedPageBreak/>
              <w:t xml:space="preserve">Splošni povzetek zelo pomembnih in </w:t>
            </w:r>
            <w:r w:rsidRPr="00C93A31">
              <w:rPr>
                <w:b/>
                <w:noProof/>
              </w:rPr>
              <w:t>ključnih ugotovitev, skupaj s priporočili odgovornemu organu</w:t>
            </w:r>
          </w:p>
        </w:tc>
        <w:tc>
          <w:tcPr>
            <w:tcW w:w="0" w:type="auto"/>
            <w:gridSpan w:val="2"/>
            <w:shd w:val="clear" w:color="auto" w:fill="auto"/>
          </w:tcPr>
          <w:p w14:paraId="7340B163" w14:textId="77777777" w:rsidR="0090651B" w:rsidRDefault="007229BE" w:rsidP="008A0424">
            <w:pPr>
              <w:spacing w:before="0" w:after="0"/>
              <w:jc w:val="left"/>
            </w:pPr>
            <w:r>
              <w:rPr>
                <w:noProof/>
              </w:rPr>
              <w:t>Revidirani izdatki v vrednosti 76.126,61 EUR, prispevek EU 76.126,61 EUR, kar predstavlja 100 % potrjenih izdatkov projekta, ki so vključeni v računovodske izkaze leta 2023. Podrobneje v točki 5.3 Letnega poročila o nadzoru.</w:t>
            </w:r>
          </w:p>
        </w:tc>
      </w:tr>
      <w:tr w:rsidR="00AB60B0" w14:paraId="2430E204" w14:textId="77777777" w:rsidTr="00EB2051">
        <w:tc>
          <w:tcPr>
            <w:tcW w:w="0" w:type="auto"/>
            <w:gridSpan w:val="2"/>
            <w:shd w:val="clear" w:color="auto" w:fill="auto"/>
          </w:tcPr>
          <w:p w14:paraId="66912D2D"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6A7EF95A" w14:textId="77777777" w:rsidR="0090651B" w:rsidRDefault="007229BE" w:rsidP="008A0424">
            <w:pPr>
              <w:spacing w:before="0" w:after="0"/>
              <w:jc w:val="left"/>
            </w:pPr>
            <w:r>
              <w:rPr>
                <w:noProof/>
              </w:rPr>
              <w:t>Izdana je bila 1 ugotovitev s priporočilom zaradi ugotovljenih neupravičenih izdatkov. Podrobneje v točki 5.3 Letnega poročila o nadzoru.</w:t>
            </w:r>
          </w:p>
        </w:tc>
      </w:tr>
      <w:tr w:rsidR="00AB60B0" w14:paraId="357D3A1C" w14:textId="77777777" w:rsidTr="00EB2051">
        <w:tc>
          <w:tcPr>
            <w:tcW w:w="0" w:type="auto"/>
            <w:gridSpan w:val="2"/>
            <w:shd w:val="clear" w:color="auto" w:fill="auto"/>
          </w:tcPr>
          <w:p w14:paraId="025B71A6"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092397A5" w14:textId="77777777" w:rsidR="0090651B" w:rsidRDefault="007229BE" w:rsidP="008A0424">
            <w:pPr>
              <w:spacing w:before="0" w:after="0"/>
              <w:jc w:val="left"/>
            </w:pPr>
            <w:r>
              <w:rPr>
                <w:noProof/>
              </w:rPr>
              <w:t>Ugotovljeni neupravičeni izdatki so bili izločeni iz računovodskih izkazov. Podrobneje v točki 5.3 Letnega poročila o nadzoru.</w:t>
            </w:r>
          </w:p>
        </w:tc>
      </w:tr>
      <w:tr w:rsidR="00AB60B0" w14:paraId="311B8235" w14:textId="77777777" w:rsidTr="00EB2051">
        <w:tc>
          <w:tcPr>
            <w:tcW w:w="0" w:type="auto"/>
            <w:gridSpan w:val="2"/>
            <w:shd w:val="clear" w:color="auto" w:fill="auto"/>
          </w:tcPr>
          <w:p w14:paraId="202B123D"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2F67830E"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461AD058" w14:textId="77777777" w:rsidTr="00EB2051">
        <w:tc>
          <w:tcPr>
            <w:tcW w:w="0" w:type="auto"/>
            <w:gridSpan w:val="2"/>
            <w:shd w:val="clear" w:color="auto" w:fill="auto"/>
          </w:tcPr>
          <w:p w14:paraId="075F0818"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63C63637" w14:textId="77777777" w:rsidR="0090651B" w:rsidRDefault="007229BE" w:rsidP="008A0424">
            <w:pPr>
              <w:spacing w:before="0" w:after="0"/>
              <w:jc w:val="left"/>
            </w:pPr>
            <w:r>
              <w:rPr>
                <w:noProof/>
              </w:rPr>
              <w:t>3</w:t>
            </w:r>
            <w:r>
              <w:t xml:space="preserve"> - </w:t>
            </w:r>
            <w:r>
              <w:rPr>
                <w:noProof/>
              </w:rPr>
              <w:t>V celoti izvedeno</w:t>
            </w:r>
          </w:p>
        </w:tc>
      </w:tr>
      <w:tr w:rsidR="00AB60B0" w14:paraId="565BC07B" w14:textId="77777777" w:rsidTr="00EB2051">
        <w:tc>
          <w:tcPr>
            <w:tcW w:w="0" w:type="auto"/>
            <w:gridSpan w:val="2"/>
            <w:shd w:val="clear" w:color="auto" w:fill="auto"/>
          </w:tcPr>
          <w:p w14:paraId="0DB79D2F" w14:textId="77777777" w:rsidR="0090651B" w:rsidRDefault="007229BE" w:rsidP="008A0424">
            <w:pPr>
              <w:spacing w:before="0" w:after="0"/>
              <w:jc w:val="left"/>
            </w:pPr>
            <w:r w:rsidRPr="00C93A31">
              <w:rPr>
                <w:b/>
                <w:noProof/>
              </w:rPr>
              <w:t xml:space="preserve">Če je relevantno, znesek </w:t>
            </w:r>
            <w:r w:rsidRPr="00C93A31">
              <w:rPr>
                <w:b/>
                <w:noProof/>
              </w:rPr>
              <w:t>izvršenega ali načrtovanega finančnega popravka</w:t>
            </w:r>
          </w:p>
        </w:tc>
        <w:tc>
          <w:tcPr>
            <w:tcW w:w="0" w:type="auto"/>
            <w:gridSpan w:val="2"/>
            <w:shd w:val="clear" w:color="auto" w:fill="auto"/>
          </w:tcPr>
          <w:p w14:paraId="5815C60D" w14:textId="77777777" w:rsidR="0090651B" w:rsidRDefault="007229BE" w:rsidP="008A0424">
            <w:pPr>
              <w:spacing w:before="0" w:after="0"/>
              <w:jc w:val="left"/>
            </w:pPr>
            <w:r>
              <w:rPr>
                <w:noProof/>
              </w:rPr>
              <w:t>88,19</w:t>
            </w:r>
          </w:p>
        </w:tc>
      </w:tr>
    </w:tbl>
    <w:p w14:paraId="18F40DC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32"/>
        <w:gridCol w:w="3569"/>
        <w:gridCol w:w="2773"/>
      </w:tblGrid>
      <w:tr w:rsidR="00AB60B0" w14:paraId="4A948C83" w14:textId="77777777" w:rsidTr="00EB2051">
        <w:tc>
          <w:tcPr>
            <w:tcW w:w="0" w:type="auto"/>
            <w:shd w:val="clear" w:color="auto" w:fill="auto"/>
          </w:tcPr>
          <w:p w14:paraId="65C1054C"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38F5206F" w14:textId="77777777" w:rsidR="0090651B" w:rsidRDefault="007229BE" w:rsidP="008A0424">
            <w:pPr>
              <w:spacing w:before="0" w:after="0"/>
            </w:pPr>
            <w:r>
              <w:rPr>
                <w:noProof/>
              </w:rPr>
              <w:t>Revizijski organ</w:t>
            </w:r>
          </w:p>
        </w:tc>
        <w:tc>
          <w:tcPr>
            <w:tcW w:w="0" w:type="auto"/>
            <w:shd w:val="clear" w:color="auto" w:fill="auto"/>
          </w:tcPr>
          <w:p w14:paraId="2EEA046A"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62B811ED" w14:textId="77777777" w:rsidR="0090651B" w:rsidRDefault="007229BE" w:rsidP="008A0424">
            <w:pPr>
              <w:spacing w:before="0" w:after="0"/>
            </w:pPr>
            <w:r>
              <w:rPr>
                <w:noProof/>
              </w:rPr>
              <w:t>2023</w:t>
            </w:r>
          </w:p>
        </w:tc>
      </w:tr>
      <w:tr w:rsidR="00AB60B0" w14:paraId="4E6F3219" w14:textId="77777777" w:rsidTr="00EB2051">
        <w:tc>
          <w:tcPr>
            <w:tcW w:w="0" w:type="auto"/>
            <w:shd w:val="clear" w:color="auto" w:fill="auto"/>
          </w:tcPr>
          <w:p w14:paraId="3FDF4825"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73DF8303" w14:textId="77777777" w:rsidR="0090651B" w:rsidRDefault="007229BE" w:rsidP="008A0424">
            <w:pPr>
              <w:spacing w:before="0" w:after="0"/>
            </w:pPr>
            <w:r>
              <w:rPr>
                <w:noProof/>
              </w:rPr>
              <w:t>0632-52/2023/3</w:t>
            </w:r>
          </w:p>
        </w:tc>
        <w:tc>
          <w:tcPr>
            <w:tcW w:w="0" w:type="auto"/>
            <w:shd w:val="clear" w:color="auto" w:fill="auto"/>
          </w:tcPr>
          <w:p w14:paraId="60B2068B"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28B1F776" w14:textId="77777777" w:rsidR="0090651B" w:rsidRDefault="007229BE" w:rsidP="008A0424">
            <w:pPr>
              <w:spacing w:before="0" w:after="0"/>
            </w:pPr>
            <w:r>
              <w:rPr>
                <w:noProof/>
              </w:rPr>
              <w:t>Finančna</w:t>
            </w:r>
          </w:p>
        </w:tc>
      </w:tr>
      <w:tr w:rsidR="00AB60B0" w14:paraId="0E60567D" w14:textId="77777777" w:rsidTr="00EB2051">
        <w:tc>
          <w:tcPr>
            <w:tcW w:w="0" w:type="auto"/>
            <w:gridSpan w:val="2"/>
            <w:shd w:val="clear" w:color="auto" w:fill="auto"/>
          </w:tcPr>
          <w:p w14:paraId="1AE1C6D2"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629522AE" w14:textId="77777777" w:rsidR="0090651B" w:rsidRDefault="007229BE" w:rsidP="008A0424">
            <w:pPr>
              <w:spacing w:before="0" w:after="0"/>
              <w:jc w:val="left"/>
            </w:pPr>
            <w:r>
              <w:rPr>
                <w:noProof/>
              </w:rPr>
              <w:t xml:space="preserve">»Nakup opreme za odkrivanje ponarejenih dokumentov«, št. </w:t>
            </w:r>
            <w:r>
              <w:rPr>
                <w:noProof/>
              </w:rPr>
              <w:t>IB.SO1.1.4-01C</w:t>
            </w:r>
          </w:p>
        </w:tc>
      </w:tr>
      <w:tr w:rsidR="00AB60B0" w14:paraId="28B050A0" w14:textId="77777777" w:rsidTr="00EB2051">
        <w:tc>
          <w:tcPr>
            <w:tcW w:w="0" w:type="auto"/>
            <w:gridSpan w:val="2"/>
            <w:shd w:val="clear" w:color="auto" w:fill="auto"/>
          </w:tcPr>
          <w:p w14:paraId="20E2B4C1" w14:textId="77777777" w:rsidR="0090651B" w:rsidRDefault="007229B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343D248F" w14:textId="77777777" w:rsidR="0090651B" w:rsidRDefault="007229BE" w:rsidP="008A0424">
            <w:pPr>
              <w:spacing w:before="0" w:after="0"/>
              <w:jc w:val="left"/>
            </w:pPr>
            <w:r>
              <w:rPr>
                <w:noProof/>
              </w:rPr>
              <w:t xml:space="preserve">Revidirani izdatki v vrednosti 198.829,50 EUR, prispevek EU 149.122,12 EUR, kar predstavlja 100 % potrjenih izdatkov projekta, ki so </w:t>
            </w:r>
            <w:r>
              <w:rPr>
                <w:noProof/>
              </w:rPr>
              <w:t>vključeni v računovodske izkaze leta 2023. Podrobneje v točki 5.3 Letnega poročila o nadzoru.</w:t>
            </w:r>
          </w:p>
        </w:tc>
      </w:tr>
      <w:tr w:rsidR="00AB60B0" w14:paraId="1D682856" w14:textId="77777777" w:rsidTr="00EB2051">
        <w:tc>
          <w:tcPr>
            <w:tcW w:w="0" w:type="auto"/>
            <w:gridSpan w:val="2"/>
            <w:shd w:val="clear" w:color="auto" w:fill="auto"/>
          </w:tcPr>
          <w:p w14:paraId="0F11D954"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3ACB1EC4" w14:textId="77777777" w:rsidR="0090651B" w:rsidRDefault="007229BE" w:rsidP="008A0424">
            <w:pPr>
              <w:spacing w:before="0" w:after="0"/>
              <w:jc w:val="left"/>
            </w:pPr>
            <w:r>
              <w:rPr>
                <w:noProof/>
              </w:rPr>
              <w:t>Nepravilnosti niso bile ugotovljene.</w:t>
            </w:r>
          </w:p>
        </w:tc>
      </w:tr>
      <w:tr w:rsidR="00AB60B0" w14:paraId="747E47F5" w14:textId="77777777" w:rsidTr="00EB2051">
        <w:tc>
          <w:tcPr>
            <w:tcW w:w="0" w:type="auto"/>
            <w:gridSpan w:val="2"/>
            <w:shd w:val="clear" w:color="auto" w:fill="auto"/>
          </w:tcPr>
          <w:p w14:paraId="3FE02AA2" w14:textId="77777777" w:rsidR="0090651B" w:rsidRDefault="007229B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15D055F5" w14:textId="77777777" w:rsidR="0090651B" w:rsidRDefault="007229BE" w:rsidP="008A0424">
            <w:pPr>
              <w:spacing w:before="0" w:after="0"/>
              <w:jc w:val="left"/>
            </w:pPr>
            <w:r>
              <w:rPr>
                <w:noProof/>
              </w:rPr>
              <w:t>Ni bilo finančnih popravkov.</w:t>
            </w:r>
          </w:p>
        </w:tc>
      </w:tr>
      <w:tr w:rsidR="00AB60B0" w14:paraId="26FDF358" w14:textId="77777777" w:rsidTr="00EB2051">
        <w:tc>
          <w:tcPr>
            <w:tcW w:w="0" w:type="auto"/>
            <w:gridSpan w:val="2"/>
            <w:shd w:val="clear" w:color="auto" w:fill="auto"/>
          </w:tcPr>
          <w:p w14:paraId="2B9B656F" w14:textId="77777777" w:rsidR="0090651B" w:rsidRDefault="007229BE" w:rsidP="008A0424">
            <w:pPr>
              <w:spacing w:before="0" w:after="0"/>
              <w:jc w:val="left"/>
            </w:pPr>
            <w:r w:rsidRPr="00C93A31">
              <w:rPr>
                <w:b/>
                <w:noProof/>
              </w:rPr>
              <w:t>Popravni ukrepi za delovanje sistema (akcijski načrt)</w:t>
            </w:r>
          </w:p>
        </w:tc>
        <w:tc>
          <w:tcPr>
            <w:tcW w:w="0" w:type="auto"/>
            <w:gridSpan w:val="2"/>
            <w:shd w:val="clear" w:color="auto" w:fill="auto"/>
          </w:tcPr>
          <w:p w14:paraId="038F2EAA"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5234E75E" w14:textId="77777777" w:rsidTr="00EB2051">
        <w:tc>
          <w:tcPr>
            <w:tcW w:w="0" w:type="auto"/>
            <w:gridSpan w:val="2"/>
            <w:shd w:val="clear" w:color="auto" w:fill="auto"/>
          </w:tcPr>
          <w:p w14:paraId="776D4AA9"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36D6317A" w14:textId="77777777" w:rsidR="0090651B" w:rsidRDefault="007229BE" w:rsidP="008A0424">
            <w:pPr>
              <w:spacing w:before="0" w:after="0"/>
              <w:jc w:val="left"/>
            </w:pPr>
            <w:r>
              <w:rPr>
                <w:noProof/>
              </w:rPr>
              <w:t>3</w:t>
            </w:r>
            <w:r>
              <w:t xml:space="preserve"> - </w:t>
            </w:r>
            <w:r>
              <w:rPr>
                <w:noProof/>
              </w:rPr>
              <w:t>V celoti izvedeno</w:t>
            </w:r>
          </w:p>
        </w:tc>
      </w:tr>
      <w:tr w:rsidR="00AB60B0" w14:paraId="7FD85A4F" w14:textId="77777777" w:rsidTr="00EB2051">
        <w:tc>
          <w:tcPr>
            <w:tcW w:w="0" w:type="auto"/>
            <w:gridSpan w:val="2"/>
            <w:shd w:val="clear" w:color="auto" w:fill="auto"/>
          </w:tcPr>
          <w:p w14:paraId="529CD704" w14:textId="77777777" w:rsidR="0090651B" w:rsidRDefault="007229B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65F1946F" w14:textId="77777777" w:rsidR="0090651B" w:rsidRDefault="007229BE" w:rsidP="008A0424">
            <w:pPr>
              <w:spacing w:before="0" w:after="0"/>
              <w:jc w:val="left"/>
            </w:pPr>
            <w:r>
              <w:rPr>
                <w:noProof/>
              </w:rPr>
              <w:t>0,00</w:t>
            </w:r>
          </w:p>
        </w:tc>
      </w:tr>
    </w:tbl>
    <w:p w14:paraId="2A0D8FC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32"/>
        <w:gridCol w:w="3569"/>
        <w:gridCol w:w="2773"/>
      </w:tblGrid>
      <w:tr w:rsidR="00AB60B0" w14:paraId="7BD0399E" w14:textId="77777777" w:rsidTr="00EB2051">
        <w:tc>
          <w:tcPr>
            <w:tcW w:w="0" w:type="auto"/>
            <w:shd w:val="clear" w:color="auto" w:fill="auto"/>
          </w:tcPr>
          <w:p w14:paraId="65524BC4" w14:textId="77777777" w:rsidR="0090651B" w:rsidRPr="00C93A31" w:rsidRDefault="007229BE" w:rsidP="008A0424">
            <w:pPr>
              <w:spacing w:before="0" w:after="0"/>
              <w:jc w:val="left"/>
              <w:rPr>
                <w:b/>
              </w:rPr>
            </w:pPr>
            <w:r w:rsidRPr="00C93A31">
              <w:rPr>
                <w:b/>
                <w:noProof/>
              </w:rPr>
              <w:t>Revizijski organ</w:t>
            </w:r>
          </w:p>
        </w:tc>
        <w:tc>
          <w:tcPr>
            <w:tcW w:w="0" w:type="auto"/>
            <w:shd w:val="clear" w:color="auto" w:fill="auto"/>
          </w:tcPr>
          <w:p w14:paraId="2131830F" w14:textId="77777777" w:rsidR="0090651B" w:rsidRDefault="007229BE" w:rsidP="008A0424">
            <w:pPr>
              <w:spacing w:before="0" w:after="0"/>
            </w:pPr>
            <w:r>
              <w:rPr>
                <w:noProof/>
              </w:rPr>
              <w:t>Revizijski organ</w:t>
            </w:r>
          </w:p>
        </w:tc>
        <w:tc>
          <w:tcPr>
            <w:tcW w:w="0" w:type="auto"/>
            <w:shd w:val="clear" w:color="auto" w:fill="auto"/>
          </w:tcPr>
          <w:p w14:paraId="037D9CA9" w14:textId="77777777" w:rsidR="0090651B" w:rsidRPr="00C93A31" w:rsidRDefault="007229BE" w:rsidP="008A0424">
            <w:pPr>
              <w:spacing w:before="0" w:after="0"/>
              <w:jc w:val="left"/>
              <w:rPr>
                <w:b/>
              </w:rPr>
            </w:pPr>
            <w:r w:rsidRPr="00C93A31">
              <w:rPr>
                <w:b/>
                <w:noProof/>
              </w:rPr>
              <w:t>Leto revizije</w:t>
            </w:r>
          </w:p>
        </w:tc>
        <w:tc>
          <w:tcPr>
            <w:tcW w:w="0" w:type="auto"/>
            <w:shd w:val="clear" w:color="auto" w:fill="auto"/>
          </w:tcPr>
          <w:p w14:paraId="04EFBA71" w14:textId="77777777" w:rsidR="0090651B" w:rsidRDefault="007229BE" w:rsidP="008A0424">
            <w:pPr>
              <w:spacing w:before="0" w:after="0"/>
            </w:pPr>
            <w:r>
              <w:rPr>
                <w:noProof/>
              </w:rPr>
              <w:t>2023</w:t>
            </w:r>
          </w:p>
        </w:tc>
      </w:tr>
      <w:tr w:rsidR="00AB60B0" w14:paraId="0E7A89EC" w14:textId="77777777" w:rsidTr="00EB2051">
        <w:tc>
          <w:tcPr>
            <w:tcW w:w="0" w:type="auto"/>
            <w:shd w:val="clear" w:color="auto" w:fill="auto"/>
          </w:tcPr>
          <w:p w14:paraId="7E3F67EB" w14:textId="77777777" w:rsidR="0090651B" w:rsidRPr="00C93A31" w:rsidRDefault="007229BE" w:rsidP="008A0424">
            <w:pPr>
              <w:spacing w:before="0" w:after="0"/>
              <w:jc w:val="left"/>
              <w:rPr>
                <w:b/>
              </w:rPr>
            </w:pPr>
            <w:r w:rsidRPr="00C93A31">
              <w:rPr>
                <w:b/>
                <w:noProof/>
              </w:rPr>
              <w:t>Referenčna oznaka revizije</w:t>
            </w:r>
          </w:p>
        </w:tc>
        <w:tc>
          <w:tcPr>
            <w:tcW w:w="0" w:type="auto"/>
            <w:shd w:val="clear" w:color="auto" w:fill="auto"/>
          </w:tcPr>
          <w:p w14:paraId="61829695" w14:textId="77777777" w:rsidR="0090651B" w:rsidRDefault="007229BE" w:rsidP="008A0424">
            <w:pPr>
              <w:spacing w:before="0" w:after="0"/>
            </w:pPr>
            <w:r>
              <w:rPr>
                <w:noProof/>
              </w:rPr>
              <w:t>0632-55/2023/7</w:t>
            </w:r>
          </w:p>
        </w:tc>
        <w:tc>
          <w:tcPr>
            <w:tcW w:w="0" w:type="auto"/>
            <w:shd w:val="clear" w:color="auto" w:fill="auto"/>
          </w:tcPr>
          <w:p w14:paraId="69D7C7D7" w14:textId="77777777" w:rsidR="0090651B" w:rsidRPr="00C93A31" w:rsidRDefault="007229BE" w:rsidP="008A0424">
            <w:pPr>
              <w:spacing w:before="0" w:after="0"/>
              <w:jc w:val="left"/>
              <w:rPr>
                <w:b/>
              </w:rPr>
            </w:pPr>
            <w:r w:rsidRPr="00C93A31">
              <w:rPr>
                <w:b/>
                <w:noProof/>
              </w:rPr>
              <w:t>Vrsta revizije</w:t>
            </w:r>
          </w:p>
        </w:tc>
        <w:tc>
          <w:tcPr>
            <w:tcW w:w="0" w:type="auto"/>
            <w:shd w:val="clear" w:color="auto" w:fill="auto"/>
          </w:tcPr>
          <w:p w14:paraId="161A6AA9" w14:textId="77777777" w:rsidR="0090651B" w:rsidRDefault="007229BE" w:rsidP="008A0424">
            <w:pPr>
              <w:spacing w:before="0" w:after="0"/>
            </w:pPr>
            <w:r>
              <w:rPr>
                <w:noProof/>
              </w:rPr>
              <w:t>Finančna</w:t>
            </w:r>
          </w:p>
        </w:tc>
      </w:tr>
      <w:tr w:rsidR="00AB60B0" w14:paraId="4B7982CB" w14:textId="77777777" w:rsidTr="00EB2051">
        <w:tc>
          <w:tcPr>
            <w:tcW w:w="0" w:type="auto"/>
            <w:gridSpan w:val="2"/>
            <w:shd w:val="clear" w:color="auto" w:fill="auto"/>
          </w:tcPr>
          <w:p w14:paraId="0E09E2E0" w14:textId="77777777" w:rsidR="0090651B" w:rsidRDefault="007229BE" w:rsidP="008A0424">
            <w:pPr>
              <w:spacing w:before="0" w:after="0"/>
              <w:jc w:val="left"/>
            </w:pPr>
            <w:r w:rsidRPr="00C93A31">
              <w:rPr>
                <w:b/>
                <w:noProof/>
              </w:rPr>
              <w:t>Obseg revizije</w:t>
            </w:r>
          </w:p>
        </w:tc>
        <w:tc>
          <w:tcPr>
            <w:tcW w:w="0" w:type="auto"/>
            <w:gridSpan w:val="2"/>
            <w:shd w:val="clear" w:color="auto" w:fill="auto"/>
          </w:tcPr>
          <w:p w14:paraId="2C51716F" w14:textId="77777777" w:rsidR="0090651B" w:rsidRDefault="007229BE" w:rsidP="008A0424">
            <w:pPr>
              <w:spacing w:before="0" w:after="0"/>
              <w:jc w:val="left"/>
            </w:pPr>
            <w:r>
              <w:rPr>
                <w:noProof/>
              </w:rPr>
              <w:t>»Stroški plač«, št. IB.SO3.1.1-01D</w:t>
            </w:r>
          </w:p>
        </w:tc>
      </w:tr>
      <w:tr w:rsidR="00AB60B0" w14:paraId="2FFD1830" w14:textId="77777777" w:rsidTr="00EB2051">
        <w:tc>
          <w:tcPr>
            <w:tcW w:w="0" w:type="auto"/>
            <w:gridSpan w:val="2"/>
            <w:shd w:val="clear" w:color="auto" w:fill="auto"/>
          </w:tcPr>
          <w:p w14:paraId="0F9B8CED" w14:textId="77777777" w:rsidR="0090651B" w:rsidRDefault="007229B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5D7A1824" w14:textId="77777777" w:rsidR="0090651B" w:rsidRDefault="007229BE" w:rsidP="008A0424">
            <w:pPr>
              <w:spacing w:before="0" w:after="0"/>
              <w:jc w:val="left"/>
            </w:pPr>
            <w:r>
              <w:rPr>
                <w:noProof/>
              </w:rPr>
              <w:t xml:space="preserve">Revidirani izdatki v vrednosti 594.932,85 EUR, prispevek EU </w:t>
            </w:r>
            <w:r>
              <w:rPr>
                <w:noProof/>
              </w:rPr>
              <w:t>594.932,85 EUR, kar predstavlja 100 % potrjenih izdatkov projekta, ki so vključeni v računovodske izkaze leta 2023. Podrobneje v točki 5.3 Letnega poročila o nadzoru.</w:t>
            </w:r>
          </w:p>
        </w:tc>
      </w:tr>
      <w:tr w:rsidR="00AB60B0" w14:paraId="2711C038" w14:textId="77777777" w:rsidTr="00EB2051">
        <w:tc>
          <w:tcPr>
            <w:tcW w:w="0" w:type="auto"/>
            <w:gridSpan w:val="2"/>
            <w:shd w:val="clear" w:color="auto" w:fill="auto"/>
          </w:tcPr>
          <w:p w14:paraId="1B95ADA0" w14:textId="77777777" w:rsidR="0090651B" w:rsidRDefault="007229B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583291D7" w14:textId="77777777" w:rsidR="0090651B" w:rsidRDefault="007229BE" w:rsidP="008A0424">
            <w:pPr>
              <w:spacing w:before="0" w:after="0"/>
              <w:jc w:val="left"/>
            </w:pPr>
            <w:r>
              <w:rPr>
                <w:noProof/>
              </w:rPr>
              <w:t>Izdana je bila 1 ugotovitev s priporočilom zaradi ugotovljenih neupravičenih izdatkov. Podrobneje v točki 5.3 Letnega poročila o nadzoru.</w:t>
            </w:r>
          </w:p>
        </w:tc>
      </w:tr>
      <w:tr w:rsidR="00AB60B0" w14:paraId="683A59EC" w14:textId="77777777" w:rsidTr="00EB2051">
        <w:tc>
          <w:tcPr>
            <w:tcW w:w="0" w:type="auto"/>
            <w:gridSpan w:val="2"/>
            <w:shd w:val="clear" w:color="auto" w:fill="auto"/>
          </w:tcPr>
          <w:p w14:paraId="6F07F963" w14:textId="77777777" w:rsidR="0090651B" w:rsidRDefault="007229BE" w:rsidP="008A0424">
            <w:pPr>
              <w:spacing w:before="0" w:after="0"/>
              <w:jc w:val="left"/>
            </w:pPr>
            <w:r w:rsidRPr="00C93A31">
              <w:rPr>
                <w:b/>
                <w:noProof/>
              </w:rPr>
              <w:t xml:space="preserve">Ocenjen finančni in operativni učinek </w:t>
            </w:r>
            <w:r w:rsidRPr="00C93A31">
              <w:rPr>
                <w:b/>
                <w:noProof/>
              </w:rPr>
              <w:lastRenderedPageBreak/>
              <w:t>ugotovljenih slabosti</w:t>
            </w:r>
          </w:p>
        </w:tc>
        <w:tc>
          <w:tcPr>
            <w:tcW w:w="0" w:type="auto"/>
            <w:gridSpan w:val="2"/>
            <w:shd w:val="clear" w:color="auto" w:fill="auto"/>
          </w:tcPr>
          <w:p w14:paraId="1FF72B06" w14:textId="77777777" w:rsidR="0090651B" w:rsidRDefault="007229BE" w:rsidP="008A0424">
            <w:pPr>
              <w:spacing w:before="0" w:after="0"/>
              <w:jc w:val="left"/>
            </w:pPr>
            <w:r>
              <w:rPr>
                <w:noProof/>
              </w:rPr>
              <w:lastRenderedPageBreak/>
              <w:t xml:space="preserve">Ugotovljeni neupravičeni izdatki so bili izločeni iz </w:t>
            </w:r>
            <w:r>
              <w:rPr>
                <w:noProof/>
              </w:rPr>
              <w:lastRenderedPageBreak/>
              <w:t>računovodskih izkazov. Podrobneje v točki 5.3 Letnega poročila o nadzoru.</w:t>
            </w:r>
          </w:p>
        </w:tc>
      </w:tr>
      <w:tr w:rsidR="00AB60B0" w14:paraId="2666B0E9" w14:textId="77777777" w:rsidTr="00EB2051">
        <w:tc>
          <w:tcPr>
            <w:tcW w:w="0" w:type="auto"/>
            <w:gridSpan w:val="2"/>
            <w:shd w:val="clear" w:color="auto" w:fill="auto"/>
          </w:tcPr>
          <w:p w14:paraId="21989D49" w14:textId="77777777" w:rsidR="0090651B" w:rsidRDefault="007229BE" w:rsidP="008A0424">
            <w:pPr>
              <w:spacing w:before="0" w:after="0"/>
              <w:jc w:val="left"/>
            </w:pPr>
            <w:r w:rsidRPr="00C93A31">
              <w:rPr>
                <w:b/>
                <w:noProof/>
              </w:rPr>
              <w:lastRenderedPageBreak/>
              <w:t>Popravni ukrepi za delovanje sistema (akcijski načrt)</w:t>
            </w:r>
          </w:p>
        </w:tc>
        <w:tc>
          <w:tcPr>
            <w:tcW w:w="0" w:type="auto"/>
            <w:gridSpan w:val="2"/>
            <w:shd w:val="clear" w:color="auto" w:fill="auto"/>
          </w:tcPr>
          <w:p w14:paraId="76D6B83B" w14:textId="77777777" w:rsidR="0090651B" w:rsidRDefault="007229BE" w:rsidP="008A0424">
            <w:pPr>
              <w:spacing w:before="0" w:after="0"/>
              <w:jc w:val="left"/>
            </w:pPr>
            <w:r>
              <w:rPr>
                <w:noProof/>
              </w:rPr>
              <w:t>Ni bilo ugotovljenih slabosti v delovanju sistema, zaradi katerih bi RO predlagal finančne popravke.</w:t>
            </w:r>
          </w:p>
        </w:tc>
      </w:tr>
      <w:tr w:rsidR="00AB60B0" w14:paraId="6ED0553A" w14:textId="77777777" w:rsidTr="00EB2051">
        <w:tc>
          <w:tcPr>
            <w:tcW w:w="0" w:type="auto"/>
            <w:gridSpan w:val="2"/>
            <w:shd w:val="clear" w:color="auto" w:fill="auto"/>
          </w:tcPr>
          <w:p w14:paraId="4C9DAFB0" w14:textId="77777777" w:rsidR="0090651B" w:rsidRDefault="007229B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5869D2FF" w14:textId="77777777" w:rsidR="0090651B" w:rsidRDefault="007229BE" w:rsidP="008A0424">
            <w:pPr>
              <w:spacing w:before="0" w:after="0"/>
              <w:jc w:val="left"/>
            </w:pPr>
            <w:r>
              <w:rPr>
                <w:noProof/>
              </w:rPr>
              <w:t>3</w:t>
            </w:r>
            <w:r>
              <w:t xml:space="preserve"> - </w:t>
            </w:r>
            <w:r>
              <w:rPr>
                <w:noProof/>
              </w:rPr>
              <w:t>V celoti izvedeno</w:t>
            </w:r>
          </w:p>
        </w:tc>
      </w:tr>
      <w:tr w:rsidR="00AB60B0" w14:paraId="2A9E61CA" w14:textId="77777777" w:rsidTr="00EB2051">
        <w:tc>
          <w:tcPr>
            <w:tcW w:w="0" w:type="auto"/>
            <w:gridSpan w:val="2"/>
            <w:shd w:val="clear" w:color="auto" w:fill="auto"/>
          </w:tcPr>
          <w:p w14:paraId="4962950B" w14:textId="77777777" w:rsidR="0090651B" w:rsidRDefault="007229B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65FCB451" w14:textId="77777777" w:rsidR="0090651B" w:rsidRDefault="007229BE" w:rsidP="008A0424">
            <w:pPr>
              <w:spacing w:before="0" w:after="0"/>
              <w:jc w:val="left"/>
            </w:pPr>
            <w:r>
              <w:rPr>
                <w:noProof/>
              </w:rPr>
              <w:t>6.699,03</w:t>
            </w:r>
          </w:p>
        </w:tc>
      </w:tr>
    </w:tbl>
    <w:p w14:paraId="191A5E79" w14:textId="77777777" w:rsidR="0090651B" w:rsidRDefault="0090651B" w:rsidP="008A0424">
      <w:pPr>
        <w:spacing w:before="0" w:after="0"/>
      </w:pPr>
    </w:p>
    <w:p w14:paraId="23A70480" w14:textId="77777777" w:rsidR="0090651B" w:rsidRPr="00B2061B" w:rsidRDefault="007229BE" w:rsidP="008A0424">
      <w:pPr>
        <w:pStyle w:val="Naslov2"/>
        <w:numPr>
          <w:ilvl w:val="0"/>
          <w:numId w:val="0"/>
        </w:numPr>
        <w:spacing w:before="0" w:after="0"/>
        <w:ind w:left="850" w:hanging="850"/>
        <w:jc w:val="left"/>
      </w:pPr>
      <w:r>
        <w:rPr>
          <w:u w:val="single"/>
        </w:rPr>
        <w:br w:type="page"/>
      </w:r>
      <w:bookmarkStart w:id="16" w:name="_Toc256000016"/>
      <w:r w:rsidRPr="00B2061B">
        <w:rPr>
          <w:noProof/>
        </w:rPr>
        <w:lastRenderedPageBreak/>
        <w:t xml:space="preserve">B. Povzetek administrativnih kontrol, izvedenih v </w:t>
      </w:r>
      <w:r w:rsidRPr="00B2061B">
        <w:rPr>
          <w:noProof/>
        </w:rPr>
        <w:t>proračunskem letu 2023</w:t>
      </w:r>
      <w:bookmarkEnd w:id="16"/>
    </w:p>
    <w:p w14:paraId="5964735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404851E8" w14:textId="77777777" w:rsidTr="00EB2051">
        <w:tc>
          <w:tcPr>
            <w:tcW w:w="0" w:type="auto"/>
            <w:shd w:val="clear" w:color="auto" w:fill="auto"/>
          </w:tcPr>
          <w:p w14:paraId="7DA9F6CB" w14:textId="77777777" w:rsidR="0090651B" w:rsidRDefault="007229BE" w:rsidP="008A0424">
            <w:pPr>
              <w:spacing w:before="0" w:after="0"/>
              <w:jc w:val="left"/>
            </w:pPr>
            <w:r>
              <w:rPr>
                <w:noProof/>
              </w:rPr>
              <w:t xml:space="preserve">Upravni nadzor zahtevkov za povračilo (v nadaljevanju: ZzP), ki jih posredujejo končni upravičenci (v nadaljevanju: KU) preko elektronskega sistema– MIGRA II, izvaja Odgovorni organ (v nadaljevanju: OO). </w:t>
            </w:r>
          </w:p>
          <w:p w14:paraId="7C6DC54D" w14:textId="77777777" w:rsidR="0090651B" w:rsidRDefault="007229BE" w:rsidP="008A0424">
            <w:pPr>
              <w:spacing w:before="0" w:after="0"/>
              <w:jc w:val="left"/>
            </w:pPr>
            <w:r>
              <w:rPr>
                <w:noProof/>
              </w:rPr>
              <w:t>V letu 2023 smo v okviru projektov pregledali skupno 63 ZzP (35 ISF-P in 28 ISF-B), vključno s TA in operativno podporo. Preverjali smo popolnost, pravilnost in upravičenost izdatkov. Izvajala se je 100 % administrativna in finančna kontrola (neposredne dodelitve) za preverjanje:</w:t>
            </w:r>
          </w:p>
          <w:p w14:paraId="1A37090C" w14:textId="77777777" w:rsidR="0090651B" w:rsidRDefault="007229BE" w:rsidP="008A0424">
            <w:pPr>
              <w:spacing w:before="0" w:after="0"/>
              <w:jc w:val="left"/>
            </w:pPr>
            <w:r>
              <w:rPr>
                <w:noProof/>
              </w:rPr>
              <w:t xml:space="preserve">- formalne pravilnost ZzP in aritmetične točnosti finančnih izjav, </w:t>
            </w:r>
          </w:p>
          <w:p w14:paraId="4C62BE64" w14:textId="77777777" w:rsidR="0090651B" w:rsidRDefault="007229BE" w:rsidP="008A0424">
            <w:pPr>
              <w:spacing w:before="0" w:after="0"/>
              <w:jc w:val="left"/>
            </w:pPr>
            <w:r>
              <w:rPr>
                <w:noProof/>
              </w:rPr>
              <w:t xml:space="preserve">- ali projekt dosega zastavljene cilje, je viden napredek pri doseganju ciljev, </w:t>
            </w:r>
          </w:p>
          <w:p w14:paraId="032EE28A" w14:textId="77777777" w:rsidR="0090651B" w:rsidRDefault="007229BE" w:rsidP="008A0424">
            <w:pPr>
              <w:spacing w:before="0" w:after="0"/>
              <w:jc w:val="left"/>
            </w:pPr>
            <w:r>
              <w:rPr>
                <w:noProof/>
              </w:rPr>
              <w:t xml:space="preserve">- analitični pregled za oceno relevantnosti izdatkov v finančnih izjavah in njihove skladnosti z zahtevami, določenimi v pogodbi o financiranju projekta, odločitvi o podpori oz. sklepu o financiranju TA, pravili upravičenosti ter z drugimi veljavnimi pravili EU in nac. pravili. </w:t>
            </w:r>
          </w:p>
          <w:p w14:paraId="38B5844D" w14:textId="77777777" w:rsidR="0090651B" w:rsidRDefault="0090651B" w:rsidP="008A0424">
            <w:pPr>
              <w:spacing w:before="0" w:after="0"/>
              <w:jc w:val="left"/>
            </w:pPr>
          </w:p>
          <w:p w14:paraId="26A15259" w14:textId="77777777" w:rsidR="0090651B" w:rsidRDefault="007229BE" w:rsidP="008A0424">
            <w:pPr>
              <w:spacing w:before="0" w:after="0"/>
              <w:jc w:val="left"/>
            </w:pPr>
            <w:r>
              <w:rPr>
                <w:noProof/>
              </w:rPr>
              <w:t xml:space="preserve">Po pregledu so ugotovitve zapisane v kontrolni list zahtevka in kontrolni list postopka javnega naročila. </w:t>
            </w:r>
          </w:p>
          <w:p w14:paraId="15E0D8AE" w14:textId="77777777" w:rsidR="0090651B" w:rsidRDefault="0090651B" w:rsidP="008A0424">
            <w:pPr>
              <w:spacing w:before="0" w:after="0"/>
              <w:jc w:val="left"/>
            </w:pPr>
          </w:p>
          <w:p w14:paraId="6DE55576" w14:textId="77777777" w:rsidR="0090651B" w:rsidRDefault="007229BE" w:rsidP="008A0424">
            <w:pPr>
              <w:spacing w:before="0" w:after="0"/>
              <w:jc w:val="left"/>
            </w:pPr>
            <w:r>
              <w:rPr>
                <w:noProof/>
              </w:rPr>
              <w:t xml:space="preserve">V primeru, da so bile ugotovljene nepravilnosti ali pomanjkljivosti so bile ugotovitve posredovane KU. Prejet dopolnjen ZzP je bil ponovno pregledan. Če so bile dopolnitve ustrezne je bil v MIGRA II generiran NPS, v znesku skupnih upravičenih izdatkov. Skladno s tem je delegirani organ za izvedbo izplačil (v nadaljevanju: DAF) izvršil povračilo ustreznega deleža prispevka EU iz namenskega podračuna sklada v državni proračun, transakcijo pa zavedel tudi v seznam transakcij med EU in nacionalnim proračunom v </w:t>
            </w:r>
            <w:r>
              <w:rPr>
                <w:noProof/>
              </w:rPr>
              <w:t>MIGRA II.</w:t>
            </w:r>
          </w:p>
          <w:p w14:paraId="120C904C" w14:textId="77777777" w:rsidR="0090651B" w:rsidRDefault="0090651B" w:rsidP="008A0424">
            <w:pPr>
              <w:spacing w:before="0" w:after="0"/>
              <w:jc w:val="left"/>
            </w:pPr>
          </w:p>
          <w:p w14:paraId="070873FA" w14:textId="77777777" w:rsidR="0090651B" w:rsidRDefault="007229BE" w:rsidP="008A0424">
            <w:pPr>
              <w:spacing w:before="0" w:after="0"/>
              <w:jc w:val="left"/>
            </w:pPr>
            <w:r>
              <w:rPr>
                <w:noProof/>
              </w:rPr>
              <w:t xml:space="preserve">Morebitne nepravilnosti se beležijo v registru nepravilnosti v MIGRA II kot nepravilnosti, odkrite pred povračilom iz sredstev EU. OO obvesti KU glede ugotovljenih nepravilnosti in zmanjšanega zneska za povračilo </w:t>
            </w:r>
            <w:r>
              <w:rPr>
                <w:noProof/>
              </w:rPr>
              <w:t>tako, da v MIGRA II generira obvestilo o zmanjšanju upravičenih izdatkov zahtevka za povračilo. KU na podlagi prejetih podatkov izvede finančne popravke. Ugotovljene napake so slučajne in sistemske spremembe niso potrebe.</w:t>
            </w:r>
          </w:p>
          <w:p w14:paraId="6A55F26B" w14:textId="77777777" w:rsidR="0090651B" w:rsidRDefault="0090651B" w:rsidP="008A0424">
            <w:pPr>
              <w:spacing w:before="0" w:after="0"/>
              <w:jc w:val="left"/>
            </w:pPr>
          </w:p>
          <w:p w14:paraId="7E41E056" w14:textId="77777777" w:rsidR="0090651B" w:rsidRDefault="007229BE" w:rsidP="008A0424">
            <w:pPr>
              <w:spacing w:before="0" w:after="0"/>
              <w:jc w:val="left"/>
            </w:pPr>
            <w:r>
              <w:rPr>
                <w:noProof/>
              </w:rPr>
              <w:t>OO je izvedel naknadni pregled (izredna KKS) na projektih SI/2020/PR/0026, SI/2017/PR/0001, SI/2019/OB/0003, SI/2020/PR/0061, SI/2020/PR/0017, SI/2017/PR/0024 in ugotovil nepravilnosti, zaradi katerih so bili pripravljeni zahtevki za vračilo sredstev, kar je tudi razvidno v rubriki I.B. Ugotovljene nepravilnosti so se nanašale na neupravičene stroške za financiranje, napake pri postopkih JN ali slabosti pri sklepanju pravnih podlag. Izvedeni ukrepi so vrednostni ali pavšalni finančni popravki.</w:t>
            </w:r>
          </w:p>
        </w:tc>
      </w:tr>
    </w:tbl>
    <w:p w14:paraId="317B0521" w14:textId="77777777" w:rsidR="0090651B" w:rsidRDefault="0090651B" w:rsidP="008A0424">
      <w:pPr>
        <w:spacing w:before="0" w:after="0"/>
      </w:pPr>
    </w:p>
    <w:p w14:paraId="57808047" w14:textId="77777777" w:rsidR="0090651B" w:rsidRPr="00B2061B" w:rsidRDefault="007229BE" w:rsidP="008A0424">
      <w:pPr>
        <w:pStyle w:val="Naslov2"/>
        <w:numPr>
          <w:ilvl w:val="0"/>
          <w:numId w:val="0"/>
        </w:numPr>
        <w:spacing w:before="0" w:after="0"/>
        <w:ind w:left="850" w:hanging="850"/>
      </w:pPr>
      <w:r>
        <w:br w:type="page"/>
      </w:r>
      <w:bookmarkStart w:id="17" w:name="_Toc256000017"/>
      <w:r w:rsidRPr="00B2061B">
        <w:rPr>
          <w:noProof/>
        </w:rPr>
        <w:lastRenderedPageBreak/>
        <w:t>C. Povzetek kontrol na kraju samem, izvedenih v proračunskem letu 2023</w:t>
      </w:r>
      <w:bookmarkEnd w:id="17"/>
    </w:p>
    <w:p w14:paraId="77C613F5" w14:textId="77777777" w:rsidR="0090651B" w:rsidRDefault="0090651B" w:rsidP="008A0424">
      <w:pPr>
        <w:spacing w:before="0" w:after="0"/>
      </w:pPr>
    </w:p>
    <w:p w14:paraId="04F89AFD" w14:textId="77777777" w:rsidR="0090651B" w:rsidRDefault="007229BE" w:rsidP="008A0424">
      <w:pPr>
        <w:numPr>
          <w:ilvl w:val="0"/>
          <w:numId w:val="20"/>
        </w:numPr>
        <w:spacing w:before="0" w:after="0"/>
        <w:jc w:val="left"/>
      </w:pPr>
      <w:r>
        <w:rPr>
          <w:noProof/>
        </w:rPr>
        <w:t>Povzetek sprejete kontrolne strategije, npr. po vrstah odhodkov Unije, načinu (izvršil organ ali zunanji izvajalec)</w:t>
      </w:r>
      <w:r>
        <w:t>,</w:t>
      </w:r>
    </w:p>
    <w:p w14:paraId="505E8E7C" w14:textId="77777777" w:rsidR="0090651B" w:rsidRDefault="007229BE" w:rsidP="008A0424">
      <w:pPr>
        <w:numPr>
          <w:ilvl w:val="0"/>
          <w:numId w:val="20"/>
        </w:numPr>
        <w:spacing w:before="0" w:after="0"/>
        <w:jc w:val="left"/>
      </w:pPr>
      <w:r>
        <w:rPr>
          <w:noProof/>
        </w:rPr>
        <w:t>Opis glavnih rezultatov in vrste odkritih napak</w:t>
      </w:r>
      <w:r>
        <w:t>,</w:t>
      </w:r>
    </w:p>
    <w:p w14:paraId="568D1C30" w14:textId="77777777" w:rsidR="0090651B" w:rsidRDefault="007229BE" w:rsidP="008A0424">
      <w:pPr>
        <w:numPr>
          <w:ilvl w:val="0"/>
          <w:numId w:val="20"/>
        </w:numPr>
        <w:spacing w:before="0" w:after="0"/>
        <w:jc w:val="left"/>
      </w:pPr>
      <w:r>
        <w:rPr>
          <w:noProof/>
        </w:rPr>
        <w:t>Zaključki na podlagi teh kontrol in popravni ukrepi, ki so bili posledično sprejeti ali so načrtovani v zvezi z delovanjem sistema</w:t>
      </w:r>
      <w:r>
        <w:t>.</w:t>
      </w:r>
    </w:p>
    <w:p w14:paraId="7E7F41E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39D3F20" w14:textId="77777777" w:rsidTr="00EB2051">
        <w:tc>
          <w:tcPr>
            <w:tcW w:w="0" w:type="auto"/>
            <w:shd w:val="clear" w:color="auto" w:fill="auto"/>
          </w:tcPr>
          <w:p w14:paraId="73109E19" w14:textId="77777777" w:rsidR="0090651B" w:rsidRDefault="007229BE" w:rsidP="008A0424">
            <w:pPr>
              <w:spacing w:before="0" w:after="0"/>
            </w:pPr>
            <w:r>
              <w:rPr>
                <w:noProof/>
              </w:rPr>
              <w:t>Na osnovi potrjenega akcijskega načrta, prijave projektov in poznavanja vsebine projektov sofinanciranih iz ISF je OO pripravil kontrolno strategijo in analizo tveganja za izbor nabora projektov za vzorec kontrol na kraju samem (KKS), kjer gre za opredelitev enot, spoznavanje in vrednotenje dejavnikov, ki vplivajo na načrtovanje pregledov na kraju samem, kontrole popolnosti in sprejemljivosti dejavnikov ter razvrščanje projektov glede na skupen izračun tveganj.</w:t>
            </w:r>
          </w:p>
          <w:p w14:paraId="5F8E1B18" w14:textId="77777777" w:rsidR="0090651B" w:rsidRDefault="0090651B" w:rsidP="008A0424">
            <w:pPr>
              <w:spacing w:before="0" w:after="0"/>
            </w:pPr>
          </w:p>
          <w:p w14:paraId="69B244DA" w14:textId="77777777" w:rsidR="0090651B" w:rsidRDefault="007229BE" w:rsidP="008A0424">
            <w:pPr>
              <w:spacing w:before="0" w:after="0"/>
            </w:pPr>
            <w:r>
              <w:rPr>
                <w:noProof/>
              </w:rPr>
              <w:t xml:space="preserve">Pri spoznavanju in vrednotenju dejavnikov tveganja za posameznih projekt smo upoštevali višino odobrenih sredstev za projekt oz. vrednost posredovanih zahtevkov za povračilo v okviru projekta, tip upravičenca sredstev, zanesljivost sistema notranjih kontrol in čas, ki je potekel od zadnjih kontrol. Izračun tveganja za projekt znotraj akcijskega načrta smo izvedli tako, da smo sešteli vse točke po posameznih dejavnikih tveganja projekta, ki smo jih nato delili s številom uporabljenih dejavnikov tveganja. Na </w:t>
            </w:r>
            <w:r>
              <w:rPr>
                <w:noProof/>
              </w:rPr>
              <w:t xml:space="preserve">podlagi tega smo razvrsti projekte od tistega z najvišjim povprečjem tveganja na uporabljen dejavnik do tistega z najnižjim rezultatom tveganja na uporabljen dejavnik. </w:t>
            </w:r>
          </w:p>
          <w:p w14:paraId="770856ED" w14:textId="77777777" w:rsidR="0090651B" w:rsidRDefault="0090651B" w:rsidP="008A0424">
            <w:pPr>
              <w:spacing w:before="0" w:after="0"/>
            </w:pPr>
          </w:p>
          <w:p w14:paraId="15FBCC58" w14:textId="77777777" w:rsidR="0090651B" w:rsidRDefault="007229BE" w:rsidP="008A0424">
            <w:pPr>
              <w:spacing w:before="0" w:after="0"/>
            </w:pPr>
            <w:r>
              <w:rPr>
                <w:noProof/>
              </w:rPr>
              <w:t xml:space="preserve">KKS smo izvedli na podlagi načrta kontrol, ki je pripravljen za KKS-F na osnovi analize tveganja. Za KKS-O pa na podlagi analize tveganja in naključnega izbora -70 % projektov se določi na podlagi analize tveganja, 30 % pa je izbranih naključno. V primeru, da je izbran projekt predmet revizije oz. druge vrste nadzora izberemo naslednji projekt glede na seštevek točk. </w:t>
            </w:r>
          </w:p>
          <w:p w14:paraId="77DB0463" w14:textId="77777777" w:rsidR="0090651B" w:rsidRDefault="0090651B" w:rsidP="008A0424">
            <w:pPr>
              <w:spacing w:before="0" w:after="0"/>
            </w:pPr>
          </w:p>
          <w:p w14:paraId="2844418D" w14:textId="77777777" w:rsidR="0090651B" w:rsidRDefault="007229BE" w:rsidP="008A0424">
            <w:pPr>
              <w:spacing w:before="0" w:after="0"/>
            </w:pPr>
            <w:r>
              <w:rPr>
                <w:noProof/>
              </w:rPr>
              <w:t>Pri KKS se preverja ali se projekti izvajajo v skladu z odločitvijo o podpori, napredek projekta, zanesljivost kazalnikov in morebitne težave pri izvajanju. Preverja se ali je upravičenec razumel pravila upravičenosti, ima vzpostavljeno ustrezno metodologijo, s katero zagotavlja ustrezno ciljno skupino ali beleži kazalnike v pravem času, če končni upravičenec izvaja določbe vezane na informiranje in obveščanje ter dejansko uporabo blaga, ki je bila nabavljeno glede na izkazane izdatke.</w:t>
            </w:r>
          </w:p>
          <w:p w14:paraId="5D93942A" w14:textId="77777777" w:rsidR="0090651B" w:rsidRDefault="0090651B" w:rsidP="008A0424">
            <w:pPr>
              <w:spacing w:before="0" w:after="0"/>
            </w:pPr>
          </w:p>
          <w:p w14:paraId="01A7F637" w14:textId="77777777" w:rsidR="0090651B" w:rsidRDefault="007229BE" w:rsidP="008A0424">
            <w:pPr>
              <w:spacing w:before="0" w:after="0"/>
            </w:pPr>
            <w:r>
              <w:rPr>
                <w:noProof/>
              </w:rPr>
              <w:t>Posamezne ugotovitve, priporočila in korekcijski ukrepi KKS so opisani v rubriki C za izvedene 3 finančne in 9 operativnih KKS.</w:t>
            </w:r>
          </w:p>
        </w:tc>
      </w:tr>
    </w:tbl>
    <w:p w14:paraId="628B695E" w14:textId="77777777" w:rsidR="0090651B" w:rsidRDefault="0090651B" w:rsidP="008A0424">
      <w:pPr>
        <w:spacing w:before="0" w:after="0"/>
      </w:pPr>
    </w:p>
    <w:p w14:paraId="19563014" w14:textId="77777777" w:rsidR="0090651B" w:rsidRPr="00DD12BA" w:rsidRDefault="007229BE" w:rsidP="008A0424">
      <w:pPr>
        <w:spacing w:before="0" w:after="0"/>
        <w:rPr>
          <w:b/>
        </w:rPr>
      </w:pPr>
      <w:r>
        <w:rPr>
          <w:b/>
        </w:rPr>
        <w:br w:type="page"/>
      </w:r>
      <w:r w:rsidRPr="00DD12BA">
        <w:rPr>
          <w:b/>
          <w:noProof/>
        </w:rPr>
        <w:lastRenderedPageBreak/>
        <w:t>Seznam finančnih kontrol na kraju samem, izvedenih v proračunskem letu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114"/>
        <w:gridCol w:w="2481"/>
        <w:gridCol w:w="2102"/>
        <w:gridCol w:w="2102"/>
      </w:tblGrid>
      <w:tr w:rsidR="00AB60B0" w14:paraId="0BBA1E3F" w14:textId="77777777" w:rsidTr="00EB2051">
        <w:tc>
          <w:tcPr>
            <w:tcW w:w="0" w:type="auto"/>
            <w:shd w:val="clear" w:color="auto" w:fill="auto"/>
          </w:tcPr>
          <w:p w14:paraId="1A7F20DF" w14:textId="77777777" w:rsidR="0090651B" w:rsidRPr="008A3794" w:rsidRDefault="007229BE" w:rsidP="008A0424">
            <w:pPr>
              <w:spacing w:before="0" w:after="0"/>
              <w:jc w:val="left"/>
              <w:rPr>
                <w:b/>
                <w:sz w:val="20"/>
                <w:szCs w:val="20"/>
              </w:rPr>
            </w:pPr>
            <w:r w:rsidRPr="008A3794">
              <w:rPr>
                <w:b/>
                <w:noProof/>
                <w:sz w:val="20"/>
                <w:szCs w:val="20"/>
              </w:rPr>
              <w:t>Referenčna oznaka projekta</w:t>
            </w:r>
          </w:p>
        </w:tc>
        <w:tc>
          <w:tcPr>
            <w:tcW w:w="0" w:type="auto"/>
            <w:shd w:val="clear" w:color="auto" w:fill="auto"/>
          </w:tcPr>
          <w:p w14:paraId="1A1CC7EE" w14:textId="77777777" w:rsidR="0090651B" w:rsidRPr="008A3794" w:rsidRDefault="007229BE" w:rsidP="008A0424">
            <w:pPr>
              <w:spacing w:before="0" w:after="0"/>
              <w:jc w:val="left"/>
              <w:rPr>
                <w:b/>
                <w:sz w:val="20"/>
                <w:szCs w:val="20"/>
              </w:rPr>
            </w:pPr>
            <w:r w:rsidRPr="008A3794">
              <w:rPr>
                <w:b/>
                <w:noProof/>
                <w:sz w:val="20"/>
                <w:szCs w:val="20"/>
              </w:rPr>
              <w:t xml:space="preserve">Skupni </w:t>
            </w:r>
            <w:r w:rsidRPr="008A3794">
              <w:rPr>
                <w:b/>
                <w:noProof/>
                <w:sz w:val="20"/>
                <w:szCs w:val="20"/>
              </w:rPr>
              <w:t>kontroliran prispevek Unije (v EUR)</w:t>
            </w:r>
          </w:p>
        </w:tc>
        <w:tc>
          <w:tcPr>
            <w:tcW w:w="0" w:type="auto"/>
            <w:shd w:val="clear" w:color="auto" w:fill="auto"/>
          </w:tcPr>
          <w:p w14:paraId="5D2EC2C9" w14:textId="77777777" w:rsidR="0090651B" w:rsidRPr="008A3794" w:rsidRDefault="007229BE" w:rsidP="008A0424">
            <w:pPr>
              <w:spacing w:before="0" w:after="0"/>
              <w:jc w:val="left"/>
              <w:rPr>
                <w:b/>
                <w:sz w:val="20"/>
                <w:szCs w:val="20"/>
              </w:rPr>
            </w:pPr>
            <w:r w:rsidRPr="008A3794">
              <w:rPr>
                <w:b/>
                <w:noProof/>
                <w:sz w:val="20"/>
                <w:szCs w:val="20"/>
              </w:rPr>
              <w:t>Skupni prispevek Unije, na katerega je vplivala napaka (v %)</w:t>
            </w:r>
          </w:p>
        </w:tc>
        <w:tc>
          <w:tcPr>
            <w:tcW w:w="0" w:type="auto"/>
            <w:shd w:val="clear" w:color="auto" w:fill="auto"/>
          </w:tcPr>
          <w:p w14:paraId="65F3843D" w14:textId="77777777" w:rsidR="0090651B" w:rsidRPr="008A3794" w:rsidRDefault="007229BE" w:rsidP="008A0424">
            <w:pPr>
              <w:spacing w:before="0" w:after="0"/>
              <w:jc w:val="left"/>
              <w:rPr>
                <w:b/>
                <w:sz w:val="20"/>
                <w:szCs w:val="20"/>
              </w:rPr>
            </w:pPr>
            <w:r w:rsidRPr="008A3794">
              <w:rPr>
                <w:b/>
                <w:noProof/>
                <w:sz w:val="20"/>
                <w:szCs w:val="20"/>
              </w:rPr>
              <w:t>Prispevek Unije, ki ga je treba izterjati (v EUR)</w:t>
            </w:r>
          </w:p>
        </w:tc>
        <w:tc>
          <w:tcPr>
            <w:tcW w:w="0" w:type="auto"/>
            <w:shd w:val="clear" w:color="auto" w:fill="auto"/>
          </w:tcPr>
          <w:p w14:paraId="4A251597" w14:textId="77777777" w:rsidR="0090651B" w:rsidRPr="008A3794" w:rsidRDefault="007229BE" w:rsidP="008A0424">
            <w:pPr>
              <w:spacing w:before="0" w:after="0"/>
              <w:jc w:val="left"/>
              <w:rPr>
                <w:b/>
                <w:sz w:val="20"/>
                <w:szCs w:val="20"/>
              </w:rPr>
            </w:pPr>
            <w:r w:rsidRPr="008A3794">
              <w:rPr>
                <w:b/>
                <w:noProof/>
                <w:sz w:val="20"/>
                <w:szCs w:val="20"/>
              </w:rPr>
              <w:t>Prispevek Unije, ki ga je treba izterjati (v EUR)</w:t>
            </w:r>
          </w:p>
        </w:tc>
      </w:tr>
      <w:tr w:rsidR="00AB60B0" w14:paraId="1F083229"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7E2708EF" w14:textId="77777777" w:rsidR="0090651B" w:rsidRPr="000025A3" w:rsidRDefault="007229BE" w:rsidP="008A0424">
            <w:pPr>
              <w:spacing w:before="0" w:after="0"/>
              <w:rPr>
                <w:sz w:val="20"/>
                <w:szCs w:val="20"/>
              </w:rPr>
            </w:pPr>
            <w:r w:rsidRPr="000025A3">
              <w:rPr>
                <w:noProof/>
                <w:sz w:val="20"/>
                <w:szCs w:val="20"/>
              </w:rPr>
              <w:t>SI/2019/PR/0015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EC5EA" w14:textId="77777777" w:rsidR="0090651B" w:rsidRPr="000025A3" w:rsidRDefault="007229BE" w:rsidP="008A0424">
            <w:pPr>
              <w:spacing w:before="0" w:after="0"/>
              <w:jc w:val="right"/>
              <w:rPr>
                <w:sz w:val="20"/>
                <w:szCs w:val="20"/>
              </w:rPr>
            </w:pPr>
            <w:r w:rsidRPr="000025A3">
              <w:rPr>
                <w:noProof/>
                <w:sz w:val="20"/>
                <w:szCs w:val="20"/>
              </w:rPr>
              <w:t>273.715,71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B7D0C" w14:textId="77777777" w:rsidR="0090651B" w:rsidRPr="000025A3" w:rsidRDefault="007229BE" w:rsidP="00AB55D2">
            <w:pPr>
              <w:spacing w:before="0" w:after="0"/>
              <w:jc w:val="right"/>
              <w:rPr>
                <w:sz w:val="20"/>
                <w:szCs w:val="20"/>
              </w:rPr>
            </w:pPr>
            <w:r w:rsidRPr="000025A3">
              <w:rPr>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9036F" w14:textId="77777777" w:rsidR="0090651B" w:rsidRPr="000025A3" w:rsidRDefault="0090651B" w:rsidP="008A0424">
            <w:pPr>
              <w:spacing w:before="0" w:after="0"/>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59D80" w14:textId="77777777" w:rsidR="0090651B" w:rsidRPr="000025A3" w:rsidRDefault="0090651B" w:rsidP="008A0424">
            <w:pPr>
              <w:spacing w:before="0" w:after="0"/>
              <w:jc w:val="right"/>
              <w:rPr>
                <w:sz w:val="20"/>
                <w:szCs w:val="20"/>
              </w:rPr>
            </w:pPr>
          </w:p>
        </w:tc>
      </w:tr>
      <w:tr w:rsidR="00AB60B0" w14:paraId="6413DA30"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18790FB6" w14:textId="77777777" w:rsidR="0090651B" w:rsidRPr="000025A3" w:rsidRDefault="007229BE" w:rsidP="008A0424">
            <w:pPr>
              <w:spacing w:before="0" w:after="0"/>
              <w:rPr>
                <w:sz w:val="20"/>
                <w:szCs w:val="20"/>
              </w:rPr>
            </w:pPr>
            <w:r w:rsidRPr="000025A3">
              <w:rPr>
                <w:noProof/>
                <w:sz w:val="20"/>
                <w:szCs w:val="20"/>
              </w:rPr>
              <w:t>SI/2020/OB/0006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C7129" w14:textId="77777777" w:rsidR="0090651B" w:rsidRPr="000025A3" w:rsidRDefault="007229BE" w:rsidP="008A0424">
            <w:pPr>
              <w:spacing w:before="0" w:after="0"/>
              <w:jc w:val="right"/>
              <w:rPr>
                <w:sz w:val="20"/>
                <w:szCs w:val="20"/>
              </w:rPr>
            </w:pPr>
            <w:r w:rsidRPr="000025A3">
              <w:rPr>
                <w:noProof/>
                <w:sz w:val="20"/>
                <w:szCs w:val="20"/>
              </w:rPr>
              <w:t>228.645,49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E2D01" w14:textId="77777777" w:rsidR="0090651B" w:rsidRPr="000025A3" w:rsidRDefault="007229BE" w:rsidP="00AB55D2">
            <w:pPr>
              <w:spacing w:before="0" w:after="0"/>
              <w:jc w:val="right"/>
              <w:rPr>
                <w:sz w:val="20"/>
                <w:szCs w:val="20"/>
              </w:rPr>
            </w:pPr>
            <w:r w:rsidRPr="000025A3">
              <w:rPr>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143A0" w14:textId="77777777" w:rsidR="0090651B" w:rsidRPr="000025A3" w:rsidRDefault="0090651B" w:rsidP="008A0424">
            <w:pPr>
              <w:spacing w:before="0" w:after="0"/>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C16CF" w14:textId="77777777" w:rsidR="0090651B" w:rsidRPr="000025A3" w:rsidRDefault="0090651B" w:rsidP="008A0424">
            <w:pPr>
              <w:spacing w:before="0" w:after="0"/>
              <w:jc w:val="right"/>
              <w:rPr>
                <w:sz w:val="20"/>
                <w:szCs w:val="20"/>
              </w:rPr>
            </w:pPr>
          </w:p>
        </w:tc>
      </w:tr>
      <w:tr w:rsidR="00AB60B0" w14:paraId="1E7C184D"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68A65F38" w14:textId="77777777" w:rsidR="0090651B" w:rsidRPr="000025A3" w:rsidRDefault="007229BE" w:rsidP="008A0424">
            <w:pPr>
              <w:spacing w:before="0" w:after="0"/>
              <w:rPr>
                <w:sz w:val="20"/>
                <w:szCs w:val="20"/>
              </w:rPr>
            </w:pPr>
            <w:r w:rsidRPr="000025A3">
              <w:rPr>
                <w:noProof/>
                <w:sz w:val="20"/>
                <w:szCs w:val="20"/>
              </w:rPr>
              <w:t>SI/2020/PR/0072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FC3E1" w14:textId="77777777" w:rsidR="0090651B" w:rsidRPr="000025A3" w:rsidRDefault="007229BE" w:rsidP="008A0424">
            <w:pPr>
              <w:spacing w:before="0" w:after="0"/>
              <w:jc w:val="right"/>
              <w:rPr>
                <w:sz w:val="20"/>
                <w:szCs w:val="20"/>
              </w:rPr>
            </w:pPr>
            <w:r w:rsidRPr="000025A3">
              <w:rPr>
                <w:noProof/>
                <w:sz w:val="20"/>
                <w:szCs w:val="20"/>
              </w:rPr>
              <w:t>386.882,81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A7516" w14:textId="77777777" w:rsidR="0090651B" w:rsidRPr="000025A3" w:rsidRDefault="007229BE" w:rsidP="00AB55D2">
            <w:pPr>
              <w:spacing w:before="0" w:after="0"/>
              <w:jc w:val="right"/>
              <w:rPr>
                <w:sz w:val="20"/>
                <w:szCs w:val="20"/>
              </w:rPr>
            </w:pPr>
            <w:r w:rsidRPr="000025A3">
              <w:rPr>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AD1D6" w14:textId="77777777" w:rsidR="0090651B" w:rsidRPr="000025A3" w:rsidRDefault="0090651B" w:rsidP="008A0424">
            <w:pPr>
              <w:spacing w:before="0" w:after="0"/>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100E5" w14:textId="77777777" w:rsidR="0090651B" w:rsidRPr="000025A3" w:rsidRDefault="0090651B" w:rsidP="008A0424">
            <w:pPr>
              <w:spacing w:before="0" w:after="0"/>
              <w:jc w:val="right"/>
              <w:rPr>
                <w:sz w:val="20"/>
                <w:szCs w:val="20"/>
              </w:rPr>
            </w:pPr>
          </w:p>
        </w:tc>
      </w:tr>
      <w:tr w:rsidR="00AB60B0" w14:paraId="15408DB6"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19BD03EA" w14:textId="77777777" w:rsidR="0090651B" w:rsidRPr="000025A3" w:rsidRDefault="007229BE" w:rsidP="008A0424">
            <w:pPr>
              <w:spacing w:before="0" w:after="0"/>
              <w:rPr>
                <w:sz w:val="20"/>
                <w:szCs w:val="20"/>
              </w:rPr>
            </w:pPr>
            <w:r w:rsidRPr="0085047E">
              <w:rPr>
                <w:b/>
                <w:noProof/>
                <w:sz w:val="20"/>
                <w:szCs w:val="20"/>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BD57E" w14:textId="77777777" w:rsidR="0090651B" w:rsidRPr="000025A3" w:rsidRDefault="007229BE" w:rsidP="008A0424">
            <w:pPr>
              <w:spacing w:before="0" w:after="0"/>
              <w:jc w:val="right"/>
              <w:rPr>
                <w:sz w:val="20"/>
                <w:szCs w:val="20"/>
              </w:rPr>
            </w:pPr>
            <w:r w:rsidRPr="0085047E">
              <w:rPr>
                <w:b/>
                <w:noProof/>
                <w:sz w:val="20"/>
                <w:szCs w:val="20"/>
              </w:rPr>
              <w:t>889.244,01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A0011" w14:textId="77777777" w:rsidR="0090651B" w:rsidRPr="000025A3" w:rsidRDefault="007229BE" w:rsidP="00AB55D2">
            <w:pPr>
              <w:spacing w:before="0" w:after="0"/>
              <w:jc w:val="right"/>
              <w:rPr>
                <w:sz w:val="20"/>
                <w:szCs w:val="20"/>
              </w:rPr>
            </w:pPr>
            <w:r w:rsidRPr="0085047E">
              <w:rPr>
                <w:b/>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155FC" w14:textId="77777777" w:rsidR="0090651B" w:rsidRPr="000025A3" w:rsidRDefault="007229BE" w:rsidP="008A0424">
            <w:pPr>
              <w:spacing w:before="0" w:after="0"/>
              <w:jc w:val="right"/>
              <w:rPr>
                <w:sz w:val="20"/>
                <w:szCs w:val="20"/>
              </w:rPr>
            </w:pPr>
            <w:r w:rsidRPr="0085047E">
              <w:rPr>
                <w:b/>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C6BCD" w14:textId="77777777" w:rsidR="0090651B" w:rsidRPr="000025A3" w:rsidRDefault="007229BE" w:rsidP="008A0424">
            <w:pPr>
              <w:spacing w:before="0" w:after="0"/>
              <w:jc w:val="right"/>
              <w:rPr>
                <w:sz w:val="20"/>
                <w:szCs w:val="20"/>
              </w:rPr>
            </w:pPr>
            <w:r w:rsidRPr="0085047E">
              <w:rPr>
                <w:b/>
                <w:noProof/>
                <w:sz w:val="20"/>
                <w:szCs w:val="20"/>
              </w:rPr>
              <w:t>0,00</w:t>
            </w:r>
          </w:p>
        </w:tc>
      </w:tr>
    </w:tbl>
    <w:p w14:paraId="68894AB8" w14:textId="77777777" w:rsidR="0090651B" w:rsidRDefault="0090651B" w:rsidP="008A0424">
      <w:pPr>
        <w:spacing w:before="0" w:after="0"/>
      </w:pPr>
    </w:p>
    <w:p w14:paraId="7604593F" w14:textId="77777777" w:rsidR="0090651B" w:rsidRPr="004D0EAD" w:rsidRDefault="007229BE" w:rsidP="008A0424">
      <w:pPr>
        <w:spacing w:before="0" w:after="0"/>
        <w:rPr>
          <w:b/>
        </w:rPr>
      </w:pPr>
      <w:r>
        <w:rPr>
          <w:b/>
        </w:rPr>
        <w:br w:type="page"/>
      </w:r>
      <w:r w:rsidRPr="004D0EAD">
        <w:rPr>
          <w:b/>
          <w:noProof/>
        </w:rPr>
        <w:lastRenderedPageBreak/>
        <w:t>Povzetek operativnih kontrol na kraju samem, izvedenih v proračunskem letu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4725"/>
        <w:gridCol w:w="2513"/>
      </w:tblGrid>
      <w:tr w:rsidR="00AB60B0" w14:paraId="5FBDFD7D" w14:textId="77777777" w:rsidTr="00EB2051">
        <w:trPr>
          <w:trHeight w:val="708"/>
        </w:trPr>
        <w:tc>
          <w:tcPr>
            <w:tcW w:w="0" w:type="auto"/>
            <w:shd w:val="clear" w:color="auto" w:fill="auto"/>
          </w:tcPr>
          <w:p w14:paraId="1FE0AF03" w14:textId="77777777" w:rsidR="0090651B" w:rsidRPr="00C11F39" w:rsidRDefault="007229BE" w:rsidP="008A0424">
            <w:pPr>
              <w:spacing w:before="0" w:after="0"/>
              <w:jc w:val="left"/>
              <w:rPr>
                <w:b/>
              </w:rPr>
            </w:pPr>
            <w:r w:rsidRPr="00C11F39">
              <w:rPr>
                <w:b/>
                <w:noProof/>
              </w:rPr>
              <w:t xml:space="preserve">Skupno število operativnih kontrol na kraju samem v </w:t>
            </w:r>
            <w:r w:rsidRPr="00C11F39">
              <w:rPr>
                <w:b/>
                <w:noProof/>
              </w:rPr>
              <w:t>proračunskem letu (a)</w:t>
            </w:r>
          </w:p>
        </w:tc>
        <w:tc>
          <w:tcPr>
            <w:tcW w:w="0" w:type="auto"/>
            <w:shd w:val="clear" w:color="auto" w:fill="auto"/>
          </w:tcPr>
          <w:p w14:paraId="09A6D9F0" w14:textId="77777777" w:rsidR="0090651B" w:rsidRPr="00C11F39" w:rsidRDefault="007229BE" w:rsidP="008A0424">
            <w:pPr>
              <w:spacing w:before="0" w:after="0"/>
              <w:jc w:val="left"/>
              <w:rPr>
                <w:b/>
              </w:rPr>
            </w:pPr>
            <w:r w:rsidRPr="00C11F39">
              <w:rPr>
                <w:b/>
                <w:noProof/>
              </w:rPr>
              <w:t>Število projektov, ki so bili izvedeni v proračunskem letu in za katere se je o plačilu poročalo v proračunskem letu (b)</w:t>
            </w:r>
          </w:p>
        </w:tc>
        <w:tc>
          <w:tcPr>
            <w:tcW w:w="0" w:type="auto"/>
            <w:shd w:val="clear" w:color="auto" w:fill="auto"/>
          </w:tcPr>
          <w:p w14:paraId="6103897A" w14:textId="77777777" w:rsidR="0090651B" w:rsidRPr="00C11F39" w:rsidRDefault="007229BE" w:rsidP="008A0424">
            <w:pPr>
              <w:spacing w:before="0" w:after="0"/>
              <w:jc w:val="left"/>
              <w:rPr>
                <w:b/>
              </w:rPr>
            </w:pPr>
            <w:r w:rsidRPr="00C11F39">
              <w:rPr>
                <w:b/>
                <w:noProof/>
              </w:rPr>
              <w:t>% operativnih kontrol na kraju samem (c = a / b)</w:t>
            </w:r>
          </w:p>
        </w:tc>
      </w:tr>
      <w:tr w:rsidR="00AB60B0" w14:paraId="3B3A3A22" w14:textId="77777777" w:rsidTr="00EB2051">
        <w:tc>
          <w:tcPr>
            <w:tcW w:w="0" w:type="auto"/>
            <w:shd w:val="clear" w:color="auto" w:fill="auto"/>
          </w:tcPr>
          <w:p w14:paraId="16B27B08" w14:textId="77777777" w:rsidR="0090651B" w:rsidRPr="00C11F39" w:rsidRDefault="007229BE" w:rsidP="008A0424">
            <w:pPr>
              <w:spacing w:before="0" w:after="0"/>
              <w:jc w:val="center"/>
            </w:pPr>
            <w:r w:rsidRPr="00C11F39">
              <w:rPr>
                <w:noProof/>
              </w:rPr>
              <w:t>9</w:t>
            </w:r>
          </w:p>
        </w:tc>
        <w:tc>
          <w:tcPr>
            <w:tcW w:w="0" w:type="auto"/>
            <w:shd w:val="clear" w:color="auto" w:fill="auto"/>
          </w:tcPr>
          <w:p w14:paraId="5826947B" w14:textId="77777777" w:rsidR="0090651B" w:rsidRPr="00C11F39" w:rsidRDefault="007229BE" w:rsidP="008A0424">
            <w:pPr>
              <w:spacing w:before="0" w:after="0"/>
              <w:jc w:val="center"/>
            </w:pPr>
            <w:r w:rsidRPr="00C11F39">
              <w:rPr>
                <w:noProof/>
              </w:rPr>
              <w:t>36</w:t>
            </w:r>
          </w:p>
        </w:tc>
        <w:tc>
          <w:tcPr>
            <w:tcW w:w="0" w:type="auto"/>
            <w:shd w:val="clear" w:color="auto" w:fill="auto"/>
          </w:tcPr>
          <w:p w14:paraId="5B1B23D3" w14:textId="77777777" w:rsidR="0090651B" w:rsidRPr="00C11F39" w:rsidRDefault="007229BE" w:rsidP="00AB55D2">
            <w:pPr>
              <w:spacing w:before="0" w:after="0"/>
              <w:jc w:val="center"/>
            </w:pPr>
            <w:r w:rsidRPr="00C11F39">
              <w:rPr>
                <w:noProof/>
              </w:rPr>
              <w:t>25%</w:t>
            </w:r>
          </w:p>
        </w:tc>
      </w:tr>
    </w:tbl>
    <w:p w14:paraId="43D4F415" w14:textId="77777777" w:rsidR="0090651B" w:rsidRDefault="0090651B" w:rsidP="008A0424">
      <w:pPr>
        <w:spacing w:before="0" w:after="0"/>
      </w:pPr>
    </w:p>
    <w:p w14:paraId="5BA49947" w14:textId="77777777" w:rsidR="0090651B" w:rsidRDefault="007229BE" w:rsidP="008A0424">
      <w:pPr>
        <w:spacing w:before="0" w:after="0"/>
        <w:rPr>
          <w:b/>
        </w:rPr>
      </w:pPr>
      <w:r>
        <w:br w:type="page"/>
      </w:r>
      <w:r>
        <w:rPr>
          <w:b/>
          <w:noProof/>
        </w:rPr>
        <w:lastRenderedPageBreak/>
        <w:t xml:space="preserve">Skupni povzetek finančnih kontrol na kraju </w:t>
      </w:r>
      <w:r>
        <w:rPr>
          <w:b/>
          <w:noProof/>
        </w:rPr>
        <w:t>samem za zaključene projekte v letu</w:t>
      </w:r>
      <w:r>
        <w:rPr>
          <w:b/>
        </w:rPr>
        <w:t xml:space="preserve"> </w:t>
      </w:r>
      <w:r>
        <w:rPr>
          <w:b/>
          <w:noProof/>
        </w:rPr>
        <w:t>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2"/>
        <w:gridCol w:w="2014"/>
        <w:gridCol w:w="2157"/>
        <w:gridCol w:w="1868"/>
        <w:gridCol w:w="2049"/>
        <w:gridCol w:w="1401"/>
      </w:tblGrid>
      <w:tr w:rsidR="00AB60B0" w14:paraId="408FC0B5" w14:textId="77777777" w:rsidTr="00EB2051">
        <w:tc>
          <w:tcPr>
            <w:tcW w:w="0" w:type="auto"/>
            <w:shd w:val="clear" w:color="auto" w:fill="auto"/>
          </w:tcPr>
          <w:p w14:paraId="549915DA" w14:textId="77777777" w:rsidR="0090651B" w:rsidRPr="00AF51F9" w:rsidRDefault="007229BE" w:rsidP="008A0424">
            <w:pPr>
              <w:spacing w:before="0" w:after="0"/>
              <w:jc w:val="center"/>
              <w:rPr>
                <w:b/>
                <w:sz w:val="16"/>
                <w:szCs w:val="16"/>
              </w:rPr>
            </w:pPr>
            <w:r w:rsidRPr="00AF51F9">
              <w:rPr>
                <w:b/>
                <w:noProof/>
                <w:sz w:val="16"/>
                <w:szCs w:val="16"/>
              </w:rPr>
              <w:t>Zaključen projekt</w:t>
            </w:r>
          </w:p>
        </w:tc>
        <w:tc>
          <w:tcPr>
            <w:tcW w:w="0" w:type="auto"/>
            <w:shd w:val="clear" w:color="auto" w:fill="auto"/>
          </w:tcPr>
          <w:p w14:paraId="0FE83CF7" w14:textId="77777777" w:rsidR="0090651B" w:rsidRPr="00AF51F9" w:rsidRDefault="007229BE" w:rsidP="008A0424">
            <w:pPr>
              <w:spacing w:before="0" w:after="0"/>
              <w:jc w:val="left"/>
              <w:rPr>
                <w:b/>
                <w:sz w:val="16"/>
                <w:szCs w:val="16"/>
              </w:rPr>
            </w:pPr>
            <w:r w:rsidRPr="00AF51F9">
              <w:rPr>
                <w:b/>
                <w:noProof/>
                <w:sz w:val="16"/>
                <w:szCs w:val="16"/>
              </w:rPr>
              <w:t>Skupni prispevek Unije, kontroliran v proračunskem letu, za projekte, zaključene v proračunskem letu 2023 (EUR) (a)</w:t>
            </w:r>
          </w:p>
        </w:tc>
        <w:tc>
          <w:tcPr>
            <w:tcW w:w="0" w:type="auto"/>
            <w:shd w:val="clear" w:color="auto" w:fill="auto"/>
          </w:tcPr>
          <w:p w14:paraId="5B77915E" w14:textId="77777777" w:rsidR="0090651B" w:rsidRPr="00AF51F9" w:rsidRDefault="007229BE" w:rsidP="008A0424">
            <w:pPr>
              <w:spacing w:before="0" w:after="0"/>
              <w:jc w:val="left"/>
              <w:rPr>
                <w:b/>
                <w:sz w:val="16"/>
                <w:szCs w:val="16"/>
              </w:rPr>
            </w:pPr>
            <w:r w:rsidRPr="00AF51F9">
              <w:rPr>
                <w:b/>
                <w:noProof/>
                <w:sz w:val="16"/>
                <w:szCs w:val="16"/>
              </w:rPr>
              <w:t>Skupni znesek napak, ugotovljenih v prispevku Unije v proračunskem letu za projekte, zaključene v proračunskem letu 2023 (EUR) (b)</w:t>
            </w:r>
          </w:p>
        </w:tc>
        <w:tc>
          <w:tcPr>
            <w:tcW w:w="0" w:type="auto"/>
            <w:shd w:val="clear" w:color="auto" w:fill="auto"/>
          </w:tcPr>
          <w:p w14:paraId="1510A17C" w14:textId="77777777" w:rsidR="0090651B" w:rsidRPr="00AF51F9" w:rsidRDefault="007229BE" w:rsidP="008A0424">
            <w:pPr>
              <w:spacing w:before="0" w:after="0"/>
              <w:jc w:val="left"/>
              <w:rPr>
                <w:b/>
                <w:sz w:val="16"/>
                <w:szCs w:val="16"/>
              </w:rPr>
            </w:pPr>
            <w:r w:rsidRPr="00AF51F9">
              <w:rPr>
                <w:b/>
                <w:noProof/>
                <w:sz w:val="16"/>
                <w:szCs w:val="16"/>
              </w:rPr>
              <w:t>% napak, ugotovljenih pri nadzoru projektov, zaključenih v proračunskem letu 2023 (EUR) (c = b / a)</w:t>
            </w:r>
          </w:p>
        </w:tc>
        <w:tc>
          <w:tcPr>
            <w:tcW w:w="0" w:type="auto"/>
            <w:shd w:val="clear" w:color="auto" w:fill="auto"/>
          </w:tcPr>
          <w:p w14:paraId="3A0FDFD3" w14:textId="77777777" w:rsidR="0090651B" w:rsidRPr="00AF51F9" w:rsidRDefault="007229BE" w:rsidP="008A0424">
            <w:pPr>
              <w:spacing w:before="0" w:after="0"/>
              <w:jc w:val="left"/>
              <w:rPr>
                <w:b/>
                <w:sz w:val="16"/>
                <w:szCs w:val="16"/>
              </w:rPr>
            </w:pPr>
            <w:r w:rsidRPr="00AF51F9">
              <w:rPr>
                <w:b/>
                <w:noProof/>
                <w:sz w:val="16"/>
                <w:szCs w:val="16"/>
              </w:rPr>
              <w:t>Kumulativni prispevek Unije, prijavljen v proračunskem letu, za projekte, zaključene v proračunskem letu 2023 (EUR) (d)</w:t>
            </w:r>
          </w:p>
        </w:tc>
        <w:tc>
          <w:tcPr>
            <w:tcW w:w="0" w:type="auto"/>
            <w:shd w:val="clear" w:color="auto" w:fill="auto"/>
          </w:tcPr>
          <w:p w14:paraId="0E0A69F6" w14:textId="77777777" w:rsidR="0090651B" w:rsidRPr="00AF51F9" w:rsidRDefault="007229BE" w:rsidP="008A0424">
            <w:pPr>
              <w:spacing w:before="0" w:after="0"/>
              <w:jc w:val="left"/>
              <w:rPr>
                <w:b/>
                <w:sz w:val="16"/>
                <w:szCs w:val="16"/>
              </w:rPr>
            </w:pPr>
            <w:r w:rsidRPr="00AF51F9">
              <w:rPr>
                <w:b/>
                <w:noProof/>
                <w:sz w:val="16"/>
                <w:szCs w:val="16"/>
              </w:rPr>
              <w:t>% izvedenih finančnih kontrol na kraju samem (e = skupaj a / skupaj d)</w:t>
            </w:r>
          </w:p>
        </w:tc>
      </w:tr>
      <w:tr w:rsidR="00AB60B0" w14:paraId="0A05022E" w14:textId="77777777" w:rsidTr="00EB2051">
        <w:tc>
          <w:tcPr>
            <w:tcW w:w="0" w:type="auto"/>
            <w:shd w:val="clear" w:color="auto" w:fill="auto"/>
          </w:tcPr>
          <w:p w14:paraId="65E0BE63" w14:textId="77777777" w:rsidR="0090651B" w:rsidRPr="003C63B8" w:rsidRDefault="007229BE" w:rsidP="008A0424">
            <w:pPr>
              <w:spacing w:before="0" w:after="0"/>
              <w:jc w:val="left"/>
              <w:rPr>
                <w:b/>
                <w:sz w:val="16"/>
                <w:szCs w:val="16"/>
              </w:rPr>
            </w:pPr>
            <w:r w:rsidRPr="003C63B8">
              <w:rPr>
                <w:noProof/>
                <w:sz w:val="16"/>
                <w:szCs w:val="16"/>
              </w:rPr>
              <w:t>SI/2017/PR/0001</w:t>
            </w:r>
            <w:r w:rsidRPr="003C63B8">
              <w:rPr>
                <w:sz w:val="16"/>
                <w:szCs w:val="16"/>
              </w:rPr>
              <w:t xml:space="preserve">  </w:t>
            </w:r>
          </w:p>
        </w:tc>
        <w:tc>
          <w:tcPr>
            <w:tcW w:w="0" w:type="auto"/>
            <w:shd w:val="clear" w:color="auto" w:fill="auto"/>
          </w:tcPr>
          <w:p w14:paraId="79F4C59C"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E4DF638"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FEBA89F" w14:textId="77777777" w:rsidR="0090651B" w:rsidRPr="003C63B8" w:rsidRDefault="0090651B" w:rsidP="008A0424">
            <w:pPr>
              <w:spacing w:before="0" w:after="0"/>
              <w:jc w:val="right"/>
              <w:rPr>
                <w:b/>
                <w:sz w:val="16"/>
                <w:szCs w:val="16"/>
              </w:rPr>
            </w:pPr>
          </w:p>
        </w:tc>
        <w:tc>
          <w:tcPr>
            <w:tcW w:w="0" w:type="auto"/>
            <w:shd w:val="clear" w:color="auto" w:fill="auto"/>
          </w:tcPr>
          <w:p w14:paraId="1EB0B348" w14:textId="77777777" w:rsidR="0090651B" w:rsidRPr="003C63B8" w:rsidRDefault="007229BE" w:rsidP="008A0424">
            <w:pPr>
              <w:spacing w:before="0" w:after="0"/>
              <w:jc w:val="right"/>
              <w:rPr>
                <w:b/>
                <w:sz w:val="16"/>
                <w:szCs w:val="16"/>
              </w:rPr>
            </w:pPr>
            <w:r w:rsidRPr="003C63B8">
              <w:rPr>
                <w:noProof/>
                <w:sz w:val="16"/>
                <w:szCs w:val="16"/>
              </w:rPr>
              <w:t>203.066,40</w:t>
            </w:r>
          </w:p>
        </w:tc>
        <w:tc>
          <w:tcPr>
            <w:tcW w:w="0" w:type="auto"/>
            <w:shd w:val="clear" w:color="auto" w:fill="auto"/>
          </w:tcPr>
          <w:p w14:paraId="7BDA8A9F" w14:textId="77777777" w:rsidR="0090651B" w:rsidRPr="003C63B8" w:rsidRDefault="0090651B" w:rsidP="008A0424">
            <w:pPr>
              <w:spacing w:before="0" w:after="0"/>
              <w:jc w:val="right"/>
              <w:rPr>
                <w:b/>
                <w:sz w:val="16"/>
                <w:szCs w:val="16"/>
              </w:rPr>
            </w:pPr>
          </w:p>
        </w:tc>
      </w:tr>
      <w:tr w:rsidR="00AB60B0" w14:paraId="0D28BD0E" w14:textId="77777777" w:rsidTr="00EB2051">
        <w:tc>
          <w:tcPr>
            <w:tcW w:w="0" w:type="auto"/>
            <w:shd w:val="clear" w:color="auto" w:fill="auto"/>
          </w:tcPr>
          <w:p w14:paraId="7D316178" w14:textId="77777777" w:rsidR="0090651B" w:rsidRPr="003C63B8" w:rsidRDefault="007229BE" w:rsidP="008A0424">
            <w:pPr>
              <w:spacing w:before="0" w:after="0"/>
              <w:jc w:val="left"/>
              <w:rPr>
                <w:b/>
                <w:sz w:val="16"/>
                <w:szCs w:val="16"/>
              </w:rPr>
            </w:pPr>
            <w:r w:rsidRPr="003C63B8">
              <w:rPr>
                <w:noProof/>
                <w:sz w:val="16"/>
                <w:szCs w:val="16"/>
              </w:rPr>
              <w:t>SI/2019/PR/0009</w:t>
            </w:r>
            <w:r w:rsidRPr="003C63B8">
              <w:rPr>
                <w:sz w:val="16"/>
                <w:szCs w:val="16"/>
              </w:rPr>
              <w:t xml:space="preserve">  </w:t>
            </w:r>
          </w:p>
        </w:tc>
        <w:tc>
          <w:tcPr>
            <w:tcW w:w="0" w:type="auto"/>
            <w:shd w:val="clear" w:color="auto" w:fill="auto"/>
          </w:tcPr>
          <w:p w14:paraId="6A7532BA"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D27E668"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EBEFFA4" w14:textId="77777777" w:rsidR="0090651B" w:rsidRPr="003C63B8" w:rsidRDefault="0090651B" w:rsidP="008A0424">
            <w:pPr>
              <w:spacing w:before="0" w:after="0"/>
              <w:jc w:val="right"/>
              <w:rPr>
                <w:b/>
                <w:sz w:val="16"/>
                <w:szCs w:val="16"/>
              </w:rPr>
            </w:pPr>
          </w:p>
        </w:tc>
        <w:tc>
          <w:tcPr>
            <w:tcW w:w="0" w:type="auto"/>
            <w:shd w:val="clear" w:color="auto" w:fill="auto"/>
          </w:tcPr>
          <w:p w14:paraId="30622AF1" w14:textId="77777777" w:rsidR="0090651B" w:rsidRPr="003C63B8" w:rsidRDefault="007229BE" w:rsidP="008A0424">
            <w:pPr>
              <w:spacing w:before="0" w:after="0"/>
              <w:jc w:val="right"/>
              <w:rPr>
                <w:b/>
                <w:sz w:val="16"/>
                <w:szCs w:val="16"/>
              </w:rPr>
            </w:pPr>
            <w:r w:rsidRPr="003C63B8">
              <w:rPr>
                <w:noProof/>
                <w:sz w:val="16"/>
                <w:szCs w:val="16"/>
              </w:rPr>
              <w:t>2.343.353,95</w:t>
            </w:r>
          </w:p>
        </w:tc>
        <w:tc>
          <w:tcPr>
            <w:tcW w:w="0" w:type="auto"/>
            <w:shd w:val="clear" w:color="auto" w:fill="auto"/>
          </w:tcPr>
          <w:p w14:paraId="41163CD6" w14:textId="77777777" w:rsidR="0090651B" w:rsidRPr="003C63B8" w:rsidRDefault="0090651B" w:rsidP="008A0424">
            <w:pPr>
              <w:spacing w:before="0" w:after="0"/>
              <w:jc w:val="right"/>
              <w:rPr>
                <w:b/>
                <w:sz w:val="16"/>
                <w:szCs w:val="16"/>
              </w:rPr>
            </w:pPr>
          </w:p>
        </w:tc>
      </w:tr>
      <w:tr w:rsidR="00AB60B0" w14:paraId="1B2835C1" w14:textId="77777777" w:rsidTr="00EB2051">
        <w:tc>
          <w:tcPr>
            <w:tcW w:w="0" w:type="auto"/>
            <w:shd w:val="clear" w:color="auto" w:fill="auto"/>
          </w:tcPr>
          <w:p w14:paraId="6EE9775B" w14:textId="77777777" w:rsidR="0090651B" w:rsidRPr="003C63B8" w:rsidRDefault="007229BE" w:rsidP="008A0424">
            <w:pPr>
              <w:spacing w:before="0" w:after="0"/>
              <w:jc w:val="left"/>
              <w:rPr>
                <w:b/>
                <w:sz w:val="16"/>
                <w:szCs w:val="16"/>
              </w:rPr>
            </w:pPr>
            <w:r w:rsidRPr="003C63B8">
              <w:rPr>
                <w:noProof/>
                <w:sz w:val="16"/>
                <w:szCs w:val="16"/>
              </w:rPr>
              <w:t>SI/2019/PR/0012</w:t>
            </w:r>
            <w:r w:rsidRPr="003C63B8">
              <w:rPr>
                <w:sz w:val="16"/>
                <w:szCs w:val="16"/>
              </w:rPr>
              <w:t xml:space="preserve">  </w:t>
            </w:r>
          </w:p>
        </w:tc>
        <w:tc>
          <w:tcPr>
            <w:tcW w:w="0" w:type="auto"/>
            <w:shd w:val="clear" w:color="auto" w:fill="auto"/>
          </w:tcPr>
          <w:p w14:paraId="0D94E3E2" w14:textId="77777777" w:rsidR="0090651B" w:rsidRPr="003C63B8" w:rsidRDefault="007229BE" w:rsidP="008A0424">
            <w:pPr>
              <w:spacing w:before="0" w:after="0"/>
              <w:jc w:val="right"/>
              <w:rPr>
                <w:b/>
                <w:sz w:val="16"/>
                <w:szCs w:val="16"/>
              </w:rPr>
            </w:pPr>
            <w:r w:rsidRPr="003C63B8">
              <w:rPr>
                <w:noProof/>
                <w:sz w:val="16"/>
                <w:szCs w:val="16"/>
              </w:rPr>
              <w:t>6.390,00</w:t>
            </w:r>
          </w:p>
        </w:tc>
        <w:tc>
          <w:tcPr>
            <w:tcW w:w="0" w:type="auto"/>
            <w:shd w:val="clear" w:color="auto" w:fill="auto"/>
          </w:tcPr>
          <w:p w14:paraId="23F71877"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9724C0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0DB3DE7" w14:textId="77777777" w:rsidR="0090651B" w:rsidRPr="003C63B8" w:rsidRDefault="007229BE" w:rsidP="008A0424">
            <w:pPr>
              <w:spacing w:before="0" w:after="0"/>
              <w:jc w:val="right"/>
              <w:rPr>
                <w:b/>
                <w:sz w:val="16"/>
                <w:szCs w:val="16"/>
              </w:rPr>
            </w:pPr>
            <w:r w:rsidRPr="003C63B8">
              <w:rPr>
                <w:noProof/>
                <w:sz w:val="16"/>
                <w:szCs w:val="16"/>
              </w:rPr>
              <w:t>15.275,21</w:t>
            </w:r>
          </w:p>
        </w:tc>
        <w:tc>
          <w:tcPr>
            <w:tcW w:w="0" w:type="auto"/>
            <w:shd w:val="clear" w:color="auto" w:fill="auto"/>
          </w:tcPr>
          <w:p w14:paraId="45E2717A" w14:textId="77777777" w:rsidR="0090651B" w:rsidRPr="003C63B8" w:rsidRDefault="0090651B" w:rsidP="008A0424">
            <w:pPr>
              <w:spacing w:before="0" w:after="0"/>
              <w:jc w:val="right"/>
              <w:rPr>
                <w:b/>
                <w:sz w:val="16"/>
                <w:szCs w:val="16"/>
              </w:rPr>
            </w:pPr>
          </w:p>
        </w:tc>
      </w:tr>
      <w:tr w:rsidR="00AB60B0" w14:paraId="744DFB5E" w14:textId="77777777" w:rsidTr="00EB2051">
        <w:tc>
          <w:tcPr>
            <w:tcW w:w="0" w:type="auto"/>
            <w:shd w:val="clear" w:color="auto" w:fill="auto"/>
          </w:tcPr>
          <w:p w14:paraId="70A2FE2F" w14:textId="77777777" w:rsidR="0090651B" w:rsidRPr="003C63B8" w:rsidRDefault="007229BE" w:rsidP="008A0424">
            <w:pPr>
              <w:spacing w:before="0" w:after="0"/>
              <w:jc w:val="left"/>
              <w:rPr>
                <w:b/>
                <w:sz w:val="16"/>
                <w:szCs w:val="16"/>
              </w:rPr>
            </w:pPr>
            <w:r w:rsidRPr="003C63B8">
              <w:rPr>
                <w:noProof/>
                <w:sz w:val="16"/>
                <w:szCs w:val="16"/>
              </w:rPr>
              <w:t>SI/2019/PR/0013</w:t>
            </w:r>
            <w:r w:rsidRPr="003C63B8">
              <w:rPr>
                <w:sz w:val="16"/>
                <w:szCs w:val="16"/>
              </w:rPr>
              <w:t xml:space="preserve">  </w:t>
            </w:r>
          </w:p>
        </w:tc>
        <w:tc>
          <w:tcPr>
            <w:tcW w:w="0" w:type="auto"/>
            <w:shd w:val="clear" w:color="auto" w:fill="auto"/>
          </w:tcPr>
          <w:p w14:paraId="37FE3F72" w14:textId="77777777" w:rsidR="0090651B" w:rsidRPr="003C63B8" w:rsidRDefault="007229BE" w:rsidP="008A0424">
            <w:pPr>
              <w:spacing w:before="0" w:after="0"/>
              <w:jc w:val="right"/>
              <w:rPr>
                <w:b/>
                <w:sz w:val="16"/>
                <w:szCs w:val="16"/>
              </w:rPr>
            </w:pPr>
            <w:r w:rsidRPr="003C63B8">
              <w:rPr>
                <w:noProof/>
                <w:sz w:val="16"/>
                <w:szCs w:val="16"/>
              </w:rPr>
              <w:t>5.694,99</w:t>
            </w:r>
          </w:p>
        </w:tc>
        <w:tc>
          <w:tcPr>
            <w:tcW w:w="0" w:type="auto"/>
            <w:shd w:val="clear" w:color="auto" w:fill="auto"/>
          </w:tcPr>
          <w:p w14:paraId="2FD4C152" w14:textId="77777777" w:rsidR="0090651B" w:rsidRPr="003C63B8" w:rsidRDefault="007229BE" w:rsidP="008A0424">
            <w:pPr>
              <w:spacing w:before="0" w:after="0"/>
              <w:jc w:val="right"/>
              <w:rPr>
                <w:b/>
                <w:sz w:val="16"/>
                <w:szCs w:val="16"/>
              </w:rPr>
            </w:pPr>
            <w:r w:rsidRPr="003C63B8">
              <w:rPr>
                <w:noProof/>
                <w:sz w:val="16"/>
                <w:szCs w:val="16"/>
              </w:rPr>
              <w:t>24,97</w:t>
            </w:r>
          </w:p>
        </w:tc>
        <w:tc>
          <w:tcPr>
            <w:tcW w:w="0" w:type="auto"/>
            <w:shd w:val="clear" w:color="auto" w:fill="auto"/>
          </w:tcPr>
          <w:p w14:paraId="10093684" w14:textId="77777777" w:rsidR="0090651B" w:rsidRPr="003C63B8" w:rsidRDefault="007229BE" w:rsidP="008A0424">
            <w:pPr>
              <w:spacing w:before="0" w:after="0"/>
              <w:jc w:val="right"/>
              <w:rPr>
                <w:b/>
                <w:sz w:val="16"/>
                <w:szCs w:val="16"/>
              </w:rPr>
            </w:pPr>
            <w:r w:rsidRPr="003C63B8">
              <w:rPr>
                <w:noProof/>
                <w:sz w:val="16"/>
                <w:szCs w:val="16"/>
              </w:rPr>
              <w:t>0,44%</w:t>
            </w:r>
          </w:p>
        </w:tc>
        <w:tc>
          <w:tcPr>
            <w:tcW w:w="0" w:type="auto"/>
            <w:shd w:val="clear" w:color="auto" w:fill="auto"/>
          </w:tcPr>
          <w:p w14:paraId="4C7D239E" w14:textId="77777777" w:rsidR="0090651B" w:rsidRPr="003C63B8" w:rsidRDefault="007229BE" w:rsidP="008A0424">
            <w:pPr>
              <w:spacing w:before="0" w:after="0"/>
              <w:jc w:val="right"/>
              <w:rPr>
                <w:b/>
                <w:sz w:val="16"/>
                <w:szCs w:val="16"/>
              </w:rPr>
            </w:pPr>
            <w:r w:rsidRPr="003C63B8">
              <w:rPr>
                <w:noProof/>
                <w:sz w:val="16"/>
                <w:szCs w:val="16"/>
              </w:rPr>
              <w:t>18.632,89</w:t>
            </w:r>
          </w:p>
        </w:tc>
        <w:tc>
          <w:tcPr>
            <w:tcW w:w="0" w:type="auto"/>
            <w:shd w:val="clear" w:color="auto" w:fill="auto"/>
          </w:tcPr>
          <w:p w14:paraId="77CC510B" w14:textId="77777777" w:rsidR="0090651B" w:rsidRPr="003C63B8" w:rsidRDefault="0090651B" w:rsidP="008A0424">
            <w:pPr>
              <w:spacing w:before="0" w:after="0"/>
              <w:jc w:val="right"/>
              <w:rPr>
                <w:b/>
                <w:sz w:val="16"/>
                <w:szCs w:val="16"/>
              </w:rPr>
            </w:pPr>
          </w:p>
        </w:tc>
      </w:tr>
      <w:tr w:rsidR="00AB60B0" w14:paraId="4D6A6A58" w14:textId="77777777" w:rsidTr="00EB2051">
        <w:tc>
          <w:tcPr>
            <w:tcW w:w="0" w:type="auto"/>
            <w:shd w:val="clear" w:color="auto" w:fill="auto"/>
          </w:tcPr>
          <w:p w14:paraId="6EB14666" w14:textId="77777777" w:rsidR="0090651B" w:rsidRPr="003C63B8" w:rsidRDefault="007229BE" w:rsidP="008A0424">
            <w:pPr>
              <w:spacing w:before="0" w:after="0"/>
              <w:jc w:val="left"/>
              <w:rPr>
                <w:b/>
                <w:sz w:val="16"/>
                <w:szCs w:val="16"/>
              </w:rPr>
            </w:pPr>
            <w:r w:rsidRPr="003C63B8">
              <w:rPr>
                <w:noProof/>
                <w:sz w:val="16"/>
                <w:szCs w:val="16"/>
              </w:rPr>
              <w:t>SI/2019/PR/0015</w:t>
            </w:r>
            <w:r w:rsidRPr="003C63B8">
              <w:rPr>
                <w:sz w:val="16"/>
                <w:szCs w:val="16"/>
              </w:rPr>
              <w:t xml:space="preserve">  </w:t>
            </w:r>
          </w:p>
        </w:tc>
        <w:tc>
          <w:tcPr>
            <w:tcW w:w="0" w:type="auto"/>
            <w:shd w:val="clear" w:color="auto" w:fill="auto"/>
          </w:tcPr>
          <w:p w14:paraId="21E69DA2" w14:textId="77777777" w:rsidR="0090651B" w:rsidRPr="003C63B8" w:rsidRDefault="007229BE" w:rsidP="008A0424">
            <w:pPr>
              <w:spacing w:before="0" w:after="0"/>
              <w:jc w:val="right"/>
              <w:rPr>
                <w:b/>
                <w:sz w:val="16"/>
                <w:szCs w:val="16"/>
              </w:rPr>
            </w:pPr>
            <w:r w:rsidRPr="003C63B8">
              <w:rPr>
                <w:noProof/>
                <w:sz w:val="16"/>
                <w:szCs w:val="16"/>
              </w:rPr>
              <w:t>340.058,83</w:t>
            </w:r>
          </w:p>
        </w:tc>
        <w:tc>
          <w:tcPr>
            <w:tcW w:w="0" w:type="auto"/>
            <w:shd w:val="clear" w:color="auto" w:fill="auto"/>
          </w:tcPr>
          <w:p w14:paraId="273A1CF4"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B7592F4"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893A46E" w14:textId="77777777" w:rsidR="0090651B" w:rsidRPr="003C63B8" w:rsidRDefault="007229BE" w:rsidP="008A0424">
            <w:pPr>
              <w:spacing w:before="0" w:after="0"/>
              <w:jc w:val="right"/>
              <w:rPr>
                <w:b/>
                <w:sz w:val="16"/>
                <w:szCs w:val="16"/>
              </w:rPr>
            </w:pPr>
            <w:r w:rsidRPr="003C63B8">
              <w:rPr>
                <w:noProof/>
                <w:sz w:val="16"/>
                <w:szCs w:val="16"/>
              </w:rPr>
              <w:t>273.715,71</w:t>
            </w:r>
          </w:p>
        </w:tc>
        <w:tc>
          <w:tcPr>
            <w:tcW w:w="0" w:type="auto"/>
            <w:shd w:val="clear" w:color="auto" w:fill="auto"/>
          </w:tcPr>
          <w:p w14:paraId="031811AA" w14:textId="77777777" w:rsidR="0090651B" w:rsidRPr="003C63B8" w:rsidRDefault="0090651B" w:rsidP="008A0424">
            <w:pPr>
              <w:spacing w:before="0" w:after="0"/>
              <w:jc w:val="right"/>
              <w:rPr>
                <w:b/>
                <w:sz w:val="16"/>
                <w:szCs w:val="16"/>
              </w:rPr>
            </w:pPr>
          </w:p>
        </w:tc>
      </w:tr>
      <w:tr w:rsidR="00AB60B0" w14:paraId="1C4E8F26" w14:textId="77777777" w:rsidTr="00EB2051">
        <w:tc>
          <w:tcPr>
            <w:tcW w:w="0" w:type="auto"/>
            <w:shd w:val="clear" w:color="auto" w:fill="auto"/>
          </w:tcPr>
          <w:p w14:paraId="067E85AB" w14:textId="77777777" w:rsidR="0090651B" w:rsidRPr="003C63B8" w:rsidRDefault="007229BE" w:rsidP="008A0424">
            <w:pPr>
              <w:spacing w:before="0" w:after="0"/>
              <w:jc w:val="left"/>
              <w:rPr>
                <w:b/>
                <w:sz w:val="16"/>
                <w:szCs w:val="16"/>
              </w:rPr>
            </w:pPr>
            <w:r w:rsidRPr="003C63B8">
              <w:rPr>
                <w:noProof/>
                <w:sz w:val="16"/>
                <w:szCs w:val="16"/>
              </w:rPr>
              <w:t>SI/2020/OB/0005</w:t>
            </w:r>
            <w:r w:rsidRPr="003C63B8">
              <w:rPr>
                <w:sz w:val="16"/>
                <w:szCs w:val="16"/>
              </w:rPr>
              <w:t xml:space="preserve">  </w:t>
            </w:r>
          </w:p>
        </w:tc>
        <w:tc>
          <w:tcPr>
            <w:tcW w:w="0" w:type="auto"/>
            <w:shd w:val="clear" w:color="auto" w:fill="auto"/>
          </w:tcPr>
          <w:p w14:paraId="3EDAB77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7BDB2A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37BFA72" w14:textId="77777777" w:rsidR="0090651B" w:rsidRPr="003C63B8" w:rsidRDefault="0090651B" w:rsidP="008A0424">
            <w:pPr>
              <w:spacing w:before="0" w:after="0"/>
              <w:jc w:val="right"/>
              <w:rPr>
                <w:b/>
                <w:sz w:val="16"/>
                <w:szCs w:val="16"/>
              </w:rPr>
            </w:pPr>
          </w:p>
        </w:tc>
        <w:tc>
          <w:tcPr>
            <w:tcW w:w="0" w:type="auto"/>
            <w:shd w:val="clear" w:color="auto" w:fill="auto"/>
          </w:tcPr>
          <w:p w14:paraId="7643EDAF" w14:textId="77777777" w:rsidR="0090651B" w:rsidRPr="003C63B8" w:rsidRDefault="007229BE" w:rsidP="008A0424">
            <w:pPr>
              <w:spacing w:before="0" w:after="0"/>
              <w:jc w:val="right"/>
              <w:rPr>
                <w:b/>
                <w:sz w:val="16"/>
                <w:szCs w:val="16"/>
              </w:rPr>
            </w:pPr>
            <w:r w:rsidRPr="003C63B8">
              <w:rPr>
                <w:noProof/>
                <w:sz w:val="16"/>
                <w:szCs w:val="16"/>
              </w:rPr>
              <w:t>110.044,00</w:t>
            </w:r>
          </w:p>
        </w:tc>
        <w:tc>
          <w:tcPr>
            <w:tcW w:w="0" w:type="auto"/>
            <w:shd w:val="clear" w:color="auto" w:fill="auto"/>
          </w:tcPr>
          <w:p w14:paraId="27023F99" w14:textId="77777777" w:rsidR="0090651B" w:rsidRPr="003C63B8" w:rsidRDefault="0090651B" w:rsidP="008A0424">
            <w:pPr>
              <w:spacing w:before="0" w:after="0"/>
              <w:jc w:val="right"/>
              <w:rPr>
                <w:b/>
                <w:sz w:val="16"/>
                <w:szCs w:val="16"/>
              </w:rPr>
            </w:pPr>
          </w:p>
        </w:tc>
      </w:tr>
      <w:tr w:rsidR="00AB60B0" w14:paraId="3AB19C42" w14:textId="77777777" w:rsidTr="00EB2051">
        <w:tc>
          <w:tcPr>
            <w:tcW w:w="0" w:type="auto"/>
            <w:shd w:val="clear" w:color="auto" w:fill="auto"/>
          </w:tcPr>
          <w:p w14:paraId="0CD671FC" w14:textId="77777777" w:rsidR="0090651B" w:rsidRPr="003C63B8" w:rsidRDefault="007229BE" w:rsidP="008A0424">
            <w:pPr>
              <w:spacing w:before="0" w:after="0"/>
              <w:jc w:val="left"/>
              <w:rPr>
                <w:b/>
                <w:sz w:val="16"/>
                <w:szCs w:val="16"/>
              </w:rPr>
            </w:pPr>
            <w:r w:rsidRPr="003C63B8">
              <w:rPr>
                <w:noProof/>
                <w:sz w:val="16"/>
                <w:szCs w:val="16"/>
              </w:rPr>
              <w:t>SI/2020/OB/0006</w:t>
            </w:r>
            <w:r w:rsidRPr="003C63B8">
              <w:rPr>
                <w:sz w:val="16"/>
                <w:szCs w:val="16"/>
              </w:rPr>
              <w:t xml:space="preserve">  </w:t>
            </w:r>
          </w:p>
        </w:tc>
        <w:tc>
          <w:tcPr>
            <w:tcW w:w="0" w:type="auto"/>
            <w:shd w:val="clear" w:color="auto" w:fill="auto"/>
          </w:tcPr>
          <w:p w14:paraId="19DF8779" w14:textId="77777777" w:rsidR="0090651B" w:rsidRPr="003C63B8" w:rsidRDefault="007229BE" w:rsidP="008A0424">
            <w:pPr>
              <w:spacing w:before="0" w:after="0"/>
              <w:jc w:val="right"/>
              <w:rPr>
                <w:b/>
                <w:sz w:val="16"/>
                <w:szCs w:val="16"/>
              </w:rPr>
            </w:pPr>
            <w:r w:rsidRPr="003C63B8">
              <w:rPr>
                <w:noProof/>
                <w:sz w:val="16"/>
                <w:szCs w:val="16"/>
              </w:rPr>
              <w:t>228.645,49</w:t>
            </w:r>
          </w:p>
        </w:tc>
        <w:tc>
          <w:tcPr>
            <w:tcW w:w="0" w:type="auto"/>
            <w:shd w:val="clear" w:color="auto" w:fill="auto"/>
          </w:tcPr>
          <w:p w14:paraId="2F5CE5E7"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9ECAA8F"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757E90C" w14:textId="77777777" w:rsidR="0090651B" w:rsidRPr="003C63B8" w:rsidRDefault="007229BE" w:rsidP="008A0424">
            <w:pPr>
              <w:spacing w:before="0" w:after="0"/>
              <w:jc w:val="right"/>
              <w:rPr>
                <w:b/>
                <w:sz w:val="16"/>
                <w:szCs w:val="16"/>
              </w:rPr>
            </w:pPr>
            <w:r w:rsidRPr="003C63B8">
              <w:rPr>
                <w:noProof/>
                <w:sz w:val="16"/>
                <w:szCs w:val="16"/>
              </w:rPr>
              <w:t>228.645,49</w:t>
            </w:r>
          </w:p>
        </w:tc>
        <w:tc>
          <w:tcPr>
            <w:tcW w:w="0" w:type="auto"/>
            <w:shd w:val="clear" w:color="auto" w:fill="auto"/>
          </w:tcPr>
          <w:p w14:paraId="72943491" w14:textId="77777777" w:rsidR="0090651B" w:rsidRPr="003C63B8" w:rsidRDefault="0090651B" w:rsidP="008A0424">
            <w:pPr>
              <w:spacing w:before="0" w:after="0"/>
              <w:jc w:val="right"/>
              <w:rPr>
                <w:b/>
                <w:sz w:val="16"/>
                <w:szCs w:val="16"/>
              </w:rPr>
            </w:pPr>
          </w:p>
        </w:tc>
      </w:tr>
      <w:tr w:rsidR="00AB60B0" w14:paraId="30E7E06D" w14:textId="77777777" w:rsidTr="00EB2051">
        <w:tc>
          <w:tcPr>
            <w:tcW w:w="0" w:type="auto"/>
            <w:shd w:val="clear" w:color="auto" w:fill="auto"/>
          </w:tcPr>
          <w:p w14:paraId="4AC453F0" w14:textId="77777777" w:rsidR="0090651B" w:rsidRPr="003C63B8" w:rsidRDefault="007229BE" w:rsidP="008A0424">
            <w:pPr>
              <w:spacing w:before="0" w:after="0"/>
              <w:jc w:val="left"/>
              <w:rPr>
                <w:b/>
                <w:sz w:val="16"/>
                <w:szCs w:val="16"/>
              </w:rPr>
            </w:pPr>
            <w:r w:rsidRPr="003C63B8">
              <w:rPr>
                <w:noProof/>
                <w:sz w:val="16"/>
                <w:szCs w:val="16"/>
              </w:rPr>
              <w:t>SI/2020/OV/0002</w:t>
            </w:r>
            <w:r w:rsidRPr="003C63B8">
              <w:rPr>
                <w:sz w:val="16"/>
                <w:szCs w:val="16"/>
              </w:rPr>
              <w:t xml:space="preserve">  </w:t>
            </w:r>
          </w:p>
        </w:tc>
        <w:tc>
          <w:tcPr>
            <w:tcW w:w="0" w:type="auto"/>
            <w:shd w:val="clear" w:color="auto" w:fill="auto"/>
          </w:tcPr>
          <w:p w14:paraId="68D4EE5C"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BC926E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EE61979" w14:textId="77777777" w:rsidR="0090651B" w:rsidRPr="003C63B8" w:rsidRDefault="0090651B" w:rsidP="008A0424">
            <w:pPr>
              <w:spacing w:before="0" w:after="0"/>
              <w:jc w:val="right"/>
              <w:rPr>
                <w:b/>
                <w:sz w:val="16"/>
                <w:szCs w:val="16"/>
              </w:rPr>
            </w:pPr>
          </w:p>
        </w:tc>
        <w:tc>
          <w:tcPr>
            <w:tcW w:w="0" w:type="auto"/>
            <w:shd w:val="clear" w:color="auto" w:fill="auto"/>
          </w:tcPr>
          <w:p w14:paraId="5C6C2194" w14:textId="77777777" w:rsidR="0090651B" w:rsidRPr="003C63B8" w:rsidRDefault="007229BE" w:rsidP="008A0424">
            <w:pPr>
              <w:spacing w:before="0" w:after="0"/>
              <w:jc w:val="right"/>
              <w:rPr>
                <w:b/>
                <w:sz w:val="16"/>
                <w:szCs w:val="16"/>
              </w:rPr>
            </w:pPr>
            <w:r w:rsidRPr="003C63B8">
              <w:rPr>
                <w:noProof/>
                <w:sz w:val="16"/>
                <w:szCs w:val="16"/>
              </w:rPr>
              <w:t>584.015,96</w:t>
            </w:r>
          </w:p>
        </w:tc>
        <w:tc>
          <w:tcPr>
            <w:tcW w:w="0" w:type="auto"/>
            <w:shd w:val="clear" w:color="auto" w:fill="auto"/>
          </w:tcPr>
          <w:p w14:paraId="3B5116E3" w14:textId="77777777" w:rsidR="0090651B" w:rsidRPr="003C63B8" w:rsidRDefault="0090651B" w:rsidP="008A0424">
            <w:pPr>
              <w:spacing w:before="0" w:after="0"/>
              <w:jc w:val="right"/>
              <w:rPr>
                <w:b/>
                <w:sz w:val="16"/>
                <w:szCs w:val="16"/>
              </w:rPr>
            </w:pPr>
          </w:p>
        </w:tc>
      </w:tr>
      <w:tr w:rsidR="00AB60B0" w14:paraId="329BC8C8" w14:textId="77777777" w:rsidTr="00EB2051">
        <w:tc>
          <w:tcPr>
            <w:tcW w:w="0" w:type="auto"/>
            <w:shd w:val="clear" w:color="auto" w:fill="auto"/>
          </w:tcPr>
          <w:p w14:paraId="4A9986E5" w14:textId="77777777" w:rsidR="0090651B" w:rsidRPr="003C63B8" w:rsidRDefault="007229BE" w:rsidP="008A0424">
            <w:pPr>
              <w:spacing w:before="0" w:after="0"/>
              <w:jc w:val="left"/>
              <w:rPr>
                <w:b/>
                <w:sz w:val="16"/>
                <w:szCs w:val="16"/>
              </w:rPr>
            </w:pPr>
            <w:r w:rsidRPr="003C63B8">
              <w:rPr>
                <w:noProof/>
                <w:sz w:val="16"/>
                <w:szCs w:val="16"/>
              </w:rPr>
              <w:t>SI/2020/PR/0001</w:t>
            </w:r>
            <w:r w:rsidRPr="003C63B8">
              <w:rPr>
                <w:sz w:val="16"/>
                <w:szCs w:val="16"/>
              </w:rPr>
              <w:t xml:space="preserve">  </w:t>
            </w:r>
          </w:p>
        </w:tc>
        <w:tc>
          <w:tcPr>
            <w:tcW w:w="0" w:type="auto"/>
            <w:shd w:val="clear" w:color="auto" w:fill="auto"/>
          </w:tcPr>
          <w:p w14:paraId="7ED8DC1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080B44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490D1BF" w14:textId="77777777" w:rsidR="0090651B" w:rsidRPr="003C63B8" w:rsidRDefault="0090651B" w:rsidP="008A0424">
            <w:pPr>
              <w:spacing w:before="0" w:after="0"/>
              <w:jc w:val="right"/>
              <w:rPr>
                <w:b/>
                <w:sz w:val="16"/>
                <w:szCs w:val="16"/>
              </w:rPr>
            </w:pPr>
          </w:p>
        </w:tc>
        <w:tc>
          <w:tcPr>
            <w:tcW w:w="0" w:type="auto"/>
            <w:shd w:val="clear" w:color="auto" w:fill="auto"/>
          </w:tcPr>
          <w:p w14:paraId="02CB70F2" w14:textId="77777777" w:rsidR="0090651B" w:rsidRPr="003C63B8" w:rsidRDefault="007229BE" w:rsidP="008A0424">
            <w:pPr>
              <w:spacing w:before="0" w:after="0"/>
              <w:jc w:val="right"/>
              <w:rPr>
                <w:b/>
                <w:sz w:val="16"/>
                <w:szCs w:val="16"/>
              </w:rPr>
            </w:pPr>
            <w:r w:rsidRPr="003C63B8">
              <w:rPr>
                <w:noProof/>
                <w:sz w:val="16"/>
                <w:szCs w:val="16"/>
              </w:rPr>
              <w:t>56.537,49</w:t>
            </w:r>
          </w:p>
        </w:tc>
        <w:tc>
          <w:tcPr>
            <w:tcW w:w="0" w:type="auto"/>
            <w:shd w:val="clear" w:color="auto" w:fill="auto"/>
          </w:tcPr>
          <w:p w14:paraId="51B89E3F" w14:textId="77777777" w:rsidR="0090651B" w:rsidRPr="003C63B8" w:rsidRDefault="0090651B" w:rsidP="008A0424">
            <w:pPr>
              <w:spacing w:before="0" w:after="0"/>
              <w:jc w:val="right"/>
              <w:rPr>
                <w:b/>
                <w:sz w:val="16"/>
                <w:szCs w:val="16"/>
              </w:rPr>
            </w:pPr>
          </w:p>
        </w:tc>
      </w:tr>
      <w:tr w:rsidR="00AB60B0" w14:paraId="6BC95665" w14:textId="77777777" w:rsidTr="00EB2051">
        <w:tc>
          <w:tcPr>
            <w:tcW w:w="0" w:type="auto"/>
            <w:shd w:val="clear" w:color="auto" w:fill="auto"/>
          </w:tcPr>
          <w:p w14:paraId="1D726EBC" w14:textId="77777777" w:rsidR="0090651B" w:rsidRPr="003C63B8" w:rsidRDefault="007229BE" w:rsidP="008A0424">
            <w:pPr>
              <w:spacing w:before="0" w:after="0"/>
              <w:jc w:val="left"/>
              <w:rPr>
                <w:b/>
                <w:sz w:val="16"/>
                <w:szCs w:val="16"/>
              </w:rPr>
            </w:pPr>
            <w:r w:rsidRPr="003C63B8">
              <w:rPr>
                <w:noProof/>
                <w:sz w:val="16"/>
                <w:szCs w:val="16"/>
              </w:rPr>
              <w:t>SI/2020/PR/0002</w:t>
            </w:r>
            <w:r w:rsidRPr="003C63B8">
              <w:rPr>
                <w:sz w:val="16"/>
                <w:szCs w:val="16"/>
              </w:rPr>
              <w:t xml:space="preserve">  </w:t>
            </w:r>
          </w:p>
        </w:tc>
        <w:tc>
          <w:tcPr>
            <w:tcW w:w="0" w:type="auto"/>
            <w:shd w:val="clear" w:color="auto" w:fill="auto"/>
          </w:tcPr>
          <w:p w14:paraId="4A0EE01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7B88CC1"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DFCA83F" w14:textId="77777777" w:rsidR="0090651B" w:rsidRPr="003C63B8" w:rsidRDefault="0090651B" w:rsidP="008A0424">
            <w:pPr>
              <w:spacing w:before="0" w:after="0"/>
              <w:jc w:val="right"/>
              <w:rPr>
                <w:b/>
                <w:sz w:val="16"/>
                <w:szCs w:val="16"/>
              </w:rPr>
            </w:pPr>
          </w:p>
        </w:tc>
        <w:tc>
          <w:tcPr>
            <w:tcW w:w="0" w:type="auto"/>
            <w:shd w:val="clear" w:color="auto" w:fill="auto"/>
          </w:tcPr>
          <w:p w14:paraId="20CF5474" w14:textId="77777777" w:rsidR="0090651B" w:rsidRPr="003C63B8" w:rsidRDefault="007229BE" w:rsidP="008A0424">
            <w:pPr>
              <w:spacing w:before="0" w:after="0"/>
              <w:jc w:val="right"/>
              <w:rPr>
                <w:b/>
                <w:sz w:val="16"/>
                <w:szCs w:val="16"/>
              </w:rPr>
            </w:pPr>
            <w:r w:rsidRPr="003C63B8">
              <w:rPr>
                <w:noProof/>
                <w:sz w:val="16"/>
                <w:szCs w:val="16"/>
              </w:rPr>
              <w:t>26.823,22</w:t>
            </w:r>
          </w:p>
        </w:tc>
        <w:tc>
          <w:tcPr>
            <w:tcW w:w="0" w:type="auto"/>
            <w:shd w:val="clear" w:color="auto" w:fill="auto"/>
          </w:tcPr>
          <w:p w14:paraId="4CE79844" w14:textId="77777777" w:rsidR="0090651B" w:rsidRPr="003C63B8" w:rsidRDefault="0090651B" w:rsidP="008A0424">
            <w:pPr>
              <w:spacing w:before="0" w:after="0"/>
              <w:jc w:val="right"/>
              <w:rPr>
                <w:b/>
                <w:sz w:val="16"/>
                <w:szCs w:val="16"/>
              </w:rPr>
            </w:pPr>
          </w:p>
        </w:tc>
      </w:tr>
      <w:tr w:rsidR="00AB60B0" w14:paraId="3F624C4E" w14:textId="77777777" w:rsidTr="00EB2051">
        <w:tc>
          <w:tcPr>
            <w:tcW w:w="0" w:type="auto"/>
            <w:shd w:val="clear" w:color="auto" w:fill="auto"/>
          </w:tcPr>
          <w:p w14:paraId="26045DE6" w14:textId="77777777" w:rsidR="0090651B" w:rsidRPr="003C63B8" w:rsidRDefault="007229BE" w:rsidP="008A0424">
            <w:pPr>
              <w:spacing w:before="0" w:after="0"/>
              <w:jc w:val="left"/>
              <w:rPr>
                <w:b/>
                <w:sz w:val="16"/>
                <w:szCs w:val="16"/>
              </w:rPr>
            </w:pPr>
            <w:r w:rsidRPr="003C63B8">
              <w:rPr>
                <w:noProof/>
                <w:sz w:val="16"/>
                <w:szCs w:val="16"/>
              </w:rPr>
              <w:t>SI/2020/PR/0012</w:t>
            </w:r>
            <w:r w:rsidRPr="003C63B8">
              <w:rPr>
                <w:sz w:val="16"/>
                <w:szCs w:val="16"/>
              </w:rPr>
              <w:t xml:space="preserve">  </w:t>
            </w:r>
          </w:p>
        </w:tc>
        <w:tc>
          <w:tcPr>
            <w:tcW w:w="0" w:type="auto"/>
            <w:shd w:val="clear" w:color="auto" w:fill="auto"/>
          </w:tcPr>
          <w:p w14:paraId="1093081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3AB05EA"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30EE9DB" w14:textId="77777777" w:rsidR="0090651B" w:rsidRPr="003C63B8" w:rsidRDefault="0090651B" w:rsidP="008A0424">
            <w:pPr>
              <w:spacing w:before="0" w:after="0"/>
              <w:jc w:val="right"/>
              <w:rPr>
                <w:b/>
                <w:sz w:val="16"/>
                <w:szCs w:val="16"/>
              </w:rPr>
            </w:pPr>
          </w:p>
        </w:tc>
        <w:tc>
          <w:tcPr>
            <w:tcW w:w="0" w:type="auto"/>
            <w:shd w:val="clear" w:color="auto" w:fill="auto"/>
          </w:tcPr>
          <w:p w14:paraId="6E2E362C" w14:textId="77777777" w:rsidR="0090651B" w:rsidRPr="003C63B8" w:rsidRDefault="007229BE" w:rsidP="008A0424">
            <w:pPr>
              <w:spacing w:before="0" w:after="0"/>
              <w:jc w:val="right"/>
              <w:rPr>
                <w:b/>
                <w:sz w:val="16"/>
                <w:szCs w:val="16"/>
              </w:rPr>
            </w:pPr>
            <w:r w:rsidRPr="003C63B8">
              <w:rPr>
                <w:noProof/>
                <w:sz w:val="16"/>
                <w:szCs w:val="16"/>
              </w:rPr>
              <w:t>6.122,21</w:t>
            </w:r>
          </w:p>
        </w:tc>
        <w:tc>
          <w:tcPr>
            <w:tcW w:w="0" w:type="auto"/>
            <w:shd w:val="clear" w:color="auto" w:fill="auto"/>
          </w:tcPr>
          <w:p w14:paraId="7DE117FD" w14:textId="77777777" w:rsidR="0090651B" w:rsidRPr="003C63B8" w:rsidRDefault="0090651B" w:rsidP="008A0424">
            <w:pPr>
              <w:spacing w:before="0" w:after="0"/>
              <w:jc w:val="right"/>
              <w:rPr>
                <w:b/>
                <w:sz w:val="16"/>
                <w:szCs w:val="16"/>
              </w:rPr>
            </w:pPr>
          </w:p>
        </w:tc>
      </w:tr>
      <w:tr w:rsidR="00AB60B0" w14:paraId="34C9648F" w14:textId="77777777" w:rsidTr="00EB2051">
        <w:tc>
          <w:tcPr>
            <w:tcW w:w="0" w:type="auto"/>
            <w:shd w:val="clear" w:color="auto" w:fill="auto"/>
          </w:tcPr>
          <w:p w14:paraId="39162EDE" w14:textId="77777777" w:rsidR="0090651B" w:rsidRPr="003C63B8" w:rsidRDefault="007229BE" w:rsidP="008A0424">
            <w:pPr>
              <w:spacing w:before="0" w:after="0"/>
              <w:jc w:val="left"/>
              <w:rPr>
                <w:b/>
                <w:sz w:val="16"/>
                <w:szCs w:val="16"/>
              </w:rPr>
            </w:pPr>
            <w:r w:rsidRPr="003C63B8">
              <w:rPr>
                <w:noProof/>
                <w:sz w:val="16"/>
                <w:szCs w:val="16"/>
              </w:rPr>
              <w:t>SI/2020/PR/0013</w:t>
            </w:r>
            <w:r w:rsidRPr="003C63B8">
              <w:rPr>
                <w:sz w:val="16"/>
                <w:szCs w:val="16"/>
              </w:rPr>
              <w:t xml:space="preserve">  </w:t>
            </w:r>
          </w:p>
        </w:tc>
        <w:tc>
          <w:tcPr>
            <w:tcW w:w="0" w:type="auto"/>
            <w:shd w:val="clear" w:color="auto" w:fill="auto"/>
          </w:tcPr>
          <w:p w14:paraId="2310CF0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6E2BA8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31A7A00" w14:textId="77777777" w:rsidR="0090651B" w:rsidRPr="003C63B8" w:rsidRDefault="0090651B" w:rsidP="008A0424">
            <w:pPr>
              <w:spacing w:before="0" w:after="0"/>
              <w:jc w:val="right"/>
              <w:rPr>
                <w:b/>
                <w:sz w:val="16"/>
                <w:szCs w:val="16"/>
              </w:rPr>
            </w:pPr>
          </w:p>
        </w:tc>
        <w:tc>
          <w:tcPr>
            <w:tcW w:w="0" w:type="auto"/>
            <w:shd w:val="clear" w:color="auto" w:fill="auto"/>
          </w:tcPr>
          <w:p w14:paraId="39C72B3E" w14:textId="77777777" w:rsidR="0090651B" w:rsidRPr="003C63B8" w:rsidRDefault="007229BE" w:rsidP="008A0424">
            <w:pPr>
              <w:spacing w:before="0" w:after="0"/>
              <w:jc w:val="right"/>
              <w:rPr>
                <w:b/>
                <w:sz w:val="16"/>
                <w:szCs w:val="16"/>
              </w:rPr>
            </w:pPr>
            <w:r w:rsidRPr="003C63B8">
              <w:rPr>
                <w:noProof/>
                <w:sz w:val="16"/>
                <w:szCs w:val="16"/>
              </w:rPr>
              <w:t>12.811,21</w:t>
            </w:r>
          </w:p>
        </w:tc>
        <w:tc>
          <w:tcPr>
            <w:tcW w:w="0" w:type="auto"/>
            <w:shd w:val="clear" w:color="auto" w:fill="auto"/>
          </w:tcPr>
          <w:p w14:paraId="28D2A9D0" w14:textId="77777777" w:rsidR="0090651B" w:rsidRPr="003C63B8" w:rsidRDefault="0090651B" w:rsidP="008A0424">
            <w:pPr>
              <w:spacing w:before="0" w:after="0"/>
              <w:jc w:val="right"/>
              <w:rPr>
                <w:b/>
                <w:sz w:val="16"/>
                <w:szCs w:val="16"/>
              </w:rPr>
            </w:pPr>
          </w:p>
        </w:tc>
      </w:tr>
      <w:tr w:rsidR="00AB60B0" w14:paraId="2A0500DB" w14:textId="77777777" w:rsidTr="00EB2051">
        <w:tc>
          <w:tcPr>
            <w:tcW w:w="0" w:type="auto"/>
            <w:shd w:val="clear" w:color="auto" w:fill="auto"/>
          </w:tcPr>
          <w:p w14:paraId="2D238D2E" w14:textId="77777777" w:rsidR="0090651B" w:rsidRPr="003C63B8" w:rsidRDefault="007229BE" w:rsidP="008A0424">
            <w:pPr>
              <w:spacing w:before="0" w:after="0"/>
              <w:jc w:val="left"/>
              <w:rPr>
                <w:b/>
                <w:sz w:val="16"/>
                <w:szCs w:val="16"/>
              </w:rPr>
            </w:pPr>
            <w:r w:rsidRPr="003C63B8">
              <w:rPr>
                <w:noProof/>
                <w:sz w:val="16"/>
                <w:szCs w:val="16"/>
              </w:rPr>
              <w:t>SI/2020/PR/0016</w:t>
            </w:r>
            <w:r w:rsidRPr="003C63B8">
              <w:rPr>
                <w:sz w:val="16"/>
                <w:szCs w:val="16"/>
              </w:rPr>
              <w:t xml:space="preserve">  </w:t>
            </w:r>
          </w:p>
        </w:tc>
        <w:tc>
          <w:tcPr>
            <w:tcW w:w="0" w:type="auto"/>
            <w:shd w:val="clear" w:color="auto" w:fill="auto"/>
          </w:tcPr>
          <w:p w14:paraId="47EBDF4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EE157CC"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5F1FF01" w14:textId="77777777" w:rsidR="0090651B" w:rsidRPr="003C63B8" w:rsidRDefault="0090651B" w:rsidP="008A0424">
            <w:pPr>
              <w:spacing w:before="0" w:after="0"/>
              <w:jc w:val="right"/>
              <w:rPr>
                <w:b/>
                <w:sz w:val="16"/>
                <w:szCs w:val="16"/>
              </w:rPr>
            </w:pPr>
          </w:p>
        </w:tc>
        <w:tc>
          <w:tcPr>
            <w:tcW w:w="0" w:type="auto"/>
            <w:shd w:val="clear" w:color="auto" w:fill="auto"/>
          </w:tcPr>
          <w:p w14:paraId="0FD0B7A9" w14:textId="77777777" w:rsidR="0090651B" w:rsidRPr="003C63B8" w:rsidRDefault="007229BE" w:rsidP="008A0424">
            <w:pPr>
              <w:spacing w:before="0" w:after="0"/>
              <w:jc w:val="right"/>
              <w:rPr>
                <w:b/>
                <w:sz w:val="16"/>
                <w:szCs w:val="16"/>
              </w:rPr>
            </w:pPr>
            <w:r w:rsidRPr="003C63B8">
              <w:rPr>
                <w:noProof/>
                <w:sz w:val="16"/>
                <w:szCs w:val="16"/>
              </w:rPr>
              <w:t>49.353,35</w:t>
            </w:r>
          </w:p>
        </w:tc>
        <w:tc>
          <w:tcPr>
            <w:tcW w:w="0" w:type="auto"/>
            <w:shd w:val="clear" w:color="auto" w:fill="auto"/>
          </w:tcPr>
          <w:p w14:paraId="55229041" w14:textId="77777777" w:rsidR="0090651B" w:rsidRPr="003C63B8" w:rsidRDefault="0090651B" w:rsidP="008A0424">
            <w:pPr>
              <w:spacing w:before="0" w:after="0"/>
              <w:jc w:val="right"/>
              <w:rPr>
                <w:b/>
                <w:sz w:val="16"/>
                <w:szCs w:val="16"/>
              </w:rPr>
            </w:pPr>
          </w:p>
        </w:tc>
      </w:tr>
      <w:tr w:rsidR="00AB60B0" w14:paraId="06D24310" w14:textId="77777777" w:rsidTr="00EB2051">
        <w:tc>
          <w:tcPr>
            <w:tcW w:w="0" w:type="auto"/>
            <w:shd w:val="clear" w:color="auto" w:fill="auto"/>
          </w:tcPr>
          <w:p w14:paraId="1CFE92F9" w14:textId="77777777" w:rsidR="0090651B" w:rsidRPr="003C63B8" w:rsidRDefault="007229BE" w:rsidP="008A0424">
            <w:pPr>
              <w:spacing w:before="0" w:after="0"/>
              <w:jc w:val="left"/>
              <w:rPr>
                <w:b/>
                <w:sz w:val="16"/>
                <w:szCs w:val="16"/>
              </w:rPr>
            </w:pPr>
            <w:r w:rsidRPr="003C63B8">
              <w:rPr>
                <w:noProof/>
                <w:sz w:val="16"/>
                <w:szCs w:val="16"/>
              </w:rPr>
              <w:t>SI/2020/PR/0020</w:t>
            </w:r>
            <w:r w:rsidRPr="003C63B8">
              <w:rPr>
                <w:sz w:val="16"/>
                <w:szCs w:val="16"/>
              </w:rPr>
              <w:t xml:space="preserve">  </w:t>
            </w:r>
          </w:p>
        </w:tc>
        <w:tc>
          <w:tcPr>
            <w:tcW w:w="0" w:type="auto"/>
            <w:shd w:val="clear" w:color="auto" w:fill="auto"/>
          </w:tcPr>
          <w:p w14:paraId="6D5923E2"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FC2959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6F22291" w14:textId="77777777" w:rsidR="0090651B" w:rsidRPr="003C63B8" w:rsidRDefault="0090651B" w:rsidP="008A0424">
            <w:pPr>
              <w:spacing w:before="0" w:after="0"/>
              <w:jc w:val="right"/>
              <w:rPr>
                <w:b/>
                <w:sz w:val="16"/>
                <w:szCs w:val="16"/>
              </w:rPr>
            </w:pPr>
          </w:p>
        </w:tc>
        <w:tc>
          <w:tcPr>
            <w:tcW w:w="0" w:type="auto"/>
            <w:shd w:val="clear" w:color="auto" w:fill="auto"/>
          </w:tcPr>
          <w:p w14:paraId="0224E48E" w14:textId="77777777" w:rsidR="0090651B" w:rsidRPr="003C63B8" w:rsidRDefault="007229BE" w:rsidP="008A0424">
            <w:pPr>
              <w:spacing w:before="0" w:after="0"/>
              <w:jc w:val="right"/>
              <w:rPr>
                <w:b/>
                <w:sz w:val="16"/>
                <w:szCs w:val="16"/>
              </w:rPr>
            </w:pPr>
            <w:r w:rsidRPr="003C63B8">
              <w:rPr>
                <w:noProof/>
                <w:sz w:val="16"/>
                <w:szCs w:val="16"/>
              </w:rPr>
              <w:t>6.781,78</w:t>
            </w:r>
          </w:p>
        </w:tc>
        <w:tc>
          <w:tcPr>
            <w:tcW w:w="0" w:type="auto"/>
            <w:shd w:val="clear" w:color="auto" w:fill="auto"/>
          </w:tcPr>
          <w:p w14:paraId="5C60C0D3" w14:textId="77777777" w:rsidR="0090651B" w:rsidRPr="003C63B8" w:rsidRDefault="0090651B" w:rsidP="008A0424">
            <w:pPr>
              <w:spacing w:before="0" w:after="0"/>
              <w:jc w:val="right"/>
              <w:rPr>
                <w:b/>
                <w:sz w:val="16"/>
                <w:szCs w:val="16"/>
              </w:rPr>
            </w:pPr>
          </w:p>
        </w:tc>
      </w:tr>
      <w:tr w:rsidR="00AB60B0" w14:paraId="27226AC9" w14:textId="77777777" w:rsidTr="00EB2051">
        <w:tc>
          <w:tcPr>
            <w:tcW w:w="0" w:type="auto"/>
            <w:shd w:val="clear" w:color="auto" w:fill="auto"/>
          </w:tcPr>
          <w:p w14:paraId="4B637037" w14:textId="77777777" w:rsidR="0090651B" w:rsidRPr="003C63B8" w:rsidRDefault="007229BE" w:rsidP="008A0424">
            <w:pPr>
              <w:spacing w:before="0" w:after="0"/>
              <w:jc w:val="left"/>
              <w:rPr>
                <w:b/>
                <w:sz w:val="16"/>
                <w:szCs w:val="16"/>
              </w:rPr>
            </w:pPr>
            <w:r w:rsidRPr="003C63B8">
              <w:rPr>
                <w:noProof/>
                <w:sz w:val="16"/>
                <w:szCs w:val="16"/>
              </w:rPr>
              <w:t>SI/2020/PR/0021</w:t>
            </w:r>
            <w:r w:rsidRPr="003C63B8">
              <w:rPr>
                <w:sz w:val="16"/>
                <w:szCs w:val="16"/>
              </w:rPr>
              <w:t xml:space="preserve">  </w:t>
            </w:r>
          </w:p>
        </w:tc>
        <w:tc>
          <w:tcPr>
            <w:tcW w:w="0" w:type="auto"/>
            <w:shd w:val="clear" w:color="auto" w:fill="auto"/>
          </w:tcPr>
          <w:p w14:paraId="40D4B8AF"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BBDEF1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089ECD9" w14:textId="77777777" w:rsidR="0090651B" w:rsidRPr="003C63B8" w:rsidRDefault="0090651B" w:rsidP="008A0424">
            <w:pPr>
              <w:spacing w:before="0" w:after="0"/>
              <w:jc w:val="right"/>
              <w:rPr>
                <w:b/>
                <w:sz w:val="16"/>
                <w:szCs w:val="16"/>
              </w:rPr>
            </w:pPr>
          </w:p>
        </w:tc>
        <w:tc>
          <w:tcPr>
            <w:tcW w:w="0" w:type="auto"/>
            <w:shd w:val="clear" w:color="auto" w:fill="auto"/>
          </w:tcPr>
          <w:p w14:paraId="464FE9BE" w14:textId="77777777" w:rsidR="0090651B" w:rsidRPr="003C63B8" w:rsidRDefault="007229BE" w:rsidP="008A0424">
            <w:pPr>
              <w:spacing w:before="0" w:after="0"/>
              <w:jc w:val="right"/>
              <w:rPr>
                <w:b/>
                <w:sz w:val="16"/>
                <w:szCs w:val="16"/>
              </w:rPr>
            </w:pPr>
            <w:r w:rsidRPr="003C63B8">
              <w:rPr>
                <w:noProof/>
                <w:sz w:val="16"/>
                <w:szCs w:val="16"/>
              </w:rPr>
              <w:t>33.936,92</w:t>
            </w:r>
          </w:p>
        </w:tc>
        <w:tc>
          <w:tcPr>
            <w:tcW w:w="0" w:type="auto"/>
            <w:shd w:val="clear" w:color="auto" w:fill="auto"/>
          </w:tcPr>
          <w:p w14:paraId="02C6FE9C" w14:textId="77777777" w:rsidR="0090651B" w:rsidRPr="003C63B8" w:rsidRDefault="0090651B" w:rsidP="008A0424">
            <w:pPr>
              <w:spacing w:before="0" w:after="0"/>
              <w:jc w:val="right"/>
              <w:rPr>
                <w:b/>
                <w:sz w:val="16"/>
                <w:szCs w:val="16"/>
              </w:rPr>
            </w:pPr>
          </w:p>
        </w:tc>
      </w:tr>
      <w:tr w:rsidR="00AB60B0" w14:paraId="4A0F2C78" w14:textId="77777777" w:rsidTr="00EB2051">
        <w:tc>
          <w:tcPr>
            <w:tcW w:w="0" w:type="auto"/>
            <w:shd w:val="clear" w:color="auto" w:fill="auto"/>
          </w:tcPr>
          <w:p w14:paraId="6E6758C4" w14:textId="77777777" w:rsidR="0090651B" w:rsidRPr="003C63B8" w:rsidRDefault="007229BE" w:rsidP="008A0424">
            <w:pPr>
              <w:spacing w:before="0" w:after="0"/>
              <w:jc w:val="left"/>
              <w:rPr>
                <w:b/>
                <w:sz w:val="16"/>
                <w:szCs w:val="16"/>
              </w:rPr>
            </w:pPr>
            <w:r w:rsidRPr="003C63B8">
              <w:rPr>
                <w:noProof/>
                <w:sz w:val="16"/>
                <w:szCs w:val="16"/>
              </w:rPr>
              <w:t>SI/2020/PR/0022</w:t>
            </w:r>
            <w:r w:rsidRPr="003C63B8">
              <w:rPr>
                <w:sz w:val="16"/>
                <w:szCs w:val="16"/>
              </w:rPr>
              <w:t xml:space="preserve">  </w:t>
            </w:r>
          </w:p>
        </w:tc>
        <w:tc>
          <w:tcPr>
            <w:tcW w:w="0" w:type="auto"/>
            <w:shd w:val="clear" w:color="auto" w:fill="auto"/>
          </w:tcPr>
          <w:p w14:paraId="0DC54D72"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538B3C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B56B1D0" w14:textId="77777777" w:rsidR="0090651B" w:rsidRPr="003C63B8" w:rsidRDefault="0090651B" w:rsidP="008A0424">
            <w:pPr>
              <w:spacing w:before="0" w:after="0"/>
              <w:jc w:val="right"/>
              <w:rPr>
                <w:b/>
                <w:sz w:val="16"/>
                <w:szCs w:val="16"/>
              </w:rPr>
            </w:pPr>
          </w:p>
        </w:tc>
        <w:tc>
          <w:tcPr>
            <w:tcW w:w="0" w:type="auto"/>
            <w:shd w:val="clear" w:color="auto" w:fill="auto"/>
          </w:tcPr>
          <w:p w14:paraId="57F05972" w14:textId="77777777" w:rsidR="0090651B" w:rsidRPr="003C63B8" w:rsidRDefault="007229BE" w:rsidP="008A0424">
            <w:pPr>
              <w:spacing w:before="0" w:after="0"/>
              <w:jc w:val="right"/>
              <w:rPr>
                <w:b/>
                <w:sz w:val="16"/>
                <w:szCs w:val="16"/>
              </w:rPr>
            </w:pPr>
            <w:r w:rsidRPr="003C63B8">
              <w:rPr>
                <w:noProof/>
                <w:sz w:val="16"/>
                <w:szCs w:val="16"/>
              </w:rPr>
              <w:t>19.305,79</w:t>
            </w:r>
          </w:p>
        </w:tc>
        <w:tc>
          <w:tcPr>
            <w:tcW w:w="0" w:type="auto"/>
            <w:shd w:val="clear" w:color="auto" w:fill="auto"/>
          </w:tcPr>
          <w:p w14:paraId="3AA43EEF" w14:textId="77777777" w:rsidR="0090651B" w:rsidRPr="003C63B8" w:rsidRDefault="0090651B" w:rsidP="008A0424">
            <w:pPr>
              <w:spacing w:before="0" w:after="0"/>
              <w:jc w:val="right"/>
              <w:rPr>
                <w:b/>
                <w:sz w:val="16"/>
                <w:szCs w:val="16"/>
              </w:rPr>
            </w:pPr>
          </w:p>
        </w:tc>
      </w:tr>
      <w:tr w:rsidR="00AB60B0" w14:paraId="443845F4" w14:textId="77777777" w:rsidTr="00EB2051">
        <w:tc>
          <w:tcPr>
            <w:tcW w:w="0" w:type="auto"/>
            <w:shd w:val="clear" w:color="auto" w:fill="auto"/>
          </w:tcPr>
          <w:p w14:paraId="4329C2AC" w14:textId="77777777" w:rsidR="0090651B" w:rsidRPr="003C63B8" w:rsidRDefault="007229BE" w:rsidP="008A0424">
            <w:pPr>
              <w:spacing w:before="0" w:after="0"/>
              <w:jc w:val="left"/>
              <w:rPr>
                <w:b/>
                <w:sz w:val="16"/>
                <w:szCs w:val="16"/>
              </w:rPr>
            </w:pPr>
            <w:r w:rsidRPr="003C63B8">
              <w:rPr>
                <w:noProof/>
                <w:sz w:val="16"/>
                <w:szCs w:val="16"/>
              </w:rPr>
              <w:t>SI/2020/PR/0023</w:t>
            </w:r>
            <w:r w:rsidRPr="003C63B8">
              <w:rPr>
                <w:sz w:val="16"/>
                <w:szCs w:val="16"/>
              </w:rPr>
              <w:t xml:space="preserve">  </w:t>
            </w:r>
          </w:p>
        </w:tc>
        <w:tc>
          <w:tcPr>
            <w:tcW w:w="0" w:type="auto"/>
            <w:shd w:val="clear" w:color="auto" w:fill="auto"/>
          </w:tcPr>
          <w:p w14:paraId="341E1A7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1EA7392"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A6052D3" w14:textId="77777777" w:rsidR="0090651B" w:rsidRPr="003C63B8" w:rsidRDefault="0090651B" w:rsidP="008A0424">
            <w:pPr>
              <w:spacing w:before="0" w:after="0"/>
              <w:jc w:val="right"/>
              <w:rPr>
                <w:b/>
                <w:sz w:val="16"/>
                <w:szCs w:val="16"/>
              </w:rPr>
            </w:pPr>
          </w:p>
        </w:tc>
        <w:tc>
          <w:tcPr>
            <w:tcW w:w="0" w:type="auto"/>
            <w:shd w:val="clear" w:color="auto" w:fill="auto"/>
          </w:tcPr>
          <w:p w14:paraId="7C5637A0" w14:textId="77777777" w:rsidR="0090651B" w:rsidRPr="003C63B8" w:rsidRDefault="007229BE" w:rsidP="008A0424">
            <w:pPr>
              <w:spacing w:before="0" w:after="0"/>
              <w:jc w:val="right"/>
              <w:rPr>
                <w:b/>
                <w:sz w:val="16"/>
                <w:szCs w:val="16"/>
              </w:rPr>
            </w:pPr>
            <w:r w:rsidRPr="003C63B8">
              <w:rPr>
                <w:noProof/>
                <w:sz w:val="16"/>
                <w:szCs w:val="16"/>
              </w:rPr>
              <w:t>9.544,29</w:t>
            </w:r>
          </w:p>
        </w:tc>
        <w:tc>
          <w:tcPr>
            <w:tcW w:w="0" w:type="auto"/>
            <w:shd w:val="clear" w:color="auto" w:fill="auto"/>
          </w:tcPr>
          <w:p w14:paraId="12A0F734" w14:textId="77777777" w:rsidR="0090651B" w:rsidRPr="003C63B8" w:rsidRDefault="0090651B" w:rsidP="008A0424">
            <w:pPr>
              <w:spacing w:before="0" w:after="0"/>
              <w:jc w:val="right"/>
              <w:rPr>
                <w:b/>
                <w:sz w:val="16"/>
                <w:szCs w:val="16"/>
              </w:rPr>
            </w:pPr>
          </w:p>
        </w:tc>
      </w:tr>
      <w:tr w:rsidR="00AB60B0" w14:paraId="39D3A8F6" w14:textId="77777777" w:rsidTr="00EB2051">
        <w:tc>
          <w:tcPr>
            <w:tcW w:w="0" w:type="auto"/>
            <w:shd w:val="clear" w:color="auto" w:fill="auto"/>
          </w:tcPr>
          <w:p w14:paraId="3DE08718" w14:textId="77777777" w:rsidR="0090651B" w:rsidRPr="003C63B8" w:rsidRDefault="007229BE" w:rsidP="008A0424">
            <w:pPr>
              <w:spacing w:before="0" w:after="0"/>
              <w:jc w:val="left"/>
              <w:rPr>
                <w:b/>
                <w:sz w:val="16"/>
                <w:szCs w:val="16"/>
              </w:rPr>
            </w:pPr>
            <w:r w:rsidRPr="003C63B8">
              <w:rPr>
                <w:noProof/>
                <w:sz w:val="16"/>
                <w:szCs w:val="16"/>
              </w:rPr>
              <w:t>SI/2020/PR/0025</w:t>
            </w:r>
            <w:r w:rsidRPr="003C63B8">
              <w:rPr>
                <w:sz w:val="16"/>
                <w:szCs w:val="16"/>
              </w:rPr>
              <w:t xml:space="preserve">  </w:t>
            </w:r>
          </w:p>
        </w:tc>
        <w:tc>
          <w:tcPr>
            <w:tcW w:w="0" w:type="auto"/>
            <w:shd w:val="clear" w:color="auto" w:fill="auto"/>
          </w:tcPr>
          <w:p w14:paraId="69AB7B4F"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2A66C80"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59D4C6E" w14:textId="77777777" w:rsidR="0090651B" w:rsidRPr="003C63B8" w:rsidRDefault="0090651B" w:rsidP="008A0424">
            <w:pPr>
              <w:spacing w:before="0" w:after="0"/>
              <w:jc w:val="right"/>
              <w:rPr>
                <w:b/>
                <w:sz w:val="16"/>
                <w:szCs w:val="16"/>
              </w:rPr>
            </w:pPr>
          </w:p>
        </w:tc>
        <w:tc>
          <w:tcPr>
            <w:tcW w:w="0" w:type="auto"/>
            <w:shd w:val="clear" w:color="auto" w:fill="auto"/>
          </w:tcPr>
          <w:p w14:paraId="2E8A0163" w14:textId="77777777" w:rsidR="0090651B" w:rsidRPr="003C63B8" w:rsidRDefault="007229BE" w:rsidP="008A0424">
            <w:pPr>
              <w:spacing w:before="0" w:after="0"/>
              <w:jc w:val="right"/>
              <w:rPr>
                <w:b/>
                <w:sz w:val="16"/>
                <w:szCs w:val="16"/>
              </w:rPr>
            </w:pPr>
            <w:r w:rsidRPr="003C63B8">
              <w:rPr>
                <w:noProof/>
                <w:sz w:val="16"/>
                <w:szCs w:val="16"/>
              </w:rPr>
              <w:t>28.313,28</w:t>
            </w:r>
          </w:p>
        </w:tc>
        <w:tc>
          <w:tcPr>
            <w:tcW w:w="0" w:type="auto"/>
            <w:shd w:val="clear" w:color="auto" w:fill="auto"/>
          </w:tcPr>
          <w:p w14:paraId="7F63FC51" w14:textId="77777777" w:rsidR="0090651B" w:rsidRPr="003C63B8" w:rsidRDefault="0090651B" w:rsidP="008A0424">
            <w:pPr>
              <w:spacing w:before="0" w:after="0"/>
              <w:jc w:val="right"/>
              <w:rPr>
                <w:b/>
                <w:sz w:val="16"/>
                <w:szCs w:val="16"/>
              </w:rPr>
            </w:pPr>
          </w:p>
        </w:tc>
      </w:tr>
      <w:tr w:rsidR="00AB60B0" w14:paraId="62B6A6EA" w14:textId="77777777" w:rsidTr="00EB2051">
        <w:tc>
          <w:tcPr>
            <w:tcW w:w="0" w:type="auto"/>
            <w:shd w:val="clear" w:color="auto" w:fill="auto"/>
          </w:tcPr>
          <w:p w14:paraId="0805B0D3" w14:textId="77777777" w:rsidR="0090651B" w:rsidRPr="003C63B8" w:rsidRDefault="007229BE" w:rsidP="008A0424">
            <w:pPr>
              <w:spacing w:before="0" w:after="0"/>
              <w:jc w:val="left"/>
              <w:rPr>
                <w:b/>
                <w:sz w:val="16"/>
                <w:szCs w:val="16"/>
              </w:rPr>
            </w:pPr>
            <w:r w:rsidRPr="003C63B8">
              <w:rPr>
                <w:noProof/>
                <w:sz w:val="16"/>
                <w:szCs w:val="16"/>
              </w:rPr>
              <w:t>SI/2020/PR/0026</w:t>
            </w:r>
            <w:r w:rsidRPr="003C63B8">
              <w:rPr>
                <w:sz w:val="16"/>
                <w:szCs w:val="16"/>
              </w:rPr>
              <w:t xml:space="preserve">  </w:t>
            </w:r>
          </w:p>
        </w:tc>
        <w:tc>
          <w:tcPr>
            <w:tcW w:w="0" w:type="auto"/>
            <w:shd w:val="clear" w:color="auto" w:fill="auto"/>
          </w:tcPr>
          <w:p w14:paraId="5D5D3EC1"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D3D637A"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71E38B5" w14:textId="77777777" w:rsidR="0090651B" w:rsidRPr="003C63B8" w:rsidRDefault="0090651B" w:rsidP="008A0424">
            <w:pPr>
              <w:spacing w:before="0" w:after="0"/>
              <w:jc w:val="right"/>
              <w:rPr>
                <w:b/>
                <w:sz w:val="16"/>
                <w:szCs w:val="16"/>
              </w:rPr>
            </w:pPr>
          </w:p>
        </w:tc>
        <w:tc>
          <w:tcPr>
            <w:tcW w:w="0" w:type="auto"/>
            <w:shd w:val="clear" w:color="auto" w:fill="auto"/>
          </w:tcPr>
          <w:p w14:paraId="7D72351E" w14:textId="77777777" w:rsidR="0090651B" w:rsidRPr="003C63B8" w:rsidRDefault="007229BE" w:rsidP="008A0424">
            <w:pPr>
              <w:spacing w:before="0" w:after="0"/>
              <w:jc w:val="right"/>
              <w:rPr>
                <w:b/>
                <w:sz w:val="16"/>
                <w:szCs w:val="16"/>
              </w:rPr>
            </w:pPr>
            <w:r w:rsidRPr="003C63B8">
              <w:rPr>
                <w:noProof/>
                <w:sz w:val="16"/>
                <w:szCs w:val="16"/>
              </w:rPr>
              <w:t>38.216,41</w:t>
            </w:r>
          </w:p>
        </w:tc>
        <w:tc>
          <w:tcPr>
            <w:tcW w:w="0" w:type="auto"/>
            <w:shd w:val="clear" w:color="auto" w:fill="auto"/>
          </w:tcPr>
          <w:p w14:paraId="216CB709" w14:textId="77777777" w:rsidR="0090651B" w:rsidRPr="003C63B8" w:rsidRDefault="0090651B" w:rsidP="008A0424">
            <w:pPr>
              <w:spacing w:before="0" w:after="0"/>
              <w:jc w:val="right"/>
              <w:rPr>
                <w:b/>
                <w:sz w:val="16"/>
                <w:szCs w:val="16"/>
              </w:rPr>
            </w:pPr>
          </w:p>
        </w:tc>
      </w:tr>
      <w:tr w:rsidR="00AB60B0" w14:paraId="36C64116" w14:textId="77777777" w:rsidTr="00EB2051">
        <w:tc>
          <w:tcPr>
            <w:tcW w:w="0" w:type="auto"/>
            <w:shd w:val="clear" w:color="auto" w:fill="auto"/>
          </w:tcPr>
          <w:p w14:paraId="142E4643" w14:textId="77777777" w:rsidR="0090651B" w:rsidRPr="003C63B8" w:rsidRDefault="007229BE" w:rsidP="008A0424">
            <w:pPr>
              <w:spacing w:before="0" w:after="0"/>
              <w:jc w:val="left"/>
              <w:rPr>
                <w:b/>
                <w:sz w:val="16"/>
                <w:szCs w:val="16"/>
              </w:rPr>
            </w:pPr>
            <w:r w:rsidRPr="003C63B8">
              <w:rPr>
                <w:noProof/>
                <w:sz w:val="16"/>
                <w:szCs w:val="16"/>
              </w:rPr>
              <w:t>SI/2020/PR/0035</w:t>
            </w:r>
            <w:r w:rsidRPr="003C63B8">
              <w:rPr>
                <w:sz w:val="16"/>
                <w:szCs w:val="16"/>
              </w:rPr>
              <w:t xml:space="preserve">  </w:t>
            </w:r>
          </w:p>
        </w:tc>
        <w:tc>
          <w:tcPr>
            <w:tcW w:w="0" w:type="auto"/>
            <w:shd w:val="clear" w:color="auto" w:fill="auto"/>
          </w:tcPr>
          <w:p w14:paraId="4E4A375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03A6EAF"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CB4F423" w14:textId="77777777" w:rsidR="0090651B" w:rsidRPr="003C63B8" w:rsidRDefault="0090651B" w:rsidP="008A0424">
            <w:pPr>
              <w:spacing w:before="0" w:after="0"/>
              <w:jc w:val="right"/>
              <w:rPr>
                <w:b/>
                <w:sz w:val="16"/>
                <w:szCs w:val="16"/>
              </w:rPr>
            </w:pPr>
          </w:p>
        </w:tc>
        <w:tc>
          <w:tcPr>
            <w:tcW w:w="0" w:type="auto"/>
            <w:shd w:val="clear" w:color="auto" w:fill="auto"/>
          </w:tcPr>
          <w:p w14:paraId="35069DE9" w14:textId="77777777" w:rsidR="0090651B" w:rsidRPr="003C63B8" w:rsidRDefault="007229BE" w:rsidP="008A0424">
            <w:pPr>
              <w:spacing w:before="0" w:after="0"/>
              <w:jc w:val="right"/>
              <w:rPr>
                <w:b/>
                <w:sz w:val="16"/>
                <w:szCs w:val="16"/>
              </w:rPr>
            </w:pPr>
            <w:r w:rsidRPr="003C63B8">
              <w:rPr>
                <w:noProof/>
                <w:sz w:val="16"/>
                <w:szCs w:val="16"/>
              </w:rPr>
              <w:t>614.999,99</w:t>
            </w:r>
          </w:p>
        </w:tc>
        <w:tc>
          <w:tcPr>
            <w:tcW w:w="0" w:type="auto"/>
            <w:shd w:val="clear" w:color="auto" w:fill="auto"/>
          </w:tcPr>
          <w:p w14:paraId="59E4BA27" w14:textId="77777777" w:rsidR="0090651B" w:rsidRPr="003C63B8" w:rsidRDefault="0090651B" w:rsidP="008A0424">
            <w:pPr>
              <w:spacing w:before="0" w:after="0"/>
              <w:jc w:val="right"/>
              <w:rPr>
                <w:b/>
                <w:sz w:val="16"/>
                <w:szCs w:val="16"/>
              </w:rPr>
            </w:pPr>
          </w:p>
        </w:tc>
      </w:tr>
      <w:tr w:rsidR="00AB60B0" w14:paraId="549B8A16" w14:textId="77777777" w:rsidTr="00EB2051">
        <w:tc>
          <w:tcPr>
            <w:tcW w:w="0" w:type="auto"/>
            <w:shd w:val="clear" w:color="auto" w:fill="auto"/>
          </w:tcPr>
          <w:p w14:paraId="6EBBB771" w14:textId="77777777" w:rsidR="0090651B" w:rsidRPr="003C63B8" w:rsidRDefault="007229BE" w:rsidP="008A0424">
            <w:pPr>
              <w:spacing w:before="0" w:after="0"/>
              <w:jc w:val="left"/>
              <w:rPr>
                <w:b/>
                <w:sz w:val="16"/>
                <w:szCs w:val="16"/>
              </w:rPr>
            </w:pPr>
            <w:r w:rsidRPr="003C63B8">
              <w:rPr>
                <w:noProof/>
                <w:sz w:val="16"/>
                <w:szCs w:val="16"/>
              </w:rPr>
              <w:t>SI/2020/PR/0036</w:t>
            </w:r>
            <w:r w:rsidRPr="003C63B8">
              <w:rPr>
                <w:sz w:val="16"/>
                <w:szCs w:val="16"/>
              </w:rPr>
              <w:t xml:space="preserve">  </w:t>
            </w:r>
          </w:p>
        </w:tc>
        <w:tc>
          <w:tcPr>
            <w:tcW w:w="0" w:type="auto"/>
            <w:shd w:val="clear" w:color="auto" w:fill="auto"/>
          </w:tcPr>
          <w:p w14:paraId="32794AB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233E7E1"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C5392AE" w14:textId="77777777" w:rsidR="0090651B" w:rsidRPr="003C63B8" w:rsidRDefault="0090651B" w:rsidP="008A0424">
            <w:pPr>
              <w:spacing w:before="0" w:after="0"/>
              <w:jc w:val="right"/>
              <w:rPr>
                <w:b/>
                <w:sz w:val="16"/>
                <w:szCs w:val="16"/>
              </w:rPr>
            </w:pPr>
          </w:p>
        </w:tc>
        <w:tc>
          <w:tcPr>
            <w:tcW w:w="0" w:type="auto"/>
            <w:shd w:val="clear" w:color="auto" w:fill="auto"/>
          </w:tcPr>
          <w:p w14:paraId="3D2F0570" w14:textId="77777777" w:rsidR="0090651B" w:rsidRPr="003C63B8" w:rsidRDefault="007229BE" w:rsidP="008A0424">
            <w:pPr>
              <w:spacing w:before="0" w:after="0"/>
              <w:jc w:val="right"/>
              <w:rPr>
                <w:b/>
                <w:sz w:val="16"/>
                <w:szCs w:val="16"/>
              </w:rPr>
            </w:pPr>
            <w:r w:rsidRPr="003C63B8">
              <w:rPr>
                <w:noProof/>
                <w:sz w:val="16"/>
                <w:szCs w:val="16"/>
              </w:rPr>
              <w:t>72.927,86</w:t>
            </w:r>
          </w:p>
        </w:tc>
        <w:tc>
          <w:tcPr>
            <w:tcW w:w="0" w:type="auto"/>
            <w:shd w:val="clear" w:color="auto" w:fill="auto"/>
          </w:tcPr>
          <w:p w14:paraId="4FF06690" w14:textId="77777777" w:rsidR="0090651B" w:rsidRPr="003C63B8" w:rsidRDefault="0090651B" w:rsidP="008A0424">
            <w:pPr>
              <w:spacing w:before="0" w:after="0"/>
              <w:jc w:val="right"/>
              <w:rPr>
                <w:b/>
                <w:sz w:val="16"/>
                <w:szCs w:val="16"/>
              </w:rPr>
            </w:pPr>
          </w:p>
        </w:tc>
      </w:tr>
      <w:tr w:rsidR="00AB60B0" w14:paraId="2885E0AC" w14:textId="77777777" w:rsidTr="00EB2051">
        <w:tc>
          <w:tcPr>
            <w:tcW w:w="0" w:type="auto"/>
            <w:shd w:val="clear" w:color="auto" w:fill="auto"/>
          </w:tcPr>
          <w:p w14:paraId="6E0D5DC8" w14:textId="77777777" w:rsidR="0090651B" w:rsidRPr="003C63B8" w:rsidRDefault="007229BE" w:rsidP="008A0424">
            <w:pPr>
              <w:spacing w:before="0" w:after="0"/>
              <w:jc w:val="left"/>
              <w:rPr>
                <w:b/>
                <w:sz w:val="16"/>
                <w:szCs w:val="16"/>
              </w:rPr>
            </w:pPr>
            <w:r w:rsidRPr="003C63B8">
              <w:rPr>
                <w:noProof/>
                <w:sz w:val="16"/>
                <w:szCs w:val="16"/>
              </w:rPr>
              <w:t>SI/2020/PR/0037</w:t>
            </w:r>
            <w:r w:rsidRPr="003C63B8">
              <w:rPr>
                <w:sz w:val="16"/>
                <w:szCs w:val="16"/>
              </w:rPr>
              <w:t xml:space="preserve">  </w:t>
            </w:r>
          </w:p>
        </w:tc>
        <w:tc>
          <w:tcPr>
            <w:tcW w:w="0" w:type="auto"/>
            <w:shd w:val="clear" w:color="auto" w:fill="auto"/>
          </w:tcPr>
          <w:p w14:paraId="11D3C22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3CC6628"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377B60A" w14:textId="77777777" w:rsidR="0090651B" w:rsidRPr="003C63B8" w:rsidRDefault="0090651B" w:rsidP="008A0424">
            <w:pPr>
              <w:spacing w:before="0" w:after="0"/>
              <w:jc w:val="right"/>
              <w:rPr>
                <w:b/>
                <w:sz w:val="16"/>
                <w:szCs w:val="16"/>
              </w:rPr>
            </w:pPr>
          </w:p>
        </w:tc>
        <w:tc>
          <w:tcPr>
            <w:tcW w:w="0" w:type="auto"/>
            <w:shd w:val="clear" w:color="auto" w:fill="auto"/>
          </w:tcPr>
          <w:p w14:paraId="328F8F9A" w14:textId="77777777" w:rsidR="0090651B" w:rsidRPr="003C63B8" w:rsidRDefault="007229BE" w:rsidP="008A0424">
            <w:pPr>
              <w:spacing w:before="0" w:after="0"/>
              <w:jc w:val="right"/>
              <w:rPr>
                <w:b/>
                <w:sz w:val="16"/>
                <w:szCs w:val="16"/>
              </w:rPr>
            </w:pPr>
            <w:r w:rsidRPr="003C63B8">
              <w:rPr>
                <w:noProof/>
                <w:sz w:val="16"/>
                <w:szCs w:val="16"/>
              </w:rPr>
              <w:t>56.226,10</w:t>
            </w:r>
          </w:p>
        </w:tc>
        <w:tc>
          <w:tcPr>
            <w:tcW w:w="0" w:type="auto"/>
            <w:shd w:val="clear" w:color="auto" w:fill="auto"/>
          </w:tcPr>
          <w:p w14:paraId="4884C4FC" w14:textId="77777777" w:rsidR="0090651B" w:rsidRPr="003C63B8" w:rsidRDefault="0090651B" w:rsidP="008A0424">
            <w:pPr>
              <w:spacing w:before="0" w:after="0"/>
              <w:jc w:val="right"/>
              <w:rPr>
                <w:b/>
                <w:sz w:val="16"/>
                <w:szCs w:val="16"/>
              </w:rPr>
            </w:pPr>
          </w:p>
        </w:tc>
      </w:tr>
      <w:tr w:rsidR="00AB60B0" w14:paraId="558B7395" w14:textId="77777777" w:rsidTr="00EB2051">
        <w:tc>
          <w:tcPr>
            <w:tcW w:w="0" w:type="auto"/>
            <w:shd w:val="clear" w:color="auto" w:fill="auto"/>
          </w:tcPr>
          <w:p w14:paraId="3308FA41" w14:textId="77777777" w:rsidR="0090651B" w:rsidRPr="003C63B8" w:rsidRDefault="007229BE" w:rsidP="008A0424">
            <w:pPr>
              <w:spacing w:before="0" w:after="0"/>
              <w:jc w:val="left"/>
              <w:rPr>
                <w:b/>
                <w:sz w:val="16"/>
                <w:szCs w:val="16"/>
              </w:rPr>
            </w:pPr>
            <w:r w:rsidRPr="003C63B8">
              <w:rPr>
                <w:noProof/>
                <w:sz w:val="16"/>
                <w:szCs w:val="16"/>
              </w:rPr>
              <w:t>SI/2020/PR/0040</w:t>
            </w:r>
            <w:r w:rsidRPr="003C63B8">
              <w:rPr>
                <w:sz w:val="16"/>
                <w:szCs w:val="16"/>
              </w:rPr>
              <w:t xml:space="preserve">  </w:t>
            </w:r>
          </w:p>
        </w:tc>
        <w:tc>
          <w:tcPr>
            <w:tcW w:w="0" w:type="auto"/>
            <w:shd w:val="clear" w:color="auto" w:fill="auto"/>
          </w:tcPr>
          <w:p w14:paraId="7A756C4C"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5C893E7"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ADEB4CB" w14:textId="77777777" w:rsidR="0090651B" w:rsidRPr="003C63B8" w:rsidRDefault="0090651B" w:rsidP="008A0424">
            <w:pPr>
              <w:spacing w:before="0" w:after="0"/>
              <w:jc w:val="right"/>
              <w:rPr>
                <w:b/>
                <w:sz w:val="16"/>
                <w:szCs w:val="16"/>
              </w:rPr>
            </w:pPr>
          </w:p>
        </w:tc>
        <w:tc>
          <w:tcPr>
            <w:tcW w:w="0" w:type="auto"/>
            <w:shd w:val="clear" w:color="auto" w:fill="auto"/>
          </w:tcPr>
          <w:p w14:paraId="4CCAD292" w14:textId="77777777" w:rsidR="0090651B" w:rsidRPr="003C63B8" w:rsidRDefault="007229BE" w:rsidP="008A0424">
            <w:pPr>
              <w:spacing w:before="0" w:after="0"/>
              <w:jc w:val="right"/>
              <w:rPr>
                <w:b/>
                <w:sz w:val="16"/>
                <w:szCs w:val="16"/>
              </w:rPr>
            </w:pPr>
            <w:r w:rsidRPr="003C63B8">
              <w:rPr>
                <w:noProof/>
                <w:sz w:val="16"/>
                <w:szCs w:val="16"/>
              </w:rPr>
              <w:t>3.036,60</w:t>
            </w:r>
          </w:p>
        </w:tc>
        <w:tc>
          <w:tcPr>
            <w:tcW w:w="0" w:type="auto"/>
            <w:shd w:val="clear" w:color="auto" w:fill="auto"/>
          </w:tcPr>
          <w:p w14:paraId="1BFD0A93" w14:textId="77777777" w:rsidR="0090651B" w:rsidRPr="003C63B8" w:rsidRDefault="0090651B" w:rsidP="008A0424">
            <w:pPr>
              <w:spacing w:before="0" w:after="0"/>
              <w:jc w:val="right"/>
              <w:rPr>
                <w:b/>
                <w:sz w:val="16"/>
                <w:szCs w:val="16"/>
              </w:rPr>
            </w:pPr>
          </w:p>
        </w:tc>
      </w:tr>
      <w:tr w:rsidR="00AB60B0" w14:paraId="3115E690" w14:textId="77777777" w:rsidTr="00EB2051">
        <w:tc>
          <w:tcPr>
            <w:tcW w:w="0" w:type="auto"/>
            <w:shd w:val="clear" w:color="auto" w:fill="auto"/>
          </w:tcPr>
          <w:p w14:paraId="61DDEE39" w14:textId="77777777" w:rsidR="0090651B" w:rsidRPr="003C63B8" w:rsidRDefault="007229BE" w:rsidP="008A0424">
            <w:pPr>
              <w:spacing w:before="0" w:after="0"/>
              <w:jc w:val="left"/>
              <w:rPr>
                <w:b/>
                <w:sz w:val="16"/>
                <w:szCs w:val="16"/>
              </w:rPr>
            </w:pPr>
            <w:r w:rsidRPr="003C63B8">
              <w:rPr>
                <w:noProof/>
                <w:sz w:val="16"/>
                <w:szCs w:val="16"/>
              </w:rPr>
              <w:t>SI/2020/PR/0044</w:t>
            </w:r>
            <w:r w:rsidRPr="003C63B8">
              <w:rPr>
                <w:sz w:val="16"/>
                <w:szCs w:val="16"/>
              </w:rPr>
              <w:t xml:space="preserve">  </w:t>
            </w:r>
          </w:p>
        </w:tc>
        <w:tc>
          <w:tcPr>
            <w:tcW w:w="0" w:type="auto"/>
            <w:shd w:val="clear" w:color="auto" w:fill="auto"/>
          </w:tcPr>
          <w:p w14:paraId="1A08EB68"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33BC16E"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6789233" w14:textId="77777777" w:rsidR="0090651B" w:rsidRPr="003C63B8" w:rsidRDefault="0090651B" w:rsidP="008A0424">
            <w:pPr>
              <w:spacing w:before="0" w:after="0"/>
              <w:jc w:val="right"/>
              <w:rPr>
                <w:b/>
                <w:sz w:val="16"/>
                <w:szCs w:val="16"/>
              </w:rPr>
            </w:pPr>
          </w:p>
        </w:tc>
        <w:tc>
          <w:tcPr>
            <w:tcW w:w="0" w:type="auto"/>
            <w:shd w:val="clear" w:color="auto" w:fill="auto"/>
          </w:tcPr>
          <w:p w14:paraId="5A8D5DF5" w14:textId="77777777" w:rsidR="0090651B" w:rsidRPr="003C63B8" w:rsidRDefault="007229BE" w:rsidP="008A0424">
            <w:pPr>
              <w:spacing w:before="0" w:after="0"/>
              <w:jc w:val="right"/>
              <w:rPr>
                <w:b/>
                <w:sz w:val="16"/>
                <w:szCs w:val="16"/>
              </w:rPr>
            </w:pPr>
            <w:r w:rsidRPr="003C63B8">
              <w:rPr>
                <w:noProof/>
                <w:sz w:val="16"/>
                <w:szCs w:val="16"/>
              </w:rPr>
              <w:t>17.438,27</w:t>
            </w:r>
          </w:p>
        </w:tc>
        <w:tc>
          <w:tcPr>
            <w:tcW w:w="0" w:type="auto"/>
            <w:shd w:val="clear" w:color="auto" w:fill="auto"/>
          </w:tcPr>
          <w:p w14:paraId="7C5A5904" w14:textId="77777777" w:rsidR="0090651B" w:rsidRPr="003C63B8" w:rsidRDefault="0090651B" w:rsidP="008A0424">
            <w:pPr>
              <w:spacing w:before="0" w:after="0"/>
              <w:jc w:val="right"/>
              <w:rPr>
                <w:b/>
                <w:sz w:val="16"/>
                <w:szCs w:val="16"/>
              </w:rPr>
            </w:pPr>
          </w:p>
        </w:tc>
      </w:tr>
      <w:tr w:rsidR="00AB60B0" w14:paraId="31DA65A6" w14:textId="77777777" w:rsidTr="00EB2051">
        <w:tc>
          <w:tcPr>
            <w:tcW w:w="0" w:type="auto"/>
            <w:shd w:val="clear" w:color="auto" w:fill="auto"/>
          </w:tcPr>
          <w:p w14:paraId="303B02BF" w14:textId="77777777" w:rsidR="0090651B" w:rsidRPr="003C63B8" w:rsidRDefault="007229BE" w:rsidP="008A0424">
            <w:pPr>
              <w:spacing w:before="0" w:after="0"/>
              <w:jc w:val="left"/>
              <w:rPr>
                <w:b/>
                <w:sz w:val="16"/>
                <w:szCs w:val="16"/>
              </w:rPr>
            </w:pPr>
            <w:r w:rsidRPr="003C63B8">
              <w:rPr>
                <w:noProof/>
                <w:sz w:val="16"/>
                <w:szCs w:val="16"/>
              </w:rPr>
              <w:t>SI/2020/PR/0060</w:t>
            </w:r>
            <w:r w:rsidRPr="003C63B8">
              <w:rPr>
                <w:sz w:val="16"/>
                <w:szCs w:val="16"/>
              </w:rPr>
              <w:t xml:space="preserve">  </w:t>
            </w:r>
          </w:p>
        </w:tc>
        <w:tc>
          <w:tcPr>
            <w:tcW w:w="0" w:type="auto"/>
            <w:shd w:val="clear" w:color="auto" w:fill="auto"/>
          </w:tcPr>
          <w:p w14:paraId="62E52A7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C9AB8E0"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6B33235" w14:textId="77777777" w:rsidR="0090651B" w:rsidRPr="003C63B8" w:rsidRDefault="0090651B" w:rsidP="008A0424">
            <w:pPr>
              <w:spacing w:before="0" w:after="0"/>
              <w:jc w:val="right"/>
              <w:rPr>
                <w:b/>
                <w:sz w:val="16"/>
                <w:szCs w:val="16"/>
              </w:rPr>
            </w:pPr>
          </w:p>
        </w:tc>
        <w:tc>
          <w:tcPr>
            <w:tcW w:w="0" w:type="auto"/>
            <w:shd w:val="clear" w:color="auto" w:fill="auto"/>
          </w:tcPr>
          <w:p w14:paraId="4399E402" w14:textId="77777777" w:rsidR="0090651B" w:rsidRPr="003C63B8" w:rsidRDefault="007229BE" w:rsidP="008A0424">
            <w:pPr>
              <w:spacing w:before="0" w:after="0"/>
              <w:jc w:val="right"/>
              <w:rPr>
                <w:b/>
                <w:sz w:val="16"/>
                <w:szCs w:val="16"/>
              </w:rPr>
            </w:pPr>
            <w:r w:rsidRPr="003C63B8">
              <w:rPr>
                <w:noProof/>
                <w:sz w:val="16"/>
                <w:szCs w:val="16"/>
              </w:rPr>
              <w:t>5.486,14</w:t>
            </w:r>
          </w:p>
        </w:tc>
        <w:tc>
          <w:tcPr>
            <w:tcW w:w="0" w:type="auto"/>
            <w:shd w:val="clear" w:color="auto" w:fill="auto"/>
          </w:tcPr>
          <w:p w14:paraId="01CD08E2" w14:textId="77777777" w:rsidR="0090651B" w:rsidRPr="003C63B8" w:rsidRDefault="0090651B" w:rsidP="008A0424">
            <w:pPr>
              <w:spacing w:before="0" w:after="0"/>
              <w:jc w:val="right"/>
              <w:rPr>
                <w:b/>
                <w:sz w:val="16"/>
                <w:szCs w:val="16"/>
              </w:rPr>
            </w:pPr>
          </w:p>
        </w:tc>
      </w:tr>
      <w:tr w:rsidR="00AB60B0" w14:paraId="2EBC4126" w14:textId="77777777" w:rsidTr="00EB2051">
        <w:tc>
          <w:tcPr>
            <w:tcW w:w="0" w:type="auto"/>
            <w:shd w:val="clear" w:color="auto" w:fill="auto"/>
          </w:tcPr>
          <w:p w14:paraId="227A56D8" w14:textId="77777777" w:rsidR="0090651B" w:rsidRPr="003C63B8" w:rsidRDefault="007229BE" w:rsidP="008A0424">
            <w:pPr>
              <w:spacing w:before="0" w:after="0"/>
              <w:jc w:val="left"/>
              <w:rPr>
                <w:b/>
                <w:sz w:val="16"/>
                <w:szCs w:val="16"/>
              </w:rPr>
            </w:pPr>
            <w:r w:rsidRPr="003C63B8">
              <w:rPr>
                <w:noProof/>
                <w:sz w:val="16"/>
                <w:szCs w:val="16"/>
              </w:rPr>
              <w:t>SI/2020/PR/0061</w:t>
            </w:r>
            <w:r w:rsidRPr="003C63B8">
              <w:rPr>
                <w:sz w:val="16"/>
                <w:szCs w:val="16"/>
              </w:rPr>
              <w:t xml:space="preserve">  </w:t>
            </w:r>
          </w:p>
        </w:tc>
        <w:tc>
          <w:tcPr>
            <w:tcW w:w="0" w:type="auto"/>
            <w:shd w:val="clear" w:color="auto" w:fill="auto"/>
          </w:tcPr>
          <w:p w14:paraId="4A62562A"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9905DDA"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26D50CE" w14:textId="77777777" w:rsidR="0090651B" w:rsidRPr="003C63B8" w:rsidRDefault="0090651B" w:rsidP="008A0424">
            <w:pPr>
              <w:spacing w:before="0" w:after="0"/>
              <w:jc w:val="right"/>
              <w:rPr>
                <w:b/>
                <w:sz w:val="16"/>
                <w:szCs w:val="16"/>
              </w:rPr>
            </w:pPr>
          </w:p>
        </w:tc>
        <w:tc>
          <w:tcPr>
            <w:tcW w:w="0" w:type="auto"/>
            <w:shd w:val="clear" w:color="auto" w:fill="auto"/>
          </w:tcPr>
          <w:p w14:paraId="66C1DC27" w14:textId="77777777" w:rsidR="0090651B" w:rsidRPr="003C63B8" w:rsidRDefault="007229BE" w:rsidP="008A0424">
            <w:pPr>
              <w:spacing w:before="0" w:after="0"/>
              <w:jc w:val="right"/>
              <w:rPr>
                <w:b/>
                <w:sz w:val="16"/>
                <w:szCs w:val="16"/>
              </w:rPr>
            </w:pPr>
            <w:r w:rsidRPr="003C63B8">
              <w:rPr>
                <w:noProof/>
                <w:sz w:val="16"/>
                <w:szCs w:val="16"/>
              </w:rPr>
              <w:t>150.641,38</w:t>
            </w:r>
          </w:p>
        </w:tc>
        <w:tc>
          <w:tcPr>
            <w:tcW w:w="0" w:type="auto"/>
            <w:shd w:val="clear" w:color="auto" w:fill="auto"/>
          </w:tcPr>
          <w:p w14:paraId="3627C4F8" w14:textId="77777777" w:rsidR="0090651B" w:rsidRPr="003C63B8" w:rsidRDefault="0090651B" w:rsidP="008A0424">
            <w:pPr>
              <w:spacing w:before="0" w:after="0"/>
              <w:jc w:val="right"/>
              <w:rPr>
                <w:b/>
                <w:sz w:val="16"/>
                <w:szCs w:val="16"/>
              </w:rPr>
            </w:pPr>
          </w:p>
        </w:tc>
      </w:tr>
      <w:tr w:rsidR="00AB60B0" w14:paraId="13AB9A8E" w14:textId="77777777" w:rsidTr="00EB2051">
        <w:tc>
          <w:tcPr>
            <w:tcW w:w="0" w:type="auto"/>
            <w:shd w:val="clear" w:color="auto" w:fill="auto"/>
          </w:tcPr>
          <w:p w14:paraId="071C2D98" w14:textId="77777777" w:rsidR="0090651B" w:rsidRPr="003C63B8" w:rsidRDefault="007229BE" w:rsidP="008A0424">
            <w:pPr>
              <w:spacing w:before="0" w:after="0"/>
              <w:jc w:val="left"/>
              <w:rPr>
                <w:b/>
                <w:sz w:val="16"/>
                <w:szCs w:val="16"/>
              </w:rPr>
            </w:pPr>
            <w:r w:rsidRPr="003C63B8">
              <w:rPr>
                <w:noProof/>
                <w:sz w:val="16"/>
                <w:szCs w:val="16"/>
              </w:rPr>
              <w:t>SI/2020/PR/0064</w:t>
            </w:r>
            <w:r w:rsidRPr="003C63B8">
              <w:rPr>
                <w:sz w:val="16"/>
                <w:szCs w:val="16"/>
              </w:rPr>
              <w:t xml:space="preserve">  </w:t>
            </w:r>
          </w:p>
        </w:tc>
        <w:tc>
          <w:tcPr>
            <w:tcW w:w="0" w:type="auto"/>
            <w:shd w:val="clear" w:color="auto" w:fill="auto"/>
          </w:tcPr>
          <w:p w14:paraId="5F0DCB13"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F34943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F269C35" w14:textId="77777777" w:rsidR="0090651B" w:rsidRPr="003C63B8" w:rsidRDefault="0090651B" w:rsidP="008A0424">
            <w:pPr>
              <w:spacing w:before="0" w:after="0"/>
              <w:jc w:val="right"/>
              <w:rPr>
                <w:b/>
                <w:sz w:val="16"/>
                <w:szCs w:val="16"/>
              </w:rPr>
            </w:pPr>
          </w:p>
        </w:tc>
        <w:tc>
          <w:tcPr>
            <w:tcW w:w="0" w:type="auto"/>
            <w:shd w:val="clear" w:color="auto" w:fill="auto"/>
          </w:tcPr>
          <w:p w14:paraId="574366C2" w14:textId="77777777" w:rsidR="0090651B" w:rsidRPr="003C63B8" w:rsidRDefault="007229BE" w:rsidP="008A0424">
            <w:pPr>
              <w:spacing w:before="0" w:after="0"/>
              <w:jc w:val="right"/>
              <w:rPr>
                <w:b/>
                <w:sz w:val="16"/>
                <w:szCs w:val="16"/>
              </w:rPr>
            </w:pPr>
            <w:r w:rsidRPr="003C63B8">
              <w:rPr>
                <w:noProof/>
                <w:sz w:val="16"/>
                <w:szCs w:val="16"/>
              </w:rPr>
              <w:t>75.276,02</w:t>
            </w:r>
          </w:p>
        </w:tc>
        <w:tc>
          <w:tcPr>
            <w:tcW w:w="0" w:type="auto"/>
            <w:shd w:val="clear" w:color="auto" w:fill="auto"/>
          </w:tcPr>
          <w:p w14:paraId="4FCA0195" w14:textId="77777777" w:rsidR="0090651B" w:rsidRPr="003C63B8" w:rsidRDefault="0090651B" w:rsidP="008A0424">
            <w:pPr>
              <w:spacing w:before="0" w:after="0"/>
              <w:jc w:val="right"/>
              <w:rPr>
                <w:b/>
                <w:sz w:val="16"/>
                <w:szCs w:val="16"/>
              </w:rPr>
            </w:pPr>
          </w:p>
        </w:tc>
      </w:tr>
      <w:tr w:rsidR="00AB60B0" w14:paraId="17A19BC2" w14:textId="77777777" w:rsidTr="00EB2051">
        <w:tc>
          <w:tcPr>
            <w:tcW w:w="0" w:type="auto"/>
            <w:shd w:val="clear" w:color="auto" w:fill="auto"/>
          </w:tcPr>
          <w:p w14:paraId="395502DE" w14:textId="77777777" w:rsidR="0090651B" w:rsidRPr="003C63B8" w:rsidRDefault="007229BE" w:rsidP="008A0424">
            <w:pPr>
              <w:spacing w:before="0" w:after="0"/>
              <w:jc w:val="left"/>
              <w:rPr>
                <w:b/>
                <w:sz w:val="16"/>
                <w:szCs w:val="16"/>
              </w:rPr>
            </w:pPr>
            <w:r w:rsidRPr="003C63B8">
              <w:rPr>
                <w:noProof/>
                <w:sz w:val="16"/>
                <w:szCs w:val="16"/>
              </w:rPr>
              <w:t>SI/2020/PR/0068</w:t>
            </w:r>
            <w:r w:rsidRPr="003C63B8">
              <w:rPr>
                <w:sz w:val="16"/>
                <w:szCs w:val="16"/>
              </w:rPr>
              <w:t xml:space="preserve">  </w:t>
            </w:r>
          </w:p>
        </w:tc>
        <w:tc>
          <w:tcPr>
            <w:tcW w:w="0" w:type="auto"/>
            <w:shd w:val="clear" w:color="auto" w:fill="auto"/>
          </w:tcPr>
          <w:p w14:paraId="0D5BCAD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581DC9F"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1F987EB" w14:textId="77777777" w:rsidR="0090651B" w:rsidRPr="003C63B8" w:rsidRDefault="0090651B" w:rsidP="008A0424">
            <w:pPr>
              <w:spacing w:before="0" w:after="0"/>
              <w:jc w:val="right"/>
              <w:rPr>
                <w:b/>
                <w:sz w:val="16"/>
                <w:szCs w:val="16"/>
              </w:rPr>
            </w:pPr>
          </w:p>
        </w:tc>
        <w:tc>
          <w:tcPr>
            <w:tcW w:w="0" w:type="auto"/>
            <w:shd w:val="clear" w:color="auto" w:fill="auto"/>
          </w:tcPr>
          <w:p w14:paraId="4CE01923" w14:textId="77777777" w:rsidR="0090651B" w:rsidRPr="003C63B8" w:rsidRDefault="007229BE" w:rsidP="008A0424">
            <w:pPr>
              <w:spacing w:before="0" w:after="0"/>
              <w:jc w:val="right"/>
              <w:rPr>
                <w:b/>
                <w:sz w:val="16"/>
                <w:szCs w:val="16"/>
              </w:rPr>
            </w:pPr>
            <w:r w:rsidRPr="003C63B8">
              <w:rPr>
                <w:noProof/>
                <w:sz w:val="16"/>
                <w:szCs w:val="16"/>
              </w:rPr>
              <w:t>164.995,71</w:t>
            </w:r>
          </w:p>
        </w:tc>
        <w:tc>
          <w:tcPr>
            <w:tcW w:w="0" w:type="auto"/>
            <w:shd w:val="clear" w:color="auto" w:fill="auto"/>
          </w:tcPr>
          <w:p w14:paraId="4C313A97" w14:textId="77777777" w:rsidR="0090651B" w:rsidRPr="003C63B8" w:rsidRDefault="0090651B" w:rsidP="008A0424">
            <w:pPr>
              <w:spacing w:before="0" w:after="0"/>
              <w:jc w:val="right"/>
              <w:rPr>
                <w:b/>
                <w:sz w:val="16"/>
                <w:szCs w:val="16"/>
              </w:rPr>
            </w:pPr>
          </w:p>
        </w:tc>
      </w:tr>
      <w:tr w:rsidR="00AB60B0" w14:paraId="6EEA6B8C" w14:textId="77777777" w:rsidTr="00EB2051">
        <w:tc>
          <w:tcPr>
            <w:tcW w:w="0" w:type="auto"/>
            <w:shd w:val="clear" w:color="auto" w:fill="auto"/>
          </w:tcPr>
          <w:p w14:paraId="2DE12058" w14:textId="77777777" w:rsidR="0090651B" w:rsidRPr="003C63B8" w:rsidRDefault="007229BE" w:rsidP="008A0424">
            <w:pPr>
              <w:spacing w:before="0" w:after="0"/>
              <w:jc w:val="left"/>
              <w:rPr>
                <w:b/>
                <w:sz w:val="16"/>
                <w:szCs w:val="16"/>
              </w:rPr>
            </w:pPr>
            <w:r w:rsidRPr="003C63B8">
              <w:rPr>
                <w:noProof/>
                <w:sz w:val="16"/>
                <w:szCs w:val="16"/>
              </w:rPr>
              <w:t>SI/2020/PR/0070</w:t>
            </w:r>
            <w:r w:rsidRPr="003C63B8">
              <w:rPr>
                <w:sz w:val="16"/>
                <w:szCs w:val="16"/>
              </w:rPr>
              <w:t xml:space="preserve">  </w:t>
            </w:r>
          </w:p>
        </w:tc>
        <w:tc>
          <w:tcPr>
            <w:tcW w:w="0" w:type="auto"/>
            <w:shd w:val="clear" w:color="auto" w:fill="auto"/>
          </w:tcPr>
          <w:p w14:paraId="30A292A8"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7E103D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E5CE330" w14:textId="77777777" w:rsidR="0090651B" w:rsidRPr="003C63B8" w:rsidRDefault="0090651B" w:rsidP="008A0424">
            <w:pPr>
              <w:spacing w:before="0" w:after="0"/>
              <w:jc w:val="right"/>
              <w:rPr>
                <w:b/>
                <w:sz w:val="16"/>
                <w:szCs w:val="16"/>
              </w:rPr>
            </w:pPr>
          </w:p>
        </w:tc>
        <w:tc>
          <w:tcPr>
            <w:tcW w:w="0" w:type="auto"/>
            <w:shd w:val="clear" w:color="auto" w:fill="auto"/>
          </w:tcPr>
          <w:p w14:paraId="0C8475FE" w14:textId="77777777" w:rsidR="0090651B" w:rsidRPr="003C63B8" w:rsidRDefault="007229BE" w:rsidP="008A0424">
            <w:pPr>
              <w:spacing w:before="0" w:after="0"/>
              <w:jc w:val="right"/>
              <w:rPr>
                <w:b/>
                <w:sz w:val="16"/>
                <w:szCs w:val="16"/>
              </w:rPr>
            </w:pPr>
            <w:r w:rsidRPr="003C63B8">
              <w:rPr>
                <w:noProof/>
                <w:sz w:val="16"/>
                <w:szCs w:val="16"/>
              </w:rPr>
              <w:t>75.145,95</w:t>
            </w:r>
          </w:p>
        </w:tc>
        <w:tc>
          <w:tcPr>
            <w:tcW w:w="0" w:type="auto"/>
            <w:shd w:val="clear" w:color="auto" w:fill="auto"/>
          </w:tcPr>
          <w:p w14:paraId="50AF44AC" w14:textId="77777777" w:rsidR="0090651B" w:rsidRPr="003C63B8" w:rsidRDefault="0090651B" w:rsidP="008A0424">
            <w:pPr>
              <w:spacing w:before="0" w:after="0"/>
              <w:jc w:val="right"/>
              <w:rPr>
                <w:b/>
                <w:sz w:val="16"/>
                <w:szCs w:val="16"/>
              </w:rPr>
            </w:pPr>
          </w:p>
        </w:tc>
      </w:tr>
      <w:tr w:rsidR="00AB60B0" w14:paraId="118C058C" w14:textId="77777777" w:rsidTr="00EB2051">
        <w:tc>
          <w:tcPr>
            <w:tcW w:w="0" w:type="auto"/>
            <w:shd w:val="clear" w:color="auto" w:fill="auto"/>
          </w:tcPr>
          <w:p w14:paraId="322CDDBC" w14:textId="77777777" w:rsidR="0090651B" w:rsidRPr="003C63B8" w:rsidRDefault="007229BE" w:rsidP="008A0424">
            <w:pPr>
              <w:spacing w:before="0" w:after="0"/>
              <w:jc w:val="left"/>
              <w:rPr>
                <w:b/>
                <w:sz w:val="16"/>
                <w:szCs w:val="16"/>
              </w:rPr>
            </w:pPr>
            <w:r w:rsidRPr="003C63B8">
              <w:rPr>
                <w:noProof/>
                <w:sz w:val="16"/>
                <w:szCs w:val="16"/>
              </w:rPr>
              <w:t>SI/2020/PR/0071</w:t>
            </w:r>
            <w:r w:rsidRPr="003C63B8">
              <w:rPr>
                <w:sz w:val="16"/>
                <w:szCs w:val="16"/>
              </w:rPr>
              <w:t xml:space="preserve">  </w:t>
            </w:r>
          </w:p>
        </w:tc>
        <w:tc>
          <w:tcPr>
            <w:tcW w:w="0" w:type="auto"/>
            <w:shd w:val="clear" w:color="auto" w:fill="auto"/>
          </w:tcPr>
          <w:p w14:paraId="7E43432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573D813"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83557FF" w14:textId="77777777" w:rsidR="0090651B" w:rsidRPr="003C63B8" w:rsidRDefault="0090651B" w:rsidP="008A0424">
            <w:pPr>
              <w:spacing w:before="0" w:after="0"/>
              <w:jc w:val="right"/>
              <w:rPr>
                <w:b/>
                <w:sz w:val="16"/>
                <w:szCs w:val="16"/>
              </w:rPr>
            </w:pPr>
          </w:p>
        </w:tc>
        <w:tc>
          <w:tcPr>
            <w:tcW w:w="0" w:type="auto"/>
            <w:shd w:val="clear" w:color="auto" w:fill="auto"/>
          </w:tcPr>
          <w:p w14:paraId="317DBEA9" w14:textId="77777777" w:rsidR="0090651B" w:rsidRPr="003C63B8" w:rsidRDefault="007229BE" w:rsidP="008A0424">
            <w:pPr>
              <w:spacing w:before="0" w:after="0"/>
              <w:jc w:val="right"/>
              <w:rPr>
                <w:b/>
                <w:sz w:val="16"/>
                <w:szCs w:val="16"/>
              </w:rPr>
            </w:pPr>
            <w:r w:rsidRPr="003C63B8">
              <w:rPr>
                <w:noProof/>
                <w:sz w:val="16"/>
                <w:szCs w:val="16"/>
              </w:rPr>
              <w:t>2.922,69</w:t>
            </w:r>
          </w:p>
        </w:tc>
        <w:tc>
          <w:tcPr>
            <w:tcW w:w="0" w:type="auto"/>
            <w:shd w:val="clear" w:color="auto" w:fill="auto"/>
          </w:tcPr>
          <w:p w14:paraId="400817F6" w14:textId="77777777" w:rsidR="0090651B" w:rsidRPr="003C63B8" w:rsidRDefault="0090651B" w:rsidP="008A0424">
            <w:pPr>
              <w:spacing w:before="0" w:after="0"/>
              <w:jc w:val="right"/>
              <w:rPr>
                <w:b/>
                <w:sz w:val="16"/>
                <w:szCs w:val="16"/>
              </w:rPr>
            </w:pPr>
          </w:p>
        </w:tc>
      </w:tr>
      <w:tr w:rsidR="00AB60B0" w14:paraId="6ABFB288" w14:textId="77777777" w:rsidTr="00EB2051">
        <w:tc>
          <w:tcPr>
            <w:tcW w:w="0" w:type="auto"/>
            <w:shd w:val="clear" w:color="auto" w:fill="auto"/>
          </w:tcPr>
          <w:p w14:paraId="43BD82C8" w14:textId="77777777" w:rsidR="0090651B" w:rsidRPr="003C63B8" w:rsidRDefault="007229BE" w:rsidP="008A0424">
            <w:pPr>
              <w:spacing w:before="0" w:after="0"/>
              <w:jc w:val="left"/>
              <w:rPr>
                <w:b/>
                <w:sz w:val="16"/>
                <w:szCs w:val="16"/>
              </w:rPr>
            </w:pPr>
            <w:r w:rsidRPr="003C63B8">
              <w:rPr>
                <w:noProof/>
                <w:sz w:val="16"/>
                <w:szCs w:val="16"/>
              </w:rPr>
              <w:t>SI/2020/PR/0072</w:t>
            </w:r>
            <w:r w:rsidRPr="003C63B8">
              <w:rPr>
                <w:sz w:val="16"/>
                <w:szCs w:val="16"/>
              </w:rPr>
              <w:t xml:space="preserve">  </w:t>
            </w:r>
          </w:p>
        </w:tc>
        <w:tc>
          <w:tcPr>
            <w:tcW w:w="0" w:type="auto"/>
            <w:shd w:val="clear" w:color="auto" w:fill="auto"/>
          </w:tcPr>
          <w:p w14:paraId="584F11F7" w14:textId="77777777" w:rsidR="0090651B" w:rsidRPr="003C63B8" w:rsidRDefault="007229BE" w:rsidP="008A0424">
            <w:pPr>
              <w:spacing w:before="0" w:after="0"/>
              <w:jc w:val="right"/>
              <w:rPr>
                <w:b/>
                <w:sz w:val="16"/>
                <w:szCs w:val="16"/>
              </w:rPr>
            </w:pPr>
            <w:r w:rsidRPr="003C63B8">
              <w:rPr>
                <w:noProof/>
                <w:sz w:val="16"/>
                <w:szCs w:val="16"/>
              </w:rPr>
              <w:t>386.882,81</w:t>
            </w:r>
          </w:p>
        </w:tc>
        <w:tc>
          <w:tcPr>
            <w:tcW w:w="0" w:type="auto"/>
            <w:shd w:val="clear" w:color="auto" w:fill="auto"/>
          </w:tcPr>
          <w:p w14:paraId="6C710C5E"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7F4519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2EB9109" w14:textId="77777777" w:rsidR="0090651B" w:rsidRPr="003C63B8" w:rsidRDefault="007229BE" w:rsidP="008A0424">
            <w:pPr>
              <w:spacing w:before="0" w:after="0"/>
              <w:jc w:val="right"/>
              <w:rPr>
                <w:b/>
                <w:sz w:val="16"/>
                <w:szCs w:val="16"/>
              </w:rPr>
            </w:pPr>
            <w:r w:rsidRPr="003C63B8">
              <w:rPr>
                <w:noProof/>
                <w:sz w:val="16"/>
                <w:szCs w:val="16"/>
              </w:rPr>
              <w:t>386.882,81</w:t>
            </w:r>
          </w:p>
        </w:tc>
        <w:tc>
          <w:tcPr>
            <w:tcW w:w="0" w:type="auto"/>
            <w:shd w:val="clear" w:color="auto" w:fill="auto"/>
          </w:tcPr>
          <w:p w14:paraId="2227C510" w14:textId="77777777" w:rsidR="0090651B" w:rsidRPr="003C63B8" w:rsidRDefault="0090651B" w:rsidP="008A0424">
            <w:pPr>
              <w:spacing w:before="0" w:after="0"/>
              <w:jc w:val="right"/>
              <w:rPr>
                <w:b/>
                <w:sz w:val="16"/>
                <w:szCs w:val="16"/>
              </w:rPr>
            </w:pPr>
          </w:p>
        </w:tc>
      </w:tr>
      <w:tr w:rsidR="00AB60B0" w14:paraId="1AD4B870" w14:textId="77777777" w:rsidTr="00EB2051">
        <w:tc>
          <w:tcPr>
            <w:tcW w:w="0" w:type="auto"/>
            <w:shd w:val="clear" w:color="auto" w:fill="auto"/>
          </w:tcPr>
          <w:p w14:paraId="5730F355" w14:textId="77777777" w:rsidR="0090651B" w:rsidRPr="003C63B8" w:rsidRDefault="007229BE" w:rsidP="008A0424">
            <w:pPr>
              <w:spacing w:before="0" w:after="0"/>
              <w:jc w:val="left"/>
              <w:rPr>
                <w:b/>
                <w:sz w:val="16"/>
                <w:szCs w:val="16"/>
              </w:rPr>
            </w:pPr>
            <w:r w:rsidRPr="003C63B8">
              <w:rPr>
                <w:noProof/>
                <w:sz w:val="16"/>
                <w:szCs w:val="16"/>
              </w:rPr>
              <w:t>SI/2020/PR/0073</w:t>
            </w:r>
            <w:r w:rsidRPr="003C63B8">
              <w:rPr>
                <w:sz w:val="16"/>
                <w:szCs w:val="16"/>
              </w:rPr>
              <w:t xml:space="preserve">  </w:t>
            </w:r>
          </w:p>
        </w:tc>
        <w:tc>
          <w:tcPr>
            <w:tcW w:w="0" w:type="auto"/>
            <w:shd w:val="clear" w:color="auto" w:fill="auto"/>
          </w:tcPr>
          <w:p w14:paraId="0BF3DB40"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52ED1C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032D3F4" w14:textId="77777777" w:rsidR="0090651B" w:rsidRPr="003C63B8" w:rsidRDefault="0090651B" w:rsidP="008A0424">
            <w:pPr>
              <w:spacing w:before="0" w:after="0"/>
              <w:jc w:val="right"/>
              <w:rPr>
                <w:b/>
                <w:sz w:val="16"/>
                <w:szCs w:val="16"/>
              </w:rPr>
            </w:pPr>
          </w:p>
        </w:tc>
        <w:tc>
          <w:tcPr>
            <w:tcW w:w="0" w:type="auto"/>
            <w:shd w:val="clear" w:color="auto" w:fill="auto"/>
          </w:tcPr>
          <w:p w14:paraId="08F9F982" w14:textId="77777777" w:rsidR="0090651B" w:rsidRPr="003C63B8" w:rsidRDefault="007229BE" w:rsidP="008A0424">
            <w:pPr>
              <w:spacing w:before="0" w:after="0"/>
              <w:jc w:val="right"/>
              <w:rPr>
                <w:b/>
                <w:sz w:val="16"/>
                <w:szCs w:val="16"/>
              </w:rPr>
            </w:pPr>
            <w:r w:rsidRPr="003C63B8">
              <w:rPr>
                <w:noProof/>
                <w:sz w:val="16"/>
                <w:szCs w:val="16"/>
              </w:rPr>
              <w:t>154.075,34</w:t>
            </w:r>
          </w:p>
        </w:tc>
        <w:tc>
          <w:tcPr>
            <w:tcW w:w="0" w:type="auto"/>
            <w:shd w:val="clear" w:color="auto" w:fill="auto"/>
          </w:tcPr>
          <w:p w14:paraId="78E596BD" w14:textId="77777777" w:rsidR="0090651B" w:rsidRPr="003C63B8" w:rsidRDefault="0090651B" w:rsidP="008A0424">
            <w:pPr>
              <w:spacing w:before="0" w:after="0"/>
              <w:jc w:val="right"/>
              <w:rPr>
                <w:b/>
                <w:sz w:val="16"/>
                <w:szCs w:val="16"/>
              </w:rPr>
            </w:pPr>
          </w:p>
        </w:tc>
      </w:tr>
      <w:tr w:rsidR="00AB60B0" w14:paraId="727AEDA0" w14:textId="77777777" w:rsidTr="00EB2051">
        <w:tc>
          <w:tcPr>
            <w:tcW w:w="0" w:type="auto"/>
            <w:shd w:val="clear" w:color="auto" w:fill="auto"/>
          </w:tcPr>
          <w:p w14:paraId="6DB46A31" w14:textId="77777777" w:rsidR="0090651B" w:rsidRPr="003C63B8" w:rsidRDefault="007229BE" w:rsidP="008A0424">
            <w:pPr>
              <w:spacing w:before="0" w:after="0"/>
              <w:jc w:val="left"/>
              <w:rPr>
                <w:b/>
                <w:sz w:val="16"/>
                <w:szCs w:val="16"/>
              </w:rPr>
            </w:pPr>
            <w:r w:rsidRPr="003C63B8">
              <w:rPr>
                <w:noProof/>
                <w:sz w:val="16"/>
                <w:szCs w:val="16"/>
              </w:rPr>
              <w:t>SI/2020/PR/0074</w:t>
            </w:r>
            <w:r w:rsidRPr="003C63B8">
              <w:rPr>
                <w:sz w:val="16"/>
                <w:szCs w:val="16"/>
              </w:rPr>
              <w:t xml:space="preserve">  </w:t>
            </w:r>
          </w:p>
        </w:tc>
        <w:tc>
          <w:tcPr>
            <w:tcW w:w="0" w:type="auto"/>
            <w:shd w:val="clear" w:color="auto" w:fill="auto"/>
          </w:tcPr>
          <w:p w14:paraId="3D5ABAE9"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CC13FB4"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CB5CC08" w14:textId="77777777" w:rsidR="0090651B" w:rsidRPr="003C63B8" w:rsidRDefault="0090651B" w:rsidP="008A0424">
            <w:pPr>
              <w:spacing w:before="0" w:after="0"/>
              <w:jc w:val="right"/>
              <w:rPr>
                <w:b/>
                <w:sz w:val="16"/>
                <w:szCs w:val="16"/>
              </w:rPr>
            </w:pPr>
          </w:p>
        </w:tc>
        <w:tc>
          <w:tcPr>
            <w:tcW w:w="0" w:type="auto"/>
            <w:shd w:val="clear" w:color="auto" w:fill="auto"/>
          </w:tcPr>
          <w:p w14:paraId="65614178" w14:textId="77777777" w:rsidR="0090651B" w:rsidRPr="003C63B8" w:rsidRDefault="007229BE" w:rsidP="008A0424">
            <w:pPr>
              <w:spacing w:before="0" w:after="0"/>
              <w:jc w:val="right"/>
              <w:rPr>
                <w:b/>
                <w:sz w:val="16"/>
                <w:szCs w:val="16"/>
              </w:rPr>
            </w:pPr>
            <w:r w:rsidRPr="003C63B8">
              <w:rPr>
                <w:noProof/>
                <w:sz w:val="16"/>
                <w:szCs w:val="16"/>
              </w:rPr>
              <w:t>3.662,25</w:t>
            </w:r>
          </w:p>
        </w:tc>
        <w:tc>
          <w:tcPr>
            <w:tcW w:w="0" w:type="auto"/>
            <w:shd w:val="clear" w:color="auto" w:fill="auto"/>
          </w:tcPr>
          <w:p w14:paraId="5F198E74" w14:textId="77777777" w:rsidR="0090651B" w:rsidRPr="003C63B8" w:rsidRDefault="0090651B" w:rsidP="008A0424">
            <w:pPr>
              <w:spacing w:before="0" w:after="0"/>
              <w:jc w:val="right"/>
              <w:rPr>
                <w:b/>
                <w:sz w:val="16"/>
                <w:szCs w:val="16"/>
              </w:rPr>
            </w:pPr>
          </w:p>
        </w:tc>
      </w:tr>
      <w:tr w:rsidR="00AB60B0" w14:paraId="55EF36E5" w14:textId="77777777" w:rsidTr="00EB2051">
        <w:tc>
          <w:tcPr>
            <w:tcW w:w="0" w:type="auto"/>
            <w:shd w:val="clear" w:color="auto" w:fill="auto"/>
          </w:tcPr>
          <w:p w14:paraId="70FB0C22" w14:textId="77777777" w:rsidR="0090651B" w:rsidRPr="003C63B8" w:rsidRDefault="007229BE" w:rsidP="008A0424">
            <w:pPr>
              <w:spacing w:before="0" w:after="0"/>
              <w:jc w:val="left"/>
              <w:rPr>
                <w:b/>
                <w:sz w:val="16"/>
                <w:szCs w:val="16"/>
              </w:rPr>
            </w:pPr>
            <w:r w:rsidRPr="003C63B8">
              <w:rPr>
                <w:noProof/>
                <w:sz w:val="16"/>
                <w:szCs w:val="16"/>
              </w:rPr>
              <w:t>SI/2020/PR/0075</w:t>
            </w:r>
            <w:r w:rsidRPr="003C63B8">
              <w:rPr>
                <w:sz w:val="16"/>
                <w:szCs w:val="16"/>
              </w:rPr>
              <w:t xml:space="preserve">  </w:t>
            </w:r>
          </w:p>
        </w:tc>
        <w:tc>
          <w:tcPr>
            <w:tcW w:w="0" w:type="auto"/>
            <w:shd w:val="clear" w:color="auto" w:fill="auto"/>
          </w:tcPr>
          <w:p w14:paraId="6A0D5BA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D82E84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42157289" w14:textId="77777777" w:rsidR="0090651B" w:rsidRPr="003C63B8" w:rsidRDefault="0090651B" w:rsidP="008A0424">
            <w:pPr>
              <w:spacing w:before="0" w:after="0"/>
              <w:jc w:val="right"/>
              <w:rPr>
                <w:b/>
                <w:sz w:val="16"/>
                <w:szCs w:val="16"/>
              </w:rPr>
            </w:pPr>
          </w:p>
        </w:tc>
        <w:tc>
          <w:tcPr>
            <w:tcW w:w="0" w:type="auto"/>
            <w:shd w:val="clear" w:color="auto" w:fill="auto"/>
          </w:tcPr>
          <w:p w14:paraId="4BD7D8F2" w14:textId="77777777" w:rsidR="0090651B" w:rsidRPr="003C63B8" w:rsidRDefault="007229BE" w:rsidP="008A0424">
            <w:pPr>
              <w:spacing w:before="0" w:after="0"/>
              <w:jc w:val="right"/>
              <w:rPr>
                <w:b/>
                <w:sz w:val="16"/>
                <w:szCs w:val="16"/>
              </w:rPr>
            </w:pPr>
            <w:r w:rsidRPr="003C63B8">
              <w:rPr>
                <w:noProof/>
                <w:sz w:val="16"/>
                <w:szCs w:val="16"/>
              </w:rPr>
              <w:t>15.797,94</w:t>
            </w:r>
          </w:p>
        </w:tc>
        <w:tc>
          <w:tcPr>
            <w:tcW w:w="0" w:type="auto"/>
            <w:shd w:val="clear" w:color="auto" w:fill="auto"/>
          </w:tcPr>
          <w:p w14:paraId="32AA9A53" w14:textId="77777777" w:rsidR="0090651B" w:rsidRPr="003C63B8" w:rsidRDefault="0090651B" w:rsidP="008A0424">
            <w:pPr>
              <w:spacing w:before="0" w:after="0"/>
              <w:jc w:val="right"/>
              <w:rPr>
                <w:b/>
                <w:sz w:val="16"/>
                <w:szCs w:val="16"/>
              </w:rPr>
            </w:pPr>
          </w:p>
        </w:tc>
      </w:tr>
      <w:tr w:rsidR="00AB60B0" w14:paraId="76E98C78" w14:textId="77777777" w:rsidTr="00EB2051">
        <w:tc>
          <w:tcPr>
            <w:tcW w:w="0" w:type="auto"/>
            <w:shd w:val="clear" w:color="auto" w:fill="auto"/>
          </w:tcPr>
          <w:p w14:paraId="5519D9BD" w14:textId="77777777" w:rsidR="0090651B" w:rsidRPr="003C63B8" w:rsidRDefault="007229BE" w:rsidP="008A0424">
            <w:pPr>
              <w:spacing w:before="0" w:after="0"/>
              <w:jc w:val="left"/>
              <w:rPr>
                <w:b/>
                <w:sz w:val="16"/>
                <w:szCs w:val="16"/>
              </w:rPr>
            </w:pPr>
            <w:r w:rsidRPr="003C63B8">
              <w:rPr>
                <w:noProof/>
                <w:sz w:val="16"/>
                <w:szCs w:val="16"/>
              </w:rPr>
              <w:t>SI/2020/PR/0076</w:t>
            </w:r>
            <w:r w:rsidRPr="003C63B8">
              <w:rPr>
                <w:sz w:val="16"/>
                <w:szCs w:val="16"/>
              </w:rPr>
              <w:t xml:space="preserve">  </w:t>
            </w:r>
          </w:p>
        </w:tc>
        <w:tc>
          <w:tcPr>
            <w:tcW w:w="0" w:type="auto"/>
            <w:shd w:val="clear" w:color="auto" w:fill="auto"/>
          </w:tcPr>
          <w:p w14:paraId="5BC30CB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4CC89C5"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5CE45FA" w14:textId="77777777" w:rsidR="0090651B" w:rsidRPr="003C63B8" w:rsidRDefault="0090651B" w:rsidP="008A0424">
            <w:pPr>
              <w:spacing w:before="0" w:after="0"/>
              <w:jc w:val="right"/>
              <w:rPr>
                <w:b/>
                <w:sz w:val="16"/>
                <w:szCs w:val="16"/>
              </w:rPr>
            </w:pPr>
          </w:p>
        </w:tc>
        <w:tc>
          <w:tcPr>
            <w:tcW w:w="0" w:type="auto"/>
            <w:shd w:val="clear" w:color="auto" w:fill="auto"/>
          </w:tcPr>
          <w:p w14:paraId="255F4184" w14:textId="77777777" w:rsidR="0090651B" w:rsidRPr="003C63B8" w:rsidRDefault="007229BE" w:rsidP="008A0424">
            <w:pPr>
              <w:spacing w:before="0" w:after="0"/>
              <w:jc w:val="right"/>
              <w:rPr>
                <w:b/>
                <w:sz w:val="16"/>
                <w:szCs w:val="16"/>
              </w:rPr>
            </w:pPr>
            <w:r w:rsidRPr="003C63B8">
              <w:rPr>
                <w:noProof/>
                <w:sz w:val="16"/>
                <w:szCs w:val="16"/>
              </w:rPr>
              <w:t>76.013,05</w:t>
            </w:r>
          </w:p>
        </w:tc>
        <w:tc>
          <w:tcPr>
            <w:tcW w:w="0" w:type="auto"/>
            <w:shd w:val="clear" w:color="auto" w:fill="auto"/>
          </w:tcPr>
          <w:p w14:paraId="5261398C" w14:textId="77777777" w:rsidR="0090651B" w:rsidRPr="003C63B8" w:rsidRDefault="0090651B" w:rsidP="008A0424">
            <w:pPr>
              <w:spacing w:before="0" w:after="0"/>
              <w:jc w:val="right"/>
              <w:rPr>
                <w:b/>
                <w:sz w:val="16"/>
                <w:szCs w:val="16"/>
              </w:rPr>
            </w:pPr>
          </w:p>
        </w:tc>
      </w:tr>
      <w:tr w:rsidR="00AB60B0" w14:paraId="35EEA24D" w14:textId="77777777" w:rsidTr="00EB2051">
        <w:tc>
          <w:tcPr>
            <w:tcW w:w="0" w:type="auto"/>
            <w:shd w:val="clear" w:color="auto" w:fill="auto"/>
          </w:tcPr>
          <w:p w14:paraId="78BEC4E9" w14:textId="77777777" w:rsidR="0090651B" w:rsidRPr="003C63B8" w:rsidRDefault="007229BE" w:rsidP="008A0424">
            <w:pPr>
              <w:spacing w:before="0" w:after="0"/>
              <w:jc w:val="left"/>
              <w:rPr>
                <w:b/>
                <w:sz w:val="16"/>
                <w:szCs w:val="16"/>
              </w:rPr>
            </w:pPr>
            <w:r w:rsidRPr="003C63B8">
              <w:rPr>
                <w:noProof/>
                <w:sz w:val="16"/>
                <w:szCs w:val="16"/>
              </w:rPr>
              <w:t>SI/2020/PR/0077</w:t>
            </w:r>
            <w:r w:rsidRPr="003C63B8">
              <w:rPr>
                <w:sz w:val="16"/>
                <w:szCs w:val="16"/>
              </w:rPr>
              <w:t xml:space="preserve">  </w:t>
            </w:r>
          </w:p>
        </w:tc>
        <w:tc>
          <w:tcPr>
            <w:tcW w:w="0" w:type="auto"/>
            <w:shd w:val="clear" w:color="auto" w:fill="auto"/>
          </w:tcPr>
          <w:p w14:paraId="49951F72"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78E43B8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6CD293F" w14:textId="77777777" w:rsidR="0090651B" w:rsidRPr="003C63B8" w:rsidRDefault="0090651B" w:rsidP="008A0424">
            <w:pPr>
              <w:spacing w:before="0" w:after="0"/>
              <w:jc w:val="right"/>
              <w:rPr>
                <w:b/>
                <w:sz w:val="16"/>
                <w:szCs w:val="16"/>
              </w:rPr>
            </w:pPr>
          </w:p>
        </w:tc>
        <w:tc>
          <w:tcPr>
            <w:tcW w:w="0" w:type="auto"/>
            <w:shd w:val="clear" w:color="auto" w:fill="auto"/>
          </w:tcPr>
          <w:p w14:paraId="67B44980" w14:textId="77777777" w:rsidR="0090651B" w:rsidRPr="003C63B8" w:rsidRDefault="007229BE" w:rsidP="008A0424">
            <w:pPr>
              <w:spacing w:before="0" w:after="0"/>
              <w:jc w:val="right"/>
              <w:rPr>
                <w:b/>
                <w:sz w:val="16"/>
                <w:szCs w:val="16"/>
              </w:rPr>
            </w:pPr>
            <w:r w:rsidRPr="003C63B8">
              <w:rPr>
                <w:noProof/>
                <w:sz w:val="16"/>
                <w:szCs w:val="16"/>
              </w:rPr>
              <w:t>722,16</w:t>
            </w:r>
          </w:p>
        </w:tc>
        <w:tc>
          <w:tcPr>
            <w:tcW w:w="0" w:type="auto"/>
            <w:shd w:val="clear" w:color="auto" w:fill="auto"/>
          </w:tcPr>
          <w:p w14:paraId="0A7497C2" w14:textId="77777777" w:rsidR="0090651B" w:rsidRPr="003C63B8" w:rsidRDefault="0090651B" w:rsidP="008A0424">
            <w:pPr>
              <w:spacing w:before="0" w:after="0"/>
              <w:jc w:val="right"/>
              <w:rPr>
                <w:b/>
                <w:sz w:val="16"/>
                <w:szCs w:val="16"/>
              </w:rPr>
            </w:pPr>
          </w:p>
        </w:tc>
      </w:tr>
      <w:tr w:rsidR="00AB60B0" w14:paraId="45E17685" w14:textId="77777777" w:rsidTr="00EB2051">
        <w:tc>
          <w:tcPr>
            <w:tcW w:w="0" w:type="auto"/>
            <w:shd w:val="clear" w:color="auto" w:fill="auto"/>
          </w:tcPr>
          <w:p w14:paraId="1ED53FFD" w14:textId="77777777" w:rsidR="0090651B" w:rsidRPr="003C63B8" w:rsidRDefault="007229BE" w:rsidP="008A0424">
            <w:pPr>
              <w:spacing w:before="0" w:after="0"/>
              <w:jc w:val="left"/>
              <w:rPr>
                <w:b/>
                <w:sz w:val="16"/>
                <w:szCs w:val="16"/>
              </w:rPr>
            </w:pPr>
            <w:r w:rsidRPr="003C63B8">
              <w:rPr>
                <w:noProof/>
                <w:sz w:val="16"/>
                <w:szCs w:val="16"/>
              </w:rPr>
              <w:t>SI/2020/PR/0078</w:t>
            </w:r>
            <w:r w:rsidRPr="003C63B8">
              <w:rPr>
                <w:sz w:val="16"/>
                <w:szCs w:val="16"/>
              </w:rPr>
              <w:t xml:space="preserve">  </w:t>
            </w:r>
          </w:p>
        </w:tc>
        <w:tc>
          <w:tcPr>
            <w:tcW w:w="0" w:type="auto"/>
            <w:shd w:val="clear" w:color="auto" w:fill="auto"/>
          </w:tcPr>
          <w:p w14:paraId="7604827B"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60EA404"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1AB706B2" w14:textId="77777777" w:rsidR="0090651B" w:rsidRPr="003C63B8" w:rsidRDefault="0090651B" w:rsidP="008A0424">
            <w:pPr>
              <w:spacing w:before="0" w:after="0"/>
              <w:jc w:val="right"/>
              <w:rPr>
                <w:b/>
                <w:sz w:val="16"/>
                <w:szCs w:val="16"/>
              </w:rPr>
            </w:pPr>
          </w:p>
        </w:tc>
        <w:tc>
          <w:tcPr>
            <w:tcW w:w="0" w:type="auto"/>
            <w:shd w:val="clear" w:color="auto" w:fill="auto"/>
          </w:tcPr>
          <w:p w14:paraId="7A889AF3" w14:textId="77777777" w:rsidR="0090651B" w:rsidRPr="003C63B8" w:rsidRDefault="007229BE" w:rsidP="008A0424">
            <w:pPr>
              <w:spacing w:before="0" w:after="0"/>
              <w:jc w:val="right"/>
              <w:rPr>
                <w:b/>
                <w:sz w:val="16"/>
                <w:szCs w:val="16"/>
              </w:rPr>
            </w:pPr>
            <w:r w:rsidRPr="003C63B8">
              <w:rPr>
                <w:noProof/>
                <w:sz w:val="16"/>
                <w:szCs w:val="16"/>
              </w:rPr>
              <w:t>104.039,56</w:t>
            </w:r>
          </w:p>
        </w:tc>
        <w:tc>
          <w:tcPr>
            <w:tcW w:w="0" w:type="auto"/>
            <w:shd w:val="clear" w:color="auto" w:fill="auto"/>
          </w:tcPr>
          <w:p w14:paraId="65AD56A2" w14:textId="77777777" w:rsidR="0090651B" w:rsidRPr="003C63B8" w:rsidRDefault="0090651B" w:rsidP="008A0424">
            <w:pPr>
              <w:spacing w:before="0" w:after="0"/>
              <w:jc w:val="right"/>
              <w:rPr>
                <w:b/>
                <w:sz w:val="16"/>
                <w:szCs w:val="16"/>
              </w:rPr>
            </w:pPr>
          </w:p>
        </w:tc>
      </w:tr>
      <w:tr w:rsidR="00AB60B0" w14:paraId="173F35D8" w14:textId="77777777" w:rsidTr="00EB2051">
        <w:tc>
          <w:tcPr>
            <w:tcW w:w="0" w:type="auto"/>
            <w:shd w:val="clear" w:color="auto" w:fill="auto"/>
          </w:tcPr>
          <w:p w14:paraId="758C94D8" w14:textId="77777777" w:rsidR="0090651B" w:rsidRPr="003C63B8" w:rsidRDefault="007229BE" w:rsidP="008A0424">
            <w:pPr>
              <w:spacing w:before="0" w:after="0"/>
              <w:jc w:val="left"/>
              <w:rPr>
                <w:b/>
                <w:sz w:val="16"/>
                <w:szCs w:val="16"/>
              </w:rPr>
            </w:pPr>
            <w:r w:rsidRPr="003C63B8">
              <w:rPr>
                <w:noProof/>
                <w:sz w:val="16"/>
                <w:szCs w:val="16"/>
              </w:rPr>
              <w:t>SI/2020/PR/0079</w:t>
            </w:r>
            <w:r w:rsidRPr="003C63B8">
              <w:rPr>
                <w:sz w:val="16"/>
                <w:szCs w:val="16"/>
              </w:rPr>
              <w:t xml:space="preserve">  </w:t>
            </w:r>
          </w:p>
        </w:tc>
        <w:tc>
          <w:tcPr>
            <w:tcW w:w="0" w:type="auto"/>
            <w:shd w:val="clear" w:color="auto" w:fill="auto"/>
          </w:tcPr>
          <w:p w14:paraId="2D371C14"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63CFD9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CDA3B69" w14:textId="77777777" w:rsidR="0090651B" w:rsidRPr="003C63B8" w:rsidRDefault="0090651B" w:rsidP="008A0424">
            <w:pPr>
              <w:spacing w:before="0" w:after="0"/>
              <w:jc w:val="right"/>
              <w:rPr>
                <w:b/>
                <w:sz w:val="16"/>
                <w:szCs w:val="16"/>
              </w:rPr>
            </w:pPr>
          </w:p>
        </w:tc>
        <w:tc>
          <w:tcPr>
            <w:tcW w:w="0" w:type="auto"/>
            <w:shd w:val="clear" w:color="auto" w:fill="auto"/>
          </w:tcPr>
          <w:p w14:paraId="3B262102" w14:textId="77777777" w:rsidR="0090651B" w:rsidRPr="003C63B8" w:rsidRDefault="007229BE" w:rsidP="008A0424">
            <w:pPr>
              <w:spacing w:before="0" w:after="0"/>
              <w:jc w:val="right"/>
              <w:rPr>
                <w:b/>
                <w:sz w:val="16"/>
                <w:szCs w:val="16"/>
              </w:rPr>
            </w:pPr>
            <w:r w:rsidRPr="003C63B8">
              <w:rPr>
                <w:noProof/>
                <w:sz w:val="16"/>
                <w:szCs w:val="16"/>
              </w:rPr>
              <w:t>215.468,88</w:t>
            </w:r>
          </w:p>
        </w:tc>
        <w:tc>
          <w:tcPr>
            <w:tcW w:w="0" w:type="auto"/>
            <w:shd w:val="clear" w:color="auto" w:fill="auto"/>
          </w:tcPr>
          <w:p w14:paraId="40CD18DA" w14:textId="77777777" w:rsidR="0090651B" w:rsidRPr="003C63B8" w:rsidRDefault="0090651B" w:rsidP="008A0424">
            <w:pPr>
              <w:spacing w:before="0" w:after="0"/>
              <w:jc w:val="right"/>
              <w:rPr>
                <w:b/>
                <w:sz w:val="16"/>
                <w:szCs w:val="16"/>
              </w:rPr>
            </w:pPr>
          </w:p>
        </w:tc>
      </w:tr>
      <w:tr w:rsidR="00AB60B0" w14:paraId="1C35F4E6" w14:textId="77777777" w:rsidTr="00EB2051">
        <w:tc>
          <w:tcPr>
            <w:tcW w:w="0" w:type="auto"/>
            <w:shd w:val="clear" w:color="auto" w:fill="auto"/>
          </w:tcPr>
          <w:p w14:paraId="6F01605B" w14:textId="77777777" w:rsidR="0090651B" w:rsidRPr="003C63B8" w:rsidRDefault="007229BE" w:rsidP="008A0424">
            <w:pPr>
              <w:spacing w:before="0" w:after="0"/>
              <w:jc w:val="left"/>
              <w:rPr>
                <w:b/>
                <w:sz w:val="16"/>
                <w:szCs w:val="16"/>
              </w:rPr>
            </w:pPr>
            <w:r w:rsidRPr="003C63B8">
              <w:rPr>
                <w:noProof/>
                <w:sz w:val="16"/>
                <w:szCs w:val="16"/>
              </w:rPr>
              <w:t>SI/2020/PR/0080</w:t>
            </w:r>
            <w:r w:rsidRPr="003C63B8">
              <w:rPr>
                <w:sz w:val="16"/>
                <w:szCs w:val="16"/>
              </w:rPr>
              <w:t xml:space="preserve">  </w:t>
            </w:r>
          </w:p>
        </w:tc>
        <w:tc>
          <w:tcPr>
            <w:tcW w:w="0" w:type="auto"/>
            <w:shd w:val="clear" w:color="auto" w:fill="auto"/>
          </w:tcPr>
          <w:p w14:paraId="22DA6870"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2FE56163"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0DD5DE7F" w14:textId="77777777" w:rsidR="0090651B" w:rsidRPr="003C63B8" w:rsidRDefault="0090651B" w:rsidP="008A0424">
            <w:pPr>
              <w:spacing w:before="0" w:after="0"/>
              <w:jc w:val="right"/>
              <w:rPr>
                <w:b/>
                <w:sz w:val="16"/>
                <w:szCs w:val="16"/>
              </w:rPr>
            </w:pPr>
          </w:p>
        </w:tc>
        <w:tc>
          <w:tcPr>
            <w:tcW w:w="0" w:type="auto"/>
            <w:shd w:val="clear" w:color="auto" w:fill="auto"/>
          </w:tcPr>
          <w:p w14:paraId="60C56535" w14:textId="77777777" w:rsidR="0090651B" w:rsidRPr="003C63B8" w:rsidRDefault="007229BE" w:rsidP="008A0424">
            <w:pPr>
              <w:spacing w:before="0" w:after="0"/>
              <w:jc w:val="right"/>
              <w:rPr>
                <w:b/>
                <w:sz w:val="16"/>
                <w:szCs w:val="16"/>
              </w:rPr>
            </w:pPr>
            <w:r w:rsidRPr="003C63B8">
              <w:rPr>
                <w:noProof/>
                <w:sz w:val="16"/>
                <w:szCs w:val="16"/>
              </w:rPr>
              <w:t>149.122,12</w:t>
            </w:r>
          </w:p>
        </w:tc>
        <w:tc>
          <w:tcPr>
            <w:tcW w:w="0" w:type="auto"/>
            <w:shd w:val="clear" w:color="auto" w:fill="auto"/>
          </w:tcPr>
          <w:p w14:paraId="0FC88F81" w14:textId="77777777" w:rsidR="0090651B" w:rsidRPr="003C63B8" w:rsidRDefault="0090651B" w:rsidP="008A0424">
            <w:pPr>
              <w:spacing w:before="0" w:after="0"/>
              <w:jc w:val="right"/>
              <w:rPr>
                <w:b/>
                <w:sz w:val="16"/>
                <w:szCs w:val="16"/>
              </w:rPr>
            </w:pPr>
          </w:p>
        </w:tc>
      </w:tr>
      <w:tr w:rsidR="00AB60B0" w14:paraId="36298D28" w14:textId="77777777" w:rsidTr="00EB2051">
        <w:tc>
          <w:tcPr>
            <w:tcW w:w="0" w:type="auto"/>
            <w:shd w:val="clear" w:color="auto" w:fill="auto"/>
          </w:tcPr>
          <w:p w14:paraId="5D00D566" w14:textId="77777777" w:rsidR="0090651B" w:rsidRPr="003C63B8" w:rsidRDefault="007229BE" w:rsidP="008A0424">
            <w:pPr>
              <w:spacing w:before="0" w:after="0"/>
              <w:jc w:val="left"/>
              <w:rPr>
                <w:b/>
                <w:sz w:val="16"/>
                <w:szCs w:val="16"/>
              </w:rPr>
            </w:pPr>
            <w:r w:rsidRPr="003C63B8">
              <w:rPr>
                <w:noProof/>
                <w:sz w:val="16"/>
                <w:szCs w:val="16"/>
              </w:rPr>
              <w:t>SI/2020/PR/0081</w:t>
            </w:r>
            <w:r w:rsidRPr="003C63B8">
              <w:rPr>
                <w:sz w:val="16"/>
                <w:szCs w:val="16"/>
              </w:rPr>
              <w:t xml:space="preserve">  </w:t>
            </w:r>
          </w:p>
        </w:tc>
        <w:tc>
          <w:tcPr>
            <w:tcW w:w="0" w:type="auto"/>
            <w:shd w:val="clear" w:color="auto" w:fill="auto"/>
          </w:tcPr>
          <w:p w14:paraId="04078C97"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30A92AD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4DE27FD" w14:textId="77777777" w:rsidR="0090651B" w:rsidRPr="003C63B8" w:rsidRDefault="0090651B" w:rsidP="008A0424">
            <w:pPr>
              <w:spacing w:before="0" w:after="0"/>
              <w:jc w:val="right"/>
              <w:rPr>
                <w:b/>
                <w:sz w:val="16"/>
                <w:szCs w:val="16"/>
              </w:rPr>
            </w:pPr>
          </w:p>
        </w:tc>
        <w:tc>
          <w:tcPr>
            <w:tcW w:w="0" w:type="auto"/>
            <w:shd w:val="clear" w:color="auto" w:fill="auto"/>
          </w:tcPr>
          <w:p w14:paraId="39B10E98" w14:textId="77777777" w:rsidR="0090651B" w:rsidRPr="003C63B8" w:rsidRDefault="007229BE" w:rsidP="008A0424">
            <w:pPr>
              <w:spacing w:before="0" w:after="0"/>
              <w:jc w:val="right"/>
              <w:rPr>
                <w:b/>
                <w:sz w:val="16"/>
                <w:szCs w:val="16"/>
              </w:rPr>
            </w:pPr>
            <w:r w:rsidRPr="003C63B8">
              <w:rPr>
                <w:noProof/>
                <w:sz w:val="16"/>
                <w:szCs w:val="16"/>
              </w:rPr>
              <w:t>26.963,90</w:t>
            </w:r>
          </w:p>
        </w:tc>
        <w:tc>
          <w:tcPr>
            <w:tcW w:w="0" w:type="auto"/>
            <w:shd w:val="clear" w:color="auto" w:fill="auto"/>
          </w:tcPr>
          <w:p w14:paraId="5889B675" w14:textId="77777777" w:rsidR="0090651B" w:rsidRPr="003C63B8" w:rsidRDefault="0090651B" w:rsidP="008A0424">
            <w:pPr>
              <w:spacing w:before="0" w:after="0"/>
              <w:jc w:val="right"/>
              <w:rPr>
                <w:b/>
                <w:sz w:val="16"/>
                <w:szCs w:val="16"/>
              </w:rPr>
            </w:pPr>
          </w:p>
        </w:tc>
      </w:tr>
      <w:tr w:rsidR="00AB60B0" w14:paraId="5DFB1233" w14:textId="77777777" w:rsidTr="00EB2051">
        <w:tc>
          <w:tcPr>
            <w:tcW w:w="0" w:type="auto"/>
            <w:shd w:val="clear" w:color="auto" w:fill="auto"/>
          </w:tcPr>
          <w:p w14:paraId="73190B86" w14:textId="77777777" w:rsidR="0090651B" w:rsidRPr="003C63B8" w:rsidRDefault="007229BE" w:rsidP="008A0424">
            <w:pPr>
              <w:spacing w:before="0" w:after="0"/>
              <w:jc w:val="left"/>
              <w:rPr>
                <w:b/>
                <w:sz w:val="16"/>
                <w:szCs w:val="16"/>
              </w:rPr>
            </w:pPr>
            <w:r w:rsidRPr="003C63B8">
              <w:rPr>
                <w:noProof/>
                <w:sz w:val="16"/>
                <w:szCs w:val="16"/>
              </w:rPr>
              <w:t>SI/2020/PR/0082</w:t>
            </w:r>
            <w:r w:rsidRPr="003C63B8">
              <w:rPr>
                <w:sz w:val="16"/>
                <w:szCs w:val="16"/>
              </w:rPr>
              <w:t xml:space="preserve">  </w:t>
            </w:r>
          </w:p>
        </w:tc>
        <w:tc>
          <w:tcPr>
            <w:tcW w:w="0" w:type="auto"/>
            <w:shd w:val="clear" w:color="auto" w:fill="auto"/>
          </w:tcPr>
          <w:p w14:paraId="22DC054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DC30FF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F495AA3" w14:textId="77777777" w:rsidR="0090651B" w:rsidRPr="003C63B8" w:rsidRDefault="0090651B" w:rsidP="008A0424">
            <w:pPr>
              <w:spacing w:before="0" w:after="0"/>
              <w:jc w:val="right"/>
              <w:rPr>
                <w:b/>
                <w:sz w:val="16"/>
                <w:szCs w:val="16"/>
              </w:rPr>
            </w:pPr>
          </w:p>
        </w:tc>
        <w:tc>
          <w:tcPr>
            <w:tcW w:w="0" w:type="auto"/>
            <w:shd w:val="clear" w:color="auto" w:fill="auto"/>
          </w:tcPr>
          <w:p w14:paraId="6C27179F" w14:textId="77777777" w:rsidR="0090651B" w:rsidRPr="003C63B8" w:rsidRDefault="007229BE" w:rsidP="008A0424">
            <w:pPr>
              <w:spacing w:before="0" w:after="0"/>
              <w:jc w:val="right"/>
              <w:rPr>
                <w:b/>
                <w:sz w:val="16"/>
                <w:szCs w:val="16"/>
              </w:rPr>
            </w:pPr>
            <w:r w:rsidRPr="003C63B8">
              <w:rPr>
                <w:noProof/>
                <w:sz w:val="16"/>
                <w:szCs w:val="16"/>
              </w:rPr>
              <w:t>34.389,30</w:t>
            </w:r>
          </w:p>
        </w:tc>
        <w:tc>
          <w:tcPr>
            <w:tcW w:w="0" w:type="auto"/>
            <w:shd w:val="clear" w:color="auto" w:fill="auto"/>
          </w:tcPr>
          <w:p w14:paraId="32C22B12" w14:textId="77777777" w:rsidR="0090651B" w:rsidRPr="003C63B8" w:rsidRDefault="0090651B" w:rsidP="008A0424">
            <w:pPr>
              <w:spacing w:before="0" w:after="0"/>
              <w:jc w:val="right"/>
              <w:rPr>
                <w:b/>
                <w:sz w:val="16"/>
                <w:szCs w:val="16"/>
              </w:rPr>
            </w:pPr>
          </w:p>
        </w:tc>
      </w:tr>
      <w:tr w:rsidR="00AB60B0" w14:paraId="46DAB533" w14:textId="77777777" w:rsidTr="00EB2051">
        <w:tc>
          <w:tcPr>
            <w:tcW w:w="0" w:type="auto"/>
            <w:shd w:val="clear" w:color="auto" w:fill="auto"/>
          </w:tcPr>
          <w:p w14:paraId="03F6255E" w14:textId="77777777" w:rsidR="0090651B" w:rsidRPr="003C63B8" w:rsidRDefault="007229BE" w:rsidP="008A0424">
            <w:pPr>
              <w:spacing w:before="0" w:after="0"/>
              <w:jc w:val="left"/>
              <w:rPr>
                <w:b/>
                <w:sz w:val="16"/>
                <w:szCs w:val="16"/>
              </w:rPr>
            </w:pPr>
            <w:r w:rsidRPr="003C63B8">
              <w:rPr>
                <w:noProof/>
                <w:sz w:val="16"/>
                <w:szCs w:val="16"/>
              </w:rPr>
              <w:t>SI/2020/PR/0083</w:t>
            </w:r>
            <w:r w:rsidRPr="003C63B8">
              <w:rPr>
                <w:sz w:val="16"/>
                <w:szCs w:val="16"/>
              </w:rPr>
              <w:t xml:space="preserve">  </w:t>
            </w:r>
          </w:p>
        </w:tc>
        <w:tc>
          <w:tcPr>
            <w:tcW w:w="0" w:type="auto"/>
            <w:shd w:val="clear" w:color="auto" w:fill="auto"/>
          </w:tcPr>
          <w:p w14:paraId="15043DC6"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5EC2985D" w14:textId="77777777" w:rsidR="0090651B" w:rsidRPr="003C63B8" w:rsidRDefault="007229BE" w:rsidP="008A0424">
            <w:pPr>
              <w:spacing w:before="0" w:after="0"/>
              <w:jc w:val="right"/>
              <w:rPr>
                <w:b/>
                <w:sz w:val="16"/>
                <w:szCs w:val="16"/>
              </w:rPr>
            </w:pPr>
            <w:r w:rsidRPr="003C63B8">
              <w:rPr>
                <w:noProof/>
                <w:sz w:val="16"/>
                <w:szCs w:val="16"/>
              </w:rPr>
              <w:t>0,00</w:t>
            </w:r>
          </w:p>
        </w:tc>
        <w:tc>
          <w:tcPr>
            <w:tcW w:w="0" w:type="auto"/>
            <w:shd w:val="clear" w:color="auto" w:fill="auto"/>
          </w:tcPr>
          <w:p w14:paraId="6A5C13E8" w14:textId="77777777" w:rsidR="0090651B" w:rsidRPr="003C63B8" w:rsidRDefault="0090651B" w:rsidP="008A0424">
            <w:pPr>
              <w:spacing w:before="0" w:after="0"/>
              <w:jc w:val="right"/>
              <w:rPr>
                <w:b/>
                <w:sz w:val="16"/>
                <w:szCs w:val="16"/>
              </w:rPr>
            </w:pPr>
          </w:p>
        </w:tc>
        <w:tc>
          <w:tcPr>
            <w:tcW w:w="0" w:type="auto"/>
            <w:shd w:val="clear" w:color="auto" w:fill="auto"/>
          </w:tcPr>
          <w:p w14:paraId="6974893D" w14:textId="77777777" w:rsidR="0090651B" w:rsidRPr="003C63B8" w:rsidRDefault="007229BE" w:rsidP="008A0424">
            <w:pPr>
              <w:spacing w:before="0" w:after="0"/>
              <w:jc w:val="right"/>
              <w:rPr>
                <w:b/>
                <w:sz w:val="16"/>
                <w:szCs w:val="16"/>
              </w:rPr>
            </w:pPr>
            <w:r w:rsidRPr="003C63B8">
              <w:rPr>
                <w:noProof/>
                <w:sz w:val="16"/>
                <w:szCs w:val="16"/>
              </w:rPr>
              <w:t>225.726,76</w:t>
            </w:r>
          </w:p>
        </w:tc>
        <w:tc>
          <w:tcPr>
            <w:tcW w:w="0" w:type="auto"/>
            <w:shd w:val="clear" w:color="auto" w:fill="auto"/>
          </w:tcPr>
          <w:p w14:paraId="36C1E0D2" w14:textId="77777777" w:rsidR="0090651B" w:rsidRPr="003C63B8" w:rsidRDefault="0090651B" w:rsidP="008A0424">
            <w:pPr>
              <w:spacing w:before="0" w:after="0"/>
              <w:jc w:val="right"/>
              <w:rPr>
                <w:b/>
                <w:sz w:val="16"/>
                <w:szCs w:val="16"/>
              </w:rPr>
            </w:pPr>
          </w:p>
        </w:tc>
      </w:tr>
      <w:tr w:rsidR="00AB60B0" w14:paraId="05DE8AD6" w14:textId="77777777" w:rsidTr="00EB2051">
        <w:tc>
          <w:tcPr>
            <w:tcW w:w="0" w:type="auto"/>
            <w:shd w:val="clear" w:color="auto" w:fill="auto"/>
          </w:tcPr>
          <w:p w14:paraId="4F66485B" w14:textId="77777777" w:rsidR="0090651B" w:rsidRPr="003C63B8" w:rsidRDefault="007229BE" w:rsidP="008A0424">
            <w:pPr>
              <w:spacing w:before="0" w:after="0"/>
              <w:jc w:val="left"/>
              <w:rPr>
                <w:b/>
                <w:sz w:val="16"/>
                <w:szCs w:val="16"/>
              </w:rPr>
            </w:pPr>
            <w:r w:rsidRPr="003C63B8">
              <w:rPr>
                <w:b/>
                <w:noProof/>
                <w:sz w:val="16"/>
                <w:szCs w:val="16"/>
              </w:rPr>
              <w:t>Skupaj</w:t>
            </w:r>
          </w:p>
        </w:tc>
        <w:tc>
          <w:tcPr>
            <w:tcW w:w="0" w:type="auto"/>
            <w:shd w:val="clear" w:color="auto" w:fill="auto"/>
          </w:tcPr>
          <w:p w14:paraId="21F2BB4E" w14:textId="77777777" w:rsidR="0090651B" w:rsidRPr="003C63B8" w:rsidRDefault="007229BE" w:rsidP="008A0424">
            <w:pPr>
              <w:spacing w:before="0" w:after="0"/>
              <w:jc w:val="right"/>
              <w:rPr>
                <w:b/>
                <w:sz w:val="16"/>
                <w:szCs w:val="16"/>
              </w:rPr>
            </w:pPr>
            <w:r w:rsidRPr="003C63B8">
              <w:rPr>
                <w:b/>
                <w:noProof/>
                <w:sz w:val="16"/>
                <w:szCs w:val="16"/>
              </w:rPr>
              <w:t>967.672,12</w:t>
            </w:r>
          </w:p>
        </w:tc>
        <w:tc>
          <w:tcPr>
            <w:tcW w:w="0" w:type="auto"/>
            <w:shd w:val="clear" w:color="auto" w:fill="auto"/>
          </w:tcPr>
          <w:p w14:paraId="7808568E" w14:textId="77777777" w:rsidR="0090651B" w:rsidRPr="003C63B8" w:rsidRDefault="007229BE" w:rsidP="008A0424">
            <w:pPr>
              <w:spacing w:before="0" w:after="0"/>
              <w:jc w:val="right"/>
              <w:rPr>
                <w:b/>
                <w:sz w:val="16"/>
                <w:szCs w:val="16"/>
              </w:rPr>
            </w:pPr>
            <w:r w:rsidRPr="003C63B8">
              <w:rPr>
                <w:b/>
                <w:noProof/>
                <w:sz w:val="16"/>
                <w:szCs w:val="16"/>
              </w:rPr>
              <w:t>24,97</w:t>
            </w:r>
          </w:p>
        </w:tc>
        <w:tc>
          <w:tcPr>
            <w:tcW w:w="0" w:type="auto"/>
            <w:shd w:val="clear" w:color="auto" w:fill="auto"/>
          </w:tcPr>
          <w:p w14:paraId="72ED80C4" w14:textId="77777777" w:rsidR="0090651B" w:rsidRPr="003C63B8" w:rsidRDefault="007229BE" w:rsidP="008A0424">
            <w:pPr>
              <w:spacing w:before="0" w:after="0"/>
              <w:jc w:val="right"/>
              <w:rPr>
                <w:b/>
                <w:sz w:val="16"/>
                <w:szCs w:val="16"/>
              </w:rPr>
            </w:pPr>
            <w:r w:rsidRPr="003C63B8">
              <w:rPr>
                <w:b/>
                <w:noProof/>
                <w:sz w:val="16"/>
                <w:szCs w:val="16"/>
              </w:rPr>
              <w:t>0,00%</w:t>
            </w:r>
          </w:p>
        </w:tc>
        <w:tc>
          <w:tcPr>
            <w:tcW w:w="0" w:type="auto"/>
            <w:shd w:val="clear" w:color="auto" w:fill="auto"/>
          </w:tcPr>
          <w:p w14:paraId="1C71D0B9" w14:textId="77777777" w:rsidR="0090651B" w:rsidRPr="003C63B8" w:rsidRDefault="007229BE" w:rsidP="008A0424">
            <w:pPr>
              <w:spacing w:before="0" w:after="0"/>
              <w:jc w:val="right"/>
              <w:rPr>
                <w:b/>
                <w:sz w:val="16"/>
                <w:szCs w:val="16"/>
              </w:rPr>
            </w:pPr>
            <w:r w:rsidRPr="003C63B8">
              <w:rPr>
                <w:b/>
                <w:noProof/>
                <w:sz w:val="16"/>
                <w:szCs w:val="16"/>
              </w:rPr>
              <w:t>6.696.456,34</w:t>
            </w:r>
          </w:p>
        </w:tc>
        <w:tc>
          <w:tcPr>
            <w:tcW w:w="0" w:type="auto"/>
            <w:shd w:val="clear" w:color="auto" w:fill="auto"/>
          </w:tcPr>
          <w:p w14:paraId="556103E0" w14:textId="77777777" w:rsidR="0090651B" w:rsidRPr="003C63B8" w:rsidRDefault="007229BE" w:rsidP="008A0424">
            <w:pPr>
              <w:spacing w:before="0" w:after="0"/>
              <w:jc w:val="right"/>
              <w:rPr>
                <w:b/>
                <w:sz w:val="16"/>
                <w:szCs w:val="16"/>
              </w:rPr>
            </w:pPr>
            <w:r w:rsidRPr="003C63B8">
              <w:rPr>
                <w:b/>
                <w:noProof/>
                <w:sz w:val="16"/>
                <w:szCs w:val="16"/>
              </w:rPr>
              <w:t>14,45%</w:t>
            </w:r>
          </w:p>
        </w:tc>
      </w:tr>
    </w:tbl>
    <w:p w14:paraId="4580DAC8" w14:textId="77777777" w:rsidR="0090651B" w:rsidRDefault="0090651B" w:rsidP="008A0424">
      <w:pPr>
        <w:spacing w:before="0" w:after="0"/>
        <w:rPr>
          <w:b/>
        </w:rPr>
      </w:pPr>
    </w:p>
    <w:p w14:paraId="7B55F67B" w14:textId="77777777" w:rsidR="0090651B" w:rsidRDefault="007229BE" w:rsidP="008A0424">
      <w:pPr>
        <w:spacing w:before="0" w:after="0"/>
        <w:rPr>
          <w:b/>
        </w:rPr>
      </w:pPr>
      <w:r>
        <w:rPr>
          <w:b/>
          <w:noProof/>
        </w:rPr>
        <w:t xml:space="preserve">Skupni povzetek rezultatov </w:t>
      </w:r>
      <w:r>
        <w:rPr>
          <w:b/>
          <w:noProof/>
        </w:rPr>
        <w:t>finančnih kontrol na kraju samem za zaključene projekte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4"/>
        <w:gridCol w:w="2256"/>
        <w:gridCol w:w="2500"/>
        <w:gridCol w:w="1758"/>
        <w:gridCol w:w="1746"/>
        <w:gridCol w:w="1447"/>
      </w:tblGrid>
      <w:tr w:rsidR="00AB60B0" w14:paraId="146D4F85" w14:textId="77777777" w:rsidTr="00EB2051">
        <w:trPr>
          <w:tblHeader/>
        </w:trPr>
        <w:tc>
          <w:tcPr>
            <w:tcW w:w="0" w:type="auto"/>
            <w:shd w:val="clear" w:color="auto" w:fill="auto"/>
          </w:tcPr>
          <w:p w14:paraId="2BDDC5FE" w14:textId="77777777" w:rsidR="0090651B" w:rsidRPr="009C2B99" w:rsidRDefault="007229BE" w:rsidP="008A0424">
            <w:pPr>
              <w:spacing w:before="0" w:after="0"/>
              <w:jc w:val="center"/>
              <w:rPr>
                <w:b/>
                <w:sz w:val="16"/>
                <w:szCs w:val="16"/>
              </w:rPr>
            </w:pPr>
            <w:r w:rsidRPr="009C2B99">
              <w:rPr>
                <w:b/>
                <w:noProof/>
                <w:sz w:val="16"/>
                <w:szCs w:val="16"/>
              </w:rPr>
              <w:t>Proračunsko leto</w:t>
            </w:r>
          </w:p>
        </w:tc>
        <w:tc>
          <w:tcPr>
            <w:tcW w:w="0" w:type="auto"/>
            <w:shd w:val="clear" w:color="auto" w:fill="auto"/>
          </w:tcPr>
          <w:p w14:paraId="76017E1B" w14:textId="77777777" w:rsidR="0090651B" w:rsidRPr="009C2B99" w:rsidRDefault="007229BE" w:rsidP="008A0424">
            <w:pPr>
              <w:spacing w:before="0" w:after="0"/>
              <w:jc w:val="left"/>
              <w:rPr>
                <w:b/>
                <w:sz w:val="16"/>
                <w:szCs w:val="16"/>
              </w:rPr>
            </w:pPr>
            <w:r w:rsidRPr="009C2B99">
              <w:rPr>
                <w:b/>
                <w:noProof/>
                <w:sz w:val="16"/>
                <w:szCs w:val="16"/>
              </w:rPr>
              <w:t>Skupni prispevek Unije, kontroliran v proračunskem letu za vse zaključene projekte (EUR) (a)</w:t>
            </w:r>
          </w:p>
        </w:tc>
        <w:tc>
          <w:tcPr>
            <w:tcW w:w="0" w:type="auto"/>
            <w:shd w:val="clear" w:color="auto" w:fill="auto"/>
          </w:tcPr>
          <w:p w14:paraId="324FD409" w14:textId="77777777" w:rsidR="0090651B" w:rsidRPr="009C2B99" w:rsidRDefault="007229BE" w:rsidP="008A0424">
            <w:pPr>
              <w:spacing w:before="0" w:after="0"/>
              <w:jc w:val="left"/>
              <w:rPr>
                <w:b/>
                <w:sz w:val="16"/>
                <w:szCs w:val="16"/>
              </w:rPr>
            </w:pPr>
            <w:r w:rsidRPr="009C2B99">
              <w:rPr>
                <w:b/>
                <w:noProof/>
                <w:sz w:val="16"/>
                <w:szCs w:val="16"/>
              </w:rPr>
              <w:t xml:space="preserve">Skupni znesek napak, ugotovljenih v prispevku Unije v proračunskem letu za vse </w:t>
            </w:r>
            <w:r w:rsidRPr="009C2B99">
              <w:rPr>
                <w:b/>
                <w:noProof/>
                <w:sz w:val="16"/>
                <w:szCs w:val="16"/>
              </w:rPr>
              <w:t>zaključene projekte (EUR) (b)</w:t>
            </w:r>
          </w:p>
        </w:tc>
        <w:tc>
          <w:tcPr>
            <w:tcW w:w="0" w:type="auto"/>
            <w:shd w:val="clear" w:color="auto" w:fill="auto"/>
          </w:tcPr>
          <w:p w14:paraId="3B862B6C" w14:textId="77777777" w:rsidR="0090651B" w:rsidRPr="009C2B99" w:rsidRDefault="007229BE" w:rsidP="008A0424">
            <w:pPr>
              <w:spacing w:before="0" w:after="0"/>
              <w:jc w:val="left"/>
              <w:rPr>
                <w:b/>
                <w:sz w:val="16"/>
                <w:szCs w:val="16"/>
              </w:rPr>
            </w:pPr>
            <w:r w:rsidRPr="009C2B99">
              <w:rPr>
                <w:b/>
                <w:noProof/>
                <w:sz w:val="16"/>
                <w:szCs w:val="16"/>
              </w:rPr>
              <w:t>% napak, ugotovljenih pri nadzoru zaključenih projektov (c = b / a)</w:t>
            </w:r>
          </w:p>
        </w:tc>
        <w:tc>
          <w:tcPr>
            <w:tcW w:w="0" w:type="auto"/>
            <w:shd w:val="clear" w:color="auto" w:fill="auto"/>
          </w:tcPr>
          <w:p w14:paraId="253C9305" w14:textId="77777777" w:rsidR="0090651B" w:rsidRPr="009C2B99" w:rsidRDefault="007229BE" w:rsidP="008A0424">
            <w:pPr>
              <w:spacing w:before="0" w:after="0"/>
              <w:jc w:val="left"/>
              <w:rPr>
                <w:b/>
                <w:sz w:val="16"/>
                <w:szCs w:val="16"/>
              </w:rPr>
            </w:pPr>
            <w:r w:rsidRPr="009C2B99">
              <w:rPr>
                <w:b/>
                <w:noProof/>
                <w:sz w:val="16"/>
                <w:szCs w:val="16"/>
              </w:rPr>
              <w:t>Kumulativni prispevek Unije, prijavljen za zaključene projekte</w:t>
            </w:r>
          </w:p>
        </w:tc>
        <w:tc>
          <w:tcPr>
            <w:tcW w:w="0" w:type="auto"/>
            <w:shd w:val="clear" w:color="auto" w:fill="auto"/>
          </w:tcPr>
          <w:p w14:paraId="1FE0F6EB" w14:textId="77777777" w:rsidR="0090651B" w:rsidRPr="009C2B99" w:rsidRDefault="007229BE" w:rsidP="008A0424">
            <w:pPr>
              <w:spacing w:before="0" w:after="0"/>
              <w:jc w:val="left"/>
              <w:rPr>
                <w:b/>
                <w:sz w:val="16"/>
                <w:szCs w:val="16"/>
              </w:rPr>
            </w:pPr>
            <w:r w:rsidRPr="009C2B99">
              <w:rPr>
                <w:b/>
                <w:noProof/>
                <w:sz w:val="16"/>
                <w:szCs w:val="16"/>
              </w:rPr>
              <w:t>% izvedenih finančnih kontrol na kraju samem (e = a / d)</w:t>
            </w:r>
          </w:p>
        </w:tc>
      </w:tr>
      <w:tr w:rsidR="00AB60B0" w14:paraId="77EAD653" w14:textId="77777777" w:rsidTr="00EB2051">
        <w:tc>
          <w:tcPr>
            <w:tcW w:w="0" w:type="auto"/>
            <w:shd w:val="clear" w:color="auto" w:fill="auto"/>
          </w:tcPr>
          <w:p w14:paraId="409052FF" w14:textId="77777777" w:rsidR="0090651B" w:rsidRPr="009C2B99" w:rsidRDefault="007229BE" w:rsidP="008A0424">
            <w:pPr>
              <w:spacing w:before="0" w:after="0"/>
              <w:rPr>
                <w:sz w:val="16"/>
                <w:szCs w:val="16"/>
              </w:rPr>
            </w:pPr>
            <w:r w:rsidRPr="009C2B99">
              <w:rPr>
                <w:noProof/>
                <w:sz w:val="16"/>
                <w:szCs w:val="16"/>
              </w:rPr>
              <w:t>2015</w:t>
            </w:r>
          </w:p>
        </w:tc>
        <w:tc>
          <w:tcPr>
            <w:tcW w:w="0" w:type="auto"/>
            <w:shd w:val="clear" w:color="auto" w:fill="auto"/>
          </w:tcPr>
          <w:p w14:paraId="7BCCC485"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799C11E2"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7366F6C5"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5015E484"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72EC8D04" w14:textId="77777777" w:rsidR="0090651B" w:rsidRPr="009C2B99" w:rsidRDefault="007229BE" w:rsidP="008A0424">
            <w:pPr>
              <w:spacing w:before="0" w:after="0"/>
              <w:jc w:val="right"/>
              <w:rPr>
                <w:sz w:val="16"/>
                <w:szCs w:val="16"/>
              </w:rPr>
            </w:pPr>
            <w:r w:rsidRPr="009C2B99">
              <w:rPr>
                <w:noProof/>
                <w:sz w:val="16"/>
                <w:szCs w:val="16"/>
              </w:rPr>
              <w:t>0,00%</w:t>
            </w:r>
          </w:p>
        </w:tc>
      </w:tr>
      <w:tr w:rsidR="00AB60B0" w14:paraId="099BA954" w14:textId="77777777" w:rsidTr="00EB2051">
        <w:tc>
          <w:tcPr>
            <w:tcW w:w="0" w:type="auto"/>
            <w:shd w:val="clear" w:color="auto" w:fill="auto"/>
          </w:tcPr>
          <w:p w14:paraId="072D225F" w14:textId="77777777" w:rsidR="0090651B" w:rsidRPr="009C2B99" w:rsidRDefault="007229BE" w:rsidP="008A0424">
            <w:pPr>
              <w:spacing w:before="0" w:after="0"/>
              <w:rPr>
                <w:sz w:val="16"/>
                <w:szCs w:val="16"/>
              </w:rPr>
            </w:pPr>
            <w:r w:rsidRPr="009C2B99">
              <w:rPr>
                <w:noProof/>
                <w:sz w:val="16"/>
                <w:szCs w:val="16"/>
              </w:rPr>
              <w:t>2016</w:t>
            </w:r>
          </w:p>
        </w:tc>
        <w:tc>
          <w:tcPr>
            <w:tcW w:w="0" w:type="auto"/>
            <w:shd w:val="clear" w:color="auto" w:fill="auto"/>
          </w:tcPr>
          <w:p w14:paraId="698C3F7F"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446CD2B0"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1DDB84D4"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09837928"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13CBB998" w14:textId="77777777" w:rsidR="0090651B" w:rsidRPr="009C2B99" w:rsidRDefault="007229BE" w:rsidP="008A0424">
            <w:pPr>
              <w:spacing w:before="0" w:after="0"/>
              <w:jc w:val="right"/>
              <w:rPr>
                <w:sz w:val="16"/>
                <w:szCs w:val="16"/>
              </w:rPr>
            </w:pPr>
            <w:r w:rsidRPr="009C2B99">
              <w:rPr>
                <w:noProof/>
                <w:sz w:val="16"/>
                <w:szCs w:val="16"/>
              </w:rPr>
              <w:t>0,00%</w:t>
            </w:r>
          </w:p>
        </w:tc>
      </w:tr>
      <w:tr w:rsidR="00AB60B0" w14:paraId="1DB91A8C" w14:textId="77777777" w:rsidTr="00EB2051">
        <w:tc>
          <w:tcPr>
            <w:tcW w:w="0" w:type="auto"/>
            <w:shd w:val="clear" w:color="auto" w:fill="auto"/>
          </w:tcPr>
          <w:p w14:paraId="33BBBC54" w14:textId="77777777" w:rsidR="0090651B" w:rsidRPr="009C2B99" w:rsidRDefault="007229BE" w:rsidP="008A0424">
            <w:pPr>
              <w:spacing w:before="0" w:after="0"/>
              <w:rPr>
                <w:sz w:val="16"/>
                <w:szCs w:val="16"/>
              </w:rPr>
            </w:pPr>
            <w:r w:rsidRPr="009C2B99">
              <w:rPr>
                <w:noProof/>
                <w:sz w:val="16"/>
                <w:szCs w:val="16"/>
              </w:rPr>
              <w:t>2017</w:t>
            </w:r>
          </w:p>
        </w:tc>
        <w:tc>
          <w:tcPr>
            <w:tcW w:w="0" w:type="auto"/>
            <w:shd w:val="clear" w:color="auto" w:fill="auto"/>
          </w:tcPr>
          <w:p w14:paraId="4434C0ED" w14:textId="77777777" w:rsidR="0090651B" w:rsidRPr="009C2B99" w:rsidRDefault="007229BE" w:rsidP="008A0424">
            <w:pPr>
              <w:spacing w:before="0" w:after="0"/>
              <w:jc w:val="right"/>
              <w:rPr>
                <w:sz w:val="16"/>
                <w:szCs w:val="16"/>
              </w:rPr>
            </w:pPr>
            <w:r w:rsidRPr="009C2B99">
              <w:rPr>
                <w:noProof/>
                <w:sz w:val="16"/>
                <w:szCs w:val="16"/>
              </w:rPr>
              <w:t>1.112.672,14</w:t>
            </w:r>
          </w:p>
        </w:tc>
        <w:tc>
          <w:tcPr>
            <w:tcW w:w="0" w:type="auto"/>
            <w:shd w:val="clear" w:color="auto" w:fill="auto"/>
          </w:tcPr>
          <w:p w14:paraId="36DA18D8"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67F7DAA7"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2A8C1DBF" w14:textId="77777777" w:rsidR="0090651B" w:rsidRPr="009C2B99" w:rsidRDefault="007229BE" w:rsidP="008A0424">
            <w:pPr>
              <w:spacing w:before="0" w:after="0"/>
              <w:jc w:val="right"/>
              <w:rPr>
                <w:sz w:val="16"/>
                <w:szCs w:val="16"/>
              </w:rPr>
            </w:pPr>
            <w:r w:rsidRPr="009C2B99">
              <w:rPr>
                <w:noProof/>
                <w:sz w:val="16"/>
                <w:szCs w:val="16"/>
              </w:rPr>
              <w:t>1.482.432,18</w:t>
            </w:r>
          </w:p>
        </w:tc>
        <w:tc>
          <w:tcPr>
            <w:tcW w:w="0" w:type="auto"/>
            <w:shd w:val="clear" w:color="auto" w:fill="auto"/>
          </w:tcPr>
          <w:p w14:paraId="5C5E0380" w14:textId="77777777" w:rsidR="0090651B" w:rsidRPr="009C2B99" w:rsidRDefault="007229BE" w:rsidP="008A0424">
            <w:pPr>
              <w:spacing w:before="0" w:after="0"/>
              <w:jc w:val="right"/>
              <w:rPr>
                <w:sz w:val="16"/>
                <w:szCs w:val="16"/>
              </w:rPr>
            </w:pPr>
            <w:r w:rsidRPr="009C2B99">
              <w:rPr>
                <w:noProof/>
                <w:sz w:val="16"/>
                <w:szCs w:val="16"/>
              </w:rPr>
              <w:t>75,06%</w:t>
            </w:r>
          </w:p>
        </w:tc>
      </w:tr>
      <w:tr w:rsidR="00AB60B0" w14:paraId="41661D35" w14:textId="77777777" w:rsidTr="00EB2051">
        <w:tc>
          <w:tcPr>
            <w:tcW w:w="0" w:type="auto"/>
            <w:shd w:val="clear" w:color="auto" w:fill="auto"/>
          </w:tcPr>
          <w:p w14:paraId="613C268D" w14:textId="77777777" w:rsidR="0090651B" w:rsidRPr="009C2B99" w:rsidRDefault="007229BE" w:rsidP="008A0424">
            <w:pPr>
              <w:spacing w:before="0" w:after="0"/>
              <w:rPr>
                <w:sz w:val="16"/>
                <w:szCs w:val="16"/>
              </w:rPr>
            </w:pPr>
            <w:r w:rsidRPr="009C2B99">
              <w:rPr>
                <w:noProof/>
                <w:sz w:val="16"/>
                <w:szCs w:val="16"/>
              </w:rPr>
              <w:t>2018</w:t>
            </w:r>
          </w:p>
        </w:tc>
        <w:tc>
          <w:tcPr>
            <w:tcW w:w="0" w:type="auto"/>
            <w:shd w:val="clear" w:color="auto" w:fill="auto"/>
          </w:tcPr>
          <w:p w14:paraId="5B9FEA2E" w14:textId="77777777" w:rsidR="0090651B" w:rsidRPr="009C2B99" w:rsidRDefault="007229BE" w:rsidP="008A0424">
            <w:pPr>
              <w:spacing w:before="0" w:after="0"/>
              <w:jc w:val="right"/>
              <w:rPr>
                <w:sz w:val="16"/>
                <w:szCs w:val="16"/>
              </w:rPr>
            </w:pPr>
            <w:r w:rsidRPr="009C2B99">
              <w:rPr>
                <w:noProof/>
                <w:sz w:val="16"/>
                <w:szCs w:val="16"/>
              </w:rPr>
              <w:t>939.333,59</w:t>
            </w:r>
          </w:p>
        </w:tc>
        <w:tc>
          <w:tcPr>
            <w:tcW w:w="0" w:type="auto"/>
            <w:shd w:val="clear" w:color="auto" w:fill="auto"/>
          </w:tcPr>
          <w:p w14:paraId="20E7C353" w14:textId="77777777" w:rsidR="0090651B" w:rsidRPr="009C2B99" w:rsidRDefault="007229BE" w:rsidP="008A0424">
            <w:pPr>
              <w:spacing w:before="0" w:after="0"/>
              <w:jc w:val="right"/>
              <w:rPr>
                <w:sz w:val="16"/>
                <w:szCs w:val="16"/>
              </w:rPr>
            </w:pPr>
            <w:r w:rsidRPr="009C2B99">
              <w:rPr>
                <w:noProof/>
                <w:sz w:val="16"/>
                <w:szCs w:val="16"/>
              </w:rPr>
              <w:t>319.297,17</w:t>
            </w:r>
          </w:p>
        </w:tc>
        <w:tc>
          <w:tcPr>
            <w:tcW w:w="0" w:type="auto"/>
            <w:shd w:val="clear" w:color="auto" w:fill="auto"/>
          </w:tcPr>
          <w:p w14:paraId="763D0E1B" w14:textId="77777777" w:rsidR="0090651B" w:rsidRPr="009C2B99" w:rsidRDefault="007229BE" w:rsidP="008A0424">
            <w:pPr>
              <w:spacing w:before="0" w:after="0"/>
              <w:jc w:val="right"/>
              <w:rPr>
                <w:sz w:val="16"/>
                <w:szCs w:val="16"/>
              </w:rPr>
            </w:pPr>
            <w:r w:rsidRPr="009C2B99">
              <w:rPr>
                <w:noProof/>
                <w:sz w:val="16"/>
                <w:szCs w:val="16"/>
              </w:rPr>
              <w:t>33,99%</w:t>
            </w:r>
          </w:p>
        </w:tc>
        <w:tc>
          <w:tcPr>
            <w:tcW w:w="0" w:type="auto"/>
            <w:shd w:val="clear" w:color="auto" w:fill="auto"/>
          </w:tcPr>
          <w:p w14:paraId="1F53228A" w14:textId="77777777" w:rsidR="0090651B" w:rsidRPr="009C2B99" w:rsidRDefault="007229BE" w:rsidP="008A0424">
            <w:pPr>
              <w:spacing w:before="0" w:after="0"/>
              <w:jc w:val="right"/>
              <w:rPr>
                <w:sz w:val="16"/>
                <w:szCs w:val="16"/>
              </w:rPr>
            </w:pPr>
            <w:r w:rsidRPr="009C2B99">
              <w:rPr>
                <w:noProof/>
                <w:sz w:val="16"/>
                <w:szCs w:val="16"/>
              </w:rPr>
              <w:t>6.249.945,53</w:t>
            </w:r>
          </w:p>
        </w:tc>
        <w:tc>
          <w:tcPr>
            <w:tcW w:w="0" w:type="auto"/>
            <w:shd w:val="clear" w:color="auto" w:fill="auto"/>
          </w:tcPr>
          <w:p w14:paraId="5360BE01" w14:textId="77777777" w:rsidR="0090651B" w:rsidRPr="009C2B99" w:rsidRDefault="007229BE" w:rsidP="008A0424">
            <w:pPr>
              <w:spacing w:before="0" w:after="0"/>
              <w:jc w:val="right"/>
              <w:rPr>
                <w:sz w:val="16"/>
                <w:szCs w:val="16"/>
              </w:rPr>
            </w:pPr>
            <w:r w:rsidRPr="009C2B99">
              <w:rPr>
                <w:noProof/>
                <w:sz w:val="16"/>
                <w:szCs w:val="16"/>
              </w:rPr>
              <w:t>15,03%</w:t>
            </w:r>
          </w:p>
        </w:tc>
      </w:tr>
      <w:tr w:rsidR="00AB60B0" w14:paraId="25051B11" w14:textId="77777777" w:rsidTr="00EB2051">
        <w:tc>
          <w:tcPr>
            <w:tcW w:w="0" w:type="auto"/>
            <w:shd w:val="clear" w:color="auto" w:fill="auto"/>
          </w:tcPr>
          <w:p w14:paraId="057B42DD" w14:textId="77777777" w:rsidR="0090651B" w:rsidRPr="009C2B99" w:rsidRDefault="007229BE" w:rsidP="008A0424">
            <w:pPr>
              <w:spacing w:before="0" w:after="0"/>
              <w:rPr>
                <w:sz w:val="16"/>
                <w:szCs w:val="16"/>
              </w:rPr>
            </w:pPr>
            <w:r w:rsidRPr="009C2B99">
              <w:rPr>
                <w:noProof/>
                <w:sz w:val="16"/>
                <w:szCs w:val="16"/>
              </w:rPr>
              <w:t>2019</w:t>
            </w:r>
          </w:p>
        </w:tc>
        <w:tc>
          <w:tcPr>
            <w:tcW w:w="0" w:type="auto"/>
            <w:shd w:val="clear" w:color="auto" w:fill="auto"/>
          </w:tcPr>
          <w:p w14:paraId="64C0CC22" w14:textId="77777777" w:rsidR="0090651B" w:rsidRPr="009C2B99" w:rsidRDefault="007229BE" w:rsidP="008A0424">
            <w:pPr>
              <w:spacing w:before="0" w:after="0"/>
              <w:jc w:val="right"/>
              <w:rPr>
                <w:sz w:val="16"/>
                <w:szCs w:val="16"/>
              </w:rPr>
            </w:pPr>
            <w:r w:rsidRPr="009C2B99">
              <w:rPr>
                <w:noProof/>
                <w:sz w:val="16"/>
                <w:szCs w:val="16"/>
              </w:rPr>
              <w:t>755.042,78</w:t>
            </w:r>
          </w:p>
        </w:tc>
        <w:tc>
          <w:tcPr>
            <w:tcW w:w="0" w:type="auto"/>
            <w:shd w:val="clear" w:color="auto" w:fill="auto"/>
          </w:tcPr>
          <w:p w14:paraId="536428DD" w14:textId="77777777" w:rsidR="0090651B" w:rsidRPr="009C2B99" w:rsidRDefault="007229BE" w:rsidP="008A0424">
            <w:pPr>
              <w:spacing w:before="0" w:after="0"/>
              <w:jc w:val="right"/>
              <w:rPr>
                <w:sz w:val="16"/>
                <w:szCs w:val="16"/>
              </w:rPr>
            </w:pPr>
            <w:r w:rsidRPr="009C2B99">
              <w:rPr>
                <w:noProof/>
                <w:sz w:val="16"/>
                <w:szCs w:val="16"/>
              </w:rPr>
              <w:t>867,45</w:t>
            </w:r>
          </w:p>
        </w:tc>
        <w:tc>
          <w:tcPr>
            <w:tcW w:w="0" w:type="auto"/>
            <w:shd w:val="clear" w:color="auto" w:fill="auto"/>
          </w:tcPr>
          <w:p w14:paraId="4480916F" w14:textId="77777777" w:rsidR="0090651B" w:rsidRPr="009C2B99" w:rsidRDefault="007229BE" w:rsidP="008A0424">
            <w:pPr>
              <w:spacing w:before="0" w:after="0"/>
              <w:jc w:val="right"/>
              <w:rPr>
                <w:sz w:val="16"/>
                <w:szCs w:val="16"/>
              </w:rPr>
            </w:pPr>
            <w:r w:rsidRPr="009C2B99">
              <w:rPr>
                <w:noProof/>
                <w:sz w:val="16"/>
                <w:szCs w:val="16"/>
              </w:rPr>
              <w:t>0,11%</w:t>
            </w:r>
          </w:p>
        </w:tc>
        <w:tc>
          <w:tcPr>
            <w:tcW w:w="0" w:type="auto"/>
            <w:shd w:val="clear" w:color="auto" w:fill="auto"/>
          </w:tcPr>
          <w:p w14:paraId="13581F6D" w14:textId="77777777" w:rsidR="0090651B" w:rsidRPr="009C2B99" w:rsidRDefault="007229BE" w:rsidP="008A0424">
            <w:pPr>
              <w:spacing w:before="0" w:after="0"/>
              <w:jc w:val="right"/>
              <w:rPr>
                <w:sz w:val="16"/>
                <w:szCs w:val="16"/>
              </w:rPr>
            </w:pPr>
            <w:r w:rsidRPr="009C2B99">
              <w:rPr>
                <w:noProof/>
                <w:sz w:val="16"/>
                <w:szCs w:val="16"/>
              </w:rPr>
              <w:t>4.872.591,99</w:t>
            </w:r>
          </w:p>
        </w:tc>
        <w:tc>
          <w:tcPr>
            <w:tcW w:w="0" w:type="auto"/>
            <w:shd w:val="clear" w:color="auto" w:fill="auto"/>
          </w:tcPr>
          <w:p w14:paraId="36BA52BE" w14:textId="77777777" w:rsidR="0090651B" w:rsidRPr="009C2B99" w:rsidRDefault="007229BE" w:rsidP="008A0424">
            <w:pPr>
              <w:spacing w:before="0" w:after="0"/>
              <w:jc w:val="right"/>
              <w:rPr>
                <w:sz w:val="16"/>
                <w:szCs w:val="16"/>
              </w:rPr>
            </w:pPr>
            <w:r w:rsidRPr="009C2B99">
              <w:rPr>
                <w:noProof/>
                <w:sz w:val="16"/>
                <w:szCs w:val="16"/>
              </w:rPr>
              <w:t>15,50%</w:t>
            </w:r>
          </w:p>
        </w:tc>
      </w:tr>
      <w:tr w:rsidR="00AB60B0" w14:paraId="414B8861" w14:textId="77777777" w:rsidTr="00EB2051">
        <w:tc>
          <w:tcPr>
            <w:tcW w:w="0" w:type="auto"/>
            <w:shd w:val="clear" w:color="auto" w:fill="auto"/>
          </w:tcPr>
          <w:p w14:paraId="4FEC1F0F" w14:textId="77777777" w:rsidR="0090651B" w:rsidRPr="009C2B99" w:rsidRDefault="007229BE" w:rsidP="008A0424">
            <w:pPr>
              <w:spacing w:before="0" w:after="0"/>
              <w:rPr>
                <w:sz w:val="16"/>
                <w:szCs w:val="16"/>
              </w:rPr>
            </w:pPr>
            <w:r w:rsidRPr="009C2B99">
              <w:rPr>
                <w:noProof/>
                <w:sz w:val="16"/>
                <w:szCs w:val="16"/>
              </w:rPr>
              <w:t>2020</w:t>
            </w:r>
          </w:p>
        </w:tc>
        <w:tc>
          <w:tcPr>
            <w:tcW w:w="0" w:type="auto"/>
            <w:shd w:val="clear" w:color="auto" w:fill="auto"/>
          </w:tcPr>
          <w:p w14:paraId="30707205" w14:textId="77777777" w:rsidR="0090651B" w:rsidRPr="009C2B99" w:rsidRDefault="007229BE" w:rsidP="008A0424">
            <w:pPr>
              <w:spacing w:before="0" w:after="0"/>
              <w:jc w:val="right"/>
              <w:rPr>
                <w:sz w:val="16"/>
                <w:szCs w:val="16"/>
              </w:rPr>
            </w:pPr>
            <w:r w:rsidRPr="009C2B99">
              <w:rPr>
                <w:noProof/>
                <w:sz w:val="16"/>
                <w:szCs w:val="16"/>
              </w:rPr>
              <w:t>462.927,94</w:t>
            </w:r>
          </w:p>
        </w:tc>
        <w:tc>
          <w:tcPr>
            <w:tcW w:w="0" w:type="auto"/>
            <w:shd w:val="clear" w:color="auto" w:fill="auto"/>
          </w:tcPr>
          <w:p w14:paraId="64D2EF0C"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0B299945"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55E9B3D9" w14:textId="77777777" w:rsidR="0090651B" w:rsidRPr="009C2B99" w:rsidRDefault="007229BE" w:rsidP="008A0424">
            <w:pPr>
              <w:spacing w:before="0" w:after="0"/>
              <w:jc w:val="right"/>
              <w:rPr>
                <w:sz w:val="16"/>
                <w:szCs w:val="16"/>
              </w:rPr>
            </w:pPr>
            <w:r w:rsidRPr="009C2B99">
              <w:rPr>
                <w:noProof/>
                <w:sz w:val="16"/>
                <w:szCs w:val="16"/>
              </w:rPr>
              <w:t>1.913.045,20</w:t>
            </w:r>
          </w:p>
        </w:tc>
        <w:tc>
          <w:tcPr>
            <w:tcW w:w="0" w:type="auto"/>
            <w:shd w:val="clear" w:color="auto" w:fill="auto"/>
          </w:tcPr>
          <w:p w14:paraId="01A56620" w14:textId="77777777" w:rsidR="0090651B" w:rsidRPr="009C2B99" w:rsidRDefault="007229BE" w:rsidP="008A0424">
            <w:pPr>
              <w:spacing w:before="0" w:after="0"/>
              <w:jc w:val="right"/>
              <w:rPr>
                <w:sz w:val="16"/>
                <w:szCs w:val="16"/>
              </w:rPr>
            </w:pPr>
            <w:r w:rsidRPr="009C2B99">
              <w:rPr>
                <w:noProof/>
                <w:sz w:val="16"/>
                <w:szCs w:val="16"/>
              </w:rPr>
              <w:t>24,20%</w:t>
            </w:r>
          </w:p>
        </w:tc>
      </w:tr>
      <w:tr w:rsidR="00AB60B0" w14:paraId="08F03526" w14:textId="77777777" w:rsidTr="00EB2051">
        <w:tc>
          <w:tcPr>
            <w:tcW w:w="0" w:type="auto"/>
            <w:shd w:val="clear" w:color="auto" w:fill="auto"/>
          </w:tcPr>
          <w:p w14:paraId="09BBD845" w14:textId="77777777" w:rsidR="0090651B" w:rsidRPr="009C2B99" w:rsidRDefault="007229BE" w:rsidP="008A0424">
            <w:pPr>
              <w:spacing w:before="0" w:after="0"/>
              <w:rPr>
                <w:sz w:val="16"/>
                <w:szCs w:val="16"/>
              </w:rPr>
            </w:pPr>
            <w:r w:rsidRPr="009C2B99">
              <w:rPr>
                <w:noProof/>
                <w:sz w:val="16"/>
                <w:szCs w:val="16"/>
              </w:rPr>
              <w:t>2021</w:t>
            </w:r>
          </w:p>
        </w:tc>
        <w:tc>
          <w:tcPr>
            <w:tcW w:w="0" w:type="auto"/>
            <w:shd w:val="clear" w:color="auto" w:fill="auto"/>
          </w:tcPr>
          <w:p w14:paraId="066484A5" w14:textId="77777777" w:rsidR="0090651B" w:rsidRPr="009C2B99" w:rsidRDefault="007229BE" w:rsidP="008A0424">
            <w:pPr>
              <w:spacing w:before="0" w:after="0"/>
              <w:jc w:val="right"/>
              <w:rPr>
                <w:sz w:val="16"/>
                <w:szCs w:val="16"/>
              </w:rPr>
            </w:pPr>
            <w:r w:rsidRPr="009C2B99">
              <w:rPr>
                <w:noProof/>
                <w:sz w:val="16"/>
                <w:szCs w:val="16"/>
              </w:rPr>
              <w:t>576.853,52</w:t>
            </w:r>
          </w:p>
        </w:tc>
        <w:tc>
          <w:tcPr>
            <w:tcW w:w="0" w:type="auto"/>
            <w:shd w:val="clear" w:color="auto" w:fill="auto"/>
          </w:tcPr>
          <w:p w14:paraId="59415C8C" w14:textId="77777777" w:rsidR="0090651B" w:rsidRPr="009C2B99" w:rsidRDefault="007229BE" w:rsidP="008A0424">
            <w:pPr>
              <w:spacing w:before="0" w:after="0"/>
              <w:jc w:val="right"/>
              <w:rPr>
                <w:sz w:val="16"/>
                <w:szCs w:val="16"/>
              </w:rPr>
            </w:pPr>
            <w:r w:rsidRPr="009C2B99">
              <w:rPr>
                <w:noProof/>
                <w:sz w:val="16"/>
                <w:szCs w:val="16"/>
              </w:rPr>
              <w:t>1.458,30</w:t>
            </w:r>
          </w:p>
        </w:tc>
        <w:tc>
          <w:tcPr>
            <w:tcW w:w="0" w:type="auto"/>
            <w:shd w:val="clear" w:color="auto" w:fill="auto"/>
          </w:tcPr>
          <w:p w14:paraId="3B883FF3" w14:textId="77777777" w:rsidR="0090651B" w:rsidRPr="009C2B99" w:rsidRDefault="007229BE" w:rsidP="008A0424">
            <w:pPr>
              <w:spacing w:before="0" w:after="0"/>
              <w:jc w:val="right"/>
              <w:rPr>
                <w:sz w:val="16"/>
                <w:szCs w:val="16"/>
              </w:rPr>
            </w:pPr>
            <w:r w:rsidRPr="009C2B99">
              <w:rPr>
                <w:noProof/>
                <w:sz w:val="16"/>
                <w:szCs w:val="16"/>
              </w:rPr>
              <w:t>0,25%</w:t>
            </w:r>
          </w:p>
        </w:tc>
        <w:tc>
          <w:tcPr>
            <w:tcW w:w="0" w:type="auto"/>
            <w:shd w:val="clear" w:color="auto" w:fill="auto"/>
          </w:tcPr>
          <w:p w14:paraId="750A25FD" w14:textId="77777777" w:rsidR="0090651B" w:rsidRPr="009C2B99" w:rsidRDefault="007229BE" w:rsidP="008A0424">
            <w:pPr>
              <w:spacing w:before="0" w:after="0"/>
              <w:jc w:val="right"/>
              <w:rPr>
                <w:sz w:val="16"/>
                <w:szCs w:val="16"/>
              </w:rPr>
            </w:pPr>
            <w:r w:rsidRPr="009C2B99">
              <w:rPr>
                <w:noProof/>
                <w:sz w:val="16"/>
                <w:szCs w:val="16"/>
              </w:rPr>
              <w:t>4.159.837,25</w:t>
            </w:r>
          </w:p>
        </w:tc>
        <w:tc>
          <w:tcPr>
            <w:tcW w:w="0" w:type="auto"/>
            <w:shd w:val="clear" w:color="auto" w:fill="auto"/>
          </w:tcPr>
          <w:p w14:paraId="21605D83" w14:textId="77777777" w:rsidR="0090651B" w:rsidRPr="009C2B99" w:rsidRDefault="007229BE" w:rsidP="008A0424">
            <w:pPr>
              <w:spacing w:before="0" w:after="0"/>
              <w:jc w:val="right"/>
              <w:rPr>
                <w:sz w:val="16"/>
                <w:szCs w:val="16"/>
              </w:rPr>
            </w:pPr>
            <w:r w:rsidRPr="009C2B99">
              <w:rPr>
                <w:noProof/>
                <w:sz w:val="16"/>
                <w:szCs w:val="16"/>
              </w:rPr>
              <w:t>13,87%</w:t>
            </w:r>
          </w:p>
        </w:tc>
      </w:tr>
      <w:tr w:rsidR="00AB60B0" w14:paraId="33CA1E5E" w14:textId="77777777" w:rsidTr="00EB2051">
        <w:tc>
          <w:tcPr>
            <w:tcW w:w="0" w:type="auto"/>
            <w:shd w:val="clear" w:color="auto" w:fill="auto"/>
          </w:tcPr>
          <w:p w14:paraId="02339C05" w14:textId="77777777" w:rsidR="0090651B" w:rsidRPr="009C2B99" w:rsidRDefault="007229BE" w:rsidP="008A0424">
            <w:pPr>
              <w:spacing w:before="0" w:after="0"/>
              <w:rPr>
                <w:sz w:val="16"/>
                <w:szCs w:val="16"/>
              </w:rPr>
            </w:pPr>
            <w:r w:rsidRPr="009C2B99">
              <w:rPr>
                <w:noProof/>
                <w:sz w:val="16"/>
                <w:szCs w:val="16"/>
              </w:rPr>
              <w:t>2022</w:t>
            </w:r>
          </w:p>
        </w:tc>
        <w:tc>
          <w:tcPr>
            <w:tcW w:w="0" w:type="auto"/>
            <w:shd w:val="clear" w:color="auto" w:fill="auto"/>
          </w:tcPr>
          <w:p w14:paraId="10F51B8D" w14:textId="77777777" w:rsidR="0090651B" w:rsidRPr="009C2B99" w:rsidRDefault="007229BE" w:rsidP="008A0424">
            <w:pPr>
              <w:spacing w:before="0" w:after="0"/>
              <w:jc w:val="right"/>
              <w:rPr>
                <w:sz w:val="16"/>
                <w:szCs w:val="16"/>
              </w:rPr>
            </w:pPr>
            <w:r w:rsidRPr="009C2B99">
              <w:rPr>
                <w:noProof/>
                <w:sz w:val="16"/>
                <w:szCs w:val="16"/>
              </w:rPr>
              <w:t>2.186.144,17</w:t>
            </w:r>
          </w:p>
        </w:tc>
        <w:tc>
          <w:tcPr>
            <w:tcW w:w="0" w:type="auto"/>
            <w:shd w:val="clear" w:color="auto" w:fill="auto"/>
          </w:tcPr>
          <w:p w14:paraId="262E9863" w14:textId="77777777" w:rsidR="0090651B" w:rsidRPr="009C2B99" w:rsidRDefault="007229BE" w:rsidP="008A0424">
            <w:pPr>
              <w:spacing w:before="0" w:after="0"/>
              <w:jc w:val="right"/>
              <w:rPr>
                <w:sz w:val="16"/>
                <w:szCs w:val="16"/>
              </w:rPr>
            </w:pPr>
            <w:r w:rsidRPr="009C2B99">
              <w:rPr>
                <w:noProof/>
                <w:sz w:val="16"/>
                <w:szCs w:val="16"/>
              </w:rPr>
              <w:t>1.197,87</w:t>
            </w:r>
          </w:p>
        </w:tc>
        <w:tc>
          <w:tcPr>
            <w:tcW w:w="0" w:type="auto"/>
            <w:shd w:val="clear" w:color="auto" w:fill="auto"/>
          </w:tcPr>
          <w:p w14:paraId="6498E63A" w14:textId="77777777" w:rsidR="0090651B" w:rsidRPr="009C2B99" w:rsidRDefault="007229BE" w:rsidP="008A0424">
            <w:pPr>
              <w:spacing w:before="0" w:after="0"/>
              <w:jc w:val="right"/>
              <w:rPr>
                <w:sz w:val="16"/>
                <w:szCs w:val="16"/>
              </w:rPr>
            </w:pPr>
            <w:r w:rsidRPr="009C2B99">
              <w:rPr>
                <w:noProof/>
                <w:sz w:val="16"/>
                <w:szCs w:val="16"/>
              </w:rPr>
              <w:t>0,05%</w:t>
            </w:r>
          </w:p>
        </w:tc>
        <w:tc>
          <w:tcPr>
            <w:tcW w:w="0" w:type="auto"/>
            <w:shd w:val="clear" w:color="auto" w:fill="auto"/>
          </w:tcPr>
          <w:p w14:paraId="58C53E39" w14:textId="77777777" w:rsidR="0090651B" w:rsidRPr="009C2B99" w:rsidRDefault="007229BE" w:rsidP="008A0424">
            <w:pPr>
              <w:spacing w:before="0" w:after="0"/>
              <w:jc w:val="right"/>
              <w:rPr>
                <w:sz w:val="16"/>
                <w:szCs w:val="16"/>
              </w:rPr>
            </w:pPr>
            <w:r w:rsidRPr="009C2B99">
              <w:rPr>
                <w:noProof/>
                <w:sz w:val="16"/>
                <w:szCs w:val="16"/>
              </w:rPr>
              <w:t>14.394.414,00</w:t>
            </w:r>
          </w:p>
        </w:tc>
        <w:tc>
          <w:tcPr>
            <w:tcW w:w="0" w:type="auto"/>
            <w:shd w:val="clear" w:color="auto" w:fill="auto"/>
          </w:tcPr>
          <w:p w14:paraId="21F0F3EA" w14:textId="77777777" w:rsidR="0090651B" w:rsidRPr="009C2B99" w:rsidRDefault="007229BE" w:rsidP="008A0424">
            <w:pPr>
              <w:spacing w:before="0" w:after="0"/>
              <w:jc w:val="right"/>
              <w:rPr>
                <w:sz w:val="16"/>
                <w:szCs w:val="16"/>
              </w:rPr>
            </w:pPr>
            <w:r w:rsidRPr="009C2B99">
              <w:rPr>
                <w:noProof/>
                <w:sz w:val="16"/>
                <w:szCs w:val="16"/>
              </w:rPr>
              <w:t>15,19%</w:t>
            </w:r>
          </w:p>
        </w:tc>
      </w:tr>
      <w:tr w:rsidR="00AB60B0" w14:paraId="771D7291" w14:textId="77777777" w:rsidTr="00EB2051">
        <w:tc>
          <w:tcPr>
            <w:tcW w:w="0" w:type="auto"/>
            <w:shd w:val="clear" w:color="auto" w:fill="auto"/>
          </w:tcPr>
          <w:p w14:paraId="6BFBC520" w14:textId="77777777" w:rsidR="0090651B" w:rsidRPr="009C2B99" w:rsidRDefault="007229BE" w:rsidP="008A0424">
            <w:pPr>
              <w:spacing w:before="0" w:after="0"/>
              <w:rPr>
                <w:sz w:val="16"/>
                <w:szCs w:val="16"/>
              </w:rPr>
            </w:pPr>
            <w:r w:rsidRPr="009C2B99">
              <w:rPr>
                <w:noProof/>
                <w:sz w:val="16"/>
                <w:szCs w:val="16"/>
              </w:rPr>
              <w:t>2023</w:t>
            </w:r>
          </w:p>
        </w:tc>
        <w:tc>
          <w:tcPr>
            <w:tcW w:w="0" w:type="auto"/>
            <w:shd w:val="clear" w:color="auto" w:fill="auto"/>
          </w:tcPr>
          <w:p w14:paraId="34C659AE" w14:textId="77777777" w:rsidR="0090651B" w:rsidRPr="009C2B99" w:rsidRDefault="007229BE" w:rsidP="008A0424">
            <w:pPr>
              <w:spacing w:before="0" w:after="0"/>
              <w:jc w:val="right"/>
              <w:rPr>
                <w:sz w:val="16"/>
                <w:szCs w:val="16"/>
              </w:rPr>
            </w:pPr>
            <w:r w:rsidRPr="009C2B99">
              <w:rPr>
                <w:noProof/>
                <w:sz w:val="16"/>
                <w:szCs w:val="16"/>
              </w:rPr>
              <w:t>967.672,12</w:t>
            </w:r>
          </w:p>
        </w:tc>
        <w:tc>
          <w:tcPr>
            <w:tcW w:w="0" w:type="auto"/>
            <w:shd w:val="clear" w:color="auto" w:fill="auto"/>
          </w:tcPr>
          <w:p w14:paraId="386B4832" w14:textId="77777777" w:rsidR="0090651B" w:rsidRPr="009C2B99" w:rsidRDefault="007229BE" w:rsidP="008A0424">
            <w:pPr>
              <w:spacing w:before="0" w:after="0"/>
              <w:jc w:val="right"/>
              <w:rPr>
                <w:sz w:val="16"/>
                <w:szCs w:val="16"/>
              </w:rPr>
            </w:pPr>
            <w:r w:rsidRPr="009C2B99">
              <w:rPr>
                <w:noProof/>
                <w:sz w:val="16"/>
                <w:szCs w:val="16"/>
              </w:rPr>
              <w:t>24,97</w:t>
            </w:r>
          </w:p>
        </w:tc>
        <w:tc>
          <w:tcPr>
            <w:tcW w:w="0" w:type="auto"/>
            <w:shd w:val="clear" w:color="auto" w:fill="auto"/>
          </w:tcPr>
          <w:p w14:paraId="06BD73CB" w14:textId="77777777" w:rsidR="0090651B" w:rsidRPr="009C2B99" w:rsidRDefault="007229BE" w:rsidP="008A0424">
            <w:pPr>
              <w:spacing w:before="0" w:after="0"/>
              <w:jc w:val="right"/>
              <w:rPr>
                <w:sz w:val="16"/>
                <w:szCs w:val="16"/>
              </w:rPr>
            </w:pPr>
            <w:r w:rsidRPr="009C2B99">
              <w:rPr>
                <w:noProof/>
                <w:sz w:val="16"/>
                <w:szCs w:val="16"/>
              </w:rPr>
              <w:t>0,00%</w:t>
            </w:r>
          </w:p>
        </w:tc>
        <w:tc>
          <w:tcPr>
            <w:tcW w:w="0" w:type="auto"/>
            <w:shd w:val="clear" w:color="auto" w:fill="auto"/>
          </w:tcPr>
          <w:p w14:paraId="2D0FED1E" w14:textId="77777777" w:rsidR="0090651B" w:rsidRPr="009C2B99" w:rsidRDefault="007229BE" w:rsidP="008A0424">
            <w:pPr>
              <w:spacing w:before="0" w:after="0"/>
              <w:jc w:val="right"/>
              <w:rPr>
                <w:sz w:val="16"/>
                <w:szCs w:val="16"/>
              </w:rPr>
            </w:pPr>
            <w:r w:rsidRPr="009C2B99">
              <w:rPr>
                <w:noProof/>
                <w:sz w:val="16"/>
                <w:szCs w:val="16"/>
              </w:rPr>
              <w:t>6.696.456,34</w:t>
            </w:r>
          </w:p>
        </w:tc>
        <w:tc>
          <w:tcPr>
            <w:tcW w:w="0" w:type="auto"/>
            <w:shd w:val="clear" w:color="auto" w:fill="auto"/>
          </w:tcPr>
          <w:p w14:paraId="57085E7B" w14:textId="77777777" w:rsidR="0090651B" w:rsidRPr="009C2B99" w:rsidRDefault="007229BE" w:rsidP="008A0424">
            <w:pPr>
              <w:spacing w:before="0" w:after="0"/>
              <w:jc w:val="right"/>
              <w:rPr>
                <w:sz w:val="16"/>
                <w:szCs w:val="16"/>
              </w:rPr>
            </w:pPr>
            <w:r w:rsidRPr="009C2B99">
              <w:rPr>
                <w:noProof/>
                <w:sz w:val="16"/>
                <w:szCs w:val="16"/>
              </w:rPr>
              <w:t>14,45%</w:t>
            </w:r>
          </w:p>
        </w:tc>
      </w:tr>
      <w:tr w:rsidR="00AB60B0" w14:paraId="495CB2A7" w14:textId="77777777" w:rsidTr="00EB2051">
        <w:tc>
          <w:tcPr>
            <w:tcW w:w="0" w:type="auto"/>
            <w:shd w:val="clear" w:color="auto" w:fill="auto"/>
          </w:tcPr>
          <w:p w14:paraId="3FC1155E" w14:textId="77777777" w:rsidR="0090651B" w:rsidRPr="009C2B99" w:rsidRDefault="007229BE" w:rsidP="008A0424">
            <w:pPr>
              <w:spacing w:before="0" w:after="0"/>
              <w:rPr>
                <w:sz w:val="16"/>
                <w:szCs w:val="16"/>
              </w:rPr>
            </w:pPr>
            <w:r w:rsidRPr="009C2B99">
              <w:rPr>
                <w:b/>
                <w:noProof/>
                <w:sz w:val="16"/>
                <w:szCs w:val="16"/>
              </w:rPr>
              <w:t>Skupaj</w:t>
            </w:r>
          </w:p>
        </w:tc>
        <w:tc>
          <w:tcPr>
            <w:tcW w:w="0" w:type="auto"/>
            <w:shd w:val="clear" w:color="auto" w:fill="auto"/>
          </w:tcPr>
          <w:p w14:paraId="6D5D982E" w14:textId="77777777" w:rsidR="0090651B" w:rsidRPr="009C2B99" w:rsidRDefault="007229BE" w:rsidP="008A0424">
            <w:pPr>
              <w:spacing w:before="0" w:after="0"/>
              <w:jc w:val="right"/>
              <w:rPr>
                <w:sz w:val="16"/>
                <w:szCs w:val="16"/>
              </w:rPr>
            </w:pPr>
            <w:r w:rsidRPr="009C2B99">
              <w:rPr>
                <w:b/>
                <w:noProof/>
                <w:sz w:val="16"/>
                <w:szCs w:val="16"/>
              </w:rPr>
              <w:t>7.000.646,26</w:t>
            </w:r>
          </w:p>
        </w:tc>
        <w:tc>
          <w:tcPr>
            <w:tcW w:w="0" w:type="auto"/>
            <w:shd w:val="clear" w:color="auto" w:fill="auto"/>
          </w:tcPr>
          <w:p w14:paraId="3AA3FF2B" w14:textId="77777777" w:rsidR="0090651B" w:rsidRPr="009C2B99" w:rsidRDefault="007229BE" w:rsidP="008A0424">
            <w:pPr>
              <w:spacing w:before="0" w:after="0"/>
              <w:jc w:val="right"/>
              <w:rPr>
                <w:sz w:val="16"/>
                <w:szCs w:val="16"/>
              </w:rPr>
            </w:pPr>
            <w:r w:rsidRPr="009C2B99">
              <w:rPr>
                <w:b/>
                <w:noProof/>
                <w:sz w:val="16"/>
                <w:szCs w:val="16"/>
              </w:rPr>
              <w:t>322.845,76</w:t>
            </w:r>
          </w:p>
        </w:tc>
        <w:tc>
          <w:tcPr>
            <w:tcW w:w="0" w:type="auto"/>
            <w:shd w:val="clear" w:color="auto" w:fill="auto"/>
          </w:tcPr>
          <w:p w14:paraId="4080E22C" w14:textId="77777777" w:rsidR="0090651B" w:rsidRPr="009C2B99" w:rsidRDefault="007229BE" w:rsidP="008A0424">
            <w:pPr>
              <w:spacing w:before="0" w:after="0"/>
              <w:jc w:val="right"/>
              <w:rPr>
                <w:sz w:val="16"/>
                <w:szCs w:val="16"/>
              </w:rPr>
            </w:pPr>
            <w:r w:rsidRPr="009C2B99">
              <w:rPr>
                <w:b/>
                <w:noProof/>
                <w:sz w:val="16"/>
                <w:szCs w:val="16"/>
              </w:rPr>
              <w:t>4,61%</w:t>
            </w:r>
          </w:p>
        </w:tc>
        <w:tc>
          <w:tcPr>
            <w:tcW w:w="0" w:type="auto"/>
            <w:shd w:val="clear" w:color="auto" w:fill="auto"/>
          </w:tcPr>
          <w:p w14:paraId="2B718BC0" w14:textId="77777777" w:rsidR="0090651B" w:rsidRPr="009C2B99" w:rsidRDefault="007229BE" w:rsidP="008A0424">
            <w:pPr>
              <w:spacing w:before="0" w:after="0"/>
              <w:jc w:val="right"/>
              <w:rPr>
                <w:sz w:val="16"/>
                <w:szCs w:val="16"/>
              </w:rPr>
            </w:pPr>
            <w:r w:rsidRPr="009C2B99">
              <w:rPr>
                <w:b/>
                <w:noProof/>
                <w:sz w:val="16"/>
                <w:szCs w:val="16"/>
              </w:rPr>
              <w:t>39.768.722,49</w:t>
            </w:r>
          </w:p>
        </w:tc>
        <w:tc>
          <w:tcPr>
            <w:tcW w:w="0" w:type="auto"/>
            <w:shd w:val="clear" w:color="auto" w:fill="auto"/>
          </w:tcPr>
          <w:p w14:paraId="3E0B0F74" w14:textId="77777777" w:rsidR="0090651B" w:rsidRPr="009C2B99" w:rsidRDefault="007229BE" w:rsidP="008A0424">
            <w:pPr>
              <w:spacing w:before="0" w:after="0"/>
              <w:jc w:val="right"/>
              <w:rPr>
                <w:sz w:val="16"/>
                <w:szCs w:val="16"/>
              </w:rPr>
            </w:pPr>
            <w:r w:rsidRPr="009C2B99">
              <w:rPr>
                <w:b/>
                <w:noProof/>
                <w:sz w:val="16"/>
                <w:szCs w:val="16"/>
              </w:rPr>
              <w:t>17,60%</w:t>
            </w:r>
          </w:p>
        </w:tc>
      </w:tr>
    </w:tbl>
    <w:p w14:paraId="043E7E86" w14:textId="77777777" w:rsidR="0090651B" w:rsidRDefault="0090651B" w:rsidP="008A0424">
      <w:pPr>
        <w:spacing w:before="0" w:after="0"/>
      </w:pPr>
    </w:p>
    <w:p w14:paraId="6C888397" w14:textId="77777777" w:rsidR="0090651B" w:rsidRPr="00D03024" w:rsidRDefault="007229BE" w:rsidP="008A0424">
      <w:pPr>
        <w:pStyle w:val="Naslov2"/>
        <w:numPr>
          <w:ilvl w:val="0"/>
          <w:numId w:val="0"/>
        </w:numPr>
        <w:spacing w:before="0" w:after="0"/>
      </w:pPr>
      <w:r>
        <w:br w:type="page"/>
      </w:r>
      <w:bookmarkStart w:id="18" w:name="_Toc256000018"/>
      <w:r w:rsidRPr="00D03024">
        <w:rPr>
          <w:noProof/>
        </w:rPr>
        <w:lastRenderedPageBreak/>
        <w:t>IV. MNENJA REVIZIJSKEGA ORGANA</w:t>
      </w:r>
      <w:bookmarkEnd w:id="18"/>
    </w:p>
    <w:p w14:paraId="4C2D1870" w14:textId="77777777" w:rsidR="0090651B" w:rsidRDefault="0090651B" w:rsidP="008A0424">
      <w:pPr>
        <w:spacing w:before="0" w:after="0"/>
      </w:pPr>
    </w:p>
    <w:p w14:paraId="790F5FC5" w14:textId="77777777" w:rsidR="0090651B" w:rsidRDefault="007229BE" w:rsidP="008A0424">
      <w:pPr>
        <w:spacing w:before="0" w:after="0"/>
        <w:rPr>
          <w:b/>
        </w:rPr>
      </w:pPr>
      <w:r w:rsidRPr="00C9141F">
        <w:rPr>
          <w:b/>
          <w:noProof/>
        </w:rPr>
        <w:t>Revizijska strategija</w:t>
      </w:r>
    </w:p>
    <w:p w14:paraId="5DD9F5A9" w14:textId="77777777" w:rsidR="0090651B" w:rsidRPr="00C9141F" w:rsidRDefault="0090651B" w:rsidP="008A0424">
      <w:pPr>
        <w:spacing w:before="0" w:after="0"/>
        <w:rPr>
          <w:b/>
        </w:rPr>
      </w:pPr>
    </w:p>
    <w:p w14:paraId="0DB24038" w14:textId="77777777" w:rsidR="0090651B" w:rsidRDefault="007229BE" w:rsidP="008A0424">
      <w:pPr>
        <w:spacing w:before="0" w:after="0"/>
      </w:pPr>
      <w:r>
        <w:rPr>
          <w:noProof/>
        </w:rPr>
        <w:t>Kratek opis revizijske strategije, vključno z metodologijo vzorčenja, ki revizijskemu organu omogoča sprejemanje veljavnih zaključkov o celotni populaciji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FA46BBE" w14:textId="77777777" w:rsidTr="00EB2051">
        <w:tc>
          <w:tcPr>
            <w:tcW w:w="0" w:type="auto"/>
            <w:shd w:val="clear" w:color="auto" w:fill="auto"/>
          </w:tcPr>
          <w:p w14:paraId="0A56666F" w14:textId="77777777" w:rsidR="0090651B" w:rsidRDefault="007229BE" w:rsidP="008A0424">
            <w:pPr>
              <w:spacing w:before="0" w:after="0"/>
            </w:pPr>
            <w:r>
              <w:rPr>
                <w:noProof/>
              </w:rPr>
              <w:t>V skladu z revizijsko strategijo je revizijski organ izvedel nestatistično, naključno vzorčenje. Velikost vzorca je določil na podlagi strokovne presoje in ob upoštevanju zagotovila pridobljenega iz revizij sistema in revizij izdatkov. Podrobneje v točki 5.2 Letnega poročila o nadzoru.</w:t>
            </w:r>
          </w:p>
        </w:tc>
      </w:tr>
    </w:tbl>
    <w:p w14:paraId="51C6336F" w14:textId="77777777" w:rsidR="0090651B" w:rsidRDefault="0090651B" w:rsidP="008A0424">
      <w:pPr>
        <w:spacing w:before="0" w:after="0"/>
      </w:pPr>
    </w:p>
    <w:p w14:paraId="3BB01A3E" w14:textId="77777777" w:rsidR="0090651B" w:rsidRDefault="007229BE" w:rsidP="008A0424">
      <w:pPr>
        <w:pStyle w:val="Naslov3"/>
        <w:numPr>
          <w:ilvl w:val="0"/>
          <w:numId w:val="0"/>
        </w:numPr>
        <w:spacing w:before="0" w:after="0"/>
        <w:rPr>
          <w:b/>
          <w:sz w:val="22"/>
          <w:szCs w:val="22"/>
        </w:rPr>
      </w:pPr>
      <w:r>
        <w:rPr>
          <w:b/>
          <w:sz w:val="22"/>
          <w:szCs w:val="22"/>
        </w:rPr>
        <w:br w:type="page"/>
      </w:r>
    </w:p>
    <w:p w14:paraId="6DEB8C18" w14:textId="77777777" w:rsidR="0090651B" w:rsidRPr="0066661A" w:rsidRDefault="007229BE" w:rsidP="008A0424">
      <w:pPr>
        <w:pStyle w:val="Naslov3"/>
        <w:numPr>
          <w:ilvl w:val="0"/>
          <w:numId w:val="0"/>
        </w:numPr>
        <w:spacing w:before="0" w:after="0"/>
        <w:rPr>
          <w:b/>
          <w:sz w:val="22"/>
          <w:szCs w:val="22"/>
        </w:rPr>
      </w:pPr>
      <w:bookmarkStart w:id="19" w:name="_Toc256000020"/>
      <w:r w:rsidRPr="0066661A">
        <w:rPr>
          <w:b/>
          <w:noProof/>
          <w:sz w:val="22"/>
          <w:szCs w:val="22"/>
        </w:rPr>
        <w:t>A. Revizijsko mnenje o letnih obračunih</w:t>
      </w:r>
      <w:bookmarkEnd w:id="19"/>
    </w:p>
    <w:p w14:paraId="006A712E"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39643346" w14:textId="77777777" w:rsidTr="00EB2051">
        <w:tc>
          <w:tcPr>
            <w:tcW w:w="0" w:type="auto"/>
            <w:shd w:val="clear" w:color="auto" w:fill="auto"/>
          </w:tcPr>
          <w:p w14:paraId="0E8499F3" w14:textId="77777777" w:rsidR="0090651B" w:rsidRDefault="007229BE" w:rsidP="008A0424">
            <w:pPr>
              <w:spacing w:before="0" w:after="0"/>
            </w:pPr>
            <w:r>
              <w:rPr>
                <w:noProof/>
              </w:rPr>
              <w:t>Za Evropsko komisijo, Generalni direktorat za notranje zadeve</w:t>
            </w:r>
          </w:p>
          <w:p w14:paraId="1012C783" w14:textId="77777777" w:rsidR="0090651B" w:rsidRDefault="0090651B" w:rsidP="008A0424">
            <w:pPr>
              <w:spacing w:before="0" w:after="0"/>
            </w:pPr>
          </w:p>
          <w:p w14:paraId="3B7CAF77" w14:textId="77777777" w:rsidR="0090651B" w:rsidRDefault="007229BE" w:rsidP="008A0424">
            <w:pPr>
              <w:spacing w:before="0" w:after="0"/>
            </w:pPr>
            <w:r>
              <w:rPr>
                <w:noProof/>
              </w:rPr>
              <w:t xml:space="preserve">Spodaj podpisani, predstavnik Urad Republike Slovenije za nadzor proračuna, ki je revizijski organ za Sklad za notranjo varnost v Slovenija, sem preučil delovanje sistemov upravljanja in nadzora sklada ISF ter dokumente in informacije, ki jih je pripravil odgovorni organ v skladu s členom 44 Uredbe (EU) št. 514/2014 in členom 59(5) Uredbe (EU, Euratom) št. 966/2012 ter se uporabijo kot zahtevek za plačilo letne razlike za proračunsko leto 2023, da bi izdal revizijsko mnenje v skladu s členom 29 Uredbe (EU) </w:t>
            </w:r>
            <w:r>
              <w:rPr>
                <w:noProof/>
              </w:rPr>
              <w:t>št. 514/2014 in členom 59(5) Uredbe (EU, Euratom) št. 966/2012. Moji zaključki so navedeni v nadaljevanju.</w:t>
            </w:r>
          </w:p>
        </w:tc>
      </w:tr>
    </w:tbl>
    <w:p w14:paraId="540FC7B7" w14:textId="77777777" w:rsidR="0090651B" w:rsidRDefault="0090651B" w:rsidP="008A0424">
      <w:pPr>
        <w:spacing w:before="0" w:after="0"/>
        <w:jc w:val="left"/>
      </w:pPr>
    </w:p>
    <w:p w14:paraId="7C6D95A9" w14:textId="77777777" w:rsidR="0090651B" w:rsidRPr="00843BEC" w:rsidRDefault="007229BE" w:rsidP="008A0424">
      <w:pPr>
        <w:spacing w:before="0" w:after="0"/>
        <w:jc w:val="left"/>
        <w:rPr>
          <w:b/>
        </w:rPr>
      </w:pPr>
      <w:r w:rsidRPr="00843BEC">
        <w:rPr>
          <w:b/>
          <w:noProof/>
        </w:rPr>
        <w:t>Mnenje brez pridržkov o veljavnosti obračunov</w:t>
      </w:r>
    </w:p>
    <w:p w14:paraId="131380F7" w14:textId="77777777" w:rsidR="0090651B" w:rsidRDefault="0090651B" w:rsidP="008A0424">
      <w:pPr>
        <w:spacing w:before="0" w:after="0"/>
        <w:jc w:val="left"/>
      </w:pPr>
    </w:p>
    <w:p w14:paraId="6E472DEA" w14:textId="77777777" w:rsidR="0090651B" w:rsidRDefault="007229BE" w:rsidP="008A0424">
      <w:pPr>
        <w:spacing w:before="0" w:after="0"/>
        <w:jc w:val="left"/>
      </w:pPr>
      <w:r>
        <w:rPr>
          <w:noProof/>
        </w:rPr>
        <w:t xml:space="preserve">Na podlagi zgoraj navedene </w:t>
      </w:r>
      <w:r>
        <w:rPr>
          <w:noProof/>
        </w:rPr>
        <w:t>preučitve menim, da obračuni za proračunsko leto 2023 dajejo resnično in pošteno sliko ter da so odhodki Unije, za katere je bilo od Komisije zahtevano povračilo, zakoniti in pravilni.</w:t>
      </w:r>
    </w:p>
    <w:p w14:paraId="3BB94DF6" w14:textId="77777777" w:rsidR="0090651B" w:rsidRDefault="0090651B" w:rsidP="008A0424">
      <w:pPr>
        <w:spacing w:before="0" w:after="0"/>
        <w:jc w:val="left"/>
      </w:pPr>
    </w:p>
    <w:p w14:paraId="4EF0BC32" w14:textId="77777777" w:rsidR="0090651B" w:rsidRDefault="007229BE" w:rsidP="008A0424">
      <w:pPr>
        <w:spacing w:before="0" w:after="0"/>
        <w:jc w:val="left"/>
      </w:pPr>
      <w:r>
        <w:rPr>
          <w:noProof/>
        </w:rPr>
        <w:t>Poudarjena zadeva, ki ne vpliva na mnenje</w:t>
      </w:r>
    </w:p>
    <w:p w14:paraId="04709E3D"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27601802" w14:textId="77777777" w:rsidTr="00EB2051">
        <w:tc>
          <w:tcPr>
            <w:tcW w:w="0" w:type="auto"/>
            <w:shd w:val="clear" w:color="auto" w:fill="auto"/>
          </w:tcPr>
          <w:p w14:paraId="6F7335FE" w14:textId="77777777" w:rsidR="0090651B" w:rsidRDefault="007229BE" w:rsidP="008A0424">
            <w:pPr>
              <w:spacing w:before="0" w:after="0"/>
              <w:jc w:val="left"/>
            </w:pPr>
            <w:r>
              <w:rPr>
                <w:noProof/>
              </w:rPr>
              <w:t>Na podlagi zgoraj nevedene preučitve menim, da obračuni za proračunsko leto 2023 dajejo resnično in pošteno sliko ter da so odhodki Unije, za katere je bilo od Komisije zahtevano povračilo, zakoniti in pravilni.</w:t>
            </w:r>
          </w:p>
          <w:p w14:paraId="31EB3514" w14:textId="77777777" w:rsidR="0090651B" w:rsidRDefault="007229BE" w:rsidP="008A0424">
            <w:pPr>
              <w:spacing w:before="0" w:after="0"/>
              <w:jc w:val="left"/>
            </w:pPr>
            <w:r>
              <w:rPr>
                <w:noProof/>
              </w:rPr>
              <w:t>Poudarjena zadeva, ki ne vpliva na mnenje.</w:t>
            </w:r>
          </w:p>
        </w:tc>
      </w:tr>
    </w:tbl>
    <w:p w14:paraId="2C85D31A" w14:textId="77777777" w:rsidR="0090651B" w:rsidRDefault="0090651B" w:rsidP="008A0424">
      <w:pPr>
        <w:spacing w:before="0" w:after="0"/>
        <w:jc w:val="left"/>
      </w:pPr>
    </w:p>
    <w:p w14:paraId="25006623" w14:textId="77777777" w:rsidR="0090651B" w:rsidRDefault="0090651B" w:rsidP="008A0424">
      <w:pPr>
        <w:spacing w:before="0" w:after="0"/>
        <w:jc w:val="left"/>
      </w:pPr>
    </w:p>
    <w:p w14:paraId="1B5B1074" w14:textId="77777777" w:rsidR="0090651B" w:rsidRDefault="007229BE" w:rsidP="008A0424">
      <w:pPr>
        <w:pStyle w:val="Naslov3"/>
        <w:numPr>
          <w:ilvl w:val="0"/>
          <w:numId w:val="0"/>
        </w:numPr>
        <w:spacing w:before="0" w:after="0"/>
        <w:jc w:val="left"/>
        <w:rPr>
          <w:b/>
          <w:sz w:val="22"/>
          <w:szCs w:val="22"/>
        </w:rPr>
      </w:pPr>
      <w:r>
        <w:rPr>
          <w:b/>
          <w:sz w:val="22"/>
          <w:szCs w:val="22"/>
        </w:rPr>
        <w:br w:type="page"/>
      </w:r>
      <w:bookmarkStart w:id="20" w:name="_Toc256000021"/>
      <w:r w:rsidRPr="0066661A">
        <w:rPr>
          <w:b/>
          <w:noProof/>
          <w:sz w:val="22"/>
          <w:szCs w:val="22"/>
        </w:rPr>
        <w:lastRenderedPageBreak/>
        <w:t>B. Mnenje o delovanju sistemov upravljanja in nadzora</w:t>
      </w:r>
      <w:bookmarkEnd w:id="20"/>
    </w:p>
    <w:p w14:paraId="0F92ED6A" w14:textId="77777777" w:rsidR="0090651B" w:rsidRDefault="0090651B" w:rsidP="008A0424">
      <w:pPr>
        <w:spacing w:before="0" w:after="0"/>
        <w:jc w:val="left"/>
      </w:pPr>
    </w:p>
    <w:p w14:paraId="12AAA2A0" w14:textId="77777777" w:rsidR="0090651B" w:rsidRDefault="007229BE" w:rsidP="008A0424">
      <w:pPr>
        <w:spacing w:before="0" w:after="0"/>
        <w:jc w:val="left"/>
      </w:pPr>
      <w:r>
        <w:rPr>
          <w:noProof/>
        </w:rPr>
        <w:t>Obseg preučitve</w:t>
      </w:r>
    </w:p>
    <w:p w14:paraId="372D808F" w14:textId="77777777" w:rsidR="0090651B" w:rsidRDefault="0090651B" w:rsidP="008A0424">
      <w:pPr>
        <w:spacing w:before="0" w:after="0"/>
        <w:jc w:val="left"/>
      </w:pPr>
    </w:p>
    <w:p w14:paraId="67A9BCC6" w14:textId="77777777" w:rsidR="0090651B" w:rsidRDefault="007229BE" w:rsidP="008A0424">
      <w:pPr>
        <w:spacing w:before="0" w:after="0"/>
        <w:jc w:val="left"/>
      </w:pPr>
      <w:r>
        <w:rPr>
          <w:noProof/>
        </w:rPr>
        <w:t>Preučitev v zvezi s tem programom je bila opravljena v skladu z veljavno revizijsko strategijo za ta nacionalni program in ob upoštevanju mednarodno sprejetih revizijskih standardov, s sklicevanjem na proračunsko leto 2023, o rezultatih pa se poroča v revizijskem poročilu.</w:t>
      </w:r>
    </w:p>
    <w:p w14:paraId="75BBD510" w14:textId="77777777" w:rsidR="0090651B" w:rsidRDefault="0090651B" w:rsidP="008A0424">
      <w:pPr>
        <w:spacing w:before="0" w:after="0"/>
        <w:jc w:val="left"/>
      </w:pPr>
    </w:p>
    <w:p w14:paraId="41E9BE8C" w14:textId="77777777" w:rsidR="0090651B" w:rsidRDefault="007229BE" w:rsidP="008A0424">
      <w:pPr>
        <w:spacing w:before="0" w:after="0"/>
        <w:jc w:val="left"/>
      </w:pPr>
      <w:r w:rsidRPr="00F50728">
        <w:rPr>
          <w:b/>
          <w:noProof/>
        </w:rPr>
        <w:t>Referenčna oznaka preučitve</w:t>
      </w:r>
      <w:r w:rsidRPr="00F50728">
        <w:rPr>
          <w:b/>
        </w:rPr>
        <w:t>:</w:t>
      </w:r>
      <w:r>
        <w:rPr>
          <w:b/>
        </w:rPr>
        <w:t xml:space="preserve"> </w:t>
      </w:r>
      <w:r>
        <w:rPr>
          <w:noProof/>
        </w:rPr>
        <w:t>0615-68/2015/141</w:t>
      </w:r>
    </w:p>
    <w:p w14:paraId="3F3FE4E4" w14:textId="77777777" w:rsidR="0090651B" w:rsidRDefault="0090651B" w:rsidP="008A0424">
      <w:pPr>
        <w:spacing w:before="0" w:after="0"/>
        <w:jc w:val="left"/>
      </w:pPr>
    </w:p>
    <w:p w14:paraId="113CC51D" w14:textId="77777777" w:rsidR="0090651B" w:rsidRDefault="007229BE" w:rsidP="008A0424">
      <w:pPr>
        <w:spacing w:before="0" w:after="0"/>
        <w:jc w:val="left"/>
      </w:pPr>
      <w:r w:rsidRPr="00E1694F">
        <w:rPr>
          <w:b/>
          <w:noProof/>
        </w:rPr>
        <w:t>Mnenje brez pridržkov</w:t>
      </w:r>
    </w:p>
    <w:p w14:paraId="6362AB8C" w14:textId="77777777" w:rsidR="0090651B" w:rsidRDefault="0090651B" w:rsidP="008A0424">
      <w:pPr>
        <w:spacing w:before="0" w:after="0"/>
        <w:jc w:val="left"/>
      </w:pPr>
    </w:p>
    <w:p w14:paraId="5B5BF4AC" w14:textId="77777777" w:rsidR="0090651B" w:rsidRDefault="007229BE" w:rsidP="008A0424">
      <w:pPr>
        <w:spacing w:before="0" w:after="0"/>
        <w:jc w:val="left"/>
      </w:pPr>
      <w:r>
        <w:rPr>
          <w:noProof/>
        </w:rPr>
        <w:t xml:space="preserve">Na podlagi zgoraj navedene preučitve in v zvezi s programom imam razumno zagotovilo, da vzpostavljeni sistemi </w:t>
      </w:r>
      <w:r>
        <w:rPr>
          <w:noProof/>
        </w:rPr>
        <w:t>upravljanja in nadzora pravilno delujejo.</w:t>
      </w:r>
    </w:p>
    <w:p w14:paraId="71C64A04" w14:textId="77777777" w:rsidR="0090651B" w:rsidRDefault="0090651B" w:rsidP="008A0424">
      <w:pPr>
        <w:spacing w:before="0" w:after="0"/>
        <w:jc w:val="left"/>
      </w:pPr>
    </w:p>
    <w:p w14:paraId="5F126BFE" w14:textId="77777777" w:rsidR="0090651B" w:rsidRDefault="007229BE" w:rsidP="008A0424">
      <w:pPr>
        <w:spacing w:before="0" w:after="0"/>
        <w:jc w:val="left"/>
      </w:pPr>
      <w:r>
        <w:rPr>
          <w:noProof/>
        </w:rPr>
        <w:t>Poudarjena zadeva, ki ne vpliva na mnenje</w:t>
      </w:r>
    </w:p>
    <w:p w14:paraId="60C5E8E1"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AB60B0" w14:paraId="5474A723" w14:textId="77777777" w:rsidTr="00EB2051">
        <w:tc>
          <w:tcPr>
            <w:tcW w:w="0" w:type="auto"/>
            <w:shd w:val="clear" w:color="auto" w:fill="auto"/>
          </w:tcPr>
          <w:p w14:paraId="2383F860" w14:textId="77777777" w:rsidR="0090651B" w:rsidRDefault="007229BE" w:rsidP="008A0424">
            <w:pPr>
              <w:spacing w:before="0" w:after="0"/>
              <w:jc w:val="left"/>
            </w:pPr>
            <w:r>
              <w:rPr>
                <w:noProof/>
              </w:rPr>
              <w:t xml:space="preserve">Na podlagi zgoraj navedene preučitve in v zvezi s programom imam razumno zagotovilo, da vzpostavljeni sistemi upravljanja in nadzora pravilno delujejo. </w:t>
            </w:r>
          </w:p>
          <w:p w14:paraId="18DC3F4A" w14:textId="77777777" w:rsidR="0090651B" w:rsidRDefault="007229BE" w:rsidP="008A0424">
            <w:pPr>
              <w:spacing w:before="0" w:after="0"/>
              <w:jc w:val="left"/>
            </w:pPr>
            <w:r>
              <w:rPr>
                <w:noProof/>
              </w:rPr>
              <w:t xml:space="preserve">Poudarjena </w:t>
            </w:r>
            <w:r>
              <w:rPr>
                <w:noProof/>
              </w:rPr>
              <w:t>zadeva, ki ne vpliva na mnenje.</w:t>
            </w:r>
          </w:p>
        </w:tc>
      </w:tr>
    </w:tbl>
    <w:p w14:paraId="1A3CDED5" w14:textId="77777777" w:rsidR="0090651B" w:rsidRDefault="0090651B" w:rsidP="008A0424">
      <w:pPr>
        <w:spacing w:before="0" w:after="0"/>
        <w:jc w:val="left"/>
      </w:pPr>
    </w:p>
    <w:p w14:paraId="2C3D412F" w14:textId="77777777" w:rsidR="0090651B" w:rsidRDefault="007229BE" w:rsidP="00D76AE4">
      <w:pPr>
        <w:pStyle w:val="Naslov3"/>
        <w:numPr>
          <w:ilvl w:val="0"/>
          <w:numId w:val="0"/>
        </w:numPr>
        <w:ind w:left="850" w:hanging="850"/>
      </w:pPr>
      <w:r>
        <w:br w:type="page"/>
      </w:r>
      <w:bookmarkStart w:id="21" w:name="_Toc256000022"/>
      <w:r w:rsidRPr="00D30A71">
        <w:rPr>
          <w:noProof/>
        </w:rPr>
        <w:lastRenderedPageBreak/>
        <w:t>C. Potrditev izjave o upravljanju, ki jo pripravi odgovorni organ</w:t>
      </w:r>
      <w:bookmarkEnd w:id="21"/>
    </w:p>
    <w:p w14:paraId="44FA7D91" w14:textId="77777777" w:rsidR="0090651B" w:rsidRDefault="0090651B" w:rsidP="008A0424">
      <w:pPr>
        <w:spacing w:before="0" w:after="0"/>
        <w:jc w:val="left"/>
        <w:rPr>
          <w:b/>
        </w:rPr>
      </w:pPr>
    </w:p>
    <w:p w14:paraId="58B0072E" w14:textId="77777777" w:rsidR="0090651B" w:rsidRDefault="007229BE" w:rsidP="008A0424">
      <w:pPr>
        <w:spacing w:before="0" w:after="0"/>
        <w:jc w:val="left"/>
        <w:rPr>
          <w:b/>
        </w:rPr>
      </w:pPr>
      <w:r>
        <w:rPr>
          <w:noProof/>
        </w:rPr>
        <w:t>Moje skupno mnenje na podlagi preučitev iz točk A in B zgoraj je, da opravljeno revizijsko delo</w:t>
      </w:r>
      <w:r>
        <w:t>:</w:t>
      </w:r>
    </w:p>
    <w:p w14:paraId="741051F0" w14:textId="77777777" w:rsidR="0090651B" w:rsidRDefault="0090651B" w:rsidP="008A0424">
      <w:pPr>
        <w:spacing w:before="0" w:after="0"/>
        <w:jc w:val="left"/>
      </w:pPr>
    </w:p>
    <w:p w14:paraId="31246969" w14:textId="77777777" w:rsidR="0090651B" w:rsidRDefault="007229BE" w:rsidP="008A0424">
      <w:pPr>
        <w:spacing w:before="0" w:after="0"/>
        <w:jc w:val="left"/>
      </w:pPr>
      <w:r>
        <w:rPr>
          <w:noProof/>
        </w:rPr>
        <w:t xml:space="preserve">ne zbuja dvoma o trditvah v izjavi o </w:t>
      </w:r>
      <w:r>
        <w:rPr>
          <w:noProof/>
        </w:rPr>
        <w:t>upravljanju.</w:t>
      </w:r>
    </w:p>
    <w:p w14:paraId="5CECB97C"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7486"/>
      </w:tblGrid>
      <w:tr w:rsidR="00AB60B0" w14:paraId="449F7E78" w14:textId="77777777" w:rsidTr="00EB2051">
        <w:tc>
          <w:tcPr>
            <w:tcW w:w="0" w:type="auto"/>
            <w:shd w:val="clear" w:color="auto" w:fill="auto"/>
          </w:tcPr>
          <w:p w14:paraId="0094A9CF" w14:textId="77777777" w:rsidR="0090651B" w:rsidRDefault="007229BE" w:rsidP="008A0424">
            <w:pPr>
              <w:spacing w:before="0" w:after="0"/>
              <w:jc w:val="left"/>
            </w:pPr>
            <w:r>
              <w:rPr>
                <w:noProof/>
              </w:rPr>
              <w:t>Datum potrditve</w:t>
            </w:r>
          </w:p>
        </w:tc>
        <w:tc>
          <w:tcPr>
            <w:tcW w:w="0" w:type="auto"/>
            <w:shd w:val="clear" w:color="auto" w:fill="auto"/>
          </w:tcPr>
          <w:p w14:paraId="624322EB" w14:textId="77777777" w:rsidR="0090651B" w:rsidRDefault="007229BE" w:rsidP="008A0424">
            <w:pPr>
              <w:spacing w:before="0" w:after="0"/>
              <w:jc w:val="left"/>
            </w:pPr>
            <w:r>
              <w:rPr>
                <w:noProof/>
              </w:rPr>
              <w:t>15.2.2024</w:t>
            </w:r>
          </w:p>
        </w:tc>
      </w:tr>
      <w:tr w:rsidR="00AB60B0" w14:paraId="56405109" w14:textId="77777777" w:rsidTr="00EB2051">
        <w:tc>
          <w:tcPr>
            <w:tcW w:w="0" w:type="auto"/>
            <w:shd w:val="clear" w:color="auto" w:fill="auto"/>
          </w:tcPr>
          <w:p w14:paraId="35C39284" w14:textId="77777777" w:rsidR="0090651B" w:rsidRDefault="007229BE" w:rsidP="008A0424">
            <w:pPr>
              <w:spacing w:before="0" w:after="0"/>
              <w:jc w:val="left"/>
            </w:pPr>
            <w:r>
              <w:rPr>
                <w:noProof/>
              </w:rPr>
              <w:t>Predstavnik organa</w:t>
            </w:r>
          </w:p>
        </w:tc>
        <w:tc>
          <w:tcPr>
            <w:tcW w:w="0" w:type="auto"/>
            <w:shd w:val="clear" w:color="auto" w:fill="auto"/>
          </w:tcPr>
          <w:p w14:paraId="2AD8B263" w14:textId="77777777" w:rsidR="0090651B" w:rsidRDefault="007229BE" w:rsidP="008A0424">
            <w:pPr>
              <w:spacing w:before="0" w:after="0"/>
              <w:jc w:val="left"/>
            </w:pPr>
            <w:r>
              <w:rPr>
                <w:noProof/>
              </w:rPr>
              <w:t>Patricija Pergar, direktorica</w:t>
            </w:r>
          </w:p>
        </w:tc>
      </w:tr>
      <w:tr w:rsidR="00AB60B0" w14:paraId="768144E6" w14:textId="77777777" w:rsidTr="00EB2051">
        <w:tc>
          <w:tcPr>
            <w:tcW w:w="0" w:type="auto"/>
            <w:shd w:val="clear" w:color="auto" w:fill="auto"/>
          </w:tcPr>
          <w:p w14:paraId="7C71B4A3" w14:textId="77777777" w:rsidR="0090651B" w:rsidRDefault="007229BE" w:rsidP="008A0424">
            <w:pPr>
              <w:spacing w:before="0" w:after="0"/>
              <w:jc w:val="left"/>
            </w:pPr>
            <w:r>
              <w:rPr>
                <w:noProof/>
              </w:rPr>
              <w:t>Organ</w:t>
            </w:r>
          </w:p>
        </w:tc>
        <w:tc>
          <w:tcPr>
            <w:tcW w:w="0" w:type="auto"/>
            <w:shd w:val="clear" w:color="auto" w:fill="auto"/>
          </w:tcPr>
          <w:p w14:paraId="312BC069" w14:textId="77777777" w:rsidR="0090651B" w:rsidRDefault="007229BE" w:rsidP="008A0424">
            <w:pPr>
              <w:spacing w:before="0" w:after="0"/>
              <w:jc w:val="left"/>
            </w:pPr>
            <w:r>
              <w:rPr>
                <w:noProof/>
              </w:rPr>
              <w:t>Urad Republike Slovenije za nadzor proračuna</w:t>
            </w:r>
          </w:p>
        </w:tc>
      </w:tr>
    </w:tbl>
    <w:p w14:paraId="583D13B4" w14:textId="77777777" w:rsidR="0090651B" w:rsidRPr="00953D7B" w:rsidRDefault="0090651B" w:rsidP="008A0424">
      <w:pPr>
        <w:spacing w:before="0" w:after="0"/>
        <w:jc w:val="left"/>
      </w:pPr>
    </w:p>
    <w:p w14:paraId="3A29CCD0" w14:textId="77777777" w:rsidR="00094173" w:rsidRDefault="00094173" w:rsidP="008A0424">
      <w:pPr>
        <w:spacing w:before="0" w:after="0"/>
        <w:sectPr w:rsidR="00094173" w:rsidSect="00076A79">
          <w:headerReference w:type="default" r:id="rId12"/>
          <w:footerReference w:type="default" r:id="rId13"/>
          <w:pgSz w:w="11906" w:h="16838" w:code="9"/>
          <w:pgMar w:top="284" w:right="851" w:bottom="284" w:left="284" w:header="567" w:footer="0" w:gutter="0"/>
          <w:cols w:space="720"/>
          <w:docGrid w:linePitch="326"/>
        </w:sectPr>
      </w:pPr>
    </w:p>
    <w:p w14:paraId="70A31B08" w14:textId="77777777" w:rsidR="00D5077A" w:rsidRDefault="007229BE" w:rsidP="00BE2F0F">
      <w:pPr>
        <w:pStyle w:val="Heading10"/>
        <w:tabs>
          <w:tab w:val="clear" w:pos="850"/>
        </w:tabs>
        <w:ind w:left="0" w:right="-283" w:firstLine="0"/>
      </w:pPr>
      <w:bookmarkStart w:id="24" w:name="_Toc256000023"/>
      <w:r>
        <w:rPr>
          <w:noProof/>
        </w:rPr>
        <w:lastRenderedPageBreak/>
        <w:t>Dokumenti</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04"/>
        <w:gridCol w:w="2131"/>
        <w:gridCol w:w="1563"/>
        <w:gridCol w:w="3146"/>
        <w:gridCol w:w="1178"/>
        <w:gridCol w:w="1992"/>
        <w:gridCol w:w="1279"/>
      </w:tblGrid>
      <w:tr w:rsidR="00AB60B0" w14:paraId="5EF534F6" w14:textId="77777777" w:rsidTr="00A67CCA">
        <w:trPr>
          <w:trHeight w:val="283"/>
          <w:tblHeader/>
        </w:trPr>
        <w:tc>
          <w:tcPr>
            <w:tcW w:w="0" w:type="auto"/>
            <w:shd w:val="clear" w:color="auto" w:fill="auto"/>
            <w:vAlign w:val="center"/>
          </w:tcPr>
          <w:p w14:paraId="3C50E915" w14:textId="77777777" w:rsidR="00D5077A" w:rsidRPr="00C40F08" w:rsidRDefault="007229BE"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070AA91E" w14:textId="77777777" w:rsidR="00D5077A" w:rsidRPr="00C40F08" w:rsidRDefault="007229BE"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3F06993F" w14:textId="77777777" w:rsidR="00D5077A" w:rsidRPr="00C40F08" w:rsidRDefault="007229BE"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7B31EC4F" w14:textId="77777777" w:rsidR="00D5077A" w:rsidRPr="00C40F08" w:rsidRDefault="007229BE"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45439E84" w14:textId="77777777" w:rsidR="00D5077A" w:rsidRPr="00C40F08" w:rsidRDefault="007229BE"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4E2505B2" w14:textId="77777777" w:rsidR="00D5077A" w:rsidRPr="00C40F08" w:rsidRDefault="007229BE"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7D584C09" w14:textId="77777777" w:rsidR="00D5077A" w:rsidRPr="00C40F08" w:rsidRDefault="007229BE" w:rsidP="002E06F3">
            <w:pPr>
              <w:pStyle w:val="NormalCentered"/>
              <w:spacing w:before="0" w:after="0"/>
              <w:rPr>
                <w:b/>
                <w:sz w:val="16"/>
                <w:szCs w:val="16"/>
              </w:rPr>
            </w:pPr>
            <w:r>
              <w:rPr>
                <w:b/>
                <w:noProof/>
                <w:sz w:val="16"/>
                <w:szCs w:val="16"/>
              </w:rPr>
              <w:t>Datum pošiljanja</w:t>
            </w:r>
          </w:p>
        </w:tc>
        <w:tc>
          <w:tcPr>
            <w:tcW w:w="0" w:type="auto"/>
            <w:shd w:val="clear" w:color="auto" w:fill="auto"/>
            <w:vAlign w:val="center"/>
          </w:tcPr>
          <w:p w14:paraId="3F69F553" w14:textId="77777777" w:rsidR="00D5077A" w:rsidRPr="00C40F08" w:rsidRDefault="007229BE" w:rsidP="002E06F3">
            <w:pPr>
              <w:pStyle w:val="NormalCentered"/>
              <w:spacing w:before="0" w:after="0"/>
              <w:rPr>
                <w:b/>
                <w:sz w:val="16"/>
                <w:szCs w:val="16"/>
              </w:rPr>
            </w:pPr>
            <w:r>
              <w:rPr>
                <w:b/>
                <w:noProof/>
                <w:sz w:val="16"/>
                <w:szCs w:val="16"/>
              </w:rPr>
              <w:t>Pošiljatelj</w:t>
            </w:r>
          </w:p>
        </w:tc>
      </w:tr>
    </w:tbl>
    <w:p w14:paraId="7FFDA9F7" w14:textId="77777777" w:rsidR="00094173" w:rsidRPr="00D5077A" w:rsidRDefault="00094173" w:rsidP="00BE2F0F">
      <w:pPr>
        <w:pStyle w:val="Normal0"/>
        <w:spacing w:before="0" w:after="0"/>
        <w:sectPr w:rsidR="00094173" w:rsidRPr="00D5077A" w:rsidSect="0087734D">
          <w:headerReference w:type="default" r:id="rId14"/>
          <w:footerReference w:type="default" r:id="rId15"/>
          <w:pgSz w:w="16838" w:h="11906" w:orient="landscape"/>
          <w:pgMar w:top="0" w:right="567" w:bottom="0" w:left="851" w:header="0" w:footer="284" w:gutter="0"/>
          <w:cols w:space="708"/>
          <w:docGrid w:linePitch="360"/>
        </w:sectPr>
      </w:pPr>
    </w:p>
    <w:p w14:paraId="416E5873" w14:textId="77777777" w:rsidR="00434D73" w:rsidRDefault="00F05543" w:rsidP="00562C60">
      <w:pPr>
        <w:pStyle w:val="Heading10"/>
        <w:tabs>
          <w:tab w:val="clear" w:pos="850"/>
        </w:tabs>
        <w:spacing w:before="0" w:after="0"/>
        <w:ind w:left="0" w:right="111" w:firstLine="0"/>
      </w:pPr>
      <w:bookmarkStart w:id="25" w:name="_Toc256000024"/>
      <w:r>
        <w:rPr>
          <w:noProof/>
        </w:rPr>
        <w:lastRenderedPageBreak/>
        <w:t>Zadnji rezultati validacije</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03"/>
        <w:gridCol w:w="829"/>
        <w:gridCol w:w="13478"/>
      </w:tblGrid>
      <w:tr w:rsidR="00AB60B0" w14:paraId="46235DD8" w14:textId="77777777" w:rsidTr="00BA1B5A">
        <w:trPr>
          <w:trHeight w:val="283"/>
          <w:tblHeader/>
        </w:trPr>
        <w:tc>
          <w:tcPr>
            <w:tcW w:w="0" w:type="auto"/>
            <w:shd w:val="clear" w:color="auto" w:fill="auto"/>
            <w:vAlign w:val="center"/>
          </w:tcPr>
          <w:p w14:paraId="41440706" w14:textId="77777777" w:rsidR="00434D73" w:rsidRPr="00DD2742" w:rsidRDefault="007229BE"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69CE4373" w14:textId="77777777" w:rsidR="00434D73" w:rsidRPr="00DD2742" w:rsidRDefault="007229BE"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28FE7D8D" w14:textId="77777777" w:rsidR="00434D73" w:rsidRPr="00DD2742" w:rsidRDefault="007229BE" w:rsidP="006477CC">
            <w:pPr>
              <w:pStyle w:val="NormalCentered"/>
              <w:spacing w:before="0" w:after="0"/>
              <w:rPr>
                <w:b/>
                <w:sz w:val="16"/>
                <w:szCs w:val="16"/>
              </w:rPr>
            </w:pPr>
            <w:r w:rsidRPr="00DD2742">
              <w:rPr>
                <w:b/>
                <w:noProof/>
                <w:sz w:val="16"/>
                <w:szCs w:val="16"/>
              </w:rPr>
              <w:t>Sporočilo</w:t>
            </w:r>
          </w:p>
        </w:tc>
      </w:tr>
      <w:tr w:rsidR="00AB60B0" w14:paraId="04559C23" w14:textId="77777777" w:rsidTr="00BA1B5A">
        <w:trPr>
          <w:trHeight w:val="283"/>
        </w:trPr>
        <w:tc>
          <w:tcPr>
            <w:tcW w:w="0" w:type="auto"/>
            <w:shd w:val="clear" w:color="auto" w:fill="auto"/>
          </w:tcPr>
          <w:p w14:paraId="55D3F638" w14:textId="77777777" w:rsidR="00434D73" w:rsidRPr="00DD2742" w:rsidRDefault="007229BE"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3F999883" w14:textId="77777777" w:rsidR="00434D73" w:rsidRPr="00DD2742" w:rsidRDefault="00434D73" w:rsidP="006477CC">
            <w:pPr>
              <w:pStyle w:val="NormalLeft"/>
              <w:spacing w:before="0" w:after="0"/>
              <w:rPr>
                <w:sz w:val="16"/>
                <w:szCs w:val="16"/>
              </w:rPr>
            </w:pPr>
          </w:p>
        </w:tc>
        <w:tc>
          <w:tcPr>
            <w:tcW w:w="0" w:type="auto"/>
            <w:shd w:val="clear" w:color="auto" w:fill="auto"/>
          </w:tcPr>
          <w:p w14:paraId="027CAF16" w14:textId="77777777" w:rsidR="00434D73" w:rsidRPr="00DD2742" w:rsidRDefault="007229BE" w:rsidP="006477CC">
            <w:pPr>
              <w:pStyle w:val="NormalLeft"/>
              <w:spacing w:before="0" w:after="0"/>
              <w:rPr>
                <w:sz w:val="16"/>
                <w:szCs w:val="16"/>
              </w:rPr>
            </w:pPr>
            <w:r w:rsidRPr="00DD2742">
              <w:rPr>
                <w:noProof/>
                <w:sz w:val="16"/>
                <w:szCs w:val="16"/>
              </w:rPr>
              <w:t>Različica obračunov je bila potrjena</w:t>
            </w:r>
          </w:p>
        </w:tc>
      </w:tr>
      <w:tr w:rsidR="00AB60B0" w14:paraId="6AD2CC83" w14:textId="77777777" w:rsidTr="00BA1B5A">
        <w:trPr>
          <w:trHeight w:val="283"/>
        </w:trPr>
        <w:tc>
          <w:tcPr>
            <w:tcW w:w="0" w:type="auto"/>
            <w:shd w:val="clear" w:color="auto" w:fill="auto"/>
          </w:tcPr>
          <w:p w14:paraId="6353A695" w14:textId="77777777" w:rsidR="00434D73" w:rsidRPr="00DD2742" w:rsidRDefault="007229BE" w:rsidP="006477CC">
            <w:pPr>
              <w:pStyle w:val="NormalLeft"/>
              <w:spacing w:before="0" w:after="0"/>
              <w:rPr>
                <w:sz w:val="16"/>
                <w:szCs w:val="16"/>
              </w:rPr>
            </w:pPr>
            <w:r w:rsidRPr="00DD2742">
              <w:rPr>
                <w:noProof/>
                <w:sz w:val="16"/>
                <w:szCs w:val="16"/>
              </w:rPr>
              <w:t>Opozorilo</w:t>
            </w:r>
          </w:p>
        </w:tc>
        <w:tc>
          <w:tcPr>
            <w:tcW w:w="0" w:type="auto"/>
            <w:shd w:val="clear" w:color="auto" w:fill="auto"/>
          </w:tcPr>
          <w:p w14:paraId="1B2A97FC" w14:textId="77777777" w:rsidR="00434D73" w:rsidRPr="00DD2742" w:rsidRDefault="007229BE" w:rsidP="006477CC">
            <w:pPr>
              <w:pStyle w:val="NormalLeft"/>
              <w:spacing w:before="0" w:after="0"/>
              <w:rPr>
                <w:sz w:val="16"/>
                <w:szCs w:val="16"/>
              </w:rPr>
            </w:pPr>
            <w:r w:rsidRPr="00DD2742">
              <w:rPr>
                <w:noProof/>
                <w:sz w:val="16"/>
                <w:szCs w:val="16"/>
              </w:rPr>
              <w:t>2.55</w:t>
            </w:r>
          </w:p>
        </w:tc>
        <w:tc>
          <w:tcPr>
            <w:tcW w:w="0" w:type="auto"/>
            <w:shd w:val="clear" w:color="auto" w:fill="auto"/>
          </w:tcPr>
          <w:p w14:paraId="4C155E63" w14:textId="77777777" w:rsidR="00434D73" w:rsidRPr="00DD2742" w:rsidRDefault="007229BE" w:rsidP="006477CC">
            <w:pPr>
              <w:pStyle w:val="NormalLeft"/>
              <w:spacing w:before="0" w:after="0"/>
              <w:rPr>
                <w:sz w:val="16"/>
                <w:szCs w:val="16"/>
              </w:rPr>
            </w:pPr>
            <w:r w:rsidRPr="00DD2742">
              <w:rPr>
                <w:noProof/>
                <w:sz w:val="16"/>
                <w:szCs w:val="16"/>
              </w:rPr>
              <w:t xml:space="preserve">Različica obračunov ne bi smela vsebovati projektov PR, OV, OB ali TS s končnim izplačilom, ustvarjenim v prejšnjih različicah </w:t>
            </w:r>
            <w:r w:rsidRPr="00DD2742">
              <w:rPr>
                <w:noProof/>
                <w:sz w:val="16"/>
                <w:szCs w:val="16"/>
              </w:rPr>
              <w:t>obračunov (SI/2017/PR/0024).</w:t>
            </w:r>
          </w:p>
        </w:tc>
      </w:tr>
      <w:tr w:rsidR="00AB60B0" w14:paraId="41DF400E" w14:textId="77777777" w:rsidTr="00BA1B5A">
        <w:trPr>
          <w:trHeight w:val="283"/>
        </w:trPr>
        <w:tc>
          <w:tcPr>
            <w:tcW w:w="0" w:type="auto"/>
            <w:shd w:val="clear" w:color="auto" w:fill="auto"/>
          </w:tcPr>
          <w:p w14:paraId="33FCA18C" w14:textId="77777777" w:rsidR="00434D73" w:rsidRPr="00DD2742" w:rsidRDefault="007229BE" w:rsidP="006477CC">
            <w:pPr>
              <w:pStyle w:val="NormalLeft"/>
              <w:spacing w:before="0" w:after="0"/>
              <w:rPr>
                <w:sz w:val="16"/>
                <w:szCs w:val="16"/>
              </w:rPr>
            </w:pPr>
            <w:r w:rsidRPr="00DD2742">
              <w:rPr>
                <w:noProof/>
                <w:sz w:val="16"/>
                <w:szCs w:val="16"/>
              </w:rPr>
              <w:t>Opozorilo</w:t>
            </w:r>
          </w:p>
        </w:tc>
        <w:tc>
          <w:tcPr>
            <w:tcW w:w="0" w:type="auto"/>
            <w:shd w:val="clear" w:color="auto" w:fill="auto"/>
          </w:tcPr>
          <w:p w14:paraId="7DCE3752" w14:textId="77777777" w:rsidR="00434D73" w:rsidRPr="00DD2742" w:rsidRDefault="007229BE" w:rsidP="006477CC">
            <w:pPr>
              <w:pStyle w:val="NormalLeft"/>
              <w:spacing w:before="0" w:after="0"/>
              <w:rPr>
                <w:sz w:val="16"/>
                <w:szCs w:val="16"/>
              </w:rPr>
            </w:pPr>
            <w:r w:rsidRPr="00DD2742">
              <w:rPr>
                <w:noProof/>
                <w:sz w:val="16"/>
                <w:szCs w:val="16"/>
              </w:rPr>
              <w:t>2.55</w:t>
            </w:r>
          </w:p>
        </w:tc>
        <w:tc>
          <w:tcPr>
            <w:tcW w:w="0" w:type="auto"/>
            <w:shd w:val="clear" w:color="auto" w:fill="auto"/>
          </w:tcPr>
          <w:p w14:paraId="6B2D3F38" w14:textId="77777777" w:rsidR="00434D73" w:rsidRPr="00DD2742" w:rsidRDefault="007229BE" w:rsidP="006477CC">
            <w:pPr>
              <w:pStyle w:val="NormalLeft"/>
              <w:spacing w:before="0" w:after="0"/>
              <w:rPr>
                <w:sz w:val="16"/>
                <w:szCs w:val="16"/>
              </w:rPr>
            </w:pPr>
            <w:r w:rsidRPr="00DD2742">
              <w:rPr>
                <w:noProof/>
                <w:sz w:val="16"/>
                <w:szCs w:val="16"/>
              </w:rPr>
              <w:t>Različica obračunov ne bi smela vsebovati projektov PR, OV, OB ali TS s končnim izplačilom, ustvarjenim v prejšnjih različicah obračunov (SI/2018/PR/0014).</w:t>
            </w:r>
          </w:p>
        </w:tc>
      </w:tr>
      <w:tr w:rsidR="00AB60B0" w14:paraId="015F3B61" w14:textId="77777777" w:rsidTr="00BA1B5A">
        <w:trPr>
          <w:trHeight w:val="283"/>
        </w:trPr>
        <w:tc>
          <w:tcPr>
            <w:tcW w:w="0" w:type="auto"/>
            <w:shd w:val="clear" w:color="auto" w:fill="auto"/>
          </w:tcPr>
          <w:p w14:paraId="2CA9248A" w14:textId="77777777" w:rsidR="00434D73" w:rsidRPr="00DD2742" w:rsidRDefault="007229BE" w:rsidP="006477CC">
            <w:pPr>
              <w:pStyle w:val="NormalLeft"/>
              <w:spacing w:before="0" w:after="0"/>
              <w:rPr>
                <w:sz w:val="16"/>
                <w:szCs w:val="16"/>
              </w:rPr>
            </w:pPr>
            <w:r w:rsidRPr="00DD2742">
              <w:rPr>
                <w:noProof/>
                <w:sz w:val="16"/>
                <w:szCs w:val="16"/>
              </w:rPr>
              <w:t>Opozorilo</w:t>
            </w:r>
          </w:p>
        </w:tc>
        <w:tc>
          <w:tcPr>
            <w:tcW w:w="0" w:type="auto"/>
            <w:shd w:val="clear" w:color="auto" w:fill="auto"/>
          </w:tcPr>
          <w:p w14:paraId="6FEB9899" w14:textId="77777777" w:rsidR="00434D73" w:rsidRPr="00DD2742" w:rsidRDefault="007229BE" w:rsidP="006477CC">
            <w:pPr>
              <w:pStyle w:val="NormalLeft"/>
              <w:spacing w:before="0" w:after="0"/>
              <w:rPr>
                <w:sz w:val="16"/>
                <w:szCs w:val="16"/>
              </w:rPr>
            </w:pPr>
            <w:r w:rsidRPr="00DD2742">
              <w:rPr>
                <w:noProof/>
                <w:sz w:val="16"/>
                <w:szCs w:val="16"/>
              </w:rPr>
              <w:t>2.55</w:t>
            </w:r>
          </w:p>
        </w:tc>
        <w:tc>
          <w:tcPr>
            <w:tcW w:w="0" w:type="auto"/>
            <w:shd w:val="clear" w:color="auto" w:fill="auto"/>
          </w:tcPr>
          <w:p w14:paraId="3C4A16F3" w14:textId="77777777" w:rsidR="00434D73" w:rsidRPr="00DD2742" w:rsidRDefault="007229BE" w:rsidP="006477CC">
            <w:pPr>
              <w:pStyle w:val="NormalLeft"/>
              <w:spacing w:before="0" w:after="0"/>
              <w:rPr>
                <w:sz w:val="16"/>
                <w:szCs w:val="16"/>
              </w:rPr>
            </w:pPr>
            <w:r w:rsidRPr="00DD2742">
              <w:rPr>
                <w:noProof/>
                <w:sz w:val="16"/>
                <w:szCs w:val="16"/>
              </w:rPr>
              <w:t>Različica obračunov ne bi smela vsebovati projektov PR, OV, OB ali TS s končnim izplačilom, ustvarjenim v prejšnjih različicah obračunov (SI/2019/OB/0003).</w:t>
            </w:r>
          </w:p>
        </w:tc>
      </w:tr>
      <w:tr w:rsidR="00AB60B0" w14:paraId="629F7031" w14:textId="77777777" w:rsidTr="00BA1B5A">
        <w:trPr>
          <w:trHeight w:val="283"/>
        </w:trPr>
        <w:tc>
          <w:tcPr>
            <w:tcW w:w="0" w:type="auto"/>
            <w:shd w:val="clear" w:color="auto" w:fill="auto"/>
          </w:tcPr>
          <w:p w14:paraId="3D759636" w14:textId="77777777" w:rsidR="00434D73" w:rsidRPr="00DD2742" w:rsidRDefault="007229BE" w:rsidP="006477CC">
            <w:pPr>
              <w:pStyle w:val="NormalLeft"/>
              <w:spacing w:before="0" w:after="0"/>
              <w:rPr>
                <w:sz w:val="16"/>
                <w:szCs w:val="16"/>
              </w:rPr>
            </w:pPr>
            <w:r w:rsidRPr="00DD2742">
              <w:rPr>
                <w:noProof/>
                <w:sz w:val="16"/>
                <w:szCs w:val="16"/>
              </w:rPr>
              <w:t>Opozorilo</w:t>
            </w:r>
          </w:p>
        </w:tc>
        <w:tc>
          <w:tcPr>
            <w:tcW w:w="0" w:type="auto"/>
            <w:shd w:val="clear" w:color="auto" w:fill="auto"/>
          </w:tcPr>
          <w:p w14:paraId="63106245" w14:textId="77777777" w:rsidR="00434D73" w:rsidRPr="00DD2742" w:rsidRDefault="007229BE" w:rsidP="006477CC">
            <w:pPr>
              <w:pStyle w:val="NormalLeft"/>
              <w:spacing w:before="0" w:after="0"/>
              <w:rPr>
                <w:sz w:val="16"/>
                <w:szCs w:val="16"/>
              </w:rPr>
            </w:pPr>
            <w:r w:rsidRPr="00DD2742">
              <w:rPr>
                <w:noProof/>
                <w:sz w:val="16"/>
                <w:szCs w:val="16"/>
              </w:rPr>
              <w:t>2.55</w:t>
            </w:r>
          </w:p>
        </w:tc>
        <w:tc>
          <w:tcPr>
            <w:tcW w:w="0" w:type="auto"/>
            <w:shd w:val="clear" w:color="auto" w:fill="auto"/>
          </w:tcPr>
          <w:p w14:paraId="0696CF68" w14:textId="77777777" w:rsidR="00434D73" w:rsidRPr="00DD2742" w:rsidRDefault="007229BE" w:rsidP="006477CC">
            <w:pPr>
              <w:pStyle w:val="NormalLeft"/>
              <w:spacing w:before="0" w:after="0"/>
              <w:rPr>
                <w:sz w:val="16"/>
                <w:szCs w:val="16"/>
              </w:rPr>
            </w:pPr>
            <w:r w:rsidRPr="00DD2742">
              <w:rPr>
                <w:noProof/>
                <w:sz w:val="16"/>
                <w:szCs w:val="16"/>
              </w:rPr>
              <w:t>Različica obračunov ne bi smela vsebovati projektov PR, OV, OB ali TS s končnim izplačilom, ustvarjenim v prejšnjih različicah obračunov (SI/2020/PR/0017).</w:t>
            </w:r>
          </w:p>
        </w:tc>
      </w:tr>
    </w:tbl>
    <w:p w14:paraId="199FF679" w14:textId="77777777" w:rsidR="00673320" w:rsidRPr="001A4AC5" w:rsidRDefault="00673320" w:rsidP="00DD2742">
      <w:pPr>
        <w:pStyle w:val="Normal0"/>
      </w:pPr>
    </w:p>
    <w:sectPr w:rsidR="00673320" w:rsidRPr="001A4AC5" w:rsidSect="009B4CA5">
      <w:headerReference w:type="default" r:id="rId16"/>
      <w:footerReference w:type="default" r:id="rId1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DC26" w14:textId="77777777" w:rsidR="007229BE" w:rsidRDefault="007229BE">
      <w:pPr>
        <w:spacing w:before="0" w:after="0"/>
      </w:pPr>
      <w:r>
        <w:separator/>
      </w:r>
    </w:p>
  </w:endnote>
  <w:endnote w:type="continuationSeparator" w:id="0">
    <w:p w14:paraId="26725275" w14:textId="77777777" w:rsidR="007229BE" w:rsidRDefault="007229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4B79" w14:textId="77777777" w:rsidR="00EB2051" w:rsidRPr="00D64003" w:rsidRDefault="007229BE" w:rsidP="009B4119">
    <w:pPr>
      <w:pStyle w:val="Noga"/>
      <w:tabs>
        <w:tab w:val="clear" w:pos="4535"/>
        <w:tab w:val="clear" w:pos="9071"/>
        <w:tab w:val="clear" w:pos="9921"/>
        <w:tab w:val="center" w:pos="5387"/>
        <w:tab w:val="right" w:pos="10490"/>
      </w:tabs>
      <w:spacing w:before="0" w:after="240"/>
      <w:ind w:left="0" w:right="281"/>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55</w:t>
    </w:r>
    <w:r>
      <w:fldChar w:fldCharType="end"/>
    </w:r>
    <w:r>
      <w:tab/>
    </w:r>
    <w:r>
      <w:rPr>
        <w:rFonts w:ascii="Arial" w:hAnsi="Arial" w:cs="Arial"/>
        <w:b/>
        <w:noProof/>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AD52" w14:textId="77777777" w:rsidR="00EB2051" w:rsidRPr="005A5DDF" w:rsidRDefault="007229BE" w:rsidP="0034586E">
    <w:pPr>
      <w:pStyle w:val="FooterLandscape"/>
      <w:tabs>
        <w:tab w:val="clear" w:pos="7285"/>
        <w:tab w:val="clear" w:pos="10913"/>
        <w:tab w:val="clear" w:pos="15137"/>
        <w:tab w:val="center" w:pos="7938"/>
        <w:tab w:val="right" w:pos="1570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CB27EB">
      <w:rPr>
        <w:noProof/>
      </w:rPr>
      <w:t>56</w:t>
    </w:r>
    <w:r>
      <w:fldChar w:fldCharType="end"/>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8E66" w14:textId="77777777" w:rsidR="00EB2051" w:rsidRPr="00D64003" w:rsidRDefault="007229BE" w:rsidP="009B4119">
    <w:pPr>
      <w:pStyle w:val="Noga"/>
      <w:tabs>
        <w:tab w:val="clear" w:pos="4535"/>
        <w:tab w:val="clear" w:pos="9071"/>
        <w:tab w:val="clear" w:pos="9921"/>
        <w:tab w:val="center" w:pos="5387"/>
        <w:tab w:val="right" w:pos="10490"/>
      </w:tabs>
      <w:spacing w:before="0" w:after="240"/>
      <w:ind w:left="0" w:right="281"/>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80</w:t>
    </w:r>
    <w:r>
      <w:fldChar w:fldCharType="end"/>
    </w:r>
    <w:r>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4A87"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81</w:t>
    </w:r>
    <w:r>
      <w:fldChar w:fldCharType="end"/>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A2C4"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82</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C83E" w14:textId="77777777" w:rsidR="007229BE" w:rsidRDefault="007229BE">
      <w:pPr>
        <w:spacing w:before="0" w:after="0"/>
      </w:pPr>
      <w:r>
        <w:separator/>
      </w:r>
    </w:p>
  </w:footnote>
  <w:footnote w:type="continuationSeparator" w:id="0">
    <w:p w14:paraId="78CE622B" w14:textId="77777777" w:rsidR="007229BE" w:rsidRDefault="007229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4516" w14:textId="77777777" w:rsidR="00EB2051" w:rsidRDefault="007229BE" w:rsidP="00076A79">
    <w:pPr>
      <w:pStyle w:val="Glava"/>
      <w:spacing w:before="0" w:after="24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r>
      <w:rPr>
        <w:noProof/>
      </w:rPr>
      <w:t>Tehnična pomoč</w:t>
    </w:r>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r>
      <w:rPr>
        <w:noProof/>
      </w:rPr>
      <w:t>Finančni kazalnik</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BF4" w14:textId="77777777" w:rsidR="00076A79" w:rsidRDefault="007229BE" w:rsidP="00076A79">
    <w:pPr>
      <w:pStyle w:val="Glava"/>
      <w:spacing w:before="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r>
      <w:rPr>
        <w:noProof/>
      </w:rPr>
      <w:t>Tehnična pomoč</w:t>
    </w:r>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r>
      <w:rPr>
        <w:noProof/>
      </w:rPr>
      <w:t>Finančni kazalnik</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6C92" w14:textId="77777777" w:rsidR="00076A79" w:rsidRDefault="007229BE" w:rsidP="00076A79">
    <w:pPr>
      <w:pStyle w:val="Glava"/>
      <w:spacing w:before="0" w:after="24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bookmarkStart w:id="22" w:name="m_acc.isf.tas"/>
    <w:r>
      <w:rPr>
        <w:noProof/>
      </w:rPr>
      <w:t>Tehnična pomoč</w:t>
    </w:r>
    <w:bookmarkEnd w:id="22"/>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bookmarkStart w:id="23" w:name="m_acc.isf.fin"/>
    <w:r>
      <w:rPr>
        <w:noProof/>
      </w:rPr>
      <w:t>Finančni kazalnik</w:t>
    </w:r>
    <w:bookmarkEnd w:id="23"/>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0738" w14:textId="77777777" w:rsidR="00BB7115" w:rsidRDefault="00BB7115" w:rsidP="00BB7115">
    <w:pPr>
      <w:pStyle w:val="Glava"/>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87F9" w14:textId="77777777" w:rsidR="004E1FDD" w:rsidRPr="00470F82" w:rsidRDefault="004E1FDD" w:rsidP="001E682E">
    <w:pPr>
      <w:pStyle w:val="Header0"/>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41412E0"/>
    <w:lvl w:ilvl="0">
      <w:start w:val="1"/>
      <w:numFmt w:val="bullet"/>
      <w:pStyle w:val="Oznaenseznam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5884E56"/>
    <w:lvl w:ilvl="0">
      <w:start w:val="1"/>
      <w:numFmt w:val="bullet"/>
      <w:pStyle w:val="Oznaenseznam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0CAAF94"/>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9"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15" w15:restartNumberingAfterBreak="0">
    <w:nsid w:val="64A12FA4"/>
    <w:multiLevelType w:val="multilevel"/>
    <w:tmpl w:val="33709706"/>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17" w15:restartNumberingAfterBreak="0">
    <w:nsid w:val="6F3A4D07"/>
    <w:multiLevelType w:val="hybridMultilevel"/>
    <w:tmpl w:val="7C867D9A"/>
    <w:lvl w:ilvl="0" w:tplc="FA80A5B6">
      <w:start w:val="1"/>
      <w:numFmt w:val="bullet"/>
      <w:lvlText w:val=""/>
      <w:lvlJc w:val="left"/>
      <w:pPr>
        <w:ind w:left="720" w:hanging="360"/>
      </w:pPr>
      <w:rPr>
        <w:rFonts w:ascii="Symbol" w:hAnsi="Symbol" w:hint="default"/>
      </w:rPr>
    </w:lvl>
    <w:lvl w:ilvl="1" w:tplc="BD48FC36" w:tentative="1">
      <w:start w:val="1"/>
      <w:numFmt w:val="bullet"/>
      <w:lvlText w:val="o"/>
      <w:lvlJc w:val="left"/>
      <w:pPr>
        <w:ind w:left="1440" w:hanging="360"/>
      </w:pPr>
      <w:rPr>
        <w:rFonts w:ascii="Courier New" w:hAnsi="Courier New" w:cs="Courier New" w:hint="default"/>
      </w:rPr>
    </w:lvl>
    <w:lvl w:ilvl="2" w:tplc="395CFEC8" w:tentative="1">
      <w:start w:val="1"/>
      <w:numFmt w:val="bullet"/>
      <w:lvlText w:val=""/>
      <w:lvlJc w:val="left"/>
      <w:pPr>
        <w:ind w:left="2160" w:hanging="360"/>
      </w:pPr>
      <w:rPr>
        <w:rFonts w:ascii="Wingdings" w:hAnsi="Wingdings" w:hint="default"/>
      </w:rPr>
    </w:lvl>
    <w:lvl w:ilvl="3" w:tplc="EC46C30E" w:tentative="1">
      <w:start w:val="1"/>
      <w:numFmt w:val="bullet"/>
      <w:lvlText w:val=""/>
      <w:lvlJc w:val="left"/>
      <w:pPr>
        <w:ind w:left="2880" w:hanging="360"/>
      </w:pPr>
      <w:rPr>
        <w:rFonts w:ascii="Symbol" w:hAnsi="Symbol" w:hint="default"/>
      </w:rPr>
    </w:lvl>
    <w:lvl w:ilvl="4" w:tplc="660EAE8A" w:tentative="1">
      <w:start w:val="1"/>
      <w:numFmt w:val="bullet"/>
      <w:lvlText w:val="o"/>
      <w:lvlJc w:val="left"/>
      <w:pPr>
        <w:ind w:left="3600" w:hanging="360"/>
      </w:pPr>
      <w:rPr>
        <w:rFonts w:ascii="Courier New" w:hAnsi="Courier New" w:cs="Courier New" w:hint="default"/>
      </w:rPr>
    </w:lvl>
    <w:lvl w:ilvl="5" w:tplc="55621C78" w:tentative="1">
      <w:start w:val="1"/>
      <w:numFmt w:val="bullet"/>
      <w:lvlText w:val=""/>
      <w:lvlJc w:val="left"/>
      <w:pPr>
        <w:ind w:left="4320" w:hanging="360"/>
      </w:pPr>
      <w:rPr>
        <w:rFonts w:ascii="Wingdings" w:hAnsi="Wingdings" w:hint="default"/>
      </w:rPr>
    </w:lvl>
    <w:lvl w:ilvl="6" w:tplc="A47E18B4" w:tentative="1">
      <w:start w:val="1"/>
      <w:numFmt w:val="bullet"/>
      <w:lvlText w:val=""/>
      <w:lvlJc w:val="left"/>
      <w:pPr>
        <w:ind w:left="5040" w:hanging="360"/>
      </w:pPr>
      <w:rPr>
        <w:rFonts w:ascii="Symbol" w:hAnsi="Symbol" w:hint="default"/>
      </w:rPr>
    </w:lvl>
    <w:lvl w:ilvl="7" w:tplc="1CD2FADE" w:tentative="1">
      <w:start w:val="1"/>
      <w:numFmt w:val="bullet"/>
      <w:lvlText w:val="o"/>
      <w:lvlJc w:val="left"/>
      <w:pPr>
        <w:ind w:left="5760" w:hanging="360"/>
      </w:pPr>
      <w:rPr>
        <w:rFonts w:ascii="Courier New" w:hAnsi="Courier New" w:cs="Courier New" w:hint="default"/>
      </w:rPr>
    </w:lvl>
    <w:lvl w:ilvl="8" w:tplc="BEEA9688" w:tentative="1">
      <w:start w:val="1"/>
      <w:numFmt w:val="bullet"/>
      <w:lvlText w:val=""/>
      <w:lvlJc w:val="left"/>
      <w:pPr>
        <w:ind w:left="6480" w:hanging="360"/>
      </w:pPr>
      <w:rPr>
        <w:rFonts w:ascii="Wingdings" w:hAnsi="Wingdings" w:hint="default"/>
      </w:rPr>
    </w:lvl>
  </w:abstractNum>
  <w:abstractNum w:abstractNumId="18"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BC5C11"/>
    <w:multiLevelType w:val="singleLevel"/>
    <w:tmpl w:val="E44CE82E"/>
    <w:name w:val="List Dash 4"/>
    <w:lvl w:ilvl="0">
      <w:start w:val="1"/>
      <w:numFmt w:val="bullet"/>
      <w:pStyle w:val="Oznaenseznam3"/>
      <w:lvlText w:val=""/>
      <w:lvlJc w:val="left"/>
      <w:pPr>
        <w:tabs>
          <w:tab w:val="num" w:pos="1134"/>
        </w:tabs>
        <w:ind w:left="1134" w:hanging="283"/>
      </w:pPr>
      <w:rPr>
        <w:rFonts w:ascii="Symbol" w:hAnsi="Symbol" w:hint="default"/>
      </w:rPr>
    </w:lvl>
  </w:abstractNum>
  <w:abstractNum w:abstractNumId="21" w15:restartNumberingAfterBreak="0">
    <w:nsid w:val="7AD21EB2"/>
    <w:multiLevelType w:val="hybridMultilevel"/>
    <w:tmpl w:val="7A9C3546"/>
    <w:lvl w:ilvl="0" w:tplc="5386CD66">
      <w:start w:val="1"/>
      <w:numFmt w:val="bullet"/>
      <w:lvlText w:val=""/>
      <w:lvlJc w:val="left"/>
      <w:pPr>
        <w:ind w:left="720" w:hanging="360"/>
      </w:pPr>
      <w:rPr>
        <w:rFonts w:ascii="Symbol" w:hAnsi="Symbol" w:hint="default"/>
      </w:rPr>
    </w:lvl>
    <w:lvl w:ilvl="1" w:tplc="3C40CD0A" w:tentative="1">
      <w:start w:val="1"/>
      <w:numFmt w:val="bullet"/>
      <w:lvlText w:val="o"/>
      <w:lvlJc w:val="left"/>
      <w:pPr>
        <w:ind w:left="1440" w:hanging="360"/>
      </w:pPr>
      <w:rPr>
        <w:rFonts w:ascii="Courier New" w:hAnsi="Courier New" w:cs="Courier New" w:hint="default"/>
      </w:rPr>
    </w:lvl>
    <w:lvl w:ilvl="2" w:tplc="88DC0B0C" w:tentative="1">
      <w:start w:val="1"/>
      <w:numFmt w:val="bullet"/>
      <w:lvlText w:val=""/>
      <w:lvlJc w:val="left"/>
      <w:pPr>
        <w:ind w:left="2160" w:hanging="360"/>
      </w:pPr>
      <w:rPr>
        <w:rFonts w:ascii="Wingdings" w:hAnsi="Wingdings" w:hint="default"/>
      </w:rPr>
    </w:lvl>
    <w:lvl w:ilvl="3" w:tplc="0CD81A9A" w:tentative="1">
      <w:start w:val="1"/>
      <w:numFmt w:val="bullet"/>
      <w:lvlText w:val=""/>
      <w:lvlJc w:val="left"/>
      <w:pPr>
        <w:ind w:left="2880" w:hanging="360"/>
      </w:pPr>
      <w:rPr>
        <w:rFonts w:ascii="Symbol" w:hAnsi="Symbol" w:hint="default"/>
      </w:rPr>
    </w:lvl>
    <w:lvl w:ilvl="4" w:tplc="007C0BDC" w:tentative="1">
      <w:start w:val="1"/>
      <w:numFmt w:val="bullet"/>
      <w:lvlText w:val="o"/>
      <w:lvlJc w:val="left"/>
      <w:pPr>
        <w:ind w:left="3600" w:hanging="360"/>
      </w:pPr>
      <w:rPr>
        <w:rFonts w:ascii="Courier New" w:hAnsi="Courier New" w:cs="Courier New" w:hint="default"/>
      </w:rPr>
    </w:lvl>
    <w:lvl w:ilvl="5" w:tplc="3B7666AC" w:tentative="1">
      <w:start w:val="1"/>
      <w:numFmt w:val="bullet"/>
      <w:lvlText w:val=""/>
      <w:lvlJc w:val="left"/>
      <w:pPr>
        <w:ind w:left="4320" w:hanging="360"/>
      </w:pPr>
      <w:rPr>
        <w:rFonts w:ascii="Wingdings" w:hAnsi="Wingdings" w:hint="default"/>
      </w:rPr>
    </w:lvl>
    <w:lvl w:ilvl="6" w:tplc="5FA6F97A" w:tentative="1">
      <w:start w:val="1"/>
      <w:numFmt w:val="bullet"/>
      <w:lvlText w:val=""/>
      <w:lvlJc w:val="left"/>
      <w:pPr>
        <w:ind w:left="5040" w:hanging="360"/>
      </w:pPr>
      <w:rPr>
        <w:rFonts w:ascii="Symbol" w:hAnsi="Symbol" w:hint="default"/>
      </w:rPr>
    </w:lvl>
    <w:lvl w:ilvl="7" w:tplc="79D67D12" w:tentative="1">
      <w:start w:val="1"/>
      <w:numFmt w:val="bullet"/>
      <w:lvlText w:val="o"/>
      <w:lvlJc w:val="left"/>
      <w:pPr>
        <w:ind w:left="5760" w:hanging="360"/>
      </w:pPr>
      <w:rPr>
        <w:rFonts w:ascii="Courier New" w:hAnsi="Courier New" w:cs="Courier New" w:hint="default"/>
      </w:rPr>
    </w:lvl>
    <w:lvl w:ilvl="8" w:tplc="80269A78" w:tentative="1">
      <w:start w:val="1"/>
      <w:numFmt w:val="bullet"/>
      <w:lvlText w:val=""/>
      <w:lvlJc w:val="left"/>
      <w:pPr>
        <w:ind w:left="6480" w:hanging="360"/>
      </w:pPr>
      <w:rPr>
        <w:rFonts w:ascii="Wingdings" w:hAnsi="Wingdings" w:hint="default"/>
      </w:rPr>
    </w:lvl>
  </w:abstractNum>
  <w:abstractNum w:abstractNumId="22"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882446251">
    <w:abstractNumId w:val="10"/>
  </w:num>
  <w:num w:numId="2" w16cid:durableId="1058210511">
    <w:abstractNumId w:val="5"/>
  </w:num>
  <w:num w:numId="3" w16cid:durableId="959998450">
    <w:abstractNumId w:val="13"/>
  </w:num>
  <w:num w:numId="4" w16cid:durableId="946619840">
    <w:abstractNumId w:val="12"/>
  </w:num>
  <w:num w:numId="5" w16cid:durableId="515577595">
    <w:abstractNumId w:val="9"/>
  </w:num>
  <w:num w:numId="6" w16cid:durableId="789055941">
    <w:abstractNumId w:val="16"/>
  </w:num>
  <w:num w:numId="7" w16cid:durableId="1187911972">
    <w:abstractNumId w:val="19"/>
  </w:num>
  <w:num w:numId="8" w16cid:durableId="885023362">
    <w:abstractNumId w:val="18"/>
  </w:num>
  <w:num w:numId="9" w16cid:durableId="2035768572">
    <w:abstractNumId w:val="22"/>
  </w:num>
  <w:num w:numId="10" w16cid:durableId="1986739080">
    <w:abstractNumId w:val="7"/>
  </w:num>
  <w:num w:numId="11" w16cid:durableId="1435053038">
    <w:abstractNumId w:val="6"/>
  </w:num>
  <w:num w:numId="12" w16cid:durableId="1377074416">
    <w:abstractNumId w:val="14"/>
  </w:num>
  <w:num w:numId="13" w16cid:durableId="1746031849">
    <w:abstractNumId w:val="8"/>
  </w:num>
  <w:num w:numId="14" w16cid:durableId="1621112304">
    <w:abstractNumId w:val="11"/>
  </w:num>
  <w:num w:numId="15" w16cid:durableId="633295008">
    <w:abstractNumId w:val="20"/>
  </w:num>
  <w:num w:numId="16" w16cid:durableId="1882815781">
    <w:abstractNumId w:val="2"/>
  </w:num>
  <w:num w:numId="17" w16cid:durableId="1031688477">
    <w:abstractNumId w:val="1"/>
  </w:num>
  <w:num w:numId="18" w16cid:durableId="2112625979">
    <w:abstractNumId w:val="0"/>
  </w:num>
  <w:num w:numId="19" w16cid:durableId="1713768203">
    <w:abstractNumId w:val="17"/>
  </w:num>
  <w:num w:numId="20" w16cid:durableId="1398748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025A3"/>
    <w:rsid w:val="000172CE"/>
    <w:rsid w:val="00031636"/>
    <w:rsid w:val="0006487C"/>
    <w:rsid w:val="00076A79"/>
    <w:rsid w:val="00094173"/>
    <w:rsid w:val="000A1AF5"/>
    <w:rsid w:val="000A3B64"/>
    <w:rsid w:val="000C0543"/>
    <w:rsid w:val="000D17FC"/>
    <w:rsid w:val="000D2556"/>
    <w:rsid w:val="000F11D9"/>
    <w:rsid w:val="001068D9"/>
    <w:rsid w:val="00107A63"/>
    <w:rsid w:val="00132C5C"/>
    <w:rsid w:val="00154F4D"/>
    <w:rsid w:val="00186C3A"/>
    <w:rsid w:val="0019791F"/>
    <w:rsid w:val="001A4AC5"/>
    <w:rsid w:val="001C4D80"/>
    <w:rsid w:val="001E682E"/>
    <w:rsid w:val="001E6BDC"/>
    <w:rsid w:val="001F75B3"/>
    <w:rsid w:val="00220A07"/>
    <w:rsid w:val="00235FB7"/>
    <w:rsid w:val="00243839"/>
    <w:rsid w:val="0026401E"/>
    <w:rsid w:val="00270A49"/>
    <w:rsid w:val="002A1523"/>
    <w:rsid w:val="002C592F"/>
    <w:rsid w:val="002D5619"/>
    <w:rsid w:val="002E06F3"/>
    <w:rsid w:val="002F441A"/>
    <w:rsid w:val="00320337"/>
    <w:rsid w:val="00331A05"/>
    <w:rsid w:val="00333227"/>
    <w:rsid w:val="0033522F"/>
    <w:rsid w:val="003358EB"/>
    <w:rsid w:val="00341342"/>
    <w:rsid w:val="0034586E"/>
    <w:rsid w:val="00384433"/>
    <w:rsid w:val="003908A1"/>
    <w:rsid w:val="003945CD"/>
    <w:rsid w:val="003950CC"/>
    <w:rsid w:val="003A70A7"/>
    <w:rsid w:val="003A7D59"/>
    <w:rsid w:val="003C63B8"/>
    <w:rsid w:val="003D679C"/>
    <w:rsid w:val="003F2F76"/>
    <w:rsid w:val="00434D73"/>
    <w:rsid w:val="00440217"/>
    <w:rsid w:val="00460ED6"/>
    <w:rsid w:val="004614F1"/>
    <w:rsid w:val="00470F82"/>
    <w:rsid w:val="004A16BB"/>
    <w:rsid w:val="004A3491"/>
    <w:rsid w:val="004B18A8"/>
    <w:rsid w:val="004D0EAD"/>
    <w:rsid w:val="004E1FDD"/>
    <w:rsid w:val="0054780D"/>
    <w:rsid w:val="00562C60"/>
    <w:rsid w:val="005643CD"/>
    <w:rsid w:val="0059312A"/>
    <w:rsid w:val="00595E05"/>
    <w:rsid w:val="005A5DDF"/>
    <w:rsid w:val="005A6EF8"/>
    <w:rsid w:val="005C1953"/>
    <w:rsid w:val="005C6001"/>
    <w:rsid w:val="005E22D7"/>
    <w:rsid w:val="005F1354"/>
    <w:rsid w:val="005F135B"/>
    <w:rsid w:val="005F6B84"/>
    <w:rsid w:val="005F6C78"/>
    <w:rsid w:val="0060563A"/>
    <w:rsid w:val="00615775"/>
    <w:rsid w:val="00620B4D"/>
    <w:rsid w:val="00642498"/>
    <w:rsid w:val="006477CC"/>
    <w:rsid w:val="00656874"/>
    <w:rsid w:val="00657283"/>
    <w:rsid w:val="006574BF"/>
    <w:rsid w:val="0066661A"/>
    <w:rsid w:val="00673320"/>
    <w:rsid w:val="00695678"/>
    <w:rsid w:val="006C1A3D"/>
    <w:rsid w:val="006C3A4F"/>
    <w:rsid w:val="006D72B0"/>
    <w:rsid w:val="006E5C89"/>
    <w:rsid w:val="0071387E"/>
    <w:rsid w:val="00713ADE"/>
    <w:rsid w:val="007229BE"/>
    <w:rsid w:val="0072657B"/>
    <w:rsid w:val="00757169"/>
    <w:rsid w:val="007873C8"/>
    <w:rsid w:val="0079378B"/>
    <w:rsid w:val="007940C4"/>
    <w:rsid w:val="007A3D5A"/>
    <w:rsid w:val="007B152B"/>
    <w:rsid w:val="007B7517"/>
    <w:rsid w:val="007C0107"/>
    <w:rsid w:val="007D0BCB"/>
    <w:rsid w:val="007D6A38"/>
    <w:rsid w:val="007D7033"/>
    <w:rsid w:val="007E3F79"/>
    <w:rsid w:val="0080272D"/>
    <w:rsid w:val="00843BEC"/>
    <w:rsid w:val="0085047E"/>
    <w:rsid w:val="0085124B"/>
    <w:rsid w:val="00857491"/>
    <w:rsid w:val="0087734D"/>
    <w:rsid w:val="008A0424"/>
    <w:rsid w:val="008A3794"/>
    <w:rsid w:val="008D382F"/>
    <w:rsid w:val="008D3E2D"/>
    <w:rsid w:val="008E3442"/>
    <w:rsid w:val="008E6111"/>
    <w:rsid w:val="0090303F"/>
    <w:rsid w:val="0090651B"/>
    <w:rsid w:val="00951E08"/>
    <w:rsid w:val="00952D1B"/>
    <w:rsid w:val="00953D7B"/>
    <w:rsid w:val="00955FFB"/>
    <w:rsid w:val="00973D7F"/>
    <w:rsid w:val="00977F41"/>
    <w:rsid w:val="009A7A77"/>
    <w:rsid w:val="009A7E0D"/>
    <w:rsid w:val="009B4119"/>
    <w:rsid w:val="009C2B99"/>
    <w:rsid w:val="009C5227"/>
    <w:rsid w:val="009D5FC3"/>
    <w:rsid w:val="009E4BC4"/>
    <w:rsid w:val="009E5061"/>
    <w:rsid w:val="009F35DE"/>
    <w:rsid w:val="00A57660"/>
    <w:rsid w:val="00A7239D"/>
    <w:rsid w:val="00A859BA"/>
    <w:rsid w:val="00A91FB2"/>
    <w:rsid w:val="00AB55D2"/>
    <w:rsid w:val="00AB60B0"/>
    <w:rsid w:val="00AC1520"/>
    <w:rsid w:val="00AD1925"/>
    <w:rsid w:val="00AE443E"/>
    <w:rsid w:val="00AF3176"/>
    <w:rsid w:val="00AF51F9"/>
    <w:rsid w:val="00B00F5B"/>
    <w:rsid w:val="00B2061B"/>
    <w:rsid w:val="00B23053"/>
    <w:rsid w:val="00B93506"/>
    <w:rsid w:val="00BB2A3A"/>
    <w:rsid w:val="00BB7115"/>
    <w:rsid w:val="00BC7D65"/>
    <w:rsid w:val="00BE2F0F"/>
    <w:rsid w:val="00C00C46"/>
    <w:rsid w:val="00C11F39"/>
    <w:rsid w:val="00C2219E"/>
    <w:rsid w:val="00C40F08"/>
    <w:rsid w:val="00C46AA9"/>
    <w:rsid w:val="00C52F5A"/>
    <w:rsid w:val="00C6045D"/>
    <w:rsid w:val="00C74AE2"/>
    <w:rsid w:val="00C9141F"/>
    <w:rsid w:val="00C93A31"/>
    <w:rsid w:val="00CA70F1"/>
    <w:rsid w:val="00CB27EB"/>
    <w:rsid w:val="00CD7A41"/>
    <w:rsid w:val="00D03024"/>
    <w:rsid w:val="00D24861"/>
    <w:rsid w:val="00D30A71"/>
    <w:rsid w:val="00D3160F"/>
    <w:rsid w:val="00D5077A"/>
    <w:rsid w:val="00D579F5"/>
    <w:rsid w:val="00D64003"/>
    <w:rsid w:val="00D73108"/>
    <w:rsid w:val="00D76AE4"/>
    <w:rsid w:val="00D80803"/>
    <w:rsid w:val="00D9595C"/>
    <w:rsid w:val="00DD0A72"/>
    <w:rsid w:val="00DD12BA"/>
    <w:rsid w:val="00DD2742"/>
    <w:rsid w:val="00DE0CED"/>
    <w:rsid w:val="00DE212F"/>
    <w:rsid w:val="00E05F29"/>
    <w:rsid w:val="00E1694F"/>
    <w:rsid w:val="00E47D4B"/>
    <w:rsid w:val="00E53F09"/>
    <w:rsid w:val="00E572FD"/>
    <w:rsid w:val="00E633EC"/>
    <w:rsid w:val="00E86230"/>
    <w:rsid w:val="00E94987"/>
    <w:rsid w:val="00EA08D7"/>
    <w:rsid w:val="00EA3F17"/>
    <w:rsid w:val="00EB2051"/>
    <w:rsid w:val="00ED27A3"/>
    <w:rsid w:val="00F011E6"/>
    <w:rsid w:val="00F034CC"/>
    <w:rsid w:val="00F05543"/>
    <w:rsid w:val="00F266D1"/>
    <w:rsid w:val="00F50728"/>
    <w:rsid w:val="00F53303"/>
    <w:rsid w:val="00F7570D"/>
    <w:rsid w:val="00F94992"/>
    <w:rsid w:val="00F9769E"/>
    <w:rsid w:val="00FB3BB5"/>
    <w:rsid w:val="00FD4A6C"/>
    <w:rsid w:val="00FF117C"/>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C7E50"/>
  <w15:docId w15:val="{CD3AB6BC-2E17-43E1-AC0E-19C030A2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qFormat/>
    <w:rsid w:val="005643CD"/>
    <w:pPr>
      <w:keepNext/>
      <w:numPr>
        <w:ilvl w:val="2"/>
        <w:numId w:val="7"/>
      </w:numPr>
      <w:outlineLvl w:val="2"/>
    </w:pPr>
    <w:rPr>
      <w:bCs/>
      <w:i/>
      <w:szCs w:val="26"/>
    </w:rPr>
  </w:style>
  <w:style w:type="paragraph" w:styleId="Naslov4">
    <w:name w:val="heading 4"/>
    <w:basedOn w:val="Navaden"/>
    <w:next w:val="Navaden"/>
    <w:qFormat/>
    <w:rsid w:val="005643CD"/>
    <w:pPr>
      <w:keepNext/>
      <w:numPr>
        <w:ilvl w:val="3"/>
        <w:numId w:val="7"/>
      </w:numPr>
      <w:outlineLvl w:val="3"/>
    </w:pPr>
    <w:rPr>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aliases w:val="BVI fnr,Footnote symbol"/>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rsid w:val="005643CD"/>
    <w:pPr>
      <w:keepNext/>
      <w:tabs>
        <w:tab w:val="left" w:pos="850"/>
      </w:tabs>
      <w:ind w:left="850" w:hanging="850"/>
      <w:outlineLvl w:val="1"/>
    </w:pPr>
    <w:rPr>
      <w:b/>
    </w:rPr>
  </w:style>
  <w:style w:type="paragraph" w:customStyle="1" w:styleId="ManualHeading3">
    <w:name w:val="Manual Heading 3"/>
    <w:basedOn w:val="Navaden"/>
    <w:next w:val="Navaden"/>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vaden"/>
    <w:uiPriority w:val="39"/>
    <w:rsid w:val="005643CD"/>
    <w:pPr>
      <w:tabs>
        <w:tab w:val="right" w:leader="dot" w:pos="9071"/>
      </w:tabs>
      <w:spacing w:before="60"/>
      <w:ind w:left="850" w:hanging="850"/>
      <w:jc w:val="left"/>
    </w:pPr>
  </w:style>
  <w:style w:type="paragraph" w:styleId="Kazalovsebine2">
    <w:name w:val="toc 2"/>
    <w:basedOn w:val="Navaden"/>
    <w:next w:val="Navaden"/>
    <w:uiPriority w:val="39"/>
    <w:rsid w:val="005643CD"/>
    <w:pPr>
      <w:tabs>
        <w:tab w:val="right" w:leader="dot" w:pos="9071"/>
      </w:tabs>
      <w:spacing w:before="60"/>
      <w:ind w:left="850" w:hanging="850"/>
      <w:jc w:val="left"/>
    </w:pPr>
  </w:style>
  <w:style w:type="paragraph" w:styleId="Kazalovsebine3">
    <w:name w:val="toc 3"/>
    <w:basedOn w:val="Navaden"/>
    <w:next w:val="Navaden"/>
    <w:uiPriority w:val="39"/>
    <w:rsid w:val="005643CD"/>
    <w:pPr>
      <w:tabs>
        <w:tab w:val="right" w:leader="dot" w:pos="9071"/>
      </w:tabs>
      <w:spacing w:before="60"/>
      <w:ind w:left="850" w:hanging="850"/>
      <w:jc w:val="left"/>
    </w:pPr>
  </w:style>
  <w:style w:type="paragraph" w:styleId="Kazalovsebine4">
    <w:name w:val="toc 4"/>
    <w:basedOn w:val="Navaden"/>
    <w:next w:val="Navaden"/>
    <w:uiPriority w:val="39"/>
    <w:rsid w:val="005643CD"/>
    <w:pPr>
      <w:tabs>
        <w:tab w:val="right" w:leader="dot" w:pos="9071"/>
      </w:tabs>
      <w:spacing w:before="60"/>
      <w:ind w:left="850" w:hanging="850"/>
      <w:jc w:val="left"/>
    </w:pPr>
  </w:style>
  <w:style w:type="paragraph" w:styleId="Kazalovsebine5">
    <w:name w:val="toc 5"/>
    <w:basedOn w:val="Navaden"/>
    <w:next w:val="Navaden"/>
    <w:semiHidden/>
    <w:rsid w:val="005643CD"/>
    <w:pPr>
      <w:tabs>
        <w:tab w:val="right" w:leader="dot" w:pos="9071"/>
      </w:tabs>
      <w:spacing w:before="300"/>
      <w:jc w:val="left"/>
    </w:pPr>
  </w:style>
  <w:style w:type="paragraph" w:styleId="Kazalovsebine6">
    <w:name w:val="toc 6"/>
    <w:basedOn w:val="Navaden"/>
    <w:next w:val="Navaden"/>
    <w:semiHidden/>
    <w:rsid w:val="005643CD"/>
    <w:pPr>
      <w:tabs>
        <w:tab w:val="right" w:leader="dot" w:pos="9071"/>
      </w:tabs>
      <w:spacing w:before="240"/>
      <w:jc w:val="left"/>
    </w:pPr>
  </w:style>
  <w:style w:type="paragraph" w:styleId="Kazalovsebine7">
    <w:name w:val="toc 7"/>
    <w:basedOn w:val="Navaden"/>
    <w:next w:val="Navaden"/>
    <w:semiHidden/>
    <w:rsid w:val="005643CD"/>
    <w:pPr>
      <w:tabs>
        <w:tab w:val="right" w:leader="dot" w:pos="9071"/>
      </w:tabs>
      <w:spacing w:before="180"/>
      <w:jc w:val="left"/>
    </w:pPr>
  </w:style>
  <w:style w:type="paragraph" w:styleId="Kazalovsebine8">
    <w:name w:val="toc 8"/>
    <w:basedOn w:val="Navaden"/>
    <w:next w:val="Navaden"/>
    <w:semiHidden/>
    <w:rsid w:val="005643CD"/>
    <w:pPr>
      <w:tabs>
        <w:tab w:val="right" w:leader="dot" w:pos="9071"/>
      </w:tabs>
      <w:jc w:val="left"/>
    </w:pPr>
  </w:style>
  <w:style w:type="paragraph" w:styleId="Kazalovsebine9">
    <w:name w:val="toc 9"/>
    <w:basedOn w:val="Navaden"/>
    <w:next w:val="Navaden"/>
    <w:semiHidden/>
    <w:rsid w:val="005643CD"/>
    <w:pPr>
      <w:tabs>
        <w:tab w:val="right" w:leader="dot" w:pos="9071"/>
      </w:tabs>
    </w:p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GlavaZnak">
    <w:name w:val="Glava Znak"/>
    <w:link w:val="Glava"/>
    <w:uiPriority w:val="99"/>
    <w:rsid w:val="0090651B"/>
    <w:rPr>
      <w:sz w:val="24"/>
      <w:szCs w:val="24"/>
      <w:lang w:val="en-GB"/>
    </w:rPr>
  </w:style>
  <w:style w:type="character" w:customStyle="1" w:styleId="NogaZnak">
    <w:name w:val="Noga Znak"/>
    <w:link w:val="Noga"/>
    <w:uiPriority w:val="99"/>
    <w:rsid w:val="0090651B"/>
    <w:rPr>
      <w:sz w:val="24"/>
      <w:szCs w:val="24"/>
      <w:lang w:val="en-GB"/>
    </w:rPr>
  </w:style>
  <w:style w:type="character" w:customStyle="1" w:styleId="Sprotnaopomba-besediloZnak">
    <w:name w:val="Sprotna opomba - besedilo Znak"/>
    <w:link w:val="Sprotnaopomba-besedilo"/>
    <w:semiHidden/>
    <w:rsid w:val="0090651B"/>
    <w:rPr>
      <w:lang w:val="en-GB"/>
    </w:rPr>
  </w:style>
  <w:style w:type="paragraph" w:styleId="Oznaenseznam3">
    <w:name w:val="List Bullet 3"/>
    <w:basedOn w:val="Navaden"/>
    <w:rsid w:val="0090651B"/>
    <w:pPr>
      <w:numPr>
        <w:numId w:val="15"/>
      </w:numPr>
    </w:pPr>
    <w:rPr>
      <w:lang w:eastAsia="de-DE"/>
    </w:rPr>
  </w:style>
  <w:style w:type="character" w:styleId="tevilkastrani">
    <w:name w:val="page number"/>
    <w:rsid w:val="0090651B"/>
    <w:rPr>
      <w:rFonts w:cs="Times New Roman"/>
    </w:rPr>
  </w:style>
  <w:style w:type="paragraph" w:styleId="Oznaenseznam">
    <w:name w:val="List Bullet"/>
    <w:basedOn w:val="Navaden"/>
    <w:rsid w:val="0090651B"/>
    <w:pPr>
      <w:numPr>
        <w:numId w:val="16"/>
      </w:numPr>
      <w:contextualSpacing/>
    </w:pPr>
  </w:style>
  <w:style w:type="paragraph" w:customStyle="1" w:styleId="Style1">
    <w:name w:val="Style1"/>
    <w:basedOn w:val="Naslov1"/>
    <w:qFormat/>
    <w:rsid w:val="0090651B"/>
  </w:style>
  <w:style w:type="paragraph" w:customStyle="1" w:styleId="Style2">
    <w:name w:val="Style2"/>
    <w:basedOn w:val="Navaden"/>
    <w:qFormat/>
    <w:rsid w:val="0090651B"/>
  </w:style>
  <w:style w:type="paragraph" w:customStyle="1" w:styleId="Style3">
    <w:name w:val="Style3"/>
    <w:basedOn w:val="Naslov1"/>
    <w:qFormat/>
    <w:rsid w:val="0090651B"/>
  </w:style>
  <w:style w:type="paragraph" w:customStyle="1" w:styleId="Style4">
    <w:name w:val="Style4"/>
    <w:basedOn w:val="ManualHeading1"/>
    <w:qFormat/>
    <w:rsid w:val="0090651B"/>
  </w:style>
  <w:style w:type="paragraph" w:styleId="Oznaenseznam2">
    <w:name w:val="List Bullet 2"/>
    <w:basedOn w:val="Navaden"/>
    <w:rsid w:val="0090651B"/>
    <w:pPr>
      <w:numPr>
        <w:numId w:val="17"/>
      </w:numPr>
      <w:contextualSpacing/>
    </w:pPr>
  </w:style>
  <w:style w:type="paragraph" w:styleId="Oznaenseznam4">
    <w:name w:val="List Bullet 4"/>
    <w:basedOn w:val="Navaden"/>
    <w:rsid w:val="0090651B"/>
    <w:pPr>
      <w:numPr>
        <w:numId w:val="18"/>
      </w:numPr>
      <w:contextualSpacing/>
    </w:pPr>
  </w:style>
  <w:style w:type="table" w:styleId="Tabelamrea">
    <w:name w:val="Table Grid"/>
    <w:basedOn w:val="Navadnatabela"/>
    <w:uiPriority w:val="59"/>
    <w:rsid w:val="0090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0651B"/>
    <w:pPr>
      <w:spacing w:before="0" w:after="0"/>
    </w:pPr>
    <w:rPr>
      <w:rFonts w:ascii="Tahoma" w:hAnsi="Tahoma" w:cs="Tahoma"/>
      <w:sz w:val="16"/>
      <w:szCs w:val="16"/>
    </w:rPr>
  </w:style>
  <w:style w:type="character" w:customStyle="1" w:styleId="BesedilooblakaZnak">
    <w:name w:val="Besedilo oblačka Znak"/>
    <w:link w:val="Besedilooblaka"/>
    <w:rsid w:val="0090651B"/>
    <w:rPr>
      <w:rFonts w:ascii="Tahoma" w:hAnsi="Tahoma" w:cs="Tahoma"/>
      <w:sz w:val="16"/>
      <w:szCs w:val="16"/>
      <w:shd w:val="clear" w:color="auto" w:fill="auto"/>
      <w:lang w:val="en-GB"/>
    </w:rPr>
  </w:style>
  <w:style w:type="character" w:customStyle="1" w:styleId="Text1Char">
    <w:name w:val="Text 1 Char"/>
    <w:link w:val="Text1"/>
    <w:locked/>
    <w:rsid w:val="0090651B"/>
    <w:rPr>
      <w:sz w:val="24"/>
      <w:szCs w:val="24"/>
      <w:lang w:val="en-GB"/>
    </w:rPr>
  </w:style>
  <w:style w:type="character" w:customStyle="1" w:styleId="Naslov2Znak">
    <w:name w:val="Naslov 2 Znak"/>
    <w:link w:val="Naslov2"/>
    <w:rsid w:val="0090651B"/>
    <w:rPr>
      <w:b/>
      <w:bCs/>
      <w:iCs/>
      <w:sz w:val="24"/>
      <w:szCs w:val="28"/>
      <w:lang w:val="en-GB"/>
    </w:rPr>
  </w:style>
  <w:style w:type="paragraph" w:styleId="Revizija">
    <w:name w:val="Revision"/>
    <w:hidden/>
    <w:uiPriority w:val="99"/>
    <w:semiHidden/>
    <w:rsid w:val="0090651B"/>
    <w:rPr>
      <w:sz w:val="24"/>
      <w:szCs w:val="24"/>
      <w:lang w:val="en-GB"/>
    </w:rPr>
  </w:style>
  <w:style w:type="character" w:styleId="Hiperpovezava">
    <w:name w:val="Hyperlink"/>
    <w:uiPriority w:val="99"/>
    <w:unhideWhenUsed/>
    <w:rsid w:val="00BB2A3A"/>
    <w:rPr>
      <w:color w:val="0563C1"/>
      <w:u w:val="single"/>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0">
    <w:name w:val="Header_0"/>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4D6B-67B0-40E5-A223-3E6429F1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30473</Words>
  <Characters>173699</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dcterms:created xsi:type="dcterms:W3CDTF">2026-05-25T10:32:00Z</dcterms:created>
  <dcterms:modified xsi:type="dcterms:W3CDTF">2026-05-25T10:32:00Z</dcterms:modified>
</cp:coreProperties>
</file>