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B1" w:rsidRDefault="00725573">
      <w:pPr>
        <w:spacing w:after="784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C16EB1" w:rsidRDefault="00725573">
      <w:pPr>
        <w:pStyle w:val="Naslov1"/>
        <w:spacing w:after="1008"/>
        <w:ind w:left="14" w:firstLine="0"/>
        <w:jc w:val="left"/>
      </w:pPr>
      <w:r>
        <w:rPr>
          <w:noProof/>
        </w:rPr>
        <w:drawing>
          <wp:inline distT="0" distB="0" distL="0" distR="0">
            <wp:extent cx="1572361" cy="770355"/>
            <wp:effectExtent l="0" t="0" r="8890" b="0"/>
            <wp:docPr id="15" name="Picture 15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61" cy="7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 w:val="0"/>
          <w:sz w:val="23"/>
        </w:rPr>
        <w:t>EVROPSKA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  <w:sz w:val="23"/>
        </w:rPr>
        <w:t xml:space="preserve">KOMISIJA </w:t>
      </w:r>
      <w:r>
        <w:rPr>
          <w:rFonts w:ascii="Arial" w:eastAsia="Arial" w:hAnsi="Arial" w:cs="Arial"/>
          <w:i w:val="0"/>
          <w:sz w:val="23"/>
        </w:rPr>
        <w:tab/>
        <w:t xml:space="preserve"> </w:t>
      </w:r>
    </w:p>
    <w:p w:rsidR="00C16EB1" w:rsidRDefault="00725573">
      <w:pPr>
        <w:spacing w:after="3" w:line="265" w:lineRule="auto"/>
        <w:ind w:left="2890" w:right="66"/>
        <w:jc w:val="center"/>
      </w:pPr>
      <w:r>
        <w:t xml:space="preserve">Bruselj, 15.9.2017  </w:t>
      </w:r>
    </w:p>
    <w:p w:rsidR="00C16EB1" w:rsidRDefault="00725573">
      <w:pPr>
        <w:spacing w:after="519" w:line="265" w:lineRule="auto"/>
        <w:ind w:left="2890"/>
        <w:jc w:val="center"/>
      </w:pPr>
      <w:r>
        <w:t xml:space="preserve">C(2017) 6161 </w:t>
      </w:r>
      <w:proofErr w:type="spellStart"/>
      <w:r>
        <w:t>final</w:t>
      </w:r>
      <w:proofErr w:type="spellEnd"/>
      <w:r>
        <w:t xml:space="preserve"> </w:t>
      </w:r>
    </w:p>
    <w:p w:rsidR="00C16EB1" w:rsidRDefault="00725573">
      <w:pPr>
        <w:spacing w:after="493" w:line="259" w:lineRule="auto"/>
        <w:ind w:left="1218" w:firstLine="0"/>
        <w:jc w:val="center"/>
      </w:pPr>
      <w:r>
        <w:rPr>
          <w:i/>
          <w:sz w:val="32"/>
        </w:rPr>
        <w:t xml:space="preserve">  </w:t>
      </w:r>
    </w:p>
    <w:p w:rsidR="00C16EB1" w:rsidRDefault="00725573">
      <w:pPr>
        <w:spacing w:after="334" w:line="259" w:lineRule="auto"/>
        <w:ind w:left="10" w:right="64"/>
        <w:jc w:val="center"/>
      </w:pPr>
      <w:r>
        <w:rPr>
          <w:b/>
        </w:rPr>
        <w:t xml:space="preserve">IZVEDBENI SKLEP KOMISIJE </w:t>
      </w:r>
    </w:p>
    <w:p w:rsidR="00C16EB1" w:rsidRDefault="00725573">
      <w:pPr>
        <w:spacing w:after="334" w:line="259" w:lineRule="auto"/>
        <w:ind w:left="10" w:right="61"/>
        <w:jc w:val="center"/>
      </w:pPr>
      <w:r>
        <w:rPr>
          <w:b/>
        </w:rPr>
        <w:t xml:space="preserve">z dne 15.9.2017 </w:t>
      </w:r>
    </w:p>
    <w:p w:rsidR="00C16EB1" w:rsidRDefault="00725573">
      <w:pPr>
        <w:spacing w:after="0" w:line="259" w:lineRule="auto"/>
        <w:ind w:left="10" w:right="63"/>
        <w:jc w:val="center"/>
      </w:pPr>
      <w:r>
        <w:rPr>
          <w:b/>
        </w:rPr>
        <w:t xml:space="preserve">o spremembi Sklepa Komisije C(2015) 5126 o odobritvi nacionalnega programa </w:t>
      </w:r>
    </w:p>
    <w:p w:rsidR="00C16EB1" w:rsidRDefault="00725573">
      <w:pPr>
        <w:spacing w:after="694" w:line="259" w:lineRule="auto"/>
        <w:ind w:left="224" w:firstLine="0"/>
        <w:jc w:val="left"/>
      </w:pPr>
      <w:r>
        <w:rPr>
          <w:b/>
        </w:rPr>
        <w:t xml:space="preserve">Republike Slovenije za podporo iz Sklada za notranjo varnost za obdobje 2014–2020  </w:t>
      </w:r>
    </w:p>
    <w:p w:rsidR="00C16EB1" w:rsidRDefault="00725573">
      <w:pPr>
        <w:pStyle w:val="Naslov1"/>
        <w:tabs>
          <w:tab w:val="center" w:pos="4504"/>
          <w:tab w:val="center" w:pos="9016"/>
        </w:tabs>
        <w:spacing w:after="7308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lastRenderedPageBreak/>
        <w:tab/>
      </w:r>
      <w:r>
        <w:rPr>
          <w:i w:val="0"/>
        </w:rPr>
        <w:t xml:space="preserve">(BESEDILO V SLOVENSKEM JEZIKU JE EDINO VERODOSTOJNO) </w:t>
      </w:r>
      <w:r>
        <w:rPr>
          <w:i w:val="0"/>
        </w:rPr>
        <w:tab/>
        <w:t xml:space="preserve"> </w:t>
      </w:r>
    </w:p>
    <w:p w:rsidR="00C16EB1" w:rsidRDefault="00725573">
      <w:pPr>
        <w:spacing w:after="0" w:line="259" w:lineRule="auto"/>
        <w:ind w:left="130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C16EB1" w:rsidRDefault="00725573">
      <w:pPr>
        <w:spacing w:after="334" w:line="259" w:lineRule="auto"/>
        <w:ind w:left="10" w:right="1"/>
        <w:jc w:val="center"/>
      </w:pPr>
      <w:r>
        <w:rPr>
          <w:b/>
        </w:rPr>
        <w:t xml:space="preserve">IZVEDBENI SKLEP KOMISIJE </w:t>
      </w:r>
    </w:p>
    <w:p w:rsidR="00C16EB1" w:rsidRDefault="00725573">
      <w:pPr>
        <w:spacing w:after="334" w:line="259" w:lineRule="auto"/>
        <w:ind w:left="10" w:right="1"/>
        <w:jc w:val="center"/>
      </w:pPr>
      <w:r>
        <w:rPr>
          <w:b/>
        </w:rPr>
        <w:t xml:space="preserve">z dne 15.9.2017 </w:t>
      </w:r>
    </w:p>
    <w:p w:rsidR="00C16EB1" w:rsidRDefault="00725573">
      <w:pPr>
        <w:spacing w:after="0" w:line="259" w:lineRule="auto"/>
        <w:ind w:left="10" w:right="2"/>
        <w:jc w:val="center"/>
      </w:pPr>
      <w:r>
        <w:rPr>
          <w:b/>
        </w:rPr>
        <w:t xml:space="preserve">o spremembi Sklepa Komisije C(2015) </w:t>
      </w:r>
      <w:r>
        <w:rPr>
          <w:b/>
        </w:rPr>
        <w:t xml:space="preserve">5126 o odobritvi nacionalnega programa </w:t>
      </w:r>
    </w:p>
    <w:p w:rsidR="00C16EB1" w:rsidRDefault="00725573">
      <w:pPr>
        <w:spacing w:after="334" w:line="259" w:lineRule="auto"/>
        <w:ind w:left="10" w:right="1"/>
        <w:jc w:val="center"/>
      </w:pPr>
      <w:r>
        <w:rPr>
          <w:b/>
        </w:rPr>
        <w:t xml:space="preserve">Republike Slovenije za podporo iz Sklada za notranjo varnost za obdobje 2014–2020  </w:t>
      </w:r>
    </w:p>
    <w:p w:rsidR="00C16EB1" w:rsidRDefault="00725573">
      <w:pPr>
        <w:spacing w:after="572" w:line="265" w:lineRule="auto"/>
        <w:ind w:left="10" w:right="4"/>
        <w:jc w:val="center"/>
      </w:pPr>
      <w:r>
        <w:t xml:space="preserve">(BESEDILO V SLOVENSKEM JEZIKU JE EDINO VERODOSTOJNO) </w:t>
      </w:r>
    </w:p>
    <w:p w:rsidR="00C16EB1" w:rsidRDefault="00725573">
      <w:pPr>
        <w:ind w:left="-5"/>
      </w:pPr>
      <w:r>
        <w:t xml:space="preserve">EVROPSKA KOMISIJA JE – </w:t>
      </w:r>
    </w:p>
    <w:p w:rsidR="00C16EB1" w:rsidRDefault="00725573">
      <w:pPr>
        <w:ind w:left="-5"/>
      </w:pPr>
      <w:r>
        <w:t xml:space="preserve">ob upoštevanju Pogodbe o delovanju Evropske unije, </w:t>
      </w:r>
    </w:p>
    <w:p w:rsidR="00C16EB1" w:rsidRDefault="00725573">
      <w:pPr>
        <w:spacing w:after="0"/>
        <w:ind w:left="-5"/>
      </w:pPr>
      <w:r>
        <w:t>ob</w:t>
      </w:r>
      <w:r>
        <w:t xml:space="preserve"> upoštevanju Uredbe (EU) št. 514/2014 Evropskega parlamenta in Sveta z dne 16. aprila </w:t>
      </w:r>
    </w:p>
    <w:p w:rsidR="00C16EB1" w:rsidRDefault="00725573">
      <w:pPr>
        <w:spacing w:after="88"/>
        <w:ind w:left="-5"/>
      </w:pPr>
      <w:r>
        <w:t xml:space="preserve">2014 o splošnih določbah o Skladu za migracije, azil in vključevanje ter o instrumentu za finančno podporo na področju policijskega sodelovanja, preprečevanja kriminala </w:t>
      </w:r>
      <w:r>
        <w:t>in boja proti njemu ter obvladovanja kriz</w:t>
      </w:r>
      <w:r>
        <w:rPr>
          <w:vertAlign w:val="superscript"/>
        </w:rPr>
        <w:footnoteReference w:id="1"/>
      </w:r>
      <w:r>
        <w:t xml:space="preserve"> in zlasti člena 14(7) Uredbe, ob upoštevanju naslednjega: </w:t>
      </w:r>
    </w:p>
    <w:p w:rsidR="00C16EB1" w:rsidRDefault="00725573">
      <w:pPr>
        <w:numPr>
          <w:ilvl w:val="0"/>
          <w:numId w:val="1"/>
        </w:numPr>
        <w:spacing w:after="21"/>
        <w:ind w:hanging="709"/>
      </w:pPr>
      <w:r>
        <w:t>S Sklepom Komisije C(2015) 5126 je bil odobren nacionalni program Slovenije za podporo iz Sklada za notranjo varnost za obdobje 2014–2020, ki je bil predl</w:t>
      </w:r>
      <w:r>
        <w:t xml:space="preserve">ožen </w:t>
      </w:r>
    </w:p>
    <w:p w:rsidR="00C16EB1" w:rsidRDefault="00725573">
      <w:pPr>
        <w:ind w:left="719"/>
      </w:pPr>
      <w:r>
        <w:lastRenderedPageBreak/>
        <w:t xml:space="preserve">23. junija 2015, in določen najvišji prispevek iz Sklada za notranjo varnost za nacionalni program Slovenije. </w:t>
      </w:r>
    </w:p>
    <w:p w:rsidR="00C16EB1" w:rsidRDefault="00725573">
      <w:pPr>
        <w:numPr>
          <w:ilvl w:val="0"/>
          <w:numId w:val="1"/>
        </w:numPr>
        <w:spacing w:after="166"/>
        <w:ind w:hanging="709"/>
      </w:pPr>
      <w:r>
        <w:t>Za zagotovitev izvajanja Direktive (EU) 2016/681</w:t>
      </w:r>
      <w:r>
        <w:rPr>
          <w:vertAlign w:val="superscript"/>
        </w:rPr>
        <w:footnoteReference w:id="2"/>
      </w:r>
      <w:r>
        <w:t xml:space="preserve"> Evropskega parlamenta in Sveta </w:t>
      </w:r>
      <w:r>
        <w:t xml:space="preserve">ter razvoja orodij za izmenjavo informacij in </w:t>
      </w:r>
      <w:proofErr w:type="spellStart"/>
      <w:r>
        <w:t>interoperabilnost</w:t>
      </w:r>
      <w:proofErr w:type="spellEnd"/>
      <w:r>
        <w:t xml:space="preserve"> je proračunski organ okrepil proračun Unije za leto 2017 s 134 milijoni EUR za instrument za finančno podporo na področju policijskega sodelovanja, preprečevanja kriminala in boja proti njemu </w:t>
      </w:r>
      <w:r>
        <w:t>ter obvladovanja kriz</w:t>
      </w:r>
      <w:r>
        <w:rPr>
          <w:vertAlign w:val="superscript"/>
        </w:rPr>
        <w:footnoteReference w:id="3"/>
      </w:r>
      <w:r>
        <w:t xml:space="preserve">.  </w:t>
      </w:r>
    </w:p>
    <w:p w:rsidR="00C16EB1" w:rsidRDefault="00725573">
      <w:pPr>
        <w:numPr>
          <w:ilvl w:val="0"/>
          <w:numId w:val="1"/>
        </w:numPr>
        <w:spacing w:after="97"/>
        <w:ind w:hanging="709"/>
      </w:pPr>
      <w:r>
        <w:t xml:space="preserve">Dodatne dodelitve za nacionalne programe se določijo v skladu s Prilogo III Uredbe (EU) št. 513/2014 Evropskega parlamenta in Sveta. </w:t>
      </w:r>
    </w:p>
    <w:p w:rsidR="00C16EB1" w:rsidRDefault="00725573">
      <w:pPr>
        <w:numPr>
          <w:ilvl w:val="0"/>
          <w:numId w:val="1"/>
        </w:numPr>
        <w:ind w:hanging="709"/>
      </w:pPr>
      <w:r>
        <w:t>Slovenija je 21. junija 2017</w:t>
      </w:r>
      <w:r>
        <w:rPr>
          <w:color w:val="00B0F0"/>
        </w:rPr>
        <w:t xml:space="preserve"> </w:t>
      </w:r>
      <w:r>
        <w:t>prek sistema elektronske izmenjave podatkov Komisije SFC2014 predlo</w:t>
      </w:r>
      <w:r>
        <w:t xml:space="preserve">žila revidiran nacionalni program, ki upošteva dodatni prispevek Unije. </w:t>
      </w:r>
    </w:p>
    <w:p w:rsidR="00C16EB1" w:rsidRDefault="00725573">
      <w:pPr>
        <w:numPr>
          <w:ilvl w:val="0"/>
          <w:numId w:val="1"/>
        </w:numPr>
        <w:spacing w:after="94"/>
        <w:ind w:hanging="709"/>
      </w:pPr>
      <w:r>
        <w:t xml:space="preserve">Ta sklep je sklep o financiranju v smislu člena 84 Uredbe (EU, </w:t>
      </w:r>
      <w:proofErr w:type="spellStart"/>
      <w:r>
        <w:t>Euratom</w:t>
      </w:r>
      <w:proofErr w:type="spellEnd"/>
      <w:r>
        <w:t>) št. 966/2012 Evropskega parlamenta in Sveta</w:t>
      </w:r>
      <w:r>
        <w:rPr>
          <w:vertAlign w:val="superscript"/>
        </w:rPr>
        <w:footnoteReference w:id="4"/>
      </w:r>
      <w:r>
        <w:t xml:space="preserve"> in pravna obveznost v smislu člena 85 navedene uredbe. </w:t>
      </w:r>
    </w:p>
    <w:p w:rsidR="00C16EB1" w:rsidRDefault="00725573">
      <w:pPr>
        <w:numPr>
          <w:ilvl w:val="0"/>
          <w:numId w:val="1"/>
        </w:numPr>
        <w:spacing w:after="3255"/>
        <w:ind w:hanging="709"/>
      </w:pPr>
      <w:r>
        <w:t>Sklep C(20</w:t>
      </w:r>
      <w:r>
        <w:t xml:space="preserve">15) 5126 bi bilo zato treba ustrezno spremeniti – </w:t>
      </w:r>
    </w:p>
    <w:p w:rsidR="00C16EB1" w:rsidRDefault="00725573">
      <w:pPr>
        <w:spacing w:after="3" w:line="265" w:lineRule="auto"/>
        <w:ind w:left="2890" w:right="2884"/>
        <w:jc w:val="center"/>
      </w:pPr>
      <w:r>
        <w:t xml:space="preserve">2 </w:t>
      </w:r>
    </w:p>
    <w:p w:rsidR="00C16EB1" w:rsidRDefault="00725573">
      <w:pPr>
        <w:spacing w:after="378"/>
        <w:ind w:left="-5"/>
      </w:pPr>
      <w:r>
        <w:t xml:space="preserve">SPREJELA NASLEDNJI SKLEP: </w:t>
      </w:r>
    </w:p>
    <w:p w:rsidR="00C16EB1" w:rsidRDefault="00725573">
      <w:pPr>
        <w:spacing w:after="11" w:line="341" w:lineRule="auto"/>
        <w:ind w:left="-15" w:right="3614" w:firstLine="4220"/>
      </w:pPr>
      <w:r>
        <w:rPr>
          <w:i/>
        </w:rPr>
        <w:t xml:space="preserve">Člen 1 </w:t>
      </w:r>
      <w:r>
        <w:t xml:space="preserve">Sklep C(2015) 5126 se spremeni: </w:t>
      </w:r>
    </w:p>
    <w:p w:rsidR="00C16EB1" w:rsidRDefault="00725573">
      <w:pPr>
        <w:spacing w:after="369"/>
        <w:ind w:left="-5"/>
      </w:pPr>
      <w:r>
        <w:t xml:space="preserve">(1) člen 1 se nadomesti z naslednjim: </w:t>
      </w:r>
    </w:p>
    <w:p w:rsidR="00C16EB1" w:rsidRDefault="00725573">
      <w:pPr>
        <w:pStyle w:val="Naslov1"/>
      </w:pPr>
      <w:r>
        <w:lastRenderedPageBreak/>
        <w:t xml:space="preserve">„Člen 1 </w:t>
      </w:r>
    </w:p>
    <w:p w:rsidR="00C16EB1" w:rsidRDefault="00725573">
      <w:pPr>
        <w:ind w:left="-5"/>
      </w:pPr>
      <w:r>
        <w:t>Revidirani nacionalni program Slovenije za podporo iz Sklada za notranjo varnost za obd</w:t>
      </w:r>
      <w:r>
        <w:t xml:space="preserve">obje od 1. januarja 2014 do 31. decembra 2020, ki je bil v končni različici predložen 21. junija 2017, se odobri.“; </w:t>
      </w:r>
    </w:p>
    <w:p w:rsidR="00C16EB1" w:rsidRDefault="00725573">
      <w:pPr>
        <w:spacing w:after="369"/>
        <w:ind w:left="-5"/>
      </w:pPr>
      <w:r>
        <w:t xml:space="preserve">(2) člen 2 se nadomesti z naslednjim: </w:t>
      </w:r>
    </w:p>
    <w:p w:rsidR="00C16EB1" w:rsidRDefault="00725573">
      <w:pPr>
        <w:pStyle w:val="Naslov1"/>
        <w:spacing w:after="141"/>
      </w:pPr>
      <w:r>
        <w:t xml:space="preserve">„Člen 2 </w:t>
      </w:r>
    </w:p>
    <w:p w:rsidR="00C16EB1" w:rsidRDefault="00725573">
      <w:pPr>
        <w:numPr>
          <w:ilvl w:val="0"/>
          <w:numId w:val="2"/>
        </w:numPr>
        <w:ind w:hanging="850"/>
      </w:pPr>
      <w:r>
        <w:t>Najvišji prispevek iz Sklada za notranjo varnost za nacionalni program Slovenije znaša 42 5</w:t>
      </w:r>
      <w:r>
        <w:t xml:space="preserve">59 514 EUR in se financira iz splošnega proračuna Unije: </w:t>
      </w:r>
    </w:p>
    <w:p w:rsidR="00C16EB1" w:rsidRDefault="00725573">
      <w:pPr>
        <w:numPr>
          <w:ilvl w:val="1"/>
          <w:numId w:val="2"/>
        </w:numPr>
        <w:spacing w:after="0" w:line="388" w:lineRule="auto"/>
        <w:ind w:hanging="568"/>
      </w:pPr>
      <w:r>
        <w:t>proračunska vrstica 18 02 01 01: 31 304 143 EUR;  (b)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proračunska vrstica 18 02 01 02: 11 255 371 EUR. </w:t>
      </w:r>
    </w:p>
    <w:p w:rsidR="00C16EB1" w:rsidRDefault="00725573">
      <w:pPr>
        <w:numPr>
          <w:ilvl w:val="0"/>
          <w:numId w:val="2"/>
        </w:numPr>
        <w:ind w:hanging="850"/>
      </w:pPr>
      <w:r>
        <w:t xml:space="preserve">Najvišji prispevek iz proračunske vrstice 18 02 01 01 je sestavljen iz: </w:t>
      </w:r>
    </w:p>
    <w:p w:rsidR="00C16EB1" w:rsidRDefault="00725573">
      <w:pPr>
        <w:numPr>
          <w:ilvl w:val="1"/>
          <w:numId w:val="2"/>
        </w:numPr>
        <w:ind w:hanging="568"/>
      </w:pPr>
      <w:r>
        <w:t xml:space="preserve">osnovnega zneska v višini 30 669 103 EUR, dodeljenega v skladu s Prilogo I k Uredbi (EU) št. 515/2014, in </w:t>
      </w:r>
    </w:p>
    <w:p w:rsidR="00C16EB1" w:rsidRDefault="00725573">
      <w:pPr>
        <w:numPr>
          <w:ilvl w:val="1"/>
          <w:numId w:val="2"/>
        </w:numPr>
        <w:spacing w:after="375"/>
        <w:ind w:hanging="568"/>
      </w:pPr>
      <w:r>
        <w:t xml:space="preserve">dodatnega zneska v višini 635 040 EUR za posebni ukrep, dodeljenega v skladu s členom 7 navedene uredbe.“ </w:t>
      </w:r>
    </w:p>
    <w:p w:rsidR="00C16EB1" w:rsidRDefault="00725573">
      <w:pPr>
        <w:spacing w:after="1" w:line="341" w:lineRule="auto"/>
        <w:ind w:left="-15" w:right="3908" w:firstLine="4220"/>
      </w:pPr>
      <w:r>
        <w:rPr>
          <w:i/>
        </w:rPr>
        <w:t xml:space="preserve">Člen 2 </w:t>
      </w:r>
    </w:p>
    <w:p w:rsidR="00C16EB1" w:rsidRDefault="00725573">
      <w:pPr>
        <w:spacing w:after="1" w:line="341" w:lineRule="auto"/>
        <w:ind w:left="-15" w:right="3908" w:firstLine="4220"/>
      </w:pPr>
      <w:r>
        <w:t>Ta sklep je naslovljen na Republik</w:t>
      </w:r>
      <w:r>
        <w:t xml:space="preserve">o Slovenijo. </w:t>
      </w:r>
    </w:p>
    <w:p w:rsidR="00C16EB1" w:rsidRDefault="00725573">
      <w:pPr>
        <w:spacing w:after="695"/>
        <w:ind w:left="-5"/>
      </w:pPr>
      <w:r>
        <w:t xml:space="preserve">V Bruslju, 15.9.2017 </w:t>
      </w:r>
    </w:p>
    <w:p w:rsidR="00C16EB1" w:rsidRDefault="00725573">
      <w:pPr>
        <w:tabs>
          <w:tab w:val="center" w:pos="484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C16EB1" w:rsidRDefault="00725573">
      <w:pPr>
        <w:tabs>
          <w:tab w:val="center" w:pos="5621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C16EB1" w:rsidRDefault="00725573">
      <w:pPr>
        <w:tabs>
          <w:tab w:val="center" w:pos="4942"/>
        </w:tabs>
        <w:spacing w:after="381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Član Komisije </w:t>
      </w:r>
    </w:p>
    <w:p w:rsidR="00C16EB1" w:rsidRDefault="00725573">
      <w:pPr>
        <w:spacing w:after="248" w:line="259" w:lineRule="auto"/>
        <w:ind w:left="4252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368" name="Picture 368" descr="podpis direktorja pisanr Komisije" title="podpis direktorja pisanr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6EB1" w:rsidRDefault="00725573">
      <w:pPr>
        <w:spacing w:after="906" w:line="259" w:lineRule="auto"/>
        <w:ind w:left="0" w:firstLine="0"/>
        <w:jc w:val="left"/>
      </w:pPr>
      <w:r>
        <w:t xml:space="preserve"> </w:t>
      </w:r>
    </w:p>
    <w:p w:rsidR="00C16EB1" w:rsidRDefault="00725573">
      <w:pPr>
        <w:spacing w:after="3" w:line="265" w:lineRule="auto"/>
        <w:ind w:left="2890" w:right="2884"/>
        <w:jc w:val="center"/>
      </w:pPr>
      <w:r>
        <w:t xml:space="preserve">3 </w:t>
      </w:r>
    </w:p>
    <w:sectPr w:rsidR="00C16EB1">
      <w:footerReference w:type="even" r:id="rId9"/>
      <w:footerReference w:type="default" r:id="rId10"/>
      <w:footerReference w:type="first" r:id="rId11"/>
      <w:footnotePr>
        <w:numRestart w:val="eachPage"/>
      </w:footnotePr>
      <w:pgSz w:w="11908" w:h="16838"/>
      <w:pgMar w:top="1137" w:right="1416" w:bottom="709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5573">
      <w:pPr>
        <w:spacing w:after="0" w:line="240" w:lineRule="auto"/>
      </w:pPr>
      <w:r>
        <w:separator/>
      </w:r>
    </w:p>
  </w:endnote>
  <w:endnote w:type="continuationSeparator" w:id="0">
    <w:p w:rsidR="00000000" w:rsidRDefault="0072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B1" w:rsidRDefault="00725573">
    <w:pPr>
      <w:tabs>
        <w:tab w:val="right" w:pos="9923"/>
      </w:tabs>
      <w:spacing w:after="0" w:line="259" w:lineRule="auto"/>
      <w:ind w:left="-850" w:right="-849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B1" w:rsidRDefault="00725573">
    <w:pPr>
      <w:tabs>
        <w:tab w:val="right" w:pos="9923"/>
      </w:tabs>
      <w:spacing w:after="0" w:line="259" w:lineRule="auto"/>
      <w:ind w:left="-850" w:right="-849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B1" w:rsidRDefault="00725573">
    <w:pPr>
      <w:tabs>
        <w:tab w:val="right" w:pos="9923"/>
      </w:tabs>
      <w:spacing w:after="0" w:line="259" w:lineRule="auto"/>
      <w:ind w:left="-850" w:right="-849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B1" w:rsidRDefault="00725573">
      <w:pPr>
        <w:tabs>
          <w:tab w:val="center" w:pos="1939"/>
        </w:tabs>
        <w:spacing w:after="14" w:line="259" w:lineRule="auto"/>
        <w:ind w:left="0" w:firstLine="0"/>
        <w:jc w:val="left"/>
      </w:pPr>
      <w:r>
        <w:separator/>
      </w:r>
    </w:p>
  </w:footnote>
  <w:footnote w:type="continuationSeparator" w:id="0">
    <w:p w:rsidR="00C16EB1" w:rsidRDefault="00725573">
      <w:pPr>
        <w:tabs>
          <w:tab w:val="center" w:pos="1939"/>
        </w:tabs>
        <w:spacing w:after="14" w:line="259" w:lineRule="auto"/>
        <w:ind w:left="0" w:firstLine="0"/>
        <w:jc w:val="left"/>
      </w:pPr>
      <w:r>
        <w:continuationSeparator/>
      </w:r>
    </w:p>
  </w:footnote>
  <w:footnote w:id="1">
    <w:p w:rsidR="00C16EB1" w:rsidRDefault="00725573">
      <w:pPr>
        <w:pStyle w:val="footnotedescription"/>
        <w:tabs>
          <w:tab w:val="center" w:pos="1939"/>
        </w:tabs>
        <w:jc w:val="left"/>
      </w:pPr>
      <w:r>
        <w:rPr>
          <w:rStyle w:val="footnotemark"/>
        </w:rPr>
        <w:footnoteRef/>
      </w:r>
      <w:r>
        <w:t xml:space="preserve"> UL L 150, 20.5.2014, str. 112. </w:t>
      </w:r>
    </w:p>
  </w:footnote>
  <w:footnote w:id="2">
    <w:p w:rsidR="00C16EB1" w:rsidRDefault="00725573">
      <w:pPr>
        <w:pStyle w:val="footnotedescription"/>
        <w:tabs>
          <w:tab w:val="right" w:pos="9074"/>
        </w:tabs>
        <w:spacing w:after="4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Direktiva (EU) 2016/681 Evropskega parlamenta in Sveta z dne 27. aprila 2016 o uporabi podatkov iz </w:t>
      </w:r>
    </w:p>
    <w:p w:rsidR="00C16EB1" w:rsidRDefault="00725573">
      <w:pPr>
        <w:pStyle w:val="footnotedescription"/>
        <w:spacing w:after="25" w:line="237" w:lineRule="auto"/>
        <w:ind w:left="720"/>
      </w:pPr>
      <w:r>
        <w:t>evidence podatkov o potnikih (PNR) za preprečevanje, odkrivanje, preiskovanje in pregon terorističnih in hudih kaznivih dejanj (UL L 119, 4.5.2016, str. 132</w:t>
      </w:r>
      <w:r>
        <w:t>).</w:t>
      </w:r>
      <w:r>
        <w:rPr>
          <w:b/>
        </w:rPr>
        <w:t xml:space="preserve"> </w:t>
      </w:r>
    </w:p>
  </w:footnote>
  <w:footnote w:id="3">
    <w:p w:rsidR="00C16EB1" w:rsidRDefault="00725573">
      <w:pPr>
        <w:pStyle w:val="footnotedescription"/>
        <w:spacing w:after="39" w:line="241" w:lineRule="auto"/>
        <w:ind w:left="720" w:hanging="720"/>
      </w:pPr>
      <w:r>
        <w:rPr>
          <w:rStyle w:val="footnotemark"/>
        </w:rPr>
        <w:footnoteRef/>
      </w:r>
      <w:r>
        <w:t xml:space="preserve"> </w:t>
      </w:r>
      <w:r>
        <w:t>Uredba (EU) št. 513/2014 Evropskega parlamenta in Sveta z dne 16. aprila 2014 o vzpostavitvi instrumenta za finančno podporo na področju policijskega sodelovanja, preprečevanja kriminala in boja proti njemu ter obvladovanja kriz v okviru Sklada za no</w:t>
      </w:r>
      <w:r>
        <w:t>tranjo varnost in o razveljavitvi Sklepa Sveta 2007/125/PNZ (UL L 150, 20.5.2014, str. 93).</w:t>
      </w:r>
      <w:r>
        <w:rPr>
          <w:b/>
        </w:rPr>
        <w:t xml:space="preserve"> </w:t>
      </w:r>
    </w:p>
  </w:footnote>
  <w:footnote w:id="4">
    <w:p w:rsidR="00C16EB1" w:rsidRDefault="00725573">
      <w:pPr>
        <w:pStyle w:val="footnotedescription"/>
        <w:spacing w:after="0" w:line="308" w:lineRule="auto"/>
        <w:ind w:left="720" w:hanging="720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>) št. 966/2012 Evropskega parlamenta in Sveta z dne 25. oktobra 2012 o finančnih pravilih, ki se uporabljajo za splošni proračun Unije (UL L 2</w:t>
      </w:r>
      <w:r>
        <w:t xml:space="preserve">98, 26.10.2012,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E22"/>
    <w:multiLevelType w:val="hybridMultilevel"/>
    <w:tmpl w:val="471A1AAA"/>
    <w:lvl w:ilvl="0" w:tplc="447A699A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A0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4D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81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AC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A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E7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AD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72DA2"/>
    <w:multiLevelType w:val="hybridMultilevel"/>
    <w:tmpl w:val="B7223D2E"/>
    <w:lvl w:ilvl="0" w:tplc="85EACE5C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62C46">
      <w:start w:val="1"/>
      <w:numFmt w:val="lowerLetter"/>
      <w:lvlText w:val="(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858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A155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A43A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897E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0D6B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863E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84C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1"/>
    <w:rsid w:val="002E54DE"/>
    <w:rsid w:val="00725573"/>
    <w:rsid w:val="00C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4D61"/>
  <w15:docId w15:val="{DD725E54-07B3-44E6-A199-E5934E1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1" w:lineRule="auto"/>
      <w:ind w:left="28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5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1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3</cp:revision>
  <dcterms:created xsi:type="dcterms:W3CDTF">2023-04-24T14:17:00Z</dcterms:created>
  <dcterms:modified xsi:type="dcterms:W3CDTF">2023-04-24T14:17:00Z</dcterms:modified>
</cp:coreProperties>
</file>