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60F" w:rsidRPr="001E35B5" w:rsidRDefault="001765C1" w:rsidP="00C13D6C">
      <w:pPr>
        <w:pStyle w:val="ChapterTitle"/>
        <w:keepNext w:val="0"/>
        <w:widowControl w:val="0"/>
        <w:spacing w:before="0" w:after="0"/>
        <w:rPr>
          <w:u w:val="single"/>
        </w:rPr>
      </w:pPr>
      <w:r w:rsidRPr="001E35B5">
        <w:rPr>
          <w:noProof/>
          <w:u w:val="single"/>
        </w:rPr>
        <w:t>NATIONAL PROGRAMME AMIF</w:t>
      </w:r>
    </w:p>
    <w:p w:rsidR="0084560F" w:rsidRDefault="0084560F" w:rsidP="00C13D6C">
      <w:pPr>
        <w:spacing w:before="0" w:after="0"/>
      </w:pPr>
    </w:p>
    <w:p w:rsidR="0084560F" w:rsidRDefault="001765C1" w:rsidP="00C13D6C">
      <w:pPr>
        <w:spacing w:before="0" w:after="0"/>
        <w:jc w:val="center"/>
        <w:rPr>
          <w:b/>
          <w:u w:val="single"/>
        </w:rPr>
      </w:pPr>
      <w:r w:rsidRPr="00590825">
        <w:rPr>
          <w:b/>
          <w:noProof/>
          <w:u w:val="single"/>
        </w:rPr>
        <w:t>IDENTIFICATION OF THE DESIGNATED AUTHORITIES</w:t>
      </w:r>
    </w:p>
    <w:p w:rsidR="0084560F" w:rsidRPr="00590825" w:rsidRDefault="0084560F" w:rsidP="00C13D6C">
      <w:pPr>
        <w:spacing w:before="0" w:after="0"/>
        <w:jc w:val="left"/>
        <w:rPr>
          <w:b/>
        </w:rPr>
      </w:pPr>
    </w:p>
    <w:p w:rsidR="0084560F" w:rsidRPr="001E35B5" w:rsidRDefault="001765C1" w:rsidP="00C13D6C">
      <w:pPr>
        <w:pStyle w:val="Naslov2"/>
        <w:numPr>
          <w:ilvl w:val="0"/>
          <w:numId w:val="0"/>
        </w:numPr>
        <w:spacing w:before="0" w:after="0"/>
        <w:jc w:val="left"/>
      </w:pPr>
      <w:bookmarkStart w:id="0" w:name="_Toc256000000"/>
      <w:r>
        <w:rPr>
          <w:noProof/>
        </w:rPr>
        <w:t>Competent authorities responsible for the management and control systems</w:t>
      </w:r>
      <w:bookmarkEnd w:id="0"/>
    </w:p>
    <w:tbl>
      <w:tblPr>
        <w:tblStyle w:val="Tabelamrea"/>
        <w:tblW w:w="5000" w:type="pct"/>
        <w:tblLook w:val="0020" w:firstRow="1" w:lastRow="0" w:firstColumn="0" w:lastColumn="0" w:noHBand="0" w:noVBand="0"/>
        <w:tblCaption w:val="Preglednica odgovornih oseb za upravljanje in kontrolo sistema"/>
        <w:tblDescription w:val="Preglednica odgovornih oseb za upravljanje in kontrolo sistema"/>
      </w:tblPr>
      <w:tblGrid>
        <w:gridCol w:w="1039"/>
        <w:gridCol w:w="2877"/>
        <w:gridCol w:w="1912"/>
        <w:gridCol w:w="1419"/>
        <w:gridCol w:w="1131"/>
        <w:gridCol w:w="1020"/>
        <w:gridCol w:w="1081"/>
      </w:tblGrid>
      <w:tr w:rsidR="00436741" w:rsidTr="001765C1">
        <w:trPr>
          <w:tblHeader/>
        </w:trPr>
        <w:tc>
          <w:tcPr>
            <w:tcW w:w="0" w:type="auto"/>
          </w:tcPr>
          <w:p w:rsidR="0084560F" w:rsidRPr="0038170F" w:rsidRDefault="001765C1" w:rsidP="00C13D6C">
            <w:pPr>
              <w:suppressAutoHyphens/>
              <w:spacing w:before="0" w:after="0"/>
              <w:jc w:val="center"/>
              <w:rPr>
                <w:b/>
                <w:sz w:val="14"/>
                <w:szCs w:val="14"/>
              </w:rPr>
            </w:pPr>
            <w:r w:rsidRPr="0038170F">
              <w:rPr>
                <w:b/>
                <w:noProof/>
                <w:sz w:val="14"/>
                <w:szCs w:val="14"/>
              </w:rPr>
              <w:t>Authority</w:t>
            </w:r>
          </w:p>
        </w:tc>
        <w:tc>
          <w:tcPr>
            <w:tcW w:w="0" w:type="auto"/>
          </w:tcPr>
          <w:p w:rsidR="0084560F" w:rsidRPr="0038170F" w:rsidRDefault="001765C1" w:rsidP="00C13D6C">
            <w:pPr>
              <w:suppressAutoHyphens/>
              <w:spacing w:before="0" w:after="0"/>
              <w:jc w:val="center"/>
              <w:rPr>
                <w:b/>
                <w:sz w:val="14"/>
                <w:szCs w:val="14"/>
              </w:rPr>
            </w:pPr>
            <w:r w:rsidRPr="0038170F">
              <w:rPr>
                <w:b/>
                <w:noProof/>
                <w:sz w:val="14"/>
                <w:szCs w:val="14"/>
              </w:rPr>
              <w:t>Name of the authority</w:t>
            </w:r>
          </w:p>
        </w:tc>
        <w:tc>
          <w:tcPr>
            <w:tcW w:w="0" w:type="auto"/>
          </w:tcPr>
          <w:p w:rsidR="0084560F" w:rsidRPr="0038170F" w:rsidRDefault="001765C1" w:rsidP="00C13D6C">
            <w:pPr>
              <w:suppressAutoHyphens/>
              <w:spacing w:before="0" w:after="0"/>
              <w:jc w:val="center"/>
              <w:rPr>
                <w:b/>
                <w:sz w:val="14"/>
                <w:szCs w:val="14"/>
              </w:rPr>
            </w:pPr>
            <w:r w:rsidRPr="0038170F">
              <w:rPr>
                <w:b/>
                <w:noProof/>
                <w:sz w:val="14"/>
                <w:szCs w:val="14"/>
              </w:rPr>
              <w:t>Name of the person responsible for the authority</w:t>
            </w:r>
          </w:p>
        </w:tc>
        <w:tc>
          <w:tcPr>
            <w:tcW w:w="0" w:type="auto"/>
          </w:tcPr>
          <w:p w:rsidR="0084560F" w:rsidRPr="0038170F" w:rsidRDefault="001765C1" w:rsidP="00C13D6C">
            <w:pPr>
              <w:suppressAutoHyphens/>
              <w:spacing w:before="0" w:after="0"/>
              <w:jc w:val="center"/>
              <w:rPr>
                <w:b/>
                <w:sz w:val="14"/>
                <w:szCs w:val="14"/>
              </w:rPr>
            </w:pPr>
            <w:r w:rsidRPr="0038170F">
              <w:rPr>
                <w:b/>
                <w:noProof/>
                <w:sz w:val="14"/>
                <w:szCs w:val="14"/>
              </w:rPr>
              <w:t>Address</w:t>
            </w:r>
          </w:p>
        </w:tc>
        <w:tc>
          <w:tcPr>
            <w:tcW w:w="0" w:type="auto"/>
          </w:tcPr>
          <w:p w:rsidR="0084560F" w:rsidRPr="0038170F" w:rsidRDefault="001765C1" w:rsidP="00C13D6C">
            <w:pPr>
              <w:suppressAutoHyphens/>
              <w:spacing w:before="0" w:after="0"/>
              <w:jc w:val="center"/>
              <w:rPr>
                <w:b/>
                <w:sz w:val="14"/>
                <w:szCs w:val="14"/>
              </w:rPr>
            </w:pPr>
            <w:r w:rsidRPr="0038170F">
              <w:rPr>
                <w:b/>
                <w:noProof/>
                <w:sz w:val="14"/>
                <w:szCs w:val="14"/>
              </w:rPr>
              <w:t>E-mail address</w:t>
            </w:r>
          </w:p>
        </w:tc>
        <w:tc>
          <w:tcPr>
            <w:tcW w:w="0" w:type="auto"/>
          </w:tcPr>
          <w:p w:rsidR="0084560F" w:rsidRPr="0038170F" w:rsidRDefault="001765C1" w:rsidP="00C13D6C">
            <w:pPr>
              <w:suppressAutoHyphens/>
              <w:spacing w:before="0" w:after="0"/>
              <w:jc w:val="center"/>
              <w:rPr>
                <w:b/>
                <w:color w:val="FF0000"/>
                <w:sz w:val="14"/>
                <w:szCs w:val="14"/>
                <w:lang w:val="pl-PL"/>
              </w:rPr>
            </w:pPr>
            <w:r w:rsidRPr="0038170F">
              <w:rPr>
                <w:b/>
                <w:noProof/>
                <w:sz w:val="14"/>
                <w:szCs w:val="14"/>
              </w:rPr>
              <w:t>Date of designation</w:t>
            </w:r>
          </w:p>
        </w:tc>
        <w:tc>
          <w:tcPr>
            <w:tcW w:w="0" w:type="auto"/>
          </w:tcPr>
          <w:p w:rsidR="0084560F" w:rsidRPr="0038170F" w:rsidRDefault="001765C1" w:rsidP="00C13D6C">
            <w:pPr>
              <w:suppressAutoHyphens/>
              <w:spacing w:before="0" w:after="0"/>
              <w:jc w:val="center"/>
              <w:rPr>
                <w:b/>
                <w:color w:val="FF0000"/>
                <w:sz w:val="14"/>
                <w:szCs w:val="14"/>
                <w:lang w:val="pl-PL"/>
              </w:rPr>
            </w:pPr>
            <w:r w:rsidRPr="0038170F">
              <w:rPr>
                <w:b/>
                <w:noProof/>
                <w:sz w:val="14"/>
                <w:szCs w:val="14"/>
                <w:lang w:val="pl-PL"/>
              </w:rPr>
              <w:t>Activities delegated</w:t>
            </w:r>
          </w:p>
        </w:tc>
      </w:tr>
      <w:tr w:rsidR="00436741" w:rsidTr="001765C1">
        <w:trPr>
          <w:tblHeader/>
        </w:trPr>
        <w:tc>
          <w:tcPr>
            <w:tcW w:w="0" w:type="auto"/>
          </w:tcPr>
          <w:p w:rsidR="0084560F" w:rsidRPr="0038170F" w:rsidRDefault="001765C1" w:rsidP="00C13D6C">
            <w:pPr>
              <w:suppressAutoHyphens/>
              <w:spacing w:before="0" w:after="0"/>
              <w:jc w:val="left"/>
              <w:rPr>
                <w:sz w:val="14"/>
                <w:szCs w:val="14"/>
              </w:rPr>
            </w:pPr>
            <w:r w:rsidRPr="0038170F">
              <w:rPr>
                <w:noProof/>
                <w:sz w:val="14"/>
                <w:szCs w:val="14"/>
              </w:rPr>
              <w:t>Responsible authority</w:t>
            </w: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Ministry of the Interior, Secretariat, Finance and Purchasing Office, European Funds Service, Project Unit for Internal Security and Migration Funds</w:t>
            </w: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Simona Breščanski, Head of Project Unit for Internal Security and Migration Funds</w:t>
            </w: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Štefanova2, SI-1501 Ljubljana, Slovenia</w:t>
            </w: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ses.mnz@gov.si</w:t>
            </w: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01-Sep-2016</w:t>
            </w:r>
          </w:p>
        </w:tc>
        <w:tc>
          <w:tcPr>
            <w:tcW w:w="0" w:type="auto"/>
          </w:tcPr>
          <w:p w:rsidR="0084560F" w:rsidRPr="0038170F" w:rsidRDefault="0084560F" w:rsidP="00C13D6C">
            <w:pPr>
              <w:suppressAutoHyphens/>
              <w:spacing w:before="0" w:after="0"/>
              <w:jc w:val="left"/>
              <w:rPr>
                <w:sz w:val="14"/>
                <w:szCs w:val="14"/>
              </w:rPr>
            </w:pPr>
          </w:p>
        </w:tc>
      </w:tr>
      <w:tr w:rsidR="00436741" w:rsidTr="001765C1">
        <w:trPr>
          <w:tblHeader/>
        </w:trPr>
        <w:tc>
          <w:tcPr>
            <w:tcW w:w="0" w:type="auto"/>
          </w:tcPr>
          <w:p w:rsidR="0084560F" w:rsidRPr="0038170F" w:rsidRDefault="001765C1" w:rsidP="00C13D6C">
            <w:pPr>
              <w:suppressAutoHyphens/>
              <w:spacing w:before="0" w:after="0"/>
              <w:jc w:val="left"/>
              <w:rPr>
                <w:sz w:val="14"/>
                <w:szCs w:val="14"/>
              </w:rPr>
            </w:pPr>
            <w:r w:rsidRPr="0038170F">
              <w:rPr>
                <w:noProof/>
                <w:sz w:val="14"/>
                <w:szCs w:val="14"/>
              </w:rPr>
              <w:t>Audit authority</w:t>
            </w: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Ministry of Finance, Budget Supervision Office of the Republic of Slovenia (BSO)</w:t>
            </w: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Dušan Sterle, Director</w:t>
            </w: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Fajfarjeva 33, SI-1000 Ljubljana, Slovenia</w:t>
            </w: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mf.unp@gov.si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84560F" w:rsidP="00C13D6C">
            <w:pPr>
              <w:suppressAutoHyphens/>
              <w:spacing w:before="0" w:after="0"/>
              <w:jc w:val="left"/>
              <w:rPr>
                <w:sz w:val="14"/>
                <w:szCs w:val="14"/>
              </w:rPr>
            </w:pPr>
          </w:p>
        </w:tc>
      </w:tr>
      <w:tr w:rsidR="00436741" w:rsidTr="001765C1">
        <w:trPr>
          <w:tblHeader/>
        </w:trPr>
        <w:tc>
          <w:tcPr>
            <w:tcW w:w="0" w:type="auto"/>
          </w:tcPr>
          <w:p w:rsidR="0084560F" w:rsidRPr="0038170F" w:rsidRDefault="001765C1" w:rsidP="00C13D6C">
            <w:pPr>
              <w:suppressAutoHyphens/>
              <w:spacing w:before="0" w:after="0"/>
              <w:jc w:val="left"/>
              <w:rPr>
                <w:sz w:val="14"/>
                <w:szCs w:val="14"/>
              </w:rPr>
            </w:pPr>
            <w:r w:rsidRPr="0038170F">
              <w:rPr>
                <w:noProof/>
                <w:sz w:val="14"/>
                <w:szCs w:val="14"/>
              </w:rPr>
              <w:t>Delegated authority</w:t>
            </w: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Ministry of Finance, Budget Directorate, Department for Management of EU Funds</w:t>
            </w: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Mateja Mahkovec, Head of Department</w:t>
            </w: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Beethovnova 11, SI-1000 Ljubljana, Slovenia</w:t>
            </w: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gp.mf@gov.si</w:t>
            </w:r>
          </w:p>
        </w:tc>
        <w:tc>
          <w:tcPr>
            <w:tcW w:w="0" w:type="auto"/>
          </w:tcPr>
          <w:p w:rsidR="0084560F" w:rsidRPr="0038170F" w:rsidRDefault="0084560F" w:rsidP="00C13D6C">
            <w:pPr>
              <w:suppressAutoHyphens/>
              <w:spacing w:before="0" w:after="0"/>
              <w:jc w:val="left"/>
              <w:rPr>
                <w:sz w:val="14"/>
                <w:szCs w:val="14"/>
              </w:rPr>
            </w:pPr>
          </w:p>
        </w:tc>
        <w:tc>
          <w:tcPr>
            <w:tcW w:w="0" w:type="auto"/>
          </w:tcPr>
          <w:p w:rsidR="0084560F" w:rsidRPr="0038170F" w:rsidRDefault="001765C1" w:rsidP="00C13D6C">
            <w:pPr>
              <w:suppressAutoHyphens/>
              <w:spacing w:before="0" w:after="0"/>
              <w:jc w:val="left"/>
              <w:rPr>
                <w:sz w:val="14"/>
                <w:szCs w:val="14"/>
              </w:rPr>
            </w:pPr>
            <w:r w:rsidRPr="0038170F">
              <w:rPr>
                <w:noProof/>
                <w:sz w:val="14"/>
                <w:szCs w:val="14"/>
              </w:rPr>
              <w:t>On the spot controls, payments</w:t>
            </w:r>
          </w:p>
        </w:tc>
      </w:tr>
    </w:tbl>
    <w:p w:rsidR="0084560F" w:rsidRDefault="0084560F" w:rsidP="00C13D6C">
      <w:pPr>
        <w:spacing w:before="0" w:after="0"/>
      </w:pPr>
    </w:p>
    <w:p w:rsidR="0084560F" w:rsidRDefault="001765C1" w:rsidP="00C13D6C">
      <w:pPr>
        <w:pStyle w:val="Naslov2"/>
        <w:numPr>
          <w:ilvl w:val="0"/>
          <w:numId w:val="0"/>
        </w:numPr>
        <w:spacing w:before="0" w:after="0"/>
        <w:jc w:val="left"/>
      </w:pPr>
      <w:bookmarkStart w:id="1" w:name="_Toc256000001"/>
      <w:r>
        <w:rPr>
          <w:noProof/>
        </w:rPr>
        <w:t>Management and control system</w:t>
      </w:r>
      <w:bookmarkEnd w:id="1"/>
    </w:p>
    <w:p w:rsidR="00436741" w:rsidRDefault="001765C1">
      <w:pPr>
        <w:spacing w:before="0" w:after="240"/>
        <w:jc w:val="left"/>
      </w:pPr>
      <w:r>
        <w:t xml:space="preserve">The system will stay similar to the current system under the SOLID funds. </w:t>
      </w:r>
      <w:proofErr w:type="gramStart"/>
      <w:r>
        <w:t>The basic structure has been established by Decision of the Government No. 54924-17/2014/6 of 9 October 2014: the minister, competent for internal affairs, as the Designating Authority, the Ministry of Finance – Budget Supervision Office as the Audit Authority, and the Ministry of Finance – Department for Management of EU Funds as a delegated authority executing financial transactions with the EU budget and performing of on-the-spot checks.</w:t>
      </w:r>
      <w:proofErr w:type="gramEnd"/>
      <w:r>
        <w:t xml:space="preserve"> The Designating Authority will, upon opinion of the Audit Authority, nominate the Responsible Authority - the Project Unit for Internal Security and Migration Funds within the Ministry of the Interior (hereinafter </w:t>
      </w:r>
      <w:proofErr w:type="spellStart"/>
      <w:r>
        <w:t>MoI</w:t>
      </w:r>
      <w:proofErr w:type="spellEnd"/>
      <w:r>
        <w:t xml:space="preserve">). After formal </w:t>
      </w:r>
      <w:proofErr w:type="gramStart"/>
      <w:r>
        <w:t>designation</w:t>
      </w:r>
      <w:proofErr w:type="gramEnd"/>
      <w:r>
        <w:t xml:space="preserve"> the Responsible Authority will further delegate the tasks of preparation and implementation of calls for proposals. </w:t>
      </w:r>
    </w:p>
    <w:p w:rsidR="0084560F" w:rsidRPr="00725DB1" w:rsidRDefault="0084560F" w:rsidP="00C13D6C">
      <w:pPr>
        <w:spacing w:before="0" w:after="0"/>
      </w:pPr>
    </w:p>
    <w:p w:rsidR="0084560F" w:rsidRDefault="001765C1" w:rsidP="00C13D6C">
      <w:pPr>
        <w:spacing w:before="0" w:after="0"/>
      </w:pPr>
      <w:r>
        <w:br w:type="page"/>
      </w:r>
    </w:p>
    <w:tbl>
      <w:tblPr>
        <w:tblStyle w:val="Tabelamrea"/>
        <w:tblW w:w="5000" w:type="pct"/>
        <w:tblLook w:val="04A0" w:firstRow="1" w:lastRow="0" w:firstColumn="1" w:lastColumn="0" w:noHBand="0" w:noVBand="1"/>
        <w:tblCaption w:val="podatki o različici Nacionalnega programa"/>
        <w:tblDescription w:val="podatki o različici Nacionalnega programa"/>
      </w:tblPr>
      <w:tblGrid>
        <w:gridCol w:w="3901"/>
        <w:gridCol w:w="6578"/>
      </w:tblGrid>
      <w:tr w:rsidR="00436741" w:rsidTr="00373C72">
        <w:trPr>
          <w:trHeight w:val="222"/>
          <w:tblHeader/>
        </w:trPr>
        <w:tc>
          <w:tcPr>
            <w:tcW w:w="0" w:type="auto"/>
            <w:hideMark/>
          </w:tcPr>
          <w:p w:rsidR="0084560F" w:rsidRDefault="001765C1" w:rsidP="00C13D6C">
            <w:pPr>
              <w:spacing w:before="0" w:after="0"/>
              <w:jc w:val="left"/>
            </w:pPr>
            <w:r>
              <w:rPr>
                <w:noProof/>
              </w:rPr>
              <w:lastRenderedPageBreak/>
              <w:t>CCI</w:t>
            </w:r>
          </w:p>
        </w:tc>
        <w:tc>
          <w:tcPr>
            <w:tcW w:w="0" w:type="auto"/>
            <w:hideMark/>
          </w:tcPr>
          <w:p w:rsidR="0084560F" w:rsidRDefault="001765C1" w:rsidP="00C13D6C">
            <w:pPr>
              <w:spacing w:before="0" w:after="0"/>
              <w:jc w:val="left"/>
              <w:rPr>
                <w:color w:val="000000"/>
              </w:rPr>
            </w:pPr>
            <w:r>
              <w:rPr>
                <w:noProof/>
                <w:color w:val="000000"/>
              </w:rPr>
              <w:t>2014SI65AMNP001</w:t>
            </w:r>
          </w:p>
        </w:tc>
      </w:tr>
      <w:tr w:rsidR="00436741" w:rsidTr="00373C72">
        <w:trPr>
          <w:trHeight w:val="269"/>
          <w:tblHeader/>
        </w:trPr>
        <w:tc>
          <w:tcPr>
            <w:tcW w:w="0" w:type="auto"/>
            <w:hideMark/>
          </w:tcPr>
          <w:p w:rsidR="0084560F" w:rsidRPr="00A7239D" w:rsidRDefault="001765C1" w:rsidP="00C13D6C">
            <w:pPr>
              <w:spacing w:before="0" w:after="0"/>
              <w:jc w:val="left"/>
            </w:pPr>
            <w:r>
              <w:rPr>
                <w:noProof/>
              </w:rPr>
              <w:t>Title</w:t>
            </w:r>
          </w:p>
        </w:tc>
        <w:tc>
          <w:tcPr>
            <w:tcW w:w="0" w:type="auto"/>
            <w:hideMark/>
          </w:tcPr>
          <w:p w:rsidR="0084560F" w:rsidRDefault="001765C1" w:rsidP="00C13D6C">
            <w:pPr>
              <w:spacing w:before="0" w:after="0"/>
              <w:jc w:val="left"/>
              <w:rPr>
                <w:color w:val="000000"/>
              </w:rPr>
            </w:pPr>
            <w:r>
              <w:rPr>
                <w:noProof/>
                <w:color w:val="000000"/>
              </w:rPr>
              <w:t>Slovenija National Programme AMIF</w:t>
            </w:r>
          </w:p>
        </w:tc>
      </w:tr>
      <w:tr w:rsidR="00436741" w:rsidTr="00373C72">
        <w:trPr>
          <w:trHeight w:val="138"/>
          <w:tblHeader/>
        </w:trPr>
        <w:tc>
          <w:tcPr>
            <w:tcW w:w="0" w:type="auto"/>
            <w:hideMark/>
          </w:tcPr>
          <w:p w:rsidR="0084560F" w:rsidRDefault="001765C1" w:rsidP="00C13D6C">
            <w:pPr>
              <w:spacing w:before="0" w:after="0"/>
              <w:jc w:val="left"/>
            </w:pPr>
            <w:r>
              <w:rPr>
                <w:noProof/>
              </w:rPr>
              <w:t>Version</w:t>
            </w:r>
          </w:p>
        </w:tc>
        <w:tc>
          <w:tcPr>
            <w:tcW w:w="0" w:type="auto"/>
            <w:hideMark/>
          </w:tcPr>
          <w:p w:rsidR="0084560F" w:rsidRDefault="001765C1" w:rsidP="00C13D6C">
            <w:pPr>
              <w:spacing w:before="0" w:after="0"/>
              <w:jc w:val="left"/>
              <w:rPr>
                <w:color w:val="000000"/>
              </w:rPr>
            </w:pPr>
            <w:r>
              <w:rPr>
                <w:noProof/>
                <w:color w:val="000000"/>
              </w:rPr>
              <w:t>6.0</w:t>
            </w:r>
          </w:p>
        </w:tc>
      </w:tr>
      <w:tr w:rsidR="00436741" w:rsidTr="00373C72">
        <w:trPr>
          <w:trHeight w:val="138"/>
          <w:tblHeader/>
        </w:trPr>
        <w:tc>
          <w:tcPr>
            <w:tcW w:w="0" w:type="auto"/>
            <w:hideMark/>
          </w:tcPr>
          <w:p w:rsidR="0084560F" w:rsidRDefault="001765C1" w:rsidP="00C13D6C">
            <w:pPr>
              <w:spacing w:before="0" w:after="0"/>
              <w:jc w:val="left"/>
            </w:pPr>
            <w:r>
              <w:rPr>
                <w:noProof/>
                <w:color w:val="000000"/>
              </w:rPr>
              <w:t>First Year</w:t>
            </w:r>
          </w:p>
        </w:tc>
        <w:tc>
          <w:tcPr>
            <w:tcW w:w="0" w:type="auto"/>
            <w:hideMark/>
          </w:tcPr>
          <w:p w:rsidR="0084560F" w:rsidRDefault="001765C1" w:rsidP="00C13D6C">
            <w:pPr>
              <w:spacing w:before="0" w:after="0"/>
              <w:jc w:val="left"/>
              <w:rPr>
                <w:color w:val="000000"/>
              </w:rPr>
            </w:pPr>
            <w:r>
              <w:rPr>
                <w:noProof/>
                <w:color w:val="000000"/>
              </w:rPr>
              <w:t>2014</w:t>
            </w:r>
          </w:p>
        </w:tc>
      </w:tr>
      <w:tr w:rsidR="00436741" w:rsidTr="00373C72">
        <w:trPr>
          <w:trHeight w:val="138"/>
          <w:tblHeader/>
        </w:trPr>
        <w:tc>
          <w:tcPr>
            <w:tcW w:w="0" w:type="auto"/>
            <w:hideMark/>
          </w:tcPr>
          <w:p w:rsidR="0084560F" w:rsidRDefault="001765C1" w:rsidP="00C13D6C">
            <w:pPr>
              <w:spacing w:before="0" w:after="0"/>
              <w:jc w:val="left"/>
            </w:pPr>
            <w:r>
              <w:rPr>
                <w:noProof/>
                <w:color w:val="000000"/>
              </w:rPr>
              <w:t>Last Year</w:t>
            </w:r>
          </w:p>
        </w:tc>
        <w:tc>
          <w:tcPr>
            <w:tcW w:w="0" w:type="auto"/>
            <w:hideMark/>
          </w:tcPr>
          <w:p w:rsidR="0084560F" w:rsidRDefault="001765C1" w:rsidP="00C13D6C">
            <w:pPr>
              <w:spacing w:before="0" w:after="0"/>
              <w:jc w:val="left"/>
              <w:rPr>
                <w:color w:val="000000"/>
              </w:rPr>
            </w:pPr>
            <w:r>
              <w:rPr>
                <w:noProof/>
                <w:color w:val="000000"/>
              </w:rPr>
              <w:t>2020</w:t>
            </w:r>
          </w:p>
        </w:tc>
      </w:tr>
      <w:tr w:rsidR="00436741" w:rsidTr="00373C72">
        <w:trPr>
          <w:trHeight w:val="138"/>
          <w:tblHeader/>
        </w:trPr>
        <w:tc>
          <w:tcPr>
            <w:tcW w:w="0" w:type="auto"/>
            <w:hideMark/>
          </w:tcPr>
          <w:p w:rsidR="0084560F" w:rsidRDefault="001765C1" w:rsidP="00C13D6C">
            <w:pPr>
              <w:spacing w:before="0" w:after="0"/>
              <w:jc w:val="left"/>
            </w:pPr>
            <w:r>
              <w:rPr>
                <w:noProof/>
                <w:color w:val="000000"/>
              </w:rPr>
              <w:t>Eligible From</w:t>
            </w:r>
            <w:r>
              <w:rPr>
                <w:color w:val="000000"/>
              </w:rPr>
              <w:t xml:space="preserve">  </w:t>
            </w:r>
          </w:p>
        </w:tc>
        <w:tc>
          <w:tcPr>
            <w:tcW w:w="0" w:type="auto"/>
            <w:hideMark/>
          </w:tcPr>
          <w:p w:rsidR="0084560F" w:rsidRDefault="001765C1" w:rsidP="00C13D6C">
            <w:pPr>
              <w:spacing w:before="0" w:after="0"/>
              <w:jc w:val="left"/>
              <w:rPr>
                <w:color w:val="000000"/>
              </w:rPr>
            </w:pPr>
            <w:r>
              <w:rPr>
                <w:noProof/>
                <w:color w:val="000000"/>
              </w:rPr>
              <w:t>01-Jan-2014</w:t>
            </w:r>
          </w:p>
        </w:tc>
      </w:tr>
      <w:tr w:rsidR="00436741" w:rsidTr="00373C72">
        <w:trPr>
          <w:trHeight w:val="138"/>
          <w:tblHeader/>
        </w:trPr>
        <w:tc>
          <w:tcPr>
            <w:tcW w:w="0" w:type="auto"/>
            <w:hideMark/>
          </w:tcPr>
          <w:p w:rsidR="0084560F" w:rsidRDefault="001765C1" w:rsidP="00C13D6C">
            <w:pPr>
              <w:spacing w:before="0" w:after="0"/>
              <w:jc w:val="left"/>
            </w:pPr>
            <w:r>
              <w:rPr>
                <w:noProof/>
                <w:color w:val="000000"/>
              </w:rPr>
              <w:t>EC Decision Number</w:t>
            </w:r>
          </w:p>
        </w:tc>
        <w:tc>
          <w:tcPr>
            <w:tcW w:w="0" w:type="auto"/>
            <w:hideMark/>
          </w:tcPr>
          <w:p w:rsidR="0084560F" w:rsidRDefault="001765C1" w:rsidP="00C13D6C">
            <w:pPr>
              <w:spacing w:before="0" w:after="0"/>
              <w:jc w:val="left"/>
              <w:rPr>
                <w:color w:val="000000"/>
              </w:rPr>
            </w:pPr>
            <w:r>
              <w:rPr>
                <w:noProof/>
                <w:color w:val="000000"/>
              </w:rPr>
              <w:t>C(2018)7649</w:t>
            </w:r>
          </w:p>
        </w:tc>
      </w:tr>
      <w:tr w:rsidR="00436741" w:rsidTr="00373C72">
        <w:trPr>
          <w:trHeight w:val="138"/>
          <w:tblHeader/>
        </w:trPr>
        <w:tc>
          <w:tcPr>
            <w:tcW w:w="0" w:type="auto"/>
            <w:hideMark/>
          </w:tcPr>
          <w:p w:rsidR="0084560F" w:rsidRDefault="001765C1" w:rsidP="00C13D6C">
            <w:pPr>
              <w:spacing w:before="0" w:after="0"/>
              <w:jc w:val="left"/>
            </w:pPr>
            <w:r>
              <w:rPr>
                <w:noProof/>
                <w:color w:val="000000"/>
              </w:rPr>
              <w:t>EC Decision Date</w:t>
            </w:r>
          </w:p>
        </w:tc>
        <w:tc>
          <w:tcPr>
            <w:tcW w:w="0" w:type="auto"/>
            <w:hideMark/>
          </w:tcPr>
          <w:p w:rsidR="0084560F" w:rsidRDefault="001765C1" w:rsidP="00C13D6C">
            <w:pPr>
              <w:spacing w:before="0" w:after="0"/>
              <w:jc w:val="left"/>
              <w:rPr>
                <w:color w:val="000000"/>
              </w:rPr>
            </w:pPr>
            <w:r>
              <w:rPr>
                <w:noProof/>
                <w:color w:val="000000"/>
              </w:rPr>
              <w:t>14-Nov-2018</w:t>
            </w:r>
          </w:p>
        </w:tc>
      </w:tr>
    </w:tbl>
    <w:p w:rsidR="0084560F" w:rsidRPr="00EA12D4" w:rsidRDefault="0084560F" w:rsidP="00C13D6C">
      <w:pPr>
        <w:spacing w:before="0" w:after="0"/>
      </w:pPr>
    </w:p>
    <w:p w:rsidR="00AC19E9" w:rsidRDefault="0084560F" w:rsidP="00AC19E9">
      <w:pPr>
        <w:spacing w:before="0" w:after="0"/>
        <w:rPr>
          <w:noProof/>
        </w:rPr>
      </w:pPr>
      <w:r>
        <w:br w:type="page"/>
      </w:r>
      <w:r w:rsidR="00AC19E9">
        <w:fldChar w:fldCharType="begin"/>
      </w:r>
      <w:r w:rsidR="001765C1">
        <w:instrText xml:space="preserve"> TOC \o "1-3" \h \z \u </w:instrText>
      </w:r>
      <w:r w:rsidR="00AC19E9">
        <w:fldChar w:fldCharType="separate"/>
      </w:r>
    </w:p>
    <w:p w:rsidR="00436741" w:rsidRDefault="00207F4A">
      <w:pPr>
        <w:pStyle w:val="Kazalovsebine2"/>
        <w:tabs>
          <w:tab w:val="right" w:leader="dot" w:pos="10479"/>
        </w:tabs>
        <w:rPr>
          <w:rFonts w:asciiTheme="minorHAnsi" w:hAnsiTheme="minorHAnsi"/>
          <w:noProof/>
          <w:sz w:val="22"/>
        </w:rPr>
      </w:pPr>
      <w:r>
        <w:rPr>
          <w:noProof/>
        </w:rPr>
        <w:lastRenderedPageBreak/>
        <w:fldChar w:fldCharType="begin"/>
      </w:r>
      <w:r>
        <w:rPr>
          <w:noProof/>
        </w:rPr>
        <w:instrText xml:space="preserve"> HYPERLINK \l "_Toc256000000" </w:instrText>
      </w:r>
      <w:r>
        <w:rPr>
          <w:noProof/>
        </w:rPr>
      </w:r>
      <w:r>
        <w:rPr>
          <w:noProof/>
        </w:rPr>
        <w:fldChar w:fldCharType="separate"/>
      </w:r>
      <w:r w:rsidR="001765C1">
        <w:rPr>
          <w:rStyle w:val="Hiperpovezava"/>
          <w:noProof/>
        </w:rPr>
        <w:t>Competent authorities responsible for the management and control systems</w:t>
      </w:r>
      <w:r w:rsidR="001765C1">
        <w:rPr>
          <w:noProof/>
        </w:rPr>
        <w:tab/>
      </w:r>
      <w:r w:rsidR="001765C1">
        <w:rPr>
          <w:noProof/>
        </w:rPr>
        <w:fldChar w:fldCharType="begin"/>
      </w:r>
      <w:r w:rsidR="001765C1">
        <w:rPr>
          <w:noProof/>
        </w:rPr>
        <w:instrText xml:space="preserve"> PAGEREF _Toc256000000 \h </w:instrText>
      </w:r>
      <w:r w:rsidR="001765C1">
        <w:rPr>
          <w:noProof/>
        </w:rPr>
      </w:r>
      <w:r w:rsidR="001765C1">
        <w:rPr>
          <w:noProof/>
        </w:rPr>
        <w:fldChar w:fldCharType="separate"/>
      </w:r>
      <w:r>
        <w:rPr>
          <w:noProof/>
        </w:rPr>
        <w:t>1</w:t>
      </w:r>
      <w:r w:rsidR="001765C1">
        <w:rPr>
          <w:noProof/>
        </w:rPr>
        <w:fldChar w:fldCharType="end"/>
      </w:r>
      <w:r>
        <w:rPr>
          <w:noProof/>
        </w:rPr>
        <w:fldChar w:fldCharType="end"/>
      </w:r>
    </w:p>
    <w:p w:rsidR="00436741" w:rsidRDefault="00207F4A">
      <w:pPr>
        <w:pStyle w:val="Kazalovsebine2"/>
        <w:tabs>
          <w:tab w:val="right" w:leader="dot" w:pos="10479"/>
        </w:tabs>
        <w:rPr>
          <w:rFonts w:asciiTheme="minorHAnsi" w:hAnsiTheme="minorHAnsi"/>
          <w:noProof/>
          <w:sz w:val="22"/>
        </w:rPr>
      </w:pPr>
      <w:r>
        <w:rPr>
          <w:noProof/>
        </w:rPr>
        <w:fldChar w:fldCharType="begin"/>
      </w:r>
      <w:r>
        <w:rPr>
          <w:noProof/>
        </w:rPr>
        <w:instrText xml:space="preserve"> HYPERLINK \l "_Toc256000001" </w:instrText>
      </w:r>
      <w:r>
        <w:rPr>
          <w:noProof/>
        </w:rPr>
      </w:r>
      <w:r>
        <w:rPr>
          <w:noProof/>
        </w:rPr>
        <w:fldChar w:fldCharType="separate"/>
      </w:r>
      <w:r w:rsidR="001765C1">
        <w:rPr>
          <w:rStyle w:val="Hiperpovezava"/>
          <w:noProof/>
        </w:rPr>
        <w:t>Management and control system</w:t>
      </w:r>
      <w:r w:rsidR="001765C1">
        <w:rPr>
          <w:noProof/>
        </w:rPr>
        <w:tab/>
      </w:r>
      <w:r w:rsidR="001765C1">
        <w:rPr>
          <w:noProof/>
        </w:rPr>
        <w:fldChar w:fldCharType="begin"/>
      </w:r>
      <w:r w:rsidR="001765C1">
        <w:rPr>
          <w:noProof/>
        </w:rPr>
        <w:instrText xml:space="preserve"> PAGEREF _Toc256000001 \h </w:instrText>
      </w:r>
      <w:r w:rsidR="001765C1">
        <w:rPr>
          <w:noProof/>
        </w:rPr>
      </w:r>
      <w:r w:rsidR="001765C1">
        <w:rPr>
          <w:noProof/>
        </w:rPr>
        <w:fldChar w:fldCharType="separate"/>
      </w:r>
      <w:r>
        <w:rPr>
          <w:noProof/>
        </w:rPr>
        <w:t>1</w:t>
      </w:r>
      <w:r w:rsidR="001765C1">
        <w:rPr>
          <w:noProof/>
        </w:rPr>
        <w:fldChar w:fldCharType="end"/>
      </w:r>
      <w:r>
        <w:rPr>
          <w:noProof/>
        </w:rPr>
        <w:fldChar w:fldCharType="end"/>
      </w:r>
    </w:p>
    <w:p w:rsidR="00436741" w:rsidRDefault="00207F4A">
      <w:pPr>
        <w:pStyle w:val="Kazalovsebine1"/>
        <w:tabs>
          <w:tab w:val="right" w:leader="dot" w:pos="10479"/>
        </w:tabs>
        <w:rPr>
          <w:rFonts w:asciiTheme="minorHAnsi" w:hAnsiTheme="minorHAnsi"/>
          <w:noProof/>
          <w:sz w:val="22"/>
        </w:rPr>
      </w:pPr>
      <w:r>
        <w:rPr>
          <w:noProof/>
        </w:rPr>
        <w:fldChar w:fldCharType="begin"/>
      </w:r>
      <w:r>
        <w:rPr>
          <w:noProof/>
        </w:rPr>
        <w:instrText xml:space="preserve"> </w:instrText>
      </w:r>
      <w:r>
        <w:rPr>
          <w:noProof/>
        </w:rPr>
        <w:instrText xml:space="preserve">HYPERLINK \l "_Toc256000002" </w:instrText>
      </w:r>
      <w:r>
        <w:rPr>
          <w:noProof/>
        </w:rPr>
      </w:r>
      <w:r>
        <w:rPr>
          <w:noProof/>
        </w:rPr>
        <w:fldChar w:fldCharType="separate"/>
      </w:r>
      <w:r w:rsidR="001765C1" w:rsidRPr="00EA12D4">
        <w:rPr>
          <w:rStyle w:val="Hiperpovezava"/>
          <w:noProof/>
        </w:rPr>
        <w:t>1. EXECUTIVE SUMMARY</w:t>
      </w:r>
      <w:r w:rsidR="001765C1">
        <w:rPr>
          <w:noProof/>
        </w:rPr>
        <w:tab/>
      </w:r>
      <w:r w:rsidR="001765C1">
        <w:rPr>
          <w:noProof/>
        </w:rPr>
        <w:fldChar w:fldCharType="begin"/>
      </w:r>
      <w:r w:rsidR="001765C1">
        <w:rPr>
          <w:noProof/>
        </w:rPr>
        <w:instrText xml:space="preserve"> PAGEREF _Toc256000002 \h </w:instrText>
      </w:r>
      <w:r w:rsidR="001765C1">
        <w:rPr>
          <w:noProof/>
        </w:rPr>
      </w:r>
      <w:r w:rsidR="001765C1">
        <w:rPr>
          <w:noProof/>
        </w:rPr>
        <w:fldChar w:fldCharType="separate"/>
      </w:r>
      <w:r>
        <w:rPr>
          <w:noProof/>
        </w:rPr>
        <w:t>4</w:t>
      </w:r>
      <w:r w:rsidR="001765C1">
        <w:rPr>
          <w:noProof/>
        </w:rPr>
        <w:fldChar w:fldCharType="end"/>
      </w:r>
      <w:r>
        <w:rPr>
          <w:noProof/>
        </w:rPr>
        <w:fldChar w:fldCharType="end"/>
      </w:r>
    </w:p>
    <w:p w:rsidR="00436741" w:rsidRDefault="00207F4A">
      <w:pPr>
        <w:pStyle w:val="Kazalovsebine1"/>
        <w:tabs>
          <w:tab w:val="right" w:leader="dot" w:pos="10479"/>
        </w:tabs>
        <w:rPr>
          <w:rFonts w:asciiTheme="minorHAnsi" w:hAnsiTheme="minorHAnsi"/>
          <w:noProof/>
          <w:sz w:val="22"/>
        </w:rPr>
      </w:pPr>
      <w:r>
        <w:rPr>
          <w:noProof/>
        </w:rPr>
        <w:fldChar w:fldCharType="begin"/>
      </w:r>
      <w:r>
        <w:rPr>
          <w:noProof/>
        </w:rPr>
        <w:instrText xml:space="preserve"> HYPERLINK \l "_Toc256000003" </w:instrText>
      </w:r>
      <w:r>
        <w:rPr>
          <w:noProof/>
        </w:rPr>
      </w:r>
      <w:r>
        <w:rPr>
          <w:noProof/>
        </w:rPr>
        <w:fldChar w:fldCharType="separate"/>
      </w:r>
      <w:r w:rsidR="001765C1" w:rsidRPr="00EA12D4">
        <w:rPr>
          <w:rStyle w:val="Hiperpovezava"/>
          <w:noProof/>
        </w:rPr>
        <w:t>2. BASELINE SITUATION IN THE MEMBER STATE</w:t>
      </w:r>
      <w:r w:rsidR="001765C1">
        <w:rPr>
          <w:noProof/>
        </w:rPr>
        <w:tab/>
      </w:r>
      <w:r w:rsidR="001765C1">
        <w:rPr>
          <w:noProof/>
        </w:rPr>
        <w:fldChar w:fldCharType="begin"/>
      </w:r>
      <w:r w:rsidR="001765C1">
        <w:rPr>
          <w:noProof/>
        </w:rPr>
        <w:instrText xml:space="preserve"> PAGEREF _Toc256000003 \h </w:instrText>
      </w:r>
      <w:r w:rsidR="001765C1">
        <w:rPr>
          <w:noProof/>
        </w:rPr>
      </w:r>
      <w:r w:rsidR="001765C1">
        <w:rPr>
          <w:noProof/>
        </w:rPr>
        <w:fldChar w:fldCharType="separate"/>
      </w:r>
      <w:r>
        <w:rPr>
          <w:noProof/>
        </w:rPr>
        <w:t>6</w:t>
      </w:r>
      <w:r w:rsidR="001765C1">
        <w:rPr>
          <w:noProof/>
        </w:rPr>
        <w:fldChar w:fldCharType="end"/>
      </w:r>
      <w:r>
        <w:rPr>
          <w:noProof/>
        </w:rPr>
        <w:fldChar w:fldCharType="end"/>
      </w:r>
    </w:p>
    <w:p w:rsidR="00436741" w:rsidRDefault="00207F4A">
      <w:pPr>
        <w:pStyle w:val="Kazalovsebine2"/>
        <w:tabs>
          <w:tab w:val="right" w:leader="dot" w:pos="10479"/>
        </w:tabs>
        <w:rPr>
          <w:rFonts w:asciiTheme="minorHAnsi" w:hAnsiTheme="minorHAnsi"/>
          <w:noProof/>
          <w:sz w:val="22"/>
        </w:rPr>
      </w:pPr>
      <w:r>
        <w:rPr>
          <w:noProof/>
        </w:rPr>
        <w:fldChar w:fldCharType="begin"/>
      </w:r>
      <w:r>
        <w:rPr>
          <w:noProof/>
        </w:rPr>
        <w:instrText xml:space="preserve"> HYPERLINK \l "_Toc256000004" </w:instrText>
      </w:r>
      <w:r>
        <w:rPr>
          <w:noProof/>
        </w:rPr>
      </w:r>
      <w:r>
        <w:rPr>
          <w:noProof/>
        </w:rPr>
        <w:fldChar w:fldCharType="separate"/>
      </w:r>
      <w:r w:rsidR="001765C1">
        <w:rPr>
          <w:rStyle w:val="Hiperpovezava"/>
          <w:noProof/>
        </w:rPr>
        <w:t>Summary of the current state of play as of December 2013 in the Member State for the fields relevant to the Fund</w:t>
      </w:r>
      <w:r w:rsidR="001765C1">
        <w:rPr>
          <w:noProof/>
        </w:rPr>
        <w:tab/>
      </w:r>
      <w:r w:rsidR="001765C1">
        <w:rPr>
          <w:noProof/>
        </w:rPr>
        <w:fldChar w:fldCharType="begin"/>
      </w:r>
      <w:r w:rsidR="001765C1">
        <w:rPr>
          <w:noProof/>
        </w:rPr>
        <w:instrText xml:space="preserve"> PAGEREF _Toc256000004 \h </w:instrText>
      </w:r>
      <w:r w:rsidR="001765C1">
        <w:rPr>
          <w:noProof/>
        </w:rPr>
      </w:r>
      <w:r w:rsidR="001765C1">
        <w:rPr>
          <w:noProof/>
        </w:rPr>
        <w:fldChar w:fldCharType="separate"/>
      </w:r>
      <w:r>
        <w:rPr>
          <w:noProof/>
        </w:rPr>
        <w:t>6</w:t>
      </w:r>
      <w:r w:rsidR="001765C1">
        <w:rPr>
          <w:noProof/>
        </w:rPr>
        <w:fldChar w:fldCharType="end"/>
      </w:r>
      <w:r>
        <w:rPr>
          <w:noProof/>
        </w:rPr>
        <w:fldChar w:fldCharType="end"/>
      </w:r>
    </w:p>
    <w:p w:rsidR="00436741" w:rsidRDefault="00207F4A">
      <w:pPr>
        <w:pStyle w:val="Kazalovsebine1"/>
        <w:tabs>
          <w:tab w:val="right" w:leader="dot" w:pos="10479"/>
        </w:tabs>
        <w:rPr>
          <w:rFonts w:asciiTheme="minorHAnsi" w:hAnsiTheme="minorHAnsi"/>
          <w:noProof/>
          <w:sz w:val="22"/>
        </w:rPr>
      </w:pPr>
      <w:r>
        <w:rPr>
          <w:noProof/>
        </w:rPr>
        <w:fldChar w:fldCharType="begin"/>
      </w:r>
      <w:r>
        <w:rPr>
          <w:noProof/>
        </w:rPr>
        <w:instrText xml:space="preserve"> HYPERLINK \l "_Toc256000005" </w:instrText>
      </w:r>
      <w:r>
        <w:rPr>
          <w:noProof/>
        </w:rPr>
      </w:r>
      <w:r>
        <w:rPr>
          <w:noProof/>
        </w:rPr>
        <w:fldChar w:fldCharType="separate"/>
      </w:r>
      <w:r w:rsidR="001765C1">
        <w:rPr>
          <w:rStyle w:val="Hiperpovezava"/>
          <w:noProof/>
        </w:rPr>
        <w:t>3. PROGRAMME OBJECTIVES</w:t>
      </w:r>
      <w:r w:rsidR="001765C1">
        <w:rPr>
          <w:noProof/>
        </w:rPr>
        <w:tab/>
      </w:r>
      <w:r w:rsidR="001765C1">
        <w:rPr>
          <w:noProof/>
        </w:rPr>
        <w:fldChar w:fldCharType="begin"/>
      </w:r>
      <w:r w:rsidR="001765C1">
        <w:rPr>
          <w:noProof/>
        </w:rPr>
        <w:instrText xml:space="preserve"> PAGEREF _Toc256000005 \h </w:instrText>
      </w:r>
      <w:r w:rsidR="001765C1">
        <w:rPr>
          <w:noProof/>
        </w:rPr>
      </w:r>
      <w:r w:rsidR="001765C1">
        <w:rPr>
          <w:noProof/>
        </w:rPr>
        <w:fldChar w:fldCharType="separate"/>
      </w:r>
      <w:r>
        <w:rPr>
          <w:noProof/>
        </w:rPr>
        <w:t>10</w:t>
      </w:r>
      <w:r w:rsidR="001765C1">
        <w:rPr>
          <w:noProof/>
        </w:rPr>
        <w:fldChar w:fldCharType="end"/>
      </w:r>
      <w:r>
        <w:rPr>
          <w:noProof/>
        </w:rPr>
        <w:fldChar w:fldCharType="end"/>
      </w:r>
    </w:p>
    <w:p w:rsidR="00436741" w:rsidRDefault="00207F4A">
      <w:pPr>
        <w:pStyle w:val="Kazalovsebine2"/>
        <w:tabs>
          <w:tab w:val="right" w:leader="dot" w:pos="10479"/>
        </w:tabs>
        <w:rPr>
          <w:rFonts w:asciiTheme="minorHAnsi" w:hAnsiTheme="minorHAnsi"/>
          <w:noProof/>
          <w:sz w:val="22"/>
        </w:rPr>
      </w:pPr>
      <w:r>
        <w:rPr>
          <w:noProof/>
        </w:rPr>
        <w:fldChar w:fldCharType="begin"/>
      </w:r>
      <w:r>
        <w:rPr>
          <w:noProof/>
        </w:rPr>
        <w:instrText xml:space="preserve"> HYPERLINK \l "_Toc256000007" </w:instrText>
      </w:r>
      <w:r>
        <w:rPr>
          <w:noProof/>
        </w:rPr>
      </w:r>
      <w:r>
        <w:rPr>
          <w:noProof/>
        </w:rPr>
        <w:fldChar w:fldCharType="separate"/>
      </w:r>
      <w:r w:rsidR="001765C1" w:rsidRPr="0083666D">
        <w:rPr>
          <w:rStyle w:val="Hiperpovezava"/>
          <w:noProof/>
        </w:rPr>
        <w:t>1</w:t>
      </w:r>
      <w:r w:rsidR="001765C1">
        <w:rPr>
          <w:rStyle w:val="Hiperpovezava"/>
          <w:noProof/>
        </w:rPr>
        <w:t xml:space="preserve"> - </w:t>
      </w:r>
      <w:r w:rsidR="001765C1" w:rsidRPr="00CE4D5C">
        <w:rPr>
          <w:rStyle w:val="Hiperpovezava"/>
          <w:noProof/>
        </w:rPr>
        <w:t>Asylum</w:t>
      </w:r>
      <w:r w:rsidR="001765C1">
        <w:rPr>
          <w:noProof/>
        </w:rPr>
        <w:tab/>
      </w:r>
      <w:r w:rsidR="001765C1">
        <w:rPr>
          <w:noProof/>
        </w:rPr>
        <w:fldChar w:fldCharType="begin"/>
      </w:r>
      <w:r w:rsidR="001765C1">
        <w:rPr>
          <w:noProof/>
        </w:rPr>
        <w:instrText xml:space="preserve"> PAGEREF _Toc256000007 \h </w:instrText>
      </w:r>
      <w:r w:rsidR="001765C1">
        <w:rPr>
          <w:noProof/>
        </w:rPr>
      </w:r>
      <w:r w:rsidR="001765C1">
        <w:rPr>
          <w:noProof/>
        </w:rPr>
        <w:fldChar w:fldCharType="separate"/>
      </w:r>
      <w:r>
        <w:rPr>
          <w:noProof/>
        </w:rPr>
        <w:t>10</w:t>
      </w:r>
      <w:r w:rsidR="001765C1">
        <w:rPr>
          <w:noProof/>
        </w:rPr>
        <w:fldChar w:fldCharType="end"/>
      </w:r>
      <w:r>
        <w:rPr>
          <w:noProof/>
        </w:rPr>
        <w:fldChar w:fldCharType="end"/>
      </w:r>
    </w:p>
    <w:p w:rsidR="00436741" w:rsidRDefault="00207F4A">
      <w:pPr>
        <w:pStyle w:val="Kazalovsebine2"/>
        <w:tabs>
          <w:tab w:val="right" w:leader="dot" w:pos="10479"/>
        </w:tabs>
        <w:rPr>
          <w:rFonts w:asciiTheme="minorHAnsi" w:hAnsiTheme="minorHAnsi"/>
          <w:noProof/>
          <w:sz w:val="22"/>
        </w:rPr>
      </w:pPr>
      <w:r>
        <w:rPr>
          <w:noProof/>
        </w:rPr>
        <w:fldChar w:fldCharType="begin"/>
      </w:r>
      <w:r>
        <w:rPr>
          <w:noProof/>
        </w:rPr>
        <w:instrText xml:space="preserve"> HYPERLINK \l "_Toc256000008" </w:instrText>
      </w:r>
      <w:r>
        <w:rPr>
          <w:noProof/>
        </w:rPr>
      </w:r>
      <w:r>
        <w:rPr>
          <w:noProof/>
        </w:rPr>
        <w:fldChar w:fldCharType="separate"/>
      </w:r>
      <w:r w:rsidR="001765C1" w:rsidRPr="0083666D">
        <w:rPr>
          <w:rStyle w:val="Hiperpovezava"/>
          <w:noProof/>
        </w:rPr>
        <w:t>2</w:t>
      </w:r>
      <w:r w:rsidR="001765C1">
        <w:rPr>
          <w:rStyle w:val="Hiperpovezava"/>
          <w:noProof/>
        </w:rPr>
        <w:t xml:space="preserve"> - </w:t>
      </w:r>
      <w:r w:rsidR="001765C1" w:rsidRPr="00CE4D5C">
        <w:rPr>
          <w:rStyle w:val="Hiperpovezava"/>
          <w:noProof/>
        </w:rPr>
        <w:t>Integration/legal migration</w:t>
      </w:r>
      <w:bookmarkStart w:id="2" w:name="_GoBack"/>
      <w:bookmarkEnd w:id="2"/>
      <w:r w:rsidR="001765C1">
        <w:rPr>
          <w:noProof/>
        </w:rPr>
        <w:tab/>
      </w:r>
      <w:r w:rsidR="001765C1">
        <w:rPr>
          <w:noProof/>
        </w:rPr>
        <w:fldChar w:fldCharType="begin"/>
      </w:r>
      <w:r w:rsidR="001765C1">
        <w:rPr>
          <w:noProof/>
        </w:rPr>
        <w:instrText xml:space="preserve"> PAGEREF _Toc256000008 \h </w:instrText>
      </w:r>
      <w:r w:rsidR="001765C1">
        <w:rPr>
          <w:noProof/>
        </w:rPr>
      </w:r>
      <w:r w:rsidR="001765C1">
        <w:rPr>
          <w:noProof/>
        </w:rPr>
        <w:fldChar w:fldCharType="separate"/>
      </w:r>
      <w:r>
        <w:rPr>
          <w:noProof/>
        </w:rPr>
        <w:t>12</w:t>
      </w:r>
      <w:r w:rsidR="001765C1">
        <w:rPr>
          <w:noProof/>
        </w:rPr>
        <w:fldChar w:fldCharType="end"/>
      </w:r>
      <w:r>
        <w:rPr>
          <w:noProof/>
        </w:rPr>
        <w:fldChar w:fldCharType="end"/>
      </w:r>
    </w:p>
    <w:p w:rsidR="00436741" w:rsidRDefault="00207F4A">
      <w:pPr>
        <w:pStyle w:val="Kazalovsebine2"/>
        <w:tabs>
          <w:tab w:val="right" w:leader="dot" w:pos="10479"/>
        </w:tabs>
        <w:rPr>
          <w:rFonts w:asciiTheme="minorHAnsi" w:hAnsiTheme="minorHAnsi"/>
          <w:noProof/>
          <w:sz w:val="22"/>
        </w:rPr>
      </w:pPr>
      <w:hyperlink w:anchor="_Toc256000009" w:history="1">
        <w:r w:rsidR="001765C1" w:rsidRPr="0083666D">
          <w:rPr>
            <w:rStyle w:val="Hiperpovezava"/>
            <w:noProof/>
          </w:rPr>
          <w:t>3</w:t>
        </w:r>
        <w:r w:rsidR="001765C1">
          <w:rPr>
            <w:rStyle w:val="Hiperpovezava"/>
            <w:noProof/>
          </w:rPr>
          <w:t xml:space="preserve"> - </w:t>
        </w:r>
        <w:r w:rsidR="001765C1" w:rsidRPr="00CE4D5C">
          <w:rPr>
            <w:rStyle w:val="Hiperpovezava"/>
            <w:noProof/>
          </w:rPr>
          <w:t>Return</w:t>
        </w:r>
        <w:r w:rsidR="001765C1">
          <w:rPr>
            <w:noProof/>
          </w:rPr>
          <w:tab/>
        </w:r>
        <w:r w:rsidR="001765C1">
          <w:rPr>
            <w:noProof/>
          </w:rPr>
          <w:fldChar w:fldCharType="begin"/>
        </w:r>
        <w:r w:rsidR="001765C1">
          <w:rPr>
            <w:noProof/>
          </w:rPr>
          <w:instrText xml:space="preserve"> PAGEREF _Toc256000009 \h </w:instrText>
        </w:r>
        <w:r w:rsidR="001765C1">
          <w:rPr>
            <w:noProof/>
          </w:rPr>
        </w:r>
        <w:r w:rsidR="001765C1">
          <w:rPr>
            <w:noProof/>
          </w:rPr>
          <w:fldChar w:fldCharType="separate"/>
        </w:r>
        <w:r>
          <w:rPr>
            <w:noProof/>
          </w:rPr>
          <w:t>15</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10" w:history="1">
        <w:r w:rsidR="001765C1" w:rsidRPr="0083666D">
          <w:rPr>
            <w:rStyle w:val="Hiperpovezava"/>
            <w:noProof/>
          </w:rPr>
          <w:t>4</w:t>
        </w:r>
        <w:r w:rsidR="001765C1">
          <w:rPr>
            <w:rStyle w:val="Hiperpovezava"/>
            <w:noProof/>
          </w:rPr>
          <w:t xml:space="preserve"> - </w:t>
        </w:r>
        <w:r w:rsidR="001765C1" w:rsidRPr="00CE4D5C">
          <w:rPr>
            <w:rStyle w:val="Hiperpovezava"/>
            <w:noProof/>
          </w:rPr>
          <w:t>Solidarity</w:t>
        </w:r>
        <w:r w:rsidR="001765C1">
          <w:rPr>
            <w:noProof/>
          </w:rPr>
          <w:tab/>
        </w:r>
        <w:r w:rsidR="001765C1">
          <w:rPr>
            <w:noProof/>
          </w:rPr>
          <w:fldChar w:fldCharType="begin"/>
        </w:r>
        <w:r w:rsidR="001765C1">
          <w:rPr>
            <w:noProof/>
          </w:rPr>
          <w:instrText xml:space="preserve"> PAGEREF _Toc256000010 \h </w:instrText>
        </w:r>
        <w:r w:rsidR="001765C1">
          <w:rPr>
            <w:noProof/>
          </w:rPr>
        </w:r>
        <w:r w:rsidR="001765C1">
          <w:rPr>
            <w:noProof/>
          </w:rPr>
          <w:fldChar w:fldCharType="separate"/>
        </w:r>
        <w:r>
          <w:rPr>
            <w:noProof/>
          </w:rPr>
          <w:t>18</w:t>
        </w:r>
        <w:r w:rsidR="001765C1">
          <w:rPr>
            <w:noProof/>
          </w:rPr>
          <w:fldChar w:fldCharType="end"/>
        </w:r>
      </w:hyperlink>
    </w:p>
    <w:p w:rsidR="00436741" w:rsidRDefault="00207F4A">
      <w:pPr>
        <w:pStyle w:val="Kazalovsebine1"/>
        <w:tabs>
          <w:tab w:val="right" w:leader="dot" w:pos="10479"/>
        </w:tabs>
        <w:rPr>
          <w:rFonts w:asciiTheme="minorHAnsi" w:hAnsiTheme="minorHAnsi"/>
          <w:noProof/>
          <w:sz w:val="22"/>
        </w:rPr>
      </w:pPr>
      <w:hyperlink w:anchor="_Toc256000011" w:history="1">
        <w:r w:rsidR="001765C1" w:rsidRPr="00F9367D">
          <w:rPr>
            <w:rStyle w:val="Hiperpovezava"/>
            <w:noProof/>
          </w:rPr>
          <w:t>INDICATIVE TIMETABLE</w:t>
        </w:r>
        <w:r w:rsidR="001765C1">
          <w:rPr>
            <w:noProof/>
          </w:rPr>
          <w:tab/>
        </w:r>
        <w:r w:rsidR="001765C1">
          <w:rPr>
            <w:noProof/>
          </w:rPr>
          <w:fldChar w:fldCharType="begin"/>
        </w:r>
        <w:r w:rsidR="001765C1">
          <w:rPr>
            <w:noProof/>
          </w:rPr>
          <w:instrText xml:space="preserve"> PAGEREF _Toc256000011 \h </w:instrText>
        </w:r>
        <w:r w:rsidR="001765C1">
          <w:rPr>
            <w:noProof/>
          </w:rPr>
        </w:r>
        <w:r w:rsidR="001765C1">
          <w:rPr>
            <w:noProof/>
          </w:rPr>
          <w:fldChar w:fldCharType="separate"/>
        </w:r>
        <w:r>
          <w:rPr>
            <w:noProof/>
          </w:rPr>
          <w:t>19</w:t>
        </w:r>
        <w:r w:rsidR="001765C1">
          <w:rPr>
            <w:noProof/>
          </w:rPr>
          <w:fldChar w:fldCharType="end"/>
        </w:r>
      </w:hyperlink>
    </w:p>
    <w:p w:rsidR="00436741" w:rsidRDefault="00207F4A">
      <w:pPr>
        <w:pStyle w:val="Kazalovsebine1"/>
        <w:tabs>
          <w:tab w:val="right" w:leader="dot" w:pos="10479"/>
        </w:tabs>
        <w:rPr>
          <w:rFonts w:asciiTheme="minorHAnsi" w:hAnsiTheme="minorHAnsi"/>
          <w:noProof/>
          <w:sz w:val="22"/>
        </w:rPr>
      </w:pPr>
      <w:hyperlink w:anchor="_Toc256000012" w:history="1">
        <w:r w:rsidR="001765C1" w:rsidRPr="00EA12D4">
          <w:rPr>
            <w:rStyle w:val="Hiperpovezava"/>
            <w:noProof/>
          </w:rPr>
          <w:t>4. SPECIAL CASES</w:t>
        </w:r>
        <w:r w:rsidR="001765C1">
          <w:rPr>
            <w:noProof/>
          </w:rPr>
          <w:tab/>
        </w:r>
        <w:r w:rsidR="001765C1">
          <w:rPr>
            <w:noProof/>
          </w:rPr>
          <w:fldChar w:fldCharType="begin"/>
        </w:r>
        <w:r w:rsidR="001765C1">
          <w:rPr>
            <w:noProof/>
          </w:rPr>
          <w:instrText xml:space="preserve"> PAGEREF _Toc256000012 \h </w:instrText>
        </w:r>
        <w:r w:rsidR="001765C1">
          <w:rPr>
            <w:noProof/>
          </w:rPr>
        </w:r>
        <w:r w:rsidR="001765C1">
          <w:rPr>
            <w:noProof/>
          </w:rPr>
          <w:fldChar w:fldCharType="separate"/>
        </w:r>
        <w:r>
          <w:rPr>
            <w:noProof/>
          </w:rPr>
          <w:t>20</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13" w:history="1">
        <w:r w:rsidR="001765C1" w:rsidRPr="006C630D">
          <w:rPr>
            <w:rStyle w:val="Hiperpovezava"/>
            <w:noProof/>
          </w:rPr>
          <w:t>4.1 Resettlement</w:t>
        </w:r>
        <w:r w:rsidR="001765C1">
          <w:rPr>
            <w:noProof/>
          </w:rPr>
          <w:tab/>
        </w:r>
        <w:r w:rsidR="001765C1">
          <w:rPr>
            <w:noProof/>
          </w:rPr>
          <w:fldChar w:fldCharType="begin"/>
        </w:r>
        <w:r w:rsidR="001765C1">
          <w:rPr>
            <w:noProof/>
          </w:rPr>
          <w:instrText xml:space="preserve"> PAGEREF _Toc256000013 \h </w:instrText>
        </w:r>
        <w:r w:rsidR="001765C1">
          <w:rPr>
            <w:noProof/>
          </w:rPr>
        </w:r>
        <w:r w:rsidR="001765C1">
          <w:rPr>
            <w:noProof/>
          </w:rPr>
          <w:fldChar w:fldCharType="separate"/>
        </w:r>
        <w:r>
          <w:rPr>
            <w:noProof/>
          </w:rPr>
          <w:t>20</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14" w:history="1">
        <w:r w:rsidR="001765C1" w:rsidRPr="006C630D">
          <w:rPr>
            <w:rStyle w:val="Hiperpovezava"/>
            <w:noProof/>
          </w:rPr>
          <w:t>4.2 Transfer &amp; relocation</w:t>
        </w:r>
        <w:r w:rsidR="001765C1">
          <w:rPr>
            <w:noProof/>
          </w:rPr>
          <w:tab/>
        </w:r>
        <w:r w:rsidR="001765C1">
          <w:rPr>
            <w:noProof/>
          </w:rPr>
          <w:fldChar w:fldCharType="begin"/>
        </w:r>
        <w:r w:rsidR="001765C1">
          <w:rPr>
            <w:noProof/>
          </w:rPr>
          <w:instrText xml:space="preserve"> PAGEREF _Toc256000014 \h </w:instrText>
        </w:r>
        <w:r w:rsidR="001765C1">
          <w:rPr>
            <w:noProof/>
          </w:rPr>
        </w:r>
        <w:r w:rsidR="001765C1">
          <w:rPr>
            <w:noProof/>
          </w:rPr>
          <w:fldChar w:fldCharType="separate"/>
        </w:r>
        <w:r>
          <w:rPr>
            <w:noProof/>
          </w:rPr>
          <w:t>21</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15" w:history="1">
        <w:r w:rsidR="001765C1" w:rsidRPr="004123E4">
          <w:rPr>
            <w:rStyle w:val="Hiperpovezava"/>
            <w:noProof/>
          </w:rPr>
          <w:t>4.3 Admission from Turkey (2016/1754)</w:t>
        </w:r>
        <w:r w:rsidR="001765C1">
          <w:rPr>
            <w:noProof/>
          </w:rPr>
          <w:tab/>
        </w:r>
        <w:r w:rsidR="001765C1">
          <w:rPr>
            <w:noProof/>
          </w:rPr>
          <w:fldChar w:fldCharType="begin"/>
        </w:r>
        <w:r w:rsidR="001765C1">
          <w:rPr>
            <w:noProof/>
          </w:rPr>
          <w:instrText xml:space="preserve"> PAGEREF _Toc256000015 \h </w:instrText>
        </w:r>
        <w:r w:rsidR="001765C1">
          <w:rPr>
            <w:noProof/>
          </w:rPr>
        </w:r>
        <w:r w:rsidR="001765C1">
          <w:rPr>
            <w:noProof/>
          </w:rPr>
          <w:fldChar w:fldCharType="separate"/>
        </w:r>
        <w:r>
          <w:rPr>
            <w:noProof/>
          </w:rPr>
          <w:t>22</w:t>
        </w:r>
        <w:r w:rsidR="001765C1">
          <w:rPr>
            <w:noProof/>
          </w:rPr>
          <w:fldChar w:fldCharType="end"/>
        </w:r>
      </w:hyperlink>
    </w:p>
    <w:p w:rsidR="00436741" w:rsidRDefault="00207F4A">
      <w:pPr>
        <w:pStyle w:val="Kazalovsebine1"/>
        <w:tabs>
          <w:tab w:val="right" w:leader="dot" w:pos="10479"/>
        </w:tabs>
        <w:rPr>
          <w:rFonts w:asciiTheme="minorHAnsi" w:hAnsiTheme="minorHAnsi"/>
          <w:noProof/>
          <w:sz w:val="22"/>
        </w:rPr>
      </w:pPr>
      <w:hyperlink w:anchor="_Toc256000016" w:history="1">
        <w:r w:rsidR="001765C1">
          <w:rPr>
            <w:rStyle w:val="Hiperpovezava"/>
            <w:noProof/>
          </w:rPr>
          <w:t>5. COMMON INDICATORS AND PROGRAMME SPECIFIC INDICATORS</w:t>
        </w:r>
        <w:r w:rsidR="001765C1">
          <w:rPr>
            <w:noProof/>
          </w:rPr>
          <w:tab/>
        </w:r>
        <w:r w:rsidR="001765C1">
          <w:rPr>
            <w:noProof/>
          </w:rPr>
          <w:fldChar w:fldCharType="begin"/>
        </w:r>
        <w:r w:rsidR="001765C1">
          <w:rPr>
            <w:noProof/>
          </w:rPr>
          <w:instrText xml:space="preserve"> PAGEREF _Toc256000016 \h </w:instrText>
        </w:r>
        <w:r w:rsidR="001765C1">
          <w:rPr>
            <w:noProof/>
          </w:rPr>
        </w:r>
        <w:r w:rsidR="001765C1">
          <w:rPr>
            <w:noProof/>
          </w:rPr>
          <w:fldChar w:fldCharType="separate"/>
        </w:r>
        <w:r>
          <w:rPr>
            <w:noProof/>
          </w:rPr>
          <w:t>23</w:t>
        </w:r>
        <w:r w:rsidR="001765C1">
          <w:rPr>
            <w:noProof/>
          </w:rPr>
          <w:fldChar w:fldCharType="end"/>
        </w:r>
      </w:hyperlink>
    </w:p>
    <w:p w:rsidR="00436741" w:rsidRDefault="00207F4A">
      <w:pPr>
        <w:pStyle w:val="Kazalovsebine1"/>
        <w:tabs>
          <w:tab w:val="right" w:leader="dot" w:pos="10479"/>
        </w:tabs>
        <w:rPr>
          <w:rFonts w:asciiTheme="minorHAnsi" w:hAnsiTheme="minorHAnsi"/>
          <w:noProof/>
          <w:sz w:val="22"/>
        </w:rPr>
      </w:pPr>
      <w:hyperlink w:anchor="_Toc256000017" w:history="1">
        <w:r w:rsidR="001765C1" w:rsidRPr="00EA12D4">
          <w:rPr>
            <w:rStyle w:val="Hiperpovezava"/>
            <w:noProof/>
          </w:rPr>
          <w:t>6. FRAMEWORK FOR PREPARATION AND IMPLEMENTATION OF THE PROGRAMME BY THE MEMBER STATE</w:t>
        </w:r>
        <w:r w:rsidR="001765C1">
          <w:rPr>
            <w:noProof/>
          </w:rPr>
          <w:tab/>
        </w:r>
        <w:r w:rsidR="001765C1">
          <w:rPr>
            <w:noProof/>
          </w:rPr>
          <w:fldChar w:fldCharType="begin"/>
        </w:r>
        <w:r w:rsidR="001765C1">
          <w:rPr>
            <w:noProof/>
          </w:rPr>
          <w:instrText xml:space="preserve"> PAGEREF _Toc256000017 \h </w:instrText>
        </w:r>
        <w:r w:rsidR="001765C1">
          <w:rPr>
            <w:noProof/>
          </w:rPr>
        </w:r>
        <w:r w:rsidR="001765C1">
          <w:rPr>
            <w:noProof/>
          </w:rPr>
          <w:fldChar w:fldCharType="separate"/>
        </w:r>
        <w:r>
          <w:rPr>
            <w:noProof/>
          </w:rPr>
          <w:t>25</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18" w:history="1">
        <w:r w:rsidR="001765C1" w:rsidRPr="006E08BD">
          <w:rPr>
            <w:rStyle w:val="Hiperpovezava"/>
            <w:noProof/>
          </w:rPr>
          <w:t>6.1 Partnership involvement in the preparation of the programme</w:t>
        </w:r>
        <w:r w:rsidR="001765C1">
          <w:rPr>
            <w:noProof/>
          </w:rPr>
          <w:tab/>
        </w:r>
        <w:r w:rsidR="001765C1">
          <w:rPr>
            <w:noProof/>
          </w:rPr>
          <w:fldChar w:fldCharType="begin"/>
        </w:r>
        <w:r w:rsidR="001765C1">
          <w:rPr>
            <w:noProof/>
          </w:rPr>
          <w:instrText xml:space="preserve"> PAGEREF _Toc256000018 \h </w:instrText>
        </w:r>
        <w:r w:rsidR="001765C1">
          <w:rPr>
            <w:noProof/>
          </w:rPr>
        </w:r>
        <w:r w:rsidR="001765C1">
          <w:rPr>
            <w:noProof/>
          </w:rPr>
          <w:fldChar w:fldCharType="separate"/>
        </w:r>
        <w:r>
          <w:rPr>
            <w:noProof/>
          </w:rPr>
          <w:t>25</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19" w:history="1">
        <w:r w:rsidR="001765C1" w:rsidRPr="00EA12D4">
          <w:rPr>
            <w:rStyle w:val="Hiperpovezava"/>
            <w:noProof/>
          </w:rPr>
          <w:t>6.2 Monitoring Committee</w:t>
        </w:r>
        <w:r w:rsidR="001765C1">
          <w:rPr>
            <w:noProof/>
          </w:rPr>
          <w:tab/>
        </w:r>
        <w:r w:rsidR="001765C1">
          <w:rPr>
            <w:noProof/>
          </w:rPr>
          <w:fldChar w:fldCharType="begin"/>
        </w:r>
        <w:r w:rsidR="001765C1">
          <w:rPr>
            <w:noProof/>
          </w:rPr>
          <w:instrText xml:space="preserve"> PAGEREF _Toc256000019 \h </w:instrText>
        </w:r>
        <w:r w:rsidR="001765C1">
          <w:rPr>
            <w:noProof/>
          </w:rPr>
        </w:r>
        <w:r w:rsidR="001765C1">
          <w:rPr>
            <w:noProof/>
          </w:rPr>
          <w:fldChar w:fldCharType="separate"/>
        </w:r>
        <w:r>
          <w:rPr>
            <w:noProof/>
          </w:rPr>
          <w:t>25</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20" w:history="1">
        <w:r w:rsidR="001765C1" w:rsidRPr="00EA12D4">
          <w:rPr>
            <w:rStyle w:val="Hiperpovezava"/>
            <w:noProof/>
          </w:rPr>
          <w:t>6.3 Common monitoring and evaluation framework</w:t>
        </w:r>
        <w:r w:rsidR="001765C1">
          <w:rPr>
            <w:noProof/>
          </w:rPr>
          <w:tab/>
        </w:r>
        <w:r w:rsidR="001765C1">
          <w:rPr>
            <w:noProof/>
          </w:rPr>
          <w:fldChar w:fldCharType="begin"/>
        </w:r>
        <w:r w:rsidR="001765C1">
          <w:rPr>
            <w:noProof/>
          </w:rPr>
          <w:instrText xml:space="preserve"> PAGEREF _Toc256000020 \h </w:instrText>
        </w:r>
        <w:r w:rsidR="001765C1">
          <w:rPr>
            <w:noProof/>
          </w:rPr>
        </w:r>
        <w:r w:rsidR="001765C1">
          <w:rPr>
            <w:noProof/>
          </w:rPr>
          <w:fldChar w:fldCharType="separate"/>
        </w:r>
        <w:r>
          <w:rPr>
            <w:noProof/>
          </w:rPr>
          <w:t>25</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21" w:history="1">
        <w:r w:rsidR="001765C1" w:rsidRPr="00EA12D4">
          <w:rPr>
            <w:rStyle w:val="Hiperpovezava"/>
            <w:noProof/>
          </w:rPr>
          <w:t>6.4 Partnership involvement in the implementation, monitoring and evaluation of the national programme</w:t>
        </w:r>
        <w:r w:rsidR="001765C1">
          <w:rPr>
            <w:noProof/>
          </w:rPr>
          <w:tab/>
        </w:r>
        <w:r w:rsidR="001765C1">
          <w:rPr>
            <w:noProof/>
          </w:rPr>
          <w:fldChar w:fldCharType="begin"/>
        </w:r>
        <w:r w:rsidR="001765C1">
          <w:rPr>
            <w:noProof/>
          </w:rPr>
          <w:instrText xml:space="preserve"> PAGEREF _Toc256000021 \h </w:instrText>
        </w:r>
        <w:r w:rsidR="001765C1">
          <w:rPr>
            <w:noProof/>
          </w:rPr>
        </w:r>
        <w:r w:rsidR="001765C1">
          <w:rPr>
            <w:noProof/>
          </w:rPr>
          <w:fldChar w:fldCharType="separate"/>
        </w:r>
        <w:r>
          <w:rPr>
            <w:noProof/>
          </w:rPr>
          <w:t>26</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22" w:history="1">
        <w:r w:rsidR="001765C1" w:rsidRPr="00EA12D4">
          <w:rPr>
            <w:rStyle w:val="Hiperpovezava"/>
            <w:noProof/>
          </w:rPr>
          <w:t>6.5 Information and Publicity</w:t>
        </w:r>
        <w:r w:rsidR="001765C1">
          <w:rPr>
            <w:noProof/>
          </w:rPr>
          <w:tab/>
        </w:r>
        <w:r w:rsidR="001765C1">
          <w:rPr>
            <w:noProof/>
          </w:rPr>
          <w:fldChar w:fldCharType="begin"/>
        </w:r>
        <w:r w:rsidR="001765C1">
          <w:rPr>
            <w:noProof/>
          </w:rPr>
          <w:instrText xml:space="preserve"> PAGEREF _Toc256000022 \h </w:instrText>
        </w:r>
        <w:r w:rsidR="001765C1">
          <w:rPr>
            <w:noProof/>
          </w:rPr>
        </w:r>
        <w:r w:rsidR="001765C1">
          <w:rPr>
            <w:noProof/>
          </w:rPr>
          <w:fldChar w:fldCharType="separate"/>
        </w:r>
        <w:r>
          <w:rPr>
            <w:noProof/>
          </w:rPr>
          <w:t>26</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23" w:history="1">
        <w:r w:rsidR="001765C1">
          <w:rPr>
            <w:rStyle w:val="Hiperpovezava"/>
            <w:noProof/>
          </w:rPr>
          <w:t>6.6 Coordination and complementarity with other instruments</w:t>
        </w:r>
        <w:r w:rsidR="001765C1">
          <w:rPr>
            <w:noProof/>
          </w:rPr>
          <w:tab/>
        </w:r>
        <w:r w:rsidR="001765C1">
          <w:rPr>
            <w:noProof/>
          </w:rPr>
          <w:fldChar w:fldCharType="begin"/>
        </w:r>
        <w:r w:rsidR="001765C1">
          <w:rPr>
            <w:noProof/>
          </w:rPr>
          <w:instrText xml:space="preserve"> PAGEREF _Toc256000023 \h </w:instrText>
        </w:r>
        <w:r w:rsidR="001765C1">
          <w:rPr>
            <w:noProof/>
          </w:rPr>
        </w:r>
        <w:r w:rsidR="001765C1">
          <w:rPr>
            <w:noProof/>
          </w:rPr>
          <w:fldChar w:fldCharType="separate"/>
        </w:r>
        <w:r>
          <w:rPr>
            <w:noProof/>
          </w:rPr>
          <w:t>27</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24" w:history="1">
        <w:r w:rsidR="001765C1" w:rsidRPr="00EA12D4">
          <w:rPr>
            <w:rStyle w:val="Hiperpovezava"/>
            <w:noProof/>
          </w:rPr>
          <w:t>6.7 Beneficiaries</w:t>
        </w:r>
        <w:r w:rsidR="001765C1">
          <w:rPr>
            <w:noProof/>
          </w:rPr>
          <w:tab/>
        </w:r>
        <w:r w:rsidR="001765C1">
          <w:rPr>
            <w:noProof/>
          </w:rPr>
          <w:fldChar w:fldCharType="begin"/>
        </w:r>
        <w:r w:rsidR="001765C1">
          <w:rPr>
            <w:noProof/>
          </w:rPr>
          <w:instrText xml:space="preserve"> PAGEREF _Toc256000024 \h </w:instrText>
        </w:r>
        <w:r w:rsidR="001765C1">
          <w:rPr>
            <w:noProof/>
          </w:rPr>
        </w:r>
        <w:r w:rsidR="001765C1">
          <w:rPr>
            <w:noProof/>
          </w:rPr>
          <w:fldChar w:fldCharType="separate"/>
        </w:r>
        <w:r>
          <w:rPr>
            <w:noProof/>
          </w:rPr>
          <w:t>27</w:t>
        </w:r>
        <w:r w:rsidR="001765C1">
          <w:rPr>
            <w:noProof/>
          </w:rPr>
          <w:fldChar w:fldCharType="end"/>
        </w:r>
      </w:hyperlink>
    </w:p>
    <w:p w:rsidR="00436741" w:rsidRDefault="00207F4A">
      <w:pPr>
        <w:pStyle w:val="Kazalovsebine3"/>
        <w:tabs>
          <w:tab w:val="right" w:leader="dot" w:pos="10479"/>
        </w:tabs>
        <w:rPr>
          <w:rFonts w:asciiTheme="minorHAnsi" w:hAnsiTheme="minorHAnsi"/>
          <w:noProof/>
          <w:sz w:val="22"/>
        </w:rPr>
      </w:pPr>
      <w:hyperlink w:anchor="_Toc256000025" w:history="1">
        <w:r w:rsidR="001765C1" w:rsidRPr="0021650F">
          <w:rPr>
            <w:rStyle w:val="Hiperpovezava"/>
            <w:b/>
            <w:noProof/>
          </w:rPr>
          <w:t>6.7.1 List of five main types of beneficiaries of the programme</w:t>
        </w:r>
        <w:r w:rsidR="001765C1">
          <w:rPr>
            <w:noProof/>
          </w:rPr>
          <w:tab/>
        </w:r>
        <w:r w:rsidR="001765C1">
          <w:rPr>
            <w:noProof/>
          </w:rPr>
          <w:fldChar w:fldCharType="begin"/>
        </w:r>
        <w:r w:rsidR="001765C1">
          <w:rPr>
            <w:noProof/>
          </w:rPr>
          <w:instrText xml:space="preserve"> PAGEREF _Toc256000025 \h </w:instrText>
        </w:r>
        <w:r w:rsidR="001765C1">
          <w:rPr>
            <w:noProof/>
          </w:rPr>
        </w:r>
        <w:r w:rsidR="001765C1">
          <w:rPr>
            <w:noProof/>
          </w:rPr>
          <w:fldChar w:fldCharType="separate"/>
        </w:r>
        <w:r>
          <w:rPr>
            <w:noProof/>
          </w:rPr>
          <w:t>27</w:t>
        </w:r>
        <w:r w:rsidR="001765C1">
          <w:rPr>
            <w:noProof/>
          </w:rPr>
          <w:fldChar w:fldCharType="end"/>
        </w:r>
      </w:hyperlink>
    </w:p>
    <w:p w:rsidR="00436741" w:rsidRDefault="00207F4A">
      <w:pPr>
        <w:pStyle w:val="Kazalovsebine3"/>
        <w:tabs>
          <w:tab w:val="right" w:leader="dot" w:pos="10479"/>
        </w:tabs>
        <w:rPr>
          <w:rFonts w:asciiTheme="minorHAnsi" w:hAnsiTheme="minorHAnsi"/>
          <w:noProof/>
          <w:sz w:val="22"/>
        </w:rPr>
      </w:pPr>
      <w:hyperlink w:anchor="_Toc256000026" w:history="1">
        <w:r w:rsidR="001765C1" w:rsidRPr="0021650F">
          <w:rPr>
            <w:rStyle w:val="Hiperpovezava"/>
            <w:b/>
            <w:noProof/>
          </w:rPr>
          <w:t>6.7.2 Direct award (if applicable)</w:t>
        </w:r>
        <w:r w:rsidR="001765C1">
          <w:rPr>
            <w:noProof/>
          </w:rPr>
          <w:tab/>
        </w:r>
        <w:r w:rsidR="001765C1">
          <w:rPr>
            <w:noProof/>
          </w:rPr>
          <w:fldChar w:fldCharType="begin"/>
        </w:r>
        <w:r w:rsidR="001765C1">
          <w:rPr>
            <w:noProof/>
          </w:rPr>
          <w:instrText xml:space="preserve"> PAGEREF _Toc256000026 \h </w:instrText>
        </w:r>
        <w:r w:rsidR="001765C1">
          <w:rPr>
            <w:noProof/>
          </w:rPr>
        </w:r>
        <w:r w:rsidR="001765C1">
          <w:rPr>
            <w:noProof/>
          </w:rPr>
          <w:fldChar w:fldCharType="separate"/>
        </w:r>
        <w:r>
          <w:rPr>
            <w:noProof/>
          </w:rPr>
          <w:t>28</w:t>
        </w:r>
        <w:r w:rsidR="001765C1">
          <w:rPr>
            <w:noProof/>
          </w:rPr>
          <w:fldChar w:fldCharType="end"/>
        </w:r>
      </w:hyperlink>
    </w:p>
    <w:p w:rsidR="00436741" w:rsidRDefault="00207F4A">
      <w:pPr>
        <w:pStyle w:val="Kazalovsebine1"/>
        <w:tabs>
          <w:tab w:val="right" w:leader="dot" w:pos="10479"/>
        </w:tabs>
        <w:rPr>
          <w:rFonts w:asciiTheme="minorHAnsi" w:hAnsiTheme="minorHAnsi"/>
          <w:noProof/>
          <w:sz w:val="22"/>
        </w:rPr>
      </w:pPr>
      <w:hyperlink w:anchor="_Toc256000027" w:history="1">
        <w:r w:rsidR="001765C1" w:rsidRPr="00F76CA0">
          <w:rPr>
            <w:rStyle w:val="Hiperpovezava"/>
            <w:noProof/>
          </w:rPr>
          <w:t>7. THE FINANCING PLAN OF THE PROGRAMME</w:t>
        </w:r>
        <w:r w:rsidR="001765C1">
          <w:rPr>
            <w:noProof/>
          </w:rPr>
          <w:tab/>
        </w:r>
        <w:r w:rsidR="001765C1">
          <w:rPr>
            <w:noProof/>
          </w:rPr>
          <w:fldChar w:fldCharType="begin"/>
        </w:r>
        <w:r w:rsidR="001765C1">
          <w:rPr>
            <w:noProof/>
          </w:rPr>
          <w:instrText xml:space="preserve"> PAGEREF _Toc256000027 \h </w:instrText>
        </w:r>
        <w:r w:rsidR="001765C1">
          <w:rPr>
            <w:noProof/>
          </w:rPr>
        </w:r>
        <w:r w:rsidR="001765C1">
          <w:rPr>
            <w:noProof/>
          </w:rPr>
          <w:fldChar w:fldCharType="separate"/>
        </w:r>
        <w:r>
          <w:rPr>
            <w:noProof/>
          </w:rPr>
          <w:t>29</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28" w:history="1">
        <w:r w:rsidR="001765C1" w:rsidRPr="00F76CA0">
          <w:rPr>
            <w:rStyle w:val="Hiperpovezava"/>
            <w:rFonts w:eastAsia="Arial Unicode MS"/>
            <w:noProof/>
          </w:rPr>
          <w:t>Table 1: AMIF Financial plan</w:t>
        </w:r>
        <w:r w:rsidR="001765C1">
          <w:rPr>
            <w:noProof/>
          </w:rPr>
          <w:tab/>
        </w:r>
        <w:r w:rsidR="001765C1">
          <w:rPr>
            <w:noProof/>
          </w:rPr>
          <w:fldChar w:fldCharType="begin"/>
        </w:r>
        <w:r w:rsidR="001765C1">
          <w:rPr>
            <w:noProof/>
          </w:rPr>
          <w:instrText xml:space="preserve"> PAGEREF _Toc256000028 \h </w:instrText>
        </w:r>
        <w:r w:rsidR="001765C1">
          <w:rPr>
            <w:noProof/>
          </w:rPr>
        </w:r>
        <w:r w:rsidR="001765C1">
          <w:rPr>
            <w:noProof/>
          </w:rPr>
          <w:fldChar w:fldCharType="separate"/>
        </w:r>
        <w:r>
          <w:rPr>
            <w:noProof/>
          </w:rPr>
          <w:t>29</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29" w:history="1">
        <w:r w:rsidR="001765C1" w:rsidRPr="00EA12D4">
          <w:rPr>
            <w:rStyle w:val="Hiperpovezava"/>
            <w:rFonts w:eastAsia="Arial Unicode MS"/>
            <w:noProof/>
          </w:rPr>
          <w:t>Table 2: Special case pledges</w:t>
        </w:r>
        <w:r w:rsidR="001765C1">
          <w:rPr>
            <w:noProof/>
          </w:rPr>
          <w:tab/>
        </w:r>
        <w:r w:rsidR="001765C1">
          <w:rPr>
            <w:noProof/>
          </w:rPr>
          <w:fldChar w:fldCharType="begin"/>
        </w:r>
        <w:r w:rsidR="001765C1">
          <w:rPr>
            <w:noProof/>
          </w:rPr>
          <w:instrText xml:space="preserve"> PAGEREF _Toc256000029 \h </w:instrText>
        </w:r>
        <w:r w:rsidR="001765C1">
          <w:rPr>
            <w:noProof/>
          </w:rPr>
        </w:r>
        <w:r w:rsidR="001765C1">
          <w:rPr>
            <w:noProof/>
          </w:rPr>
          <w:fldChar w:fldCharType="separate"/>
        </w:r>
        <w:r>
          <w:rPr>
            <w:noProof/>
          </w:rPr>
          <w:t>30</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30" w:history="1">
        <w:r w:rsidR="001765C1" w:rsidRPr="00C83557">
          <w:rPr>
            <w:rStyle w:val="Hiperpovezava"/>
            <w:rFonts w:eastAsia="Arial Unicode MS"/>
            <w:noProof/>
          </w:rPr>
          <w:t>Table 3: Total Annual EU commitments (in €)</w:t>
        </w:r>
        <w:r w:rsidR="001765C1">
          <w:rPr>
            <w:noProof/>
          </w:rPr>
          <w:tab/>
        </w:r>
        <w:r w:rsidR="001765C1">
          <w:rPr>
            <w:noProof/>
          </w:rPr>
          <w:fldChar w:fldCharType="begin"/>
        </w:r>
        <w:r w:rsidR="001765C1">
          <w:rPr>
            <w:noProof/>
          </w:rPr>
          <w:instrText xml:space="preserve"> PAGEREF _Toc256000030 \h </w:instrText>
        </w:r>
        <w:r w:rsidR="001765C1">
          <w:rPr>
            <w:noProof/>
          </w:rPr>
        </w:r>
        <w:r w:rsidR="001765C1">
          <w:rPr>
            <w:noProof/>
          </w:rPr>
          <w:fldChar w:fldCharType="separate"/>
        </w:r>
        <w:r>
          <w:rPr>
            <w:noProof/>
          </w:rPr>
          <w:t>30</w:t>
        </w:r>
        <w:r w:rsidR="001765C1">
          <w:rPr>
            <w:noProof/>
          </w:rPr>
          <w:fldChar w:fldCharType="end"/>
        </w:r>
      </w:hyperlink>
    </w:p>
    <w:p w:rsidR="00436741" w:rsidRDefault="00207F4A">
      <w:pPr>
        <w:pStyle w:val="Kazalovsebine2"/>
        <w:tabs>
          <w:tab w:val="right" w:leader="dot" w:pos="10479"/>
        </w:tabs>
        <w:rPr>
          <w:rFonts w:asciiTheme="minorHAnsi" w:hAnsiTheme="minorHAnsi"/>
          <w:noProof/>
          <w:sz w:val="22"/>
        </w:rPr>
      </w:pPr>
      <w:hyperlink w:anchor="_Toc256000031" w:history="1">
        <w:r w:rsidR="001765C1">
          <w:rPr>
            <w:rStyle w:val="Hiperpovezava"/>
            <w:rFonts w:eastAsia="Arial Unicode MS"/>
            <w:noProof/>
          </w:rPr>
          <w:t>Justification for any deviation from the minimum shares set in the Specific Regulations</w:t>
        </w:r>
        <w:r w:rsidR="001765C1">
          <w:rPr>
            <w:noProof/>
          </w:rPr>
          <w:tab/>
        </w:r>
        <w:r w:rsidR="001765C1">
          <w:rPr>
            <w:noProof/>
          </w:rPr>
          <w:fldChar w:fldCharType="begin"/>
        </w:r>
        <w:r w:rsidR="001765C1">
          <w:rPr>
            <w:noProof/>
          </w:rPr>
          <w:instrText xml:space="preserve"> PAGEREF _Toc256000031 \h </w:instrText>
        </w:r>
        <w:r w:rsidR="001765C1">
          <w:rPr>
            <w:noProof/>
          </w:rPr>
        </w:r>
        <w:r w:rsidR="001765C1">
          <w:rPr>
            <w:noProof/>
          </w:rPr>
          <w:fldChar w:fldCharType="separate"/>
        </w:r>
        <w:r>
          <w:rPr>
            <w:noProof/>
          </w:rPr>
          <w:t>30</w:t>
        </w:r>
        <w:r w:rsidR="001765C1">
          <w:rPr>
            <w:noProof/>
          </w:rPr>
          <w:fldChar w:fldCharType="end"/>
        </w:r>
      </w:hyperlink>
    </w:p>
    <w:p w:rsidR="00436741" w:rsidRDefault="00207F4A">
      <w:pPr>
        <w:pStyle w:val="Kazalovsebine1"/>
        <w:tabs>
          <w:tab w:val="right" w:leader="dot" w:pos="10479"/>
        </w:tabs>
        <w:rPr>
          <w:rFonts w:asciiTheme="minorHAnsi" w:hAnsiTheme="minorHAnsi"/>
          <w:noProof/>
          <w:sz w:val="22"/>
        </w:rPr>
      </w:pPr>
      <w:hyperlink w:anchor="_Toc256000032" w:history="1">
        <w:r w:rsidR="001765C1">
          <w:rPr>
            <w:rStyle w:val="Hiperpovezava"/>
            <w:noProof/>
          </w:rPr>
          <w:t>Documents</w:t>
        </w:r>
        <w:r w:rsidR="001765C1">
          <w:rPr>
            <w:noProof/>
          </w:rPr>
          <w:tab/>
        </w:r>
        <w:r w:rsidR="001765C1">
          <w:rPr>
            <w:noProof/>
          </w:rPr>
          <w:fldChar w:fldCharType="begin"/>
        </w:r>
        <w:r w:rsidR="001765C1">
          <w:rPr>
            <w:noProof/>
          </w:rPr>
          <w:instrText xml:space="preserve"> PAGEREF _Toc256000032 \h </w:instrText>
        </w:r>
        <w:r w:rsidR="001765C1">
          <w:rPr>
            <w:noProof/>
          </w:rPr>
        </w:r>
        <w:r w:rsidR="001765C1">
          <w:rPr>
            <w:noProof/>
          </w:rPr>
          <w:fldChar w:fldCharType="separate"/>
        </w:r>
        <w:r>
          <w:rPr>
            <w:noProof/>
          </w:rPr>
          <w:t>31</w:t>
        </w:r>
        <w:r w:rsidR="001765C1">
          <w:rPr>
            <w:noProof/>
          </w:rPr>
          <w:fldChar w:fldCharType="end"/>
        </w:r>
      </w:hyperlink>
    </w:p>
    <w:p w:rsidR="00436741" w:rsidRDefault="00207F4A">
      <w:pPr>
        <w:pStyle w:val="Kazalovsebine1"/>
        <w:tabs>
          <w:tab w:val="right" w:leader="dot" w:pos="10479"/>
        </w:tabs>
        <w:rPr>
          <w:rFonts w:asciiTheme="minorHAnsi" w:hAnsiTheme="minorHAnsi"/>
          <w:noProof/>
          <w:sz w:val="22"/>
        </w:rPr>
      </w:pPr>
      <w:hyperlink w:anchor="_Toc256000033" w:history="1">
        <w:r w:rsidR="00F05543">
          <w:rPr>
            <w:rStyle w:val="Hiperpovezava"/>
            <w:noProof/>
          </w:rPr>
          <w:t>Latest validation results</w:t>
        </w:r>
        <w:r w:rsidR="001765C1">
          <w:rPr>
            <w:noProof/>
          </w:rPr>
          <w:tab/>
        </w:r>
        <w:r w:rsidR="001765C1">
          <w:rPr>
            <w:noProof/>
          </w:rPr>
          <w:fldChar w:fldCharType="begin"/>
        </w:r>
        <w:r w:rsidR="001765C1">
          <w:rPr>
            <w:noProof/>
          </w:rPr>
          <w:instrText xml:space="preserve"> PAGEREF _Toc256000033 \h </w:instrText>
        </w:r>
        <w:r w:rsidR="001765C1">
          <w:rPr>
            <w:noProof/>
          </w:rPr>
        </w:r>
        <w:r w:rsidR="001765C1">
          <w:rPr>
            <w:noProof/>
          </w:rPr>
          <w:fldChar w:fldCharType="separate"/>
        </w:r>
        <w:r>
          <w:rPr>
            <w:noProof/>
          </w:rPr>
          <w:t>32</w:t>
        </w:r>
        <w:r w:rsidR="001765C1">
          <w:rPr>
            <w:noProof/>
          </w:rPr>
          <w:fldChar w:fldCharType="end"/>
        </w:r>
      </w:hyperlink>
    </w:p>
    <w:p w:rsidR="0084560F" w:rsidRDefault="00AC19E9" w:rsidP="00AC19E9">
      <w:pPr>
        <w:spacing w:before="0" w:after="0"/>
      </w:pPr>
      <w:r>
        <w:fldChar w:fldCharType="end"/>
      </w:r>
    </w:p>
    <w:p w:rsidR="0084560F" w:rsidRDefault="001765C1" w:rsidP="00C13D6C">
      <w:pPr>
        <w:pStyle w:val="Naslov1"/>
        <w:numPr>
          <w:ilvl w:val="0"/>
          <w:numId w:val="0"/>
        </w:numPr>
        <w:spacing w:before="0" w:after="0"/>
      </w:pPr>
      <w:r>
        <w:br w:type="page"/>
      </w:r>
      <w:bookmarkStart w:id="3" w:name="_Toc256000002"/>
      <w:r w:rsidRPr="00EA12D4">
        <w:rPr>
          <w:noProof/>
        </w:rPr>
        <w:lastRenderedPageBreak/>
        <w:t>1. EXECUTIVE SUMMARY</w:t>
      </w:r>
      <w:bookmarkEnd w:id="3"/>
    </w:p>
    <w:p w:rsidR="000315F4" w:rsidRPr="000315F4" w:rsidRDefault="000315F4" w:rsidP="00C13D6C">
      <w:pPr>
        <w:spacing w:before="0" w:after="0"/>
      </w:pPr>
    </w:p>
    <w:p w:rsidR="00436741" w:rsidRDefault="001765C1">
      <w:pPr>
        <w:spacing w:before="0" w:after="240"/>
        <w:jc w:val="left"/>
      </w:pPr>
      <w:r>
        <w:t xml:space="preserve">The national programme is based on various national strategies, which take into account the development of migration policy in terms of coordination between policy areas, systematic approach to integration, institutional arrangements improving efficiency and the safeguarding of human rights, </w:t>
      </w:r>
      <w:proofErr w:type="gramStart"/>
      <w:r>
        <w:t>and also</w:t>
      </w:r>
      <w:proofErr w:type="gramEnd"/>
      <w:r>
        <w:t xml:space="preserve"> compliance with international standards. Strategies in addition aim to facilitate immigration for employment purposes and work.</w:t>
      </w:r>
    </w:p>
    <w:p w:rsidR="00436741" w:rsidRDefault="001765C1">
      <w:pPr>
        <w:spacing w:before="240" w:after="240"/>
        <w:jc w:val="left"/>
      </w:pPr>
      <w:r>
        <w:t> </w:t>
      </w:r>
    </w:p>
    <w:p w:rsidR="00436741" w:rsidRDefault="001765C1">
      <w:pPr>
        <w:spacing w:before="240" w:after="240"/>
        <w:jc w:val="left"/>
      </w:pPr>
      <w:r>
        <w:rPr>
          <w:b/>
          <w:bCs/>
        </w:rPr>
        <w:t xml:space="preserve">ASYLUM </w:t>
      </w:r>
      <w:r>
        <w:t xml:space="preserve">(23% of the AMIF financial plan): Slovenian long-term goal in the field of asylum is an effective implementation of CEAS through efficient and swift procedures ensuring equal conditions to all people requiring protection. Actions co-financed with AMIF will focus on improved quality and speed of asylum decision-making as well as quality monitoring, evaluation and contingency planning. Assistance and support to asylum seekers will encompass provision of information and services (legal, translation, interpretation, social, medical, etc.). Actions will aim at improving reception infrastructure, services and conditions, exploration of alternatives to detention, and identification and improved conditions for vulnerable persons. Improvement of general public awareness </w:t>
      </w:r>
      <w:proofErr w:type="gramStart"/>
      <w:r>
        <w:t>will be ensured</w:t>
      </w:r>
      <w:proofErr w:type="gramEnd"/>
      <w:r>
        <w:t xml:space="preserve"> through training, information campaigns, and events.</w:t>
      </w:r>
    </w:p>
    <w:p w:rsidR="00436741" w:rsidRDefault="001765C1">
      <w:pPr>
        <w:spacing w:before="240" w:after="240"/>
        <w:jc w:val="left"/>
      </w:pPr>
      <w:r>
        <w:t> </w:t>
      </w:r>
    </w:p>
    <w:p w:rsidR="00436741" w:rsidRDefault="001765C1">
      <w:pPr>
        <w:spacing w:before="240" w:after="240"/>
        <w:jc w:val="left"/>
      </w:pPr>
      <w:r>
        <w:rPr>
          <w:b/>
          <w:bCs/>
        </w:rPr>
        <w:t>INTEGRATION/LEGAL MIGRATION</w:t>
      </w:r>
      <w:r>
        <w:t xml:space="preserve"> (36% of the AMIF financial plan): The long-term goal of actions supported through AMIF in the field of integration and legal migration is to achieve the highest possible level of inclusion of third country nationals (hereinafter TCN) and persons under international protection (hereinafter IP) in all crucial areas of life and work in Slovenia. Particular attention will be devoted to vulnerable persons such as women, children, and elderly persons.</w:t>
      </w:r>
    </w:p>
    <w:p w:rsidR="00436741" w:rsidRDefault="001765C1">
      <w:pPr>
        <w:spacing w:before="240" w:after="240"/>
        <w:jc w:val="left"/>
      </w:pPr>
      <w:r>
        <w:t xml:space="preserve">Actions will aim at improving the awareness of the </w:t>
      </w:r>
      <w:proofErr w:type="gramStart"/>
      <w:r>
        <w:t>general public</w:t>
      </w:r>
      <w:proofErr w:type="gramEnd"/>
      <w:r>
        <w:t>, authorities, and migrants themselves of integration issues. Info-point for TCN will offer all available information on life and work in Slovenia, whilst special integration programmes will facilitate active participation of target groups in all spheres of social life in Slovenia.</w:t>
      </w:r>
    </w:p>
    <w:p w:rsidR="00436741" w:rsidRDefault="001765C1">
      <w:pPr>
        <w:spacing w:before="240" w:after="240"/>
        <w:jc w:val="left"/>
      </w:pPr>
      <w:r>
        <w:t>As regards persons under IP, integration assistance will be provided through an individual approach based on a personal integration plans.</w:t>
      </w:r>
    </w:p>
    <w:p w:rsidR="00436741" w:rsidRDefault="001765C1">
      <w:pPr>
        <w:spacing w:before="240" w:after="240"/>
        <w:jc w:val="left"/>
      </w:pPr>
      <w:r>
        <w:t xml:space="preserve">Capacity building </w:t>
      </w:r>
      <w:proofErr w:type="gramStart"/>
      <w:r>
        <w:t>will be aimed</w:t>
      </w:r>
      <w:proofErr w:type="gramEnd"/>
      <w:r>
        <w:t xml:space="preserve"> at building sustainable cooperation amongst relevant stakeholders, particularly through training of staff working with TCN, policymakers, officials and other staff indirectly involved in integration issues. The programme will further support the improvement of infrastructure, services and conditions of stay for TCN in integration houses. Practical cooperation among Member States (hereinafter MS) will also be promoted.</w:t>
      </w:r>
    </w:p>
    <w:p w:rsidR="00436741" w:rsidRDefault="001765C1">
      <w:pPr>
        <w:spacing w:before="240" w:after="240"/>
        <w:jc w:val="left"/>
      </w:pPr>
      <w:r>
        <w:t>Analysis, evaluation and improvement of existing integration mechanisms and approaches will also be encouraged.</w:t>
      </w:r>
    </w:p>
    <w:p w:rsidR="00436741" w:rsidRDefault="001765C1">
      <w:pPr>
        <w:spacing w:before="240" w:after="240"/>
        <w:jc w:val="left"/>
      </w:pPr>
      <w:r>
        <w:lastRenderedPageBreak/>
        <w:t> </w:t>
      </w:r>
    </w:p>
    <w:p w:rsidR="00436741" w:rsidRDefault="001765C1">
      <w:pPr>
        <w:spacing w:before="240" w:after="240"/>
        <w:jc w:val="left"/>
      </w:pPr>
      <w:r>
        <w:rPr>
          <w:b/>
          <w:bCs/>
        </w:rPr>
        <w:t xml:space="preserve">RETURN </w:t>
      </w:r>
      <w:r>
        <w:t xml:space="preserve">(32% of the AMIF financial plan): As for return, the long-term goal of actions co-funded from AMIF is to establish a systemic framework for a fair and effective return policy with preferential use of voluntary return. The latter </w:t>
      </w:r>
      <w:proofErr w:type="gramStart"/>
      <w:r>
        <w:t>will be achieved</w:t>
      </w:r>
      <w:proofErr w:type="gramEnd"/>
      <w:r>
        <w:t xml:space="preserve"> through cooperation with NGOs, competent international organizations and countries of origin. Particular attention will be given to cooperation with other MS and </w:t>
      </w:r>
      <w:proofErr w:type="spellStart"/>
      <w:r>
        <w:t>Frontex</w:t>
      </w:r>
      <w:proofErr w:type="spellEnd"/>
      <w:r>
        <w:t xml:space="preserve"> in identification procedures, joint return flights operations, and exchange of </w:t>
      </w:r>
      <w:proofErr w:type="gramStart"/>
      <w:r>
        <w:t>know-how</w:t>
      </w:r>
      <w:proofErr w:type="gramEnd"/>
      <w:r>
        <w:t>, knowledge, and expertise.</w:t>
      </w:r>
    </w:p>
    <w:p w:rsidR="00436741" w:rsidRDefault="001765C1">
      <w:pPr>
        <w:spacing w:before="240" w:after="240"/>
        <w:jc w:val="left"/>
      </w:pPr>
      <w:r>
        <w:t xml:space="preserve">Actions aimed at improving the infrastructure, maintenance, services, and living conditions </w:t>
      </w:r>
      <w:proofErr w:type="gramStart"/>
      <w:r>
        <w:t>will be focused</w:t>
      </w:r>
      <w:proofErr w:type="gramEnd"/>
      <w:r>
        <w:t xml:space="preserve"> on the detention centre (i.e. the Aliens centre) as well as special facilities for refused third country nationals at international airports. The persons detained will be granted the necessary assistance during the return procedure (social, psychological, medical, </w:t>
      </w:r>
      <w:proofErr w:type="gramStart"/>
      <w:r>
        <w:t>legal</w:t>
      </w:r>
      <w:proofErr w:type="gramEnd"/>
      <w:r>
        <w:t>). Important tasks are also strengthening of the monitoring system of forced return and continuous analysis and evaluation of return mechanisms and practices.</w:t>
      </w:r>
    </w:p>
    <w:p w:rsidR="00436741" w:rsidRDefault="001765C1">
      <w:pPr>
        <w:spacing w:before="240" w:after="240"/>
        <w:jc w:val="left"/>
      </w:pPr>
      <w:r>
        <w:t xml:space="preserve">Sustainable return process </w:t>
      </w:r>
      <w:proofErr w:type="gramStart"/>
      <w:r>
        <w:t>will be facilitated</w:t>
      </w:r>
      <w:proofErr w:type="gramEnd"/>
      <w:r>
        <w:t xml:space="preserve"> through both pre-return (consulting and information campaigns) and post- return assistance (daily allowances, reintegration measures such as secondary transportation, first necessary housing, medical assistance, etc.).</w:t>
      </w:r>
    </w:p>
    <w:p w:rsidR="00436741" w:rsidRDefault="001765C1">
      <w:pPr>
        <w:spacing w:before="240" w:after="240"/>
        <w:jc w:val="left"/>
      </w:pPr>
      <w:r>
        <w:t>Support to return operations will encompass cooperation with third countries' consular authorities and international organizations, advanced parties, support to liaison officers, and administration of return operations.</w:t>
      </w:r>
    </w:p>
    <w:p w:rsidR="00436741" w:rsidRDefault="001765C1">
      <w:pPr>
        <w:spacing w:before="240" w:after="240"/>
        <w:jc w:val="left"/>
      </w:pPr>
      <w:r>
        <w:t>Education and training of staff is planned in order to increase capacity of the detention facilities and staff dealing with return issues (e.g. language courses, trainings on human rights and liberties, cultural awareness, intercultural competencies, escort operations, etc.).</w:t>
      </w:r>
    </w:p>
    <w:p w:rsidR="00436741" w:rsidRDefault="001765C1">
      <w:pPr>
        <w:spacing w:before="240" w:after="240"/>
        <w:jc w:val="left"/>
      </w:pPr>
      <w:r>
        <w:t> </w:t>
      </w:r>
    </w:p>
    <w:p w:rsidR="00436741" w:rsidRDefault="001765C1">
      <w:pPr>
        <w:spacing w:before="240" w:after="240"/>
        <w:jc w:val="left"/>
      </w:pPr>
      <w:r>
        <w:rPr>
          <w:b/>
          <w:bCs/>
        </w:rPr>
        <w:t>SOLIDARITY</w:t>
      </w:r>
      <w:r>
        <w:t>: Slovenia has the legislative framework, accommodation and other capacities, as well as experiences needed for the implementation of relocation activities. Slovenia is taking part in these activities in line with EU schemes.</w:t>
      </w:r>
    </w:p>
    <w:p w:rsidR="00436741" w:rsidRDefault="001765C1">
      <w:pPr>
        <w:spacing w:before="240" w:after="240"/>
        <w:jc w:val="left"/>
      </w:pPr>
      <w:r>
        <w:t> </w:t>
      </w:r>
    </w:p>
    <w:p w:rsidR="00436741" w:rsidRDefault="001765C1">
      <w:pPr>
        <w:spacing w:before="240" w:after="240"/>
        <w:jc w:val="left"/>
      </w:pPr>
      <w:proofErr w:type="gramStart"/>
      <w:r>
        <w:t>9</w:t>
      </w:r>
      <w:proofErr w:type="gramEnd"/>
      <w:r>
        <w:t>% of the AMIF financial plan will be allocated to technical assistance.</w:t>
      </w:r>
    </w:p>
    <w:p w:rsidR="0084560F" w:rsidRPr="00EA12D4" w:rsidRDefault="0084560F" w:rsidP="00C13D6C">
      <w:pPr>
        <w:spacing w:before="0" w:after="0"/>
        <w:jc w:val="left"/>
      </w:pPr>
    </w:p>
    <w:p w:rsidR="0084560F" w:rsidRDefault="000315F4" w:rsidP="00C13D6C">
      <w:pPr>
        <w:pStyle w:val="Naslov1"/>
        <w:numPr>
          <w:ilvl w:val="0"/>
          <w:numId w:val="0"/>
        </w:numPr>
        <w:spacing w:before="0" w:after="0"/>
        <w:ind w:left="850" w:hanging="850"/>
        <w:jc w:val="left"/>
      </w:pPr>
      <w:r>
        <w:br w:type="page"/>
      </w:r>
      <w:bookmarkStart w:id="4" w:name="_Toc256000003"/>
      <w:r w:rsidR="001765C1" w:rsidRPr="00EA12D4">
        <w:rPr>
          <w:noProof/>
        </w:rPr>
        <w:lastRenderedPageBreak/>
        <w:t>2. BASELINE SITUATION IN THE MEMBER STATE</w:t>
      </w:r>
      <w:bookmarkEnd w:id="4"/>
    </w:p>
    <w:p w:rsidR="000315F4" w:rsidRPr="000315F4" w:rsidRDefault="000315F4" w:rsidP="00C13D6C">
      <w:pPr>
        <w:spacing w:before="0" w:after="0"/>
      </w:pPr>
    </w:p>
    <w:p w:rsidR="0084560F" w:rsidRDefault="001765C1" w:rsidP="00C13D6C">
      <w:pPr>
        <w:pStyle w:val="Naslov2"/>
        <w:numPr>
          <w:ilvl w:val="0"/>
          <w:numId w:val="0"/>
        </w:numPr>
        <w:spacing w:before="0" w:after="0"/>
      </w:pPr>
      <w:bookmarkStart w:id="5" w:name="_Toc256000004"/>
      <w:r>
        <w:rPr>
          <w:noProof/>
        </w:rPr>
        <w:t>Summary of the current state of play as of December 2013 in the Member State for the fields relevant to the Fund</w:t>
      </w:r>
      <w:bookmarkEnd w:id="5"/>
    </w:p>
    <w:p w:rsidR="000315F4" w:rsidRPr="000315F4" w:rsidRDefault="000315F4" w:rsidP="00C13D6C">
      <w:pPr>
        <w:spacing w:before="0" w:after="0"/>
      </w:pPr>
    </w:p>
    <w:p w:rsidR="00436741" w:rsidRDefault="001765C1">
      <w:pPr>
        <w:spacing w:before="0" w:after="240"/>
        <w:jc w:val="left"/>
      </w:pPr>
      <w:r>
        <w:rPr>
          <w:b/>
          <w:bCs/>
        </w:rPr>
        <w:t>ASYLUM</w:t>
      </w:r>
      <w:r>
        <w:t xml:space="preserve">: In 2013, 272 applications for IP </w:t>
      </w:r>
      <w:proofErr w:type="gramStart"/>
      <w:r>
        <w:t>have been filed</w:t>
      </w:r>
      <w:proofErr w:type="gramEnd"/>
      <w:r>
        <w:t xml:space="preserve"> (of which 31 were re-applications and 23 were returned for reconsideration). In total, 372 applications for IP have been resolved. The most common countries of origin of applicants were Syria (62), Kosovo (*) (34) and Algeria (22). In comparison to previous years, the total number of applications is slightly decreasing (495 in 2011, 304 in 2012), whilst the number of resolved applications remains on a similar level (392 in 2011, 328 in 2012). </w:t>
      </w:r>
      <w:proofErr w:type="gramStart"/>
      <w:r>
        <w:t>37</w:t>
      </w:r>
      <w:proofErr w:type="gramEnd"/>
      <w:r>
        <w:t xml:space="preserve"> persons were granted the status of IP in 2013 (23 were granted refugee status and 14 subsidiary protection status), the most common countries of origin being Syria, Afghanistan, Eritrea and the Russian Federation. In the period 1995-2013, 304 persons </w:t>
      </w:r>
      <w:proofErr w:type="gramStart"/>
      <w:r>
        <w:t>were granted</w:t>
      </w:r>
      <w:proofErr w:type="gramEnd"/>
      <w:r>
        <w:t xml:space="preserve"> the status of IP altogether. As regards Dublin transfers, 30 persons </w:t>
      </w:r>
      <w:proofErr w:type="gramStart"/>
      <w:r>
        <w:t>were handed</w:t>
      </w:r>
      <w:proofErr w:type="gramEnd"/>
      <w:r>
        <w:t xml:space="preserve"> to competent MS in 2013.</w:t>
      </w:r>
    </w:p>
    <w:p w:rsidR="00436741" w:rsidRDefault="001765C1">
      <w:pPr>
        <w:spacing w:before="240" w:after="240"/>
        <w:jc w:val="left"/>
      </w:pPr>
      <w:r>
        <w:t xml:space="preserve">All applicants for IP </w:t>
      </w:r>
      <w:proofErr w:type="gramStart"/>
      <w:r>
        <w:t>are provided</w:t>
      </w:r>
      <w:proofErr w:type="gramEnd"/>
      <w:r>
        <w:t xml:space="preserve"> adequate accommodation, care and treatment, and procedural guarantees. Standards </w:t>
      </w:r>
      <w:proofErr w:type="gramStart"/>
      <w:r>
        <w:t>have regularly been monitored and evaluated by the Slovene ombudsman office, UNHCR, and NGOs</w:t>
      </w:r>
      <w:proofErr w:type="gramEnd"/>
      <w:r>
        <w:t xml:space="preserve">. </w:t>
      </w:r>
      <w:proofErr w:type="gramStart"/>
      <w:r>
        <w:t>Past activities were focused on the improvement of reception conditions and procedures: reception capacities, quality and accommodation standards, expanded lifespan of facilities, easier access to information, participation of applicants in IP procedures, linguistic assistance, psychological care, training of staff on the basis of EASO training curriculum, legal assistance, improvement of decision-making procedures in terms of quality and reduction of errors, procedural guarantees, better wellbeing of applicants, and investments in reception capacities.</w:t>
      </w:r>
      <w:proofErr w:type="gramEnd"/>
      <w:r>
        <w:t xml:space="preserve"> Activities were co-financed from the European Refugee fund (hereinafter ERF). Significant improvements </w:t>
      </w:r>
      <w:proofErr w:type="gramStart"/>
      <w:r>
        <w:t>have been achieved</w:t>
      </w:r>
      <w:proofErr w:type="gramEnd"/>
      <w:r>
        <w:t xml:space="preserve"> in terms of length of the procedures for granting IP. Average procedure at the first instance lasted 99 days in 2012 and 2013, and an average procedure from the date of the application until final decision lasted 148 days in 2012 and 2013 (the numbers in 2011 were 130 and 156 days respectively). In Slovenia, </w:t>
      </w:r>
      <w:proofErr w:type="gramStart"/>
      <w:r>
        <w:t>2nd</w:t>
      </w:r>
      <w:proofErr w:type="gramEnd"/>
      <w:r>
        <w:t xml:space="preserve"> and 3rd instance IP procedures are judicial procedures, therefore reliable official data/statistics are difficult to monitor. In parallel, continuous improvement of </w:t>
      </w:r>
      <w:proofErr w:type="gramStart"/>
      <w:r>
        <w:t>IP</w:t>
      </w:r>
      <w:proofErr w:type="gramEnd"/>
      <w:r>
        <w:t xml:space="preserve"> standards in national legislation took place (e.g. introduction of pocket allowance for applicants, legal representation for unaccompanied minors).</w:t>
      </w:r>
    </w:p>
    <w:p w:rsidR="00436741" w:rsidRDefault="001765C1">
      <w:pPr>
        <w:spacing w:before="240" w:after="240"/>
        <w:jc w:val="left"/>
      </w:pPr>
      <w:r>
        <w:t xml:space="preserve">Current reception capacities for asylum seekers at the Asylum home (203 persons) are sufficient. Further investment in the effective functioning of existing systems for regular evaluation of the asylum procedures is needed, along with possible improvements of the quality and speed of the asylum decision-making, quality monitoring, and improvement of reception capacities (e.g. expansion of recreational facilities). Regular evaluation is required for improvement of the existing asylum system, also by using relevant mechanisms developed by EASO. Further exploration of alternatives to detention </w:t>
      </w:r>
      <w:proofErr w:type="gramStart"/>
      <w:r>
        <w:t>is needed</w:t>
      </w:r>
      <w:proofErr w:type="gramEnd"/>
      <w:r>
        <w:t xml:space="preserve">. Currently, asylum seekers can be detained in detention facilities operated by the </w:t>
      </w:r>
      <w:proofErr w:type="spellStart"/>
      <w:r>
        <w:t>MoI</w:t>
      </w:r>
      <w:proofErr w:type="spellEnd"/>
      <w:r>
        <w:t xml:space="preserve">, i.e. the Aliens centre (where asylum seekers are detained separately from other TCN) and on the area of Asylum home. For the years 2011, 2012 and 2013, the number of detained asylum seekers in the Aliens centre was 34, 43, and 49 respectively, whilst the number of those detained in the Asylum home was 3, 14 and 14 respectively. More emphasis in the future </w:t>
      </w:r>
      <w:proofErr w:type="gramStart"/>
      <w:r>
        <w:t>should be put</w:t>
      </w:r>
      <w:proofErr w:type="gramEnd"/>
      <w:r>
        <w:t xml:space="preserve"> on support to vulnerable persons, public awareness raising on issues related to asylum seekers as well as functioning and improvement of contingency planning.</w:t>
      </w:r>
    </w:p>
    <w:p w:rsidR="00436741" w:rsidRDefault="001765C1">
      <w:pPr>
        <w:spacing w:before="240" w:after="240"/>
        <w:jc w:val="left"/>
      </w:pPr>
      <w:r>
        <w:t>As for resettlement, Slovenia has established the legislative framework, accommodation and other capacities. Slovenia is taking part in these activities in line with EU schemes.</w:t>
      </w:r>
    </w:p>
    <w:p w:rsidR="00436741" w:rsidRDefault="001765C1">
      <w:pPr>
        <w:spacing w:before="240" w:after="240"/>
        <w:jc w:val="left"/>
      </w:pPr>
      <w:r>
        <w:t> </w:t>
      </w:r>
    </w:p>
    <w:p w:rsidR="00436741" w:rsidRDefault="001765C1">
      <w:pPr>
        <w:spacing w:before="240" w:after="240"/>
        <w:jc w:val="left"/>
      </w:pPr>
      <w:r>
        <w:rPr>
          <w:b/>
          <w:bCs/>
        </w:rPr>
        <w:lastRenderedPageBreak/>
        <w:t>INTEGRATION/LEGAL MIGRATION</w:t>
      </w:r>
      <w:r>
        <w:t>: On 31 December 2013, 103.097 (5</w:t>
      </w:r>
      <w:proofErr w:type="gramStart"/>
      <w:r>
        <w:t>,3</w:t>
      </w:r>
      <w:proofErr w:type="gramEnd"/>
      <w:r>
        <w:t xml:space="preserve">% of the total population) TCN had a valid residence permit or a certificate of residence registration. The most common purposes of their stay are work (21.769) and family reunification (13.658). Top four countries of origin are Bosnia and Herzegovina, Croatia (data until 1 July 2013 when Croatia entered the EU), the </w:t>
      </w:r>
      <w:proofErr w:type="gramStart"/>
      <w:r>
        <w:t>former</w:t>
      </w:r>
      <w:proofErr w:type="gramEnd"/>
      <w:r>
        <w:t xml:space="preserve"> Yugoslav Republic of Macedonia, and Serbia, all former Yugoslav republics.</w:t>
      </w:r>
    </w:p>
    <w:p w:rsidR="00436741" w:rsidRDefault="001765C1">
      <w:pPr>
        <w:spacing w:before="240" w:after="240"/>
        <w:jc w:val="left"/>
      </w:pPr>
      <w:r>
        <w:t xml:space="preserve">Slovenia has been actively implementing the integration programmes for TCN since 2008. Before, specific integration measures </w:t>
      </w:r>
      <w:proofErr w:type="gramStart"/>
      <w:r>
        <w:t>were designed</w:t>
      </w:r>
      <w:proofErr w:type="gramEnd"/>
      <w:r>
        <w:t xml:space="preserve"> only for beneficiaries of IP. Most of the actions </w:t>
      </w:r>
      <w:proofErr w:type="gramStart"/>
      <w:r>
        <w:t>have been financed</w:t>
      </w:r>
      <w:proofErr w:type="gramEnd"/>
      <w:r>
        <w:t xml:space="preserve"> with the assistance from the European fund for the integration of TCN and ERF.</w:t>
      </w:r>
    </w:p>
    <w:p w:rsidR="00436741" w:rsidRDefault="001765C1">
      <w:pPr>
        <w:spacing w:before="240" w:after="240"/>
        <w:jc w:val="left"/>
      </w:pPr>
      <w:r>
        <w:t xml:space="preserve">Since 2012, programmes on Slovenian language learning and knowledge on Slovenian history, culture and constitutional order have been taking place. Although 64 % of participants recognized the importance of such programmes, the level of participation was low. For this </w:t>
      </w:r>
      <w:proofErr w:type="gramStart"/>
      <w:r>
        <w:t>reason</w:t>
      </w:r>
      <w:proofErr w:type="gramEnd"/>
      <w:r>
        <w:t xml:space="preserve"> Slovenia prepared an integrated programme combining both Slovenian language courses and information on the Slovenian society. The current programme titled "Initial integration of TCN" is free of charge and is performed as a 180, 120 and </w:t>
      </w:r>
      <w:proofErr w:type="gramStart"/>
      <w:r>
        <w:t>60 hour</w:t>
      </w:r>
      <w:proofErr w:type="gramEnd"/>
      <w:r>
        <w:t xml:space="preserve"> course at 22 locations in Slovenia; the programme includes a free Slovenian language test. 2.022 TCN attended the programme, 589 participated in the Slovenian language examination and 407 have passed. The </w:t>
      </w:r>
      <w:proofErr w:type="spellStart"/>
      <w:r>
        <w:t>MoI</w:t>
      </w:r>
      <w:proofErr w:type="spellEnd"/>
      <w:r>
        <w:t xml:space="preserve"> also provides information to aliens prior to their arrival in Slovenia and information on integration into the Slovenian society though the website www.infotujci.si in six languages (the page recorded 50.000 visitors in 2013). Brochures and leaflets on entry, stay and integration possibilities are available in different languages at diplomatic and consular missions in most common countries of origin (providing TCN with information before entering Slovenia), at administrative units, and at the info-point for aliens at the Slovenian Employment service.</w:t>
      </w:r>
    </w:p>
    <w:p w:rsidR="00436741" w:rsidRDefault="001765C1">
      <w:pPr>
        <w:spacing w:before="240" w:after="240"/>
        <w:jc w:val="left"/>
      </w:pPr>
      <w:r>
        <w:t>In 2012, Slovenia initiated several integration assistance programmes for specific target groups of TCN, e.g. for parents of primary school children with predominantly immigrant population, women and young people, and the programme facilitating employers' participation in the integration process.</w:t>
      </w:r>
    </w:p>
    <w:p w:rsidR="00436741" w:rsidRDefault="001765C1">
      <w:pPr>
        <w:spacing w:before="240" w:after="240"/>
        <w:jc w:val="left"/>
      </w:pPr>
      <w:r>
        <w:t xml:space="preserve">Integration assistance for persons under IP is provided through personal integration plans for the first three years after obtaining the status (32 have been prepared in 2013). Plans encompass areas such as education, employment, accommodation, Slovenian language courses, knowledge of the Slovenian culture, history and constitutional order, etc. </w:t>
      </w:r>
      <w:proofErr w:type="spellStart"/>
      <w:r>
        <w:t>MoI</w:t>
      </w:r>
      <w:proofErr w:type="spellEnd"/>
      <w:r>
        <w:t xml:space="preserve"> also provides special services such as information on rights and obligations, one-time financial assistance at the relocation from Asylum home, accommodation in integration houses (capacity 49 persons, 28 accommodated throughout 2013), and financial compensation for private housing (60 persons in 2013). As regards healthcare and welfare protection, education and training, the beneficiaries are equal to Slovenian citizens and can exercise their rights on employment in line with the rules on employment and work of aliens. With the assistance from the ERF, the Ministry also </w:t>
      </w:r>
      <w:proofErr w:type="gramStart"/>
      <w:r>
        <w:t>provided assistance to</w:t>
      </w:r>
      <w:proofErr w:type="gramEnd"/>
      <w:r>
        <w:t xml:space="preserve"> persons under IP in terms of arranging their life situations, psycho-social assistance, study assistance, education for improving employment opportunities, etc.</w:t>
      </w:r>
    </w:p>
    <w:p w:rsidR="00436741" w:rsidRDefault="001765C1">
      <w:pPr>
        <w:spacing w:before="240" w:after="240"/>
        <w:jc w:val="left"/>
      </w:pPr>
      <w:r>
        <w:t xml:space="preserve">Key needs in the area of integration/legal migration are continuous functioning of the info point for TCN, basic integration assistance for TCN (particularly language courses), special programmed for persons under IP, and sufficient capacity for the implementation of integration measures. Due to particularly high demand for "Initial integration of TCN" programme, adequate resources </w:t>
      </w:r>
      <w:proofErr w:type="gramStart"/>
      <w:r>
        <w:t>should be allocated</w:t>
      </w:r>
      <w:proofErr w:type="gramEnd"/>
      <w:r>
        <w:t xml:space="preserve"> in order to ensure the highest possible level of inclusion and nation-wide coverage.</w:t>
      </w:r>
    </w:p>
    <w:p w:rsidR="00436741" w:rsidRDefault="001765C1">
      <w:pPr>
        <w:spacing w:before="240" w:after="240"/>
        <w:jc w:val="left"/>
      </w:pPr>
      <w:r>
        <w:lastRenderedPageBreak/>
        <w:t xml:space="preserve">Analysis of integration measures from January 2014 showed that on average, participants are young and </w:t>
      </w:r>
      <w:proofErr w:type="gramStart"/>
      <w:r>
        <w:t>well educated</w:t>
      </w:r>
      <w:proofErr w:type="gramEnd"/>
      <w:r>
        <w:t xml:space="preserve"> TCN, which has to be taken into account when planning further integration programmes (e.g. more information could be disseminated online). As target groups are heterogeneous, programmes need to be adapted. In order to achieve maximum efficiency and participation, diversity needs to </w:t>
      </w:r>
      <w:proofErr w:type="gramStart"/>
      <w:r>
        <w:t>be considered</w:t>
      </w:r>
      <w:proofErr w:type="gramEnd"/>
      <w:r>
        <w:t xml:space="preserve"> already when designing specific activities.</w:t>
      </w:r>
    </w:p>
    <w:p w:rsidR="00436741" w:rsidRDefault="001765C1">
      <w:pPr>
        <w:spacing w:before="240" w:after="240"/>
        <w:jc w:val="left"/>
      </w:pPr>
      <w:r>
        <w:t xml:space="preserve">Overall, average annual resources from the national budget for the entire policy area of migration (i.e. asylum and integration policy under the jurisdiction of the </w:t>
      </w:r>
      <w:proofErr w:type="spellStart"/>
      <w:r>
        <w:t>MoI</w:t>
      </w:r>
      <w:proofErr w:type="spellEnd"/>
      <w:r>
        <w:t>, as well as health, education, employment, and other social contributions) amounted to 45 million EUR (average amount based on 2011-2013 data; larger share of this amount is dedicated to asylum).</w:t>
      </w:r>
    </w:p>
    <w:p w:rsidR="00436741" w:rsidRDefault="001765C1">
      <w:pPr>
        <w:spacing w:before="240" w:after="240"/>
        <w:jc w:val="left"/>
      </w:pPr>
      <w:r>
        <w:t> </w:t>
      </w:r>
    </w:p>
    <w:p w:rsidR="00436741" w:rsidRDefault="001765C1">
      <w:pPr>
        <w:spacing w:before="240" w:after="240"/>
        <w:jc w:val="left"/>
      </w:pPr>
      <w:r>
        <w:rPr>
          <w:b/>
          <w:bCs/>
        </w:rPr>
        <w:t>RETURN</w:t>
      </w:r>
      <w:r>
        <w:t xml:space="preserve">: Although predicting future trends is thus speculative and risky, we can assume that situation in the area of migration (in terms of numbers) in Slovenia will not change significantly during the programming period. In 2013, 331 out of a total 425 TCN residents </w:t>
      </w:r>
      <w:proofErr w:type="gramStart"/>
      <w:r>
        <w:t>have been effectively removed</w:t>
      </w:r>
      <w:proofErr w:type="gramEnd"/>
      <w:r>
        <w:t xml:space="preserve"> from the Aliens centre, which is the central detention facility hosting those TCN who have been issued a return decision (most of the removals – 203 – were based on bilateral agreements with third countries and EU MS). The most frequent reason accommodating TCN in the Aliens centre is the risk of absconding </w:t>
      </w:r>
      <w:proofErr w:type="gramStart"/>
      <w:r>
        <w:t>due to the fact that</w:t>
      </w:r>
      <w:proofErr w:type="gramEnd"/>
      <w:r>
        <w:t xml:space="preserve"> Slovenia represents a transit rather than destination country for most of irregular migrants. Aliens not residing in the Aliens centre </w:t>
      </w:r>
      <w:proofErr w:type="gramStart"/>
      <w:r>
        <w:t>are issued</w:t>
      </w:r>
      <w:proofErr w:type="gramEnd"/>
      <w:r>
        <w:t xml:space="preserve"> a voluntary return decision, which is often an ineffective measure for the very same reason.</w:t>
      </w:r>
    </w:p>
    <w:p w:rsidR="00436741" w:rsidRDefault="001765C1">
      <w:pPr>
        <w:spacing w:before="240" w:after="240"/>
        <w:jc w:val="left"/>
      </w:pPr>
      <w:r>
        <w:t xml:space="preserve">Detention within the Aliens centre can last up to 12 months. TCN can opt for a voluntary return, either in co-operation with international organizations (IOM) or independently. Slovenia developed a general voluntary return and reintegration program with special emphasis on vulnerable categories of TCN.  In 2013, only </w:t>
      </w:r>
      <w:proofErr w:type="gramStart"/>
      <w:r>
        <w:t>3</w:t>
      </w:r>
      <w:proofErr w:type="gramEnd"/>
      <w:r>
        <w:t xml:space="preserve"> cases of active resistance to removal have been recorded and forced return had to be applied.</w:t>
      </w:r>
    </w:p>
    <w:p w:rsidR="00436741" w:rsidRDefault="001765C1">
      <w:pPr>
        <w:spacing w:before="240" w:after="240"/>
        <w:jc w:val="left"/>
      </w:pPr>
      <w:r>
        <w:t xml:space="preserve">Alternatives to detention should be </w:t>
      </w:r>
      <w:proofErr w:type="spellStart"/>
      <w:r>
        <w:t>furtherexplored</w:t>
      </w:r>
      <w:proofErr w:type="spellEnd"/>
      <w:r>
        <w:t xml:space="preserve">, e.g. development of a system of regular reporting to the competent authorities for those TCN whose identity </w:t>
      </w:r>
      <w:proofErr w:type="gramStart"/>
      <w:r>
        <w:t>is known</w:t>
      </w:r>
      <w:proofErr w:type="gramEnd"/>
      <w:r>
        <w:t xml:space="preserve"> and actively cooperate in the identification procedures. In this </w:t>
      </w:r>
      <w:proofErr w:type="gramStart"/>
      <w:r>
        <w:t>respect</w:t>
      </w:r>
      <w:proofErr w:type="gramEnd"/>
      <w:r>
        <w:t xml:space="preserve"> Slovenia understands its return policy as fair and affective in relation to both TCN as well as other MS (in cases when detention prevents absconding).</w:t>
      </w:r>
    </w:p>
    <w:p w:rsidR="00436741" w:rsidRDefault="001765C1">
      <w:pPr>
        <w:spacing w:before="240" w:after="240"/>
        <w:jc w:val="left"/>
      </w:pPr>
      <w:r>
        <w:t xml:space="preserve">Detention facilities in Slovenia consist of the Aliens centre (which is the central organizational unit and detention facility in the area of return) as well special facilities for refused third country nationals at international airports. The Aliens centre </w:t>
      </w:r>
      <w:proofErr w:type="gramStart"/>
      <w:r>
        <w:t>was renovated</w:t>
      </w:r>
      <w:proofErr w:type="gramEnd"/>
      <w:r>
        <w:t xml:space="preserve"> in 2002 and requires partial adaptation in order to ensure adequate living conditions. Apart from the most burdened department housing men, special attention </w:t>
      </w:r>
      <w:proofErr w:type="gramStart"/>
      <w:r>
        <w:t>should be given</w:t>
      </w:r>
      <w:proofErr w:type="gramEnd"/>
      <w:r>
        <w:t xml:space="preserve"> to vulnerable groups such as women and unaccompanied minors. Special facilities at international airports (</w:t>
      </w:r>
      <w:proofErr w:type="spellStart"/>
      <w:r>
        <w:t>cca</w:t>
      </w:r>
      <w:proofErr w:type="spellEnd"/>
      <w:r>
        <w:t xml:space="preserve"> 100 square meters at Ljubljana Airport and </w:t>
      </w:r>
      <w:proofErr w:type="spellStart"/>
      <w:r>
        <w:t>cca</w:t>
      </w:r>
      <w:proofErr w:type="spellEnd"/>
      <w:r>
        <w:t xml:space="preserve"> 60 square meters at Maribor Airport) </w:t>
      </w:r>
      <w:proofErr w:type="gramStart"/>
      <w:r>
        <w:t>are used</w:t>
      </w:r>
      <w:proofErr w:type="gramEnd"/>
      <w:r>
        <w:t xml:space="preserve"> for TCN whose refusal of entry at air borders is not possible immediately because of unavailability of flights to the country from which they came from. The refused third country nationals </w:t>
      </w:r>
      <w:proofErr w:type="gramStart"/>
      <w:r>
        <w:t>can be placed</w:t>
      </w:r>
      <w:proofErr w:type="gramEnd"/>
      <w:r>
        <w:t xml:space="preserve"> in such facilities for maximum period of 48 hours. If refusal of entry </w:t>
      </w:r>
      <w:proofErr w:type="gramStart"/>
      <w:r>
        <w:t>is not foreseen</w:t>
      </w:r>
      <w:proofErr w:type="gramEnd"/>
      <w:r>
        <w:t xml:space="preserve"> in 48 hours, they are accommodated in the Aliens centre.</w:t>
      </w:r>
    </w:p>
    <w:p w:rsidR="00436741" w:rsidRDefault="001765C1">
      <w:pPr>
        <w:spacing w:before="240" w:after="240"/>
        <w:jc w:val="left"/>
      </w:pPr>
      <w:r>
        <w:t xml:space="preserve">A great challenge in return processes is identification of aliens and acquisition of documents required for effective return due to concealment of identity, false representation, and unwillingness of third countries' authorities to identify their own citizens. Missions of most high-risk countries in terms of migration (such as </w:t>
      </w:r>
      <w:r>
        <w:lastRenderedPageBreak/>
        <w:t xml:space="preserve">Afghanistan, Pakistan, Nigeria, Syria, Iraq, etc.) </w:t>
      </w:r>
      <w:proofErr w:type="gramStart"/>
      <w:r>
        <w:t>are accredited</w:t>
      </w:r>
      <w:proofErr w:type="gramEnd"/>
      <w:r>
        <w:t xml:space="preserve"> in other MS, which can be an obstacle in the return process. It is therefore necessary to maintain good working relations with these representations.</w:t>
      </w:r>
    </w:p>
    <w:p w:rsidR="00436741" w:rsidRDefault="001765C1">
      <w:pPr>
        <w:spacing w:before="240" w:after="240"/>
        <w:jc w:val="left"/>
      </w:pPr>
      <w:r>
        <w:t xml:space="preserve">Monitoring of forced return still needs to </w:t>
      </w:r>
      <w:proofErr w:type="gramStart"/>
      <w:r>
        <w:t>be implemented</w:t>
      </w:r>
      <w:proofErr w:type="gramEnd"/>
      <w:r>
        <w:t xml:space="preserve"> through the choice of an appropriate system/partner.</w:t>
      </w:r>
    </w:p>
    <w:p w:rsidR="00436741" w:rsidRDefault="001765C1">
      <w:pPr>
        <w:spacing w:before="240" w:after="240"/>
        <w:jc w:val="left"/>
      </w:pPr>
      <w:r>
        <w:t xml:space="preserve">The Aliens centre already actively cooperates with key partners in all phases of the return procedure: returnees, Social service centre, local health centre, primary school, Jesuit refugee service, IOM and local representatives of all main religions (Catholic, Orthodox and Muslim). In order to understand key issues faced by these stakeholders, further effort </w:t>
      </w:r>
      <w:proofErr w:type="gramStart"/>
      <w:r>
        <w:t>should be invested</w:t>
      </w:r>
      <w:proofErr w:type="gramEnd"/>
      <w:r>
        <w:t xml:space="preserve"> in analysis and evaluation of the return processes.</w:t>
      </w:r>
    </w:p>
    <w:p w:rsidR="00436741" w:rsidRDefault="001765C1">
      <w:pPr>
        <w:spacing w:before="240" w:after="240"/>
        <w:jc w:val="left"/>
      </w:pPr>
      <w:proofErr w:type="gramStart"/>
      <w:r>
        <w:t>All future projects will take into account the outcomes of projects financed under the European Return Fund: support to voluntary return, return measures by the Aliens centre, establishment of a forced return monitoring system, provision of free legal assistance and services for TCN, cooperation with consular representatives and immigration authorities, permanent operational cooperation with interpreters, training of staff, as well as infrastructure investments.</w:t>
      </w:r>
      <w:proofErr w:type="gramEnd"/>
    </w:p>
    <w:p w:rsidR="00436741" w:rsidRDefault="001765C1">
      <w:pPr>
        <w:spacing w:before="240" w:after="240"/>
        <w:jc w:val="left"/>
      </w:pPr>
      <w:r>
        <w:t>Average annual resources from the national budget for the entire policy area of return (i.e. expenses related to the operation of the Aliens centre) amounted to 1</w:t>
      </w:r>
      <w:proofErr w:type="gramStart"/>
      <w:r>
        <w:t>,9</w:t>
      </w:r>
      <w:proofErr w:type="gramEnd"/>
      <w:r>
        <w:t xml:space="preserve"> million EUR (average amount based on 2011-2013 data).</w:t>
      </w:r>
    </w:p>
    <w:p w:rsidR="00436741" w:rsidRDefault="001765C1">
      <w:pPr>
        <w:spacing w:before="240" w:after="240"/>
        <w:jc w:val="left"/>
      </w:pPr>
      <w:r>
        <w:t> </w:t>
      </w:r>
    </w:p>
    <w:p w:rsidR="00436741" w:rsidRDefault="001765C1">
      <w:pPr>
        <w:spacing w:before="240" w:after="240"/>
        <w:jc w:val="left"/>
      </w:pPr>
      <w:r>
        <w:rPr>
          <w:b/>
          <w:bCs/>
        </w:rPr>
        <w:t>SOLIDARITY</w:t>
      </w:r>
      <w:r>
        <w:t>: Slovenia has the legislative framework, accommodation and other capacities, as well as experiences needed for the implementation of relocation activities. Slovenia participated in the EUREMA relocation project and thus demonstrated its commitment to solidarity. Slovenia is taking part in these activities in line with EU schemes.</w:t>
      </w:r>
    </w:p>
    <w:p w:rsidR="00436741" w:rsidRDefault="001765C1">
      <w:pPr>
        <w:spacing w:before="240" w:after="240"/>
        <w:jc w:val="left"/>
      </w:pPr>
      <w:r>
        <w:t> </w:t>
      </w:r>
    </w:p>
    <w:p w:rsidR="00436741" w:rsidRDefault="001765C1">
      <w:pPr>
        <w:spacing w:before="240" w:after="240"/>
        <w:jc w:val="left"/>
      </w:pPr>
      <w:r>
        <w:t>(*) This designation is without prejudice to position on status, and is in line with UNSCR 1244/1999 and the ICJ opinion on the Kosovo declaration of independence.</w:t>
      </w:r>
    </w:p>
    <w:p w:rsidR="0084560F" w:rsidRDefault="0084560F" w:rsidP="00C13D6C">
      <w:pPr>
        <w:spacing w:before="0" w:after="0"/>
        <w:jc w:val="left"/>
      </w:pPr>
    </w:p>
    <w:p w:rsidR="0084560F" w:rsidRDefault="0084560F" w:rsidP="00C13D6C">
      <w:pPr>
        <w:pStyle w:val="Naslov1"/>
        <w:numPr>
          <w:ilvl w:val="0"/>
          <w:numId w:val="0"/>
        </w:numPr>
        <w:spacing w:before="0" w:after="0"/>
        <w:ind w:left="851" w:hanging="851"/>
        <w:jc w:val="left"/>
        <w:sectPr w:rsidR="0084560F" w:rsidSect="00385122">
          <w:headerReference w:type="default" r:id="rId8"/>
          <w:footerReference w:type="default" r:id="rId9"/>
          <w:pgSz w:w="11906" w:h="16838"/>
          <w:pgMar w:top="284" w:right="1133" w:bottom="284" w:left="284" w:header="567" w:footer="0" w:gutter="0"/>
          <w:cols w:space="708"/>
          <w:docGrid w:linePitch="360"/>
        </w:sectPr>
      </w:pPr>
    </w:p>
    <w:p w:rsidR="002270DD" w:rsidRDefault="001765C1" w:rsidP="002270DD">
      <w:pPr>
        <w:pStyle w:val="Naslov1"/>
        <w:numPr>
          <w:ilvl w:val="0"/>
          <w:numId w:val="0"/>
        </w:numPr>
        <w:spacing w:before="0" w:after="0"/>
        <w:jc w:val="left"/>
      </w:pPr>
      <w:bookmarkStart w:id="7" w:name="_Toc256000005"/>
      <w:r>
        <w:rPr>
          <w:noProof/>
        </w:rPr>
        <w:lastRenderedPageBreak/>
        <w:t>3. PROGRAMME OBJECTIVES</w:t>
      </w:r>
      <w:bookmarkEnd w:id="7"/>
    </w:p>
    <w:p w:rsidR="00BE65DB" w:rsidRDefault="00BE65DB" w:rsidP="00C13D6C">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5493"/>
        <w:gridCol w:w="3567"/>
      </w:tblGrid>
      <w:tr w:rsidR="00436741" w:rsidTr="009143E7">
        <w:trPr>
          <w:tblHeader/>
        </w:trPr>
        <w:tc>
          <w:tcPr>
            <w:tcW w:w="0" w:type="auto"/>
          </w:tcPr>
          <w:p w:rsidR="0084560F" w:rsidRPr="00E76F3F" w:rsidRDefault="001765C1" w:rsidP="00C13D6C">
            <w:pPr>
              <w:spacing w:before="0" w:after="0"/>
              <w:jc w:val="left"/>
              <w:rPr>
                <w:b/>
              </w:rPr>
            </w:pPr>
            <w:r>
              <w:rPr>
                <w:b/>
                <w:noProof/>
              </w:rPr>
              <w:t>Specific objective</w:t>
            </w:r>
          </w:p>
        </w:tc>
        <w:tc>
          <w:tcPr>
            <w:tcW w:w="0" w:type="auto"/>
          </w:tcPr>
          <w:p w:rsidR="0084560F" w:rsidRPr="005D60C3" w:rsidRDefault="001765C1" w:rsidP="00C13D6C">
            <w:pPr>
              <w:pStyle w:val="Naslov2"/>
              <w:numPr>
                <w:ilvl w:val="0"/>
                <w:numId w:val="0"/>
              </w:numPr>
              <w:spacing w:before="0" w:after="0"/>
              <w:jc w:val="left"/>
            </w:pPr>
            <w:bookmarkStart w:id="8" w:name="_Toc256000007"/>
            <w:bookmarkStart w:id="9" w:name="_Toc256000006"/>
            <w:r w:rsidRPr="0083666D">
              <w:rPr>
                <w:rStyle w:val="Naslov2Znak"/>
                <w:noProof/>
              </w:rPr>
              <w:t>1</w:t>
            </w:r>
            <w:r>
              <w:t xml:space="preserve"> - </w:t>
            </w:r>
            <w:r w:rsidRPr="00CE4D5C">
              <w:rPr>
                <w:b w:val="0"/>
                <w:noProof/>
              </w:rPr>
              <w:t>Asylum</w:t>
            </w:r>
            <w:bookmarkEnd w:id="8"/>
            <w:bookmarkEnd w:id="9"/>
          </w:p>
        </w:tc>
      </w:tr>
    </w:tbl>
    <w:p w:rsidR="00DE3223" w:rsidRDefault="00DE3223" w:rsidP="00C13D6C">
      <w:pPr>
        <w:spacing w:before="0" w:after="0"/>
        <w:jc w:val="left"/>
      </w:pPr>
    </w:p>
    <w:p w:rsidR="005F56E8" w:rsidRDefault="005F56E8" w:rsidP="005F56E8">
      <w:pPr>
        <w:spacing w:before="0" w:after="240"/>
      </w:pPr>
      <w:r>
        <w:t xml:space="preserve">Slovenia's multiannual national programme will support the national policy framework for increasing security and managing migration, defined by international and national legislation, strategic, planning documents of the </w:t>
      </w:r>
      <w:proofErr w:type="spellStart"/>
      <w:r>
        <w:t>MoI</w:t>
      </w:r>
      <w:proofErr w:type="spellEnd"/>
      <w:r>
        <w:t>, as well as multiannual and annual programmes of SOLID funds. Actions will be aimed at achieving a more effective implementation of CEAS through efficient and swift procedures paying due regard to the provision of equal conditions to all people requiring protection.</w:t>
      </w:r>
    </w:p>
    <w:p w:rsidR="005F56E8" w:rsidRDefault="005F56E8" w:rsidP="005F56E8">
      <w:pPr>
        <w:spacing w:before="240" w:after="240"/>
      </w:pPr>
      <w:proofErr w:type="gramStart"/>
      <w:r>
        <w:t>During the programming period Slovenia will seek to: (a) improve standards of reception, accommodation and supply for asylum seekers (measured as the percentage of accommodated asylum seeker out of all asylum seekers and the number of supplies offered); (b) facilitate the identification of vulnerable groups that need special treatment (measured as the number of identified vulnerable persons out of all asylum seekers, number of experts in recognition of vulnerability included in the procedures); (c) improve the quality and speed of asylum decision making (measured as the number of trainings of staff involved in the process, and also using decision-making cycle times).</w:t>
      </w:r>
      <w:proofErr w:type="gramEnd"/>
      <w:r>
        <w:t xml:space="preserve"> Measurable targets during the programming period are:</w:t>
      </w:r>
    </w:p>
    <w:p w:rsidR="005F56E8" w:rsidRDefault="005F56E8" w:rsidP="005F56E8">
      <w:pPr>
        <w:numPr>
          <w:ilvl w:val="0"/>
          <w:numId w:val="35"/>
        </w:numPr>
        <w:spacing w:before="240" w:after="0"/>
        <w:ind w:hanging="210"/>
      </w:pPr>
      <w:r>
        <w:t>all asylum seekers (100%) accommodated and supplied;</w:t>
      </w:r>
    </w:p>
    <w:p w:rsidR="005F56E8" w:rsidRDefault="005F56E8" w:rsidP="005F56E8">
      <w:pPr>
        <w:numPr>
          <w:ilvl w:val="0"/>
          <w:numId w:val="35"/>
        </w:numPr>
        <w:spacing w:before="0" w:after="0"/>
        <w:ind w:hanging="210"/>
      </w:pPr>
      <w:r>
        <w:t>all vulnerable persons (100%) identified;</w:t>
      </w:r>
    </w:p>
    <w:p w:rsidR="005F56E8" w:rsidRDefault="005F56E8" w:rsidP="005F56E8">
      <w:pPr>
        <w:numPr>
          <w:ilvl w:val="0"/>
          <w:numId w:val="35"/>
        </w:numPr>
        <w:spacing w:before="0" w:after="0"/>
        <w:ind w:hanging="210"/>
      </w:pPr>
      <w:r>
        <w:t>20% more decisions confirmed in court;</w:t>
      </w:r>
    </w:p>
    <w:p w:rsidR="005F56E8" w:rsidRDefault="005F56E8" w:rsidP="005F56E8">
      <w:pPr>
        <w:numPr>
          <w:ilvl w:val="0"/>
          <w:numId w:val="35"/>
        </w:numPr>
        <w:spacing w:before="0" w:after="240"/>
        <w:ind w:hanging="210"/>
      </w:pPr>
      <w:proofErr w:type="gramStart"/>
      <w:r>
        <w:t>all</w:t>
      </w:r>
      <w:proofErr w:type="gramEnd"/>
      <w:r>
        <w:t xml:space="preserve"> asylum seekers (100%) provided with free legal aid.</w:t>
      </w:r>
    </w:p>
    <w:p w:rsidR="005F56E8" w:rsidRDefault="005F56E8" w:rsidP="005F56E8">
      <w:pPr>
        <w:spacing w:before="240" w:after="240"/>
      </w:pPr>
      <w:r>
        <w:t xml:space="preserve">Although current reception capacities for asylum seekers </w:t>
      </w:r>
      <w:proofErr w:type="spellStart"/>
      <w:r>
        <w:t>fulfill</w:t>
      </w:r>
      <w:proofErr w:type="spellEnd"/>
      <w:r>
        <w:t xml:space="preserve"> the needs, additional improvements and continuous investment in infrastructure and conditions are required (e.g. in the expansion of recreational facilities). Actions will further aim at implementation of the contingency planning system and provision of sufficient means for living for those asylum seekers residing outside the reception </w:t>
      </w:r>
      <w:proofErr w:type="spellStart"/>
      <w:r>
        <w:t>centers</w:t>
      </w:r>
      <w:proofErr w:type="spellEnd"/>
      <w:r>
        <w:t xml:space="preserve"> (financial allowance).</w:t>
      </w:r>
    </w:p>
    <w:p w:rsidR="005F56E8" w:rsidRDefault="005F56E8" w:rsidP="005F56E8">
      <w:pPr>
        <w:spacing w:before="240" w:after="240"/>
      </w:pPr>
      <w:r>
        <w:t xml:space="preserve">Efforts will continue to focus on shortening and improving the quality of IP </w:t>
      </w:r>
      <w:proofErr w:type="gramStart"/>
      <w:r>
        <w:t>procedures, also</w:t>
      </w:r>
      <w:proofErr w:type="gramEnd"/>
      <w:r>
        <w:t xml:space="preserve"> through EASO mechanism. This </w:t>
      </w:r>
      <w:proofErr w:type="gramStart"/>
      <w:r>
        <w:t>can be achieved</w:t>
      </w:r>
      <w:proofErr w:type="gramEnd"/>
      <w:r>
        <w:t xml:space="preserve"> through efficient informing, legal </w:t>
      </w:r>
      <w:proofErr w:type="spellStart"/>
      <w:r>
        <w:t>counseling</w:t>
      </w:r>
      <w:proofErr w:type="spellEnd"/>
      <w:r>
        <w:t>, translation and interpretation services (especially for less common languages), quality expert opinions (</w:t>
      </w:r>
      <w:proofErr w:type="spellStart"/>
      <w:r>
        <w:t>pediatricians</w:t>
      </w:r>
      <w:proofErr w:type="spellEnd"/>
      <w:r>
        <w:t xml:space="preserve">, psychiatrists), use of quality country of origin information (COI), in order to respond effectively to the needs of asylum seekers. It is necessary to provide adequate training of staff, </w:t>
      </w:r>
      <w:proofErr w:type="spellStart"/>
      <w:r>
        <w:t>counselors</w:t>
      </w:r>
      <w:proofErr w:type="spellEnd"/>
      <w:r>
        <w:t xml:space="preserve"> and other stakeholders. The quality of procedures </w:t>
      </w:r>
      <w:proofErr w:type="gramStart"/>
      <w:r>
        <w:t>should be further supported</w:t>
      </w:r>
      <w:proofErr w:type="gramEnd"/>
      <w:r>
        <w:t xml:space="preserve"> by adequate information support, e.g. the case law register.</w:t>
      </w:r>
    </w:p>
    <w:p w:rsidR="005F56E8" w:rsidRDefault="005F56E8" w:rsidP="005F56E8">
      <w:pPr>
        <w:spacing w:before="240" w:after="240"/>
      </w:pPr>
      <w:r>
        <w:t xml:space="preserve">In the reception </w:t>
      </w:r>
      <w:proofErr w:type="gramStart"/>
      <w:r>
        <w:t>area</w:t>
      </w:r>
      <w:proofErr w:type="gramEnd"/>
      <w:r>
        <w:t xml:space="preserve"> particular attention will be paid to vulnerable categories where further improvement of assistance measures to vulnerable groups in all stages is planned: from identification of these persons, their special needs, provision of special treatment, to cooperation of experts and accommodation in special facilities. With these </w:t>
      </w:r>
      <w:proofErr w:type="gramStart"/>
      <w:r>
        <w:t>measures</w:t>
      </w:r>
      <w:proofErr w:type="gramEnd"/>
      <w:r>
        <w:t xml:space="preserve"> Slovenia intends to reach a comprehensive treatment of target groups.</w:t>
      </w:r>
    </w:p>
    <w:p w:rsidR="00A93145" w:rsidRPr="00A93145" w:rsidRDefault="00A93145" w:rsidP="00A93145">
      <w:pPr>
        <w:spacing w:before="0" w:after="0"/>
        <w:rPr>
          <w:vanish/>
        </w:rPr>
      </w:pP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4329"/>
        <w:gridCol w:w="4731"/>
      </w:tblGrid>
      <w:tr w:rsidR="00436741" w:rsidTr="009143E7">
        <w:trPr>
          <w:tblHeader/>
        </w:trPr>
        <w:tc>
          <w:tcPr>
            <w:tcW w:w="0" w:type="auto"/>
          </w:tcPr>
          <w:p w:rsidR="0084560F" w:rsidRPr="008830AC" w:rsidRDefault="001765C1" w:rsidP="00C13D6C">
            <w:pPr>
              <w:spacing w:before="0" w:after="0"/>
              <w:rPr>
                <w:b/>
              </w:rPr>
            </w:pPr>
            <w:r w:rsidRPr="008830AC">
              <w:rPr>
                <w:b/>
                <w:noProof/>
              </w:rPr>
              <w:t>National objective</w:t>
            </w:r>
          </w:p>
        </w:tc>
        <w:tc>
          <w:tcPr>
            <w:tcW w:w="0" w:type="auto"/>
          </w:tcPr>
          <w:p w:rsidR="0084560F" w:rsidRPr="00CE4D5C" w:rsidRDefault="001765C1" w:rsidP="00C13D6C">
            <w:pPr>
              <w:pStyle w:val="Naslov4"/>
              <w:numPr>
                <w:ilvl w:val="0"/>
                <w:numId w:val="0"/>
              </w:numPr>
              <w:spacing w:before="0" w:after="0"/>
              <w:jc w:val="left"/>
            </w:pPr>
            <w:r w:rsidRPr="00CE4D5C">
              <w:rPr>
                <w:noProof/>
              </w:rPr>
              <w:t>1</w:t>
            </w:r>
            <w:r w:rsidRPr="00CE4D5C">
              <w:t xml:space="preserve"> - </w:t>
            </w:r>
            <w:r w:rsidRPr="00CE4D5C">
              <w:rPr>
                <w:noProof/>
              </w:rPr>
              <w:t>Reception/asylum</w:t>
            </w:r>
          </w:p>
        </w:tc>
      </w:tr>
    </w:tbl>
    <w:p w:rsidR="0084560F" w:rsidRDefault="0084560F" w:rsidP="00C13D6C">
      <w:pPr>
        <w:spacing w:before="0" w:after="0"/>
        <w:rPr>
          <w:b/>
        </w:rPr>
      </w:pPr>
    </w:p>
    <w:p w:rsidR="005F56E8" w:rsidRDefault="005F56E8" w:rsidP="005F56E8">
      <w:pPr>
        <w:spacing w:before="0" w:after="240"/>
      </w:pPr>
      <w:r>
        <w:t>Slovenia will focus on two clusters of actions: (1) asylum procedure and decision-making and (2) reception capacities and reception conditions.</w:t>
      </w:r>
    </w:p>
    <w:p w:rsidR="005F56E8" w:rsidRDefault="005F56E8" w:rsidP="005F56E8">
      <w:pPr>
        <w:spacing w:before="240" w:after="240"/>
      </w:pPr>
      <w:r>
        <w:t>General national priorities, for which Slovenia provides national funding, are:</w:t>
      </w:r>
    </w:p>
    <w:p w:rsidR="005F56E8" w:rsidRDefault="005F56E8" w:rsidP="005F56E8">
      <w:pPr>
        <w:numPr>
          <w:ilvl w:val="0"/>
          <w:numId w:val="36"/>
        </w:numPr>
        <w:spacing w:before="240" w:after="0"/>
        <w:ind w:hanging="210"/>
      </w:pPr>
      <w:r>
        <w:t>Core assistance programmes to asylum seekers (such as medical examination);</w:t>
      </w:r>
    </w:p>
    <w:p w:rsidR="005F56E8" w:rsidRDefault="005F56E8" w:rsidP="005F56E8">
      <w:pPr>
        <w:numPr>
          <w:ilvl w:val="0"/>
          <w:numId w:val="36"/>
        </w:numPr>
        <w:spacing w:before="0" w:after="0"/>
        <w:ind w:hanging="210"/>
      </w:pPr>
      <w:r>
        <w:t>Core decision making procedures related to asylum applications;</w:t>
      </w:r>
    </w:p>
    <w:p w:rsidR="005F56E8" w:rsidRDefault="005F56E8" w:rsidP="005F56E8">
      <w:pPr>
        <w:numPr>
          <w:ilvl w:val="0"/>
          <w:numId w:val="36"/>
        </w:numPr>
        <w:spacing w:before="0" w:after="240"/>
        <w:ind w:hanging="210"/>
      </w:pPr>
      <w:r>
        <w:t>Basic maintenance of infrastructure.</w:t>
      </w:r>
    </w:p>
    <w:p w:rsidR="005F56E8" w:rsidRDefault="005F56E8" w:rsidP="005F56E8">
      <w:pPr>
        <w:spacing w:before="240" w:after="240"/>
      </w:pPr>
      <w:r>
        <w:t>Main actions co-funded from AMIF shall encompass:</w:t>
      </w:r>
    </w:p>
    <w:p w:rsidR="005F56E8" w:rsidRDefault="005F56E8" w:rsidP="005F56E8">
      <w:pPr>
        <w:numPr>
          <w:ilvl w:val="0"/>
          <w:numId w:val="37"/>
        </w:numPr>
        <w:spacing w:before="240" w:after="0"/>
        <w:ind w:hanging="210"/>
      </w:pPr>
      <w:r>
        <w:t xml:space="preserve">Assistance and support to asylum seekers (information on procedure, legal aid, </w:t>
      </w:r>
      <w:proofErr w:type="spellStart"/>
      <w:r>
        <w:t>counseling</w:t>
      </w:r>
      <w:proofErr w:type="spellEnd"/>
      <w:r>
        <w:t>, translation, interpretation, Dublin transfers, medical assistance, social mediation, language training, etc.);</w:t>
      </w:r>
    </w:p>
    <w:p w:rsidR="005F56E8" w:rsidRDefault="005F56E8" w:rsidP="005F56E8">
      <w:pPr>
        <w:numPr>
          <w:ilvl w:val="0"/>
          <w:numId w:val="37"/>
        </w:numPr>
        <w:spacing w:before="0" w:after="0"/>
        <w:ind w:hanging="210"/>
      </w:pPr>
      <w:r>
        <w:t>Strengthening of competent services involved in processing asylum applications (e.g. training of border guards, judges, guardians, legal representatives of unaccompanied minors, facilitation of the use of quality country of origin information, streamlining of administrative procedures, strengthening of cooperation between services, etc.), aimed at further improvement of the quality and speed of asylum decision-making;</w:t>
      </w:r>
    </w:p>
    <w:p w:rsidR="005F56E8" w:rsidRDefault="005F56E8" w:rsidP="005F56E8">
      <w:pPr>
        <w:numPr>
          <w:ilvl w:val="0"/>
          <w:numId w:val="37"/>
        </w:numPr>
        <w:spacing w:before="0" w:after="0"/>
        <w:ind w:hanging="210"/>
      </w:pPr>
      <w:r>
        <w:t>Establishment of a sustainable and structured provision of free legal assistance at first instance, for example through maintenance of a directory of consultants for refugees, informing of asylum seekers about their rights and duties, etc.;</w:t>
      </w:r>
    </w:p>
    <w:p w:rsidR="005F56E8" w:rsidRDefault="005F56E8" w:rsidP="005F56E8">
      <w:pPr>
        <w:numPr>
          <w:ilvl w:val="0"/>
          <w:numId w:val="37"/>
        </w:numPr>
        <w:spacing w:before="0" w:after="0"/>
        <w:ind w:hanging="210"/>
      </w:pPr>
      <w:r>
        <w:t>Development of reception infrastructure, services and conditions of stay in terms of regular maintenance of reception infrastructure, which will result in lower operating costs;</w:t>
      </w:r>
    </w:p>
    <w:p w:rsidR="005F56E8" w:rsidRDefault="005F56E8" w:rsidP="005F56E8">
      <w:pPr>
        <w:numPr>
          <w:ilvl w:val="0"/>
          <w:numId w:val="37"/>
        </w:numPr>
        <w:spacing w:before="0" w:after="0"/>
        <w:ind w:hanging="210"/>
      </w:pPr>
      <w:r>
        <w:t>Improvements in the use of alternatives to detention, such as a system of regular reporting to the competent authorities;</w:t>
      </w:r>
    </w:p>
    <w:p w:rsidR="005F56E8" w:rsidRDefault="005F56E8" w:rsidP="005F56E8">
      <w:pPr>
        <w:numPr>
          <w:ilvl w:val="0"/>
          <w:numId w:val="37"/>
        </w:numPr>
        <w:spacing w:before="0" w:after="0"/>
        <w:ind w:hanging="210"/>
      </w:pPr>
      <w:r>
        <w:t>Facilitation of identification of vulnerable persons and provision of adequate conditions and services to these persons, including through cooperation with EASO;</w:t>
      </w:r>
    </w:p>
    <w:p w:rsidR="005F56E8" w:rsidRDefault="005F56E8" w:rsidP="005F56E8">
      <w:pPr>
        <w:numPr>
          <w:ilvl w:val="0"/>
          <w:numId w:val="37"/>
        </w:numPr>
        <w:spacing w:before="0" w:after="0"/>
        <w:ind w:hanging="210"/>
      </w:pPr>
      <w:r>
        <w:t xml:space="preserve">Provision of sufficient means for living for those asylum seekers residing outside the reception </w:t>
      </w:r>
      <w:proofErr w:type="spellStart"/>
      <w:r>
        <w:t>centers</w:t>
      </w:r>
      <w:proofErr w:type="spellEnd"/>
      <w:r>
        <w:t xml:space="preserve"> (financial assistance);</w:t>
      </w:r>
    </w:p>
    <w:p w:rsidR="005F56E8" w:rsidRDefault="005F56E8" w:rsidP="005F56E8">
      <w:pPr>
        <w:numPr>
          <w:ilvl w:val="0"/>
          <w:numId w:val="37"/>
        </w:numPr>
        <w:spacing w:before="0" w:after="240"/>
        <w:ind w:hanging="210"/>
      </w:pPr>
      <w:r>
        <w:t>Improvement of general public awareness (training, information campaigns and events).</w:t>
      </w:r>
    </w:p>
    <w:p w:rsidR="005F56E8" w:rsidRDefault="005F56E8"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50"/>
        <w:gridCol w:w="3910"/>
      </w:tblGrid>
      <w:tr w:rsidR="00436741" w:rsidTr="009143E7">
        <w:trPr>
          <w:tblHeader/>
        </w:trPr>
        <w:tc>
          <w:tcPr>
            <w:tcW w:w="0" w:type="auto"/>
          </w:tcPr>
          <w:p w:rsidR="0084560F" w:rsidRPr="008830AC" w:rsidRDefault="001765C1" w:rsidP="00C13D6C">
            <w:pPr>
              <w:spacing w:before="0" w:after="0"/>
              <w:rPr>
                <w:b/>
              </w:rPr>
            </w:pPr>
            <w:r w:rsidRPr="008830AC">
              <w:rPr>
                <w:b/>
                <w:noProof/>
              </w:rPr>
              <w:t>National objective</w:t>
            </w:r>
          </w:p>
        </w:tc>
        <w:tc>
          <w:tcPr>
            <w:tcW w:w="0" w:type="auto"/>
          </w:tcPr>
          <w:p w:rsidR="0084560F" w:rsidRPr="00CE4D5C" w:rsidRDefault="001765C1" w:rsidP="00C13D6C">
            <w:pPr>
              <w:pStyle w:val="Naslov4"/>
              <w:numPr>
                <w:ilvl w:val="0"/>
                <w:numId w:val="0"/>
              </w:numPr>
              <w:spacing w:before="0" w:after="0"/>
              <w:jc w:val="left"/>
            </w:pPr>
            <w:r w:rsidRPr="00CE4D5C">
              <w:rPr>
                <w:noProof/>
              </w:rPr>
              <w:t>2</w:t>
            </w:r>
            <w:r w:rsidRPr="00CE4D5C">
              <w:t xml:space="preserve"> - </w:t>
            </w:r>
            <w:r w:rsidRPr="00CE4D5C">
              <w:rPr>
                <w:noProof/>
              </w:rPr>
              <w:t>Evaluation</w:t>
            </w:r>
          </w:p>
        </w:tc>
      </w:tr>
    </w:tbl>
    <w:p w:rsidR="0084560F" w:rsidRDefault="0084560F" w:rsidP="00C13D6C">
      <w:pPr>
        <w:spacing w:before="0" w:after="0"/>
        <w:rPr>
          <w:b/>
        </w:rPr>
      </w:pPr>
    </w:p>
    <w:p w:rsidR="005F56E8" w:rsidRDefault="005F56E8" w:rsidP="005F56E8">
      <w:pPr>
        <w:spacing w:before="0" w:after="240"/>
      </w:pPr>
      <w:r>
        <w:t>Slovenia will focus on an effective functioning of the existing systems for regular evaluation of the asylum procedures, as well as quality monitoring/contingency planning, which includes upgrading of the national asylum management system for Eurostat and EASO reporting, where needed.</w:t>
      </w:r>
    </w:p>
    <w:p w:rsidR="005F56E8" w:rsidRDefault="005F56E8" w:rsidP="005F56E8">
      <w:pPr>
        <w:spacing w:before="240" w:after="240"/>
      </w:pPr>
      <w:r>
        <w:lastRenderedPageBreak/>
        <w:t>General national priorities, for which Slovenia provides national funding, are:</w:t>
      </w:r>
    </w:p>
    <w:p w:rsidR="005F56E8" w:rsidRDefault="005F56E8" w:rsidP="005F56E8">
      <w:pPr>
        <w:numPr>
          <w:ilvl w:val="0"/>
          <w:numId w:val="38"/>
        </w:numPr>
        <w:spacing w:before="240" w:after="240"/>
        <w:ind w:hanging="210"/>
      </w:pPr>
      <w:r>
        <w:t>Ensuring capacity and maintenance of the basic national data information system.</w:t>
      </w:r>
    </w:p>
    <w:p w:rsidR="005F56E8" w:rsidRDefault="005F56E8" w:rsidP="005F56E8">
      <w:pPr>
        <w:spacing w:before="240" w:after="240"/>
      </w:pPr>
      <w:r>
        <w:t>Main actions co-funded from AMIF shall encompass:</w:t>
      </w:r>
    </w:p>
    <w:p w:rsidR="005F56E8" w:rsidRDefault="005F56E8" w:rsidP="005F56E8">
      <w:pPr>
        <w:numPr>
          <w:ilvl w:val="0"/>
          <w:numId w:val="39"/>
        </w:numPr>
        <w:spacing w:before="240" w:after="0"/>
        <w:ind w:hanging="210"/>
      </w:pPr>
      <w:r>
        <w:t>Facilitation of a continuous functioning of the national reception capacity monitoring system;</w:t>
      </w:r>
    </w:p>
    <w:p w:rsidR="005F56E8" w:rsidRDefault="005F56E8" w:rsidP="005F56E8">
      <w:pPr>
        <w:numPr>
          <w:ilvl w:val="0"/>
          <w:numId w:val="39"/>
        </w:numPr>
        <w:spacing w:before="0" w:after="0"/>
        <w:ind w:hanging="210"/>
      </w:pPr>
      <w:r>
        <w:t>Continued operation of the existing national system of evaluation of the asylum procedures;</w:t>
      </w:r>
    </w:p>
    <w:p w:rsidR="005F56E8" w:rsidRDefault="005F56E8" w:rsidP="005F56E8">
      <w:pPr>
        <w:numPr>
          <w:ilvl w:val="0"/>
          <w:numId w:val="39"/>
        </w:numPr>
        <w:spacing w:before="0" w:after="240"/>
        <w:ind w:hanging="210"/>
      </w:pPr>
      <w:r>
        <w:t>Implementation of a contingency planning system for managing high, sudden and unexpected influxes of asylum seekers.</w:t>
      </w:r>
    </w:p>
    <w:p w:rsidR="005F56E8" w:rsidRDefault="005F56E8"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866"/>
        <w:gridCol w:w="4194"/>
      </w:tblGrid>
      <w:tr w:rsidR="00436741" w:rsidTr="009143E7">
        <w:trPr>
          <w:tblHeader/>
        </w:trPr>
        <w:tc>
          <w:tcPr>
            <w:tcW w:w="0" w:type="auto"/>
          </w:tcPr>
          <w:p w:rsidR="0084560F" w:rsidRPr="008830AC" w:rsidRDefault="001765C1" w:rsidP="00C13D6C">
            <w:pPr>
              <w:spacing w:before="0" w:after="0"/>
              <w:rPr>
                <w:b/>
              </w:rPr>
            </w:pPr>
            <w:r w:rsidRPr="008830AC">
              <w:rPr>
                <w:b/>
                <w:noProof/>
              </w:rPr>
              <w:t>National objective</w:t>
            </w:r>
          </w:p>
        </w:tc>
        <w:tc>
          <w:tcPr>
            <w:tcW w:w="0" w:type="auto"/>
          </w:tcPr>
          <w:p w:rsidR="0084560F" w:rsidRPr="00CE4D5C" w:rsidRDefault="001765C1" w:rsidP="00C13D6C">
            <w:pPr>
              <w:pStyle w:val="Naslov4"/>
              <w:numPr>
                <w:ilvl w:val="0"/>
                <w:numId w:val="0"/>
              </w:numPr>
              <w:spacing w:before="0" w:after="0"/>
              <w:jc w:val="left"/>
            </w:pPr>
            <w:r w:rsidRPr="00CE4D5C">
              <w:rPr>
                <w:noProof/>
              </w:rPr>
              <w:t>3</w:t>
            </w:r>
            <w:r w:rsidRPr="00CE4D5C">
              <w:t xml:space="preserve"> - </w:t>
            </w:r>
            <w:r w:rsidRPr="00CE4D5C">
              <w:rPr>
                <w:noProof/>
              </w:rPr>
              <w:t>Resettlement</w:t>
            </w:r>
          </w:p>
        </w:tc>
      </w:tr>
    </w:tbl>
    <w:p w:rsidR="0084560F" w:rsidRDefault="0084560F" w:rsidP="00C13D6C">
      <w:pPr>
        <w:spacing w:before="0" w:after="0"/>
        <w:rPr>
          <w:b/>
        </w:rPr>
      </w:pPr>
    </w:p>
    <w:p w:rsidR="005F56E8" w:rsidRDefault="005F56E8" w:rsidP="005F56E8">
      <w:pPr>
        <w:spacing w:before="0" w:after="240"/>
      </w:pPr>
      <w:r>
        <w:t>Slovenia will participate in resettlement activities in line with the Conclusions of 20 July 2015 of the Representatives of the Governments of the Member States meeting within the Council on resettling through multilateral or national schemes 20.000 persons in clear need of international protection, and Commission Recommendation of 8 June 2015 on a European resettlement scheme.</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3538"/>
        <w:gridCol w:w="5522"/>
      </w:tblGrid>
      <w:tr w:rsidR="00436741" w:rsidTr="009143E7">
        <w:trPr>
          <w:tblHeader/>
        </w:trPr>
        <w:tc>
          <w:tcPr>
            <w:tcW w:w="0" w:type="auto"/>
          </w:tcPr>
          <w:p w:rsidR="0084560F" w:rsidRPr="00E76F3F" w:rsidRDefault="001765C1" w:rsidP="00C13D6C">
            <w:pPr>
              <w:spacing w:before="0" w:after="0"/>
              <w:jc w:val="left"/>
              <w:rPr>
                <w:b/>
              </w:rPr>
            </w:pPr>
            <w:r>
              <w:rPr>
                <w:b/>
                <w:noProof/>
              </w:rPr>
              <w:t>Specific objective</w:t>
            </w:r>
          </w:p>
        </w:tc>
        <w:tc>
          <w:tcPr>
            <w:tcW w:w="0" w:type="auto"/>
          </w:tcPr>
          <w:p w:rsidR="0084560F" w:rsidRPr="005D60C3" w:rsidRDefault="001765C1" w:rsidP="00C13D6C">
            <w:pPr>
              <w:pStyle w:val="Naslov2"/>
              <w:numPr>
                <w:ilvl w:val="0"/>
                <w:numId w:val="0"/>
              </w:numPr>
              <w:spacing w:before="0" w:after="0"/>
              <w:jc w:val="left"/>
            </w:pPr>
            <w:bookmarkStart w:id="10" w:name="_Toc256000008"/>
            <w:r w:rsidRPr="0083666D">
              <w:rPr>
                <w:rStyle w:val="Naslov2Znak"/>
                <w:noProof/>
              </w:rPr>
              <w:t>2</w:t>
            </w:r>
            <w:r>
              <w:t xml:space="preserve"> - </w:t>
            </w:r>
            <w:r w:rsidRPr="00CE4D5C">
              <w:rPr>
                <w:b w:val="0"/>
                <w:noProof/>
              </w:rPr>
              <w:t>Integration/legal migration</w:t>
            </w:r>
            <w:bookmarkEnd w:id="10"/>
          </w:p>
        </w:tc>
      </w:tr>
    </w:tbl>
    <w:p w:rsidR="00DE3223" w:rsidRDefault="00DE3223" w:rsidP="00C13D6C">
      <w:pPr>
        <w:spacing w:before="0" w:after="0"/>
        <w:jc w:val="left"/>
      </w:pPr>
    </w:p>
    <w:p w:rsidR="005F56E8" w:rsidRDefault="005F56E8" w:rsidP="005F56E8">
      <w:pPr>
        <w:spacing w:before="0" w:after="240"/>
      </w:pPr>
      <w:proofErr w:type="gramStart"/>
      <w:r>
        <w:t xml:space="preserve">The Slovenian policy framework in the field of legal migration and return is determined by law, strategic and planning documents of the </w:t>
      </w:r>
      <w:proofErr w:type="spellStart"/>
      <w:r>
        <w:t>MoI</w:t>
      </w:r>
      <w:proofErr w:type="spellEnd"/>
      <w:r>
        <w:t>, and multi-annual and annual programmes of SOLID funds</w:t>
      </w:r>
      <w:proofErr w:type="gramEnd"/>
      <w:r>
        <w:t>. According to first paragraph of Article 105 of the Aliens Act, Slovenia provides the conditions for the integration into the cultural, economic and social life to all aliens who hold a residence permit in Slovenia or the certificate on registered residence. This act provides aliens with the information needed for their inclusion into the Slovenian society (particularly as regards their rights and obligations), Slovenian language learning programmes, knowledge on the Slovenian society, information for aliens who are not EU citizens, and programmes for the promotion of mutual knowledge and understanding.</w:t>
      </w:r>
    </w:p>
    <w:p w:rsidR="005F56E8" w:rsidRDefault="005F56E8" w:rsidP="005F56E8">
      <w:pPr>
        <w:spacing w:before="240" w:after="240"/>
      </w:pPr>
      <w:r>
        <w:t xml:space="preserve">As regards persons under IP, integration assistance </w:t>
      </w:r>
      <w:proofErr w:type="gramStart"/>
      <w:r>
        <w:t>is provided</w:t>
      </w:r>
      <w:proofErr w:type="gramEnd"/>
      <w:r>
        <w:t xml:space="preserve"> through an individual approach based on a personal integration plan. The decree on the rights of persons with IP provides the legal basis for a variety of activities in the area of education, employment, recognition of education, accommodation, documents and participation in the Slovenian language courses, knowledge on the Slovenian culture, history and constitutional order, and other.</w:t>
      </w:r>
    </w:p>
    <w:p w:rsidR="005F56E8" w:rsidRDefault="005F56E8" w:rsidP="005F56E8">
      <w:pPr>
        <w:spacing w:before="240" w:after="240"/>
      </w:pPr>
      <w:r>
        <w:t xml:space="preserve">The aim of projects funded by AMIF is to achieve the highest possible level of inclusion for TCN and persons under IP in all crucial areas of integration policy: education, training, employment, knowledge of the language, society, as well as an active participation in social and political life. Slovenia will continue to implement common principles of integration </w:t>
      </w:r>
      <w:r>
        <w:lastRenderedPageBreak/>
        <w:t xml:space="preserve">adopted in 2004 and build an effective infrastructural environment and integration system. In designing the programmes and actions, analysis of integration programmes for TCN performed so far </w:t>
      </w:r>
      <w:proofErr w:type="gramStart"/>
      <w:r>
        <w:t>shall be taken</w:t>
      </w:r>
      <w:proofErr w:type="gramEnd"/>
      <w:r>
        <w:t xml:space="preserve"> into account.</w:t>
      </w:r>
    </w:p>
    <w:p w:rsidR="005F56E8" w:rsidRDefault="005F56E8" w:rsidP="005F56E8">
      <w:pPr>
        <w:spacing w:before="240" w:after="240"/>
      </w:pPr>
      <w:proofErr w:type="gramStart"/>
      <w:r>
        <w:t>During the programming period Slovenia will seek to (a) improve the quality and contents of integration programmes with the emphasis on special groups of migrants (measured as the number of actors involved in designing the programmes and implementation of programmes as well as the number of programmes); (b) enable local accessibility and decentralization of the programmes (measured as the number of programmes at the different local environments); (c) increase the number of  TCN involved in designing, implementing and attending the programmes.</w:t>
      </w:r>
      <w:proofErr w:type="gramEnd"/>
      <w:r>
        <w:t xml:space="preserve"> Measurable targets during the programming period are:</w:t>
      </w:r>
    </w:p>
    <w:p w:rsidR="005F56E8" w:rsidRDefault="005F56E8" w:rsidP="005F56E8">
      <w:pPr>
        <w:numPr>
          <w:ilvl w:val="0"/>
          <w:numId w:val="40"/>
        </w:numPr>
        <w:spacing w:before="240" w:after="0"/>
        <w:ind w:hanging="210"/>
      </w:pPr>
      <w:r>
        <w:t>implementation of at least 5 different integration programmes per year;</w:t>
      </w:r>
    </w:p>
    <w:p w:rsidR="005F56E8" w:rsidRDefault="005F56E8" w:rsidP="005F56E8">
      <w:pPr>
        <w:numPr>
          <w:ilvl w:val="0"/>
          <w:numId w:val="40"/>
        </w:numPr>
        <w:spacing w:before="0" w:after="0"/>
        <w:ind w:hanging="210"/>
      </w:pPr>
      <w:r>
        <w:t>implementation of programmes in at least 22 local environments per year;</w:t>
      </w:r>
    </w:p>
    <w:p w:rsidR="005F56E8" w:rsidRDefault="005F56E8" w:rsidP="005F56E8">
      <w:pPr>
        <w:numPr>
          <w:ilvl w:val="0"/>
          <w:numId w:val="40"/>
        </w:numPr>
        <w:spacing w:before="0" w:after="240"/>
        <w:ind w:hanging="210"/>
      </w:pPr>
      <w:proofErr w:type="gramStart"/>
      <w:r>
        <w:t>at</w:t>
      </w:r>
      <w:proofErr w:type="gramEnd"/>
      <w:r>
        <w:t xml:space="preserve"> least 1500 TCN and persons under IP participating in programmes per year.</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4530"/>
        <w:gridCol w:w="4530"/>
      </w:tblGrid>
      <w:tr w:rsidR="00436741" w:rsidTr="009143E7">
        <w:trPr>
          <w:tblHeader/>
        </w:trPr>
        <w:tc>
          <w:tcPr>
            <w:tcW w:w="0" w:type="auto"/>
          </w:tcPr>
          <w:p w:rsidR="0084560F" w:rsidRPr="008830AC" w:rsidRDefault="001765C1" w:rsidP="00C13D6C">
            <w:pPr>
              <w:spacing w:before="0" w:after="0"/>
              <w:rPr>
                <w:b/>
              </w:rPr>
            </w:pPr>
            <w:r w:rsidRPr="008830AC">
              <w:rPr>
                <w:b/>
                <w:noProof/>
              </w:rPr>
              <w:t>National objective</w:t>
            </w:r>
          </w:p>
        </w:tc>
        <w:tc>
          <w:tcPr>
            <w:tcW w:w="0" w:type="auto"/>
          </w:tcPr>
          <w:p w:rsidR="0084560F" w:rsidRPr="00CE4D5C" w:rsidRDefault="001765C1" w:rsidP="00C13D6C">
            <w:pPr>
              <w:pStyle w:val="Naslov4"/>
              <w:numPr>
                <w:ilvl w:val="0"/>
                <w:numId w:val="0"/>
              </w:numPr>
              <w:spacing w:before="0" w:after="0"/>
              <w:jc w:val="left"/>
            </w:pPr>
            <w:r w:rsidRPr="00CE4D5C">
              <w:rPr>
                <w:noProof/>
              </w:rPr>
              <w:t>1</w:t>
            </w:r>
            <w:r w:rsidRPr="00CE4D5C">
              <w:t xml:space="preserve"> - </w:t>
            </w:r>
            <w:r w:rsidRPr="00CE4D5C">
              <w:rPr>
                <w:noProof/>
              </w:rPr>
              <w:t>Legal migration</w:t>
            </w:r>
          </w:p>
        </w:tc>
      </w:tr>
    </w:tbl>
    <w:p w:rsidR="0084560F" w:rsidRDefault="0084560F" w:rsidP="00C13D6C">
      <w:pPr>
        <w:spacing w:before="0" w:after="0"/>
        <w:rPr>
          <w:b/>
        </w:rPr>
      </w:pPr>
    </w:p>
    <w:p w:rsidR="005F56E8" w:rsidRDefault="005F56E8" w:rsidP="005F56E8">
      <w:pPr>
        <w:spacing w:before="0" w:after="240"/>
      </w:pPr>
      <w:r>
        <w:t xml:space="preserve">Activities targeting persons under IP and TCN are aimed at providing these persons with (local) access to comprehensive </w:t>
      </w:r>
      <w:proofErr w:type="spellStart"/>
      <w:r>
        <w:t>counseling</w:t>
      </w:r>
      <w:proofErr w:type="spellEnd"/>
      <w:r>
        <w:t xml:space="preserve"> and information about life and work in </w:t>
      </w:r>
      <w:proofErr w:type="gramStart"/>
      <w:r>
        <w:t>Slovenia, also</w:t>
      </w:r>
      <w:proofErr w:type="gramEnd"/>
      <w:r>
        <w:t xml:space="preserve"> prior to their departure to Slovenia. This involves measures that will also protect the integrity of immigration systems in EU MS.</w:t>
      </w:r>
    </w:p>
    <w:p w:rsidR="005F56E8" w:rsidRDefault="005F56E8" w:rsidP="005F56E8">
      <w:pPr>
        <w:spacing w:before="240" w:after="240"/>
      </w:pPr>
      <w:r>
        <w:t>General national priorities, for which Slovenia provides national funding, are:</w:t>
      </w:r>
    </w:p>
    <w:p w:rsidR="005F56E8" w:rsidRDefault="005F56E8" w:rsidP="005F56E8">
      <w:pPr>
        <w:numPr>
          <w:ilvl w:val="0"/>
          <w:numId w:val="41"/>
        </w:numPr>
        <w:spacing w:before="240" w:after="240"/>
        <w:ind w:hanging="210"/>
      </w:pPr>
      <w:r>
        <w:t>Ensuring core capacity for the functioning of the system of managing legal migration and integration of TCN.</w:t>
      </w:r>
    </w:p>
    <w:p w:rsidR="005F56E8" w:rsidRDefault="005F56E8" w:rsidP="005F56E8">
      <w:pPr>
        <w:spacing w:before="240" w:after="240"/>
      </w:pPr>
      <w:r>
        <w:t>Main actions co-funded from AMIF shall encompass:</w:t>
      </w:r>
    </w:p>
    <w:p w:rsidR="005F56E8" w:rsidRDefault="005F56E8" w:rsidP="005F56E8">
      <w:pPr>
        <w:numPr>
          <w:ilvl w:val="0"/>
          <w:numId w:val="42"/>
        </w:numPr>
        <w:spacing w:before="240" w:after="240"/>
        <w:ind w:hanging="210"/>
      </w:pPr>
      <w:r>
        <w:t>Continuous functioning of the info-point for TCN (TCN and persons under IP) providing access to all information on life and work in Slovenia, including in cooperation with organizations and institutions offering pre-departure assistance in countries of origin and transit.</w:t>
      </w:r>
    </w:p>
    <w:p w:rsidR="005F56E8" w:rsidRDefault="005F56E8"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32"/>
        <w:gridCol w:w="3928"/>
      </w:tblGrid>
      <w:tr w:rsidR="00436741" w:rsidTr="009143E7">
        <w:trPr>
          <w:tblHeader/>
        </w:trPr>
        <w:tc>
          <w:tcPr>
            <w:tcW w:w="0" w:type="auto"/>
          </w:tcPr>
          <w:p w:rsidR="0084560F" w:rsidRPr="008830AC" w:rsidRDefault="001765C1" w:rsidP="00C13D6C">
            <w:pPr>
              <w:spacing w:before="0" w:after="0"/>
              <w:rPr>
                <w:b/>
              </w:rPr>
            </w:pPr>
            <w:r w:rsidRPr="008830AC">
              <w:rPr>
                <w:b/>
                <w:noProof/>
              </w:rPr>
              <w:t>National objective</w:t>
            </w:r>
          </w:p>
        </w:tc>
        <w:tc>
          <w:tcPr>
            <w:tcW w:w="0" w:type="auto"/>
          </w:tcPr>
          <w:p w:rsidR="0084560F" w:rsidRPr="00CE4D5C" w:rsidRDefault="001765C1" w:rsidP="00C13D6C">
            <w:pPr>
              <w:pStyle w:val="Naslov4"/>
              <w:numPr>
                <w:ilvl w:val="0"/>
                <w:numId w:val="0"/>
              </w:numPr>
              <w:spacing w:before="0" w:after="0"/>
              <w:jc w:val="left"/>
            </w:pPr>
            <w:r w:rsidRPr="00CE4D5C">
              <w:rPr>
                <w:noProof/>
              </w:rPr>
              <w:t>2</w:t>
            </w:r>
            <w:r w:rsidRPr="00CE4D5C">
              <w:t xml:space="preserve"> - </w:t>
            </w:r>
            <w:r w:rsidRPr="00CE4D5C">
              <w:rPr>
                <w:noProof/>
              </w:rPr>
              <w:t>Integration</w:t>
            </w:r>
          </w:p>
        </w:tc>
      </w:tr>
    </w:tbl>
    <w:p w:rsidR="0084560F" w:rsidRDefault="0084560F" w:rsidP="00C13D6C">
      <w:pPr>
        <w:spacing w:before="0" w:after="0"/>
        <w:rPr>
          <w:b/>
        </w:rPr>
      </w:pPr>
    </w:p>
    <w:p w:rsidR="005F56E8" w:rsidRDefault="005F56E8" w:rsidP="005F56E8">
      <w:pPr>
        <w:spacing w:before="0" w:after="240"/>
      </w:pPr>
      <w:r>
        <w:t xml:space="preserve">Slovenia will focus on integration measures in accordance with the European agenda for integration and in line with the national policy framework. Special attention </w:t>
      </w:r>
      <w:proofErr w:type="gramStart"/>
      <w:r>
        <w:t>will be given</w:t>
      </w:r>
      <w:proofErr w:type="gramEnd"/>
      <w:r>
        <w:t xml:space="preserve"> to specific target groups. The main goal of the actions is to facilitate active participation of target groups in all spheres of social life in Slovenia.</w:t>
      </w:r>
    </w:p>
    <w:p w:rsidR="005F56E8" w:rsidRDefault="005F56E8" w:rsidP="005F56E8">
      <w:pPr>
        <w:spacing w:before="240" w:after="240"/>
      </w:pPr>
      <w:r>
        <w:lastRenderedPageBreak/>
        <w:t>General national priorities, for which Slovenia provides national funding, are:</w:t>
      </w:r>
    </w:p>
    <w:p w:rsidR="005F56E8" w:rsidRDefault="005F56E8" w:rsidP="005F56E8">
      <w:pPr>
        <w:numPr>
          <w:ilvl w:val="0"/>
          <w:numId w:val="43"/>
        </w:numPr>
        <w:spacing w:before="240" w:after="0"/>
        <w:ind w:hanging="210"/>
      </w:pPr>
      <w:r>
        <w:t>Provision of core integration assistance for persons granted IP;</w:t>
      </w:r>
    </w:p>
    <w:p w:rsidR="005F56E8" w:rsidRDefault="005F56E8" w:rsidP="005F56E8">
      <w:pPr>
        <w:numPr>
          <w:ilvl w:val="0"/>
          <w:numId w:val="43"/>
        </w:numPr>
        <w:spacing w:before="0" w:after="0"/>
        <w:ind w:hanging="210"/>
      </w:pPr>
      <w:r>
        <w:t>Provision of basic social and health protection rights, including rights in the field of education and employment for persons granted IP and TCN;</w:t>
      </w:r>
    </w:p>
    <w:p w:rsidR="005F56E8" w:rsidRDefault="005F56E8" w:rsidP="005F56E8">
      <w:pPr>
        <w:numPr>
          <w:ilvl w:val="0"/>
          <w:numId w:val="43"/>
        </w:numPr>
        <w:spacing w:before="0" w:after="240"/>
        <w:ind w:hanging="210"/>
      </w:pPr>
      <w:r>
        <w:t>Ensuring core coordination capacity for integration of TCN.</w:t>
      </w:r>
    </w:p>
    <w:p w:rsidR="005F56E8" w:rsidRDefault="005F56E8" w:rsidP="005F56E8">
      <w:pPr>
        <w:spacing w:before="240" w:after="240"/>
      </w:pPr>
      <w:r>
        <w:t>Main actions co-funded from AMIF shall encompass:</w:t>
      </w:r>
    </w:p>
    <w:p w:rsidR="005F56E8" w:rsidRDefault="005F56E8" w:rsidP="005F56E8">
      <w:pPr>
        <w:numPr>
          <w:ilvl w:val="0"/>
          <w:numId w:val="44"/>
        </w:numPr>
        <w:spacing w:before="240" w:after="0"/>
        <w:ind w:hanging="210"/>
      </w:pPr>
      <w:r>
        <w:t xml:space="preserve">Further implementation of programmes for basic assistance and services for TCN, including beneficiaries of IP, such as language courses and examinations, civic orientation courses, education, preparatory measures to facilitate access to the </w:t>
      </w:r>
      <w:proofErr w:type="spellStart"/>
      <w:r>
        <w:t>labor</w:t>
      </w:r>
      <w:proofErr w:type="spellEnd"/>
      <w:r>
        <w:t xml:space="preserve"> market, housing, medical and psychological assistance, social and work-related </w:t>
      </w:r>
      <w:proofErr w:type="spellStart"/>
      <w:r>
        <w:t>counseling</w:t>
      </w:r>
      <w:proofErr w:type="spellEnd"/>
      <w:r>
        <w:t>, recognition of diplomas and qualifications, providence of information on rights and duties, and possibilities of participation in integration programmes (printed and online);</w:t>
      </w:r>
    </w:p>
    <w:p w:rsidR="005F56E8" w:rsidRDefault="005F56E8" w:rsidP="005F56E8">
      <w:pPr>
        <w:numPr>
          <w:ilvl w:val="0"/>
          <w:numId w:val="44"/>
        </w:numPr>
        <w:spacing w:before="0" w:after="0"/>
        <w:ind w:hanging="210"/>
      </w:pPr>
      <w:r>
        <w:t>Specific measures targeting vulnerable persons and beneficiaries of IP aimed at promoting a more active participation in the Slovenian society, such as the programmes for the promotion of the social inclusion of women, young and elderly people, or the preparation of personal integration plans for beneficiaries of IP;</w:t>
      </w:r>
    </w:p>
    <w:p w:rsidR="005F56E8" w:rsidRDefault="005F56E8" w:rsidP="005F56E8">
      <w:pPr>
        <w:numPr>
          <w:ilvl w:val="0"/>
          <w:numId w:val="44"/>
        </w:numPr>
        <w:spacing w:before="0" w:after="0"/>
        <w:ind w:hanging="210"/>
      </w:pPr>
      <w:r>
        <w:t>Integration assistance including comprehensive inclusion assistance for persons under IP;</w:t>
      </w:r>
    </w:p>
    <w:p w:rsidR="005F56E8" w:rsidRDefault="005F56E8" w:rsidP="005F56E8">
      <w:pPr>
        <w:numPr>
          <w:ilvl w:val="0"/>
          <w:numId w:val="44"/>
        </w:numPr>
        <w:spacing w:before="0" w:after="0"/>
        <w:ind w:hanging="210"/>
      </w:pPr>
      <w:r>
        <w:t>Awareness raising activities and information campaigns including all relevant actors (the target audiences being the general public, professional public, and immigrants themselves) with the purpose of informing TCN, raise awareness and sensitize the general public of integration issues;</w:t>
      </w:r>
    </w:p>
    <w:p w:rsidR="005F56E8" w:rsidRDefault="005F56E8" w:rsidP="005F56E8">
      <w:pPr>
        <w:numPr>
          <w:ilvl w:val="0"/>
          <w:numId w:val="44"/>
        </w:numPr>
        <w:spacing w:before="0" w:after="240"/>
        <w:ind w:hanging="210"/>
      </w:pPr>
      <w:r>
        <w:t>Setting-up and continuous implementation of information programmes through various means of communication (brochures, leaflets, website).</w:t>
      </w:r>
    </w:p>
    <w:p w:rsidR="005F56E8" w:rsidRDefault="005F56E8"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428"/>
        <w:gridCol w:w="3632"/>
      </w:tblGrid>
      <w:tr w:rsidR="00436741" w:rsidTr="009143E7">
        <w:trPr>
          <w:tblHeader/>
        </w:trPr>
        <w:tc>
          <w:tcPr>
            <w:tcW w:w="0" w:type="auto"/>
          </w:tcPr>
          <w:p w:rsidR="0084560F" w:rsidRPr="008830AC" w:rsidRDefault="001765C1" w:rsidP="00C13D6C">
            <w:pPr>
              <w:spacing w:before="0" w:after="0"/>
              <w:rPr>
                <w:b/>
              </w:rPr>
            </w:pPr>
            <w:r w:rsidRPr="008830AC">
              <w:rPr>
                <w:b/>
                <w:noProof/>
              </w:rPr>
              <w:t>National objective</w:t>
            </w:r>
          </w:p>
        </w:tc>
        <w:tc>
          <w:tcPr>
            <w:tcW w:w="0" w:type="auto"/>
          </w:tcPr>
          <w:p w:rsidR="0084560F" w:rsidRPr="00CE4D5C" w:rsidRDefault="001765C1" w:rsidP="00C13D6C">
            <w:pPr>
              <w:pStyle w:val="Naslov4"/>
              <w:numPr>
                <w:ilvl w:val="0"/>
                <w:numId w:val="0"/>
              </w:numPr>
              <w:spacing w:before="0" w:after="0"/>
              <w:jc w:val="left"/>
            </w:pPr>
            <w:r w:rsidRPr="00CE4D5C">
              <w:rPr>
                <w:noProof/>
              </w:rPr>
              <w:t>3</w:t>
            </w:r>
            <w:r w:rsidRPr="00CE4D5C">
              <w:t xml:space="preserve"> - </w:t>
            </w:r>
            <w:r w:rsidRPr="00CE4D5C">
              <w:rPr>
                <w:noProof/>
              </w:rPr>
              <w:t>Capacity</w:t>
            </w:r>
          </w:p>
        </w:tc>
      </w:tr>
    </w:tbl>
    <w:p w:rsidR="0084560F" w:rsidRDefault="0084560F" w:rsidP="00C13D6C">
      <w:pPr>
        <w:spacing w:before="0" w:after="0"/>
        <w:rPr>
          <w:b/>
        </w:rPr>
      </w:pPr>
    </w:p>
    <w:p w:rsidR="005F56E8" w:rsidRDefault="005F56E8" w:rsidP="005F56E8">
      <w:pPr>
        <w:spacing w:before="0" w:after="240"/>
      </w:pPr>
      <w:r>
        <w:t>To familiarize TCN and persons under IP with their rights and obligations as well as provide the highest level of their inclusion into integration programmes, an efficient service for TCN needs to be established. This relates both to information provision as well as properly trained personnel from both public and private sectors.</w:t>
      </w:r>
    </w:p>
    <w:p w:rsidR="005F56E8" w:rsidRDefault="005F56E8" w:rsidP="005F56E8">
      <w:pPr>
        <w:spacing w:before="240" w:after="240"/>
      </w:pPr>
      <w:r>
        <w:t>General national priorities, for which Slovenia provides national funding, are:</w:t>
      </w:r>
    </w:p>
    <w:p w:rsidR="005F56E8" w:rsidRDefault="005F56E8" w:rsidP="005F56E8">
      <w:pPr>
        <w:numPr>
          <w:ilvl w:val="0"/>
          <w:numId w:val="45"/>
        </w:numPr>
        <w:spacing w:before="240" w:after="240"/>
        <w:ind w:hanging="210"/>
      </w:pPr>
      <w:r>
        <w:t>Ensuring core infrastructure, i.e. services, improved knowledge and skills of staff, registers, as well as system capacity for integration of persons granted IP and TCN.</w:t>
      </w:r>
    </w:p>
    <w:p w:rsidR="005F56E8" w:rsidRDefault="005F56E8" w:rsidP="005F56E8">
      <w:pPr>
        <w:spacing w:before="240" w:after="240"/>
      </w:pPr>
      <w:r>
        <w:t>Main actions co-funded from AMIF shall encompass:</w:t>
      </w:r>
    </w:p>
    <w:p w:rsidR="005F56E8" w:rsidRDefault="005F56E8" w:rsidP="005F56E8">
      <w:pPr>
        <w:numPr>
          <w:ilvl w:val="0"/>
          <w:numId w:val="46"/>
        </w:numPr>
        <w:spacing w:before="240" w:after="0"/>
        <w:ind w:hanging="210"/>
      </w:pPr>
      <w:r>
        <w:lastRenderedPageBreak/>
        <w:t>Promotion of a practical and sustainable cooperation between relevant authorities and organizations, including cooperation between competent public bodies, NGOs, international organizations, MS' competent authorities and other actors through exchange of information, best practices, development strategies, and implementation of common measures (e.g. forums, consultations, exchange of good practices, etc.);</w:t>
      </w:r>
    </w:p>
    <w:p w:rsidR="005F56E8" w:rsidRDefault="005F56E8" w:rsidP="005F56E8">
      <w:pPr>
        <w:numPr>
          <w:ilvl w:val="0"/>
          <w:numId w:val="46"/>
        </w:numPr>
        <w:spacing w:before="0" w:after="0"/>
        <w:ind w:hanging="210"/>
      </w:pPr>
      <w:r>
        <w:t>Training of staff in public and private services that work on TCN integration issues (inter-cultural competencies) as well as capacity building and training for policymakers;</w:t>
      </w:r>
    </w:p>
    <w:p w:rsidR="005F56E8" w:rsidRDefault="005F56E8" w:rsidP="005F56E8">
      <w:pPr>
        <w:numPr>
          <w:ilvl w:val="0"/>
          <w:numId w:val="46"/>
        </w:numPr>
        <w:spacing w:before="0" w:after="0"/>
        <w:ind w:hanging="210"/>
      </w:pPr>
      <w:r>
        <w:t>Improvement of services and conditions of stay for TCN and persons granted IP in integration houses;</w:t>
      </w:r>
    </w:p>
    <w:p w:rsidR="005F56E8" w:rsidRDefault="005F56E8" w:rsidP="005F56E8">
      <w:pPr>
        <w:numPr>
          <w:ilvl w:val="0"/>
          <w:numId w:val="46"/>
        </w:numPr>
        <w:spacing w:before="0" w:after="240"/>
        <w:ind w:hanging="210"/>
      </w:pPr>
      <w:r>
        <w:t>Upgrading and maintenance of existing registers ensuring efficient statistical recording and adequate information support to integration programmes.</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676"/>
        <w:gridCol w:w="3384"/>
      </w:tblGrid>
      <w:tr w:rsidR="00436741" w:rsidTr="009143E7">
        <w:trPr>
          <w:tblHeader/>
        </w:trPr>
        <w:tc>
          <w:tcPr>
            <w:tcW w:w="0" w:type="auto"/>
          </w:tcPr>
          <w:p w:rsidR="0084560F" w:rsidRPr="00E76F3F" w:rsidRDefault="001765C1" w:rsidP="00C13D6C">
            <w:pPr>
              <w:spacing w:before="0" w:after="0"/>
              <w:jc w:val="left"/>
              <w:rPr>
                <w:b/>
              </w:rPr>
            </w:pPr>
            <w:r>
              <w:rPr>
                <w:b/>
                <w:noProof/>
              </w:rPr>
              <w:t>Specific objective</w:t>
            </w:r>
          </w:p>
        </w:tc>
        <w:tc>
          <w:tcPr>
            <w:tcW w:w="0" w:type="auto"/>
          </w:tcPr>
          <w:p w:rsidR="0084560F" w:rsidRPr="005D60C3" w:rsidRDefault="001765C1" w:rsidP="00C13D6C">
            <w:pPr>
              <w:pStyle w:val="Naslov2"/>
              <w:numPr>
                <w:ilvl w:val="0"/>
                <w:numId w:val="0"/>
              </w:numPr>
              <w:spacing w:before="0" w:after="0"/>
              <w:jc w:val="left"/>
            </w:pPr>
            <w:bookmarkStart w:id="11" w:name="_Toc256000009"/>
            <w:r w:rsidRPr="0083666D">
              <w:rPr>
                <w:rStyle w:val="Naslov2Znak"/>
                <w:noProof/>
              </w:rPr>
              <w:t>3</w:t>
            </w:r>
            <w:r>
              <w:t xml:space="preserve"> - </w:t>
            </w:r>
            <w:r w:rsidRPr="00CE4D5C">
              <w:rPr>
                <w:b w:val="0"/>
                <w:noProof/>
              </w:rPr>
              <w:t>Return</w:t>
            </w:r>
            <w:bookmarkEnd w:id="11"/>
          </w:p>
        </w:tc>
      </w:tr>
    </w:tbl>
    <w:p w:rsidR="00DE3223" w:rsidRDefault="00DE3223" w:rsidP="00C13D6C">
      <w:pPr>
        <w:spacing w:before="0" w:after="0"/>
        <w:jc w:val="left"/>
      </w:pPr>
    </w:p>
    <w:p w:rsidR="005F56E8" w:rsidRDefault="005F56E8" w:rsidP="005F56E8">
      <w:pPr>
        <w:spacing w:before="0" w:after="240"/>
      </w:pPr>
      <w:r>
        <w:t xml:space="preserve">The Uniformed Police Directorate is the competent body for return-related activities in Slovenia, whilst </w:t>
      </w:r>
      <w:proofErr w:type="gramStart"/>
      <w:r>
        <w:t>its tasks are performed by the Aliens centre</w:t>
      </w:r>
      <w:proofErr w:type="gramEnd"/>
      <w:r>
        <w:t xml:space="preserve">. The basis for its operation is set forth in the Aliens Act, determining the conditions and ways of entry, departure, and residence of foreigners, as well as the National resolution on migration policy, covering also the activities of competent bodies in the field of suppression of irregular migration. As for return, concrete responsibilities of the Police </w:t>
      </w:r>
      <w:proofErr w:type="gramStart"/>
      <w:r>
        <w:t>are further elaborated</w:t>
      </w:r>
      <w:proofErr w:type="gramEnd"/>
      <w:r>
        <w:t xml:space="preserve"> in the national Integrated Border Management (IBM) strategy.</w:t>
      </w:r>
    </w:p>
    <w:p w:rsidR="005F56E8" w:rsidRDefault="005F56E8" w:rsidP="005F56E8">
      <w:pPr>
        <w:spacing w:before="240" w:after="240"/>
      </w:pPr>
      <w:r>
        <w:t xml:space="preserve">Future focus will be on a fair and effective return policy to third countries with both its voluntary and forced return components. Given the forced return encompasses only the cases of active resistance to removal and potential use of coercive measures, preferential use of voluntary return in cooperation with NGOs and international organizations will be encouraged. Slovenia has already developed a general voluntary return and reintegration program with special emphasis on vulnerable categories of TCN. All TCN who </w:t>
      </w:r>
      <w:proofErr w:type="gramStart"/>
      <w:r>
        <w:t>have been issued</w:t>
      </w:r>
      <w:proofErr w:type="gramEnd"/>
      <w:r>
        <w:t xml:space="preserve"> a return decision can enter the program designed jointly by an international organization, TCN and the Aliens centre. According to the current program, "in kind" assistance cannot exceed 2.000 EUR (family 4.000 EUR) and "in cash" assistance can amount up to 1.000 EUR. Monitoring of forced return is one of the measures that are yet to </w:t>
      </w:r>
      <w:proofErr w:type="gramStart"/>
      <w:r>
        <w:t>be implemented</w:t>
      </w:r>
      <w:proofErr w:type="gramEnd"/>
      <w:r>
        <w:t>.</w:t>
      </w:r>
    </w:p>
    <w:p w:rsidR="005F56E8" w:rsidRDefault="005F56E8" w:rsidP="005F56E8">
      <w:pPr>
        <w:spacing w:before="240" w:after="240"/>
      </w:pPr>
      <w:r>
        <w:t xml:space="preserve">Actions will further aim to enhance cooperation with countries of origin, provision of judicial review of detention, as well as analysis and evaluation of return issues encountered by all stakeholders (returnees, state bodies, NGOs). Particular attention </w:t>
      </w:r>
      <w:proofErr w:type="gramStart"/>
      <w:r>
        <w:t>will be given</w:t>
      </w:r>
      <w:proofErr w:type="gramEnd"/>
      <w:r>
        <w:t xml:space="preserve"> to cooperation with other MS (especially in cases where identification of a TCN is difficult) and </w:t>
      </w:r>
      <w:proofErr w:type="spellStart"/>
      <w:r>
        <w:t>Frontex</w:t>
      </w:r>
      <w:proofErr w:type="spellEnd"/>
      <w:r>
        <w:t>.</w:t>
      </w:r>
    </w:p>
    <w:p w:rsidR="005F56E8" w:rsidRDefault="005F56E8" w:rsidP="005F56E8">
      <w:pPr>
        <w:spacing w:before="240" w:after="240"/>
      </w:pPr>
      <w:r>
        <w:t xml:space="preserve">Improved infrastructure, services and living conditions in the Aliens centre will also be a priority under AMIF. In Slovenia, there is only one detention centre, which hosts four separated departments, one of which is dedicated to vulnerable groups and unaccompanied minors. The most burdened are the departments housing male occupants. There are already some smaller projects underway </w:t>
      </w:r>
      <w:proofErr w:type="gramStart"/>
      <w:r>
        <w:t>financed</w:t>
      </w:r>
      <w:proofErr w:type="gramEnd"/>
      <w:r>
        <w:t xml:space="preserve"> from the European Return Fund and the External borders fund aimed at improving facilities and equipment.</w:t>
      </w:r>
    </w:p>
    <w:p w:rsidR="005F56E8" w:rsidRDefault="005F56E8" w:rsidP="005F56E8">
      <w:pPr>
        <w:spacing w:before="240" w:after="240"/>
      </w:pPr>
      <w:r>
        <w:lastRenderedPageBreak/>
        <w:t>Measurable targets during the programming period are:</w:t>
      </w:r>
    </w:p>
    <w:p w:rsidR="005F56E8" w:rsidRDefault="005F56E8" w:rsidP="005F56E8">
      <w:pPr>
        <w:numPr>
          <w:ilvl w:val="0"/>
          <w:numId w:val="47"/>
        </w:numPr>
        <w:spacing w:before="240" w:after="0"/>
        <w:ind w:hanging="210"/>
      </w:pPr>
      <w:r>
        <w:t>Increased number of TCN included into Assisted Voluntary Return and Reintegration (hereinafter AVRR) projects to 30 % of all returned TCN by the Aliens centre;</w:t>
      </w:r>
    </w:p>
    <w:p w:rsidR="005F56E8" w:rsidRDefault="005F56E8" w:rsidP="005F56E8">
      <w:pPr>
        <w:numPr>
          <w:ilvl w:val="0"/>
          <w:numId w:val="47"/>
        </w:numPr>
        <w:spacing w:before="0" w:after="0"/>
        <w:ind w:hanging="210"/>
      </w:pPr>
      <w:r>
        <w:t>Upgrading of the living conditions in the detention centre, which includes the renovation of the rooms, common room, bathrooms and safety systems, focusing on the department housing men;</w:t>
      </w:r>
    </w:p>
    <w:p w:rsidR="005F56E8" w:rsidRDefault="005F56E8" w:rsidP="005F56E8">
      <w:pPr>
        <w:numPr>
          <w:ilvl w:val="0"/>
          <w:numId w:val="47"/>
        </w:numPr>
        <w:spacing w:before="0" w:after="240"/>
        <w:ind w:hanging="210"/>
      </w:pPr>
      <w:r>
        <w:t>Provision of specialist training for the entire staff of the Aliens centre (communication skills, language courses, trainings on treatment of vulnerable categories of TCN such as trafficked people, addicts, etc., police tactics courses etc.). </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3738"/>
        <w:gridCol w:w="5322"/>
      </w:tblGrid>
      <w:tr w:rsidR="00436741" w:rsidTr="009143E7">
        <w:trPr>
          <w:tblHeader/>
        </w:trPr>
        <w:tc>
          <w:tcPr>
            <w:tcW w:w="0" w:type="auto"/>
          </w:tcPr>
          <w:p w:rsidR="0084560F" w:rsidRPr="008830AC" w:rsidRDefault="001765C1" w:rsidP="00C13D6C">
            <w:pPr>
              <w:spacing w:before="0" w:after="0"/>
              <w:rPr>
                <w:b/>
              </w:rPr>
            </w:pPr>
            <w:r w:rsidRPr="008830AC">
              <w:rPr>
                <w:b/>
                <w:noProof/>
              </w:rPr>
              <w:t>National objective</w:t>
            </w:r>
          </w:p>
        </w:tc>
        <w:tc>
          <w:tcPr>
            <w:tcW w:w="0" w:type="auto"/>
          </w:tcPr>
          <w:p w:rsidR="0084560F" w:rsidRPr="00CE4D5C" w:rsidRDefault="001765C1" w:rsidP="00C13D6C">
            <w:pPr>
              <w:pStyle w:val="Naslov4"/>
              <w:numPr>
                <w:ilvl w:val="0"/>
                <w:numId w:val="0"/>
              </w:numPr>
              <w:spacing w:before="0" w:after="0"/>
              <w:jc w:val="left"/>
            </w:pPr>
            <w:r w:rsidRPr="00CE4D5C">
              <w:rPr>
                <w:noProof/>
              </w:rPr>
              <w:t>1</w:t>
            </w:r>
            <w:r w:rsidRPr="00CE4D5C">
              <w:t xml:space="preserve"> - </w:t>
            </w:r>
            <w:r w:rsidRPr="00CE4D5C">
              <w:rPr>
                <w:noProof/>
              </w:rPr>
              <w:t>Accompanying measures</w:t>
            </w:r>
          </w:p>
        </w:tc>
      </w:tr>
    </w:tbl>
    <w:p w:rsidR="0084560F" w:rsidRDefault="0084560F" w:rsidP="00C13D6C">
      <w:pPr>
        <w:spacing w:before="0" w:after="0"/>
        <w:rPr>
          <w:b/>
        </w:rPr>
      </w:pPr>
    </w:p>
    <w:p w:rsidR="005F56E8" w:rsidRDefault="005F56E8" w:rsidP="005F56E8">
      <w:pPr>
        <w:spacing w:before="0" w:after="240"/>
      </w:pPr>
      <w:r>
        <w:t xml:space="preserve">Actions </w:t>
      </w:r>
      <w:proofErr w:type="gramStart"/>
      <w:r>
        <w:t>will be focused</w:t>
      </w:r>
      <w:proofErr w:type="gramEnd"/>
      <w:r>
        <w:t xml:space="preserve"> on services related to the operation of the Aliens centre and special facilities for refused TCN at international airports. AVRR related actions </w:t>
      </w:r>
      <w:proofErr w:type="gramStart"/>
      <w:r>
        <w:t>should be amended</w:t>
      </w:r>
      <w:proofErr w:type="gramEnd"/>
      <w:r>
        <w:t xml:space="preserve"> according to the findings of the VREG working group within the European Migration Network (EMN).</w:t>
      </w:r>
    </w:p>
    <w:p w:rsidR="005F56E8" w:rsidRDefault="005F56E8" w:rsidP="005F56E8">
      <w:pPr>
        <w:spacing w:before="240" w:after="240"/>
      </w:pPr>
      <w:r>
        <w:t>General national priorities, for which Slovenia provides national funding, are:</w:t>
      </w:r>
    </w:p>
    <w:p w:rsidR="005F56E8" w:rsidRDefault="005F56E8" w:rsidP="005F56E8">
      <w:pPr>
        <w:numPr>
          <w:ilvl w:val="0"/>
          <w:numId w:val="48"/>
        </w:numPr>
        <w:spacing w:before="240" w:after="0"/>
        <w:ind w:hanging="210"/>
      </w:pPr>
      <w:r>
        <w:t>Provision of basic administrative functions for the design and implementation of return measures;</w:t>
      </w:r>
    </w:p>
    <w:p w:rsidR="005F56E8" w:rsidRDefault="005F56E8" w:rsidP="005F56E8">
      <w:pPr>
        <w:numPr>
          <w:ilvl w:val="0"/>
          <w:numId w:val="48"/>
        </w:numPr>
        <w:spacing w:before="0" w:after="0"/>
        <w:ind w:hanging="210"/>
      </w:pPr>
      <w:r>
        <w:t>Improvement and strengthening of cooperation with all partners involved in the pre- return and return activities;</w:t>
      </w:r>
    </w:p>
    <w:p w:rsidR="005F56E8" w:rsidRDefault="005F56E8" w:rsidP="005F56E8">
      <w:pPr>
        <w:numPr>
          <w:ilvl w:val="0"/>
          <w:numId w:val="48"/>
        </w:numPr>
        <w:spacing w:before="0" w:after="0"/>
        <w:ind w:hanging="210"/>
      </w:pPr>
      <w:r>
        <w:t>Improvements services for detained TCN;</w:t>
      </w:r>
    </w:p>
    <w:p w:rsidR="005F56E8" w:rsidRDefault="005F56E8" w:rsidP="005F56E8">
      <w:pPr>
        <w:numPr>
          <w:ilvl w:val="0"/>
          <w:numId w:val="48"/>
        </w:numPr>
        <w:spacing w:before="0" w:after="0"/>
        <w:ind w:hanging="210"/>
      </w:pPr>
      <w:r>
        <w:t>Design and implementation of alternatives to detention in the Aliens centre;</w:t>
      </w:r>
    </w:p>
    <w:p w:rsidR="005F56E8" w:rsidRDefault="005F56E8" w:rsidP="005F56E8">
      <w:pPr>
        <w:numPr>
          <w:ilvl w:val="0"/>
          <w:numId w:val="48"/>
        </w:numPr>
        <w:spacing w:before="0" w:after="0"/>
        <w:ind w:hanging="210"/>
      </w:pPr>
      <w:r>
        <w:t>Exchange and transfer of know-how and best practices in terms of return measures in other MS;</w:t>
      </w:r>
    </w:p>
    <w:p w:rsidR="005F56E8" w:rsidRDefault="005F56E8" w:rsidP="005F56E8">
      <w:pPr>
        <w:numPr>
          <w:ilvl w:val="0"/>
          <w:numId w:val="48"/>
        </w:numPr>
        <w:spacing w:before="0" w:after="240"/>
        <w:ind w:hanging="210"/>
      </w:pPr>
      <w:r>
        <w:t>Provision of judicial review of detention, in full compliance with the Return Directive safeguards in both law and practice.</w:t>
      </w:r>
    </w:p>
    <w:p w:rsidR="005F56E8" w:rsidRDefault="005F56E8" w:rsidP="005F56E8">
      <w:pPr>
        <w:spacing w:before="240" w:after="240"/>
      </w:pPr>
      <w:r>
        <w:t>Main actions co-funded from AMIF shall encompass:</w:t>
      </w:r>
    </w:p>
    <w:p w:rsidR="005F56E8" w:rsidRDefault="005F56E8" w:rsidP="005F56E8">
      <w:pPr>
        <w:numPr>
          <w:ilvl w:val="0"/>
          <w:numId w:val="49"/>
        </w:numPr>
        <w:spacing w:before="240" w:after="0"/>
        <w:ind w:hanging="210"/>
      </w:pPr>
      <w:r>
        <w:t>Information campaigns for TCN on voluntary return and effective programmes to assist voluntary return (i.e. translation services, legal assistance during the return procedure on the entire territory of the country, social care, working with minors, etc.);</w:t>
      </w:r>
    </w:p>
    <w:p w:rsidR="005F56E8" w:rsidRDefault="005F56E8" w:rsidP="005F56E8">
      <w:pPr>
        <w:numPr>
          <w:ilvl w:val="0"/>
          <w:numId w:val="49"/>
        </w:numPr>
        <w:spacing w:before="0" w:after="0"/>
        <w:ind w:hanging="210"/>
      </w:pPr>
      <w:r>
        <w:t>Strengthening of a monitoring system for forced return through involvement of impartial parties in forced return operations (e.g. NGOs and/or international organizations);</w:t>
      </w:r>
    </w:p>
    <w:p w:rsidR="005F56E8" w:rsidRDefault="005F56E8" w:rsidP="005F56E8">
      <w:pPr>
        <w:numPr>
          <w:ilvl w:val="0"/>
          <w:numId w:val="49"/>
        </w:numPr>
        <w:spacing w:before="0" w:after="0"/>
        <w:ind w:hanging="210"/>
      </w:pPr>
      <w:r>
        <w:t>Improvement of infrastructure, living conditions and running costs of detention facilities and special facilities for refused TCN;</w:t>
      </w:r>
    </w:p>
    <w:p w:rsidR="005F56E8" w:rsidRDefault="005F56E8" w:rsidP="005F56E8">
      <w:pPr>
        <w:numPr>
          <w:ilvl w:val="0"/>
          <w:numId w:val="49"/>
        </w:numPr>
        <w:spacing w:before="0" w:after="0"/>
        <w:ind w:hanging="210"/>
      </w:pPr>
      <w:r>
        <w:t>Social, psychological, and medical assistance for detained persons, and special assistance to vulnerable persons;</w:t>
      </w:r>
    </w:p>
    <w:p w:rsidR="005F56E8" w:rsidRDefault="005F56E8" w:rsidP="005F56E8">
      <w:pPr>
        <w:numPr>
          <w:ilvl w:val="0"/>
          <w:numId w:val="49"/>
        </w:numPr>
        <w:spacing w:before="0" w:after="0"/>
        <w:ind w:hanging="210"/>
      </w:pPr>
      <w:r>
        <w:lastRenderedPageBreak/>
        <w:t>Capacity building and training of staff and other officers involved in return procedures (e.g. language courses, human rights and liberties trainings, cultural awareness and intercultural competencies oriented trainings, regular trainings for escorts, etc.);</w:t>
      </w:r>
    </w:p>
    <w:p w:rsidR="005F56E8" w:rsidRDefault="005F56E8" w:rsidP="005F56E8">
      <w:pPr>
        <w:numPr>
          <w:ilvl w:val="0"/>
          <w:numId w:val="49"/>
        </w:numPr>
        <w:spacing w:before="0" w:after="240"/>
        <w:ind w:hanging="210"/>
      </w:pPr>
      <w:r>
        <w:t>Expansion of the network of translators and interpreters. </w:t>
      </w:r>
    </w:p>
    <w:p w:rsidR="005F56E8" w:rsidRDefault="005F56E8"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458"/>
        <w:gridCol w:w="4602"/>
      </w:tblGrid>
      <w:tr w:rsidR="00436741" w:rsidTr="009143E7">
        <w:trPr>
          <w:tblHeader/>
        </w:trPr>
        <w:tc>
          <w:tcPr>
            <w:tcW w:w="0" w:type="auto"/>
          </w:tcPr>
          <w:p w:rsidR="0084560F" w:rsidRPr="008830AC" w:rsidRDefault="001765C1" w:rsidP="00C13D6C">
            <w:pPr>
              <w:spacing w:before="0" w:after="0"/>
              <w:rPr>
                <w:b/>
              </w:rPr>
            </w:pPr>
            <w:r w:rsidRPr="008830AC">
              <w:rPr>
                <w:b/>
                <w:noProof/>
              </w:rPr>
              <w:t>National objective</w:t>
            </w:r>
          </w:p>
        </w:tc>
        <w:tc>
          <w:tcPr>
            <w:tcW w:w="0" w:type="auto"/>
          </w:tcPr>
          <w:p w:rsidR="0084560F" w:rsidRPr="00CE4D5C" w:rsidRDefault="001765C1" w:rsidP="00C13D6C">
            <w:pPr>
              <w:pStyle w:val="Naslov4"/>
              <w:numPr>
                <w:ilvl w:val="0"/>
                <w:numId w:val="0"/>
              </w:numPr>
              <w:spacing w:before="0" w:after="0"/>
              <w:jc w:val="left"/>
            </w:pPr>
            <w:r w:rsidRPr="00CE4D5C">
              <w:rPr>
                <w:noProof/>
              </w:rPr>
              <w:t>2</w:t>
            </w:r>
            <w:r w:rsidRPr="00CE4D5C">
              <w:t xml:space="preserve"> - </w:t>
            </w:r>
            <w:r w:rsidRPr="00CE4D5C">
              <w:rPr>
                <w:noProof/>
              </w:rPr>
              <w:t>Return measures</w:t>
            </w:r>
          </w:p>
        </w:tc>
      </w:tr>
    </w:tbl>
    <w:p w:rsidR="0084560F" w:rsidRDefault="0084560F" w:rsidP="00C13D6C">
      <w:pPr>
        <w:spacing w:before="0" w:after="0"/>
        <w:rPr>
          <w:b/>
        </w:rPr>
      </w:pPr>
    </w:p>
    <w:p w:rsidR="005F56E8" w:rsidRDefault="005F56E8" w:rsidP="005F56E8">
      <w:pPr>
        <w:spacing w:before="0" w:after="240"/>
      </w:pPr>
      <w:r>
        <w:t xml:space="preserve">The return measures </w:t>
      </w:r>
      <w:proofErr w:type="gramStart"/>
      <w:r>
        <w:t>will be focused</w:t>
      </w:r>
      <w:proofErr w:type="gramEnd"/>
      <w:r>
        <w:t xml:space="preserve"> on (preferred use of) voluntary return, cooperation with countries of origin, and post-return assistance.</w:t>
      </w:r>
    </w:p>
    <w:p w:rsidR="005F56E8" w:rsidRDefault="005F56E8" w:rsidP="005F56E8">
      <w:pPr>
        <w:spacing w:before="240" w:after="240"/>
      </w:pPr>
      <w:r>
        <w:t>General national priorities, for which Slovenia provides national funding, are:</w:t>
      </w:r>
    </w:p>
    <w:p w:rsidR="005F56E8" w:rsidRDefault="005F56E8" w:rsidP="005F56E8">
      <w:pPr>
        <w:numPr>
          <w:ilvl w:val="0"/>
          <w:numId w:val="50"/>
        </w:numPr>
        <w:spacing w:before="240" w:after="0"/>
        <w:ind w:hanging="210"/>
      </w:pPr>
      <w:r>
        <w:t>Preparation and implementation of specific voluntary return and reintegration programs for returns of vulnerable categories of TCN and returns to certain countries;</w:t>
      </w:r>
    </w:p>
    <w:p w:rsidR="005F56E8" w:rsidRDefault="005F56E8" w:rsidP="005F56E8">
      <w:pPr>
        <w:numPr>
          <w:ilvl w:val="0"/>
          <w:numId w:val="50"/>
        </w:numPr>
        <w:spacing w:before="0" w:after="0"/>
        <w:ind w:hanging="210"/>
      </w:pPr>
      <w:r>
        <w:t>Provision of appropriate care and assistance in cases where return or removal is not possible (due to objective reasons);</w:t>
      </w:r>
    </w:p>
    <w:p w:rsidR="005F56E8" w:rsidRDefault="005F56E8" w:rsidP="005F56E8">
      <w:pPr>
        <w:numPr>
          <w:ilvl w:val="0"/>
          <w:numId w:val="50"/>
        </w:numPr>
        <w:spacing w:before="0" w:after="240"/>
        <w:ind w:hanging="210"/>
      </w:pPr>
      <w:r>
        <w:t>Provision of basic coercive means and equipment for the implementation of return measures.</w:t>
      </w:r>
    </w:p>
    <w:p w:rsidR="005F56E8" w:rsidRDefault="005F56E8" w:rsidP="005F56E8">
      <w:pPr>
        <w:spacing w:before="240" w:after="240"/>
      </w:pPr>
      <w:r>
        <w:t>Main actions co-funded from AMIF shall encompass:</w:t>
      </w:r>
    </w:p>
    <w:p w:rsidR="005F56E8" w:rsidRDefault="005F56E8" w:rsidP="005F56E8">
      <w:pPr>
        <w:numPr>
          <w:ilvl w:val="0"/>
          <w:numId w:val="51"/>
        </w:numPr>
        <w:spacing w:before="240" w:after="0"/>
        <w:ind w:hanging="210"/>
      </w:pPr>
      <w:r>
        <w:t>Implementation of voluntary return and reintegration projects for TCN;</w:t>
      </w:r>
    </w:p>
    <w:p w:rsidR="005F56E8" w:rsidRDefault="005F56E8" w:rsidP="005F56E8">
      <w:pPr>
        <w:numPr>
          <w:ilvl w:val="0"/>
          <w:numId w:val="51"/>
        </w:numPr>
        <w:spacing w:before="0" w:after="0"/>
        <w:ind w:hanging="210"/>
      </w:pPr>
      <w:r>
        <w:t>Cooperation with consular authorities and immigration services of third countries (including through utilization of advanced parties) with a view to obtain travel documents and facilitate return and readmission;</w:t>
      </w:r>
    </w:p>
    <w:p w:rsidR="005F56E8" w:rsidRDefault="005F56E8" w:rsidP="005F56E8">
      <w:pPr>
        <w:numPr>
          <w:ilvl w:val="0"/>
          <w:numId w:val="51"/>
        </w:numPr>
        <w:spacing w:before="0" w:after="0"/>
        <w:ind w:hanging="210"/>
      </w:pPr>
      <w:r>
        <w:t>Preparation and enforcement of return operations (administrative and staff costs, travel costs, accommodation, medical costs, and other costs related to successful and safe operation);</w:t>
      </w:r>
    </w:p>
    <w:p w:rsidR="005F56E8" w:rsidRDefault="005F56E8" w:rsidP="005F56E8">
      <w:pPr>
        <w:numPr>
          <w:ilvl w:val="0"/>
          <w:numId w:val="51"/>
        </w:numPr>
        <w:spacing w:before="0" w:after="240"/>
        <w:ind w:hanging="210"/>
      </w:pPr>
      <w:r>
        <w:t>Post-return assistance in both voluntary and forced return (providing of means for secondary transportation, first necessary housing, medical assistance, etc.). </w:t>
      </w:r>
    </w:p>
    <w:p w:rsidR="005F56E8" w:rsidRDefault="005F56E8" w:rsidP="00C13D6C">
      <w:pPr>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4951"/>
        <w:gridCol w:w="4109"/>
      </w:tblGrid>
      <w:tr w:rsidR="00436741" w:rsidTr="009143E7">
        <w:trPr>
          <w:tblHeader/>
        </w:trPr>
        <w:tc>
          <w:tcPr>
            <w:tcW w:w="0" w:type="auto"/>
          </w:tcPr>
          <w:p w:rsidR="0084560F" w:rsidRPr="008830AC" w:rsidRDefault="001765C1" w:rsidP="00C13D6C">
            <w:pPr>
              <w:spacing w:before="0" w:after="0"/>
              <w:rPr>
                <w:b/>
              </w:rPr>
            </w:pPr>
            <w:r w:rsidRPr="008830AC">
              <w:rPr>
                <w:b/>
                <w:noProof/>
              </w:rPr>
              <w:t>National objective</w:t>
            </w:r>
          </w:p>
        </w:tc>
        <w:tc>
          <w:tcPr>
            <w:tcW w:w="0" w:type="auto"/>
          </w:tcPr>
          <w:p w:rsidR="0084560F" w:rsidRPr="00CE4D5C" w:rsidRDefault="001765C1" w:rsidP="00C13D6C">
            <w:pPr>
              <w:pStyle w:val="Naslov4"/>
              <w:numPr>
                <w:ilvl w:val="0"/>
                <w:numId w:val="0"/>
              </w:numPr>
              <w:spacing w:before="0" w:after="0"/>
              <w:jc w:val="left"/>
            </w:pPr>
            <w:r w:rsidRPr="00CE4D5C">
              <w:rPr>
                <w:noProof/>
              </w:rPr>
              <w:t>3</w:t>
            </w:r>
            <w:r w:rsidRPr="00CE4D5C">
              <w:t xml:space="preserve"> - </w:t>
            </w:r>
            <w:r w:rsidRPr="00CE4D5C">
              <w:rPr>
                <w:noProof/>
              </w:rPr>
              <w:t>Cooperation</w:t>
            </w:r>
          </w:p>
        </w:tc>
      </w:tr>
    </w:tbl>
    <w:p w:rsidR="0084560F" w:rsidRDefault="0084560F" w:rsidP="00C13D6C">
      <w:pPr>
        <w:spacing w:before="0" w:after="0"/>
        <w:rPr>
          <w:b/>
        </w:rPr>
      </w:pPr>
    </w:p>
    <w:p w:rsidR="005F56E8" w:rsidRDefault="005F56E8" w:rsidP="005F56E8">
      <w:pPr>
        <w:spacing w:before="0" w:after="240"/>
      </w:pPr>
      <w:r>
        <w:t xml:space="preserve">Cooperation will focus on other MS and </w:t>
      </w:r>
      <w:proofErr w:type="spellStart"/>
      <w:r>
        <w:t>Frontex</w:t>
      </w:r>
      <w:proofErr w:type="spellEnd"/>
      <w:r>
        <w:t>.</w:t>
      </w:r>
    </w:p>
    <w:p w:rsidR="005F56E8" w:rsidRDefault="005F56E8" w:rsidP="005F56E8">
      <w:pPr>
        <w:spacing w:before="240" w:after="240"/>
      </w:pPr>
      <w:r>
        <w:t>General national priorities, for which Slovenia provides national funding, are:</w:t>
      </w:r>
    </w:p>
    <w:p w:rsidR="005F56E8" w:rsidRDefault="005F56E8" w:rsidP="005F56E8">
      <w:pPr>
        <w:numPr>
          <w:ilvl w:val="0"/>
          <w:numId w:val="52"/>
        </w:numPr>
        <w:spacing w:before="240" w:after="0"/>
        <w:ind w:hanging="210"/>
      </w:pPr>
      <w:r>
        <w:t>Strengthening of cooperation with diplomatic missions and consular posts of third countries in Slovenia and other EU MS;</w:t>
      </w:r>
    </w:p>
    <w:p w:rsidR="005F56E8" w:rsidRDefault="005F56E8" w:rsidP="005F56E8">
      <w:pPr>
        <w:numPr>
          <w:ilvl w:val="0"/>
          <w:numId w:val="52"/>
        </w:numPr>
        <w:spacing w:before="0" w:after="0"/>
        <w:ind w:hanging="210"/>
      </w:pPr>
      <w:r>
        <w:t>Strengthening of cooperation with IOM and other international organizations;</w:t>
      </w:r>
    </w:p>
    <w:p w:rsidR="005F56E8" w:rsidRDefault="005F56E8" w:rsidP="005F56E8">
      <w:pPr>
        <w:numPr>
          <w:ilvl w:val="0"/>
          <w:numId w:val="52"/>
        </w:numPr>
        <w:spacing w:before="0" w:after="0"/>
        <w:ind w:hanging="210"/>
      </w:pPr>
      <w:r>
        <w:lastRenderedPageBreak/>
        <w:t>Setting-up contacts with administrative and other bodies of third countries with the aim of identifying undocumented TCN;</w:t>
      </w:r>
    </w:p>
    <w:p w:rsidR="005F56E8" w:rsidRDefault="005F56E8" w:rsidP="005F56E8">
      <w:pPr>
        <w:numPr>
          <w:ilvl w:val="0"/>
          <w:numId w:val="52"/>
        </w:numPr>
        <w:spacing w:before="0" w:after="240"/>
        <w:ind w:hanging="210"/>
      </w:pPr>
      <w:r>
        <w:t>Strengthening of cooperation with local providers of services for detainees (such as local primary school, health centre, social service, etc.).</w:t>
      </w:r>
    </w:p>
    <w:p w:rsidR="005F56E8" w:rsidRDefault="005F56E8" w:rsidP="005F56E8">
      <w:pPr>
        <w:spacing w:before="240" w:after="240"/>
      </w:pPr>
      <w:r>
        <w:t>Main actions co-funded from AMIF shall encompass:</w:t>
      </w:r>
    </w:p>
    <w:p w:rsidR="005F56E8" w:rsidRDefault="005F56E8" w:rsidP="005F56E8">
      <w:pPr>
        <w:numPr>
          <w:ilvl w:val="0"/>
          <w:numId w:val="53"/>
        </w:numPr>
        <w:spacing w:before="240" w:after="0"/>
        <w:ind w:hanging="210"/>
      </w:pPr>
      <w:r>
        <w:t xml:space="preserve">Cooperation with EU MS and </w:t>
      </w:r>
      <w:proofErr w:type="spellStart"/>
      <w:r>
        <w:t>Frontex</w:t>
      </w:r>
      <w:proofErr w:type="spellEnd"/>
      <w:r>
        <w:t xml:space="preserve"> agency in executing joint return flights, identification projects, and other activities relating to the return of TCN (organization of charter flight to third countries and/or participation in joint return flights);</w:t>
      </w:r>
    </w:p>
    <w:p w:rsidR="005F56E8" w:rsidRDefault="005F56E8" w:rsidP="005F56E8">
      <w:pPr>
        <w:numPr>
          <w:ilvl w:val="0"/>
          <w:numId w:val="53"/>
        </w:numPr>
        <w:spacing w:before="0" w:after="0"/>
        <w:ind w:hanging="210"/>
      </w:pPr>
      <w:r>
        <w:t>Cooperation with international organizations, NGOs, and other partners in terms of providing appropriate services for TCN during detention and with the aim of facilitating voluntary return programs, including pre-return and reintegration assistance;</w:t>
      </w:r>
    </w:p>
    <w:p w:rsidR="005F56E8" w:rsidRDefault="005F56E8" w:rsidP="005F56E8">
      <w:pPr>
        <w:numPr>
          <w:ilvl w:val="0"/>
          <w:numId w:val="53"/>
        </w:numPr>
        <w:spacing w:before="0" w:after="240"/>
        <w:ind w:hanging="210"/>
      </w:pPr>
      <w:r>
        <w:t xml:space="preserve">Cooperation with EU MS as regards exchange of good practices in all fields of return-related measures (identification, trainings, expert meetings, </w:t>
      </w:r>
      <w:proofErr w:type="spellStart"/>
      <w:r>
        <w:t>etc</w:t>
      </w:r>
      <w:proofErr w:type="spellEnd"/>
      <w:r>
        <w:t>). </w:t>
      </w:r>
    </w:p>
    <w:p w:rsidR="00576BC8" w:rsidRDefault="00576BC8" w:rsidP="00C13D6C">
      <w:pPr>
        <w:keepNext/>
        <w:spacing w:before="0" w:after="0"/>
      </w:pPr>
    </w:p>
    <w:tbl>
      <w:tblPr>
        <w:tblStyle w:val="Tabelamrea"/>
        <w:tblW w:w="5000" w:type="pct"/>
        <w:tblLook w:val="04A0" w:firstRow="1" w:lastRow="0" w:firstColumn="1" w:lastColumn="0" w:noHBand="0" w:noVBand="1"/>
        <w:tblCaption w:val="naslov podpoglavja"/>
        <w:tblDescription w:val="naslov podpoglavja"/>
      </w:tblPr>
      <w:tblGrid>
        <w:gridCol w:w="5198"/>
        <w:gridCol w:w="3862"/>
      </w:tblGrid>
      <w:tr w:rsidR="00436741" w:rsidTr="009143E7">
        <w:trPr>
          <w:tblHeader/>
        </w:trPr>
        <w:tc>
          <w:tcPr>
            <w:tcW w:w="0" w:type="auto"/>
          </w:tcPr>
          <w:p w:rsidR="0084560F" w:rsidRPr="00E76F3F" w:rsidRDefault="001765C1" w:rsidP="00C13D6C">
            <w:pPr>
              <w:spacing w:before="0" w:after="0"/>
              <w:jc w:val="left"/>
              <w:rPr>
                <w:b/>
              </w:rPr>
            </w:pPr>
            <w:r>
              <w:rPr>
                <w:b/>
                <w:noProof/>
              </w:rPr>
              <w:t>Specific objective</w:t>
            </w:r>
          </w:p>
        </w:tc>
        <w:tc>
          <w:tcPr>
            <w:tcW w:w="0" w:type="auto"/>
          </w:tcPr>
          <w:p w:rsidR="0084560F" w:rsidRPr="005D60C3" w:rsidRDefault="001765C1" w:rsidP="00C13D6C">
            <w:pPr>
              <w:pStyle w:val="Naslov2"/>
              <w:numPr>
                <w:ilvl w:val="0"/>
                <w:numId w:val="0"/>
              </w:numPr>
              <w:spacing w:before="0" w:after="0"/>
              <w:jc w:val="left"/>
            </w:pPr>
            <w:bookmarkStart w:id="12" w:name="_Toc256000010"/>
            <w:r w:rsidRPr="0083666D">
              <w:rPr>
                <w:rStyle w:val="Naslov2Znak"/>
                <w:noProof/>
              </w:rPr>
              <w:t>4</w:t>
            </w:r>
            <w:r>
              <w:t xml:space="preserve"> - </w:t>
            </w:r>
            <w:r w:rsidRPr="00CE4D5C">
              <w:rPr>
                <w:b w:val="0"/>
                <w:noProof/>
              </w:rPr>
              <w:t>Solidarity</w:t>
            </w:r>
            <w:bookmarkEnd w:id="12"/>
          </w:p>
        </w:tc>
      </w:tr>
    </w:tbl>
    <w:p w:rsidR="00DE3223" w:rsidRDefault="00DE3223" w:rsidP="00C13D6C">
      <w:pPr>
        <w:spacing w:before="0" w:after="0"/>
        <w:jc w:val="left"/>
      </w:pPr>
    </w:p>
    <w:p w:rsidR="005F56E8" w:rsidRDefault="005F56E8" w:rsidP="005F56E8">
      <w:pPr>
        <w:spacing w:before="0" w:after="240"/>
      </w:pPr>
      <w:r>
        <w:t>Slovenia will participate in relocation activities in line with two EU schemes on the relocation of 40.000 and 120.000 applicants for international protection from Italy and Greece (Council Decision (EU) 2015/1523 of 14 September 2015 and Council Decision (EU) 2015/1601 of 22 September 2015).</w:t>
      </w:r>
    </w:p>
    <w:p w:rsidR="00576BC8" w:rsidRDefault="00576BC8" w:rsidP="00ED72CA">
      <w:pPr>
        <w:spacing w:before="0" w:after="0"/>
        <w:jc w:val="left"/>
      </w:pPr>
    </w:p>
    <w:tbl>
      <w:tblPr>
        <w:tblStyle w:val="Tabelamrea"/>
        <w:tblW w:w="5000" w:type="pct"/>
        <w:tblLook w:val="04A0" w:firstRow="1" w:lastRow="0" w:firstColumn="1" w:lastColumn="0" w:noHBand="0" w:noVBand="1"/>
        <w:tblCaption w:val="naslov podpoglavja"/>
        <w:tblDescription w:val="naslov podpoglavja"/>
      </w:tblPr>
      <w:tblGrid>
        <w:gridCol w:w="5150"/>
        <w:gridCol w:w="3910"/>
      </w:tblGrid>
      <w:tr w:rsidR="00436741" w:rsidTr="009143E7">
        <w:trPr>
          <w:tblHeader/>
        </w:trPr>
        <w:tc>
          <w:tcPr>
            <w:tcW w:w="0" w:type="auto"/>
          </w:tcPr>
          <w:p w:rsidR="0084560F" w:rsidRPr="008830AC" w:rsidRDefault="001765C1" w:rsidP="00C13D6C">
            <w:pPr>
              <w:spacing w:before="0" w:after="0"/>
              <w:rPr>
                <w:b/>
              </w:rPr>
            </w:pPr>
            <w:r w:rsidRPr="008830AC">
              <w:rPr>
                <w:b/>
                <w:noProof/>
              </w:rPr>
              <w:t>National objective</w:t>
            </w:r>
          </w:p>
        </w:tc>
        <w:tc>
          <w:tcPr>
            <w:tcW w:w="0" w:type="auto"/>
          </w:tcPr>
          <w:p w:rsidR="0084560F" w:rsidRPr="00CE4D5C" w:rsidRDefault="001765C1" w:rsidP="00C13D6C">
            <w:pPr>
              <w:pStyle w:val="Naslov4"/>
              <w:numPr>
                <w:ilvl w:val="0"/>
                <w:numId w:val="0"/>
              </w:numPr>
              <w:spacing w:before="0" w:after="0"/>
              <w:jc w:val="left"/>
            </w:pPr>
            <w:r w:rsidRPr="00CE4D5C">
              <w:rPr>
                <w:noProof/>
              </w:rPr>
              <w:t>1</w:t>
            </w:r>
            <w:r w:rsidRPr="00CE4D5C">
              <w:t xml:space="preserve"> - </w:t>
            </w:r>
            <w:r w:rsidRPr="00CE4D5C">
              <w:rPr>
                <w:noProof/>
              </w:rPr>
              <w:t>Relocation</w:t>
            </w:r>
          </w:p>
        </w:tc>
      </w:tr>
    </w:tbl>
    <w:p w:rsidR="0084560F" w:rsidRDefault="0084560F" w:rsidP="00C13D6C">
      <w:pPr>
        <w:spacing w:before="0" w:after="0"/>
        <w:rPr>
          <w:b/>
        </w:rPr>
      </w:pPr>
    </w:p>
    <w:p w:rsidR="005F56E8" w:rsidRDefault="005F56E8" w:rsidP="005F56E8">
      <w:pPr>
        <w:spacing w:before="0" w:after="240"/>
      </w:pPr>
      <w:r>
        <w:t>Slovenia will participate in relocation activities in line with two EU schemes on the relocation of 40.000 and 120.000 applicants for international protection from Italy and Greece (Council Decision (EU) 2015/1523 of 14 September 2015 and Council Decision (EU) 2015/1601 of 22 September 2015).</w:t>
      </w:r>
    </w:p>
    <w:p w:rsidR="005F56E8" w:rsidRDefault="005F56E8" w:rsidP="00C13D6C">
      <w:pPr>
        <w:spacing w:before="0" w:after="0"/>
      </w:pPr>
    </w:p>
    <w:p w:rsidR="00576BC8" w:rsidRDefault="00576BC8" w:rsidP="00C13D6C">
      <w:pPr>
        <w:keepNext/>
        <w:spacing w:before="0" w:after="0"/>
        <w:sectPr w:rsidR="00576BC8" w:rsidSect="00376681">
          <w:pgSz w:w="11906" w:h="16838" w:code="9"/>
          <w:pgMar w:top="1418" w:right="1418" w:bottom="1418" w:left="1418" w:header="567" w:footer="567" w:gutter="0"/>
          <w:cols w:space="720"/>
          <w:docGrid w:linePitch="326"/>
        </w:sectPr>
      </w:pPr>
    </w:p>
    <w:p w:rsidR="0084560F" w:rsidRDefault="001765C1" w:rsidP="00C13D6C">
      <w:pPr>
        <w:pStyle w:val="Naslov1"/>
        <w:numPr>
          <w:ilvl w:val="0"/>
          <w:numId w:val="0"/>
        </w:numPr>
        <w:spacing w:before="0" w:after="0"/>
        <w:jc w:val="left"/>
      </w:pPr>
      <w:bookmarkStart w:id="13" w:name="_Toc256000011"/>
      <w:r w:rsidRPr="00F9367D">
        <w:rPr>
          <w:noProof/>
        </w:rPr>
        <w:lastRenderedPageBreak/>
        <w:t>INDICATIVE TIMETABLE</w:t>
      </w:r>
      <w:bookmarkEnd w:id="13"/>
    </w:p>
    <w:p w:rsidR="008830AC" w:rsidRPr="008830AC" w:rsidRDefault="008830AC" w:rsidP="00C13D6C">
      <w:pPr>
        <w:spacing w:before="0" w:after="0"/>
      </w:pPr>
    </w:p>
    <w:tbl>
      <w:tblPr>
        <w:tblStyle w:val="Tabelamrea"/>
        <w:tblW w:w="5000" w:type="pct"/>
        <w:tblLook w:val="04A0" w:firstRow="1" w:lastRow="0" w:firstColumn="1" w:lastColumn="0" w:noHBand="0" w:noVBand="1"/>
        <w:tblCaption w:val="predvidena časovnica"/>
        <w:tblDescription w:val="predvidena časovnica"/>
      </w:tblPr>
      <w:tblGrid>
        <w:gridCol w:w="1462"/>
        <w:gridCol w:w="1529"/>
        <w:gridCol w:w="705"/>
        <w:gridCol w:w="2044"/>
        <w:gridCol w:w="994"/>
        <w:gridCol w:w="1465"/>
        <w:gridCol w:w="861"/>
      </w:tblGrid>
      <w:tr w:rsidR="00436741" w:rsidTr="00CE4167">
        <w:trPr>
          <w:tblHeader/>
        </w:trPr>
        <w:tc>
          <w:tcPr>
            <w:tcW w:w="0" w:type="auto"/>
          </w:tcPr>
          <w:p w:rsidR="0084560F" w:rsidRPr="00CB3B6C" w:rsidRDefault="001765C1" w:rsidP="00C13D6C">
            <w:pPr>
              <w:spacing w:before="0" w:after="0"/>
              <w:jc w:val="left"/>
              <w:rPr>
                <w:b/>
                <w:sz w:val="16"/>
                <w:szCs w:val="16"/>
              </w:rPr>
            </w:pPr>
            <w:r w:rsidRPr="00CB3B6C">
              <w:rPr>
                <w:b/>
                <w:noProof/>
                <w:sz w:val="16"/>
                <w:szCs w:val="16"/>
              </w:rPr>
              <w:t>Specific Objective</w:t>
            </w:r>
          </w:p>
        </w:tc>
        <w:tc>
          <w:tcPr>
            <w:tcW w:w="0" w:type="auto"/>
          </w:tcPr>
          <w:p w:rsidR="0084560F" w:rsidRPr="00CB3B6C" w:rsidRDefault="001765C1" w:rsidP="00C13D6C">
            <w:pPr>
              <w:spacing w:before="0" w:after="0"/>
              <w:jc w:val="left"/>
              <w:rPr>
                <w:b/>
                <w:sz w:val="16"/>
                <w:szCs w:val="16"/>
              </w:rPr>
            </w:pPr>
            <w:r w:rsidRPr="00CB3B6C">
              <w:rPr>
                <w:b/>
                <w:noProof/>
                <w:sz w:val="16"/>
                <w:szCs w:val="16"/>
              </w:rPr>
              <w:t>NO/SA</w:t>
            </w:r>
          </w:p>
        </w:tc>
        <w:tc>
          <w:tcPr>
            <w:tcW w:w="0" w:type="auto"/>
          </w:tcPr>
          <w:p w:rsidR="0084560F" w:rsidRPr="00CB3B6C" w:rsidRDefault="001765C1" w:rsidP="00C13D6C">
            <w:pPr>
              <w:spacing w:before="0" w:after="0"/>
              <w:jc w:val="center"/>
              <w:rPr>
                <w:b/>
                <w:sz w:val="16"/>
                <w:szCs w:val="16"/>
              </w:rPr>
            </w:pPr>
            <w:r w:rsidRPr="00CB3B6C">
              <w:rPr>
                <w:b/>
                <w:noProof/>
                <w:sz w:val="16"/>
                <w:szCs w:val="16"/>
              </w:rPr>
              <w:t>Main action</w:t>
            </w:r>
          </w:p>
        </w:tc>
        <w:tc>
          <w:tcPr>
            <w:tcW w:w="0" w:type="auto"/>
          </w:tcPr>
          <w:p w:rsidR="0084560F" w:rsidRPr="00CB3B6C" w:rsidRDefault="001765C1" w:rsidP="00C13D6C">
            <w:pPr>
              <w:spacing w:before="0" w:after="0"/>
              <w:jc w:val="left"/>
              <w:rPr>
                <w:b/>
                <w:sz w:val="16"/>
                <w:szCs w:val="16"/>
              </w:rPr>
            </w:pPr>
            <w:r w:rsidRPr="00CB3B6C">
              <w:rPr>
                <w:b/>
                <w:noProof/>
                <w:sz w:val="16"/>
                <w:szCs w:val="16"/>
              </w:rPr>
              <w:t>Name of action</w:t>
            </w:r>
          </w:p>
        </w:tc>
        <w:tc>
          <w:tcPr>
            <w:tcW w:w="0" w:type="auto"/>
          </w:tcPr>
          <w:p w:rsidR="0084560F" w:rsidRPr="00CB3B6C" w:rsidRDefault="001765C1" w:rsidP="00C13D6C">
            <w:pPr>
              <w:spacing w:before="0" w:after="0"/>
              <w:jc w:val="center"/>
              <w:rPr>
                <w:b/>
                <w:sz w:val="16"/>
                <w:szCs w:val="16"/>
              </w:rPr>
            </w:pPr>
            <w:r w:rsidRPr="00CB3B6C">
              <w:rPr>
                <w:b/>
                <w:noProof/>
                <w:sz w:val="16"/>
                <w:szCs w:val="16"/>
              </w:rPr>
              <w:t>Start of planning phase</w:t>
            </w:r>
          </w:p>
        </w:tc>
        <w:tc>
          <w:tcPr>
            <w:tcW w:w="0" w:type="auto"/>
          </w:tcPr>
          <w:p w:rsidR="0084560F" w:rsidRPr="00CB3B6C" w:rsidRDefault="001765C1" w:rsidP="00C13D6C">
            <w:pPr>
              <w:spacing w:before="0" w:after="0"/>
              <w:jc w:val="center"/>
              <w:rPr>
                <w:b/>
                <w:sz w:val="16"/>
                <w:szCs w:val="16"/>
              </w:rPr>
            </w:pPr>
            <w:r w:rsidRPr="00CB3B6C">
              <w:rPr>
                <w:b/>
                <w:noProof/>
                <w:sz w:val="16"/>
                <w:szCs w:val="16"/>
              </w:rPr>
              <w:t>Start of implementation phase</w:t>
            </w:r>
          </w:p>
        </w:tc>
        <w:tc>
          <w:tcPr>
            <w:tcW w:w="0" w:type="auto"/>
          </w:tcPr>
          <w:p w:rsidR="0084560F" w:rsidRPr="00CB3B6C" w:rsidRDefault="001765C1" w:rsidP="00C13D6C">
            <w:pPr>
              <w:spacing w:before="0" w:after="0"/>
              <w:jc w:val="center"/>
              <w:rPr>
                <w:b/>
                <w:sz w:val="16"/>
                <w:szCs w:val="16"/>
              </w:rPr>
            </w:pPr>
            <w:r w:rsidRPr="00CB3B6C">
              <w:rPr>
                <w:b/>
                <w:noProof/>
                <w:sz w:val="16"/>
                <w:szCs w:val="16"/>
              </w:rPr>
              <w:t>Start of closing phase</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1765C1"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1765C1" w:rsidP="00C13D6C">
            <w:pPr>
              <w:spacing w:before="0" w:after="0"/>
              <w:jc w:val="center"/>
              <w:rPr>
                <w:sz w:val="16"/>
                <w:szCs w:val="16"/>
              </w:rPr>
            </w:pPr>
            <w:r w:rsidRPr="00557448">
              <w:rPr>
                <w:noProof/>
                <w:sz w:val="16"/>
                <w:szCs w:val="16"/>
              </w:rPr>
              <w:t>1</w:t>
            </w:r>
          </w:p>
        </w:tc>
        <w:tc>
          <w:tcPr>
            <w:tcW w:w="0" w:type="auto"/>
          </w:tcPr>
          <w:p w:rsidR="0084560F" w:rsidRPr="00557448" w:rsidRDefault="001765C1" w:rsidP="00C13D6C">
            <w:pPr>
              <w:spacing w:before="0" w:after="0"/>
              <w:jc w:val="left"/>
              <w:rPr>
                <w:sz w:val="16"/>
                <w:szCs w:val="16"/>
              </w:rPr>
            </w:pPr>
            <w:r w:rsidRPr="00557448">
              <w:rPr>
                <w:noProof/>
                <w:sz w:val="16"/>
                <w:szCs w:val="16"/>
              </w:rPr>
              <w:t>Assistance and support to asylum seekers</w:t>
            </w:r>
          </w:p>
        </w:tc>
        <w:tc>
          <w:tcPr>
            <w:tcW w:w="0" w:type="auto"/>
          </w:tcPr>
          <w:p w:rsidR="0084560F" w:rsidRPr="00557448" w:rsidRDefault="001765C1" w:rsidP="00C13D6C">
            <w:pPr>
              <w:spacing w:before="0" w:after="0"/>
              <w:jc w:val="center"/>
              <w:rPr>
                <w:sz w:val="16"/>
                <w:szCs w:val="16"/>
              </w:rPr>
            </w:pPr>
            <w:r>
              <w:rPr>
                <w:noProof/>
                <w:sz w:val="16"/>
                <w:szCs w:val="16"/>
              </w:rPr>
              <w:t>2014</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2023</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1765C1"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1765C1" w:rsidP="00C13D6C">
            <w:pPr>
              <w:spacing w:before="0" w:after="0"/>
              <w:jc w:val="center"/>
              <w:rPr>
                <w:sz w:val="16"/>
                <w:szCs w:val="16"/>
              </w:rPr>
            </w:pPr>
            <w:r w:rsidRPr="00557448">
              <w:rPr>
                <w:noProof/>
                <w:sz w:val="16"/>
                <w:szCs w:val="16"/>
              </w:rPr>
              <w:t>2</w:t>
            </w:r>
          </w:p>
        </w:tc>
        <w:tc>
          <w:tcPr>
            <w:tcW w:w="0" w:type="auto"/>
          </w:tcPr>
          <w:p w:rsidR="0084560F" w:rsidRPr="00557448" w:rsidRDefault="001765C1" w:rsidP="00C13D6C">
            <w:pPr>
              <w:spacing w:before="0" w:after="0"/>
              <w:jc w:val="left"/>
              <w:rPr>
                <w:sz w:val="16"/>
                <w:szCs w:val="16"/>
              </w:rPr>
            </w:pPr>
            <w:r w:rsidRPr="00557448">
              <w:rPr>
                <w:noProof/>
                <w:sz w:val="16"/>
                <w:szCs w:val="16"/>
              </w:rPr>
              <w:t>Strengthening of competent services involved in processing asylum applications</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2016</w:t>
            </w:r>
          </w:p>
        </w:tc>
        <w:tc>
          <w:tcPr>
            <w:tcW w:w="0" w:type="auto"/>
          </w:tcPr>
          <w:p w:rsidR="0084560F" w:rsidRPr="00557448" w:rsidRDefault="001765C1" w:rsidP="00C13D6C">
            <w:pPr>
              <w:spacing w:before="0" w:after="0"/>
              <w:jc w:val="center"/>
              <w:rPr>
                <w:sz w:val="16"/>
                <w:szCs w:val="16"/>
              </w:rPr>
            </w:pPr>
            <w:r>
              <w:rPr>
                <w:noProof/>
                <w:sz w:val="16"/>
                <w:szCs w:val="16"/>
              </w:rPr>
              <w:t>2023</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1765C1" w:rsidP="00C13D6C">
            <w:pPr>
              <w:spacing w:before="0" w:after="0"/>
              <w:jc w:val="left"/>
              <w:rPr>
                <w:sz w:val="16"/>
                <w:szCs w:val="16"/>
              </w:rPr>
            </w:pPr>
            <w:r>
              <w:rPr>
                <w:noProof/>
                <w:sz w:val="16"/>
                <w:szCs w:val="16"/>
              </w:rPr>
              <w:t>NO1</w:t>
            </w:r>
            <w:r>
              <w:rPr>
                <w:sz w:val="16"/>
                <w:szCs w:val="16"/>
              </w:rPr>
              <w:t xml:space="preserve"> - </w:t>
            </w:r>
            <w:r>
              <w:rPr>
                <w:noProof/>
                <w:sz w:val="16"/>
                <w:szCs w:val="16"/>
              </w:rPr>
              <w:t>Reception/asylum</w:t>
            </w:r>
          </w:p>
        </w:tc>
        <w:tc>
          <w:tcPr>
            <w:tcW w:w="0" w:type="auto"/>
          </w:tcPr>
          <w:p w:rsidR="0084560F" w:rsidRPr="00557448" w:rsidRDefault="001765C1" w:rsidP="00C13D6C">
            <w:pPr>
              <w:spacing w:before="0" w:after="0"/>
              <w:jc w:val="center"/>
              <w:rPr>
                <w:sz w:val="16"/>
                <w:szCs w:val="16"/>
              </w:rPr>
            </w:pPr>
            <w:r w:rsidRPr="00557448">
              <w:rPr>
                <w:noProof/>
                <w:sz w:val="16"/>
                <w:szCs w:val="16"/>
              </w:rPr>
              <w:t>3</w:t>
            </w:r>
          </w:p>
        </w:tc>
        <w:tc>
          <w:tcPr>
            <w:tcW w:w="0" w:type="auto"/>
          </w:tcPr>
          <w:p w:rsidR="0084560F" w:rsidRPr="00557448" w:rsidRDefault="001765C1" w:rsidP="00C13D6C">
            <w:pPr>
              <w:spacing w:before="0" w:after="0"/>
              <w:jc w:val="left"/>
              <w:rPr>
                <w:sz w:val="16"/>
                <w:szCs w:val="16"/>
              </w:rPr>
            </w:pPr>
            <w:r w:rsidRPr="00557448">
              <w:rPr>
                <w:noProof/>
                <w:sz w:val="16"/>
                <w:szCs w:val="16"/>
              </w:rPr>
              <w:t>Development of reception infrastructure, services and conditions of stay</w:t>
            </w:r>
          </w:p>
        </w:tc>
        <w:tc>
          <w:tcPr>
            <w:tcW w:w="0" w:type="auto"/>
          </w:tcPr>
          <w:p w:rsidR="0084560F" w:rsidRPr="00557448" w:rsidRDefault="001765C1" w:rsidP="00C13D6C">
            <w:pPr>
              <w:spacing w:before="0" w:after="0"/>
              <w:jc w:val="center"/>
              <w:rPr>
                <w:sz w:val="16"/>
                <w:szCs w:val="16"/>
              </w:rPr>
            </w:pPr>
            <w:r>
              <w:rPr>
                <w:noProof/>
                <w:sz w:val="16"/>
                <w:szCs w:val="16"/>
              </w:rPr>
              <w:t>2014</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2023</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1765C1" w:rsidP="00C13D6C">
            <w:pPr>
              <w:spacing w:before="0" w:after="0"/>
              <w:jc w:val="left"/>
              <w:rPr>
                <w:sz w:val="16"/>
                <w:szCs w:val="16"/>
              </w:rPr>
            </w:pPr>
            <w:r>
              <w:rPr>
                <w:noProof/>
                <w:sz w:val="16"/>
                <w:szCs w:val="16"/>
              </w:rPr>
              <w:t>NO2</w:t>
            </w:r>
            <w:r>
              <w:rPr>
                <w:sz w:val="16"/>
                <w:szCs w:val="16"/>
              </w:rPr>
              <w:t xml:space="preserve"> - </w:t>
            </w:r>
            <w:r>
              <w:rPr>
                <w:noProof/>
                <w:sz w:val="16"/>
                <w:szCs w:val="16"/>
              </w:rPr>
              <w:t>Evaluation</w:t>
            </w:r>
          </w:p>
        </w:tc>
        <w:tc>
          <w:tcPr>
            <w:tcW w:w="0" w:type="auto"/>
          </w:tcPr>
          <w:p w:rsidR="0084560F" w:rsidRPr="00557448" w:rsidRDefault="001765C1" w:rsidP="00C13D6C">
            <w:pPr>
              <w:spacing w:before="0" w:after="0"/>
              <w:jc w:val="center"/>
              <w:rPr>
                <w:sz w:val="16"/>
                <w:szCs w:val="16"/>
              </w:rPr>
            </w:pPr>
            <w:r w:rsidRPr="00557448">
              <w:rPr>
                <w:noProof/>
                <w:sz w:val="16"/>
                <w:szCs w:val="16"/>
              </w:rPr>
              <w:t>1</w:t>
            </w:r>
          </w:p>
        </w:tc>
        <w:tc>
          <w:tcPr>
            <w:tcW w:w="0" w:type="auto"/>
          </w:tcPr>
          <w:p w:rsidR="0084560F" w:rsidRPr="00557448" w:rsidRDefault="001765C1" w:rsidP="00C13D6C">
            <w:pPr>
              <w:spacing w:before="0" w:after="0"/>
              <w:jc w:val="left"/>
              <w:rPr>
                <w:sz w:val="16"/>
                <w:szCs w:val="16"/>
              </w:rPr>
            </w:pPr>
            <w:r w:rsidRPr="00557448">
              <w:rPr>
                <w:noProof/>
                <w:sz w:val="16"/>
                <w:szCs w:val="16"/>
              </w:rPr>
              <w:t>National system of evaluation of the asylum procedures</w:t>
            </w:r>
          </w:p>
        </w:tc>
        <w:tc>
          <w:tcPr>
            <w:tcW w:w="0" w:type="auto"/>
          </w:tcPr>
          <w:p w:rsidR="0084560F" w:rsidRPr="00557448" w:rsidRDefault="001765C1" w:rsidP="00C13D6C">
            <w:pPr>
              <w:spacing w:before="0" w:after="0"/>
              <w:jc w:val="center"/>
              <w:rPr>
                <w:sz w:val="16"/>
                <w:szCs w:val="16"/>
              </w:rPr>
            </w:pPr>
            <w:r>
              <w:rPr>
                <w:noProof/>
                <w:sz w:val="16"/>
                <w:szCs w:val="16"/>
              </w:rPr>
              <w:t>2018</w:t>
            </w:r>
          </w:p>
        </w:tc>
        <w:tc>
          <w:tcPr>
            <w:tcW w:w="0" w:type="auto"/>
          </w:tcPr>
          <w:p w:rsidR="0084560F" w:rsidRPr="00557448" w:rsidRDefault="001765C1" w:rsidP="00C13D6C">
            <w:pPr>
              <w:spacing w:before="0" w:after="0"/>
              <w:jc w:val="center"/>
              <w:rPr>
                <w:sz w:val="16"/>
                <w:szCs w:val="16"/>
              </w:rPr>
            </w:pPr>
            <w:r>
              <w:rPr>
                <w:noProof/>
                <w:sz w:val="16"/>
                <w:szCs w:val="16"/>
              </w:rPr>
              <w:t>2019</w:t>
            </w:r>
          </w:p>
        </w:tc>
        <w:tc>
          <w:tcPr>
            <w:tcW w:w="0" w:type="auto"/>
          </w:tcPr>
          <w:p w:rsidR="0084560F" w:rsidRPr="00557448" w:rsidRDefault="001765C1" w:rsidP="00C13D6C">
            <w:pPr>
              <w:spacing w:before="0" w:after="0"/>
              <w:jc w:val="center"/>
              <w:rPr>
                <w:sz w:val="16"/>
                <w:szCs w:val="16"/>
              </w:rPr>
            </w:pPr>
            <w:r>
              <w:rPr>
                <w:noProof/>
                <w:sz w:val="16"/>
                <w:szCs w:val="16"/>
              </w:rPr>
              <w:t>2020</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SO1</w:t>
            </w:r>
            <w:r>
              <w:rPr>
                <w:sz w:val="16"/>
                <w:szCs w:val="16"/>
              </w:rPr>
              <w:t xml:space="preserve"> - </w:t>
            </w:r>
            <w:r>
              <w:rPr>
                <w:noProof/>
                <w:sz w:val="16"/>
                <w:szCs w:val="16"/>
              </w:rPr>
              <w:t>Asylum</w:t>
            </w:r>
          </w:p>
        </w:tc>
        <w:tc>
          <w:tcPr>
            <w:tcW w:w="0" w:type="auto"/>
          </w:tcPr>
          <w:p w:rsidR="0084560F" w:rsidRPr="00557448" w:rsidRDefault="001765C1" w:rsidP="00C13D6C">
            <w:pPr>
              <w:spacing w:before="0" w:after="0"/>
              <w:jc w:val="left"/>
              <w:rPr>
                <w:sz w:val="16"/>
                <w:szCs w:val="16"/>
              </w:rPr>
            </w:pPr>
            <w:r>
              <w:rPr>
                <w:noProof/>
                <w:sz w:val="16"/>
                <w:szCs w:val="16"/>
              </w:rPr>
              <w:t>NO3</w:t>
            </w:r>
            <w:r>
              <w:rPr>
                <w:sz w:val="16"/>
                <w:szCs w:val="16"/>
              </w:rPr>
              <w:t xml:space="preserve"> - </w:t>
            </w:r>
            <w:r>
              <w:rPr>
                <w:noProof/>
                <w:sz w:val="16"/>
                <w:szCs w:val="16"/>
              </w:rPr>
              <w:t>Resettlement</w:t>
            </w:r>
          </w:p>
        </w:tc>
        <w:tc>
          <w:tcPr>
            <w:tcW w:w="0" w:type="auto"/>
          </w:tcPr>
          <w:p w:rsidR="0084560F" w:rsidRPr="00557448" w:rsidRDefault="001765C1" w:rsidP="00C13D6C">
            <w:pPr>
              <w:spacing w:before="0" w:after="0"/>
              <w:jc w:val="center"/>
              <w:rPr>
                <w:sz w:val="16"/>
                <w:szCs w:val="16"/>
              </w:rPr>
            </w:pPr>
            <w:r w:rsidRPr="00557448">
              <w:rPr>
                <w:noProof/>
                <w:sz w:val="16"/>
                <w:szCs w:val="16"/>
              </w:rPr>
              <w:t>1</w:t>
            </w:r>
          </w:p>
        </w:tc>
        <w:tc>
          <w:tcPr>
            <w:tcW w:w="0" w:type="auto"/>
          </w:tcPr>
          <w:p w:rsidR="0084560F" w:rsidRPr="00557448" w:rsidRDefault="001765C1" w:rsidP="00C13D6C">
            <w:pPr>
              <w:spacing w:before="0" w:after="0"/>
              <w:jc w:val="left"/>
              <w:rPr>
                <w:sz w:val="16"/>
                <w:szCs w:val="16"/>
              </w:rPr>
            </w:pPr>
            <w:r w:rsidRPr="00557448">
              <w:rPr>
                <w:noProof/>
                <w:sz w:val="16"/>
                <w:szCs w:val="16"/>
              </w:rPr>
              <w:t>Resettlement of persons in clear need of international protection</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2016</w:t>
            </w:r>
          </w:p>
        </w:tc>
        <w:tc>
          <w:tcPr>
            <w:tcW w:w="0" w:type="auto"/>
          </w:tcPr>
          <w:p w:rsidR="0084560F" w:rsidRPr="00557448" w:rsidRDefault="001765C1" w:rsidP="00C13D6C">
            <w:pPr>
              <w:spacing w:before="0" w:after="0"/>
              <w:jc w:val="center"/>
              <w:rPr>
                <w:sz w:val="16"/>
                <w:szCs w:val="16"/>
              </w:rPr>
            </w:pPr>
            <w:r>
              <w:rPr>
                <w:noProof/>
                <w:sz w:val="16"/>
                <w:szCs w:val="16"/>
              </w:rPr>
              <w:t>2017</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765C1" w:rsidP="00C13D6C">
            <w:pPr>
              <w:spacing w:before="0" w:after="0"/>
              <w:jc w:val="left"/>
              <w:rPr>
                <w:sz w:val="16"/>
                <w:szCs w:val="16"/>
              </w:rPr>
            </w:pPr>
            <w:r>
              <w:rPr>
                <w:noProof/>
                <w:sz w:val="16"/>
                <w:szCs w:val="16"/>
              </w:rPr>
              <w:t>NO1</w:t>
            </w:r>
            <w:r>
              <w:rPr>
                <w:sz w:val="16"/>
                <w:szCs w:val="16"/>
              </w:rPr>
              <w:t xml:space="preserve"> - </w:t>
            </w:r>
            <w:r>
              <w:rPr>
                <w:noProof/>
                <w:sz w:val="16"/>
                <w:szCs w:val="16"/>
              </w:rPr>
              <w:t>Legal migration</w:t>
            </w:r>
          </w:p>
        </w:tc>
        <w:tc>
          <w:tcPr>
            <w:tcW w:w="0" w:type="auto"/>
          </w:tcPr>
          <w:p w:rsidR="0084560F" w:rsidRPr="00557448" w:rsidRDefault="001765C1" w:rsidP="00C13D6C">
            <w:pPr>
              <w:spacing w:before="0" w:after="0"/>
              <w:jc w:val="center"/>
              <w:rPr>
                <w:sz w:val="16"/>
                <w:szCs w:val="16"/>
              </w:rPr>
            </w:pPr>
            <w:r w:rsidRPr="00557448">
              <w:rPr>
                <w:noProof/>
                <w:sz w:val="16"/>
                <w:szCs w:val="16"/>
              </w:rPr>
              <w:t>1</w:t>
            </w:r>
          </w:p>
        </w:tc>
        <w:tc>
          <w:tcPr>
            <w:tcW w:w="0" w:type="auto"/>
          </w:tcPr>
          <w:p w:rsidR="0084560F" w:rsidRPr="00557448" w:rsidRDefault="001765C1" w:rsidP="00C13D6C">
            <w:pPr>
              <w:spacing w:before="0" w:after="0"/>
              <w:jc w:val="left"/>
              <w:rPr>
                <w:sz w:val="16"/>
                <w:szCs w:val="16"/>
              </w:rPr>
            </w:pPr>
            <w:r w:rsidRPr="00557448">
              <w:rPr>
                <w:noProof/>
                <w:sz w:val="16"/>
                <w:szCs w:val="16"/>
              </w:rPr>
              <w:t>Info-point for TCN</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2016</w:t>
            </w:r>
          </w:p>
        </w:tc>
        <w:tc>
          <w:tcPr>
            <w:tcW w:w="0" w:type="auto"/>
          </w:tcPr>
          <w:p w:rsidR="0084560F" w:rsidRPr="00557448" w:rsidRDefault="001765C1" w:rsidP="00C13D6C">
            <w:pPr>
              <w:spacing w:before="0" w:after="0"/>
              <w:jc w:val="center"/>
              <w:rPr>
                <w:sz w:val="16"/>
                <w:szCs w:val="16"/>
              </w:rPr>
            </w:pPr>
            <w:r>
              <w:rPr>
                <w:noProof/>
                <w:sz w:val="16"/>
                <w:szCs w:val="16"/>
              </w:rPr>
              <w:t>2023</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765C1"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1765C1" w:rsidP="00C13D6C">
            <w:pPr>
              <w:spacing w:before="0" w:after="0"/>
              <w:jc w:val="center"/>
              <w:rPr>
                <w:sz w:val="16"/>
                <w:szCs w:val="16"/>
              </w:rPr>
            </w:pPr>
            <w:r w:rsidRPr="00557448">
              <w:rPr>
                <w:noProof/>
                <w:sz w:val="16"/>
                <w:szCs w:val="16"/>
              </w:rPr>
              <w:t>1</w:t>
            </w:r>
          </w:p>
        </w:tc>
        <w:tc>
          <w:tcPr>
            <w:tcW w:w="0" w:type="auto"/>
          </w:tcPr>
          <w:p w:rsidR="0084560F" w:rsidRPr="00557448" w:rsidRDefault="001765C1" w:rsidP="00C13D6C">
            <w:pPr>
              <w:spacing w:before="0" w:after="0"/>
              <w:jc w:val="left"/>
              <w:rPr>
                <w:sz w:val="16"/>
                <w:szCs w:val="16"/>
              </w:rPr>
            </w:pPr>
            <w:r w:rsidRPr="00557448">
              <w:rPr>
                <w:noProof/>
                <w:sz w:val="16"/>
                <w:szCs w:val="16"/>
              </w:rPr>
              <w:t>Implementation of programmes for basic assistance and services for TCN</w:t>
            </w:r>
          </w:p>
        </w:tc>
        <w:tc>
          <w:tcPr>
            <w:tcW w:w="0" w:type="auto"/>
          </w:tcPr>
          <w:p w:rsidR="0084560F" w:rsidRPr="00557448" w:rsidRDefault="001765C1" w:rsidP="00C13D6C">
            <w:pPr>
              <w:spacing w:before="0" w:after="0"/>
              <w:jc w:val="center"/>
              <w:rPr>
                <w:sz w:val="16"/>
                <w:szCs w:val="16"/>
              </w:rPr>
            </w:pPr>
            <w:r>
              <w:rPr>
                <w:noProof/>
                <w:sz w:val="16"/>
                <w:szCs w:val="16"/>
              </w:rPr>
              <w:t>2014</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2023</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765C1"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1765C1" w:rsidP="00C13D6C">
            <w:pPr>
              <w:spacing w:before="0" w:after="0"/>
              <w:jc w:val="center"/>
              <w:rPr>
                <w:sz w:val="16"/>
                <w:szCs w:val="16"/>
              </w:rPr>
            </w:pPr>
            <w:r w:rsidRPr="00557448">
              <w:rPr>
                <w:noProof/>
                <w:sz w:val="16"/>
                <w:szCs w:val="16"/>
              </w:rPr>
              <w:t>2</w:t>
            </w:r>
          </w:p>
        </w:tc>
        <w:tc>
          <w:tcPr>
            <w:tcW w:w="0" w:type="auto"/>
          </w:tcPr>
          <w:p w:rsidR="0084560F" w:rsidRPr="00557448" w:rsidRDefault="001765C1" w:rsidP="00C13D6C">
            <w:pPr>
              <w:spacing w:before="0" w:after="0"/>
              <w:jc w:val="left"/>
              <w:rPr>
                <w:sz w:val="16"/>
                <w:szCs w:val="16"/>
              </w:rPr>
            </w:pPr>
            <w:r w:rsidRPr="00557448">
              <w:rPr>
                <w:noProof/>
                <w:sz w:val="16"/>
                <w:szCs w:val="16"/>
              </w:rPr>
              <w:t>Specific measures targeting vulnerable persons</w:t>
            </w:r>
          </w:p>
        </w:tc>
        <w:tc>
          <w:tcPr>
            <w:tcW w:w="0" w:type="auto"/>
          </w:tcPr>
          <w:p w:rsidR="0084560F" w:rsidRPr="00557448" w:rsidRDefault="001765C1" w:rsidP="00C13D6C">
            <w:pPr>
              <w:spacing w:before="0" w:after="0"/>
              <w:jc w:val="center"/>
              <w:rPr>
                <w:sz w:val="16"/>
                <w:szCs w:val="16"/>
              </w:rPr>
            </w:pPr>
            <w:r>
              <w:rPr>
                <w:noProof/>
                <w:sz w:val="16"/>
                <w:szCs w:val="16"/>
              </w:rPr>
              <w:t>2017</w:t>
            </w:r>
          </w:p>
        </w:tc>
        <w:tc>
          <w:tcPr>
            <w:tcW w:w="0" w:type="auto"/>
          </w:tcPr>
          <w:p w:rsidR="0084560F" w:rsidRPr="00557448" w:rsidRDefault="001765C1" w:rsidP="00C13D6C">
            <w:pPr>
              <w:spacing w:before="0" w:after="0"/>
              <w:jc w:val="center"/>
              <w:rPr>
                <w:sz w:val="16"/>
                <w:szCs w:val="16"/>
              </w:rPr>
            </w:pPr>
            <w:r>
              <w:rPr>
                <w:noProof/>
                <w:sz w:val="16"/>
                <w:szCs w:val="16"/>
              </w:rPr>
              <w:t>2018</w:t>
            </w:r>
          </w:p>
        </w:tc>
        <w:tc>
          <w:tcPr>
            <w:tcW w:w="0" w:type="auto"/>
          </w:tcPr>
          <w:p w:rsidR="0084560F" w:rsidRPr="00557448" w:rsidRDefault="001765C1" w:rsidP="00C13D6C">
            <w:pPr>
              <w:spacing w:before="0" w:after="0"/>
              <w:jc w:val="center"/>
              <w:rPr>
                <w:sz w:val="16"/>
                <w:szCs w:val="16"/>
              </w:rPr>
            </w:pPr>
            <w:r>
              <w:rPr>
                <w:noProof/>
                <w:sz w:val="16"/>
                <w:szCs w:val="16"/>
              </w:rPr>
              <w:t>2023</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765C1" w:rsidP="00C13D6C">
            <w:pPr>
              <w:spacing w:before="0" w:after="0"/>
              <w:jc w:val="left"/>
              <w:rPr>
                <w:sz w:val="16"/>
                <w:szCs w:val="16"/>
              </w:rPr>
            </w:pPr>
            <w:r>
              <w:rPr>
                <w:noProof/>
                <w:sz w:val="16"/>
                <w:szCs w:val="16"/>
              </w:rPr>
              <w:t>NO2</w:t>
            </w:r>
            <w:r>
              <w:rPr>
                <w:sz w:val="16"/>
                <w:szCs w:val="16"/>
              </w:rPr>
              <w:t xml:space="preserve"> - </w:t>
            </w:r>
            <w:r>
              <w:rPr>
                <w:noProof/>
                <w:sz w:val="16"/>
                <w:szCs w:val="16"/>
              </w:rPr>
              <w:t>Integration</w:t>
            </w:r>
          </w:p>
        </w:tc>
        <w:tc>
          <w:tcPr>
            <w:tcW w:w="0" w:type="auto"/>
          </w:tcPr>
          <w:p w:rsidR="0084560F" w:rsidRPr="00557448" w:rsidRDefault="001765C1" w:rsidP="00C13D6C">
            <w:pPr>
              <w:spacing w:before="0" w:after="0"/>
              <w:jc w:val="center"/>
              <w:rPr>
                <w:sz w:val="16"/>
                <w:szCs w:val="16"/>
              </w:rPr>
            </w:pPr>
            <w:r w:rsidRPr="00557448">
              <w:rPr>
                <w:noProof/>
                <w:sz w:val="16"/>
                <w:szCs w:val="16"/>
              </w:rPr>
              <w:t>3</w:t>
            </w:r>
          </w:p>
        </w:tc>
        <w:tc>
          <w:tcPr>
            <w:tcW w:w="0" w:type="auto"/>
          </w:tcPr>
          <w:p w:rsidR="0084560F" w:rsidRPr="00557448" w:rsidRDefault="001765C1" w:rsidP="00C13D6C">
            <w:pPr>
              <w:spacing w:before="0" w:after="0"/>
              <w:jc w:val="left"/>
              <w:rPr>
                <w:sz w:val="16"/>
                <w:szCs w:val="16"/>
              </w:rPr>
            </w:pPr>
            <w:r w:rsidRPr="00557448">
              <w:rPr>
                <w:noProof/>
                <w:sz w:val="16"/>
                <w:szCs w:val="16"/>
              </w:rPr>
              <w:t>Integration assistance including comprehensive inclusion assistance for persons under IP</w:t>
            </w:r>
          </w:p>
        </w:tc>
        <w:tc>
          <w:tcPr>
            <w:tcW w:w="0" w:type="auto"/>
          </w:tcPr>
          <w:p w:rsidR="0084560F" w:rsidRPr="00557448" w:rsidRDefault="001765C1" w:rsidP="00C13D6C">
            <w:pPr>
              <w:spacing w:before="0" w:after="0"/>
              <w:jc w:val="center"/>
              <w:rPr>
                <w:sz w:val="16"/>
                <w:szCs w:val="16"/>
              </w:rPr>
            </w:pPr>
            <w:r>
              <w:rPr>
                <w:noProof/>
                <w:sz w:val="16"/>
                <w:szCs w:val="16"/>
              </w:rPr>
              <w:t>2014</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2020</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765C1"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1765C1" w:rsidP="00C13D6C">
            <w:pPr>
              <w:spacing w:before="0" w:after="0"/>
              <w:jc w:val="center"/>
              <w:rPr>
                <w:sz w:val="16"/>
                <w:szCs w:val="16"/>
              </w:rPr>
            </w:pPr>
            <w:r w:rsidRPr="00557448">
              <w:rPr>
                <w:noProof/>
                <w:sz w:val="16"/>
                <w:szCs w:val="16"/>
              </w:rPr>
              <w:t>1</w:t>
            </w:r>
          </w:p>
        </w:tc>
        <w:tc>
          <w:tcPr>
            <w:tcW w:w="0" w:type="auto"/>
          </w:tcPr>
          <w:p w:rsidR="0084560F" w:rsidRPr="00557448" w:rsidRDefault="001765C1" w:rsidP="00C13D6C">
            <w:pPr>
              <w:spacing w:before="0" w:after="0"/>
              <w:jc w:val="left"/>
              <w:rPr>
                <w:sz w:val="16"/>
                <w:szCs w:val="16"/>
              </w:rPr>
            </w:pPr>
            <w:r w:rsidRPr="00557448">
              <w:rPr>
                <w:noProof/>
                <w:sz w:val="16"/>
                <w:szCs w:val="16"/>
              </w:rPr>
              <w:t>Sustainable cooperation</w:t>
            </w:r>
          </w:p>
        </w:tc>
        <w:tc>
          <w:tcPr>
            <w:tcW w:w="0" w:type="auto"/>
          </w:tcPr>
          <w:p w:rsidR="0084560F" w:rsidRPr="00557448" w:rsidRDefault="001765C1" w:rsidP="00C13D6C">
            <w:pPr>
              <w:spacing w:before="0" w:after="0"/>
              <w:jc w:val="center"/>
              <w:rPr>
                <w:sz w:val="16"/>
                <w:szCs w:val="16"/>
              </w:rPr>
            </w:pPr>
            <w:r>
              <w:rPr>
                <w:noProof/>
                <w:sz w:val="16"/>
                <w:szCs w:val="16"/>
              </w:rPr>
              <w:t>2016</w:t>
            </w:r>
          </w:p>
        </w:tc>
        <w:tc>
          <w:tcPr>
            <w:tcW w:w="0" w:type="auto"/>
          </w:tcPr>
          <w:p w:rsidR="0084560F" w:rsidRPr="00557448" w:rsidRDefault="001765C1" w:rsidP="00C13D6C">
            <w:pPr>
              <w:spacing w:before="0" w:after="0"/>
              <w:jc w:val="center"/>
              <w:rPr>
                <w:sz w:val="16"/>
                <w:szCs w:val="16"/>
              </w:rPr>
            </w:pPr>
            <w:r>
              <w:rPr>
                <w:noProof/>
                <w:sz w:val="16"/>
                <w:szCs w:val="16"/>
              </w:rPr>
              <w:t>2017</w:t>
            </w:r>
          </w:p>
        </w:tc>
        <w:tc>
          <w:tcPr>
            <w:tcW w:w="0" w:type="auto"/>
          </w:tcPr>
          <w:p w:rsidR="0084560F" w:rsidRPr="00557448" w:rsidRDefault="001765C1" w:rsidP="00C13D6C">
            <w:pPr>
              <w:spacing w:before="0" w:after="0"/>
              <w:jc w:val="center"/>
              <w:rPr>
                <w:sz w:val="16"/>
                <w:szCs w:val="16"/>
              </w:rPr>
            </w:pPr>
            <w:r>
              <w:rPr>
                <w:noProof/>
                <w:sz w:val="16"/>
                <w:szCs w:val="16"/>
              </w:rPr>
              <w:t>2020</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765C1"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1765C1" w:rsidP="00C13D6C">
            <w:pPr>
              <w:spacing w:before="0" w:after="0"/>
              <w:jc w:val="center"/>
              <w:rPr>
                <w:sz w:val="16"/>
                <w:szCs w:val="16"/>
              </w:rPr>
            </w:pPr>
            <w:r w:rsidRPr="00557448">
              <w:rPr>
                <w:noProof/>
                <w:sz w:val="16"/>
                <w:szCs w:val="16"/>
              </w:rPr>
              <w:t>2</w:t>
            </w:r>
          </w:p>
        </w:tc>
        <w:tc>
          <w:tcPr>
            <w:tcW w:w="0" w:type="auto"/>
          </w:tcPr>
          <w:p w:rsidR="0084560F" w:rsidRPr="00557448" w:rsidRDefault="001765C1" w:rsidP="00C13D6C">
            <w:pPr>
              <w:spacing w:before="0" w:after="0"/>
              <w:jc w:val="left"/>
              <w:rPr>
                <w:sz w:val="16"/>
                <w:szCs w:val="16"/>
              </w:rPr>
            </w:pPr>
            <w:r w:rsidRPr="00557448">
              <w:rPr>
                <w:noProof/>
                <w:sz w:val="16"/>
                <w:szCs w:val="16"/>
              </w:rPr>
              <w:t>Training of staff and policy makers</w:t>
            </w:r>
          </w:p>
        </w:tc>
        <w:tc>
          <w:tcPr>
            <w:tcW w:w="0" w:type="auto"/>
          </w:tcPr>
          <w:p w:rsidR="0084560F" w:rsidRPr="00557448" w:rsidRDefault="001765C1" w:rsidP="00C13D6C">
            <w:pPr>
              <w:spacing w:before="0" w:after="0"/>
              <w:jc w:val="center"/>
              <w:rPr>
                <w:sz w:val="16"/>
                <w:szCs w:val="16"/>
              </w:rPr>
            </w:pPr>
            <w:r>
              <w:rPr>
                <w:noProof/>
                <w:sz w:val="16"/>
                <w:szCs w:val="16"/>
              </w:rPr>
              <w:t>2017</w:t>
            </w:r>
          </w:p>
        </w:tc>
        <w:tc>
          <w:tcPr>
            <w:tcW w:w="0" w:type="auto"/>
          </w:tcPr>
          <w:p w:rsidR="0084560F" w:rsidRPr="00557448" w:rsidRDefault="001765C1" w:rsidP="00C13D6C">
            <w:pPr>
              <w:spacing w:before="0" w:after="0"/>
              <w:jc w:val="center"/>
              <w:rPr>
                <w:sz w:val="16"/>
                <w:szCs w:val="16"/>
              </w:rPr>
            </w:pPr>
            <w:r>
              <w:rPr>
                <w:noProof/>
                <w:sz w:val="16"/>
                <w:szCs w:val="16"/>
              </w:rPr>
              <w:t>2018</w:t>
            </w:r>
          </w:p>
        </w:tc>
        <w:tc>
          <w:tcPr>
            <w:tcW w:w="0" w:type="auto"/>
          </w:tcPr>
          <w:p w:rsidR="0084560F" w:rsidRPr="00557448" w:rsidRDefault="001765C1" w:rsidP="00C13D6C">
            <w:pPr>
              <w:spacing w:before="0" w:after="0"/>
              <w:jc w:val="center"/>
              <w:rPr>
                <w:sz w:val="16"/>
                <w:szCs w:val="16"/>
              </w:rPr>
            </w:pPr>
            <w:r>
              <w:rPr>
                <w:noProof/>
                <w:sz w:val="16"/>
                <w:szCs w:val="16"/>
              </w:rPr>
              <w:t>2019</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SO2</w:t>
            </w:r>
            <w:r>
              <w:rPr>
                <w:sz w:val="16"/>
                <w:szCs w:val="16"/>
              </w:rPr>
              <w:t xml:space="preserve"> - </w:t>
            </w:r>
            <w:r>
              <w:rPr>
                <w:noProof/>
                <w:sz w:val="16"/>
                <w:szCs w:val="16"/>
              </w:rPr>
              <w:t>Integration/legal migration</w:t>
            </w:r>
          </w:p>
        </w:tc>
        <w:tc>
          <w:tcPr>
            <w:tcW w:w="0" w:type="auto"/>
          </w:tcPr>
          <w:p w:rsidR="0084560F" w:rsidRPr="00557448" w:rsidRDefault="001765C1" w:rsidP="00C13D6C">
            <w:pPr>
              <w:spacing w:before="0" w:after="0"/>
              <w:jc w:val="left"/>
              <w:rPr>
                <w:sz w:val="16"/>
                <w:szCs w:val="16"/>
              </w:rPr>
            </w:pPr>
            <w:r>
              <w:rPr>
                <w:noProof/>
                <w:sz w:val="16"/>
                <w:szCs w:val="16"/>
              </w:rPr>
              <w:t>NO3</w:t>
            </w:r>
            <w:r>
              <w:rPr>
                <w:sz w:val="16"/>
                <w:szCs w:val="16"/>
              </w:rPr>
              <w:t xml:space="preserve"> - </w:t>
            </w:r>
            <w:r>
              <w:rPr>
                <w:noProof/>
                <w:sz w:val="16"/>
                <w:szCs w:val="16"/>
              </w:rPr>
              <w:t>Capacity</w:t>
            </w:r>
          </w:p>
        </w:tc>
        <w:tc>
          <w:tcPr>
            <w:tcW w:w="0" w:type="auto"/>
          </w:tcPr>
          <w:p w:rsidR="0084560F" w:rsidRPr="00557448" w:rsidRDefault="001765C1" w:rsidP="00C13D6C">
            <w:pPr>
              <w:spacing w:before="0" w:after="0"/>
              <w:jc w:val="center"/>
              <w:rPr>
                <w:sz w:val="16"/>
                <w:szCs w:val="16"/>
              </w:rPr>
            </w:pPr>
            <w:r w:rsidRPr="00557448">
              <w:rPr>
                <w:noProof/>
                <w:sz w:val="16"/>
                <w:szCs w:val="16"/>
              </w:rPr>
              <w:t>3</w:t>
            </w:r>
          </w:p>
        </w:tc>
        <w:tc>
          <w:tcPr>
            <w:tcW w:w="0" w:type="auto"/>
          </w:tcPr>
          <w:p w:rsidR="0084560F" w:rsidRPr="00557448" w:rsidRDefault="001765C1" w:rsidP="00C13D6C">
            <w:pPr>
              <w:spacing w:before="0" w:after="0"/>
              <w:jc w:val="left"/>
              <w:rPr>
                <w:sz w:val="16"/>
                <w:szCs w:val="16"/>
              </w:rPr>
            </w:pPr>
            <w:r w:rsidRPr="00557448">
              <w:rPr>
                <w:noProof/>
                <w:sz w:val="16"/>
                <w:szCs w:val="16"/>
              </w:rPr>
              <w:t>Improvement of services and conditions of stay</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2016</w:t>
            </w:r>
          </w:p>
        </w:tc>
        <w:tc>
          <w:tcPr>
            <w:tcW w:w="0" w:type="auto"/>
          </w:tcPr>
          <w:p w:rsidR="0084560F" w:rsidRPr="00557448" w:rsidRDefault="001765C1" w:rsidP="00C13D6C">
            <w:pPr>
              <w:spacing w:before="0" w:after="0"/>
              <w:jc w:val="center"/>
              <w:rPr>
                <w:sz w:val="16"/>
                <w:szCs w:val="16"/>
              </w:rPr>
            </w:pPr>
            <w:r>
              <w:rPr>
                <w:noProof/>
                <w:sz w:val="16"/>
                <w:szCs w:val="16"/>
              </w:rPr>
              <w:t>2020</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765C1"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1765C1" w:rsidP="00C13D6C">
            <w:pPr>
              <w:spacing w:before="0" w:after="0"/>
              <w:jc w:val="center"/>
              <w:rPr>
                <w:sz w:val="16"/>
                <w:szCs w:val="16"/>
              </w:rPr>
            </w:pPr>
            <w:r w:rsidRPr="00557448">
              <w:rPr>
                <w:noProof/>
                <w:sz w:val="16"/>
                <w:szCs w:val="16"/>
              </w:rPr>
              <w:t>1</w:t>
            </w:r>
          </w:p>
        </w:tc>
        <w:tc>
          <w:tcPr>
            <w:tcW w:w="0" w:type="auto"/>
          </w:tcPr>
          <w:p w:rsidR="0084560F" w:rsidRPr="00557448" w:rsidRDefault="001765C1" w:rsidP="00C13D6C">
            <w:pPr>
              <w:spacing w:before="0" w:after="0"/>
              <w:jc w:val="left"/>
              <w:rPr>
                <w:sz w:val="16"/>
                <w:szCs w:val="16"/>
              </w:rPr>
            </w:pPr>
            <w:r w:rsidRPr="00557448">
              <w:rPr>
                <w:noProof/>
                <w:sz w:val="16"/>
                <w:szCs w:val="16"/>
              </w:rPr>
              <w:t>Improved infrastructure, living conditions, running costs at the Aliens centre</w:t>
            </w:r>
          </w:p>
        </w:tc>
        <w:tc>
          <w:tcPr>
            <w:tcW w:w="0" w:type="auto"/>
          </w:tcPr>
          <w:p w:rsidR="0084560F" w:rsidRPr="00557448" w:rsidRDefault="001765C1" w:rsidP="00C13D6C">
            <w:pPr>
              <w:spacing w:before="0" w:after="0"/>
              <w:jc w:val="center"/>
              <w:rPr>
                <w:sz w:val="16"/>
                <w:szCs w:val="16"/>
              </w:rPr>
            </w:pPr>
            <w:r>
              <w:rPr>
                <w:noProof/>
                <w:sz w:val="16"/>
                <w:szCs w:val="16"/>
              </w:rPr>
              <w:t>2014</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2020</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765C1"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1765C1" w:rsidP="00C13D6C">
            <w:pPr>
              <w:spacing w:before="0" w:after="0"/>
              <w:jc w:val="center"/>
              <w:rPr>
                <w:sz w:val="16"/>
                <w:szCs w:val="16"/>
              </w:rPr>
            </w:pPr>
            <w:r w:rsidRPr="00557448">
              <w:rPr>
                <w:noProof/>
                <w:sz w:val="16"/>
                <w:szCs w:val="16"/>
              </w:rPr>
              <w:t>2</w:t>
            </w:r>
          </w:p>
        </w:tc>
        <w:tc>
          <w:tcPr>
            <w:tcW w:w="0" w:type="auto"/>
          </w:tcPr>
          <w:p w:rsidR="0084560F" w:rsidRPr="00557448" w:rsidRDefault="001765C1" w:rsidP="00C13D6C">
            <w:pPr>
              <w:spacing w:before="0" w:after="0"/>
              <w:jc w:val="left"/>
              <w:rPr>
                <w:sz w:val="16"/>
                <w:szCs w:val="16"/>
              </w:rPr>
            </w:pPr>
            <w:r w:rsidRPr="00557448">
              <w:rPr>
                <w:noProof/>
                <w:sz w:val="16"/>
                <w:szCs w:val="16"/>
              </w:rPr>
              <w:t>Social, psychological and medical assistance for detained persons</w:t>
            </w:r>
          </w:p>
        </w:tc>
        <w:tc>
          <w:tcPr>
            <w:tcW w:w="0" w:type="auto"/>
          </w:tcPr>
          <w:p w:rsidR="0084560F" w:rsidRPr="00557448" w:rsidRDefault="001765C1" w:rsidP="00C13D6C">
            <w:pPr>
              <w:spacing w:before="0" w:after="0"/>
              <w:jc w:val="center"/>
              <w:rPr>
                <w:sz w:val="16"/>
                <w:szCs w:val="16"/>
              </w:rPr>
            </w:pPr>
            <w:r>
              <w:rPr>
                <w:noProof/>
                <w:sz w:val="16"/>
                <w:szCs w:val="16"/>
              </w:rPr>
              <w:t>2014</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2023</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765C1" w:rsidP="00C13D6C">
            <w:pPr>
              <w:spacing w:before="0" w:after="0"/>
              <w:jc w:val="left"/>
              <w:rPr>
                <w:sz w:val="16"/>
                <w:szCs w:val="16"/>
              </w:rPr>
            </w:pPr>
            <w:r>
              <w:rPr>
                <w:noProof/>
                <w:sz w:val="16"/>
                <w:szCs w:val="16"/>
              </w:rPr>
              <w:t>NO1</w:t>
            </w:r>
            <w:r>
              <w:rPr>
                <w:sz w:val="16"/>
                <w:szCs w:val="16"/>
              </w:rPr>
              <w:t xml:space="preserve"> - </w:t>
            </w:r>
            <w:r>
              <w:rPr>
                <w:noProof/>
                <w:sz w:val="16"/>
                <w:szCs w:val="16"/>
              </w:rPr>
              <w:t>Accompanying measures</w:t>
            </w:r>
          </w:p>
        </w:tc>
        <w:tc>
          <w:tcPr>
            <w:tcW w:w="0" w:type="auto"/>
          </w:tcPr>
          <w:p w:rsidR="0084560F" w:rsidRPr="00557448" w:rsidRDefault="001765C1" w:rsidP="00C13D6C">
            <w:pPr>
              <w:spacing w:before="0" w:after="0"/>
              <w:jc w:val="center"/>
              <w:rPr>
                <w:sz w:val="16"/>
                <w:szCs w:val="16"/>
              </w:rPr>
            </w:pPr>
            <w:r w:rsidRPr="00557448">
              <w:rPr>
                <w:noProof/>
                <w:sz w:val="16"/>
                <w:szCs w:val="16"/>
              </w:rPr>
              <w:t>3</w:t>
            </w:r>
          </w:p>
        </w:tc>
        <w:tc>
          <w:tcPr>
            <w:tcW w:w="0" w:type="auto"/>
          </w:tcPr>
          <w:p w:rsidR="0084560F" w:rsidRPr="00557448" w:rsidRDefault="001765C1" w:rsidP="00C13D6C">
            <w:pPr>
              <w:spacing w:before="0" w:after="0"/>
              <w:jc w:val="left"/>
              <w:rPr>
                <w:sz w:val="16"/>
                <w:szCs w:val="16"/>
              </w:rPr>
            </w:pPr>
            <w:r w:rsidRPr="00557448">
              <w:rPr>
                <w:noProof/>
                <w:sz w:val="16"/>
                <w:szCs w:val="16"/>
              </w:rPr>
              <w:t>Expansion of the network of translators and interpreters</w:t>
            </w:r>
          </w:p>
        </w:tc>
        <w:tc>
          <w:tcPr>
            <w:tcW w:w="0" w:type="auto"/>
          </w:tcPr>
          <w:p w:rsidR="0084560F" w:rsidRPr="00557448" w:rsidRDefault="001765C1" w:rsidP="00C13D6C">
            <w:pPr>
              <w:spacing w:before="0" w:after="0"/>
              <w:jc w:val="center"/>
              <w:rPr>
                <w:sz w:val="16"/>
                <w:szCs w:val="16"/>
              </w:rPr>
            </w:pPr>
            <w:r>
              <w:rPr>
                <w:noProof/>
                <w:sz w:val="16"/>
                <w:szCs w:val="16"/>
              </w:rPr>
              <w:t>2014</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2023</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765C1"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1765C1" w:rsidP="00C13D6C">
            <w:pPr>
              <w:spacing w:before="0" w:after="0"/>
              <w:jc w:val="center"/>
              <w:rPr>
                <w:sz w:val="16"/>
                <w:szCs w:val="16"/>
              </w:rPr>
            </w:pPr>
            <w:r w:rsidRPr="00557448">
              <w:rPr>
                <w:noProof/>
                <w:sz w:val="16"/>
                <w:szCs w:val="16"/>
              </w:rPr>
              <w:t>1</w:t>
            </w:r>
          </w:p>
        </w:tc>
        <w:tc>
          <w:tcPr>
            <w:tcW w:w="0" w:type="auto"/>
          </w:tcPr>
          <w:p w:rsidR="0084560F" w:rsidRPr="00557448" w:rsidRDefault="001765C1" w:rsidP="00C13D6C">
            <w:pPr>
              <w:spacing w:before="0" w:after="0"/>
              <w:jc w:val="left"/>
              <w:rPr>
                <w:sz w:val="16"/>
                <w:szCs w:val="16"/>
              </w:rPr>
            </w:pPr>
            <w:r w:rsidRPr="00557448">
              <w:rPr>
                <w:noProof/>
                <w:sz w:val="16"/>
                <w:szCs w:val="16"/>
              </w:rPr>
              <w:t>Implementation of voluntary return and reintegration projects for TCN</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2016</w:t>
            </w:r>
          </w:p>
        </w:tc>
        <w:tc>
          <w:tcPr>
            <w:tcW w:w="0" w:type="auto"/>
          </w:tcPr>
          <w:p w:rsidR="0084560F" w:rsidRPr="00557448" w:rsidRDefault="001765C1" w:rsidP="00C13D6C">
            <w:pPr>
              <w:spacing w:before="0" w:after="0"/>
              <w:jc w:val="center"/>
              <w:rPr>
                <w:sz w:val="16"/>
                <w:szCs w:val="16"/>
              </w:rPr>
            </w:pPr>
            <w:r>
              <w:rPr>
                <w:noProof/>
                <w:sz w:val="16"/>
                <w:szCs w:val="16"/>
              </w:rPr>
              <w:t>2023</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765C1" w:rsidP="00C13D6C">
            <w:pPr>
              <w:spacing w:before="0" w:after="0"/>
              <w:jc w:val="left"/>
              <w:rPr>
                <w:sz w:val="16"/>
                <w:szCs w:val="16"/>
              </w:rPr>
            </w:pPr>
            <w:r>
              <w:rPr>
                <w:noProof/>
                <w:sz w:val="16"/>
                <w:szCs w:val="16"/>
              </w:rPr>
              <w:t>NO2</w:t>
            </w:r>
            <w:r>
              <w:rPr>
                <w:sz w:val="16"/>
                <w:szCs w:val="16"/>
              </w:rPr>
              <w:t xml:space="preserve"> - </w:t>
            </w:r>
            <w:r>
              <w:rPr>
                <w:noProof/>
                <w:sz w:val="16"/>
                <w:szCs w:val="16"/>
              </w:rPr>
              <w:t>Return measures</w:t>
            </w:r>
          </w:p>
        </w:tc>
        <w:tc>
          <w:tcPr>
            <w:tcW w:w="0" w:type="auto"/>
          </w:tcPr>
          <w:p w:rsidR="0084560F" w:rsidRPr="00557448" w:rsidRDefault="001765C1" w:rsidP="00C13D6C">
            <w:pPr>
              <w:spacing w:before="0" w:after="0"/>
              <w:jc w:val="center"/>
              <w:rPr>
                <w:sz w:val="16"/>
                <w:szCs w:val="16"/>
              </w:rPr>
            </w:pPr>
            <w:r w:rsidRPr="00557448">
              <w:rPr>
                <w:noProof/>
                <w:sz w:val="16"/>
                <w:szCs w:val="16"/>
              </w:rPr>
              <w:t>2</w:t>
            </w:r>
          </w:p>
        </w:tc>
        <w:tc>
          <w:tcPr>
            <w:tcW w:w="0" w:type="auto"/>
          </w:tcPr>
          <w:p w:rsidR="0084560F" w:rsidRPr="00557448" w:rsidRDefault="001765C1" w:rsidP="00C13D6C">
            <w:pPr>
              <w:spacing w:before="0" w:after="0"/>
              <w:jc w:val="left"/>
              <w:rPr>
                <w:sz w:val="16"/>
                <w:szCs w:val="16"/>
              </w:rPr>
            </w:pPr>
            <w:r w:rsidRPr="00557448">
              <w:rPr>
                <w:noProof/>
                <w:sz w:val="16"/>
                <w:szCs w:val="16"/>
              </w:rPr>
              <w:t>Preparation and enforcement of return operations</w:t>
            </w:r>
          </w:p>
        </w:tc>
        <w:tc>
          <w:tcPr>
            <w:tcW w:w="0" w:type="auto"/>
          </w:tcPr>
          <w:p w:rsidR="0084560F" w:rsidRPr="00557448" w:rsidRDefault="001765C1" w:rsidP="00C13D6C">
            <w:pPr>
              <w:spacing w:before="0" w:after="0"/>
              <w:jc w:val="center"/>
              <w:rPr>
                <w:sz w:val="16"/>
                <w:szCs w:val="16"/>
              </w:rPr>
            </w:pPr>
            <w:r>
              <w:rPr>
                <w:noProof/>
                <w:sz w:val="16"/>
                <w:szCs w:val="16"/>
              </w:rPr>
              <w:t>2014</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2023</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SO3</w:t>
            </w:r>
            <w:r>
              <w:rPr>
                <w:sz w:val="16"/>
                <w:szCs w:val="16"/>
              </w:rPr>
              <w:t xml:space="preserve"> - </w:t>
            </w:r>
            <w:r>
              <w:rPr>
                <w:noProof/>
                <w:sz w:val="16"/>
                <w:szCs w:val="16"/>
              </w:rPr>
              <w:t>Return</w:t>
            </w:r>
          </w:p>
        </w:tc>
        <w:tc>
          <w:tcPr>
            <w:tcW w:w="0" w:type="auto"/>
          </w:tcPr>
          <w:p w:rsidR="0084560F" w:rsidRPr="00557448" w:rsidRDefault="001765C1" w:rsidP="00C13D6C">
            <w:pPr>
              <w:spacing w:before="0" w:after="0"/>
              <w:jc w:val="left"/>
              <w:rPr>
                <w:sz w:val="16"/>
                <w:szCs w:val="16"/>
              </w:rPr>
            </w:pPr>
            <w:r>
              <w:rPr>
                <w:noProof/>
                <w:sz w:val="16"/>
                <w:szCs w:val="16"/>
              </w:rPr>
              <w:t>NO3</w:t>
            </w:r>
            <w:r>
              <w:rPr>
                <w:sz w:val="16"/>
                <w:szCs w:val="16"/>
              </w:rPr>
              <w:t xml:space="preserve"> - </w:t>
            </w:r>
            <w:r>
              <w:rPr>
                <w:noProof/>
                <w:sz w:val="16"/>
                <w:szCs w:val="16"/>
              </w:rPr>
              <w:t>Cooperation</w:t>
            </w:r>
          </w:p>
        </w:tc>
        <w:tc>
          <w:tcPr>
            <w:tcW w:w="0" w:type="auto"/>
          </w:tcPr>
          <w:p w:rsidR="0084560F" w:rsidRPr="00557448" w:rsidRDefault="001765C1" w:rsidP="00C13D6C">
            <w:pPr>
              <w:spacing w:before="0" w:after="0"/>
              <w:jc w:val="center"/>
              <w:rPr>
                <w:sz w:val="16"/>
                <w:szCs w:val="16"/>
              </w:rPr>
            </w:pPr>
            <w:r w:rsidRPr="00557448">
              <w:rPr>
                <w:noProof/>
                <w:sz w:val="16"/>
                <w:szCs w:val="16"/>
              </w:rPr>
              <w:t>1</w:t>
            </w:r>
          </w:p>
        </w:tc>
        <w:tc>
          <w:tcPr>
            <w:tcW w:w="0" w:type="auto"/>
          </w:tcPr>
          <w:p w:rsidR="0084560F" w:rsidRPr="00557448" w:rsidRDefault="001765C1" w:rsidP="00C13D6C">
            <w:pPr>
              <w:spacing w:before="0" w:after="0"/>
              <w:jc w:val="left"/>
              <w:rPr>
                <w:sz w:val="16"/>
                <w:szCs w:val="16"/>
              </w:rPr>
            </w:pPr>
            <w:r w:rsidRPr="00557448">
              <w:rPr>
                <w:noProof/>
                <w:sz w:val="16"/>
                <w:szCs w:val="16"/>
              </w:rPr>
              <w:t>Cooperation with EU MS and Frontex</w:t>
            </w:r>
          </w:p>
        </w:tc>
        <w:tc>
          <w:tcPr>
            <w:tcW w:w="0" w:type="auto"/>
          </w:tcPr>
          <w:p w:rsidR="0084560F" w:rsidRPr="00557448" w:rsidRDefault="001765C1" w:rsidP="00C13D6C">
            <w:pPr>
              <w:spacing w:before="0" w:after="0"/>
              <w:jc w:val="center"/>
              <w:rPr>
                <w:sz w:val="16"/>
                <w:szCs w:val="16"/>
              </w:rPr>
            </w:pPr>
            <w:r>
              <w:rPr>
                <w:noProof/>
                <w:sz w:val="16"/>
                <w:szCs w:val="16"/>
              </w:rPr>
              <w:t>2014</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2023</w:t>
            </w:r>
          </w:p>
        </w:tc>
      </w:tr>
      <w:tr w:rsidR="00436741" w:rsidTr="00CE4167">
        <w:trPr>
          <w:tblHeader/>
        </w:trPr>
        <w:tc>
          <w:tcPr>
            <w:tcW w:w="0" w:type="auto"/>
          </w:tcPr>
          <w:p w:rsidR="0084560F" w:rsidRPr="00557448" w:rsidRDefault="001765C1" w:rsidP="00C13D6C">
            <w:pPr>
              <w:spacing w:before="0" w:after="0"/>
              <w:jc w:val="left"/>
              <w:rPr>
                <w:sz w:val="16"/>
                <w:szCs w:val="16"/>
              </w:rPr>
            </w:pPr>
            <w:r>
              <w:rPr>
                <w:noProof/>
                <w:sz w:val="16"/>
                <w:szCs w:val="16"/>
              </w:rPr>
              <w:t>SO4</w:t>
            </w:r>
            <w:r>
              <w:rPr>
                <w:sz w:val="16"/>
                <w:szCs w:val="16"/>
              </w:rPr>
              <w:t xml:space="preserve"> - </w:t>
            </w:r>
            <w:r>
              <w:rPr>
                <w:noProof/>
                <w:sz w:val="16"/>
                <w:szCs w:val="16"/>
              </w:rPr>
              <w:t>Solidarity</w:t>
            </w:r>
          </w:p>
        </w:tc>
        <w:tc>
          <w:tcPr>
            <w:tcW w:w="0" w:type="auto"/>
          </w:tcPr>
          <w:p w:rsidR="0084560F" w:rsidRPr="00557448" w:rsidRDefault="001765C1" w:rsidP="00C13D6C">
            <w:pPr>
              <w:spacing w:before="0" w:after="0"/>
              <w:jc w:val="left"/>
              <w:rPr>
                <w:sz w:val="16"/>
                <w:szCs w:val="16"/>
              </w:rPr>
            </w:pPr>
            <w:r>
              <w:rPr>
                <w:noProof/>
                <w:sz w:val="16"/>
                <w:szCs w:val="16"/>
              </w:rPr>
              <w:t>NO1</w:t>
            </w:r>
            <w:r>
              <w:rPr>
                <w:sz w:val="16"/>
                <w:szCs w:val="16"/>
              </w:rPr>
              <w:t xml:space="preserve"> - </w:t>
            </w:r>
            <w:r>
              <w:rPr>
                <w:noProof/>
                <w:sz w:val="16"/>
                <w:szCs w:val="16"/>
              </w:rPr>
              <w:t>Relocation</w:t>
            </w:r>
          </w:p>
        </w:tc>
        <w:tc>
          <w:tcPr>
            <w:tcW w:w="0" w:type="auto"/>
          </w:tcPr>
          <w:p w:rsidR="0084560F" w:rsidRPr="00557448" w:rsidRDefault="001765C1" w:rsidP="00C13D6C">
            <w:pPr>
              <w:spacing w:before="0" w:after="0"/>
              <w:jc w:val="center"/>
              <w:rPr>
                <w:sz w:val="16"/>
                <w:szCs w:val="16"/>
              </w:rPr>
            </w:pPr>
            <w:r w:rsidRPr="00557448">
              <w:rPr>
                <w:noProof/>
                <w:sz w:val="16"/>
                <w:szCs w:val="16"/>
              </w:rPr>
              <w:t>1</w:t>
            </w:r>
          </w:p>
        </w:tc>
        <w:tc>
          <w:tcPr>
            <w:tcW w:w="0" w:type="auto"/>
          </w:tcPr>
          <w:p w:rsidR="0084560F" w:rsidRPr="00557448" w:rsidRDefault="001765C1" w:rsidP="00C13D6C">
            <w:pPr>
              <w:spacing w:before="0" w:after="0"/>
              <w:jc w:val="left"/>
              <w:rPr>
                <w:sz w:val="16"/>
                <w:szCs w:val="16"/>
              </w:rPr>
            </w:pPr>
            <w:r w:rsidRPr="00557448">
              <w:rPr>
                <w:noProof/>
                <w:sz w:val="16"/>
                <w:szCs w:val="16"/>
              </w:rPr>
              <w:t>Realocation activities for applicants for international protection from Italy and Greece</w:t>
            </w:r>
          </w:p>
        </w:tc>
        <w:tc>
          <w:tcPr>
            <w:tcW w:w="0" w:type="auto"/>
          </w:tcPr>
          <w:p w:rsidR="0084560F" w:rsidRPr="00557448" w:rsidRDefault="001765C1" w:rsidP="00C13D6C">
            <w:pPr>
              <w:spacing w:before="0" w:after="0"/>
              <w:jc w:val="center"/>
              <w:rPr>
                <w:sz w:val="16"/>
                <w:szCs w:val="16"/>
              </w:rPr>
            </w:pPr>
            <w:r>
              <w:rPr>
                <w:noProof/>
                <w:sz w:val="16"/>
                <w:szCs w:val="16"/>
              </w:rPr>
              <w:t>2015</w:t>
            </w:r>
          </w:p>
        </w:tc>
        <w:tc>
          <w:tcPr>
            <w:tcW w:w="0" w:type="auto"/>
          </w:tcPr>
          <w:p w:rsidR="0084560F" w:rsidRPr="00557448" w:rsidRDefault="001765C1" w:rsidP="00C13D6C">
            <w:pPr>
              <w:spacing w:before="0" w:after="0"/>
              <w:jc w:val="center"/>
              <w:rPr>
                <w:sz w:val="16"/>
                <w:szCs w:val="16"/>
              </w:rPr>
            </w:pPr>
            <w:r>
              <w:rPr>
                <w:noProof/>
                <w:sz w:val="16"/>
                <w:szCs w:val="16"/>
              </w:rPr>
              <w:t>2016</w:t>
            </w:r>
          </w:p>
        </w:tc>
        <w:tc>
          <w:tcPr>
            <w:tcW w:w="0" w:type="auto"/>
          </w:tcPr>
          <w:p w:rsidR="0084560F" w:rsidRPr="00557448" w:rsidRDefault="001765C1" w:rsidP="00C13D6C">
            <w:pPr>
              <w:spacing w:before="0" w:after="0"/>
              <w:jc w:val="center"/>
              <w:rPr>
                <w:sz w:val="16"/>
                <w:szCs w:val="16"/>
              </w:rPr>
            </w:pPr>
            <w:r>
              <w:rPr>
                <w:noProof/>
                <w:sz w:val="16"/>
                <w:szCs w:val="16"/>
              </w:rPr>
              <w:t>2017</w:t>
            </w:r>
          </w:p>
        </w:tc>
      </w:tr>
    </w:tbl>
    <w:p w:rsidR="0084560F" w:rsidRPr="00EA12D4" w:rsidRDefault="0084560F" w:rsidP="00C13D6C">
      <w:pPr>
        <w:spacing w:before="0" w:after="0"/>
        <w:sectPr w:rsidR="0084560F" w:rsidRPr="00EA12D4" w:rsidSect="00376681">
          <w:headerReference w:type="default" r:id="rId10"/>
          <w:headerReference w:type="first" r:id="rId11"/>
          <w:footerReference w:type="first" r:id="rId12"/>
          <w:pgSz w:w="11906" w:h="16838" w:code="9"/>
          <w:pgMar w:top="1418" w:right="1418" w:bottom="1418" w:left="1418" w:header="567" w:footer="567" w:gutter="0"/>
          <w:cols w:space="720"/>
          <w:docGrid w:linePitch="326"/>
        </w:sectPr>
      </w:pPr>
    </w:p>
    <w:p w:rsidR="0084560F" w:rsidRDefault="001765C1" w:rsidP="00C13D6C">
      <w:pPr>
        <w:pStyle w:val="Naslov1"/>
        <w:numPr>
          <w:ilvl w:val="0"/>
          <w:numId w:val="0"/>
        </w:numPr>
        <w:spacing w:before="0" w:after="0"/>
        <w:ind w:left="850" w:hanging="850"/>
        <w:jc w:val="left"/>
      </w:pPr>
      <w:bookmarkStart w:id="14" w:name="_Toc256000012"/>
      <w:r w:rsidRPr="00EA12D4">
        <w:rPr>
          <w:noProof/>
        </w:rPr>
        <w:lastRenderedPageBreak/>
        <w:t>4. SPECIAL CASES</w:t>
      </w:r>
      <w:bookmarkEnd w:id="14"/>
    </w:p>
    <w:p w:rsidR="0084560F" w:rsidRDefault="0084560F" w:rsidP="00C13D6C">
      <w:pPr>
        <w:pStyle w:val="Text1"/>
        <w:spacing w:before="0" w:after="0"/>
        <w:ind w:left="0"/>
      </w:pPr>
    </w:p>
    <w:p w:rsidR="0084560F" w:rsidRDefault="001765C1" w:rsidP="00C13D6C">
      <w:pPr>
        <w:pStyle w:val="Naslov2"/>
        <w:numPr>
          <w:ilvl w:val="0"/>
          <w:numId w:val="0"/>
        </w:numPr>
        <w:spacing w:before="0" w:after="0"/>
        <w:ind w:left="850" w:hanging="850"/>
      </w:pPr>
      <w:bookmarkStart w:id="15" w:name="_Toc256000013"/>
      <w:r w:rsidRPr="006C630D">
        <w:rPr>
          <w:noProof/>
        </w:rPr>
        <w:t>4.1 Resettlement</w:t>
      </w:r>
      <w:bookmarkEnd w:id="15"/>
    </w:p>
    <w:p w:rsidR="0084560F" w:rsidRPr="00112B5C" w:rsidRDefault="0084560F" w:rsidP="00C13D6C">
      <w:pPr>
        <w:pStyle w:val="Text1"/>
        <w:spacing w:before="0" w:after="0"/>
        <w:ind w:left="0"/>
      </w:pPr>
    </w:p>
    <w:p w:rsidR="0084560F" w:rsidRPr="004B1639" w:rsidRDefault="001765C1" w:rsidP="004B1639">
      <w:pPr>
        <w:pStyle w:val="Naslov4"/>
        <w:numPr>
          <w:ilvl w:val="0"/>
          <w:numId w:val="0"/>
        </w:numPr>
        <w:rPr>
          <w:b/>
        </w:rPr>
      </w:pPr>
      <w:r w:rsidRPr="004B1639">
        <w:rPr>
          <w:b/>
          <w:noProof/>
        </w:rPr>
        <w:t>Justification of the number of persons to be resettled</w:t>
      </w:r>
    </w:p>
    <w:p w:rsidR="00CE4167" w:rsidRDefault="00CE4167" w:rsidP="00CE4167">
      <w:pPr>
        <w:spacing w:before="0" w:after="240"/>
      </w:pPr>
      <w:r>
        <w:t>Pledging for 2016-2017, see Conclusions of 20 July 2015 of the Representative of the Governments of the Member States meeting within the Council on resettling through multilateral or national schemes 20.000 persons in clear need of international protection and Commission Recommendation of 8 June 2015 on a European resettlement scheme.</w:t>
      </w:r>
    </w:p>
    <w:p w:rsidR="00CE4167" w:rsidRDefault="00CE4167" w:rsidP="00CE4167">
      <w:pPr>
        <w:spacing w:before="240" w:after="240"/>
      </w:pPr>
      <w:r>
        <w:t>Pledging for 2017-2018, see Conclusions of 4 August 2016 Coordinating Council of the Government of the Republic of Slovenia to accept 40 Syrian refugees from the region (Turkey).</w:t>
      </w:r>
    </w:p>
    <w:p w:rsidR="00CE4167" w:rsidRDefault="00CE4167" w:rsidP="00CE4167">
      <w:pPr>
        <w:spacing w:before="240" w:after="240"/>
      </w:pPr>
      <w:r>
        <w:t xml:space="preserve">In the context of the 2018-2020 pledging exercise, Slovenia pledges to resettle 40 persons. In addition Slovenia will resettle as soon as possible in </w:t>
      </w:r>
      <w:proofErr w:type="gramStart"/>
      <w:r>
        <w:t>2018  20</w:t>
      </w:r>
      <w:proofErr w:type="gramEnd"/>
      <w:r>
        <w:t xml:space="preserve"> persons already included in and to be financed under the 2016-2017 resettlement exercise (Council conclusions of 20 July 2015). </w:t>
      </w:r>
    </w:p>
    <w:p w:rsidR="0084560F" w:rsidRPr="004B1639" w:rsidRDefault="00CE4167" w:rsidP="00CE4167">
      <w:pPr>
        <w:spacing w:before="240" w:after="240"/>
        <w:rPr>
          <w:b/>
        </w:rPr>
      </w:pPr>
      <w:r>
        <w:t> </w:t>
      </w:r>
      <w:r w:rsidR="001765C1" w:rsidRPr="004B1639">
        <w:rPr>
          <w:b/>
          <w:noProof/>
        </w:rPr>
        <w:t>Pledging plan</w:t>
      </w:r>
    </w:p>
    <w:p w:rsidR="004B1639" w:rsidRPr="000C20E9" w:rsidRDefault="004B1639" w:rsidP="00C13D6C">
      <w:pPr>
        <w:pStyle w:val="Text1"/>
        <w:keepNext/>
        <w:spacing w:before="0" w:after="0"/>
        <w:ind w:left="0"/>
        <w:rPr>
          <w:b/>
        </w:rPr>
      </w:pPr>
    </w:p>
    <w:tbl>
      <w:tblPr>
        <w:tblStyle w:val="Tabelamrea"/>
        <w:tblW w:w="5000" w:type="pct"/>
        <w:tblLook w:val="04A0" w:firstRow="1" w:lastRow="0" w:firstColumn="1" w:lastColumn="0" w:noHBand="0" w:noVBand="1"/>
        <w:tblCaption w:val="načrt obveze"/>
        <w:tblDescription w:val="načrt obveze"/>
      </w:tblPr>
      <w:tblGrid>
        <w:gridCol w:w="5580"/>
        <w:gridCol w:w="1160"/>
        <w:gridCol w:w="1160"/>
        <w:gridCol w:w="1160"/>
      </w:tblGrid>
      <w:tr w:rsidR="00436741" w:rsidTr="00CE4167">
        <w:trPr>
          <w:trHeight w:val="203"/>
          <w:tblHeader/>
        </w:trPr>
        <w:tc>
          <w:tcPr>
            <w:tcW w:w="0" w:type="auto"/>
          </w:tcPr>
          <w:p w:rsidR="0084560F" w:rsidRPr="00687CC2" w:rsidRDefault="001765C1" w:rsidP="00C13D6C">
            <w:pPr>
              <w:spacing w:before="0" w:after="0"/>
              <w:jc w:val="left"/>
              <w:rPr>
                <w:b/>
              </w:rPr>
            </w:pPr>
            <w:r w:rsidRPr="00687CC2">
              <w:rPr>
                <w:b/>
                <w:noProof/>
              </w:rPr>
              <w:t>Vulnerable groups and Common Union resettlement priorities</w:t>
            </w:r>
          </w:p>
          <w:p w:rsidR="0084560F" w:rsidRPr="00687CC2" w:rsidRDefault="001765C1" w:rsidP="00C13D6C">
            <w:pPr>
              <w:spacing w:before="0" w:after="0"/>
              <w:jc w:val="left"/>
              <w:rPr>
                <w:b/>
              </w:rPr>
            </w:pPr>
            <w:r w:rsidRPr="00687CC2">
              <w:rPr>
                <w:b/>
              </w:rPr>
              <w:t>(</w:t>
            </w:r>
            <w:r w:rsidRPr="00687CC2">
              <w:rPr>
                <w:b/>
                <w:noProof/>
              </w:rPr>
              <w:t>Lump Sum 10 000€ per person resettled</w:t>
            </w:r>
            <w:r w:rsidRPr="00687CC2">
              <w:rPr>
                <w:b/>
              </w:rPr>
              <w:t>)</w:t>
            </w:r>
          </w:p>
        </w:tc>
        <w:tc>
          <w:tcPr>
            <w:tcW w:w="0" w:type="auto"/>
          </w:tcPr>
          <w:p w:rsidR="0084560F" w:rsidRPr="00687CC2" w:rsidRDefault="001765C1" w:rsidP="00C13D6C">
            <w:pPr>
              <w:spacing w:before="0" w:after="0"/>
              <w:jc w:val="center"/>
              <w:rPr>
                <w:b/>
              </w:rPr>
            </w:pPr>
            <w:r w:rsidRPr="00687CC2">
              <w:rPr>
                <w:b/>
              </w:rPr>
              <w:t>2014-2015</w:t>
            </w:r>
          </w:p>
        </w:tc>
        <w:tc>
          <w:tcPr>
            <w:tcW w:w="0" w:type="auto"/>
          </w:tcPr>
          <w:p w:rsidR="0084560F" w:rsidRPr="00687CC2" w:rsidRDefault="001765C1" w:rsidP="00C13D6C">
            <w:pPr>
              <w:spacing w:before="0" w:after="0"/>
              <w:jc w:val="center"/>
              <w:rPr>
                <w:b/>
              </w:rPr>
            </w:pPr>
            <w:r w:rsidRPr="00687CC2">
              <w:rPr>
                <w:b/>
              </w:rPr>
              <w:t>2016-2017</w:t>
            </w:r>
          </w:p>
        </w:tc>
        <w:tc>
          <w:tcPr>
            <w:tcW w:w="0" w:type="auto"/>
          </w:tcPr>
          <w:p w:rsidR="0084560F" w:rsidRPr="00687CC2" w:rsidRDefault="001765C1" w:rsidP="00C13D6C">
            <w:pPr>
              <w:spacing w:before="0" w:after="0"/>
              <w:jc w:val="center"/>
              <w:rPr>
                <w:b/>
              </w:rPr>
            </w:pPr>
            <w:r w:rsidRPr="00687CC2">
              <w:rPr>
                <w:b/>
              </w:rPr>
              <w:t>2018-2020</w:t>
            </w:r>
          </w:p>
        </w:tc>
      </w:tr>
      <w:tr w:rsidR="00436741" w:rsidTr="00CE4167">
        <w:trPr>
          <w:trHeight w:val="487"/>
          <w:tblHeader/>
        </w:trPr>
        <w:tc>
          <w:tcPr>
            <w:tcW w:w="0" w:type="auto"/>
          </w:tcPr>
          <w:p w:rsidR="0084560F" w:rsidRPr="00CE5492" w:rsidRDefault="001765C1" w:rsidP="00C13D6C">
            <w:pPr>
              <w:spacing w:before="0" w:after="0"/>
              <w:jc w:val="left"/>
              <w:rPr>
                <w:sz w:val="20"/>
                <w:szCs w:val="20"/>
              </w:rPr>
            </w:pPr>
            <w:r>
              <w:rPr>
                <w:noProof/>
                <w:sz w:val="20"/>
                <w:szCs w:val="20"/>
              </w:rPr>
              <w:t>Syrian refugees in the region</w:t>
            </w:r>
          </w:p>
        </w:tc>
        <w:tc>
          <w:tcPr>
            <w:tcW w:w="0" w:type="auto"/>
          </w:tcPr>
          <w:p w:rsidR="0084560F" w:rsidRPr="00CE5492" w:rsidRDefault="001765C1" w:rsidP="00C13D6C">
            <w:pPr>
              <w:spacing w:before="0" w:after="0"/>
              <w:jc w:val="right"/>
              <w:rPr>
                <w:sz w:val="20"/>
                <w:szCs w:val="20"/>
              </w:rPr>
            </w:pPr>
            <w:r>
              <w:rPr>
                <w:noProof/>
                <w:sz w:val="20"/>
                <w:szCs w:val="20"/>
              </w:rPr>
              <w:t>0</w:t>
            </w:r>
          </w:p>
        </w:tc>
        <w:tc>
          <w:tcPr>
            <w:tcW w:w="0" w:type="auto"/>
          </w:tcPr>
          <w:p w:rsidR="0084560F" w:rsidRPr="00CE5492" w:rsidRDefault="001765C1" w:rsidP="00C13D6C">
            <w:pPr>
              <w:spacing w:before="0" w:after="0"/>
              <w:jc w:val="right"/>
              <w:rPr>
                <w:sz w:val="20"/>
                <w:szCs w:val="20"/>
              </w:rPr>
            </w:pPr>
            <w:r>
              <w:rPr>
                <w:noProof/>
                <w:sz w:val="20"/>
                <w:szCs w:val="20"/>
              </w:rPr>
              <w:t>20</w:t>
            </w:r>
          </w:p>
        </w:tc>
        <w:tc>
          <w:tcPr>
            <w:tcW w:w="0" w:type="auto"/>
          </w:tcPr>
          <w:p w:rsidR="0084560F" w:rsidRPr="00CE5492" w:rsidRDefault="001765C1" w:rsidP="00C13D6C">
            <w:pPr>
              <w:spacing w:before="0" w:after="0"/>
              <w:jc w:val="right"/>
              <w:rPr>
                <w:sz w:val="20"/>
                <w:szCs w:val="20"/>
              </w:rPr>
            </w:pPr>
            <w:r>
              <w:rPr>
                <w:noProof/>
                <w:sz w:val="20"/>
                <w:szCs w:val="20"/>
              </w:rPr>
              <w:t>40</w:t>
            </w:r>
          </w:p>
        </w:tc>
      </w:tr>
      <w:tr w:rsidR="00436741" w:rsidTr="00CE4167">
        <w:trPr>
          <w:trHeight w:val="487"/>
          <w:tblHeader/>
        </w:trPr>
        <w:tc>
          <w:tcPr>
            <w:tcW w:w="0" w:type="auto"/>
          </w:tcPr>
          <w:p w:rsidR="0084560F" w:rsidRPr="00CE5492" w:rsidRDefault="001765C1" w:rsidP="00C13D6C">
            <w:pPr>
              <w:spacing w:before="0" w:after="0"/>
              <w:jc w:val="left"/>
              <w:rPr>
                <w:sz w:val="20"/>
                <w:szCs w:val="20"/>
              </w:rPr>
            </w:pPr>
            <w:r w:rsidRPr="00A1770F">
              <w:rPr>
                <w:b/>
                <w:noProof/>
                <w:sz w:val="20"/>
                <w:szCs w:val="20"/>
              </w:rPr>
              <w:t>Total union priorities</w:t>
            </w:r>
          </w:p>
        </w:tc>
        <w:tc>
          <w:tcPr>
            <w:tcW w:w="0" w:type="auto"/>
          </w:tcPr>
          <w:p w:rsidR="0084560F" w:rsidRPr="00CE5492" w:rsidRDefault="001765C1" w:rsidP="00C13D6C">
            <w:pPr>
              <w:spacing w:before="0" w:after="0"/>
              <w:jc w:val="right"/>
              <w:rPr>
                <w:sz w:val="20"/>
                <w:szCs w:val="20"/>
              </w:rPr>
            </w:pPr>
            <w:r w:rsidRPr="00932C57">
              <w:rPr>
                <w:b/>
                <w:noProof/>
                <w:sz w:val="20"/>
                <w:szCs w:val="20"/>
              </w:rPr>
              <w:t>0</w:t>
            </w:r>
          </w:p>
        </w:tc>
        <w:tc>
          <w:tcPr>
            <w:tcW w:w="0" w:type="auto"/>
          </w:tcPr>
          <w:p w:rsidR="0084560F" w:rsidRPr="00CE5492" w:rsidRDefault="001765C1" w:rsidP="00C13D6C">
            <w:pPr>
              <w:spacing w:before="0" w:after="0"/>
              <w:jc w:val="right"/>
              <w:rPr>
                <w:sz w:val="20"/>
                <w:szCs w:val="20"/>
              </w:rPr>
            </w:pPr>
            <w:r w:rsidRPr="00932C57">
              <w:rPr>
                <w:b/>
                <w:noProof/>
                <w:sz w:val="20"/>
                <w:szCs w:val="20"/>
              </w:rPr>
              <w:t>20</w:t>
            </w:r>
          </w:p>
        </w:tc>
        <w:tc>
          <w:tcPr>
            <w:tcW w:w="0" w:type="auto"/>
          </w:tcPr>
          <w:p w:rsidR="0084560F" w:rsidRPr="00CE5492" w:rsidRDefault="001765C1" w:rsidP="00C13D6C">
            <w:pPr>
              <w:spacing w:before="0" w:after="0"/>
              <w:jc w:val="right"/>
              <w:rPr>
                <w:sz w:val="20"/>
                <w:szCs w:val="20"/>
              </w:rPr>
            </w:pPr>
            <w:r w:rsidRPr="00932C57">
              <w:rPr>
                <w:b/>
                <w:noProof/>
                <w:sz w:val="20"/>
                <w:szCs w:val="20"/>
              </w:rPr>
              <w:t>40</w:t>
            </w:r>
          </w:p>
        </w:tc>
      </w:tr>
      <w:tr w:rsidR="00436741" w:rsidTr="00CE4167">
        <w:trPr>
          <w:trHeight w:val="487"/>
          <w:tblHeader/>
        </w:trPr>
        <w:tc>
          <w:tcPr>
            <w:tcW w:w="0" w:type="auto"/>
          </w:tcPr>
          <w:p w:rsidR="0084560F" w:rsidRPr="00CE5492" w:rsidRDefault="001765C1" w:rsidP="00C13D6C">
            <w:pPr>
              <w:spacing w:before="0" w:after="0"/>
              <w:jc w:val="left"/>
              <w:rPr>
                <w:sz w:val="20"/>
                <w:szCs w:val="20"/>
              </w:rPr>
            </w:pPr>
            <w:r w:rsidRPr="00A1770F">
              <w:rPr>
                <w:b/>
                <w:noProof/>
                <w:sz w:val="20"/>
                <w:szCs w:val="20"/>
              </w:rPr>
              <w:t>Grand total</w:t>
            </w:r>
          </w:p>
        </w:tc>
        <w:tc>
          <w:tcPr>
            <w:tcW w:w="0" w:type="auto"/>
          </w:tcPr>
          <w:p w:rsidR="0084560F" w:rsidRPr="00CE5492" w:rsidRDefault="001765C1" w:rsidP="00C13D6C">
            <w:pPr>
              <w:spacing w:before="0" w:after="0"/>
              <w:jc w:val="right"/>
              <w:rPr>
                <w:sz w:val="20"/>
                <w:szCs w:val="20"/>
              </w:rPr>
            </w:pPr>
            <w:r w:rsidRPr="00932C57">
              <w:rPr>
                <w:b/>
                <w:noProof/>
                <w:sz w:val="20"/>
                <w:szCs w:val="20"/>
              </w:rPr>
              <w:t>0</w:t>
            </w:r>
          </w:p>
        </w:tc>
        <w:tc>
          <w:tcPr>
            <w:tcW w:w="0" w:type="auto"/>
          </w:tcPr>
          <w:p w:rsidR="0084560F" w:rsidRPr="00CE5492" w:rsidRDefault="001765C1" w:rsidP="00C13D6C">
            <w:pPr>
              <w:spacing w:before="0" w:after="0"/>
              <w:jc w:val="right"/>
              <w:rPr>
                <w:sz w:val="20"/>
                <w:szCs w:val="20"/>
              </w:rPr>
            </w:pPr>
            <w:r w:rsidRPr="00932C57">
              <w:rPr>
                <w:b/>
                <w:noProof/>
                <w:sz w:val="20"/>
                <w:szCs w:val="20"/>
              </w:rPr>
              <w:t>20</w:t>
            </w:r>
          </w:p>
        </w:tc>
        <w:tc>
          <w:tcPr>
            <w:tcW w:w="0" w:type="auto"/>
          </w:tcPr>
          <w:p w:rsidR="0084560F" w:rsidRPr="00CE5492" w:rsidRDefault="001765C1" w:rsidP="00C13D6C">
            <w:pPr>
              <w:spacing w:before="0" w:after="0"/>
              <w:jc w:val="right"/>
              <w:rPr>
                <w:sz w:val="20"/>
                <w:szCs w:val="20"/>
              </w:rPr>
            </w:pPr>
            <w:r w:rsidRPr="00932C57">
              <w:rPr>
                <w:b/>
                <w:noProof/>
                <w:sz w:val="20"/>
                <w:szCs w:val="20"/>
              </w:rPr>
              <w:t>40</w:t>
            </w:r>
          </w:p>
        </w:tc>
      </w:tr>
    </w:tbl>
    <w:p w:rsidR="0084560F" w:rsidRDefault="0084560F" w:rsidP="00C13D6C">
      <w:pPr>
        <w:spacing w:before="0" w:after="0"/>
        <w:rPr>
          <w:b/>
        </w:rPr>
      </w:pPr>
    </w:p>
    <w:p w:rsidR="0084560F" w:rsidRDefault="001765C1" w:rsidP="00C13D6C">
      <w:pPr>
        <w:pStyle w:val="Naslov2"/>
        <w:numPr>
          <w:ilvl w:val="0"/>
          <w:numId w:val="0"/>
        </w:numPr>
        <w:spacing w:before="0" w:after="0"/>
        <w:ind w:left="850" w:hanging="850"/>
      </w:pPr>
      <w:r>
        <w:br w:type="page"/>
      </w:r>
      <w:bookmarkStart w:id="16" w:name="_Toc256000014"/>
      <w:r w:rsidRPr="006C630D">
        <w:rPr>
          <w:noProof/>
        </w:rPr>
        <w:lastRenderedPageBreak/>
        <w:t>4.2 Transfer &amp; relocation</w:t>
      </w:r>
      <w:bookmarkEnd w:id="16"/>
    </w:p>
    <w:p w:rsidR="00013A7B" w:rsidRPr="00013A7B" w:rsidRDefault="00013A7B" w:rsidP="00C13D6C">
      <w:pPr>
        <w:spacing w:before="0" w:after="0"/>
      </w:pPr>
    </w:p>
    <w:tbl>
      <w:tblPr>
        <w:tblStyle w:val="Tabelamrea"/>
        <w:tblW w:w="5000" w:type="pct"/>
        <w:tblLook w:val="04A0" w:firstRow="1" w:lastRow="0" w:firstColumn="1" w:lastColumn="0" w:noHBand="0" w:noVBand="1"/>
        <w:tblCaption w:val="tabela preselitev in premestitev"/>
        <w:tblDescription w:val="tabela preselitev in premestitev"/>
      </w:tblPr>
      <w:tblGrid>
        <w:gridCol w:w="2531"/>
        <w:gridCol w:w="942"/>
        <w:gridCol w:w="1093"/>
        <w:gridCol w:w="1498"/>
        <w:gridCol w:w="1498"/>
        <w:gridCol w:w="1498"/>
      </w:tblGrid>
      <w:tr w:rsidR="00436741" w:rsidTr="00971867">
        <w:trPr>
          <w:trHeight w:val="207"/>
          <w:tblHeader/>
        </w:trPr>
        <w:tc>
          <w:tcPr>
            <w:tcW w:w="0" w:type="auto"/>
          </w:tcPr>
          <w:p w:rsidR="0084560F" w:rsidRPr="00EA12D4" w:rsidRDefault="0084560F" w:rsidP="00C13D6C">
            <w:pPr>
              <w:spacing w:before="0" w:after="0"/>
            </w:pPr>
          </w:p>
        </w:tc>
        <w:tc>
          <w:tcPr>
            <w:tcW w:w="0" w:type="auto"/>
          </w:tcPr>
          <w:p w:rsidR="0084560F" w:rsidRPr="00356B4F" w:rsidRDefault="001765C1" w:rsidP="00C13D6C">
            <w:pPr>
              <w:spacing w:before="0" w:after="0"/>
              <w:jc w:val="center"/>
              <w:rPr>
                <w:b/>
              </w:rPr>
            </w:pPr>
            <w:r>
              <w:rPr>
                <w:b/>
                <w:noProof/>
              </w:rPr>
              <w:t>From</w:t>
            </w:r>
          </w:p>
        </w:tc>
        <w:tc>
          <w:tcPr>
            <w:tcW w:w="0" w:type="auto"/>
          </w:tcPr>
          <w:p w:rsidR="0084560F" w:rsidRPr="00356B4F" w:rsidRDefault="001765C1" w:rsidP="00C13D6C">
            <w:pPr>
              <w:spacing w:before="0" w:after="0"/>
              <w:jc w:val="center"/>
              <w:rPr>
                <w:b/>
              </w:rPr>
            </w:pPr>
            <w:r>
              <w:rPr>
                <w:b/>
                <w:noProof/>
              </w:rPr>
              <w:t>To</w:t>
            </w:r>
          </w:p>
        </w:tc>
        <w:tc>
          <w:tcPr>
            <w:tcW w:w="0" w:type="auto"/>
          </w:tcPr>
          <w:p w:rsidR="0084560F" w:rsidRPr="00356B4F" w:rsidRDefault="001765C1" w:rsidP="00C13D6C">
            <w:pPr>
              <w:spacing w:before="0" w:after="0"/>
              <w:jc w:val="center"/>
              <w:rPr>
                <w:b/>
              </w:rPr>
            </w:pPr>
            <w:r w:rsidRPr="00356B4F">
              <w:rPr>
                <w:b/>
              </w:rPr>
              <w:t>2014-2015</w:t>
            </w:r>
          </w:p>
        </w:tc>
        <w:tc>
          <w:tcPr>
            <w:tcW w:w="0" w:type="auto"/>
          </w:tcPr>
          <w:p w:rsidR="0084560F" w:rsidRPr="00356B4F" w:rsidRDefault="001765C1" w:rsidP="00C13D6C">
            <w:pPr>
              <w:spacing w:before="0" w:after="0"/>
              <w:jc w:val="center"/>
              <w:rPr>
                <w:b/>
              </w:rPr>
            </w:pPr>
            <w:r w:rsidRPr="00356B4F">
              <w:rPr>
                <w:b/>
              </w:rPr>
              <w:t>2016-2017</w:t>
            </w:r>
          </w:p>
        </w:tc>
        <w:tc>
          <w:tcPr>
            <w:tcW w:w="0" w:type="auto"/>
          </w:tcPr>
          <w:p w:rsidR="0084560F" w:rsidRPr="00356B4F" w:rsidRDefault="001765C1" w:rsidP="00C13D6C">
            <w:pPr>
              <w:spacing w:before="0" w:after="0"/>
              <w:jc w:val="center"/>
              <w:rPr>
                <w:b/>
              </w:rPr>
            </w:pPr>
            <w:r w:rsidRPr="00356B4F">
              <w:rPr>
                <w:b/>
              </w:rPr>
              <w:t>2018-2020</w:t>
            </w:r>
          </w:p>
        </w:tc>
      </w:tr>
      <w:tr w:rsidR="00436741" w:rsidTr="00971867">
        <w:trPr>
          <w:trHeight w:val="207"/>
          <w:tblHeader/>
        </w:trPr>
        <w:tc>
          <w:tcPr>
            <w:tcW w:w="0" w:type="auto"/>
          </w:tcPr>
          <w:p w:rsidR="0084560F" w:rsidRPr="00CE5492" w:rsidRDefault="001765C1" w:rsidP="00C13D6C">
            <w:pPr>
              <w:spacing w:before="0" w:after="0"/>
              <w:jc w:val="left"/>
              <w:rPr>
                <w:sz w:val="20"/>
                <w:szCs w:val="20"/>
              </w:rPr>
            </w:pPr>
            <w:r>
              <w:rPr>
                <w:noProof/>
                <w:sz w:val="20"/>
                <w:szCs w:val="20"/>
              </w:rPr>
              <w:t>Transfer</w:t>
            </w:r>
          </w:p>
        </w:tc>
        <w:tc>
          <w:tcPr>
            <w:tcW w:w="0" w:type="auto"/>
          </w:tcPr>
          <w:p w:rsidR="0084560F" w:rsidRPr="00CE5492" w:rsidRDefault="0084560F" w:rsidP="00C13D6C">
            <w:pPr>
              <w:spacing w:before="0" w:after="0"/>
              <w:jc w:val="left"/>
              <w:rPr>
                <w:sz w:val="20"/>
                <w:szCs w:val="20"/>
              </w:rPr>
            </w:pPr>
          </w:p>
        </w:tc>
        <w:tc>
          <w:tcPr>
            <w:tcW w:w="0" w:type="auto"/>
          </w:tcPr>
          <w:p w:rsidR="0084560F" w:rsidRPr="00CE5492" w:rsidRDefault="001765C1" w:rsidP="00C13D6C">
            <w:pPr>
              <w:spacing w:before="0" w:after="0"/>
              <w:jc w:val="left"/>
              <w:rPr>
                <w:sz w:val="20"/>
                <w:szCs w:val="20"/>
              </w:rPr>
            </w:pPr>
            <w:r>
              <w:rPr>
                <w:noProof/>
                <w:sz w:val="20"/>
                <w:szCs w:val="20"/>
              </w:rPr>
              <w:t>Slovenia</w:t>
            </w:r>
          </w:p>
        </w:tc>
        <w:tc>
          <w:tcPr>
            <w:tcW w:w="0" w:type="auto"/>
          </w:tcPr>
          <w:p w:rsidR="0084560F" w:rsidRPr="00CE5492" w:rsidRDefault="004E597F" w:rsidP="00C13D6C">
            <w:pPr>
              <w:spacing w:before="0" w:after="0"/>
              <w:jc w:val="right"/>
              <w:rPr>
                <w:sz w:val="20"/>
                <w:szCs w:val="20"/>
              </w:rPr>
            </w:pPr>
            <w:r>
              <w:rPr>
                <w:noProof/>
                <w:sz w:val="20"/>
                <w:szCs w:val="20"/>
              </w:rPr>
              <w:t>0</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84560F" w:rsidP="00C13D6C">
            <w:pPr>
              <w:spacing w:before="0" w:after="0"/>
              <w:jc w:val="right"/>
              <w:rPr>
                <w:sz w:val="20"/>
                <w:szCs w:val="20"/>
              </w:rPr>
            </w:pPr>
          </w:p>
        </w:tc>
      </w:tr>
      <w:tr w:rsidR="00436741" w:rsidTr="00971867">
        <w:trPr>
          <w:trHeight w:val="207"/>
          <w:tblHeader/>
        </w:trPr>
        <w:tc>
          <w:tcPr>
            <w:tcW w:w="0" w:type="auto"/>
          </w:tcPr>
          <w:p w:rsidR="0084560F" w:rsidRDefault="001765C1" w:rsidP="00C13D6C">
            <w:pPr>
              <w:spacing w:before="0" w:after="0"/>
              <w:jc w:val="left"/>
              <w:rPr>
                <w:sz w:val="20"/>
                <w:szCs w:val="20"/>
              </w:rPr>
            </w:pPr>
            <w:r>
              <w:rPr>
                <w:noProof/>
                <w:sz w:val="20"/>
                <w:szCs w:val="20"/>
              </w:rPr>
              <w:t>Relocation (2015/1523)</w:t>
            </w:r>
          </w:p>
        </w:tc>
        <w:tc>
          <w:tcPr>
            <w:tcW w:w="0" w:type="auto"/>
          </w:tcPr>
          <w:p w:rsidR="0084560F" w:rsidRPr="00CE5492" w:rsidRDefault="001765C1" w:rsidP="00C13D6C">
            <w:pPr>
              <w:spacing w:before="0" w:after="0"/>
              <w:jc w:val="left"/>
              <w:rPr>
                <w:sz w:val="20"/>
                <w:szCs w:val="20"/>
              </w:rPr>
            </w:pPr>
            <w:r>
              <w:rPr>
                <w:noProof/>
                <w:sz w:val="20"/>
                <w:szCs w:val="20"/>
              </w:rPr>
              <w:t>Greece</w:t>
            </w:r>
          </w:p>
        </w:tc>
        <w:tc>
          <w:tcPr>
            <w:tcW w:w="0" w:type="auto"/>
          </w:tcPr>
          <w:p w:rsidR="0084560F" w:rsidRPr="00CE5492" w:rsidRDefault="001765C1"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92</w:t>
            </w:r>
          </w:p>
        </w:tc>
        <w:tc>
          <w:tcPr>
            <w:tcW w:w="0" w:type="auto"/>
          </w:tcPr>
          <w:p w:rsidR="0084560F" w:rsidRPr="00CE5492" w:rsidRDefault="0084560F" w:rsidP="00C13D6C">
            <w:pPr>
              <w:spacing w:before="0" w:after="0"/>
              <w:jc w:val="right"/>
              <w:rPr>
                <w:sz w:val="20"/>
                <w:szCs w:val="20"/>
              </w:rPr>
            </w:pPr>
          </w:p>
        </w:tc>
      </w:tr>
      <w:tr w:rsidR="00436741" w:rsidTr="00971867">
        <w:trPr>
          <w:trHeight w:val="207"/>
          <w:tblHeader/>
        </w:trPr>
        <w:tc>
          <w:tcPr>
            <w:tcW w:w="0" w:type="auto"/>
          </w:tcPr>
          <w:p w:rsidR="0084560F" w:rsidRDefault="001765C1" w:rsidP="00C13D6C">
            <w:pPr>
              <w:spacing w:before="0" w:after="0"/>
              <w:jc w:val="left"/>
              <w:rPr>
                <w:sz w:val="20"/>
                <w:szCs w:val="20"/>
              </w:rPr>
            </w:pPr>
            <w:r>
              <w:rPr>
                <w:noProof/>
                <w:sz w:val="20"/>
                <w:szCs w:val="20"/>
              </w:rPr>
              <w:t>Relocation (2015/1523)</w:t>
            </w:r>
          </w:p>
        </w:tc>
        <w:tc>
          <w:tcPr>
            <w:tcW w:w="0" w:type="auto"/>
          </w:tcPr>
          <w:p w:rsidR="0084560F" w:rsidRPr="00CE5492" w:rsidRDefault="001765C1" w:rsidP="00C13D6C">
            <w:pPr>
              <w:spacing w:before="0" w:after="0"/>
              <w:jc w:val="left"/>
              <w:rPr>
                <w:sz w:val="20"/>
                <w:szCs w:val="20"/>
              </w:rPr>
            </w:pPr>
            <w:r>
              <w:rPr>
                <w:noProof/>
                <w:sz w:val="20"/>
                <w:szCs w:val="20"/>
              </w:rPr>
              <w:t>Italy</w:t>
            </w:r>
          </w:p>
        </w:tc>
        <w:tc>
          <w:tcPr>
            <w:tcW w:w="0" w:type="auto"/>
          </w:tcPr>
          <w:p w:rsidR="0084560F" w:rsidRPr="00CE5492" w:rsidRDefault="001765C1"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138</w:t>
            </w:r>
          </w:p>
        </w:tc>
        <w:tc>
          <w:tcPr>
            <w:tcW w:w="0" w:type="auto"/>
          </w:tcPr>
          <w:p w:rsidR="0084560F" w:rsidRPr="00CE5492" w:rsidRDefault="0084560F" w:rsidP="00C13D6C">
            <w:pPr>
              <w:spacing w:before="0" w:after="0"/>
              <w:jc w:val="right"/>
              <w:rPr>
                <w:sz w:val="20"/>
                <w:szCs w:val="20"/>
              </w:rPr>
            </w:pPr>
          </w:p>
        </w:tc>
      </w:tr>
      <w:tr w:rsidR="00436741" w:rsidTr="00971867">
        <w:trPr>
          <w:trHeight w:val="207"/>
          <w:tblHeader/>
        </w:trPr>
        <w:tc>
          <w:tcPr>
            <w:tcW w:w="0" w:type="auto"/>
          </w:tcPr>
          <w:p w:rsidR="0084560F" w:rsidRDefault="001765C1" w:rsidP="00C13D6C">
            <w:pPr>
              <w:spacing w:before="0" w:after="0"/>
              <w:jc w:val="left"/>
              <w:rPr>
                <w:sz w:val="20"/>
                <w:szCs w:val="20"/>
              </w:rPr>
            </w:pPr>
            <w:r>
              <w:rPr>
                <w:noProof/>
                <w:sz w:val="20"/>
                <w:szCs w:val="20"/>
              </w:rPr>
              <w:t>Relocation (2015/1601)</w:t>
            </w:r>
          </w:p>
        </w:tc>
        <w:tc>
          <w:tcPr>
            <w:tcW w:w="0" w:type="auto"/>
          </w:tcPr>
          <w:p w:rsidR="0084560F" w:rsidRPr="00CE5492" w:rsidRDefault="001765C1" w:rsidP="00C13D6C">
            <w:pPr>
              <w:spacing w:before="0" w:after="0"/>
              <w:jc w:val="left"/>
              <w:rPr>
                <w:sz w:val="20"/>
                <w:szCs w:val="20"/>
              </w:rPr>
            </w:pPr>
            <w:r>
              <w:rPr>
                <w:noProof/>
                <w:sz w:val="20"/>
                <w:szCs w:val="20"/>
              </w:rPr>
              <w:t>Greece</w:t>
            </w:r>
          </w:p>
        </w:tc>
        <w:tc>
          <w:tcPr>
            <w:tcW w:w="0" w:type="auto"/>
          </w:tcPr>
          <w:p w:rsidR="0084560F" w:rsidRPr="00CE5492" w:rsidRDefault="001765C1"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257</w:t>
            </w:r>
          </w:p>
        </w:tc>
        <w:tc>
          <w:tcPr>
            <w:tcW w:w="0" w:type="auto"/>
          </w:tcPr>
          <w:p w:rsidR="0084560F" w:rsidRPr="00CE5492" w:rsidRDefault="0084560F" w:rsidP="00C13D6C">
            <w:pPr>
              <w:spacing w:before="0" w:after="0"/>
              <w:jc w:val="right"/>
              <w:rPr>
                <w:sz w:val="20"/>
                <w:szCs w:val="20"/>
              </w:rPr>
            </w:pPr>
          </w:p>
        </w:tc>
      </w:tr>
      <w:tr w:rsidR="00436741" w:rsidTr="00971867">
        <w:trPr>
          <w:trHeight w:val="207"/>
          <w:tblHeader/>
        </w:trPr>
        <w:tc>
          <w:tcPr>
            <w:tcW w:w="0" w:type="auto"/>
          </w:tcPr>
          <w:p w:rsidR="0084560F" w:rsidRDefault="001765C1" w:rsidP="00C13D6C">
            <w:pPr>
              <w:spacing w:before="0" w:after="0"/>
              <w:jc w:val="left"/>
              <w:rPr>
                <w:sz w:val="20"/>
                <w:szCs w:val="20"/>
              </w:rPr>
            </w:pPr>
            <w:r>
              <w:rPr>
                <w:noProof/>
                <w:sz w:val="20"/>
                <w:szCs w:val="20"/>
              </w:rPr>
              <w:t>Relocation (2015/1601)</w:t>
            </w:r>
          </w:p>
        </w:tc>
        <w:tc>
          <w:tcPr>
            <w:tcW w:w="0" w:type="auto"/>
          </w:tcPr>
          <w:p w:rsidR="0084560F" w:rsidRPr="00CE5492" w:rsidRDefault="001765C1" w:rsidP="00C13D6C">
            <w:pPr>
              <w:spacing w:before="0" w:after="0"/>
              <w:jc w:val="left"/>
              <w:rPr>
                <w:sz w:val="20"/>
                <w:szCs w:val="20"/>
              </w:rPr>
            </w:pPr>
            <w:r>
              <w:rPr>
                <w:noProof/>
                <w:sz w:val="20"/>
                <w:szCs w:val="20"/>
              </w:rPr>
              <w:t>Italy</w:t>
            </w:r>
          </w:p>
        </w:tc>
        <w:tc>
          <w:tcPr>
            <w:tcW w:w="0" w:type="auto"/>
          </w:tcPr>
          <w:p w:rsidR="0084560F" w:rsidRPr="00CE5492" w:rsidRDefault="001765C1" w:rsidP="00C13D6C">
            <w:pPr>
              <w:spacing w:before="0" w:after="0"/>
              <w:jc w:val="left"/>
              <w:rPr>
                <w:sz w:val="20"/>
                <w:szCs w:val="20"/>
              </w:rPr>
            </w:pPr>
            <w:r>
              <w:rPr>
                <w:noProof/>
                <w:sz w:val="20"/>
                <w:szCs w:val="20"/>
              </w:rPr>
              <w:t>Slovenia</w:t>
            </w:r>
          </w:p>
        </w:tc>
        <w:tc>
          <w:tcPr>
            <w:tcW w:w="0" w:type="auto"/>
          </w:tcPr>
          <w:p w:rsidR="0084560F" w:rsidRPr="00CE5492" w:rsidRDefault="0084560F" w:rsidP="00C13D6C">
            <w:pPr>
              <w:spacing w:before="0" w:after="0"/>
              <w:jc w:val="right"/>
              <w:rPr>
                <w:sz w:val="20"/>
                <w:szCs w:val="20"/>
              </w:rPr>
            </w:pPr>
          </w:p>
        </w:tc>
        <w:tc>
          <w:tcPr>
            <w:tcW w:w="0" w:type="auto"/>
          </w:tcPr>
          <w:p w:rsidR="0084560F" w:rsidRPr="00CE5492" w:rsidRDefault="004E597F" w:rsidP="00C13D6C">
            <w:pPr>
              <w:spacing w:before="0" w:after="0"/>
              <w:jc w:val="right"/>
              <w:rPr>
                <w:sz w:val="20"/>
                <w:szCs w:val="20"/>
              </w:rPr>
            </w:pPr>
            <w:r>
              <w:rPr>
                <w:noProof/>
                <w:sz w:val="20"/>
                <w:szCs w:val="20"/>
              </w:rPr>
              <w:t>80</w:t>
            </w:r>
          </w:p>
        </w:tc>
        <w:tc>
          <w:tcPr>
            <w:tcW w:w="0" w:type="auto"/>
          </w:tcPr>
          <w:p w:rsidR="0084560F" w:rsidRPr="00CE5492" w:rsidRDefault="0084560F" w:rsidP="00C13D6C">
            <w:pPr>
              <w:spacing w:before="0" w:after="0"/>
              <w:jc w:val="right"/>
              <w:rPr>
                <w:sz w:val="20"/>
                <w:szCs w:val="20"/>
              </w:rPr>
            </w:pPr>
          </w:p>
        </w:tc>
      </w:tr>
    </w:tbl>
    <w:p w:rsidR="0084560F" w:rsidRDefault="0084560F" w:rsidP="00C13D6C">
      <w:pPr>
        <w:spacing w:before="0" w:after="0"/>
        <w:rPr>
          <w:b/>
          <w:u w:val="single"/>
        </w:rPr>
      </w:pPr>
    </w:p>
    <w:p w:rsidR="0084560F" w:rsidRDefault="001765C1" w:rsidP="00C13D6C">
      <w:pPr>
        <w:pStyle w:val="Naslov2"/>
        <w:numPr>
          <w:ilvl w:val="0"/>
          <w:numId w:val="0"/>
        </w:numPr>
        <w:spacing w:before="0" w:after="0"/>
      </w:pPr>
      <w:r>
        <w:br w:type="page"/>
      </w:r>
      <w:bookmarkStart w:id="17" w:name="_Toc256000015"/>
      <w:r w:rsidRPr="004123E4">
        <w:rPr>
          <w:noProof/>
        </w:rPr>
        <w:lastRenderedPageBreak/>
        <w:t>4.3 Admission from Turkey (2016/1754)</w:t>
      </w:r>
      <w:bookmarkEnd w:id="17"/>
    </w:p>
    <w:p w:rsidR="0084560F" w:rsidRDefault="0084560F" w:rsidP="00C13D6C">
      <w:pPr>
        <w:spacing w:before="0" w:after="0"/>
        <w:rPr>
          <w:b/>
        </w:rPr>
      </w:pPr>
    </w:p>
    <w:p w:rsidR="0084560F" w:rsidRPr="004123E4" w:rsidRDefault="001765C1" w:rsidP="00C13D6C">
      <w:pPr>
        <w:spacing w:before="0" w:after="0"/>
      </w:pPr>
      <w:r w:rsidRPr="004123E4">
        <w:rPr>
          <w:noProof/>
        </w:rPr>
        <w:t>Pledging plan: Number of persons to be admitted from Turkey per pledging period</w:t>
      </w:r>
    </w:p>
    <w:p w:rsidR="0084560F" w:rsidRDefault="0084560F" w:rsidP="00C13D6C">
      <w:pPr>
        <w:spacing w:before="0" w:after="0"/>
        <w:rPr>
          <w:b/>
        </w:rPr>
      </w:pPr>
    </w:p>
    <w:tbl>
      <w:tblPr>
        <w:tblStyle w:val="Tabelamrea"/>
        <w:tblW w:w="5000" w:type="pct"/>
        <w:tblLook w:val="04A0" w:firstRow="1" w:lastRow="0" w:firstColumn="1" w:lastColumn="0" w:noHBand="0" w:noVBand="1"/>
        <w:tblCaption w:val="načrt obveze iz Turčije"/>
        <w:tblDescription w:val="načrt obveze iz Turčije"/>
      </w:tblPr>
      <w:tblGrid>
        <w:gridCol w:w="2265"/>
        <w:gridCol w:w="2265"/>
        <w:gridCol w:w="2265"/>
        <w:gridCol w:w="2265"/>
      </w:tblGrid>
      <w:tr w:rsidR="00436741" w:rsidTr="00971867">
        <w:trPr>
          <w:tblHeader/>
        </w:trPr>
        <w:tc>
          <w:tcPr>
            <w:tcW w:w="0" w:type="auto"/>
          </w:tcPr>
          <w:p w:rsidR="0084560F" w:rsidRPr="00A307FD" w:rsidRDefault="0084560F" w:rsidP="00C13D6C">
            <w:pPr>
              <w:spacing w:before="0" w:after="0"/>
              <w:rPr>
                <w:b/>
              </w:rPr>
            </w:pPr>
          </w:p>
        </w:tc>
        <w:tc>
          <w:tcPr>
            <w:tcW w:w="0" w:type="auto"/>
          </w:tcPr>
          <w:p w:rsidR="0084560F" w:rsidRPr="00A307FD" w:rsidRDefault="001765C1" w:rsidP="00C13D6C">
            <w:pPr>
              <w:spacing w:before="0" w:after="0"/>
              <w:jc w:val="center"/>
              <w:rPr>
                <w:b/>
              </w:rPr>
            </w:pPr>
            <w:r w:rsidRPr="00A307FD">
              <w:rPr>
                <w:b/>
              </w:rPr>
              <w:t>2014-2015</w:t>
            </w:r>
          </w:p>
        </w:tc>
        <w:tc>
          <w:tcPr>
            <w:tcW w:w="0" w:type="auto"/>
          </w:tcPr>
          <w:p w:rsidR="0084560F" w:rsidRPr="00A307FD" w:rsidRDefault="001765C1" w:rsidP="00C13D6C">
            <w:pPr>
              <w:spacing w:before="0" w:after="0"/>
              <w:jc w:val="center"/>
              <w:rPr>
                <w:b/>
              </w:rPr>
            </w:pPr>
            <w:r w:rsidRPr="00A307FD">
              <w:rPr>
                <w:b/>
              </w:rPr>
              <w:t>2016-2017</w:t>
            </w:r>
          </w:p>
        </w:tc>
        <w:tc>
          <w:tcPr>
            <w:tcW w:w="0" w:type="auto"/>
          </w:tcPr>
          <w:p w:rsidR="0084560F" w:rsidRPr="00A307FD" w:rsidRDefault="001765C1" w:rsidP="00C13D6C">
            <w:pPr>
              <w:spacing w:before="0" w:after="0"/>
              <w:jc w:val="center"/>
              <w:rPr>
                <w:b/>
              </w:rPr>
            </w:pPr>
            <w:r w:rsidRPr="00A307FD">
              <w:rPr>
                <w:b/>
              </w:rPr>
              <w:t>2018-2020</w:t>
            </w:r>
          </w:p>
        </w:tc>
      </w:tr>
      <w:tr w:rsidR="00436741" w:rsidTr="00971867">
        <w:trPr>
          <w:tblHeader/>
        </w:trPr>
        <w:tc>
          <w:tcPr>
            <w:tcW w:w="0" w:type="auto"/>
          </w:tcPr>
          <w:p w:rsidR="0084560F" w:rsidRPr="00454E4B" w:rsidRDefault="001765C1" w:rsidP="00C13D6C">
            <w:pPr>
              <w:spacing w:before="0" w:after="0"/>
            </w:pPr>
            <w:r>
              <w:fldChar w:fldCharType="begin"/>
            </w:r>
            <w:r>
              <w:instrText xml:space="preserve"> REF  m_admission </w:instrText>
            </w:r>
            <w:r w:rsidR="00971867">
              <w:instrText xml:space="preserve"> \* MERGEFORMAT </w:instrText>
            </w:r>
            <w:r>
              <w:fldChar w:fldCharType="separate"/>
            </w:r>
            <w:r>
              <w:rPr>
                <w:noProof/>
              </w:rPr>
              <w:t>Admission</w:t>
            </w:r>
            <w:r>
              <w:fldChar w:fldCharType="end"/>
            </w:r>
          </w:p>
        </w:tc>
        <w:tc>
          <w:tcPr>
            <w:tcW w:w="0" w:type="auto"/>
          </w:tcPr>
          <w:p w:rsidR="0084560F" w:rsidRPr="00454E4B" w:rsidRDefault="0084560F" w:rsidP="00C13D6C">
            <w:pPr>
              <w:spacing w:before="0" w:after="0"/>
              <w:jc w:val="right"/>
            </w:pPr>
          </w:p>
        </w:tc>
        <w:tc>
          <w:tcPr>
            <w:tcW w:w="0" w:type="auto"/>
          </w:tcPr>
          <w:p w:rsidR="0084560F" w:rsidRPr="00454E4B" w:rsidRDefault="0084560F" w:rsidP="00C13D6C">
            <w:pPr>
              <w:spacing w:before="0" w:after="0"/>
              <w:jc w:val="right"/>
            </w:pPr>
          </w:p>
        </w:tc>
        <w:tc>
          <w:tcPr>
            <w:tcW w:w="0" w:type="auto"/>
          </w:tcPr>
          <w:p w:rsidR="0084560F" w:rsidRPr="00454E4B" w:rsidRDefault="0084560F" w:rsidP="00C13D6C">
            <w:pPr>
              <w:spacing w:before="0" w:after="0"/>
              <w:jc w:val="right"/>
            </w:pPr>
          </w:p>
        </w:tc>
      </w:tr>
    </w:tbl>
    <w:p w:rsidR="0084560F" w:rsidRPr="004123E4" w:rsidRDefault="0084560F" w:rsidP="00C13D6C">
      <w:pPr>
        <w:spacing w:before="0" w:after="0"/>
        <w:rPr>
          <w:b/>
        </w:rPr>
      </w:pPr>
    </w:p>
    <w:p w:rsidR="0084560F" w:rsidRDefault="0084560F" w:rsidP="00C13D6C">
      <w:pPr>
        <w:spacing w:before="0" w:after="0"/>
        <w:rPr>
          <w:b/>
          <w:u w:val="single"/>
        </w:rPr>
        <w:sectPr w:rsidR="0084560F" w:rsidSect="00376681">
          <w:pgSz w:w="11906" w:h="16838" w:code="9"/>
          <w:pgMar w:top="1134" w:right="1418" w:bottom="1134" w:left="1418" w:header="567" w:footer="567" w:gutter="0"/>
          <w:cols w:space="708"/>
          <w:docGrid w:linePitch="360"/>
        </w:sectPr>
      </w:pPr>
    </w:p>
    <w:p w:rsidR="0084560F" w:rsidRPr="00AC1A22" w:rsidRDefault="001765C1" w:rsidP="00C13D6C">
      <w:pPr>
        <w:pStyle w:val="Naslov1"/>
        <w:numPr>
          <w:ilvl w:val="0"/>
          <w:numId w:val="0"/>
        </w:numPr>
        <w:spacing w:before="0" w:after="0"/>
      </w:pPr>
      <w:bookmarkStart w:id="18" w:name="_Toc256000016"/>
      <w:r>
        <w:rPr>
          <w:noProof/>
        </w:rPr>
        <w:lastRenderedPageBreak/>
        <w:t>5. COMMON INDICATORS AND PROGRAMME SPECIFIC INDICATORS</w:t>
      </w:r>
      <w:bookmarkEnd w:id="18"/>
    </w:p>
    <w:p w:rsidR="0084560F" w:rsidRDefault="0084560F" w:rsidP="00C13D6C">
      <w:pPr>
        <w:spacing w:before="0" w:after="0"/>
      </w:pPr>
    </w:p>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4412"/>
        <w:gridCol w:w="1162"/>
        <w:gridCol w:w="1162"/>
        <w:gridCol w:w="1162"/>
        <w:gridCol w:w="1162"/>
      </w:tblGrid>
      <w:tr w:rsidR="00B40614" w:rsidTr="00B40614">
        <w:trPr>
          <w:tblHeader/>
        </w:trPr>
        <w:tc>
          <w:tcPr>
            <w:tcW w:w="4412" w:type="dxa"/>
          </w:tcPr>
          <w:p w:rsidR="00B40614" w:rsidRPr="007D22A3" w:rsidRDefault="00B40614" w:rsidP="00C13D6C">
            <w:pPr>
              <w:spacing w:before="0" w:after="0"/>
              <w:rPr>
                <w:b/>
                <w:sz w:val="16"/>
                <w:szCs w:val="16"/>
              </w:rPr>
            </w:pPr>
            <w:r w:rsidRPr="007D22A3">
              <w:rPr>
                <w:b/>
                <w:noProof/>
                <w:sz w:val="16"/>
                <w:szCs w:val="16"/>
              </w:rPr>
              <w:t>Specific objective</w:t>
            </w:r>
          </w:p>
        </w:tc>
        <w:tc>
          <w:tcPr>
            <w:tcW w:w="1162" w:type="dxa"/>
          </w:tcPr>
          <w:p w:rsidR="00B40614" w:rsidRPr="007D22A3" w:rsidRDefault="00B40614" w:rsidP="00C13D6C">
            <w:pPr>
              <w:spacing w:before="0" w:after="0"/>
              <w:rPr>
                <w:b/>
                <w:sz w:val="16"/>
                <w:szCs w:val="16"/>
              </w:rPr>
            </w:pPr>
            <w:r w:rsidRPr="007D22A3">
              <w:rPr>
                <w:b/>
                <w:noProof/>
                <w:sz w:val="16"/>
                <w:szCs w:val="16"/>
              </w:rPr>
              <w:t>1</w:t>
            </w:r>
            <w:r w:rsidRPr="007D22A3">
              <w:rPr>
                <w:b/>
                <w:sz w:val="16"/>
                <w:szCs w:val="16"/>
              </w:rPr>
              <w:t xml:space="preserve"> - </w:t>
            </w:r>
            <w:r w:rsidRPr="007D22A3">
              <w:rPr>
                <w:b/>
                <w:noProof/>
                <w:sz w:val="16"/>
                <w:szCs w:val="16"/>
              </w:rPr>
              <w:t>Asylum</w:t>
            </w:r>
          </w:p>
        </w:tc>
        <w:tc>
          <w:tcPr>
            <w:tcW w:w="1162" w:type="dxa"/>
          </w:tcPr>
          <w:p w:rsidR="00B40614" w:rsidRPr="007D22A3" w:rsidRDefault="00B40614" w:rsidP="00C13D6C">
            <w:pPr>
              <w:spacing w:before="0" w:after="0"/>
              <w:rPr>
                <w:b/>
                <w:sz w:val="16"/>
                <w:szCs w:val="16"/>
              </w:rPr>
            </w:pPr>
          </w:p>
        </w:tc>
        <w:tc>
          <w:tcPr>
            <w:tcW w:w="1162" w:type="dxa"/>
          </w:tcPr>
          <w:p w:rsidR="00B40614" w:rsidRPr="007D22A3" w:rsidRDefault="00B40614" w:rsidP="00C13D6C">
            <w:pPr>
              <w:spacing w:before="0" w:after="0"/>
              <w:rPr>
                <w:b/>
                <w:sz w:val="16"/>
                <w:szCs w:val="16"/>
              </w:rPr>
            </w:pPr>
          </w:p>
        </w:tc>
        <w:tc>
          <w:tcPr>
            <w:tcW w:w="1162" w:type="dxa"/>
          </w:tcPr>
          <w:p w:rsidR="00B40614" w:rsidRPr="007D22A3" w:rsidRDefault="00B40614" w:rsidP="00C13D6C">
            <w:pPr>
              <w:spacing w:before="0" w:after="0"/>
              <w:rPr>
                <w:b/>
                <w:sz w:val="16"/>
                <w:szCs w:val="16"/>
              </w:rPr>
            </w:pPr>
          </w:p>
        </w:tc>
      </w:tr>
      <w:tr w:rsidR="00436741" w:rsidTr="00B40614">
        <w:trPr>
          <w:tblHeader/>
        </w:trPr>
        <w:tc>
          <w:tcPr>
            <w:tcW w:w="4412" w:type="dxa"/>
          </w:tcPr>
          <w:p w:rsidR="0084560F" w:rsidRPr="007D22A3" w:rsidRDefault="001765C1" w:rsidP="00C13D6C">
            <w:pPr>
              <w:spacing w:before="0" w:after="0"/>
              <w:rPr>
                <w:b/>
                <w:sz w:val="16"/>
                <w:szCs w:val="16"/>
              </w:rPr>
            </w:pPr>
            <w:r w:rsidRPr="007D22A3">
              <w:rPr>
                <w:b/>
                <w:noProof/>
                <w:sz w:val="16"/>
                <w:szCs w:val="16"/>
              </w:rPr>
              <w:t>Indicator</w:t>
            </w:r>
          </w:p>
        </w:tc>
        <w:tc>
          <w:tcPr>
            <w:tcW w:w="1162" w:type="dxa"/>
          </w:tcPr>
          <w:p w:rsidR="0084560F" w:rsidRPr="007D22A3" w:rsidRDefault="001765C1" w:rsidP="00C13D6C">
            <w:pPr>
              <w:spacing w:before="0" w:after="0"/>
              <w:jc w:val="left"/>
              <w:rPr>
                <w:b/>
                <w:sz w:val="16"/>
                <w:szCs w:val="16"/>
              </w:rPr>
            </w:pPr>
            <w:r w:rsidRPr="007D22A3">
              <w:rPr>
                <w:b/>
                <w:noProof/>
                <w:sz w:val="16"/>
                <w:szCs w:val="16"/>
              </w:rPr>
              <w:t>Unit of measure</w:t>
            </w:r>
          </w:p>
        </w:tc>
        <w:tc>
          <w:tcPr>
            <w:tcW w:w="1162" w:type="dxa"/>
          </w:tcPr>
          <w:p w:rsidR="0084560F" w:rsidRPr="007D22A3" w:rsidRDefault="001765C1" w:rsidP="00C13D6C">
            <w:pPr>
              <w:spacing w:before="0" w:after="0"/>
              <w:rPr>
                <w:b/>
                <w:sz w:val="16"/>
                <w:szCs w:val="16"/>
              </w:rPr>
            </w:pPr>
            <w:r w:rsidRPr="007D22A3">
              <w:rPr>
                <w:b/>
                <w:noProof/>
                <w:sz w:val="16"/>
                <w:szCs w:val="16"/>
              </w:rPr>
              <w:t>Baseline value</w:t>
            </w:r>
          </w:p>
        </w:tc>
        <w:tc>
          <w:tcPr>
            <w:tcW w:w="1162" w:type="dxa"/>
          </w:tcPr>
          <w:p w:rsidR="0084560F" w:rsidRPr="007D22A3" w:rsidRDefault="001765C1" w:rsidP="00C13D6C">
            <w:pPr>
              <w:spacing w:before="0" w:after="0"/>
              <w:rPr>
                <w:b/>
                <w:sz w:val="16"/>
                <w:szCs w:val="16"/>
              </w:rPr>
            </w:pPr>
            <w:r w:rsidRPr="007D22A3">
              <w:rPr>
                <w:b/>
                <w:noProof/>
                <w:sz w:val="16"/>
                <w:szCs w:val="16"/>
              </w:rPr>
              <w:t>Target value</w:t>
            </w:r>
          </w:p>
        </w:tc>
        <w:tc>
          <w:tcPr>
            <w:tcW w:w="1162" w:type="dxa"/>
          </w:tcPr>
          <w:p w:rsidR="0084560F" w:rsidRPr="007D22A3" w:rsidRDefault="001765C1" w:rsidP="00C13D6C">
            <w:pPr>
              <w:spacing w:before="0" w:after="0"/>
              <w:rPr>
                <w:b/>
                <w:sz w:val="16"/>
                <w:szCs w:val="16"/>
              </w:rPr>
            </w:pPr>
            <w:r w:rsidRPr="007D22A3">
              <w:rPr>
                <w:b/>
                <w:noProof/>
                <w:sz w:val="16"/>
                <w:szCs w:val="16"/>
              </w:rPr>
              <w:t>Source of data</w:t>
            </w:r>
          </w:p>
        </w:tc>
      </w:tr>
      <w:tr w:rsidR="00436741" w:rsidTr="00B40614">
        <w:trPr>
          <w:tblHeader/>
        </w:trPr>
        <w:tc>
          <w:tcPr>
            <w:tcW w:w="4412" w:type="dxa"/>
          </w:tcPr>
          <w:p w:rsidR="0084560F" w:rsidRPr="007D22A3" w:rsidRDefault="001765C1"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provided with assistance through projects in the field of reception and asylum systems supported under this Fund</w:t>
            </w:r>
          </w:p>
        </w:tc>
        <w:tc>
          <w:tcPr>
            <w:tcW w:w="1162" w:type="dxa"/>
          </w:tcPr>
          <w:p w:rsidR="0084560F" w:rsidRPr="007D22A3" w:rsidRDefault="001765C1" w:rsidP="00C13D6C">
            <w:pPr>
              <w:spacing w:before="0" w:after="0"/>
              <w:jc w:val="left"/>
              <w:rPr>
                <w:sz w:val="16"/>
                <w:szCs w:val="16"/>
              </w:rPr>
            </w:pPr>
            <w:r>
              <w:rPr>
                <w:noProof/>
                <w:sz w:val="16"/>
                <w:szCs w:val="16"/>
              </w:rPr>
              <w:t>Number</w:t>
            </w:r>
          </w:p>
        </w:tc>
        <w:tc>
          <w:tcPr>
            <w:tcW w:w="1162" w:type="dxa"/>
          </w:tcPr>
          <w:p w:rsidR="0084560F" w:rsidRPr="007D22A3" w:rsidRDefault="001765C1" w:rsidP="00C13D6C">
            <w:pPr>
              <w:spacing w:before="0" w:after="0"/>
              <w:jc w:val="right"/>
              <w:rPr>
                <w:sz w:val="16"/>
                <w:szCs w:val="16"/>
              </w:rPr>
            </w:pPr>
            <w:r w:rsidRPr="007D22A3">
              <w:rPr>
                <w:noProof/>
                <w:sz w:val="16"/>
                <w:szCs w:val="16"/>
              </w:rPr>
              <w:t>0.00</w:t>
            </w:r>
          </w:p>
        </w:tc>
        <w:tc>
          <w:tcPr>
            <w:tcW w:w="1162" w:type="dxa"/>
          </w:tcPr>
          <w:p w:rsidR="0084560F" w:rsidRPr="007D22A3" w:rsidRDefault="001765C1" w:rsidP="00C13D6C">
            <w:pPr>
              <w:spacing w:before="0" w:after="0"/>
              <w:jc w:val="right"/>
              <w:rPr>
                <w:sz w:val="16"/>
                <w:szCs w:val="16"/>
              </w:rPr>
            </w:pPr>
            <w:r w:rsidRPr="007D22A3">
              <w:rPr>
                <w:noProof/>
                <w:sz w:val="16"/>
                <w:szCs w:val="16"/>
              </w:rPr>
              <w:t>3,000.00</w:t>
            </w:r>
          </w:p>
        </w:tc>
        <w:tc>
          <w:tcPr>
            <w:tcW w:w="1162" w:type="dxa"/>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B40614">
        <w:trPr>
          <w:tblHeader/>
        </w:trPr>
        <w:tc>
          <w:tcPr>
            <w:tcW w:w="4412" w:type="dxa"/>
          </w:tcPr>
          <w:p w:rsidR="0084560F" w:rsidRPr="007D22A3" w:rsidRDefault="001765C1" w:rsidP="00C13D6C">
            <w:pPr>
              <w:spacing w:before="0" w:after="0"/>
              <w:jc w:val="left"/>
              <w:rPr>
                <w:sz w:val="16"/>
                <w:szCs w:val="16"/>
              </w:rPr>
            </w:pPr>
            <w:r w:rsidRPr="007D22A3">
              <w:rPr>
                <w:noProof/>
                <w:sz w:val="16"/>
                <w:szCs w:val="16"/>
              </w:rPr>
              <w:t>C2.1</w:t>
            </w:r>
            <w:r w:rsidRPr="007D22A3">
              <w:rPr>
                <w:sz w:val="16"/>
                <w:szCs w:val="16"/>
              </w:rPr>
              <w:t xml:space="preserve"> - </w:t>
            </w:r>
            <w:r w:rsidRPr="007D22A3">
              <w:rPr>
                <w:noProof/>
                <w:sz w:val="16"/>
                <w:szCs w:val="16"/>
              </w:rPr>
              <w:t>Capacity (i.e. number of places) of new reception accommodation infrastructure set up in line with the minimum requirements for reception conditions set out in the EU acquis and of existing reception accommodation infrastructure improved in line with the same requirements as a result of the projects supported under this Fund</w:t>
            </w:r>
          </w:p>
        </w:tc>
        <w:tc>
          <w:tcPr>
            <w:tcW w:w="1162" w:type="dxa"/>
          </w:tcPr>
          <w:p w:rsidR="0084560F" w:rsidRPr="007D22A3" w:rsidRDefault="001765C1" w:rsidP="00C13D6C">
            <w:pPr>
              <w:spacing w:before="0" w:after="0"/>
              <w:jc w:val="left"/>
              <w:rPr>
                <w:sz w:val="16"/>
                <w:szCs w:val="16"/>
              </w:rPr>
            </w:pPr>
            <w:r>
              <w:rPr>
                <w:noProof/>
                <w:sz w:val="16"/>
                <w:szCs w:val="16"/>
              </w:rPr>
              <w:t>Number</w:t>
            </w:r>
          </w:p>
        </w:tc>
        <w:tc>
          <w:tcPr>
            <w:tcW w:w="1162" w:type="dxa"/>
          </w:tcPr>
          <w:p w:rsidR="0084560F" w:rsidRPr="007D22A3" w:rsidRDefault="001765C1" w:rsidP="00C13D6C">
            <w:pPr>
              <w:spacing w:before="0" w:after="0"/>
              <w:jc w:val="right"/>
              <w:rPr>
                <w:sz w:val="16"/>
                <w:szCs w:val="16"/>
              </w:rPr>
            </w:pPr>
            <w:r w:rsidRPr="007D22A3">
              <w:rPr>
                <w:noProof/>
                <w:sz w:val="16"/>
                <w:szCs w:val="16"/>
              </w:rPr>
              <w:t>0.00</w:t>
            </w:r>
          </w:p>
        </w:tc>
        <w:tc>
          <w:tcPr>
            <w:tcW w:w="1162" w:type="dxa"/>
          </w:tcPr>
          <w:p w:rsidR="0084560F" w:rsidRPr="007D22A3" w:rsidRDefault="001765C1" w:rsidP="00C13D6C">
            <w:pPr>
              <w:spacing w:before="0" w:after="0"/>
              <w:jc w:val="right"/>
              <w:rPr>
                <w:sz w:val="16"/>
                <w:szCs w:val="16"/>
              </w:rPr>
            </w:pPr>
            <w:r w:rsidRPr="007D22A3">
              <w:rPr>
                <w:noProof/>
                <w:sz w:val="16"/>
                <w:szCs w:val="16"/>
              </w:rPr>
              <w:t>203.00</w:t>
            </w:r>
          </w:p>
        </w:tc>
        <w:tc>
          <w:tcPr>
            <w:tcW w:w="1162" w:type="dxa"/>
          </w:tcPr>
          <w:p w:rsidR="0084560F" w:rsidRPr="007D22A3" w:rsidRDefault="001765C1" w:rsidP="00C13D6C">
            <w:pPr>
              <w:spacing w:before="0" w:after="0"/>
              <w:rPr>
                <w:sz w:val="16"/>
                <w:szCs w:val="16"/>
              </w:rPr>
            </w:pPr>
            <w:r w:rsidRPr="007D22A3">
              <w:rPr>
                <w:noProof/>
                <w:sz w:val="16"/>
                <w:szCs w:val="16"/>
                <w:lang w:val="fr-BE"/>
              </w:rPr>
              <w:t>Project reporting on improvement of existing capacity and accompanying facilities (1 Asylum home)</w:t>
            </w:r>
          </w:p>
        </w:tc>
      </w:tr>
      <w:tr w:rsidR="00436741" w:rsidTr="00B40614">
        <w:trPr>
          <w:tblHeader/>
        </w:trPr>
        <w:tc>
          <w:tcPr>
            <w:tcW w:w="4412" w:type="dxa"/>
          </w:tcPr>
          <w:p w:rsidR="0084560F" w:rsidRPr="007D22A3" w:rsidRDefault="001765C1" w:rsidP="00C13D6C">
            <w:pPr>
              <w:spacing w:before="0" w:after="0"/>
              <w:jc w:val="left"/>
              <w:rPr>
                <w:sz w:val="16"/>
                <w:szCs w:val="16"/>
              </w:rPr>
            </w:pPr>
            <w:r w:rsidRPr="007D22A3">
              <w:rPr>
                <w:noProof/>
                <w:sz w:val="16"/>
                <w:szCs w:val="16"/>
              </w:rPr>
              <w:t>C2.2</w:t>
            </w:r>
            <w:r w:rsidRPr="007D22A3">
              <w:rPr>
                <w:sz w:val="16"/>
                <w:szCs w:val="16"/>
              </w:rPr>
              <w:t xml:space="preserve"> - </w:t>
            </w:r>
            <w:r w:rsidRPr="007D22A3">
              <w:rPr>
                <w:noProof/>
                <w:sz w:val="16"/>
                <w:szCs w:val="16"/>
              </w:rPr>
              <w:t>The percentage in the total reception accommodation capacity</w:t>
            </w:r>
          </w:p>
        </w:tc>
        <w:tc>
          <w:tcPr>
            <w:tcW w:w="1162" w:type="dxa"/>
          </w:tcPr>
          <w:p w:rsidR="0084560F" w:rsidRPr="007D22A3" w:rsidRDefault="001765C1" w:rsidP="00C13D6C">
            <w:pPr>
              <w:spacing w:before="0" w:after="0"/>
              <w:jc w:val="left"/>
              <w:rPr>
                <w:sz w:val="16"/>
                <w:szCs w:val="16"/>
              </w:rPr>
            </w:pPr>
            <w:r>
              <w:rPr>
                <w:noProof/>
                <w:sz w:val="16"/>
                <w:szCs w:val="16"/>
              </w:rPr>
              <w:t>%</w:t>
            </w:r>
          </w:p>
        </w:tc>
        <w:tc>
          <w:tcPr>
            <w:tcW w:w="1162" w:type="dxa"/>
          </w:tcPr>
          <w:p w:rsidR="0084560F" w:rsidRPr="007D22A3" w:rsidRDefault="001765C1" w:rsidP="00C13D6C">
            <w:pPr>
              <w:spacing w:before="0" w:after="0"/>
              <w:jc w:val="right"/>
              <w:rPr>
                <w:sz w:val="16"/>
                <w:szCs w:val="16"/>
              </w:rPr>
            </w:pPr>
            <w:r w:rsidRPr="007D22A3">
              <w:rPr>
                <w:noProof/>
                <w:sz w:val="16"/>
                <w:szCs w:val="16"/>
              </w:rPr>
              <w:t>0.00</w:t>
            </w:r>
          </w:p>
        </w:tc>
        <w:tc>
          <w:tcPr>
            <w:tcW w:w="1162" w:type="dxa"/>
          </w:tcPr>
          <w:p w:rsidR="0084560F" w:rsidRPr="007D22A3" w:rsidRDefault="001765C1" w:rsidP="00C13D6C">
            <w:pPr>
              <w:spacing w:before="0" w:after="0"/>
              <w:jc w:val="right"/>
              <w:rPr>
                <w:sz w:val="16"/>
                <w:szCs w:val="16"/>
              </w:rPr>
            </w:pPr>
            <w:r w:rsidRPr="007D22A3">
              <w:rPr>
                <w:noProof/>
                <w:sz w:val="16"/>
                <w:szCs w:val="16"/>
              </w:rPr>
              <w:t>100.00</w:t>
            </w:r>
          </w:p>
        </w:tc>
        <w:tc>
          <w:tcPr>
            <w:tcW w:w="1162" w:type="dxa"/>
          </w:tcPr>
          <w:p w:rsidR="0084560F" w:rsidRPr="007D22A3" w:rsidRDefault="001765C1" w:rsidP="00C13D6C">
            <w:pPr>
              <w:spacing w:before="0" w:after="0"/>
              <w:rPr>
                <w:sz w:val="16"/>
                <w:szCs w:val="16"/>
              </w:rPr>
            </w:pPr>
            <w:r w:rsidRPr="007D22A3">
              <w:rPr>
                <w:noProof/>
                <w:sz w:val="16"/>
                <w:szCs w:val="16"/>
                <w:lang w:val="fr-BE"/>
              </w:rPr>
              <w:t>Project reporting on improvement of existing capacity and accompanying facilities (1 Asylum home)</w:t>
            </w:r>
          </w:p>
        </w:tc>
      </w:tr>
      <w:tr w:rsidR="00436741" w:rsidTr="00B40614">
        <w:trPr>
          <w:tblHeader/>
        </w:trPr>
        <w:tc>
          <w:tcPr>
            <w:tcW w:w="4412" w:type="dxa"/>
          </w:tcPr>
          <w:p w:rsidR="0084560F" w:rsidRPr="007D22A3" w:rsidRDefault="001765C1" w:rsidP="00C13D6C">
            <w:pPr>
              <w:spacing w:before="0" w:after="0"/>
              <w:jc w:val="left"/>
              <w:rPr>
                <w:sz w:val="16"/>
                <w:szCs w:val="16"/>
              </w:rPr>
            </w:pPr>
            <w:r w:rsidRPr="007D22A3">
              <w:rPr>
                <w:noProof/>
                <w:sz w:val="16"/>
                <w:szCs w:val="16"/>
              </w:rPr>
              <w:t>C3.1</w:t>
            </w:r>
            <w:r w:rsidRPr="007D22A3">
              <w:rPr>
                <w:sz w:val="16"/>
                <w:szCs w:val="16"/>
              </w:rPr>
              <w:t xml:space="preserve"> - </w:t>
            </w:r>
            <w:r w:rsidRPr="007D22A3">
              <w:rPr>
                <w:noProof/>
                <w:sz w:val="16"/>
                <w:szCs w:val="16"/>
              </w:rPr>
              <w:t>Number of persons trained in asylum-related topics with the assistance of the Fund</w:t>
            </w:r>
          </w:p>
        </w:tc>
        <w:tc>
          <w:tcPr>
            <w:tcW w:w="1162" w:type="dxa"/>
          </w:tcPr>
          <w:p w:rsidR="0084560F" w:rsidRPr="007D22A3" w:rsidRDefault="001765C1" w:rsidP="00C13D6C">
            <w:pPr>
              <w:spacing w:before="0" w:after="0"/>
              <w:jc w:val="left"/>
              <w:rPr>
                <w:sz w:val="16"/>
                <w:szCs w:val="16"/>
              </w:rPr>
            </w:pPr>
            <w:r>
              <w:rPr>
                <w:noProof/>
                <w:sz w:val="16"/>
                <w:szCs w:val="16"/>
              </w:rPr>
              <w:t>Number</w:t>
            </w:r>
          </w:p>
        </w:tc>
        <w:tc>
          <w:tcPr>
            <w:tcW w:w="1162" w:type="dxa"/>
          </w:tcPr>
          <w:p w:rsidR="0084560F" w:rsidRPr="007D22A3" w:rsidRDefault="001765C1" w:rsidP="00C13D6C">
            <w:pPr>
              <w:spacing w:before="0" w:after="0"/>
              <w:jc w:val="right"/>
              <w:rPr>
                <w:sz w:val="16"/>
                <w:szCs w:val="16"/>
              </w:rPr>
            </w:pPr>
            <w:r w:rsidRPr="007D22A3">
              <w:rPr>
                <w:noProof/>
                <w:sz w:val="16"/>
                <w:szCs w:val="16"/>
              </w:rPr>
              <w:t>0.00</w:t>
            </w:r>
          </w:p>
        </w:tc>
        <w:tc>
          <w:tcPr>
            <w:tcW w:w="1162" w:type="dxa"/>
          </w:tcPr>
          <w:p w:rsidR="0084560F" w:rsidRPr="007D22A3" w:rsidRDefault="001765C1" w:rsidP="00C13D6C">
            <w:pPr>
              <w:spacing w:before="0" w:after="0"/>
              <w:jc w:val="right"/>
              <w:rPr>
                <w:sz w:val="16"/>
                <w:szCs w:val="16"/>
              </w:rPr>
            </w:pPr>
            <w:r w:rsidRPr="007D22A3">
              <w:rPr>
                <w:noProof/>
                <w:sz w:val="16"/>
                <w:szCs w:val="16"/>
              </w:rPr>
              <w:t>50.00</w:t>
            </w:r>
          </w:p>
        </w:tc>
        <w:tc>
          <w:tcPr>
            <w:tcW w:w="1162" w:type="dxa"/>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B40614">
        <w:trPr>
          <w:tblHeader/>
        </w:trPr>
        <w:tc>
          <w:tcPr>
            <w:tcW w:w="4412" w:type="dxa"/>
          </w:tcPr>
          <w:p w:rsidR="0084560F" w:rsidRPr="007D22A3" w:rsidRDefault="001765C1" w:rsidP="00C13D6C">
            <w:pPr>
              <w:spacing w:before="0" w:after="0"/>
              <w:jc w:val="left"/>
              <w:rPr>
                <w:sz w:val="16"/>
                <w:szCs w:val="16"/>
              </w:rPr>
            </w:pPr>
            <w:r w:rsidRPr="007D22A3">
              <w:rPr>
                <w:noProof/>
                <w:sz w:val="16"/>
                <w:szCs w:val="16"/>
              </w:rPr>
              <w:t>C3.2</w:t>
            </w:r>
            <w:r w:rsidRPr="007D22A3">
              <w:rPr>
                <w:sz w:val="16"/>
                <w:szCs w:val="16"/>
              </w:rPr>
              <w:t xml:space="preserve"> - </w:t>
            </w:r>
            <w:r w:rsidRPr="007D22A3">
              <w:rPr>
                <w:noProof/>
                <w:sz w:val="16"/>
                <w:szCs w:val="16"/>
              </w:rPr>
              <w:t>That number as a percentage of the total number of staff trained in those topics</w:t>
            </w:r>
          </w:p>
        </w:tc>
        <w:tc>
          <w:tcPr>
            <w:tcW w:w="1162" w:type="dxa"/>
          </w:tcPr>
          <w:p w:rsidR="0084560F" w:rsidRPr="007D22A3" w:rsidRDefault="001765C1" w:rsidP="00C13D6C">
            <w:pPr>
              <w:spacing w:before="0" w:after="0"/>
              <w:jc w:val="left"/>
              <w:rPr>
                <w:sz w:val="16"/>
                <w:szCs w:val="16"/>
              </w:rPr>
            </w:pPr>
            <w:r>
              <w:rPr>
                <w:noProof/>
                <w:sz w:val="16"/>
                <w:szCs w:val="16"/>
              </w:rPr>
              <w:t>%</w:t>
            </w:r>
          </w:p>
        </w:tc>
        <w:tc>
          <w:tcPr>
            <w:tcW w:w="1162" w:type="dxa"/>
          </w:tcPr>
          <w:p w:rsidR="0084560F" w:rsidRPr="007D22A3" w:rsidRDefault="001765C1" w:rsidP="00C13D6C">
            <w:pPr>
              <w:spacing w:before="0" w:after="0"/>
              <w:jc w:val="right"/>
              <w:rPr>
                <w:sz w:val="16"/>
                <w:szCs w:val="16"/>
              </w:rPr>
            </w:pPr>
            <w:r w:rsidRPr="007D22A3">
              <w:rPr>
                <w:noProof/>
                <w:sz w:val="16"/>
                <w:szCs w:val="16"/>
              </w:rPr>
              <w:t>0.00</w:t>
            </w:r>
          </w:p>
        </w:tc>
        <w:tc>
          <w:tcPr>
            <w:tcW w:w="1162" w:type="dxa"/>
          </w:tcPr>
          <w:p w:rsidR="0084560F" w:rsidRPr="007D22A3" w:rsidRDefault="001765C1" w:rsidP="00C13D6C">
            <w:pPr>
              <w:spacing w:before="0" w:after="0"/>
              <w:jc w:val="right"/>
              <w:rPr>
                <w:sz w:val="16"/>
                <w:szCs w:val="16"/>
              </w:rPr>
            </w:pPr>
            <w:r w:rsidRPr="007D22A3">
              <w:rPr>
                <w:noProof/>
                <w:sz w:val="16"/>
                <w:szCs w:val="16"/>
              </w:rPr>
              <w:t>25.00</w:t>
            </w:r>
          </w:p>
        </w:tc>
        <w:tc>
          <w:tcPr>
            <w:tcW w:w="1162" w:type="dxa"/>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B40614">
        <w:trPr>
          <w:tblHeader/>
        </w:trPr>
        <w:tc>
          <w:tcPr>
            <w:tcW w:w="4412" w:type="dxa"/>
          </w:tcPr>
          <w:p w:rsidR="0084560F" w:rsidRPr="007D22A3" w:rsidRDefault="001765C1"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country of origin information products and fact-finding missions conducted with the assistance of the Fund</w:t>
            </w:r>
          </w:p>
        </w:tc>
        <w:tc>
          <w:tcPr>
            <w:tcW w:w="1162" w:type="dxa"/>
          </w:tcPr>
          <w:p w:rsidR="0084560F" w:rsidRPr="007D22A3" w:rsidRDefault="001765C1" w:rsidP="00C13D6C">
            <w:pPr>
              <w:spacing w:before="0" w:after="0"/>
              <w:jc w:val="left"/>
              <w:rPr>
                <w:sz w:val="16"/>
                <w:szCs w:val="16"/>
              </w:rPr>
            </w:pPr>
            <w:r>
              <w:rPr>
                <w:noProof/>
                <w:sz w:val="16"/>
                <w:szCs w:val="16"/>
              </w:rPr>
              <w:t>Number</w:t>
            </w:r>
          </w:p>
        </w:tc>
        <w:tc>
          <w:tcPr>
            <w:tcW w:w="1162" w:type="dxa"/>
          </w:tcPr>
          <w:p w:rsidR="0084560F" w:rsidRPr="007D22A3" w:rsidRDefault="001765C1" w:rsidP="00C13D6C">
            <w:pPr>
              <w:spacing w:before="0" w:after="0"/>
              <w:jc w:val="right"/>
              <w:rPr>
                <w:sz w:val="16"/>
                <w:szCs w:val="16"/>
              </w:rPr>
            </w:pPr>
            <w:r w:rsidRPr="007D22A3">
              <w:rPr>
                <w:noProof/>
                <w:sz w:val="16"/>
                <w:szCs w:val="16"/>
              </w:rPr>
              <w:t>0.00</w:t>
            </w:r>
          </w:p>
        </w:tc>
        <w:tc>
          <w:tcPr>
            <w:tcW w:w="1162" w:type="dxa"/>
          </w:tcPr>
          <w:p w:rsidR="0084560F" w:rsidRPr="007D22A3" w:rsidRDefault="001765C1" w:rsidP="00C13D6C">
            <w:pPr>
              <w:spacing w:before="0" w:after="0"/>
              <w:jc w:val="right"/>
              <w:rPr>
                <w:sz w:val="16"/>
                <w:szCs w:val="16"/>
              </w:rPr>
            </w:pPr>
            <w:r w:rsidRPr="007D22A3">
              <w:rPr>
                <w:noProof/>
                <w:sz w:val="16"/>
                <w:szCs w:val="16"/>
              </w:rPr>
              <w:t>0.00</w:t>
            </w:r>
          </w:p>
        </w:tc>
        <w:tc>
          <w:tcPr>
            <w:tcW w:w="1162" w:type="dxa"/>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B40614">
        <w:trPr>
          <w:tblHeader/>
        </w:trPr>
        <w:tc>
          <w:tcPr>
            <w:tcW w:w="4412" w:type="dxa"/>
          </w:tcPr>
          <w:p w:rsidR="0084560F" w:rsidRPr="007D22A3" w:rsidRDefault="001765C1"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asylum policies in Member States</w:t>
            </w:r>
          </w:p>
        </w:tc>
        <w:tc>
          <w:tcPr>
            <w:tcW w:w="1162" w:type="dxa"/>
          </w:tcPr>
          <w:p w:rsidR="0084560F" w:rsidRPr="007D22A3" w:rsidRDefault="001765C1" w:rsidP="00C13D6C">
            <w:pPr>
              <w:spacing w:before="0" w:after="0"/>
              <w:jc w:val="left"/>
              <w:rPr>
                <w:sz w:val="16"/>
                <w:szCs w:val="16"/>
              </w:rPr>
            </w:pPr>
            <w:r>
              <w:rPr>
                <w:noProof/>
                <w:sz w:val="16"/>
                <w:szCs w:val="16"/>
              </w:rPr>
              <w:t>Number</w:t>
            </w:r>
          </w:p>
        </w:tc>
        <w:tc>
          <w:tcPr>
            <w:tcW w:w="1162" w:type="dxa"/>
          </w:tcPr>
          <w:p w:rsidR="0084560F" w:rsidRPr="007D22A3" w:rsidRDefault="001765C1" w:rsidP="00C13D6C">
            <w:pPr>
              <w:spacing w:before="0" w:after="0"/>
              <w:jc w:val="right"/>
              <w:rPr>
                <w:sz w:val="16"/>
                <w:szCs w:val="16"/>
              </w:rPr>
            </w:pPr>
            <w:r w:rsidRPr="007D22A3">
              <w:rPr>
                <w:noProof/>
                <w:sz w:val="16"/>
                <w:szCs w:val="16"/>
              </w:rPr>
              <w:t>0.00</w:t>
            </w:r>
          </w:p>
        </w:tc>
        <w:tc>
          <w:tcPr>
            <w:tcW w:w="1162" w:type="dxa"/>
          </w:tcPr>
          <w:p w:rsidR="0084560F" w:rsidRPr="007D22A3" w:rsidRDefault="001765C1" w:rsidP="00C13D6C">
            <w:pPr>
              <w:spacing w:before="0" w:after="0"/>
              <w:jc w:val="right"/>
              <w:rPr>
                <w:sz w:val="16"/>
                <w:szCs w:val="16"/>
              </w:rPr>
            </w:pPr>
            <w:r w:rsidRPr="007D22A3">
              <w:rPr>
                <w:noProof/>
                <w:sz w:val="16"/>
                <w:szCs w:val="16"/>
              </w:rPr>
              <w:t>2.00</w:t>
            </w:r>
          </w:p>
        </w:tc>
        <w:tc>
          <w:tcPr>
            <w:tcW w:w="1162" w:type="dxa"/>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B40614">
        <w:trPr>
          <w:tblHeader/>
        </w:trPr>
        <w:tc>
          <w:tcPr>
            <w:tcW w:w="4412" w:type="dxa"/>
          </w:tcPr>
          <w:p w:rsidR="0084560F" w:rsidRPr="007D22A3" w:rsidRDefault="001765C1"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persons resettled with support of this Fund</w:t>
            </w:r>
          </w:p>
        </w:tc>
        <w:tc>
          <w:tcPr>
            <w:tcW w:w="1162" w:type="dxa"/>
          </w:tcPr>
          <w:p w:rsidR="0084560F" w:rsidRPr="007D22A3" w:rsidRDefault="001765C1" w:rsidP="00C13D6C">
            <w:pPr>
              <w:spacing w:before="0" w:after="0"/>
              <w:jc w:val="left"/>
              <w:rPr>
                <w:sz w:val="16"/>
                <w:szCs w:val="16"/>
              </w:rPr>
            </w:pPr>
            <w:r>
              <w:rPr>
                <w:noProof/>
                <w:sz w:val="16"/>
                <w:szCs w:val="16"/>
              </w:rPr>
              <w:t>Number</w:t>
            </w:r>
          </w:p>
        </w:tc>
        <w:tc>
          <w:tcPr>
            <w:tcW w:w="1162" w:type="dxa"/>
          </w:tcPr>
          <w:p w:rsidR="0084560F" w:rsidRPr="007D22A3" w:rsidRDefault="001765C1" w:rsidP="00C13D6C">
            <w:pPr>
              <w:spacing w:before="0" w:after="0"/>
              <w:jc w:val="right"/>
              <w:rPr>
                <w:sz w:val="16"/>
                <w:szCs w:val="16"/>
              </w:rPr>
            </w:pPr>
            <w:r w:rsidRPr="007D22A3">
              <w:rPr>
                <w:noProof/>
                <w:sz w:val="16"/>
                <w:szCs w:val="16"/>
              </w:rPr>
              <w:t>0.00</w:t>
            </w:r>
          </w:p>
        </w:tc>
        <w:tc>
          <w:tcPr>
            <w:tcW w:w="1162" w:type="dxa"/>
          </w:tcPr>
          <w:p w:rsidR="0084560F" w:rsidRPr="007D22A3" w:rsidRDefault="001765C1" w:rsidP="00C13D6C">
            <w:pPr>
              <w:spacing w:before="0" w:after="0"/>
              <w:jc w:val="right"/>
              <w:rPr>
                <w:sz w:val="16"/>
                <w:szCs w:val="16"/>
              </w:rPr>
            </w:pPr>
            <w:r w:rsidRPr="007D22A3">
              <w:rPr>
                <w:noProof/>
                <w:sz w:val="16"/>
                <w:szCs w:val="16"/>
              </w:rPr>
              <w:t>20.00</w:t>
            </w:r>
          </w:p>
        </w:tc>
        <w:tc>
          <w:tcPr>
            <w:tcW w:w="1162" w:type="dxa"/>
          </w:tcPr>
          <w:p w:rsidR="0084560F" w:rsidRPr="007D22A3" w:rsidRDefault="001765C1" w:rsidP="00C13D6C">
            <w:pPr>
              <w:spacing w:before="0" w:after="0"/>
              <w:rPr>
                <w:sz w:val="16"/>
                <w:szCs w:val="16"/>
              </w:rPr>
            </w:pPr>
            <w:r w:rsidRPr="007D22A3">
              <w:rPr>
                <w:noProof/>
                <w:sz w:val="16"/>
                <w:szCs w:val="16"/>
                <w:lang w:val="fr-BE"/>
              </w:rPr>
              <w:t>Authority in charge of transferring the persons</w:t>
            </w:r>
          </w:p>
        </w:tc>
      </w:tr>
    </w:tbl>
    <w:p w:rsidR="0084560F" w:rsidRDefault="0084560F" w:rsidP="00C13D6C">
      <w:pPr>
        <w:spacing w:before="0" w:after="0"/>
      </w:pPr>
    </w:p>
    <w:tbl>
      <w:tblPr>
        <w:tblStyle w:val="Tabelamrea"/>
        <w:tblW w:w="5000" w:type="pct"/>
        <w:tblLayout w:type="fixed"/>
        <w:tblLook w:val="0420" w:firstRow="1" w:lastRow="0" w:firstColumn="0" w:lastColumn="0" w:noHBand="0" w:noVBand="1"/>
        <w:tblCaption w:val="splošni in programski kazalniki"/>
        <w:tblDescription w:val="splošni in programski kazalniki"/>
      </w:tblPr>
      <w:tblGrid>
        <w:gridCol w:w="4388"/>
        <w:gridCol w:w="1169"/>
        <w:gridCol w:w="1169"/>
        <w:gridCol w:w="1169"/>
        <w:gridCol w:w="1165"/>
      </w:tblGrid>
      <w:tr w:rsidR="00B40614" w:rsidTr="00B40614">
        <w:trPr>
          <w:tblHeader/>
        </w:trPr>
        <w:tc>
          <w:tcPr>
            <w:tcW w:w="2422" w:type="pct"/>
          </w:tcPr>
          <w:p w:rsidR="00B40614" w:rsidRPr="007D22A3" w:rsidRDefault="00B40614" w:rsidP="00C13D6C">
            <w:pPr>
              <w:spacing w:before="0" w:after="0"/>
              <w:rPr>
                <w:b/>
                <w:sz w:val="16"/>
                <w:szCs w:val="16"/>
              </w:rPr>
            </w:pPr>
            <w:r w:rsidRPr="007D22A3">
              <w:rPr>
                <w:b/>
                <w:noProof/>
                <w:sz w:val="16"/>
                <w:szCs w:val="16"/>
              </w:rPr>
              <w:t>Specific objective</w:t>
            </w:r>
          </w:p>
        </w:tc>
        <w:tc>
          <w:tcPr>
            <w:tcW w:w="645" w:type="pct"/>
          </w:tcPr>
          <w:p w:rsidR="00B40614" w:rsidRPr="007D22A3" w:rsidRDefault="00B40614" w:rsidP="00C13D6C">
            <w:pPr>
              <w:spacing w:before="0" w:after="0"/>
              <w:rPr>
                <w:b/>
                <w:sz w:val="16"/>
                <w:szCs w:val="16"/>
              </w:rPr>
            </w:pPr>
            <w:r w:rsidRPr="007D22A3">
              <w:rPr>
                <w:b/>
                <w:noProof/>
                <w:sz w:val="16"/>
                <w:szCs w:val="16"/>
              </w:rPr>
              <w:t>2</w:t>
            </w:r>
            <w:r w:rsidRPr="007D22A3">
              <w:rPr>
                <w:b/>
                <w:sz w:val="16"/>
                <w:szCs w:val="16"/>
              </w:rPr>
              <w:t xml:space="preserve"> - </w:t>
            </w:r>
            <w:r w:rsidRPr="007D22A3">
              <w:rPr>
                <w:b/>
                <w:noProof/>
                <w:sz w:val="16"/>
                <w:szCs w:val="16"/>
              </w:rPr>
              <w:t>Integration/legal migration</w:t>
            </w:r>
          </w:p>
        </w:tc>
        <w:tc>
          <w:tcPr>
            <w:tcW w:w="645" w:type="pct"/>
          </w:tcPr>
          <w:p w:rsidR="00B40614" w:rsidRPr="007D22A3" w:rsidRDefault="00B40614" w:rsidP="00C13D6C">
            <w:pPr>
              <w:spacing w:before="0" w:after="0"/>
              <w:rPr>
                <w:b/>
                <w:sz w:val="16"/>
                <w:szCs w:val="16"/>
              </w:rPr>
            </w:pPr>
          </w:p>
        </w:tc>
        <w:tc>
          <w:tcPr>
            <w:tcW w:w="645" w:type="pct"/>
          </w:tcPr>
          <w:p w:rsidR="00B40614" w:rsidRPr="007D22A3" w:rsidRDefault="00B40614" w:rsidP="00C13D6C">
            <w:pPr>
              <w:spacing w:before="0" w:after="0"/>
              <w:rPr>
                <w:b/>
                <w:sz w:val="16"/>
                <w:szCs w:val="16"/>
              </w:rPr>
            </w:pPr>
          </w:p>
        </w:tc>
        <w:tc>
          <w:tcPr>
            <w:tcW w:w="645" w:type="pct"/>
          </w:tcPr>
          <w:p w:rsidR="00B40614" w:rsidRPr="007D22A3" w:rsidRDefault="00B40614" w:rsidP="00C13D6C">
            <w:pPr>
              <w:spacing w:before="0" w:after="0"/>
              <w:rPr>
                <w:b/>
                <w:sz w:val="16"/>
                <w:szCs w:val="16"/>
              </w:rPr>
            </w:pPr>
          </w:p>
        </w:tc>
      </w:tr>
      <w:tr w:rsidR="00436741" w:rsidTr="00B40614">
        <w:trPr>
          <w:tblHeader/>
        </w:trPr>
        <w:tc>
          <w:tcPr>
            <w:tcW w:w="2422" w:type="pct"/>
          </w:tcPr>
          <w:p w:rsidR="0084560F" w:rsidRPr="007D22A3" w:rsidRDefault="001765C1" w:rsidP="00C13D6C">
            <w:pPr>
              <w:spacing w:before="0" w:after="0"/>
              <w:rPr>
                <w:b/>
                <w:sz w:val="16"/>
                <w:szCs w:val="16"/>
              </w:rPr>
            </w:pPr>
            <w:r w:rsidRPr="007D22A3">
              <w:rPr>
                <w:b/>
                <w:noProof/>
                <w:sz w:val="16"/>
                <w:szCs w:val="16"/>
              </w:rPr>
              <w:t>Indicator</w:t>
            </w:r>
          </w:p>
        </w:tc>
        <w:tc>
          <w:tcPr>
            <w:tcW w:w="645" w:type="pct"/>
          </w:tcPr>
          <w:p w:rsidR="0084560F" w:rsidRPr="007D22A3" w:rsidRDefault="001765C1" w:rsidP="00C13D6C">
            <w:pPr>
              <w:spacing w:before="0" w:after="0"/>
              <w:jc w:val="left"/>
              <w:rPr>
                <w:b/>
                <w:sz w:val="16"/>
                <w:szCs w:val="16"/>
              </w:rPr>
            </w:pPr>
            <w:r w:rsidRPr="007D22A3">
              <w:rPr>
                <w:b/>
                <w:noProof/>
                <w:sz w:val="16"/>
                <w:szCs w:val="16"/>
              </w:rPr>
              <w:t>Unit of measure</w:t>
            </w:r>
          </w:p>
        </w:tc>
        <w:tc>
          <w:tcPr>
            <w:tcW w:w="645" w:type="pct"/>
          </w:tcPr>
          <w:p w:rsidR="0084560F" w:rsidRPr="007D22A3" w:rsidRDefault="001765C1" w:rsidP="00C13D6C">
            <w:pPr>
              <w:spacing w:before="0" w:after="0"/>
              <w:rPr>
                <w:b/>
                <w:sz w:val="16"/>
                <w:szCs w:val="16"/>
              </w:rPr>
            </w:pPr>
            <w:r w:rsidRPr="007D22A3">
              <w:rPr>
                <w:b/>
                <w:noProof/>
                <w:sz w:val="16"/>
                <w:szCs w:val="16"/>
              </w:rPr>
              <w:t>Baseline value</w:t>
            </w:r>
          </w:p>
        </w:tc>
        <w:tc>
          <w:tcPr>
            <w:tcW w:w="645" w:type="pct"/>
          </w:tcPr>
          <w:p w:rsidR="0084560F" w:rsidRPr="007D22A3" w:rsidRDefault="001765C1" w:rsidP="00C13D6C">
            <w:pPr>
              <w:spacing w:before="0" w:after="0"/>
              <w:rPr>
                <w:b/>
                <w:sz w:val="16"/>
                <w:szCs w:val="16"/>
              </w:rPr>
            </w:pPr>
            <w:r w:rsidRPr="007D22A3">
              <w:rPr>
                <w:b/>
                <w:noProof/>
                <w:sz w:val="16"/>
                <w:szCs w:val="16"/>
              </w:rPr>
              <w:t>Target value</w:t>
            </w:r>
          </w:p>
        </w:tc>
        <w:tc>
          <w:tcPr>
            <w:tcW w:w="645" w:type="pct"/>
          </w:tcPr>
          <w:p w:rsidR="0084560F" w:rsidRPr="007D22A3" w:rsidRDefault="001765C1" w:rsidP="00C13D6C">
            <w:pPr>
              <w:spacing w:before="0" w:after="0"/>
              <w:rPr>
                <w:b/>
                <w:sz w:val="16"/>
                <w:szCs w:val="16"/>
              </w:rPr>
            </w:pPr>
            <w:r w:rsidRPr="007D22A3">
              <w:rPr>
                <w:b/>
                <w:noProof/>
                <w:sz w:val="16"/>
                <w:szCs w:val="16"/>
              </w:rPr>
              <w:t>Source of data</w:t>
            </w:r>
          </w:p>
        </w:tc>
      </w:tr>
      <w:tr w:rsidR="00436741" w:rsidTr="00B40614">
        <w:trPr>
          <w:tblHeader/>
        </w:trPr>
        <w:tc>
          <w:tcPr>
            <w:tcW w:w="2422" w:type="pct"/>
          </w:tcPr>
          <w:p w:rsidR="0084560F" w:rsidRPr="007D22A3" w:rsidRDefault="001765C1"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target group persons who participated in pre-departure measures supported under this Fund</w:t>
            </w:r>
          </w:p>
        </w:tc>
        <w:tc>
          <w:tcPr>
            <w:tcW w:w="645" w:type="pct"/>
          </w:tcPr>
          <w:p w:rsidR="0084560F" w:rsidRPr="007D22A3" w:rsidRDefault="001765C1" w:rsidP="00C13D6C">
            <w:pPr>
              <w:spacing w:before="0" w:after="0"/>
              <w:jc w:val="left"/>
              <w:rPr>
                <w:sz w:val="16"/>
                <w:szCs w:val="16"/>
              </w:rPr>
            </w:pPr>
            <w:r>
              <w:rPr>
                <w:noProof/>
                <w:sz w:val="16"/>
                <w:szCs w:val="16"/>
              </w:rPr>
              <w:t>Number</w:t>
            </w:r>
          </w:p>
        </w:tc>
        <w:tc>
          <w:tcPr>
            <w:tcW w:w="645" w:type="pct"/>
          </w:tcPr>
          <w:p w:rsidR="0084560F" w:rsidRPr="007D22A3" w:rsidRDefault="001765C1" w:rsidP="00C13D6C">
            <w:pPr>
              <w:spacing w:before="0" w:after="0"/>
              <w:jc w:val="right"/>
              <w:rPr>
                <w:sz w:val="16"/>
                <w:szCs w:val="16"/>
              </w:rPr>
            </w:pPr>
            <w:r w:rsidRPr="007D22A3">
              <w:rPr>
                <w:noProof/>
                <w:sz w:val="16"/>
                <w:szCs w:val="16"/>
              </w:rPr>
              <w:t>0.00</w:t>
            </w:r>
          </w:p>
        </w:tc>
        <w:tc>
          <w:tcPr>
            <w:tcW w:w="645" w:type="pct"/>
          </w:tcPr>
          <w:p w:rsidR="0084560F" w:rsidRPr="007D22A3" w:rsidRDefault="001765C1" w:rsidP="00C13D6C">
            <w:pPr>
              <w:spacing w:before="0" w:after="0"/>
              <w:jc w:val="right"/>
              <w:rPr>
                <w:sz w:val="16"/>
                <w:szCs w:val="16"/>
              </w:rPr>
            </w:pPr>
            <w:r w:rsidRPr="007D22A3">
              <w:rPr>
                <w:noProof/>
                <w:sz w:val="16"/>
                <w:szCs w:val="16"/>
              </w:rPr>
              <w:t>0.00</w:t>
            </w:r>
          </w:p>
        </w:tc>
        <w:tc>
          <w:tcPr>
            <w:tcW w:w="645" w:type="pct"/>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B40614">
        <w:trPr>
          <w:tblHeader/>
        </w:trPr>
        <w:tc>
          <w:tcPr>
            <w:tcW w:w="2422" w:type="pct"/>
          </w:tcPr>
          <w:p w:rsidR="0084560F" w:rsidRPr="007D22A3" w:rsidRDefault="001765C1"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target group persons assisted by this Fund through integration measures in the framework of national, local and regional strategies</w:t>
            </w:r>
          </w:p>
        </w:tc>
        <w:tc>
          <w:tcPr>
            <w:tcW w:w="645" w:type="pct"/>
          </w:tcPr>
          <w:p w:rsidR="0084560F" w:rsidRPr="007D22A3" w:rsidRDefault="001765C1" w:rsidP="00C13D6C">
            <w:pPr>
              <w:spacing w:before="0" w:after="0"/>
              <w:jc w:val="left"/>
              <w:rPr>
                <w:sz w:val="16"/>
                <w:szCs w:val="16"/>
              </w:rPr>
            </w:pPr>
            <w:r>
              <w:rPr>
                <w:noProof/>
                <w:sz w:val="16"/>
                <w:szCs w:val="16"/>
              </w:rPr>
              <w:t>Number</w:t>
            </w:r>
          </w:p>
        </w:tc>
        <w:tc>
          <w:tcPr>
            <w:tcW w:w="645" w:type="pct"/>
          </w:tcPr>
          <w:p w:rsidR="0084560F" w:rsidRPr="007D22A3" w:rsidRDefault="001765C1" w:rsidP="00C13D6C">
            <w:pPr>
              <w:spacing w:before="0" w:after="0"/>
              <w:jc w:val="right"/>
              <w:rPr>
                <w:sz w:val="16"/>
                <w:szCs w:val="16"/>
              </w:rPr>
            </w:pPr>
            <w:r w:rsidRPr="007D22A3">
              <w:rPr>
                <w:noProof/>
                <w:sz w:val="16"/>
                <w:szCs w:val="16"/>
              </w:rPr>
              <w:t>0.00</w:t>
            </w:r>
          </w:p>
        </w:tc>
        <w:tc>
          <w:tcPr>
            <w:tcW w:w="645" w:type="pct"/>
          </w:tcPr>
          <w:p w:rsidR="0084560F" w:rsidRPr="007D22A3" w:rsidRDefault="001765C1" w:rsidP="00C13D6C">
            <w:pPr>
              <w:spacing w:before="0" w:after="0"/>
              <w:jc w:val="right"/>
              <w:rPr>
                <w:sz w:val="16"/>
                <w:szCs w:val="16"/>
              </w:rPr>
            </w:pPr>
            <w:r w:rsidRPr="007D22A3">
              <w:rPr>
                <w:noProof/>
                <w:sz w:val="16"/>
                <w:szCs w:val="16"/>
              </w:rPr>
              <w:t>13,000.00</w:t>
            </w:r>
          </w:p>
        </w:tc>
        <w:tc>
          <w:tcPr>
            <w:tcW w:w="645" w:type="pct"/>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B40614">
        <w:trPr>
          <w:tblHeader/>
        </w:trPr>
        <w:tc>
          <w:tcPr>
            <w:tcW w:w="2422" w:type="pct"/>
          </w:tcPr>
          <w:p w:rsidR="0084560F" w:rsidRPr="007D22A3" w:rsidRDefault="001765C1"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local, regional and national policy frameworks/measures/tools in place for the integration of third country nationals and involving civil society, migrant communities as well as all other relevant stakeholders, as a result of the measures supported under this Fund</w:t>
            </w:r>
          </w:p>
        </w:tc>
        <w:tc>
          <w:tcPr>
            <w:tcW w:w="645" w:type="pct"/>
          </w:tcPr>
          <w:p w:rsidR="0084560F" w:rsidRPr="007D22A3" w:rsidRDefault="001765C1" w:rsidP="00C13D6C">
            <w:pPr>
              <w:spacing w:before="0" w:after="0"/>
              <w:jc w:val="left"/>
              <w:rPr>
                <w:sz w:val="16"/>
                <w:szCs w:val="16"/>
              </w:rPr>
            </w:pPr>
            <w:r>
              <w:rPr>
                <w:noProof/>
                <w:sz w:val="16"/>
                <w:szCs w:val="16"/>
              </w:rPr>
              <w:t>Number</w:t>
            </w:r>
          </w:p>
        </w:tc>
        <w:tc>
          <w:tcPr>
            <w:tcW w:w="645" w:type="pct"/>
          </w:tcPr>
          <w:p w:rsidR="0084560F" w:rsidRPr="007D22A3" w:rsidRDefault="001765C1" w:rsidP="00C13D6C">
            <w:pPr>
              <w:spacing w:before="0" w:after="0"/>
              <w:jc w:val="right"/>
              <w:rPr>
                <w:sz w:val="16"/>
                <w:szCs w:val="16"/>
              </w:rPr>
            </w:pPr>
            <w:r w:rsidRPr="007D22A3">
              <w:rPr>
                <w:noProof/>
                <w:sz w:val="16"/>
                <w:szCs w:val="16"/>
              </w:rPr>
              <w:t>0.00</w:t>
            </w:r>
          </w:p>
        </w:tc>
        <w:tc>
          <w:tcPr>
            <w:tcW w:w="645" w:type="pct"/>
          </w:tcPr>
          <w:p w:rsidR="0084560F" w:rsidRPr="007D22A3" w:rsidRDefault="001765C1" w:rsidP="00C13D6C">
            <w:pPr>
              <w:spacing w:before="0" w:after="0"/>
              <w:jc w:val="right"/>
              <w:rPr>
                <w:sz w:val="16"/>
                <w:szCs w:val="16"/>
              </w:rPr>
            </w:pPr>
            <w:r w:rsidRPr="007D22A3">
              <w:rPr>
                <w:noProof/>
                <w:sz w:val="16"/>
                <w:szCs w:val="16"/>
              </w:rPr>
              <w:t>14.00</w:t>
            </w:r>
          </w:p>
        </w:tc>
        <w:tc>
          <w:tcPr>
            <w:tcW w:w="645" w:type="pct"/>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B40614">
        <w:trPr>
          <w:tblHeader/>
        </w:trPr>
        <w:tc>
          <w:tcPr>
            <w:tcW w:w="2422" w:type="pct"/>
          </w:tcPr>
          <w:p w:rsidR="0084560F" w:rsidRPr="007D22A3" w:rsidRDefault="001765C1"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cooperation projects with other Member States on integration of third-country nationals supported under this Fund</w:t>
            </w:r>
          </w:p>
        </w:tc>
        <w:tc>
          <w:tcPr>
            <w:tcW w:w="645" w:type="pct"/>
          </w:tcPr>
          <w:p w:rsidR="0084560F" w:rsidRPr="007D22A3" w:rsidRDefault="001765C1" w:rsidP="00C13D6C">
            <w:pPr>
              <w:spacing w:before="0" w:after="0"/>
              <w:jc w:val="left"/>
              <w:rPr>
                <w:sz w:val="16"/>
                <w:szCs w:val="16"/>
              </w:rPr>
            </w:pPr>
            <w:r>
              <w:rPr>
                <w:noProof/>
                <w:sz w:val="16"/>
                <w:szCs w:val="16"/>
              </w:rPr>
              <w:t>Number</w:t>
            </w:r>
          </w:p>
        </w:tc>
        <w:tc>
          <w:tcPr>
            <w:tcW w:w="645" w:type="pct"/>
          </w:tcPr>
          <w:p w:rsidR="0084560F" w:rsidRPr="007D22A3" w:rsidRDefault="001765C1" w:rsidP="00C13D6C">
            <w:pPr>
              <w:spacing w:before="0" w:after="0"/>
              <w:jc w:val="right"/>
              <w:rPr>
                <w:sz w:val="16"/>
                <w:szCs w:val="16"/>
              </w:rPr>
            </w:pPr>
            <w:r w:rsidRPr="007D22A3">
              <w:rPr>
                <w:noProof/>
                <w:sz w:val="16"/>
                <w:szCs w:val="16"/>
              </w:rPr>
              <w:t>0.00</w:t>
            </w:r>
          </w:p>
        </w:tc>
        <w:tc>
          <w:tcPr>
            <w:tcW w:w="645" w:type="pct"/>
          </w:tcPr>
          <w:p w:rsidR="0084560F" w:rsidRPr="007D22A3" w:rsidRDefault="001765C1" w:rsidP="00C13D6C">
            <w:pPr>
              <w:spacing w:before="0" w:after="0"/>
              <w:jc w:val="right"/>
              <w:rPr>
                <w:sz w:val="16"/>
                <w:szCs w:val="16"/>
              </w:rPr>
            </w:pPr>
            <w:r w:rsidRPr="007D22A3">
              <w:rPr>
                <w:noProof/>
                <w:sz w:val="16"/>
                <w:szCs w:val="16"/>
              </w:rPr>
              <w:t>0.00</w:t>
            </w:r>
          </w:p>
        </w:tc>
        <w:tc>
          <w:tcPr>
            <w:tcW w:w="645" w:type="pct"/>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B40614">
        <w:trPr>
          <w:tblHeader/>
        </w:trPr>
        <w:tc>
          <w:tcPr>
            <w:tcW w:w="2422" w:type="pct"/>
          </w:tcPr>
          <w:p w:rsidR="0084560F" w:rsidRPr="007D22A3" w:rsidRDefault="001765C1"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projects supported under this Fund to develop, monitor and evaluate integration policies in Member States</w:t>
            </w:r>
          </w:p>
        </w:tc>
        <w:tc>
          <w:tcPr>
            <w:tcW w:w="645" w:type="pct"/>
          </w:tcPr>
          <w:p w:rsidR="0084560F" w:rsidRPr="007D22A3" w:rsidRDefault="001765C1" w:rsidP="00C13D6C">
            <w:pPr>
              <w:spacing w:before="0" w:after="0"/>
              <w:jc w:val="left"/>
              <w:rPr>
                <w:sz w:val="16"/>
                <w:szCs w:val="16"/>
              </w:rPr>
            </w:pPr>
            <w:r>
              <w:rPr>
                <w:noProof/>
                <w:sz w:val="16"/>
                <w:szCs w:val="16"/>
              </w:rPr>
              <w:t>Number</w:t>
            </w:r>
          </w:p>
        </w:tc>
        <w:tc>
          <w:tcPr>
            <w:tcW w:w="645" w:type="pct"/>
          </w:tcPr>
          <w:p w:rsidR="0084560F" w:rsidRPr="007D22A3" w:rsidRDefault="001765C1" w:rsidP="00C13D6C">
            <w:pPr>
              <w:spacing w:before="0" w:after="0"/>
              <w:jc w:val="right"/>
              <w:rPr>
                <w:sz w:val="16"/>
                <w:szCs w:val="16"/>
              </w:rPr>
            </w:pPr>
            <w:r w:rsidRPr="007D22A3">
              <w:rPr>
                <w:noProof/>
                <w:sz w:val="16"/>
                <w:szCs w:val="16"/>
              </w:rPr>
              <w:t>0.00</w:t>
            </w:r>
          </w:p>
        </w:tc>
        <w:tc>
          <w:tcPr>
            <w:tcW w:w="645" w:type="pct"/>
          </w:tcPr>
          <w:p w:rsidR="0084560F" w:rsidRPr="007D22A3" w:rsidRDefault="001765C1" w:rsidP="00C13D6C">
            <w:pPr>
              <w:spacing w:before="0" w:after="0"/>
              <w:jc w:val="right"/>
              <w:rPr>
                <w:sz w:val="16"/>
                <w:szCs w:val="16"/>
              </w:rPr>
            </w:pPr>
            <w:r w:rsidRPr="007D22A3">
              <w:rPr>
                <w:noProof/>
                <w:sz w:val="16"/>
                <w:szCs w:val="16"/>
              </w:rPr>
              <w:t>2.00</w:t>
            </w:r>
          </w:p>
        </w:tc>
        <w:tc>
          <w:tcPr>
            <w:tcW w:w="645" w:type="pct"/>
          </w:tcPr>
          <w:p w:rsidR="0084560F" w:rsidRPr="007D22A3" w:rsidRDefault="001765C1" w:rsidP="00C13D6C">
            <w:pPr>
              <w:spacing w:before="0" w:after="0"/>
              <w:rPr>
                <w:sz w:val="16"/>
                <w:szCs w:val="16"/>
              </w:rPr>
            </w:pPr>
            <w:r w:rsidRPr="007D22A3">
              <w:rPr>
                <w:noProof/>
                <w:sz w:val="16"/>
                <w:szCs w:val="16"/>
                <w:lang w:val="fr-BE"/>
              </w:rPr>
              <w:t>Project reporting</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4907"/>
        <w:gridCol w:w="1038"/>
        <w:gridCol w:w="1038"/>
        <w:gridCol w:w="1038"/>
        <w:gridCol w:w="1039"/>
      </w:tblGrid>
      <w:tr w:rsidR="00B40614" w:rsidTr="00907047">
        <w:trPr>
          <w:tblHeader/>
        </w:trPr>
        <w:tc>
          <w:tcPr>
            <w:tcW w:w="4907" w:type="dxa"/>
          </w:tcPr>
          <w:p w:rsidR="00B40614" w:rsidRPr="007D22A3" w:rsidRDefault="00B40614" w:rsidP="00C13D6C">
            <w:pPr>
              <w:spacing w:before="0" w:after="0"/>
              <w:rPr>
                <w:b/>
                <w:sz w:val="16"/>
                <w:szCs w:val="16"/>
              </w:rPr>
            </w:pPr>
            <w:r w:rsidRPr="007D22A3">
              <w:rPr>
                <w:b/>
                <w:noProof/>
                <w:sz w:val="16"/>
                <w:szCs w:val="16"/>
              </w:rPr>
              <w:lastRenderedPageBreak/>
              <w:t>Specific objective</w:t>
            </w:r>
          </w:p>
        </w:tc>
        <w:tc>
          <w:tcPr>
            <w:tcW w:w="1038" w:type="dxa"/>
          </w:tcPr>
          <w:p w:rsidR="00B40614" w:rsidRPr="007D22A3" w:rsidRDefault="00B40614" w:rsidP="00C13D6C">
            <w:pPr>
              <w:spacing w:before="0" w:after="0"/>
              <w:rPr>
                <w:b/>
                <w:sz w:val="16"/>
                <w:szCs w:val="16"/>
              </w:rPr>
            </w:pPr>
            <w:r w:rsidRPr="007D22A3">
              <w:rPr>
                <w:b/>
                <w:noProof/>
                <w:sz w:val="16"/>
                <w:szCs w:val="16"/>
              </w:rPr>
              <w:t>3</w:t>
            </w:r>
            <w:r w:rsidRPr="007D22A3">
              <w:rPr>
                <w:b/>
                <w:sz w:val="16"/>
                <w:szCs w:val="16"/>
              </w:rPr>
              <w:t xml:space="preserve"> - </w:t>
            </w:r>
            <w:r w:rsidRPr="007D22A3">
              <w:rPr>
                <w:b/>
                <w:noProof/>
                <w:sz w:val="16"/>
                <w:szCs w:val="16"/>
              </w:rPr>
              <w:t>Return</w:t>
            </w:r>
          </w:p>
        </w:tc>
        <w:tc>
          <w:tcPr>
            <w:tcW w:w="1038" w:type="dxa"/>
          </w:tcPr>
          <w:p w:rsidR="00B40614" w:rsidRPr="007D22A3" w:rsidRDefault="00B40614" w:rsidP="00C13D6C">
            <w:pPr>
              <w:spacing w:before="0" w:after="0"/>
              <w:rPr>
                <w:b/>
                <w:sz w:val="16"/>
                <w:szCs w:val="16"/>
              </w:rPr>
            </w:pPr>
          </w:p>
        </w:tc>
        <w:tc>
          <w:tcPr>
            <w:tcW w:w="1038" w:type="dxa"/>
          </w:tcPr>
          <w:p w:rsidR="00B40614" w:rsidRPr="007D22A3" w:rsidRDefault="00B40614" w:rsidP="00C13D6C">
            <w:pPr>
              <w:spacing w:before="0" w:after="0"/>
              <w:rPr>
                <w:b/>
                <w:sz w:val="16"/>
                <w:szCs w:val="16"/>
              </w:rPr>
            </w:pPr>
          </w:p>
        </w:tc>
        <w:tc>
          <w:tcPr>
            <w:tcW w:w="1039" w:type="dxa"/>
          </w:tcPr>
          <w:p w:rsidR="00B40614" w:rsidRPr="007D22A3" w:rsidRDefault="00B40614" w:rsidP="00C13D6C">
            <w:pPr>
              <w:spacing w:before="0" w:after="0"/>
              <w:rPr>
                <w:b/>
                <w:sz w:val="16"/>
                <w:szCs w:val="16"/>
              </w:rPr>
            </w:pPr>
          </w:p>
        </w:tc>
      </w:tr>
      <w:tr w:rsidR="00436741" w:rsidTr="00907047">
        <w:trPr>
          <w:tblHeader/>
        </w:trPr>
        <w:tc>
          <w:tcPr>
            <w:tcW w:w="4907" w:type="dxa"/>
          </w:tcPr>
          <w:p w:rsidR="0084560F" w:rsidRPr="007D22A3" w:rsidRDefault="001765C1" w:rsidP="00C13D6C">
            <w:pPr>
              <w:spacing w:before="0" w:after="0"/>
              <w:rPr>
                <w:b/>
                <w:sz w:val="16"/>
                <w:szCs w:val="16"/>
              </w:rPr>
            </w:pPr>
            <w:r w:rsidRPr="007D22A3">
              <w:rPr>
                <w:b/>
                <w:noProof/>
                <w:sz w:val="16"/>
                <w:szCs w:val="16"/>
              </w:rPr>
              <w:t>Indicator</w:t>
            </w:r>
          </w:p>
        </w:tc>
        <w:tc>
          <w:tcPr>
            <w:tcW w:w="1038" w:type="dxa"/>
          </w:tcPr>
          <w:p w:rsidR="0084560F" w:rsidRPr="007D22A3" w:rsidRDefault="001765C1" w:rsidP="00C13D6C">
            <w:pPr>
              <w:spacing w:before="0" w:after="0"/>
              <w:jc w:val="left"/>
              <w:rPr>
                <w:b/>
                <w:sz w:val="16"/>
                <w:szCs w:val="16"/>
              </w:rPr>
            </w:pPr>
            <w:r w:rsidRPr="007D22A3">
              <w:rPr>
                <w:b/>
                <w:noProof/>
                <w:sz w:val="16"/>
                <w:szCs w:val="16"/>
              </w:rPr>
              <w:t>Unit of measure</w:t>
            </w:r>
          </w:p>
        </w:tc>
        <w:tc>
          <w:tcPr>
            <w:tcW w:w="1038" w:type="dxa"/>
          </w:tcPr>
          <w:p w:rsidR="0084560F" w:rsidRPr="007D22A3" w:rsidRDefault="001765C1" w:rsidP="00C13D6C">
            <w:pPr>
              <w:spacing w:before="0" w:after="0"/>
              <w:rPr>
                <w:b/>
                <w:sz w:val="16"/>
                <w:szCs w:val="16"/>
              </w:rPr>
            </w:pPr>
            <w:r w:rsidRPr="007D22A3">
              <w:rPr>
                <w:b/>
                <w:noProof/>
                <w:sz w:val="16"/>
                <w:szCs w:val="16"/>
              </w:rPr>
              <w:t>Baseline value</w:t>
            </w:r>
          </w:p>
        </w:tc>
        <w:tc>
          <w:tcPr>
            <w:tcW w:w="1038" w:type="dxa"/>
          </w:tcPr>
          <w:p w:rsidR="0084560F" w:rsidRPr="007D22A3" w:rsidRDefault="001765C1" w:rsidP="00C13D6C">
            <w:pPr>
              <w:spacing w:before="0" w:after="0"/>
              <w:rPr>
                <w:b/>
                <w:sz w:val="16"/>
                <w:szCs w:val="16"/>
              </w:rPr>
            </w:pPr>
            <w:r w:rsidRPr="007D22A3">
              <w:rPr>
                <w:b/>
                <w:noProof/>
                <w:sz w:val="16"/>
                <w:szCs w:val="16"/>
              </w:rPr>
              <w:t>Target value</w:t>
            </w:r>
          </w:p>
        </w:tc>
        <w:tc>
          <w:tcPr>
            <w:tcW w:w="1039" w:type="dxa"/>
          </w:tcPr>
          <w:p w:rsidR="0084560F" w:rsidRPr="007D22A3" w:rsidRDefault="001765C1" w:rsidP="00C13D6C">
            <w:pPr>
              <w:spacing w:before="0" w:after="0"/>
              <w:rPr>
                <w:b/>
                <w:sz w:val="16"/>
                <w:szCs w:val="16"/>
              </w:rPr>
            </w:pPr>
            <w:r w:rsidRPr="007D22A3">
              <w:rPr>
                <w:b/>
                <w:noProof/>
                <w:sz w:val="16"/>
                <w:szCs w:val="16"/>
              </w:rPr>
              <w:t>Source of data</w:t>
            </w:r>
          </w:p>
        </w:tc>
      </w:tr>
      <w:tr w:rsidR="00436741" w:rsidTr="00907047">
        <w:trPr>
          <w:tblHeader/>
        </w:trPr>
        <w:tc>
          <w:tcPr>
            <w:tcW w:w="4907" w:type="dxa"/>
          </w:tcPr>
          <w:p w:rsidR="0084560F" w:rsidRPr="007D22A3" w:rsidRDefault="001765C1"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persons trained on return-related topics with the assistance of the Fund</w:t>
            </w:r>
          </w:p>
        </w:tc>
        <w:tc>
          <w:tcPr>
            <w:tcW w:w="1038" w:type="dxa"/>
          </w:tcPr>
          <w:p w:rsidR="0084560F" w:rsidRPr="007D22A3" w:rsidRDefault="001765C1" w:rsidP="00C13D6C">
            <w:pPr>
              <w:spacing w:before="0" w:after="0"/>
              <w:jc w:val="left"/>
              <w:rPr>
                <w:sz w:val="16"/>
                <w:szCs w:val="16"/>
              </w:rPr>
            </w:pPr>
            <w:r>
              <w:rPr>
                <w:noProof/>
                <w:sz w:val="16"/>
                <w:szCs w:val="16"/>
              </w:rPr>
              <w:t>Number</w:t>
            </w:r>
          </w:p>
        </w:tc>
        <w:tc>
          <w:tcPr>
            <w:tcW w:w="1038" w:type="dxa"/>
          </w:tcPr>
          <w:p w:rsidR="0084560F" w:rsidRPr="007D22A3" w:rsidRDefault="001765C1" w:rsidP="00C13D6C">
            <w:pPr>
              <w:spacing w:before="0" w:after="0"/>
              <w:jc w:val="right"/>
              <w:rPr>
                <w:sz w:val="16"/>
                <w:szCs w:val="16"/>
              </w:rPr>
            </w:pPr>
            <w:r w:rsidRPr="007D22A3">
              <w:rPr>
                <w:noProof/>
                <w:sz w:val="16"/>
                <w:szCs w:val="16"/>
              </w:rPr>
              <w:t>0.00</w:t>
            </w:r>
          </w:p>
        </w:tc>
        <w:tc>
          <w:tcPr>
            <w:tcW w:w="1038" w:type="dxa"/>
          </w:tcPr>
          <w:p w:rsidR="0084560F" w:rsidRPr="007D22A3" w:rsidRDefault="001765C1" w:rsidP="00C13D6C">
            <w:pPr>
              <w:spacing w:before="0" w:after="0"/>
              <w:jc w:val="right"/>
              <w:rPr>
                <w:sz w:val="16"/>
                <w:szCs w:val="16"/>
              </w:rPr>
            </w:pPr>
            <w:r w:rsidRPr="007D22A3">
              <w:rPr>
                <w:noProof/>
                <w:sz w:val="16"/>
                <w:szCs w:val="16"/>
              </w:rPr>
              <w:t>150.00</w:t>
            </w:r>
          </w:p>
        </w:tc>
        <w:tc>
          <w:tcPr>
            <w:tcW w:w="1039" w:type="dxa"/>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907047">
        <w:trPr>
          <w:tblHeader/>
        </w:trPr>
        <w:tc>
          <w:tcPr>
            <w:tcW w:w="4907" w:type="dxa"/>
          </w:tcPr>
          <w:p w:rsidR="0084560F" w:rsidRPr="007D22A3" w:rsidRDefault="001765C1"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returnees who received pre or post return reintegration assistance co-financed by the Fund</w:t>
            </w:r>
          </w:p>
        </w:tc>
        <w:tc>
          <w:tcPr>
            <w:tcW w:w="1038" w:type="dxa"/>
          </w:tcPr>
          <w:p w:rsidR="0084560F" w:rsidRPr="007D22A3" w:rsidRDefault="001765C1" w:rsidP="00C13D6C">
            <w:pPr>
              <w:spacing w:before="0" w:after="0"/>
              <w:jc w:val="left"/>
              <w:rPr>
                <w:sz w:val="16"/>
                <w:szCs w:val="16"/>
              </w:rPr>
            </w:pPr>
            <w:r>
              <w:rPr>
                <w:noProof/>
                <w:sz w:val="16"/>
                <w:szCs w:val="16"/>
              </w:rPr>
              <w:t>Number</w:t>
            </w:r>
          </w:p>
        </w:tc>
        <w:tc>
          <w:tcPr>
            <w:tcW w:w="1038" w:type="dxa"/>
          </w:tcPr>
          <w:p w:rsidR="0084560F" w:rsidRPr="007D22A3" w:rsidRDefault="001765C1" w:rsidP="00C13D6C">
            <w:pPr>
              <w:spacing w:before="0" w:after="0"/>
              <w:jc w:val="right"/>
              <w:rPr>
                <w:sz w:val="16"/>
                <w:szCs w:val="16"/>
              </w:rPr>
            </w:pPr>
            <w:r w:rsidRPr="007D22A3">
              <w:rPr>
                <w:noProof/>
                <w:sz w:val="16"/>
                <w:szCs w:val="16"/>
              </w:rPr>
              <w:t>0.00</w:t>
            </w:r>
          </w:p>
        </w:tc>
        <w:tc>
          <w:tcPr>
            <w:tcW w:w="1038" w:type="dxa"/>
          </w:tcPr>
          <w:p w:rsidR="0084560F" w:rsidRPr="007D22A3" w:rsidRDefault="001765C1" w:rsidP="00C13D6C">
            <w:pPr>
              <w:spacing w:before="0" w:after="0"/>
              <w:jc w:val="right"/>
              <w:rPr>
                <w:sz w:val="16"/>
                <w:szCs w:val="16"/>
              </w:rPr>
            </w:pPr>
            <w:r w:rsidRPr="007D22A3">
              <w:rPr>
                <w:noProof/>
                <w:sz w:val="16"/>
                <w:szCs w:val="16"/>
              </w:rPr>
              <w:t>500.00</w:t>
            </w:r>
          </w:p>
        </w:tc>
        <w:tc>
          <w:tcPr>
            <w:tcW w:w="1039" w:type="dxa"/>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907047">
        <w:trPr>
          <w:tblHeader/>
        </w:trPr>
        <w:tc>
          <w:tcPr>
            <w:tcW w:w="4907" w:type="dxa"/>
          </w:tcPr>
          <w:p w:rsidR="0084560F" w:rsidRPr="007D22A3" w:rsidRDefault="001765C1" w:rsidP="00C13D6C">
            <w:pPr>
              <w:spacing w:before="0" w:after="0"/>
              <w:jc w:val="left"/>
              <w:rPr>
                <w:sz w:val="16"/>
                <w:szCs w:val="16"/>
              </w:rPr>
            </w:pPr>
            <w:r w:rsidRPr="007D22A3">
              <w:rPr>
                <w:noProof/>
                <w:sz w:val="16"/>
                <w:szCs w:val="16"/>
              </w:rPr>
              <w:t>C3</w:t>
            </w:r>
            <w:r w:rsidRPr="007D22A3">
              <w:rPr>
                <w:sz w:val="16"/>
                <w:szCs w:val="16"/>
              </w:rPr>
              <w:t xml:space="preserve"> - </w:t>
            </w:r>
            <w:r w:rsidRPr="007D22A3">
              <w:rPr>
                <w:noProof/>
                <w:sz w:val="16"/>
                <w:szCs w:val="16"/>
              </w:rPr>
              <w:t>Number of returnees whose return was co-financed by the Fund, persons who returned voluntarily</w:t>
            </w:r>
          </w:p>
        </w:tc>
        <w:tc>
          <w:tcPr>
            <w:tcW w:w="1038" w:type="dxa"/>
          </w:tcPr>
          <w:p w:rsidR="0084560F" w:rsidRPr="007D22A3" w:rsidRDefault="001765C1" w:rsidP="00C13D6C">
            <w:pPr>
              <w:spacing w:before="0" w:after="0"/>
              <w:jc w:val="left"/>
              <w:rPr>
                <w:sz w:val="16"/>
                <w:szCs w:val="16"/>
              </w:rPr>
            </w:pPr>
            <w:r>
              <w:rPr>
                <w:noProof/>
                <w:sz w:val="16"/>
                <w:szCs w:val="16"/>
              </w:rPr>
              <w:t>Number</w:t>
            </w:r>
          </w:p>
        </w:tc>
        <w:tc>
          <w:tcPr>
            <w:tcW w:w="1038" w:type="dxa"/>
          </w:tcPr>
          <w:p w:rsidR="0084560F" w:rsidRPr="007D22A3" w:rsidRDefault="001765C1" w:rsidP="00C13D6C">
            <w:pPr>
              <w:spacing w:before="0" w:after="0"/>
              <w:jc w:val="right"/>
              <w:rPr>
                <w:sz w:val="16"/>
                <w:szCs w:val="16"/>
              </w:rPr>
            </w:pPr>
            <w:r w:rsidRPr="007D22A3">
              <w:rPr>
                <w:noProof/>
                <w:sz w:val="16"/>
                <w:szCs w:val="16"/>
              </w:rPr>
              <w:t>0.00</w:t>
            </w:r>
          </w:p>
        </w:tc>
        <w:tc>
          <w:tcPr>
            <w:tcW w:w="1038" w:type="dxa"/>
          </w:tcPr>
          <w:p w:rsidR="0084560F" w:rsidRPr="007D22A3" w:rsidRDefault="001765C1" w:rsidP="00C13D6C">
            <w:pPr>
              <w:spacing w:before="0" w:after="0"/>
              <w:jc w:val="right"/>
              <w:rPr>
                <w:sz w:val="16"/>
                <w:szCs w:val="16"/>
              </w:rPr>
            </w:pPr>
            <w:r w:rsidRPr="007D22A3">
              <w:rPr>
                <w:noProof/>
                <w:sz w:val="16"/>
                <w:szCs w:val="16"/>
              </w:rPr>
              <w:t>1,000.00</w:t>
            </w:r>
          </w:p>
        </w:tc>
        <w:tc>
          <w:tcPr>
            <w:tcW w:w="1039" w:type="dxa"/>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907047">
        <w:trPr>
          <w:tblHeader/>
        </w:trPr>
        <w:tc>
          <w:tcPr>
            <w:tcW w:w="4907" w:type="dxa"/>
          </w:tcPr>
          <w:p w:rsidR="0084560F" w:rsidRPr="007D22A3" w:rsidRDefault="001765C1" w:rsidP="00C13D6C">
            <w:pPr>
              <w:spacing w:before="0" w:after="0"/>
              <w:jc w:val="left"/>
              <w:rPr>
                <w:sz w:val="16"/>
                <w:szCs w:val="16"/>
              </w:rPr>
            </w:pPr>
            <w:r w:rsidRPr="007D22A3">
              <w:rPr>
                <w:noProof/>
                <w:sz w:val="16"/>
                <w:szCs w:val="16"/>
              </w:rPr>
              <w:t>C4</w:t>
            </w:r>
            <w:r w:rsidRPr="007D22A3">
              <w:rPr>
                <w:sz w:val="16"/>
                <w:szCs w:val="16"/>
              </w:rPr>
              <w:t xml:space="preserve"> - </w:t>
            </w:r>
            <w:r w:rsidRPr="007D22A3">
              <w:rPr>
                <w:noProof/>
                <w:sz w:val="16"/>
                <w:szCs w:val="16"/>
              </w:rPr>
              <w:t>Number of returnees whose return was co-financed by the Fund, persons who were removed</w:t>
            </w:r>
          </w:p>
        </w:tc>
        <w:tc>
          <w:tcPr>
            <w:tcW w:w="1038" w:type="dxa"/>
          </w:tcPr>
          <w:p w:rsidR="0084560F" w:rsidRPr="007D22A3" w:rsidRDefault="001765C1" w:rsidP="00C13D6C">
            <w:pPr>
              <w:spacing w:before="0" w:after="0"/>
              <w:jc w:val="left"/>
              <w:rPr>
                <w:sz w:val="16"/>
                <w:szCs w:val="16"/>
              </w:rPr>
            </w:pPr>
            <w:r>
              <w:rPr>
                <w:noProof/>
                <w:sz w:val="16"/>
                <w:szCs w:val="16"/>
              </w:rPr>
              <w:t>Number</w:t>
            </w:r>
          </w:p>
        </w:tc>
        <w:tc>
          <w:tcPr>
            <w:tcW w:w="1038" w:type="dxa"/>
          </w:tcPr>
          <w:p w:rsidR="0084560F" w:rsidRPr="007D22A3" w:rsidRDefault="001765C1" w:rsidP="00C13D6C">
            <w:pPr>
              <w:spacing w:before="0" w:after="0"/>
              <w:jc w:val="right"/>
              <w:rPr>
                <w:sz w:val="16"/>
                <w:szCs w:val="16"/>
              </w:rPr>
            </w:pPr>
            <w:r w:rsidRPr="007D22A3">
              <w:rPr>
                <w:noProof/>
                <w:sz w:val="16"/>
                <w:szCs w:val="16"/>
              </w:rPr>
              <w:t>0.00</w:t>
            </w:r>
          </w:p>
        </w:tc>
        <w:tc>
          <w:tcPr>
            <w:tcW w:w="1038" w:type="dxa"/>
          </w:tcPr>
          <w:p w:rsidR="0084560F" w:rsidRPr="007D22A3" w:rsidRDefault="001765C1" w:rsidP="00C13D6C">
            <w:pPr>
              <w:spacing w:before="0" w:after="0"/>
              <w:jc w:val="right"/>
              <w:rPr>
                <w:sz w:val="16"/>
                <w:szCs w:val="16"/>
              </w:rPr>
            </w:pPr>
            <w:r w:rsidRPr="007D22A3">
              <w:rPr>
                <w:noProof/>
                <w:sz w:val="16"/>
                <w:szCs w:val="16"/>
              </w:rPr>
              <w:t>100.00</w:t>
            </w:r>
          </w:p>
        </w:tc>
        <w:tc>
          <w:tcPr>
            <w:tcW w:w="1039" w:type="dxa"/>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907047">
        <w:trPr>
          <w:tblHeader/>
        </w:trPr>
        <w:tc>
          <w:tcPr>
            <w:tcW w:w="4907" w:type="dxa"/>
          </w:tcPr>
          <w:p w:rsidR="0084560F" w:rsidRPr="007D22A3" w:rsidRDefault="001765C1" w:rsidP="00C13D6C">
            <w:pPr>
              <w:spacing w:before="0" w:after="0"/>
              <w:jc w:val="left"/>
              <w:rPr>
                <w:sz w:val="16"/>
                <w:szCs w:val="16"/>
              </w:rPr>
            </w:pPr>
            <w:r w:rsidRPr="007D22A3">
              <w:rPr>
                <w:noProof/>
                <w:sz w:val="16"/>
                <w:szCs w:val="16"/>
              </w:rPr>
              <w:t>C5</w:t>
            </w:r>
            <w:r w:rsidRPr="007D22A3">
              <w:rPr>
                <w:sz w:val="16"/>
                <w:szCs w:val="16"/>
              </w:rPr>
              <w:t xml:space="preserve"> - </w:t>
            </w:r>
            <w:r w:rsidRPr="007D22A3">
              <w:rPr>
                <w:noProof/>
                <w:sz w:val="16"/>
                <w:szCs w:val="16"/>
              </w:rPr>
              <w:t>Number of monitored removal operations co-financed by the Fund</w:t>
            </w:r>
          </w:p>
        </w:tc>
        <w:tc>
          <w:tcPr>
            <w:tcW w:w="1038" w:type="dxa"/>
          </w:tcPr>
          <w:p w:rsidR="0084560F" w:rsidRPr="007D22A3" w:rsidRDefault="001765C1" w:rsidP="00C13D6C">
            <w:pPr>
              <w:spacing w:before="0" w:after="0"/>
              <w:jc w:val="left"/>
              <w:rPr>
                <w:sz w:val="16"/>
                <w:szCs w:val="16"/>
              </w:rPr>
            </w:pPr>
            <w:r>
              <w:rPr>
                <w:noProof/>
                <w:sz w:val="16"/>
                <w:szCs w:val="16"/>
              </w:rPr>
              <w:t>Number</w:t>
            </w:r>
          </w:p>
        </w:tc>
        <w:tc>
          <w:tcPr>
            <w:tcW w:w="1038" w:type="dxa"/>
          </w:tcPr>
          <w:p w:rsidR="0084560F" w:rsidRPr="007D22A3" w:rsidRDefault="001765C1" w:rsidP="00C13D6C">
            <w:pPr>
              <w:spacing w:before="0" w:after="0"/>
              <w:jc w:val="right"/>
              <w:rPr>
                <w:sz w:val="16"/>
                <w:szCs w:val="16"/>
              </w:rPr>
            </w:pPr>
            <w:r w:rsidRPr="007D22A3">
              <w:rPr>
                <w:noProof/>
                <w:sz w:val="16"/>
                <w:szCs w:val="16"/>
              </w:rPr>
              <w:t>0.00</w:t>
            </w:r>
          </w:p>
        </w:tc>
        <w:tc>
          <w:tcPr>
            <w:tcW w:w="1038" w:type="dxa"/>
          </w:tcPr>
          <w:p w:rsidR="0084560F" w:rsidRPr="007D22A3" w:rsidRDefault="001765C1" w:rsidP="00C13D6C">
            <w:pPr>
              <w:spacing w:before="0" w:after="0"/>
              <w:jc w:val="right"/>
              <w:rPr>
                <w:sz w:val="16"/>
                <w:szCs w:val="16"/>
              </w:rPr>
            </w:pPr>
            <w:r w:rsidRPr="007D22A3">
              <w:rPr>
                <w:noProof/>
                <w:sz w:val="16"/>
                <w:szCs w:val="16"/>
              </w:rPr>
              <w:t>50.00</w:t>
            </w:r>
          </w:p>
        </w:tc>
        <w:tc>
          <w:tcPr>
            <w:tcW w:w="1039" w:type="dxa"/>
          </w:tcPr>
          <w:p w:rsidR="0084560F" w:rsidRPr="007D22A3" w:rsidRDefault="001765C1" w:rsidP="00C13D6C">
            <w:pPr>
              <w:spacing w:before="0" w:after="0"/>
              <w:rPr>
                <w:sz w:val="16"/>
                <w:szCs w:val="16"/>
              </w:rPr>
            </w:pPr>
            <w:r w:rsidRPr="007D22A3">
              <w:rPr>
                <w:noProof/>
                <w:sz w:val="16"/>
                <w:szCs w:val="16"/>
                <w:lang w:val="fr-BE"/>
              </w:rPr>
              <w:t>Project reporting</w:t>
            </w:r>
          </w:p>
        </w:tc>
      </w:tr>
      <w:tr w:rsidR="00436741" w:rsidTr="00907047">
        <w:trPr>
          <w:tblHeader/>
        </w:trPr>
        <w:tc>
          <w:tcPr>
            <w:tcW w:w="4907" w:type="dxa"/>
          </w:tcPr>
          <w:p w:rsidR="0084560F" w:rsidRPr="007D22A3" w:rsidRDefault="001765C1" w:rsidP="00C13D6C">
            <w:pPr>
              <w:spacing w:before="0" w:after="0"/>
              <w:jc w:val="left"/>
              <w:rPr>
                <w:sz w:val="16"/>
                <w:szCs w:val="16"/>
              </w:rPr>
            </w:pPr>
            <w:r w:rsidRPr="007D22A3">
              <w:rPr>
                <w:noProof/>
                <w:sz w:val="16"/>
                <w:szCs w:val="16"/>
              </w:rPr>
              <w:t>C6</w:t>
            </w:r>
            <w:r w:rsidRPr="007D22A3">
              <w:rPr>
                <w:sz w:val="16"/>
                <w:szCs w:val="16"/>
              </w:rPr>
              <w:t xml:space="preserve"> - </w:t>
            </w:r>
            <w:r w:rsidRPr="007D22A3">
              <w:rPr>
                <w:noProof/>
                <w:sz w:val="16"/>
                <w:szCs w:val="16"/>
              </w:rPr>
              <w:t>Number of projects supported under the Fund to develop, monitor and evaluate return policies in Member States</w:t>
            </w:r>
          </w:p>
        </w:tc>
        <w:tc>
          <w:tcPr>
            <w:tcW w:w="1038" w:type="dxa"/>
          </w:tcPr>
          <w:p w:rsidR="0084560F" w:rsidRPr="007D22A3" w:rsidRDefault="001765C1" w:rsidP="00C13D6C">
            <w:pPr>
              <w:spacing w:before="0" w:after="0"/>
              <w:jc w:val="left"/>
              <w:rPr>
                <w:sz w:val="16"/>
                <w:szCs w:val="16"/>
              </w:rPr>
            </w:pPr>
            <w:r>
              <w:rPr>
                <w:noProof/>
                <w:sz w:val="16"/>
                <w:szCs w:val="16"/>
              </w:rPr>
              <w:t>Number</w:t>
            </w:r>
          </w:p>
        </w:tc>
        <w:tc>
          <w:tcPr>
            <w:tcW w:w="1038" w:type="dxa"/>
          </w:tcPr>
          <w:p w:rsidR="0084560F" w:rsidRPr="007D22A3" w:rsidRDefault="001765C1" w:rsidP="00C13D6C">
            <w:pPr>
              <w:spacing w:before="0" w:after="0"/>
              <w:jc w:val="right"/>
              <w:rPr>
                <w:sz w:val="16"/>
                <w:szCs w:val="16"/>
              </w:rPr>
            </w:pPr>
            <w:r w:rsidRPr="007D22A3">
              <w:rPr>
                <w:noProof/>
                <w:sz w:val="16"/>
                <w:szCs w:val="16"/>
              </w:rPr>
              <w:t>0.00</w:t>
            </w:r>
          </w:p>
        </w:tc>
        <w:tc>
          <w:tcPr>
            <w:tcW w:w="1038" w:type="dxa"/>
          </w:tcPr>
          <w:p w:rsidR="0084560F" w:rsidRPr="007D22A3" w:rsidRDefault="001765C1" w:rsidP="00C13D6C">
            <w:pPr>
              <w:spacing w:before="0" w:after="0"/>
              <w:jc w:val="right"/>
              <w:rPr>
                <w:sz w:val="16"/>
                <w:szCs w:val="16"/>
              </w:rPr>
            </w:pPr>
            <w:r w:rsidRPr="007D22A3">
              <w:rPr>
                <w:noProof/>
                <w:sz w:val="16"/>
                <w:szCs w:val="16"/>
              </w:rPr>
              <w:t>0.00</w:t>
            </w:r>
          </w:p>
        </w:tc>
        <w:tc>
          <w:tcPr>
            <w:tcW w:w="1039" w:type="dxa"/>
          </w:tcPr>
          <w:p w:rsidR="0084560F" w:rsidRPr="007D22A3" w:rsidRDefault="001765C1" w:rsidP="00C13D6C">
            <w:pPr>
              <w:spacing w:before="0" w:after="0"/>
              <w:rPr>
                <w:sz w:val="16"/>
                <w:szCs w:val="16"/>
              </w:rPr>
            </w:pPr>
            <w:r w:rsidRPr="007D22A3">
              <w:rPr>
                <w:noProof/>
                <w:sz w:val="16"/>
                <w:szCs w:val="16"/>
                <w:lang w:val="fr-BE"/>
              </w:rPr>
              <w:t>Project reporting</w:t>
            </w:r>
          </w:p>
        </w:tc>
      </w:tr>
    </w:tbl>
    <w:p w:rsidR="0084560F" w:rsidRDefault="0084560F" w:rsidP="00C13D6C">
      <w:pPr>
        <w:spacing w:before="0" w:after="0"/>
      </w:pPr>
    </w:p>
    <w:tbl>
      <w:tblPr>
        <w:tblStyle w:val="Tabelamrea"/>
        <w:tblW w:w="5000" w:type="pct"/>
        <w:tblLook w:val="0420" w:firstRow="1" w:lastRow="0" w:firstColumn="0" w:lastColumn="0" w:noHBand="0" w:noVBand="1"/>
        <w:tblCaption w:val="splošni in programski kazalniki"/>
        <w:tblDescription w:val="splošni in programski kazalniki"/>
      </w:tblPr>
      <w:tblGrid>
        <w:gridCol w:w="4834"/>
        <w:gridCol w:w="1056"/>
        <w:gridCol w:w="1056"/>
        <w:gridCol w:w="1056"/>
        <w:gridCol w:w="1058"/>
      </w:tblGrid>
      <w:tr w:rsidR="00907047" w:rsidTr="00907047">
        <w:trPr>
          <w:tblHeader/>
        </w:trPr>
        <w:tc>
          <w:tcPr>
            <w:tcW w:w="0" w:type="auto"/>
          </w:tcPr>
          <w:p w:rsidR="00907047" w:rsidRPr="007D22A3" w:rsidRDefault="00907047" w:rsidP="00C13D6C">
            <w:pPr>
              <w:spacing w:before="0" w:after="0"/>
              <w:rPr>
                <w:b/>
                <w:sz w:val="16"/>
                <w:szCs w:val="16"/>
              </w:rPr>
            </w:pPr>
            <w:r w:rsidRPr="007D22A3">
              <w:rPr>
                <w:b/>
                <w:noProof/>
                <w:sz w:val="16"/>
                <w:szCs w:val="16"/>
              </w:rPr>
              <w:t>Specific objective</w:t>
            </w:r>
          </w:p>
        </w:tc>
        <w:tc>
          <w:tcPr>
            <w:tcW w:w="583" w:type="pct"/>
          </w:tcPr>
          <w:p w:rsidR="00907047" w:rsidRPr="007D22A3" w:rsidRDefault="00907047" w:rsidP="00C13D6C">
            <w:pPr>
              <w:spacing w:before="0" w:after="0"/>
              <w:rPr>
                <w:b/>
                <w:sz w:val="16"/>
                <w:szCs w:val="16"/>
              </w:rPr>
            </w:pPr>
            <w:r w:rsidRPr="007D22A3">
              <w:rPr>
                <w:b/>
                <w:noProof/>
                <w:sz w:val="16"/>
                <w:szCs w:val="16"/>
              </w:rPr>
              <w:t>4</w:t>
            </w:r>
            <w:r w:rsidRPr="007D22A3">
              <w:rPr>
                <w:b/>
                <w:sz w:val="16"/>
                <w:szCs w:val="16"/>
              </w:rPr>
              <w:t xml:space="preserve"> - </w:t>
            </w:r>
            <w:r w:rsidRPr="007D22A3">
              <w:rPr>
                <w:b/>
                <w:noProof/>
                <w:sz w:val="16"/>
                <w:szCs w:val="16"/>
              </w:rPr>
              <w:t>Solidarity</w:t>
            </w:r>
          </w:p>
        </w:tc>
        <w:tc>
          <w:tcPr>
            <w:tcW w:w="583" w:type="pct"/>
          </w:tcPr>
          <w:p w:rsidR="00907047" w:rsidRPr="007D22A3" w:rsidRDefault="00907047" w:rsidP="00C13D6C">
            <w:pPr>
              <w:spacing w:before="0" w:after="0"/>
              <w:rPr>
                <w:b/>
                <w:sz w:val="16"/>
                <w:szCs w:val="16"/>
              </w:rPr>
            </w:pPr>
          </w:p>
        </w:tc>
        <w:tc>
          <w:tcPr>
            <w:tcW w:w="583" w:type="pct"/>
          </w:tcPr>
          <w:p w:rsidR="00907047" w:rsidRPr="007D22A3" w:rsidRDefault="00907047" w:rsidP="00C13D6C">
            <w:pPr>
              <w:spacing w:before="0" w:after="0"/>
              <w:rPr>
                <w:b/>
                <w:sz w:val="16"/>
                <w:szCs w:val="16"/>
              </w:rPr>
            </w:pPr>
          </w:p>
        </w:tc>
        <w:tc>
          <w:tcPr>
            <w:tcW w:w="584" w:type="pct"/>
          </w:tcPr>
          <w:p w:rsidR="00907047" w:rsidRPr="007D22A3" w:rsidRDefault="00907047" w:rsidP="00C13D6C">
            <w:pPr>
              <w:spacing w:before="0" w:after="0"/>
              <w:rPr>
                <w:b/>
                <w:sz w:val="16"/>
                <w:szCs w:val="16"/>
              </w:rPr>
            </w:pPr>
          </w:p>
        </w:tc>
      </w:tr>
      <w:tr w:rsidR="00436741" w:rsidTr="00907047">
        <w:trPr>
          <w:tblHeader/>
        </w:trPr>
        <w:tc>
          <w:tcPr>
            <w:tcW w:w="0" w:type="auto"/>
          </w:tcPr>
          <w:p w:rsidR="0084560F" w:rsidRPr="007D22A3" w:rsidRDefault="001765C1" w:rsidP="00C13D6C">
            <w:pPr>
              <w:spacing w:before="0" w:after="0"/>
              <w:rPr>
                <w:b/>
                <w:sz w:val="16"/>
                <w:szCs w:val="16"/>
              </w:rPr>
            </w:pPr>
            <w:r w:rsidRPr="007D22A3">
              <w:rPr>
                <w:b/>
                <w:noProof/>
                <w:sz w:val="16"/>
                <w:szCs w:val="16"/>
              </w:rPr>
              <w:t>Indicator</w:t>
            </w:r>
          </w:p>
        </w:tc>
        <w:tc>
          <w:tcPr>
            <w:tcW w:w="583" w:type="pct"/>
          </w:tcPr>
          <w:p w:rsidR="0084560F" w:rsidRPr="007D22A3" w:rsidRDefault="001765C1" w:rsidP="00C13D6C">
            <w:pPr>
              <w:spacing w:before="0" w:after="0"/>
              <w:jc w:val="left"/>
              <w:rPr>
                <w:b/>
                <w:sz w:val="16"/>
                <w:szCs w:val="16"/>
              </w:rPr>
            </w:pPr>
            <w:r w:rsidRPr="007D22A3">
              <w:rPr>
                <w:b/>
                <w:noProof/>
                <w:sz w:val="16"/>
                <w:szCs w:val="16"/>
              </w:rPr>
              <w:t>Unit of measure</w:t>
            </w:r>
          </w:p>
        </w:tc>
        <w:tc>
          <w:tcPr>
            <w:tcW w:w="583" w:type="pct"/>
          </w:tcPr>
          <w:p w:rsidR="0084560F" w:rsidRPr="007D22A3" w:rsidRDefault="001765C1" w:rsidP="00C13D6C">
            <w:pPr>
              <w:spacing w:before="0" w:after="0"/>
              <w:rPr>
                <w:b/>
                <w:sz w:val="16"/>
                <w:szCs w:val="16"/>
              </w:rPr>
            </w:pPr>
            <w:r w:rsidRPr="007D22A3">
              <w:rPr>
                <w:b/>
                <w:noProof/>
                <w:sz w:val="16"/>
                <w:szCs w:val="16"/>
              </w:rPr>
              <w:t>Baseline value</w:t>
            </w:r>
          </w:p>
        </w:tc>
        <w:tc>
          <w:tcPr>
            <w:tcW w:w="583" w:type="pct"/>
          </w:tcPr>
          <w:p w:rsidR="0084560F" w:rsidRPr="007D22A3" w:rsidRDefault="001765C1" w:rsidP="00C13D6C">
            <w:pPr>
              <w:spacing w:before="0" w:after="0"/>
              <w:rPr>
                <w:b/>
                <w:sz w:val="16"/>
                <w:szCs w:val="16"/>
              </w:rPr>
            </w:pPr>
            <w:r w:rsidRPr="007D22A3">
              <w:rPr>
                <w:b/>
                <w:noProof/>
                <w:sz w:val="16"/>
                <w:szCs w:val="16"/>
              </w:rPr>
              <w:t>Target value</w:t>
            </w:r>
          </w:p>
        </w:tc>
        <w:tc>
          <w:tcPr>
            <w:tcW w:w="584" w:type="pct"/>
          </w:tcPr>
          <w:p w:rsidR="0084560F" w:rsidRPr="007D22A3" w:rsidRDefault="001765C1" w:rsidP="00C13D6C">
            <w:pPr>
              <w:spacing w:before="0" w:after="0"/>
              <w:rPr>
                <w:b/>
                <w:sz w:val="16"/>
                <w:szCs w:val="16"/>
              </w:rPr>
            </w:pPr>
            <w:r w:rsidRPr="007D22A3">
              <w:rPr>
                <w:b/>
                <w:noProof/>
                <w:sz w:val="16"/>
                <w:szCs w:val="16"/>
              </w:rPr>
              <w:t>Source of data</w:t>
            </w:r>
          </w:p>
        </w:tc>
      </w:tr>
      <w:tr w:rsidR="00436741" w:rsidTr="00907047">
        <w:trPr>
          <w:tblHeader/>
        </w:trPr>
        <w:tc>
          <w:tcPr>
            <w:tcW w:w="0" w:type="auto"/>
          </w:tcPr>
          <w:p w:rsidR="0084560F" w:rsidRPr="007D22A3" w:rsidRDefault="001765C1" w:rsidP="00C13D6C">
            <w:pPr>
              <w:spacing w:before="0" w:after="0"/>
              <w:jc w:val="left"/>
              <w:rPr>
                <w:sz w:val="16"/>
                <w:szCs w:val="16"/>
              </w:rPr>
            </w:pPr>
            <w:r w:rsidRPr="007D22A3">
              <w:rPr>
                <w:noProof/>
                <w:sz w:val="16"/>
                <w:szCs w:val="16"/>
              </w:rPr>
              <w:t>C1</w:t>
            </w:r>
            <w:r w:rsidRPr="007D22A3">
              <w:rPr>
                <w:sz w:val="16"/>
                <w:szCs w:val="16"/>
              </w:rPr>
              <w:t xml:space="preserve"> - </w:t>
            </w:r>
            <w:r w:rsidRPr="007D22A3">
              <w:rPr>
                <w:noProof/>
                <w:sz w:val="16"/>
                <w:szCs w:val="16"/>
              </w:rPr>
              <w:t>Number of applicants transferred from one Member State to another with support of this Fund</w:t>
            </w:r>
          </w:p>
        </w:tc>
        <w:tc>
          <w:tcPr>
            <w:tcW w:w="583" w:type="pct"/>
          </w:tcPr>
          <w:p w:rsidR="0084560F" w:rsidRPr="007D22A3" w:rsidRDefault="001765C1" w:rsidP="00C13D6C">
            <w:pPr>
              <w:spacing w:before="0" w:after="0"/>
              <w:jc w:val="left"/>
              <w:rPr>
                <w:sz w:val="16"/>
                <w:szCs w:val="16"/>
              </w:rPr>
            </w:pPr>
            <w:r>
              <w:rPr>
                <w:noProof/>
                <w:sz w:val="16"/>
                <w:szCs w:val="16"/>
              </w:rPr>
              <w:t>Number</w:t>
            </w:r>
          </w:p>
        </w:tc>
        <w:tc>
          <w:tcPr>
            <w:tcW w:w="583" w:type="pct"/>
          </w:tcPr>
          <w:p w:rsidR="0084560F" w:rsidRPr="007D22A3" w:rsidRDefault="001765C1" w:rsidP="00C13D6C">
            <w:pPr>
              <w:spacing w:before="0" w:after="0"/>
              <w:jc w:val="right"/>
              <w:rPr>
                <w:sz w:val="16"/>
                <w:szCs w:val="16"/>
              </w:rPr>
            </w:pPr>
            <w:r w:rsidRPr="007D22A3">
              <w:rPr>
                <w:noProof/>
                <w:sz w:val="16"/>
                <w:szCs w:val="16"/>
              </w:rPr>
              <w:t>0.00</w:t>
            </w:r>
          </w:p>
        </w:tc>
        <w:tc>
          <w:tcPr>
            <w:tcW w:w="583" w:type="pct"/>
          </w:tcPr>
          <w:p w:rsidR="0084560F" w:rsidRPr="007D22A3" w:rsidRDefault="001765C1" w:rsidP="00C13D6C">
            <w:pPr>
              <w:spacing w:before="0" w:after="0"/>
              <w:jc w:val="right"/>
              <w:rPr>
                <w:sz w:val="16"/>
                <w:szCs w:val="16"/>
              </w:rPr>
            </w:pPr>
            <w:r w:rsidRPr="007D22A3">
              <w:rPr>
                <w:noProof/>
                <w:sz w:val="16"/>
                <w:szCs w:val="16"/>
              </w:rPr>
              <w:t>567.00</w:t>
            </w:r>
          </w:p>
        </w:tc>
        <w:tc>
          <w:tcPr>
            <w:tcW w:w="584" w:type="pct"/>
          </w:tcPr>
          <w:p w:rsidR="0084560F" w:rsidRPr="007D22A3" w:rsidRDefault="001765C1" w:rsidP="00C13D6C">
            <w:pPr>
              <w:spacing w:before="0" w:after="0"/>
              <w:rPr>
                <w:sz w:val="16"/>
                <w:szCs w:val="16"/>
              </w:rPr>
            </w:pPr>
            <w:r w:rsidRPr="007D22A3">
              <w:rPr>
                <w:noProof/>
                <w:sz w:val="16"/>
                <w:szCs w:val="16"/>
                <w:lang w:val="fr-BE"/>
              </w:rPr>
              <w:t>Authority in charge of relocation</w:t>
            </w:r>
          </w:p>
        </w:tc>
      </w:tr>
      <w:tr w:rsidR="00436741" w:rsidTr="00907047">
        <w:trPr>
          <w:tblHeader/>
        </w:trPr>
        <w:tc>
          <w:tcPr>
            <w:tcW w:w="0" w:type="auto"/>
          </w:tcPr>
          <w:p w:rsidR="0084560F" w:rsidRPr="007D22A3" w:rsidRDefault="001765C1" w:rsidP="00C13D6C">
            <w:pPr>
              <w:spacing w:before="0" w:after="0"/>
              <w:jc w:val="left"/>
              <w:rPr>
                <w:sz w:val="16"/>
                <w:szCs w:val="16"/>
              </w:rPr>
            </w:pPr>
            <w:r w:rsidRPr="007D22A3">
              <w:rPr>
                <w:noProof/>
                <w:sz w:val="16"/>
                <w:szCs w:val="16"/>
              </w:rPr>
              <w:t>C2</w:t>
            </w:r>
            <w:r w:rsidRPr="007D22A3">
              <w:rPr>
                <w:sz w:val="16"/>
                <w:szCs w:val="16"/>
              </w:rPr>
              <w:t xml:space="preserve"> - </w:t>
            </w:r>
            <w:r w:rsidRPr="007D22A3">
              <w:rPr>
                <w:noProof/>
                <w:sz w:val="16"/>
                <w:szCs w:val="16"/>
              </w:rPr>
              <w:t>Number of cooperation projects with other Member States on enhancing solidarity and responsibility sharing between the Member States supported under this Fund</w:t>
            </w:r>
          </w:p>
        </w:tc>
        <w:tc>
          <w:tcPr>
            <w:tcW w:w="583" w:type="pct"/>
          </w:tcPr>
          <w:p w:rsidR="0084560F" w:rsidRPr="007D22A3" w:rsidRDefault="001765C1" w:rsidP="00C13D6C">
            <w:pPr>
              <w:spacing w:before="0" w:after="0"/>
              <w:jc w:val="left"/>
              <w:rPr>
                <w:sz w:val="16"/>
                <w:szCs w:val="16"/>
              </w:rPr>
            </w:pPr>
            <w:r>
              <w:rPr>
                <w:noProof/>
                <w:sz w:val="16"/>
                <w:szCs w:val="16"/>
              </w:rPr>
              <w:t>Number</w:t>
            </w:r>
          </w:p>
        </w:tc>
        <w:tc>
          <w:tcPr>
            <w:tcW w:w="583" w:type="pct"/>
          </w:tcPr>
          <w:p w:rsidR="0084560F" w:rsidRPr="007D22A3" w:rsidRDefault="001765C1" w:rsidP="00C13D6C">
            <w:pPr>
              <w:spacing w:before="0" w:after="0"/>
              <w:jc w:val="right"/>
              <w:rPr>
                <w:sz w:val="16"/>
                <w:szCs w:val="16"/>
              </w:rPr>
            </w:pPr>
            <w:r w:rsidRPr="007D22A3">
              <w:rPr>
                <w:noProof/>
                <w:sz w:val="16"/>
                <w:szCs w:val="16"/>
              </w:rPr>
              <w:t>0.00</w:t>
            </w:r>
          </w:p>
        </w:tc>
        <w:tc>
          <w:tcPr>
            <w:tcW w:w="583" w:type="pct"/>
          </w:tcPr>
          <w:p w:rsidR="0084560F" w:rsidRPr="007D22A3" w:rsidRDefault="001765C1" w:rsidP="00C13D6C">
            <w:pPr>
              <w:spacing w:before="0" w:after="0"/>
              <w:jc w:val="right"/>
              <w:rPr>
                <w:sz w:val="16"/>
                <w:szCs w:val="16"/>
              </w:rPr>
            </w:pPr>
            <w:r w:rsidRPr="007D22A3">
              <w:rPr>
                <w:noProof/>
                <w:sz w:val="16"/>
                <w:szCs w:val="16"/>
              </w:rPr>
              <w:t>0.00</w:t>
            </w:r>
          </w:p>
        </w:tc>
        <w:tc>
          <w:tcPr>
            <w:tcW w:w="584" w:type="pct"/>
          </w:tcPr>
          <w:p w:rsidR="0084560F" w:rsidRPr="007D22A3" w:rsidRDefault="001765C1" w:rsidP="00C13D6C">
            <w:pPr>
              <w:spacing w:before="0" w:after="0"/>
              <w:rPr>
                <w:sz w:val="16"/>
                <w:szCs w:val="16"/>
              </w:rPr>
            </w:pPr>
            <w:r w:rsidRPr="007D22A3">
              <w:rPr>
                <w:noProof/>
                <w:sz w:val="16"/>
                <w:szCs w:val="16"/>
                <w:lang w:val="fr-BE"/>
              </w:rPr>
              <w:t>Project reporting</w:t>
            </w:r>
          </w:p>
        </w:tc>
      </w:tr>
    </w:tbl>
    <w:p w:rsidR="00436741" w:rsidRDefault="00436741">
      <w:pPr>
        <w:sectPr w:rsidR="00436741" w:rsidSect="00376681">
          <w:pgSz w:w="11906" w:h="16838" w:code="9"/>
          <w:pgMar w:top="1134" w:right="1418" w:bottom="1134" w:left="1418" w:header="567" w:footer="567" w:gutter="0"/>
          <w:cols w:space="708"/>
          <w:docGrid w:linePitch="360"/>
        </w:sectPr>
      </w:pPr>
    </w:p>
    <w:p w:rsidR="0084560F" w:rsidRDefault="001765C1" w:rsidP="00C13D6C">
      <w:pPr>
        <w:pStyle w:val="Naslov1"/>
        <w:numPr>
          <w:ilvl w:val="0"/>
          <w:numId w:val="0"/>
        </w:numPr>
        <w:spacing w:before="0" w:after="0"/>
        <w:jc w:val="left"/>
      </w:pPr>
      <w:bookmarkStart w:id="19" w:name="_Toc256000017"/>
      <w:r w:rsidRPr="00EA12D4">
        <w:rPr>
          <w:noProof/>
        </w:rPr>
        <w:lastRenderedPageBreak/>
        <w:t>6. FRAMEWORK FOR PREPARATION AND IMPLEMENTATION OF THE PROGRAMME BY THE MEMBER STATE</w:t>
      </w:r>
      <w:bookmarkEnd w:id="19"/>
    </w:p>
    <w:p w:rsidR="0084560F" w:rsidRPr="00BE4057" w:rsidRDefault="0084560F" w:rsidP="00C13D6C">
      <w:pPr>
        <w:pStyle w:val="Text1"/>
        <w:spacing w:before="0" w:after="0"/>
        <w:ind w:left="0"/>
      </w:pPr>
    </w:p>
    <w:p w:rsidR="0084560F" w:rsidRPr="006E08BD" w:rsidRDefault="001765C1" w:rsidP="00C13D6C">
      <w:pPr>
        <w:pStyle w:val="Naslov2"/>
        <w:numPr>
          <w:ilvl w:val="0"/>
          <w:numId w:val="0"/>
        </w:numPr>
        <w:spacing w:before="0" w:after="0"/>
        <w:jc w:val="left"/>
      </w:pPr>
      <w:bookmarkStart w:id="20" w:name="_Toc256000018"/>
      <w:r w:rsidRPr="006E08BD">
        <w:rPr>
          <w:noProof/>
        </w:rPr>
        <w:t>6.1 Partnership involvement in the preparation of the programme</w:t>
      </w:r>
      <w:bookmarkEnd w:id="20"/>
    </w:p>
    <w:p w:rsidR="00436741" w:rsidRDefault="001765C1">
      <w:pPr>
        <w:spacing w:before="0" w:after="240"/>
        <w:jc w:val="left"/>
      </w:pPr>
      <w:r>
        <w:t xml:space="preserve">The first draft national programme was prepared in written consultation with competent public authorities and sent on 6 January 2014 to the European Commission for informal review and comments. It </w:t>
      </w:r>
      <w:proofErr w:type="gramStart"/>
      <w:r>
        <w:t>was also published</w:t>
      </w:r>
      <w:proofErr w:type="gramEnd"/>
      <w:r>
        <w:t xml:space="preserve"> on the website portal of the responsible authority (along with the official version of the minutes from the policy dialogue) where it was subject to public review and comments. </w:t>
      </w:r>
      <w:proofErr w:type="gramStart"/>
      <w:r>
        <w:t>On the basis of</w:t>
      </w:r>
      <w:proofErr w:type="gramEnd"/>
      <w:r>
        <w:t xml:space="preserve"> comments received, second draft was unofficially sent to the Commission on 28 May 2014. In parallel, a public debate with all partners (including NGOs and private sector representatives) took place on 27 May 2014 and written consultations were open until 16 June 2014. Based on Commission comments and information received from partners, Slovenia performed another round of consultation with competent public authorities (direct meeting with key stakeholders took place). All versions of the programme </w:t>
      </w:r>
      <w:proofErr w:type="gramStart"/>
      <w:r>
        <w:t>were regularly published</w:t>
      </w:r>
      <w:proofErr w:type="gramEnd"/>
      <w:r>
        <w:t xml:space="preserve"> online and subject to public scrutiny. The partnership principle in the preparation of the programme </w:t>
      </w:r>
      <w:proofErr w:type="gramStart"/>
      <w:r>
        <w:t>was observed</w:t>
      </w:r>
      <w:proofErr w:type="gramEnd"/>
      <w:r>
        <w:t xml:space="preserve"> also through the role of the Inter-ministerial Working Group and the Monitoring Committee, discuss the programmes on their sessions and are able to make comments and drafting suggestions to the wording proposed. Another form of partnership involvements are public information events (organized annually, now encompassing both SOLID funds as well as AMIF and ISF funds).</w:t>
      </w:r>
    </w:p>
    <w:p w:rsidR="0084560F" w:rsidRPr="00EA12D4" w:rsidRDefault="0084560F" w:rsidP="00C13D6C">
      <w:pPr>
        <w:spacing w:before="0" w:after="0"/>
        <w:jc w:val="left"/>
      </w:pPr>
    </w:p>
    <w:p w:rsidR="0084560F" w:rsidRPr="00EA12D4" w:rsidRDefault="001765C1" w:rsidP="00C13D6C">
      <w:pPr>
        <w:pStyle w:val="Naslov2"/>
        <w:numPr>
          <w:ilvl w:val="0"/>
          <w:numId w:val="0"/>
        </w:numPr>
        <w:spacing w:before="0" w:after="0"/>
        <w:jc w:val="left"/>
      </w:pPr>
      <w:bookmarkStart w:id="21" w:name="_Toc256000019"/>
      <w:r w:rsidRPr="00EA12D4">
        <w:rPr>
          <w:noProof/>
        </w:rPr>
        <w:t>6.2 Monitoring Committee</w:t>
      </w:r>
      <w:bookmarkEnd w:id="21"/>
    </w:p>
    <w:p w:rsidR="00436741" w:rsidRDefault="001765C1">
      <w:pPr>
        <w:spacing w:before="0" w:after="240"/>
        <w:jc w:val="left"/>
      </w:pPr>
      <w:proofErr w:type="gramStart"/>
      <w:r>
        <w:t>The Monitoring Committee has been established by Government Decision No. 06001-3/2013/7 from 8 May 2014</w:t>
      </w:r>
      <w:proofErr w:type="gramEnd"/>
      <w:r>
        <w:t xml:space="preserve">. The members are representatives of relevant authorities, i.e. ministries (interior, finance, justice, foreign affairs, education, science and sport, culture, </w:t>
      </w:r>
      <w:proofErr w:type="spellStart"/>
      <w:r>
        <w:t>labor</w:t>
      </w:r>
      <w:proofErr w:type="spellEnd"/>
      <w:r>
        <w:t xml:space="preserve">, family, social affairs and equal opportunities, </w:t>
      </w:r>
      <w:proofErr w:type="spellStart"/>
      <w:r>
        <w:t>defense</w:t>
      </w:r>
      <w:proofErr w:type="spellEnd"/>
      <w:r>
        <w:t>) and the Government office for development and European cohesion policy. Key responsibilities of the Monitoring committee are:</w:t>
      </w:r>
    </w:p>
    <w:p w:rsidR="00436741" w:rsidRDefault="001765C1" w:rsidP="0017045C">
      <w:pPr>
        <w:numPr>
          <w:ilvl w:val="0"/>
          <w:numId w:val="32"/>
        </w:numPr>
        <w:spacing w:before="240" w:after="0"/>
        <w:ind w:hanging="210"/>
        <w:jc w:val="left"/>
      </w:pPr>
      <w:r>
        <w:t>Evaluation of activities and projects, allocation of funds;</w:t>
      </w:r>
    </w:p>
    <w:p w:rsidR="00436741" w:rsidRDefault="001765C1" w:rsidP="0017045C">
      <w:pPr>
        <w:numPr>
          <w:ilvl w:val="0"/>
          <w:numId w:val="32"/>
        </w:numPr>
        <w:spacing w:before="0" w:after="0"/>
        <w:ind w:hanging="210"/>
        <w:jc w:val="left"/>
      </w:pPr>
      <w:r>
        <w:t>Monitoring of implementation and achievement of AMIF and ISF goals using indicators;</w:t>
      </w:r>
    </w:p>
    <w:p w:rsidR="00436741" w:rsidRDefault="001765C1" w:rsidP="0017045C">
      <w:pPr>
        <w:numPr>
          <w:ilvl w:val="0"/>
          <w:numId w:val="32"/>
        </w:numPr>
        <w:spacing w:before="0" w:after="0"/>
        <w:ind w:hanging="210"/>
        <w:jc w:val="left"/>
      </w:pPr>
      <w:r>
        <w:t>Review of monitoring and realization reports;</w:t>
      </w:r>
    </w:p>
    <w:p w:rsidR="00436741" w:rsidRDefault="001765C1" w:rsidP="0017045C">
      <w:pPr>
        <w:numPr>
          <w:ilvl w:val="0"/>
          <w:numId w:val="32"/>
        </w:numPr>
        <w:spacing w:before="0" w:after="0"/>
        <w:ind w:hanging="210"/>
        <w:jc w:val="left"/>
      </w:pPr>
      <w:r>
        <w:t>Monitoring of the management and control system;</w:t>
      </w:r>
    </w:p>
    <w:p w:rsidR="00436741" w:rsidRDefault="001765C1" w:rsidP="0017045C">
      <w:pPr>
        <w:numPr>
          <w:ilvl w:val="0"/>
          <w:numId w:val="32"/>
        </w:numPr>
        <w:spacing w:before="0" w:after="240"/>
        <w:ind w:hanging="210"/>
        <w:jc w:val="left"/>
      </w:pPr>
      <w:r>
        <w:t>Informing the government of the implementation of the objectives.</w:t>
      </w:r>
    </w:p>
    <w:p w:rsidR="00436741" w:rsidRDefault="001765C1">
      <w:pPr>
        <w:spacing w:before="240" w:after="240"/>
        <w:jc w:val="left"/>
      </w:pPr>
      <w:r>
        <w:t xml:space="preserve">Based on above responsibilities, the Monitoring Committee will provide a mechanism for prevention of double financing, as it will discuss and approve annual action plans (lists of projects to be implemented), which will have to be cross-checked for double-funding at the level of individual authorities before adoption. The expert basis and proposals for decisions for the Monitoring committee are prepared by the Inter-ministerial working group, which is a </w:t>
      </w:r>
      <w:proofErr w:type="gramStart"/>
      <w:r>
        <w:t>body</w:t>
      </w:r>
      <w:proofErr w:type="gramEnd"/>
      <w:r>
        <w:t xml:space="preserve"> composed of experts from all listed ministries.</w:t>
      </w:r>
    </w:p>
    <w:p w:rsidR="0084560F" w:rsidRPr="00EA12D4" w:rsidRDefault="0084560F" w:rsidP="00C13D6C">
      <w:pPr>
        <w:spacing w:before="0" w:after="0"/>
        <w:jc w:val="left"/>
      </w:pPr>
    </w:p>
    <w:p w:rsidR="0084560F" w:rsidRPr="00EA12D4" w:rsidRDefault="001765C1" w:rsidP="00C13D6C">
      <w:pPr>
        <w:pStyle w:val="Naslov2"/>
        <w:numPr>
          <w:ilvl w:val="0"/>
          <w:numId w:val="0"/>
        </w:numPr>
        <w:spacing w:before="0" w:after="0"/>
        <w:jc w:val="left"/>
      </w:pPr>
      <w:bookmarkStart w:id="22" w:name="_Toc256000020"/>
      <w:r w:rsidRPr="00EA12D4">
        <w:rPr>
          <w:noProof/>
        </w:rPr>
        <w:t>6.3 Common monitoring and evaluation framework</w:t>
      </w:r>
      <w:bookmarkEnd w:id="22"/>
    </w:p>
    <w:p w:rsidR="00436741" w:rsidRDefault="001765C1">
      <w:pPr>
        <w:spacing w:before="0" w:after="240"/>
        <w:jc w:val="left"/>
      </w:pPr>
      <w:r>
        <w:t xml:space="preserve">The Responsible authority (Project Unit for Internal Security and Migration Funds within the </w:t>
      </w:r>
      <w:proofErr w:type="spellStart"/>
      <w:r>
        <w:t>MoI</w:t>
      </w:r>
      <w:proofErr w:type="spellEnd"/>
      <w:r>
        <w:t xml:space="preserve">) is the main body responsible for the preparation of annual implementation and evaluation reports. These reports </w:t>
      </w:r>
      <w:proofErr w:type="gramStart"/>
      <w:r>
        <w:t>will be based</w:t>
      </w:r>
      <w:proofErr w:type="gramEnd"/>
      <w:r>
        <w:t xml:space="preserve"> on common and specific programme indicators specified in this programme. Gathering of data </w:t>
      </w:r>
      <w:proofErr w:type="gramStart"/>
      <w:r>
        <w:t>will be arranged</w:t>
      </w:r>
      <w:proofErr w:type="gramEnd"/>
      <w:r>
        <w:t xml:space="preserve"> through a continuous process </w:t>
      </w:r>
      <w:r>
        <w:lastRenderedPageBreak/>
        <w:t xml:space="preserve">of information exchange between the Responsible authority, delegated authorities and final beneficiaries. Reported data </w:t>
      </w:r>
      <w:proofErr w:type="gramStart"/>
      <w:r>
        <w:t>will be transmitted</w:t>
      </w:r>
      <w:proofErr w:type="gramEnd"/>
      <w:r>
        <w:t xml:space="preserve"> to the Project unit via electronic system for financial management, control and monitoring of funds (second generation of the MIGRA system will be developed). Interim and ex-post evaluation reports </w:t>
      </w:r>
      <w:proofErr w:type="gramStart"/>
      <w:r>
        <w:t>will be coordinated by RA and prepared by an independent external evaluator</w:t>
      </w:r>
      <w:proofErr w:type="gramEnd"/>
      <w:r>
        <w:t xml:space="preserve">. Throughout the process of monitoring and evaluation, the Inter-ministerial working group and the Monitoring committee will provide guidance and proposals for improvements. All findings and reports within the common monitoring and evaluation framework </w:t>
      </w:r>
      <w:proofErr w:type="gramStart"/>
      <w:r>
        <w:t>will be forwarded to the Audit authority and published on the website portal of the Responsible authority</w:t>
      </w:r>
      <w:proofErr w:type="gramEnd"/>
      <w:r>
        <w:t>. Details rules on the implementation of the common monitoring and evaluation framework will be set forth in the Rules of procedure of the Responsible authority.</w:t>
      </w:r>
    </w:p>
    <w:p w:rsidR="0084560F" w:rsidRPr="00EA12D4" w:rsidRDefault="0084560F" w:rsidP="00C13D6C">
      <w:pPr>
        <w:spacing w:before="0" w:after="0"/>
        <w:jc w:val="left"/>
      </w:pPr>
    </w:p>
    <w:p w:rsidR="0084560F" w:rsidRPr="00EA12D4" w:rsidRDefault="001765C1" w:rsidP="00C13D6C">
      <w:pPr>
        <w:pStyle w:val="Naslov2"/>
        <w:numPr>
          <w:ilvl w:val="0"/>
          <w:numId w:val="0"/>
        </w:numPr>
        <w:spacing w:before="0" w:after="0"/>
        <w:jc w:val="left"/>
      </w:pPr>
      <w:bookmarkStart w:id="23" w:name="_Toc256000021"/>
      <w:r w:rsidRPr="00EA12D4">
        <w:rPr>
          <w:noProof/>
        </w:rPr>
        <w:t>6.4 Partnership involvement in the implementation, monitoring and evaluation of the national programme</w:t>
      </w:r>
      <w:bookmarkEnd w:id="23"/>
    </w:p>
    <w:p w:rsidR="00436741" w:rsidRDefault="001765C1">
      <w:pPr>
        <w:spacing w:before="0" w:after="240"/>
        <w:jc w:val="left"/>
      </w:pPr>
      <w:r>
        <w:t>The basic tool is publicity, ensured through publishing of all relevant information online and organization of at least annual public information events. The Inter-ministerial Working Group and the Monitoring Committee will constantly monitor the implementation of the programme and provide guidance and advice.</w:t>
      </w:r>
    </w:p>
    <w:p w:rsidR="00436741" w:rsidRDefault="001765C1">
      <w:pPr>
        <w:spacing w:before="240" w:after="240"/>
        <w:jc w:val="left"/>
      </w:pPr>
      <w:r>
        <w:t xml:space="preserve">The main partners are state authorities and other public entities (ministries, the Police, local authorities, social service </w:t>
      </w:r>
      <w:proofErr w:type="spellStart"/>
      <w:r>
        <w:t>centers</w:t>
      </w:r>
      <w:proofErr w:type="spellEnd"/>
      <w:r>
        <w:t xml:space="preserve">, health </w:t>
      </w:r>
      <w:proofErr w:type="spellStart"/>
      <w:r>
        <w:t>centers</w:t>
      </w:r>
      <w:proofErr w:type="spellEnd"/>
      <w:r>
        <w:t>, primary schools), NGOs, religious communities, non-profit private legal persons, and scientific and research institutions (involved in the preparation of expert studies and analysis). Important partners are EU Agencies and networks (</w:t>
      </w:r>
      <w:proofErr w:type="spellStart"/>
      <w:r>
        <w:t>Frontex</w:t>
      </w:r>
      <w:proofErr w:type="spellEnd"/>
      <w:r>
        <w:t xml:space="preserve">, EASO), EU delegations in countries of origin (particularly relevant in the return process) as well as key international organizations and associations (such as IOM and ICMPD). Partnership will be maintained with users of facilities financed with the assistance from Home Affairs funds, providing first-hand information on the needs and expectations (e.g. asylum seekers, border guards, TCN, etc.), as well as companies, chosen in public procurement procedures providing works and services (architects, engineers, constructors, managers, maintenance personnel, etc.). The involvement of non-state actors (NGOs and the private sector) </w:t>
      </w:r>
      <w:proofErr w:type="gramStart"/>
      <w:r>
        <w:t>will be ensured</w:t>
      </w:r>
      <w:proofErr w:type="gramEnd"/>
      <w:r>
        <w:t xml:space="preserve"> through regular, at least annual information events, covering all phases of the programme implementation, as well as direct meetings on as-needed basis.</w:t>
      </w:r>
    </w:p>
    <w:p w:rsidR="00436741" w:rsidRDefault="001765C1">
      <w:pPr>
        <w:spacing w:before="240" w:after="240"/>
        <w:jc w:val="left"/>
      </w:pPr>
      <w:r>
        <w:t xml:space="preserve">As regards selection of projects to </w:t>
      </w:r>
      <w:proofErr w:type="gramStart"/>
      <w:r>
        <w:t>be implemented</w:t>
      </w:r>
      <w:proofErr w:type="gramEnd"/>
      <w:r>
        <w:t xml:space="preserve"> under awarding body mode, the suggestions and proposals of partners will be taken on board prior to publishing public calls for proposals for the selection of projects (these are prepared and implemented by the Public Procurement and Purchasing Service, an organizational unit within the </w:t>
      </w:r>
      <w:proofErr w:type="spellStart"/>
      <w:r>
        <w:t>MoI</w:t>
      </w:r>
      <w:proofErr w:type="spellEnd"/>
      <w:r>
        <w:t xml:space="preserve">). In all phases of the process, the principles of equal treatment and non-discrimination against all applicants </w:t>
      </w:r>
      <w:proofErr w:type="gramStart"/>
      <w:r>
        <w:t>will be respected</w:t>
      </w:r>
      <w:proofErr w:type="gramEnd"/>
      <w:r>
        <w:t>.</w:t>
      </w:r>
    </w:p>
    <w:p w:rsidR="0084560F" w:rsidRPr="00EA12D4" w:rsidRDefault="0084560F" w:rsidP="00C13D6C">
      <w:pPr>
        <w:spacing w:before="0" w:after="0"/>
        <w:jc w:val="left"/>
      </w:pPr>
    </w:p>
    <w:p w:rsidR="0084560F" w:rsidRPr="00EA12D4" w:rsidRDefault="001765C1" w:rsidP="00C13D6C">
      <w:pPr>
        <w:pStyle w:val="Naslov2"/>
        <w:numPr>
          <w:ilvl w:val="0"/>
          <w:numId w:val="0"/>
        </w:numPr>
        <w:spacing w:before="0" w:after="0"/>
        <w:ind w:left="851" w:hanging="851"/>
        <w:jc w:val="left"/>
      </w:pPr>
      <w:bookmarkStart w:id="24" w:name="_Toc256000022"/>
      <w:r w:rsidRPr="00EA12D4">
        <w:rPr>
          <w:noProof/>
        </w:rPr>
        <w:t>6.5 Information and Publicity</w:t>
      </w:r>
      <w:bookmarkEnd w:id="24"/>
    </w:p>
    <w:p w:rsidR="00436741" w:rsidRDefault="001765C1">
      <w:pPr>
        <w:spacing w:before="0" w:after="240"/>
        <w:jc w:val="left"/>
      </w:pPr>
      <w:r>
        <w:t xml:space="preserve">Information and publicity </w:t>
      </w:r>
      <w:proofErr w:type="gramStart"/>
      <w:r>
        <w:t>will be supported</w:t>
      </w:r>
      <w:proofErr w:type="gramEnd"/>
      <w:r>
        <w:t xml:space="preserve"> through:</w:t>
      </w:r>
    </w:p>
    <w:p w:rsidR="00436741" w:rsidRDefault="001765C1" w:rsidP="0017045C">
      <w:pPr>
        <w:numPr>
          <w:ilvl w:val="0"/>
          <w:numId w:val="33"/>
        </w:numPr>
        <w:spacing w:before="240" w:after="0"/>
        <w:ind w:hanging="210"/>
        <w:jc w:val="left"/>
      </w:pPr>
      <w:r>
        <w:t xml:space="preserve">complete, accurate and timely publication of all relevant materials and information on the web site of the Responsible authority (e.g. national programmes, lists of actions, projects and grant recipients supported by the fund, information on funding </w:t>
      </w:r>
      <w:r>
        <w:lastRenderedPageBreak/>
        <w:t>opportunities, eligibility rules, manuals and guidelines) and publication of calls for proposals and calls for tenders;</w:t>
      </w:r>
    </w:p>
    <w:p w:rsidR="00436741" w:rsidRDefault="001765C1" w:rsidP="0017045C">
      <w:pPr>
        <w:numPr>
          <w:ilvl w:val="0"/>
          <w:numId w:val="33"/>
        </w:numPr>
        <w:spacing w:before="0" w:after="0"/>
        <w:ind w:hanging="210"/>
        <w:jc w:val="left"/>
      </w:pPr>
      <w:r>
        <w:t>coordination within the Monitoring committee in order to ensure adequate involvement of various stakeholders;</w:t>
      </w:r>
    </w:p>
    <w:p w:rsidR="00436741" w:rsidRDefault="001765C1" w:rsidP="0017045C">
      <w:pPr>
        <w:numPr>
          <w:ilvl w:val="0"/>
          <w:numId w:val="33"/>
        </w:numPr>
        <w:spacing w:before="0" w:after="0"/>
        <w:ind w:hanging="210"/>
        <w:jc w:val="left"/>
      </w:pPr>
      <w:r>
        <w:t>organization of annual public events (round tables, information events, public consultation) for all interested stakeholders; events should cover all aspects of preparation, implementation and evaluation of national programmes, whilst adequate media coverage should be ensured;</w:t>
      </w:r>
    </w:p>
    <w:p w:rsidR="00436741" w:rsidRDefault="001765C1" w:rsidP="0017045C">
      <w:pPr>
        <w:numPr>
          <w:ilvl w:val="0"/>
          <w:numId w:val="33"/>
        </w:numPr>
        <w:spacing w:before="0" w:after="0"/>
        <w:ind w:hanging="210"/>
        <w:jc w:val="left"/>
      </w:pPr>
      <w:r>
        <w:t>regular exchange of opinions and information via telephone or e-mail at the side of the Responsible authority;</w:t>
      </w:r>
    </w:p>
    <w:p w:rsidR="00436741" w:rsidRDefault="001765C1" w:rsidP="0017045C">
      <w:pPr>
        <w:numPr>
          <w:ilvl w:val="0"/>
          <w:numId w:val="33"/>
        </w:numPr>
        <w:spacing w:before="0" w:after="240"/>
        <w:ind w:hanging="210"/>
        <w:jc w:val="left"/>
      </w:pPr>
      <w:proofErr w:type="gramStart"/>
      <w:r>
        <w:t>establishment</w:t>
      </w:r>
      <w:proofErr w:type="gramEnd"/>
      <w:r>
        <w:t xml:space="preserve"> of a comprehensive project-level reporting system on information and publicity measures by beneficiaries.</w:t>
      </w:r>
    </w:p>
    <w:p w:rsidR="0084560F" w:rsidRPr="00AA6D96" w:rsidRDefault="0084560F" w:rsidP="00C13D6C">
      <w:pPr>
        <w:keepNext/>
        <w:spacing w:before="0" w:after="0"/>
        <w:jc w:val="left"/>
      </w:pPr>
    </w:p>
    <w:p w:rsidR="0084560F" w:rsidRPr="00EA12D4" w:rsidRDefault="001765C1" w:rsidP="00C13D6C">
      <w:pPr>
        <w:pStyle w:val="Naslov2"/>
        <w:numPr>
          <w:ilvl w:val="0"/>
          <w:numId w:val="0"/>
        </w:numPr>
        <w:spacing w:before="0" w:after="0"/>
        <w:ind w:left="850" w:hanging="850"/>
        <w:jc w:val="left"/>
      </w:pPr>
      <w:bookmarkStart w:id="25" w:name="_Toc256000023"/>
      <w:r>
        <w:rPr>
          <w:noProof/>
        </w:rPr>
        <w:t>6.6 Coordination and complementarity with other instruments</w:t>
      </w:r>
      <w:bookmarkEnd w:id="25"/>
    </w:p>
    <w:p w:rsidR="00436741" w:rsidRDefault="001765C1">
      <w:pPr>
        <w:spacing w:before="0" w:after="240"/>
        <w:jc w:val="left"/>
      </w:pPr>
      <w:r>
        <w:t xml:space="preserve">Coordination with other funds </w:t>
      </w:r>
      <w:proofErr w:type="gramStart"/>
      <w:r>
        <w:t>is ensured</w:t>
      </w:r>
      <w:proofErr w:type="gramEnd"/>
      <w:r>
        <w:t xml:space="preserve"> through expert consultation within the Inter-ministerial working group and the Monitoring committee. </w:t>
      </w:r>
      <w:proofErr w:type="gramStart"/>
      <w:r>
        <w:t xml:space="preserve">Both bodies are comprised of competent representatives of public authorities from all related areas (namely the </w:t>
      </w:r>
      <w:proofErr w:type="spellStart"/>
      <w:r>
        <w:t>MoI</w:t>
      </w:r>
      <w:proofErr w:type="spellEnd"/>
      <w:r>
        <w:t xml:space="preserve"> (including the Police), Ministry of Finance, Ministry of Justice, Ministry of Foreign Affairs, Ministry of education, science and sport, Ministry of culture, Ministry of </w:t>
      </w:r>
      <w:proofErr w:type="spellStart"/>
      <w:r>
        <w:t>labor</w:t>
      </w:r>
      <w:proofErr w:type="spellEnd"/>
      <w:r>
        <w:t xml:space="preserve">, family, social affairs and equal opportunities, Government office for development and European cohesion policy, and the Ministry of </w:t>
      </w:r>
      <w:proofErr w:type="spellStart"/>
      <w:r>
        <w:t>defense</w:t>
      </w:r>
      <w:proofErr w:type="spellEnd"/>
      <w:r>
        <w:t>).</w:t>
      </w:r>
      <w:proofErr w:type="gramEnd"/>
      <w:r>
        <w:t xml:space="preserve"> Due to reorganization of government after 2014 elections </w:t>
      </w:r>
      <w:proofErr w:type="gramStart"/>
      <w:r>
        <w:t>and also</w:t>
      </w:r>
      <w:proofErr w:type="gramEnd"/>
      <w:r>
        <w:t xml:space="preserve"> upcoming elections during the programming period, the names of participating ministries and their competencies are likely to be changed in the future. The complementarities with EU Structural and Investment Funds at the planning phase are ensured via close cooperation with the Managing </w:t>
      </w:r>
      <w:proofErr w:type="gramStart"/>
      <w:r>
        <w:t>Authority which</w:t>
      </w:r>
      <w:proofErr w:type="gramEnd"/>
      <w:r>
        <w:t xml:space="preserve"> is also represented in the Inter-ministerial working group and the Monitoring committee. The future Operational Programme for </w:t>
      </w:r>
      <w:proofErr w:type="gramStart"/>
      <w:r>
        <w:t>Structural and Investment Funds</w:t>
      </w:r>
      <w:proofErr w:type="gramEnd"/>
      <w:r>
        <w:t xml:space="preserve"> and National Programmes for AMIF and ISF have been cross-checked for possible double financing. At the implementing phase the Monitoring Committee will annually approve lists of projects to be implemented under AMIF and ISF (action plans), which will have to be cross-checked for double-funding at the level of competent authorities before adoption. These action plans </w:t>
      </w:r>
      <w:proofErr w:type="gramStart"/>
      <w:r>
        <w:t>will further be discussed</w:t>
      </w:r>
      <w:proofErr w:type="gramEnd"/>
      <w:r>
        <w:t xml:space="preserve"> at the Monitoring Committee meetings, where representatives of various authorities (as well as Managing Authority) will also able to detect any possible synergies and complementarities with other initiatives and projects within their respective departments.</w:t>
      </w:r>
    </w:p>
    <w:p w:rsidR="00436741" w:rsidRDefault="001765C1">
      <w:pPr>
        <w:spacing w:before="240" w:after="240"/>
        <w:jc w:val="left"/>
      </w:pPr>
      <w:r>
        <w:t>Slovenia will explore and ensure synergies and complementarity with EU policies and financial instruments in third countries. To develop those synergies and complementarities, coordination with EU delegations in the implementation phases of the relevant actions will take place, where appropriate.</w:t>
      </w:r>
    </w:p>
    <w:p w:rsidR="0084560F" w:rsidRPr="00EA12D4" w:rsidRDefault="0084560F" w:rsidP="00C13D6C">
      <w:pPr>
        <w:spacing w:before="0" w:after="0"/>
        <w:jc w:val="left"/>
      </w:pPr>
    </w:p>
    <w:p w:rsidR="0084560F" w:rsidRDefault="001765C1" w:rsidP="00C13D6C">
      <w:pPr>
        <w:pStyle w:val="Naslov2"/>
        <w:numPr>
          <w:ilvl w:val="0"/>
          <w:numId w:val="0"/>
        </w:numPr>
        <w:spacing w:before="0" w:after="0"/>
        <w:ind w:left="850" w:hanging="850"/>
        <w:jc w:val="left"/>
      </w:pPr>
      <w:bookmarkStart w:id="26" w:name="_Toc256000024"/>
      <w:r w:rsidRPr="00EA12D4">
        <w:rPr>
          <w:noProof/>
        </w:rPr>
        <w:t>6.7 Beneficiaries</w:t>
      </w:r>
      <w:bookmarkEnd w:id="26"/>
    </w:p>
    <w:p w:rsidR="0084560F" w:rsidRPr="007A65E2" w:rsidRDefault="0084560F" w:rsidP="00C13D6C">
      <w:pPr>
        <w:spacing w:before="0" w:after="0"/>
        <w:rPr>
          <w:sz w:val="12"/>
          <w:szCs w:val="12"/>
        </w:rPr>
      </w:pPr>
    </w:p>
    <w:p w:rsidR="0084560F" w:rsidRPr="0021650F" w:rsidRDefault="001765C1" w:rsidP="00C13D6C">
      <w:pPr>
        <w:pStyle w:val="Naslov3"/>
        <w:numPr>
          <w:ilvl w:val="0"/>
          <w:numId w:val="0"/>
        </w:numPr>
        <w:spacing w:before="0" w:after="0"/>
        <w:ind w:left="850" w:hanging="850"/>
        <w:jc w:val="left"/>
        <w:rPr>
          <w:b/>
        </w:rPr>
      </w:pPr>
      <w:bookmarkStart w:id="27" w:name="_Toc256000025"/>
      <w:r w:rsidRPr="0021650F">
        <w:rPr>
          <w:b/>
          <w:noProof/>
        </w:rPr>
        <w:t>6.7.1 List of five main types of beneficiaries of the programme</w:t>
      </w:r>
      <w:bookmarkEnd w:id="27"/>
    </w:p>
    <w:p w:rsidR="00436741" w:rsidRDefault="001765C1" w:rsidP="0017045C">
      <w:pPr>
        <w:numPr>
          <w:ilvl w:val="0"/>
          <w:numId w:val="34"/>
        </w:numPr>
        <w:spacing w:before="0" w:after="0"/>
        <w:ind w:hanging="280"/>
        <w:jc w:val="left"/>
      </w:pPr>
      <w:r>
        <w:t>State authorities</w:t>
      </w:r>
    </w:p>
    <w:p w:rsidR="00436741" w:rsidRDefault="001765C1" w:rsidP="0017045C">
      <w:pPr>
        <w:numPr>
          <w:ilvl w:val="0"/>
          <w:numId w:val="34"/>
        </w:numPr>
        <w:spacing w:before="0" w:after="0"/>
        <w:ind w:hanging="280"/>
        <w:jc w:val="left"/>
      </w:pPr>
      <w:r>
        <w:t>NGOs</w:t>
      </w:r>
    </w:p>
    <w:p w:rsidR="00436741" w:rsidRDefault="001765C1" w:rsidP="0017045C">
      <w:pPr>
        <w:numPr>
          <w:ilvl w:val="0"/>
          <w:numId w:val="34"/>
        </w:numPr>
        <w:spacing w:before="0" w:after="0"/>
        <w:ind w:hanging="280"/>
        <w:jc w:val="left"/>
      </w:pPr>
      <w:r>
        <w:t>International Public Organizations (UNHCR, IOM)</w:t>
      </w:r>
    </w:p>
    <w:p w:rsidR="00436741" w:rsidRDefault="001765C1" w:rsidP="0017045C">
      <w:pPr>
        <w:numPr>
          <w:ilvl w:val="0"/>
          <w:numId w:val="34"/>
        </w:numPr>
        <w:spacing w:before="0" w:after="0"/>
        <w:ind w:hanging="280"/>
        <w:jc w:val="left"/>
      </w:pPr>
      <w:r>
        <w:t>Education/research organizations</w:t>
      </w:r>
    </w:p>
    <w:p w:rsidR="00436741" w:rsidRDefault="001765C1" w:rsidP="0017045C">
      <w:pPr>
        <w:numPr>
          <w:ilvl w:val="0"/>
          <w:numId w:val="34"/>
        </w:numPr>
        <w:spacing w:before="0" w:after="240"/>
        <w:ind w:hanging="280"/>
        <w:jc w:val="left"/>
      </w:pPr>
      <w:r>
        <w:t>Social partners (especially trade unions and employers' representatives)</w:t>
      </w:r>
    </w:p>
    <w:p w:rsidR="0084560F" w:rsidRPr="00EA12D4" w:rsidRDefault="0084560F" w:rsidP="00C13D6C">
      <w:pPr>
        <w:spacing w:before="0" w:after="0"/>
        <w:jc w:val="left"/>
      </w:pPr>
    </w:p>
    <w:p w:rsidR="0084560F" w:rsidRPr="0021650F" w:rsidRDefault="001765C1" w:rsidP="00C13D6C">
      <w:pPr>
        <w:pStyle w:val="Naslov3"/>
        <w:numPr>
          <w:ilvl w:val="0"/>
          <w:numId w:val="0"/>
        </w:numPr>
        <w:spacing w:before="0" w:after="0"/>
        <w:ind w:left="850" w:hanging="850"/>
        <w:jc w:val="left"/>
        <w:rPr>
          <w:b/>
        </w:rPr>
      </w:pPr>
      <w:bookmarkStart w:id="28" w:name="_Toc256000026"/>
      <w:r w:rsidRPr="0021650F">
        <w:rPr>
          <w:b/>
          <w:noProof/>
        </w:rPr>
        <w:t>6.7.2 Direct award (if applicable)</w:t>
      </w:r>
      <w:bookmarkEnd w:id="28"/>
    </w:p>
    <w:p w:rsidR="00436741" w:rsidRDefault="001765C1">
      <w:pPr>
        <w:spacing w:before="0" w:after="240"/>
        <w:jc w:val="left"/>
      </w:pPr>
      <w:proofErr w:type="gramStart"/>
      <w:r>
        <w:t xml:space="preserve">Certain state authorities will be allocated funds directly (i.e. without a call for proposals) due to de jure or de facto monopoly: </w:t>
      </w:r>
      <w:proofErr w:type="spellStart"/>
      <w:r>
        <w:t>MoI</w:t>
      </w:r>
      <w:proofErr w:type="spellEnd"/>
      <w:r>
        <w:t xml:space="preserve"> (housing and care of applicants for IP, management of procedures for granting IP, integration of persons with IP, the implementation of measures in the field of legal migration and integration of TCN) and Police (return of TCN illegally staying in the territory of the Republic of Slovenia).</w:t>
      </w:r>
      <w:proofErr w:type="gramEnd"/>
      <w:r>
        <w:t xml:space="preserve"> Where there is no such justification projects shall be carried out </w:t>
      </w:r>
      <w:proofErr w:type="gramStart"/>
      <w:r>
        <w:t>on the basis of</w:t>
      </w:r>
      <w:proofErr w:type="gramEnd"/>
      <w:r>
        <w:t xml:space="preserve"> calls for proposals.</w:t>
      </w:r>
    </w:p>
    <w:p w:rsidR="0084560F" w:rsidRDefault="0084560F" w:rsidP="00C13D6C">
      <w:pPr>
        <w:spacing w:before="0" w:after="0"/>
        <w:jc w:val="left"/>
      </w:pPr>
    </w:p>
    <w:p w:rsidR="0084560F" w:rsidRDefault="0084560F" w:rsidP="00C13D6C">
      <w:pPr>
        <w:pStyle w:val="Naslov1"/>
        <w:numPr>
          <w:ilvl w:val="0"/>
          <w:numId w:val="0"/>
        </w:numPr>
        <w:spacing w:before="0" w:after="0"/>
        <w:ind w:left="850" w:hanging="850"/>
        <w:sectPr w:rsidR="0084560F" w:rsidSect="00376681">
          <w:headerReference w:type="default" r:id="rId13"/>
          <w:footerReference w:type="default" r:id="rId14"/>
          <w:headerReference w:type="first" r:id="rId15"/>
          <w:footerReference w:type="first" r:id="rId16"/>
          <w:pgSz w:w="11906" w:h="16838" w:code="9"/>
          <w:pgMar w:top="1134" w:right="1417" w:bottom="1134" w:left="1417" w:header="567" w:footer="567" w:gutter="0"/>
          <w:cols w:space="708"/>
          <w:docGrid w:linePitch="360"/>
        </w:sectPr>
      </w:pPr>
    </w:p>
    <w:p w:rsidR="0084560F" w:rsidRDefault="001765C1" w:rsidP="00C13D6C">
      <w:pPr>
        <w:pStyle w:val="Naslov1"/>
        <w:numPr>
          <w:ilvl w:val="0"/>
          <w:numId w:val="0"/>
        </w:numPr>
        <w:spacing w:before="0" w:after="0"/>
        <w:ind w:left="850" w:hanging="850"/>
      </w:pPr>
      <w:bookmarkStart w:id="29" w:name="_Toc256000027"/>
      <w:r w:rsidRPr="00F76CA0">
        <w:rPr>
          <w:noProof/>
        </w:rPr>
        <w:lastRenderedPageBreak/>
        <w:t>7. THE FINANCING PLAN OF THE PROGRAMME</w:t>
      </w:r>
      <w:bookmarkEnd w:id="29"/>
    </w:p>
    <w:p w:rsidR="0084560F" w:rsidRPr="00F76CA0" w:rsidRDefault="0084560F" w:rsidP="00C13D6C">
      <w:pPr>
        <w:spacing w:before="0" w:after="0"/>
        <w:rPr>
          <w:b/>
        </w:rPr>
      </w:pPr>
    </w:p>
    <w:p w:rsidR="0084560F" w:rsidRPr="00F76CA0" w:rsidRDefault="001765C1" w:rsidP="00C13D6C">
      <w:pPr>
        <w:pStyle w:val="Naslov2"/>
        <w:numPr>
          <w:ilvl w:val="0"/>
          <w:numId w:val="0"/>
        </w:numPr>
        <w:spacing w:before="0" w:after="0"/>
        <w:ind w:left="850" w:hanging="850"/>
        <w:rPr>
          <w:rFonts w:eastAsia="Arial Unicode MS"/>
        </w:rPr>
      </w:pPr>
      <w:bookmarkStart w:id="30" w:name="_Toc256000028"/>
      <w:r w:rsidRPr="00F76CA0">
        <w:rPr>
          <w:rFonts w:eastAsia="Arial Unicode MS"/>
          <w:noProof/>
        </w:rPr>
        <w:t>Table 1: AMIF Financial plan</w:t>
      </w:r>
      <w:bookmarkEnd w:id="30"/>
    </w:p>
    <w:tbl>
      <w:tblPr>
        <w:tblStyle w:val="Tabelamrea"/>
        <w:tblW w:w="5000" w:type="pct"/>
        <w:tblLook w:val="0000" w:firstRow="0" w:lastRow="0" w:firstColumn="0" w:lastColumn="0" w:noHBand="0" w:noVBand="0"/>
        <w:tblCaption w:val="finančni načrt AMIF"/>
        <w:tblDescription w:val="finančni načrt AMIF"/>
      </w:tblPr>
      <w:tblGrid>
        <w:gridCol w:w="7062"/>
        <w:gridCol w:w="2000"/>
      </w:tblGrid>
      <w:tr w:rsidR="00436741" w:rsidTr="00C77549">
        <w:trPr>
          <w:trHeight w:val="285"/>
          <w:tblHeader/>
        </w:trPr>
        <w:tc>
          <w:tcPr>
            <w:tcW w:w="0" w:type="auto"/>
          </w:tcPr>
          <w:p w:rsidR="0084560F" w:rsidRPr="005041F1" w:rsidRDefault="001765C1" w:rsidP="00C13D6C">
            <w:pPr>
              <w:spacing w:before="0" w:after="0"/>
              <w:rPr>
                <w:b/>
              </w:rPr>
            </w:pPr>
            <w:r w:rsidRPr="005041F1">
              <w:rPr>
                <w:b/>
                <w:noProof/>
              </w:rPr>
              <w:t>Specific objective / national objective / specific action</w:t>
            </w:r>
          </w:p>
        </w:tc>
        <w:tc>
          <w:tcPr>
            <w:tcW w:w="0" w:type="auto"/>
          </w:tcPr>
          <w:p w:rsidR="0084560F" w:rsidRPr="005041F1" w:rsidRDefault="001765C1" w:rsidP="00C13D6C">
            <w:pPr>
              <w:pStyle w:val="NormalRight"/>
              <w:spacing w:before="0" w:after="0"/>
              <w:rPr>
                <w:b/>
              </w:rPr>
            </w:pPr>
            <w:r w:rsidRPr="005041F1">
              <w:rPr>
                <w:b/>
                <w:noProof/>
              </w:rPr>
              <w:t>Total</w:t>
            </w:r>
          </w:p>
        </w:tc>
      </w:tr>
      <w:tr w:rsidR="00436741" w:rsidTr="00C77549">
        <w:trPr>
          <w:trHeight w:val="340"/>
          <w:tblHeader/>
        </w:trPr>
        <w:tc>
          <w:tcPr>
            <w:tcW w:w="0" w:type="auto"/>
          </w:tcPr>
          <w:p w:rsidR="0084560F" w:rsidRPr="006A2581" w:rsidRDefault="001765C1" w:rsidP="00C13D6C">
            <w:pPr>
              <w:pStyle w:val="NormalLeft"/>
              <w:spacing w:before="0" w:after="0"/>
            </w:pPr>
            <w:r>
              <w:rPr>
                <w:noProof/>
              </w:rPr>
              <w:t>SO</w:t>
            </w:r>
            <w:r w:rsidRPr="006A2581">
              <w:rPr>
                <w:noProof/>
              </w:rPr>
              <w:t>1</w:t>
            </w:r>
            <w:r>
              <w:t>.</w:t>
            </w:r>
            <w:r>
              <w:rPr>
                <w:noProof/>
              </w:rPr>
              <w:t>NO</w:t>
            </w:r>
            <w:r w:rsidRPr="006A2581">
              <w:rPr>
                <w:noProof/>
              </w:rPr>
              <w:t>1</w:t>
            </w:r>
            <w:r w:rsidRPr="006A2581">
              <w:t xml:space="preserve"> </w:t>
            </w:r>
            <w:r w:rsidRPr="006A2581">
              <w:rPr>
                <w:noProof/>
              </w:rPr>
              <w:t>Reception/asylum</w:t>
            </w:r>
            <w:r w:rsidRPr="006A2581">
              <w:t xml:space="preserve"> </w:t>
            </w:r>
          </w:p>
        </w:tc>
        <w:tc>
          <w:tcPr>
            <w:tcW w:w="0" w:type="auto"/>
          </w:tcPr>
          <w:p w:rsidR="0084560F" w:rsidRPr="00F656F8" w:rsidRDefault="001765C1" w:rsidP="00C13D6C">
            <w:pPr>
              <w:pStyle w:val="NormalRight"/>
              <w:spacing w:before="0" w:after="0"/>
            </w:pPr>
            <w:r>
              <w:rPr>
                <w:noProof/>
              </w:rPr>
              <w:t>3,738,344.20</w:t>
            </w:r>
            <w:r>
              <w:t xml:space="preserve"> </w:t>
            </w:r>
            <w:r w:rsidRPr="00F656F8">
              <w:t xml:space="preserve"> </w:t>
            </w:r>
          </w:p>
        </w:tc>
      </w:tr>
      <w:tr w:rsidR="00436741" w:rsidTr="00C77549">
        <w:trPr>
          <w:trHeight w:val="340"/>
          <w:tblHeader/>
        </w:trPr>
        <w:tc>
          <w:tcPr>
            <w:tcW w:w="0" w:type="auto"/>
          </w:tcPr>
          <w:p w:rsidR="0084560F" w:rsidRPr="006A2581" w:rsidRDefault="001765C1" w:rsidP="00C13D6C">
            <w:pPr>
              <w:pStyle w:val="NormalLeft"/>
              <w:spacing w:before="0" w:after="0"/>
            </w:pPr>
            <w:r>
              <w:rPr>
                <w:noProof/>
              </w:rPr>
              <w:t>SO</w:t>
            </w:r>
            <w:r w:rsidRPr="006A2581">
              <w:rPr>
                <w:noProof/>
              </w:rPr>
              <w:t>1</w:t>
            </w:r>
            <w:r>
              <w:t>.</w:t>
            </w:r>
            <w:r>
              <w:rPr>
                <w:noProof/>
              </w:rPr>
              <w:t>NO</w:t>
            </w:r>
            <w:r w:rsidRPr="006A2581">
              <w:rPr>
                <w:noProof/>
              </w:rPr>
              <w:t>2</w:t>
            </w:r>
            <w:r w:rsidRPr="006A2581">
              <w:t xml:space="preserve"> </w:t>
            </w:r>
            <w:r w:rsidRPr="006A2581">
              <w:rPr>
                <w:noProof/>
              </w:rPr>
              <w:t>Evaluation</w:t>
            </w:r>
            <w:r w:rsidRPr="006A2581">
              <w:t xml:space="preserve"> </w:t>
            </w:r>
          </w:p>
        </w:tc>
        <w:tc>
          <w:tcPr>
            <w:tcW w:w="0" w:type="auto"/>
          </w:tcPr>
          <w:p w:rsidR="0084560F" w:rsidRPr="00F656F8" w:rsidRDefault="001765C1" w:rsidP="00C13D6C">
            <w:pPr>
              <w:pStyle w:val="NormalRight"/>
              <w:spacing w:before="0" w:after="0"/>
            </w:pPr>
            <w:r>
              <w:rPr>
                <w:noProof/>
              </w:rPr>
              <w:t>7,500.00</w:t>
            </w:r>
            <w:r>
              <w:t xml:space="preserve"> </w:t>
            </w:r>
            <w:r w:rsidRPr="00F656F8">
              <w:t xml:space="preserve"> </w:t>
            </w:r>
          </w:p>
        </w:tc>
      </w:tr>
      <w:tr w:rsidR="00436741" w:rsidTr="00C77549">
        <w:trPr>
          <w:trHeight w:val="340"/>
          <w:tblHeader/>
        </w:trPr>
        <w:tc>
          <w:tcPr>
            <w:tcW w:w="0" w:type="auto"/>
          </w:tcPr>
          <w:p w:rsidR="0084560F" w:rsidRPr="006A2581" w:rsidRDefault="001765C1" w:rsidP="00C13D6C">
            <w:pPr>
              <w:pStyle w:val="NormalLeft"/>
              <w:spacing w:before="0" w:after="0"/>
            </w:pPr>
            <w:r>
              <w:rPr>
                <w:noProof/>
              </w:rPr>
              <w:t>SO</w:t>
            </w:r>
            <w:r w:rsidRPr="006A2581">
              <w:rPr>
                <w:noProof/>
              </w:rPr>
              <w:t>1</w:t>
            </w:r>
            <w:r>
              <w:t>.</w:t>
            </w:r>
            <w:r>
              <w:rPr>
                <w:noProof/>
              </w:rPr>
              <w:t>NO</w:t>
            </w:r>
            <w:r w:rsidRPr="006A2581">
              <w:rPr>
                <w:noProof/>
              </w:rPr>
              <w:t>3</w:t>
            </w:r>
            <w:r w:rsidRPr="006A2581">
              <w:t xml:space="preserve"> </w:t>
            </w:r>
            <w:r w:rsidRPr="006A2581">
              <w:rPr>
                <w:noProof/>
              </w:rPr>
              <w:t>Resettlement</w:t>
            </w:r>
            <w:r w:rsidRPr="006A2581">
              <w:t xml:space="preserve"> </w:t>
            </w:r>
          </w:p>
        </w:tc>
        <w:tc>
          <w:tcPr>
            <w:tcW w:w="0" w:type="auto"/>
          </w:tcPr>
          <w:p w:rsidR="0084560F" w:rsidRPr="00F656F8" w:rsidRDefault="001765C1" w:rsidP="00C13D6C">
            <w:pPr>
              <w:pStyle w:val="NormalRight"/>
              <w:spacing w:before="0" w:after="0"/>
            </w:pPr>
            <w:r>
              <w:rPr>
                <w:noProof/>
              </w:rPr>
              <w:t>0.00</w:t>
            </w:r>
            <w:r>
              <w:t xml:space="preserve"> </w:t>
            </w:r>
            <w:r w:rsidRPr="00F656F8">
              <w:t xml:space="preserve"> </w:t>
            </w:r>
          </w:p>
        </w:tc>
      </w:tr>
      <w:tr w:rsidR="00436741" w:rsidTr="00C77549">
        <w:trPr>
          <w:trHeight w:val="340"/>
          <w:tblHeader/>
        </w:trPr>
        <w:tc>
          <w:tcPr>
            <w:tcW w:w="0" w:type="auto"/>
          </w:tcPr>
          <w:p w:rsidR="0084560F" w:rsidRPr="006A2581" w:rsidRDefault="001765C1" w:rsidP="00C13D6C">
            <w:pPr>
              <w:pStyle w:val="NormalLeft"/>
              <w:spacing w:before="0" w:after="0"/>
            </w:pPr>
            <w:r w:rsidRPr="004D33AE">
              <w:rPr>
                <w:b/>
                <w:noProof/>
              </w:rPr>
              <w:t>TOTAL</w:t>
            </w:r>
            <w:r>
              <w:t xml:space="preserve"> </w:t>
            </w:r>
            <w:r w:rsidRPr="00CC0A0F">
              <w:rPr>
                <w:b/>
                <w:noProof/>
              </w:rPr>
              <w:t>SO</w:t>
            </w:r>
            <w:r w:rsidRPr="006A2581">
              <w:rPr>
                <w:b/>
                <w:noProof/>
              </w:rPr>
              <w:t>1</w:t>
            </w:r>
            <w:r w:rsidRPr="006A2581">
              <w:rPr>
                <w:b/>
              </w:rPr>
              <w:t xml:space="preserve"> </w:t>
            </w:r>
            <w:r w:rsidRPr="006A2581">
              <w:rPr>
                <w:b/>
                <w:noProof/>
              </w:rPr>
              <w:t>Asylum</w:t>
            </w:r>
          </w:p>
        </w:tc>
        <w:tc>
          <w:tcPr>
            <w:tcW w:w="0" w:type="auto"/>
          </w:tcPr>
          <w:p w:rsidR="0084560F" w:rsidRPr="00F656F8" w:rsidRDefault="001765C1" w:rsidP="00C13D6C">
            <w:pPr>
              <w:pStyle w:val="NormalRight"/>
              <w:spacing w:before="0" w:after="0"/>
            </w:pPr>
            <w:r w:rsidRPr="005665CE">
              <w:rPr>
                <w:b/>
                <w:noProof/>
              </w:rPr>
              <w:t>3,745,844.20</w:t>
            </w:r>
          </w:p>
        </w:tc>
      </w:tr>
      <w:tr w:rsidR="00436741" w:rsidTr="00C77549">
        <w:trPr>
          <w:trHeight w:val="340"/>
          <w:tblHeader/>
        </w:trPr>
        <w:tc>
          <w:tcPr>
            <w:tcW w:w="0" w:type="auto"/>
          </w:tcPr>
          <w:p w:rsidR="0084560F" w:rsidRPr="006A2581" w:rsidRDefault="001765C1" w:rsidP="00C13D6C">
            <w:pPr>
              <w:pStyle w:val="NormalLeft"/>
              <w:spacing w:before="0" w:after="0"/>
            </w:pPr>
            <w:r>
              <w:rPr>
                <w:noProof/>
              </w:rPr>
              <w:t>SO</w:t>
            </w:r>
            <w:r w:rsidRPr="006A2581">
              <w:rPr>
                <w:noProof/>
              </w:rPr>
              <w:t>2</w:t>
            </w:r>
            <w:r>
              <w:t>.</w:t>
            </w:r>
            <w:r>
              <w:rPr>
                <w:noProof/>
              </w:rPr>
              <w:t>NO</w:t>
            </w:r>
            <w:r w:rsidRPr="006A2581">
              <w:rPr>
                <w:noProof/>
              </w:rPr>
              <w:t>1</w:t>
            </w:r>
            <w:r w:rsidRPr="006A2581">
              <w:t xml:space="preserve"> </w:t>
            </w:r>
            <w:r w:rsidRPr="006A2581">
              <w:rPr>
                <w:noProof/>
              </w:rPr>
              <w:t>Legal migration</w:t>
            </w:r>
            <w:r w:rsidRPr="006A2581">
              <w:t xml:space="preserve"> </w:t>
            </w:r>
          </w:p>
        </w:tc>
        <w:tc>
          <w:tcPr>
            <w:tcW w:w="0" w:type="auto"/>
          </w:tcPr>
          <w:p w:rsidR="0084560F" w:rsidRPr="00F656F8" w:rsidRDefault="001765C1" w:rsidP="00C13D6C">
            <w:pPr>
              <w:pStyle w:val="NormalRight"/>
              <w:spacing w:before="0" w:after="0"/>
            </w:pPr>
            <w:r>
              <w:rPr>
                <w:noProof/>
              </w:rPr>
              <w:t>43,125.00</w:t>
            </w:r>
            <w:r>
              <w:t xml:space="preserve"> </w:t>
            </w:r>
            <w:r w:rsidRPr="00F656F8">
              <w:t xml:space="preserve"> </w:t>
            </w:r>
          </w:p>
        </w:tc>
      </w:tr>
      <w:tr w:rsidR="00436741" w:rsidTr="00C77549">
        <w:trPr>
          <w:trHeight w:val="340"/>
          <w:tblHeader/>
        </w:trPr>
        <w:tc>
          <w:tcPr>
            <w:tcW w:w="0" w:type="auto"/>
          </w:tcPr>
          <w:p w:rsidR="0084560F" w:rsidRPr="006A2581" w:rsidRDefault="001765C1" w:rsidP="00C13D6C">
            <w:pPr>
              <w:pStyle w:val="NormalLeft"/>
              <w:spacing w:before="0" w:after="0"/>
            </w:pPr>
            <w:r>
              <w:rPr>
                <w:noProof/>
              </w:rPr>
              <w:t>SO</w:t>
            </w:r>
            <w:r w:rsidRPr="006A2581">
              <w:rPr>
                <w:noProof/>
              </w:rPr>
              <w:t>2</w:t>
            </w:r>
            <w:r>
              <w:t>.</w:t>
            </w:r>
            <w:r>
              <w:rPr>
                <w:noProof/>
              </w:rPr>
              <w:t>NO</w:t>
            </w:r>
            <w:r w:rsidRPr="006A2581">
              <w:rPr>
                <w:noProof/>
              </w:rPr>
              <w:t>2</w:t>
            </w:r>
            <w:r w:rsidRPr="006A2581">
              <w:t xml:space="preserve"> </w:t>
            </w:r>
            <w:r w:rsidRPr="006A2581">
              <w:rPr>
                <w:noProof/>
              </w:rPr>
              <w:t>Integration</w:t>
            </w:r>
            <w:r w:rsidRPr="006A2581">
              <w:t xml:space="preserve"> </w:t>
            </w:r>
          </w:p>
        </w:tc>
        <w:tc>
          <w:tcPr>
            <w:tcW w:w="0" w:type="auto"/>
          </w:tcPr>
          <w:p w:rsidR="0084560F" w:rsidRPr="00F656F8" w:rsidRDefault="001765C1" w:rsidP="00C13D6C">
            <w:pPr>
              <w:pStyle w:val="NormalRight"/>
              <w:spacing w:before="0" w:after="0"/>
            </w:pPr>
            <w:r>
              <w:rPr>
                <w:noProof/>
              </w:rPr>
              <w:t>5,712,898.00</w:t>
            </w:r>
            <w:r>
              <w:t xml:space="preserve"> </w:t>
            </w:r>
            <w:r w:rsidRPr="00F656F8">
              <w:t xml:space="preserve"> </w:t>
            </w:r>
          </w:p>
        </w:tc>
      </w:tr>
      <w:tr w:rsidR="00436741" w:rsidTr="00C77549">
        <w:trPr>
          <w:trHeight w:val="340"/>
          <w:tblHeader/>
        </w:trPr>
        <w:tc>
          <w:tcPr>
            <w:tcW w:w="0" w:type="auto"/>
          </w:tcPr>
          <w:p w:rsidR="0084560F" w:rsidRPr="006A2581" w:rsidRDefault="001765C1" w:rsidP="00C13D6C">
            <w:pPr>
              <w:pStyle w:val="NormalLeft"/>
              <w:spacing w:before="0" w:after="0"/>
            </w:pPr>
            <w:r>
              <w:rPr>
                <w:noProof/>
              </w:rPr>
              <w:t>SO</w:t>
            </w:r>
            <w:r w:rsidRPr="006A2581">
              <w:rPr>
                <w:noProof/>
              </w:rPr>
              <w:t>2</w:t>
            </w:r>
            <w:r>
              <w:t>.</w:t>
            </w:r>
            <w:r>
              <w:rPr>
                <w:noProof/>
              </w:rPr>
              <w:t>NO</w:t>
            </w:r>
            <w:r w:rsidRPr="006A2581">
              <w:rPr>
                <w:noProof/>
              </w:rPr>
              <w:t>3</w:t>
            </w:r>
            <w:r w:rsidRPr="006A2581">
              <w:t xml:space="preserve"> </w:t>
            </w:r>
            <w:r w:rsidRPr="006A2581">
              <w:rPr>
                <w:noProof/>
              </w:rPr>
              <w:t>Capacity</w:t>
            </w:r>
            <w:r w:rsidRPr="006A2581">
              <w:t xml:space="preserve"> </w:t>
            </w:r>
          </w:p>
        </w:tc>
        <w:tc>
          <w:tcPr>
            <w:tcW w:w="0" w:type="auto"/>
          </w:tcPr>
          <w:p w:rsidR="0084560F" w:rsidRPr="00F656F8" w:rsidRDefault="001765C1" w:rsidP="00C13D6C">
            <w:pPr>
              <w:pStyle w:val="NormalRight"/>
              <w:spacing w:before="0" w:after="0"/>
            </w:pPr>
            <w:r>
              <w:rPr>
                <w:noProof/>
              </w:rPr>
              <w:t>213,749.99</w:t>
            </w:r>
            <w:r>
              <w:t xml:space="preserve"> </w:t>
            </w:r>
            <w:r w:rsidRPr="00F656F8">
              <w:t xml:space="preserve"> </w:t>
            </w:r>
          </w:p>
        </w:tc>
      </w:tr>
      <w:tr w:rsidR="00436741" w:rsidTr="00C77549">
        <w:trPr>
          <w:trHeight w:val="340"/>
          <w:tblHeader/>
        </w:trPr>
        <w:tc>
          <w:tcPr>
            <w:tcW w:w="0" w:type="auto"/>
          </w:tcPr>
          <w:p w:rsidR="0084560F" w:rsidRPr="006A2581" w:rsidRDefault="001765C1" w:rsidP="00C13D6C">
            <w:pPr>
              <w:pStyle w:val="NormalLeft"/>
              <w:spacing w:before="0" w:after="0"/>
            </w:pPr>
            <w:r w:rsidRPr="004D33AE">
              <w:rPr>
                <w:b/>
                <w:noProof/>
              </w:rPr>
              <w:t>TOTAL</w:t>
            </w:r>
            <w:r>
              <w:t xml:space="preserve"> </w:t>
            </w:r>
            <w:r w:rsidRPr="00CC0A0F">
              <w:rPr>
                <w:b/>
                <w:noProof/>
              </w:rPr>
              <w:t>SO</w:t>
            </w:r>
            <w:r w:rsidRPr="006A2581">
              <w:rPr>
                <w:b/>
                <w:noProof/>
              </w:rPr>
              <w:t>2</w:t>
            </w:r>
            <w:r w:rsidRPr="006A2581">
              <w:rPr>
                <w:b/>
              </w:rPr>
              <w:t xml:space="preserve"> </w:t>
            </w:r>
            <w:r w:rsidRPr="006A2581">
              <w:rPr>
                <w:b/>
                <w:noProof/>
              </w:rPr>
              <w:t>Integration/legal migration</w:t>
            </w:r>
          </w:p>
        </w:tc>
        <w:tc>
          <w:tcPr>
            <w:tcW w:w="0" w:type="auto"/>
          </w:tcPr>
          <w:p w:rsidR="0084560F" w:rsidRPr="00F656F8" w:rsidRDefault="001765C1" w:rsidP="00C13D6C">
            <w:pPr>
              <w:pStyle w:val="NormalRight"/>
              <w:spacing w:before="0" w:after="0"/>
            </w:pPr>
            <w:r w:rsidRPr="005665CE">
              <w:rPr>
                <w:b/>
                <w:noProof/>
              </w:rPr>
              <w:t>5,969,772.99</w:t>
            </w:r>
          </w:p>
        </w:tc>
      </w:tr>
      <w:tr w:rsidR="00436741" w:rsidTr="00C77549">
        <w:trPr>
          <w:trHeight w:val="340"/>
          <w:tblHeader/>
        </w:trPr>
        <w:tc>
          <w:tcPr>
            <w:tcW w:w="0" w:type="auto"/>
          </w:tcPr>
          <w:p w:rsidR="0084560F" w:rsidRPr="006A2581" w:rsidRDefault="001765C1" w:rsidP="00C13D6C">
            <w:pPr>
              <w:pStyle w:val="NormalLeft"/>
              <w:spacing w:before="0" w:after="0"/>
            </w:pPr>
            <w:r>
              <w:rPr>
                <w:noProof/>
              </w:rPr>
              <w:t>SO</w:t>
            </w:r>
            <w:r w:rsidRPr="006A2581">
              <w:rPr>
                <w:noProof/>
              </w:rPr>
              <w:t>3</w:t>
            </w:r>
            <w:r>
              <w:t>.</w:t>
            </w:r>
            <w:r>
              <w:rPr>
                <w:noProof/>
              </w:rPr>
              <w:t>NO</w:t>
            </w:r>
            <w:r w:rsidRPr="006A2581">
              <w:rPr>
                <w:noProof/>
              </w:rPr>
              <w:t>1</w:t>
            </w:r>
            <w:r w:rsidRPr="006A2581">
              <w:t xml:space="preserve"> </w:t>
            </w:r>
            <w:r w:rsidRPr="006A2581">
              <w:rPr>
                <w:noProof/>
              </w:rPr>
              <w:t>Accompanying measures</w:t>
            </w:r>
            <w:r w:rsidRPr="006A2581">
              <w:t xml:space="preserve"> </w:t>
            </w:r>
          </w:p>
        </w:tc>
        <w:tc>
          <w:tcPr>
            <w:tcW w:w="0" w:type="auto"/>
          </w:tcPr>
          <w:p w:rsidR="0084560F" w:rsidRPr="00F656F8" w:rsidRDefault="001765C1" w:rsidP="00C13D6C">
            <w:pPr>
              <w:pStyle w:val="NormalRight"/>
              <w:spacing w:before="0" w:after="0"/>
            </w:pPr>
            <w:r>
              <w:rPr>
                <w:noProof/>
              </w:rPr>
              <w:t>4,498,258.11</w:t>
            </w:r>
            <w:r>
              <w:t xml:space="preserve"> </w:t>
            </w:r>
            <w:r w:rsidRPr="00F656F8">
              <w:t xml:space="preserve"> </w:t>
            </w:r>
          </w:p>
        </w:tc>
      </w:tr>
      <w:tr w:rsidR="00436741" w:rsidTr="00C77549">
        <w:trPr>
          <w:trHeight w:val="340"/>
          <w:tblHeader/>
        </w:trPr>
        <w:tc>
          <w:tcPr>
            <w:tcW w:w="0" w:type="auto"/>
          </w:tcPr>
          <w:p w:rsidR="0084560F" w:rsidRPr="006A2581" w:rsidRDefault="001765C1" w:rsidP="00C13D6C">
            <w:pPr>
              <w:pStyle w:val="NormalLeft"/>
              <w:spacing w:before="0" w:after="0"/>
            </w:pPr>
            <w:r>
              <w:rPr>
                <w:noProof/>
              </w:rPr>
              <w:t>SO</w:t>
            </w:r>
            <w:r w:rsidRPr="006A2581">
              <w:rPr>
                <w:noProof/>
              </w:rPr>
              <w:t>3</w:t>
            </w:r>
            <w:r>
              <w:t>.</w:t>
            </w:r>
            <w:r>
              <w:rPr>
                <w:noProof/>
              </w:rPr>
              <w:t>NO</w:t>
            </w:r>
            <w:r w:rsidRPr="006A2581">
              <w:rPr>
                <w:noProof/>
              </w:rPr>
              <w:t>2</w:t>
            </w:r>
            <w:r w:rsidRPr="006A2581">
              <w:t xml:space="preserve"> </w:t>
            </w:r>
            <w:r w:rsidRPr="006A2581">
              <w:rPr>
                <w:noProof/>
              </w:rPr>
              <w:t>Return measures</w:t>
            </w:r>
            <w:r w:rsidRPr="006A2581">
              <w:t xml:space="preserve"> </w:t>
            </w:r>
          </w:p>
        </w:tc>
        <w:tc>
          <w:tcPr>
            <w:tcW w:w="0" w:type="auto"/>
          </w:tcPr>
          <w:p w:rsidR="0084560F" w:rsidRPr="00F656F8" w:rsidRDefault="001765C1" w:rsidP="00C13D6C">
            <w:pPr>
              <w:pStyle w:val="NormalRight"/>
              <w:spacing w:before="0" w:after="0"/>
            </w:pPr>
            <w:r>
              <w:rPr>
                <w:noProof/>
              </w:rPr>
              <w:t>868,005.17</w:t>
            </w:r>
            <w:r>
              <w:t xml:space="preserve"> </w:t>
            </w:r>
            <w:r w:rsidRPr="00F656F8">
              <w:t xml:space="preserve"> </w:t>
            </w:r>
          </w:p>
        </w:tc>
      </w:tr>
      <w:tr w:rsidR="00436741" w:rsidTr="00C77549">
        <w:trPr>
          <w:trHeight w:val="340"/>
          <w:tblHeader/>
        </w:trPr>
        <w:tc>
          <w:tcPr>
            <w:tcW w:w="0" w:type="auto"/>
          </w:tcPr>
          <w:p w:rsidR="0084560F" w:rsidRPr="006A2581" w:rsidRDefault="001765C1" w:rsidP="00C13D6C">
            <w:pPr>
              <w:pStyle w:val="NormalLeft"/>
              <w:spacing w:before="0" w:after="0"/>
            </w:pPr>
            <w:r>
              <w:rPr>
                <w:noProof/>
              </w:rPr>
              <w:t>SO</w:t>
            </w:r>
            <w:r w:rsidRPr="006A2581">
              <w:rPr>
                <w:noProof/>
              </w:rPr>
              <w:t>3</w:t>
            </w:r>
            <w:r>
              <w:t>.</w:t>
            </w:r>
            <w:r>
              <w:rPr>
                <w:noProof/>
              </w:rPr>
              <w:t>NO</w:t>
            </w:r>
            <w:r w:rsidRPr="006A2581">
              <w:rPr>
                <w:noProof/>
              </w:rPr>
              <w:t>3</w:t>
            </w:r>
            <w:r w:rsidRPr="006A2581">
              <w:t xml:space="preserve"> </w:t>
            </w:r>
            <w:r w:rsidRPr="006A2581">
              <w:rPr>
                <w:noProof/>
              </w:rPr>
              <w:t>Cooperation</w:t>
            </w:r>
            <w:r w:rsidRPr="006A2581">
              <w:t xml:space="preserve"> </w:t>
            </w:r>
          </w:p>
        </w:tc>
        <w:tc>
          <w:tcPr>
            <w:tcW w:w="0" w:type="auto"/>
          </w:tcPr>
          <w:p w:rsidR="0084560F" w:rsidRPr="00F656F8" w:rsidRDefault="001765C1" w:rsidP="00C13D6C">
            <w:pPr>
              <w:pStyle w:val="NormalRight"/>
              <w:spacing w:before="0" w:after="0"/>
            </w:pPr>
            <w:r>
              <w:rPr>
                <w:noProof/>
              </w:rPr>
              <w:t>16,047.67</w:t>
            </w:r>
            <w:r>
              <w:t xml:space="preserve"> </w:t>
            </w:r>
            <w:r w:rsidRPr="00F656F8">
              <w:t xml:space="preserve"> </w:t>
            </w:r>
          </w:p>
        </w:tc>
      </w:tr>
      <w:tr w:rsidR="00436741" w:rsidTr="00C77549">
        <w:trPr>
          <w:trHeight w:val="340"/>
          <w:tblHeader/>
        </w:trPr>
        <w:tc>
          <w:tcPr>
            <w:tcW w:w="0" w:type="auto"/>
          </w:tcPr>
          <w:p w:rsidR="0084560F" w:rsidRPr="006A2581" w:rsidRDefault="001765C1" w:rsidP="00C13D6C">
            <w:pPr>
              <w:pStyle w:val="NormalLeft"/>
              <w:spacing w:before="0" w:after="0"/>
            </w:pPr>
            <w:r w:rsidRPr="004D33AE">
              <w:rPr>
                <w:b/>
                <w:noProof/>
              </w:rPr>
              <w:t>TOTAL</w:t>
            </w:r>
            <w:r>
              <w:t xml:space="preserve"> </w:t>
            </w:r>
            <w:r w:rsidRPr="00CC0A0F">
              <w:rPr>
                <w:b/>
                <w:noProof/>
              </w:rPr>
              <w:t>SO</w:t>
            </w:r>
            <w:r w:rsidRPr="006A2581">
              <w:rPr>
                <w:b/>
                <w:noProof/>
              </w:rPr>
              <w:t>3</w:t>
            </w:r>
            <w:r w:rsidRPr="006A2581">
              <w:rPr>
                <w:b/>
              </w:rPr>
              <w:t xml:space="preserve"> </w:t>
            </w:r>
            <w:r w:rsidRPr="006A2581">
              <w:rPr>
                <w:b/>
                <w:noProof/>
              </w:rPr>
              <w:t>Return</w:t>
            </w:r>
          </w:p>
        </w:tc>
        <w:tc>
          <w:tcPr>
            <w:tcW w:w="0" w:type="auto"/>
          </w:tcPr>
          <w:p w:rsidR="0084560F" w:rsidRPr="00F656F8" w:rsidRDefault="001765C1" w:rsidP="00C13D6C">
            <w:pPr>
              <w:pStyle w:val="NormalRight"/>
              <w:spacing w:before="0" w:after="0"/>
            </w:pPr>
            <w:r w:rsidRPr="005665CE">
              <w:rPr>
                <w:b/>
                <w:noProof/>
              </w:rPr>
              <w:t>5,382,310.95</w:t>
            </w:r>
          </w:p>
        </w:tc>
      </w:tr>
      <w:tr w:rsidR="00436741" w:rsidTr="00C77549">
        <w:trPr>
          <w:trHeight w:val="340"/>
          <w:tblHeader/>
        </w:trPr>
        <w:tc>
          <w:tcPr>
            <w:tcW w:w="0" w:type="auto"/>
          </w:tcPr>
          <w:p w:rsidR="0084560F" w:rsidRPr="006A2581" w:rsidRDefault="001765C1" w:rsidP="00C13D6C">
            <w:pPr>
              <w:pStyle w:val="NormalLeft"/>
              <w:spacing w:before="0" w:after="0"/>
            </w:pPr>
            <w:r>
              <w:rPr>
                <w:noProof/>
              </w:rPr>
              <w:t>SO</w:t>
            </w:r>
            <w:r w:rsidRPr="006A2581">
              <w:rPr>
                <w:noProof/>
              </w:rPr>
              <w:t>4</w:t>
            </w:r>
            <w:r>
              <w:t>.</w:t>
            </w:r>
            <w:r>
              <w:rPr>
                <w:noProof/>
              </w:rPr>
              <w:t>NO</w:t>
            </w:r>
            <w:r w:rsidRPr="006A2581">
              <w:rPr>
                <w:noProof/>
              </w:rPr>
              <w:t>1</w:t>
            </w:r>
            <w:r w:rsidRPr="006A2581">
              <w:t xml:space="preserve"> </w:t>
            </w:r>
            <w:r w:rsidRPr="006A2581">
              <w:rPr>
                <w:noProof/>
              </w:rPr>
              <w:t>Relocation</w:t>
            </w:r>
            <w:r w:rsidRPr="006A2581">
              <w:t xml:space="preserve"> </w:t>
            </w:r>
          </w:p>
        </w:tc>
        <w:tc>
          <w:tcPr>
            <w:tcW w:w="0" w:type="auto"/>
          </w:tcPr>
          <w:p w:rsidR="0084560F" w:rsidRPr="00F656F8" w:rsidRDefault="001765C1" w:rsidP="00C13D6C">
            <w:pPr>
              <w:pStyle w:val="NormalRight"/>
              <w:spacing w:before="0" w:after="0"/>
            </w:pPr>
            <w:r>
              <w:rPr>
                <w:noProof/>
              </w:rPr>
              <w:t>0.00</w:t>
            </w:r>
            <w:r>
              <w:t xml:space="preserve"> </w:t>
            </w:r>
            <w:r w:rsidRPr="00F656F8">
              <w:t xml:space="preserve"> </w:t>
            </w:r>
          </w:p>
        </w:tc>
      </w:tr>
      <w:tr w:rsidR="00436741" w:rsidTr="00C77549">
        <w:trPr>
          <w:trHeight w:val="340"/>
          <w:tblHeader/>
        </w:trPr>
        <w:tc>
          <w:tcPr>
            <w:tcW w:w="0" w:type="auto"/>
          </w:tcPr>
          <w:p w:rsidR="0084560F" w:rsidRPr="006A2581" w:rsidRDefault="001765C1" w:rsidP="00C13D6C">
            <w:pPr>
              <w:pStyle w:val="NormalLeft"/>
              <w:spacing w:before="0" w:after="0"/>
            </w:pPr>
            <w:r w:rsidRPr="004D33AE">
              <w:rPr>
                <w:b/>
                <w:noProof/>
              </w:rPr>
              <w:t>TOTAL</w:t>
            </w:r>
            <w:r>
              <w:t xml:space="preserve"> </w:t>
            </w:r>
            <w:r w:rsidRPr="00CC0A0F">
              <w:rPr>
                <w:b/>
                <w:noProof/>
              </w:rPr>
              <w:t>SO</w:t>
            </w:r>
            <w:r w:rsidRPr="006A2581">
              <w:rPr>
                <w:b/>
                <w:noProof/>
              </w:rPr>
              <w:t>4</w:t>
            </w:r>
            <w:r w:rsidRPr="006A2581">
              <w:rPr>
                <w:b/>
              </w:rPr>
              <w:t xml:space="preserve"> </w:t>
            </w:r>
            <w:r w:rsidRPr="006A2581">
              <w:rPr>
                <w:b/>
                <w:noProof/>
              </w:rPr>
              <w:t>Solidarity</w:t>
            </w:r>
          </w:p>
        </w:tc>
        <w:tc>
          <w:tcPr>
            <w:tcW w:w="0" w:type="auto"/>
          </w:tcPr>
          <w:p w:rsidR="0084560F" w:rsidRPr="00F656F8" w:rsidRDefault="001765C1" w:rsidP="00C13D6C">
            <w:pPr>
              <w:pStyle w:val="NormalRight"/>
              <w:spacing w:before="0" w:after="0"/>
            </w:pPr>
            <w:r w:rsidRPr="005665CE">
              <w:rPr>
                <w:b/>
                <w:noProof/>
              </w:rPr>
              <w:t>0.00</w:t>
            </w:r>
          </w:p>
        </w:tc>
      </w:tr>
      <w:tr w:rsidR="00436741" w:rsidTr="00C77549">
        <w:trPr>
          <w:trHeight w:val="340"/>
          <w:tblHeader/>
        </w:trPr>
        <w:tc>
          <w:tcPr>
            <w:tcW w:w="0" w:type="auto"/>
          </w:tcPr>
          <w:p w:rsidR="0084560F" w:rsidRPr="006A2581" w:rsidRDefault="001765C1" w:rsidP="00C13D6C">
            <w:pPr>
              <w:pStyle w:val="NormalLeft"/>
              <w:spacing w:before="0" w:after="0"/>
            </w:pPr>
            <w:r w:rsidRPr="00AE358A">
              <w:rPr>
                <w:noProof/>
              </w:rPr>
              <w:t>Technical assistance</w:t>
            </w:r>
          </w:p>
        </w:tc>
        <w:tc>
          <w:tcPr>
            <w:tcW w:w="0" w:type="auto"/>
          </w:tcPr>
          <w:p w:rsidR="0084560F" w:rsidRPr="00F656F8" w:rsidRDefault="001765C1" w:rsidP="00C13D6C">
            <w:pPr>
              <w:pStyle w:val="NormalRight"/>
              <w:spacing w:before="0" w:after="0"/>
            </w:pPr>
            <w:r>
              <w:rPr>
                <w:noProof/>
              </w:rPr>
              <w:t>1,535,950.86</w:t>
            </w:r>
            <w:r>
              <w:t xml:space="preserve"> </w:t>
            </w:r>
            <w:r w:rsidRPr="00F656F8">
              <w:t xml:space="preserve"> </w:t>
            </w:r>
          </w:p>
        </w:tc>
      </w:tr>
      <w:tr w:rsidR="00436741" w:rsidTr="00C77549">
        <w:trPr>
          <w:trHeight w:val="340"/>
          <w:tblHeader/>
        </w:trPr>
        <w:tc>
          <w:tcPr>
            <w:tcW w:w="0" w:type="auto"/>
          </w:tcPr>
          <w:p w:rsidR="0084560F" w:rsidRPr="006A2581" w:rsidRDefault="001765C1" w:rsidP="00C13D6C">
            <w:pPr>
              <w:pStyle w:val="NormalLeft"/>
              <w:spacing w:before="0" w:after="0"/>
            </w:pPr>
            <w:r>
              <w:rPr>
                <w:b/>
                <w:noProof/>
              </w:rPr>
              <w:t>TOTAL Special Cases</w:t>
            </w:r>
          </w:p>
        </w:tc>
        <w:tc>
          <w:tcPr>
            <w:tcW w:w="0" w:type="auto"/>
          </w:tcPr>
          <w:p w:rsidR="0084560F" w:rsidRPr="00F656F8" w:rsidRDefault="001765C1" w:rsidP="00C13D6C">
            <w:pPr>
              <w:pStyle w:val="NormalRight"/>
              <w:spacing w:before="0" w:after="0"/>
            </w:pPr>
            <w:r w:rsidRPr="006D4487">
              <w:rPr>
                <w:b/>
                <w:noProof/>
              </w:rPr>
              <w:t>4,002,000.00</w:t>
            </w:r>
            <w:r>
              <w:t xml:space="preserve"> </w:t>
            </w:r>
            <w:r w:rsidRPr="00F656F8">
              <w:t xml:space="preserve"> </w:t>
            </w:r>
          </w:p>
        </w:tc>
      </w:tr>
      <w:tr w:rsidR="00436741" w:rsidTr="00C77549">
        <w:trPr>
          <w:trHeight w:val="340"/>
          <w:tblHeader/>
        </w:trPr>
        <w:tc>
          <w:tcPr>
            <w:tcW w:w="0" w:type="auto"/>
          </w:tcPr>
          <w:p w:rsidR="0084560F" w:rsidRPr="006A2581" w:rsidRDefault="001765C1" w:rsidP="00C13D6C">
            <w:pPr>
              <w:pStyle w:val="NormalLeft"/>
              <w:spacing w:before="0" w:after="0"/>
            </w:pPr>
            <w:r w:rsidRPr="008A1A2B">
              <w:rPr>
                <w:b/>
                <w:noProof/>
              </w:rPr>
              <w:t>TOTAL</w:t>
            </w:r>
          </w:p>
        </w:tc>
        <w:tc>
          <w:tcPr>
            <w:tcW w:w="0" w:type="auto"/>
          </w:tcPr>
          <w:p w:rsidR="0084560F" w:rsidRPr="00F656F8" w:rsidRDefault="001765C1" w:rsidP="00C13D6C">
            <w:pPr>
              <w:pStyle w:val="NormalRight"/>
              <w:spacing w:before="0" w:after="0"/>
            </w:pPr>
            <w:r w:rsidRPr="00C1438A">
              <w:rPr>
                <w:b/>
                <w:noProof/>
              </w:rPr>
              <w:t>20,635,879.00</w:t>
            </w:r>
          </w:p>
        </w:tc>
      </w:tr>
    </w:tbl>
    <w:p w:rsidR="0084560F" w:rsidRDefault="0084560F" w:rsidP="00C13D6C">
      <w:pPr>
        <w:spacing w:before="0" w:after="0"/>
        <w:rPr>
          <w:rFonts w:eastAsia="Arial Unicode MS"/>
        </w:rPr>
      </w:pPr>
    </w:p>
    <w:p w:rsidR="0084560F" w:rsidRDefault="0084560F" w:rsidP="00C13D6C">
      <w:pPr>
        <w:spacing w:before="0" w:after="0"/>
        <w:jc w:val="left"/>
        <w:rPr>
          <w:rFonts w:eastAsia="Arial Unicode MS"/>
        </w:rPr>
        <w:sectPr w:rsidR="0084560F" w:rsidSect="00376681">
          <w:pgSz w:w="11906" w:h="16838" w:code="9"/>
          <w:pgMar w:top="1134" w:right="1417" w:bottom="1134" w:left="1417" w:header="567" w:footer="567" w:gutter="0"/>
          <w:cols w:space="708"/>
          <w:docGrid w:linePitch="360"/>
        </w:sectPr>
      </w:pPr>
    </w:p>
    <w:p w:rsidR="0084560F" w:rsidRDefault="001765C1" w:rsidP="00C13D6C">
      <w:pPr>
        <w:pStyle w:val="Naslov2"/>
        <w:numPr>
          <w:ilvl w:val="0"/>
          <w:numId w:val="0"/>
        </w:numPr>
        <w:spacing w:before="0" w:after="0"/>
        <w:ind w:left="850" w:hanging="850"/>
        <w:rPr>
          <w:rFonts w:eastAsia="Arial Unicode MS"/>
        </w:rPr>
      </w:pPr>
      <w:bookmarkStart w:id="31" w:name="_Toc256000029"/>
      <w:r w:rsidRPr="00EA12D4">
        <w:rPr>
          <w:rFonts w:eastAsia="Arial Unicode MS"/>
          <w:noProof/>
        </w:rPr>
        <w:lastRenderedPageBreak/>
        <w:t>Table 2: Special case pledges</w:t>
      </w:r>
      <w:bookmarkEnd w:id="31"/>
    </w:p>
    <w:tbl>
      <w:tblPr>
        <w:tblStyle w:val="Tabelamrea"/>
        <w:tblW w:w="5000" w:type="pct"/>
        <w:tblLook w:val="0000" w:firstRow="0" w:lastRow="0" w:firstColumn="0" w:lastColumn="0" w:noHBand="0" w:noVBand="0"/>
        <w:tblCaption w:val="zaveze posebnih primerov"/>
        <w:tblDescription w:val="zaveze posebnih primerov"/>
      </w:tblPr>
      <w:tblGrid>
        <w:gridCol w:w="2747"/>
        <w:gridCol w:w="667"/>
        <w:gridCol w:w="667"/>
        <w:gridCol w:w="1083"/>
        <w:gridCol w:w="1083"/>
        <w:gridCol w:w="974"/>
        <w:gridCol w:w="974"/>
        <w:gridCol w:w="974"/>
        <w:gridCol w:w="1083"/>
      </w:tblGrid>
      <w:tr w:rsidR="00436741" w:rsidTr="00C77549">
        <w:trPr>
          <w:trHeight w:val="525"/>
          <w:tblHeader/>
        </w:trPr>
        <w:tc>
          <w:tcPr>
            <w:tcW w:w="0" w:type="auto"/>
          </w:tcPr>
          <w:p w:rsidR="0084560F" w:rsidRPr="00201DE0" w:rsidRDefault="001765C1" w:rsidP="00C13D6C">
            <w:pPr>
              <w:spacing w:before="0" w:after="0"/>
              <w:jc w:val="left"/>
              <w:rPr>
                <w:b/>
                <w:sz w:val="12"/>
                <w:szCs w:val="12"/>
              </w:rPr>
            </w:pPr>
            <w:r w:rsidRPr="00201DE0">
              <w:rPr>
                <w:b/>
                <w:noProof/>
                <w:sz w:val="12"/>
                <w:szCs w:val="12"/>
              </w:rPr>
              <w:t>Special case pledges</w:t>
            </w:r>
          </w:p>
        </w:tc>
        <w:tc>
          <w:tcPr>
            <w:tcW w:w="0" w:type="auto"/>
          </w:tcPr>
          <w:p w:rsidR="0084560F" w:rsidRPr="00201DE0" w:rsidRDefault="001765C1" w:rsidP="00C13D6C">
            <w:pPr>
              <w:spacing w:before="0" w:after="0"/>
              <w:jc w:val="center"/>
              <w:rPr>
                <w:b/>
                <w:sz w:val="12"/>
                <w:szCs w:val="12"/>
              </w:rPr>
            </w:pPr>
            <w:r w:rsidRPr="00201DE0">
              <w:rPr>
                <w:b/>
                <w:sz w:val="12"/>
                <w:szCs w:val="12"/>
              </w:rPr>
              <w:t>2014</w:t>
            </w:r>
          </w:p>
        </w:tc>
        <w:tc>
          <w:tcPr>
            <w:tcW w:w="0" w:type="auto"/>
          </w:tcPr>
          <w:p w:rsidR="0084560F" w:rsidRPr="00201DE0" w:rsidRDefault="001765C1" w:rsidP="00C13D6C">
            <w:pPr>
              <w:spacing w:before="0" w:after="0"/>
              <w:jc w:val="center"/>
              <w:rPr>
                <w:b/>
                <w:sz w:val="12"/>
                <w:szCs w:val="12"/>
              </w:rPr>
            </w:pPr>
            <w:r w:rsidRPr="00201DE0">
              <w:rPr>
                <w:b/>
                <w:sz w:val="12"/>
                <w:szCs w:val="12"/>
              </w:rPr>
              <w:t>2015</w:t>
            </w:r>
          </w:p>
        </w:tc>
        <w:tc>
          <w:tcPr>
            <w:tcW w:w="0" w:type="auto"/>
          </w:tcPr>
          <w:p w:rsidR="0084560F" w:rsidRPr="00201DE0" w:rsidRDefault="001765C1" w:rsidP="00C13D6C">
            <w:pPr>
              <w:spacing w:before="0" w:after="0"/>
              <w:jc w:val="center"/>
              <w:rPr>
                <w:b/>
                <w:sz w:val="12"/>
                <w:szCs w:val="12"/>
              </w:rPr>
            </w:pPr>
            <w:r w:rsidRPr="00201DE0">
              <w:rPr>
                <w:b/>
                <w:sz w:val="12"/>
                <w:szCs w:val="12"/>
              </w:rPr>
              <w:t>2016</w:t>
            </w:r>
          </w:p>
        </w:tc>
        <w:tc>
          <w:tcPr>
            <w:tcW w:w="0" w:type="auto"/>
          </w:tcPr>
          <w:p w:rsidR="0084560F" w:rsidRPr="00201DE0" w:rsidRDefault="001765C1" w:rsidP="00C13D6C">
            <w:pPr>
              <w:spacing w:before="0" w:after="0"/>
              <w:jc w:val="center"/>
              <w:rPr>
                <w:b/>
                <w:sz w:val="12"/>
                <w:szCs w:val="12"/>
              </w:rPr>
            </w:pPr>
            <w:r w:rsidRPr="00201DE0">
              <w:rPr>
                <w:b/>
                <w:sz w:val="12"/>
                <w:szCs w:val="12"/>
              </w:rPr>
              <w:t>2017</w:t>
            </w:r>
          </w:p>
        </w:tc>
        <w:tc>
          <w:tcPr>
            <w:tcW w:w="0" w:type="auto"/>
          </w:tcPr>
          <w:p w:rsidR="0084560F" w:rsidRPr="00201DE0" w:rsidRDefault="001765C1" w:rsidP="00C13D6C">
            <w:pPr>
              <w:spacing w:before="0" w:after="0"/>
              <w:jc w:val="center"/>
              <w:rPr>
                <w:b/>
                <w:sz w:val="12"/>
                <w:szCs w:val="12"/>
              </w:rPr>
            </w:pPr>
            <w:r w:rsidRPr="00201DE0">
              <w:rPr>
                <w:b/>
                <w:sz w:val="12"/>
                <w:szCs w:val="12"/>
              </w:rPr>
              <w:t>2018</w:t>
            </w:r>
          </w:p>
        </w:tc>
        <w:tc>
          <w:tcPr>
            <w:tcW w:w="0" w:type="auto"/>
          </w:tcPr>
          <w:p w:rsidR="0084560F" w:rsidRPr="00201DE0" w:rsidRDefault="001765C1" w:rsidP="00C13D6C">
            <w:pPr>
              <w:spacing w:before="0" w:after="0"/>
              <w:jc w:val="center"/>
              <w:rPr>
                <w:b/>
                <w:sz w:val="12"/>
                <w:szCs w:val="12"/>
              </w:rPr>
            </w:pPr>
            <w:r w:rsidRPr="00201DE0">
              <w:rPr>
                <w:b/>
                <w:sz w:val="12"/>
                <w:szCs w:val="12"/>
              </w:rPr>
              <w:t>2019</w:t>
            </w:r>
          </w:p>
        </w:tc>
        <w:tc>
          <w:tcPr>
            <w:tcW w:w="0" w:type="auto"/>
          </w:tcPr>
          <w:p w:rsidR="0084560F" w:rsidRPr="00201DE0" w:rsidRDefault="001765C1" w:rsidP="00C13D6C">
            <w:pPr>
              <w:spacing w:before="0" w:after="0"/>
              <w:jc w:val="center"/>
              <w:rPr>
                <w:b/>
                <w:sz w:val="12"/>
                <w:szCs w:val="12"/>
              </w:rPr>
            </w:pPr>
            <w:r w:rsidRPr="00201DE0">
              <w:rPr>
                <w:b/>
                <w:sz w:val="12"/>
                <w:szCs w:val="12"/>
              </w:rPr>
              <w:t>2020</w:t>
            </w:r>
          </w:p>
        </w:tc>
        <w:tc>
          <w:tcPr>
            <w:tcW w:w="0" w:type="auto"/>
          </w:tcPr>
          <w:p w:rsidR="0084560F" w:rsidRPr="00201DE0" w:rsidRDefault="001765C1" w:rsidP="00C13D6C">
            <w:pPr>
              <w:spacing w:before="0" w:after="0"/>
              <w:jc w:val="center"/>
              <w:rPr>
                <w:b/>
                <w:sz w:val="12"/>
                <w:szCs w:val="12"/>
              </w:rPr>
            </w:pPr>
            <w:r w:rsidRPr="00201DE0">
              <w:rPr>
                <w:b/>
                <w:noProof/>
                <w:sz w:val="12"/>
                <w:szCs w:val="12"/>
              </w:rPr>
              <w:t>Total</w:t>
            </w:r>
          </w:p>
        </w:tc>
      </w:tr>
      <w:tr w:rsidR="00436741" w:rsidTr="00C77549">
        <w:trPr>
          <w:trHeight w:val="525"/>
          <w:tblHeader/>
        </w:trPr>
        <w:tc>
          <w:tcPr>
            <w:tcW w:w="0" w:type="auto"/>
          </w:tcPr>
          <w:p w:rsidR="0084560F" w:rsidRPr="007314B2" w:rsidRDefault="001765C1" w:rsidP="00C13D6C">
            <w:pPr>
              <w:spacing w:before="0" w:after="0"/>
              <w:jc w:val="left"/>
              <w:rPr>
                <w:sz w:val="10"/>
                <w:szCs w:val="10"/>
              </w:rPr>
            </w:pPr>
            <w:r w:rsidRPr="007314B2">
              <w:rPr>
                <w:noProof/>
                <w:sz w:val="10"/>
                <w:szCs w:val="10"/>
              </w:rPr>
              <w:t>Resettlement total</w:t>
            </w:r>
          </w:p>
        </w:tc>
        <w:tc>
          <w:tcPr>
            <w:tcW w:w="0" w:type="auto"/>
          </w:tcPr>
          <w:p w:rsidR="0084560F" w:rsidRPr="007314B2" w:rsidRDefault="001765C1" w:rsidP="00C13D6C">
            <w:pPr>
              <w:spacing w:before="0" w:after="0"/>
              <w:jc w:val="right"/>
              <w:rPr>
                <w:sz w:val="10"/>
                <w:szCs w:val="10"/>
              </w:rPr>
            </w:pPr>
            <w:r w:rsidRPr="007314B2">
              <w:rPr>
                <w:noProof/>
                <w:sz w:val="10"/>
                <w:szCs w:val="10"/>
              </w:rPr>
              <w:t>0.00</w:t>
            </w:r>
          </w:p>
        </w:tc>
        <w:tc>
          <w:tcPr>
            <w:tcW w:w="0" w:type="auto"/>
          </w:tcPr>
          <w:p w:rsidR="0084560F" w:rsidRPr="007314B2" w:rsidRDefault="001765C1" w:rsidP="00C13D6C">
            <w:pPr>
              <w:spacing w:before="0" w:after="0"/>
              <w:jc w:val="right"/>
              <w:rPr>
                <w:sz w:val="10"/>
                <w:szCs w:val="10"/>
              </w:rPr>
            </w:pPr>
            <w:r w:rsidRPr="007314B2">
              <w:rPr>
                <w:noProof/>
                <w:sz w:val="10"/>
                <w:szCs w:val="10"/>
              </w:rPr>
              <w:t>0.00</w:t>
            </w:r>
          </w:p>
        </w:tc>
        <w:tc>
          <w:tcPr>
            <w:tcW w:w="0" w:type="auto"/>
          </w:tcPr>
          <w:p w:rsidR="0084560F" w:rsidRPr="007314B2" w:rsidRDefault="001765C1" w:rsidP="00C13D6C">
            <w:pPr>
              <w:spacing w:before="0" w:after="0"/>
              <w:jc w:val="right"/>
              <w:rPr>
                <w:sz w:val="10"/>
                <w:szCs w:val="10"/>
              </w:rPr>
            </w:pPr>
            <w:r w:rsidRPr="007314B2">
              <w:rPr>
                <w:noProof/>
                <w:sz w:val="10"/>
                <w:szCs w:val="10"/>
              </w:rPr>
              <w:t>100,000.00</w:t>
            </w:r>
          </w:p>
        </w:tc>
        <w:tc>
          <w:tcPr>
            <w:tcW w:w="0" w:type="auto"/>
          </w:tcPr>
          <w:p w:rsidR="0084560F" w:rsidRPr="007314B2" w:rsidRDefault="001765C1" w:rsidP="00C13D6C">
            <w:pPr>
              <w:spacing w:before="0" w:after="0"/>
              <w:jc w:val="right"/>
              <w:rPr>
                <w:sz w:val="10"/>
                <w:szCs w:val="10"/>
              </w:rPr>
            </w:pPr>
            <w:r w:rsidRPr="007314B2">
              <w:rPr>
                <w:noProof/>
                <w:sz w:val="10"/>
                <w:szCs w:val="10"/>
              </w:rPr>
              <w:t>100,000.00</w:t>
            </w:r>
          </w:p>
        </w:tc>
        <w:tc>
          <w:tcPr>
            <w:tcW w:w="0" w:type="auto"/>
          </w:tcPr>
          <w:p w:rsidR="0084560F" w:rsidRPr="007314B2" w:rsidRDefault="001765C1" w:rsidP="00C13D6C">
            <w:pPr>
              <w:spacing w:before="0" w:after="0"/>
              <w:jc w:val="right"/>
              <w:rPr>
                <w:sz w:val="10"/>
                <w:szCs w:val="10"/>
              </w:rPr>
            </w:pPr>
            <w:r w:rsidRPr="007314B2">
              <w:rPr>
                <w:noProof/>
                <w:sz w:val="10"/>
                <w:szCs w:val="10"/>
              </w:rPr>
              <w:t>133,333.00</w:t>
            </w:r>
          </w:p>
        </w:tc>
        <w:tc>
          <w:tcPr>
            <w:tcW w:w="0" w:type="auto"/>
          </w:tcPr>
          <w:p w:rsidR="0084560F" w:rsidRPr="007314B2" w:rsidRDefault="001765C1" w:rsidP="00C13D6C">
            <w:pPr>
              <w:spacing w:before="0" w:after="0"/>
              <w:jc w:val="right"/>
              <w:rPr>
                <w:sz w:val="10"/>
                <w:szCs w:val="10"/>
              </w:rPr>
            </w:pPr>
            <w:r w:rsidRPr="007314B2">
              <w:rPr>
                <w:noProof/>
                <w:sz w:val="10"/>
                <w:szCs w:val="10"/>
              </w:rPr>
              <w:t>133,333.00</w:t>
            </w:r>
          </w:p>
        </w:tc>
        <w:tc>
          <w:tcPr>
            <w:tcW w:w="0" w:type="auto"/>
          </w:tcPr>
          <w:p w:rsidR="0084560F" w:rsidRPr="007314B2" w:rsidRDefault="001765C1" w:rsidP="00C13D6C">
            <w:pPr>
              <w:spacing w:before="0" w:after="0"/>
              <w:jc w:val="right"/>
              <w:rPr>
                <w:sz w:val="10"/>
                <w:szCs w:val="10"/>
              </w:rPr>
            </w:pPr>
            <w:r w:rsidRPr="007314B2">
              <w:rPr>
                <w:noProof/>
                <w:sz w:val="10"/>
                <w:szCs w:val="10"/>
              </w:rPr>
              <w:t>133,334.00</w:t>
            </w:r>
          </w:p>
        </w:tc>
        <w:tc>
          <w:tcPr>
            <w:tcW w:w="0" w:type="auto"/>
          </w:tcPr>
          <w:p w:rsidR="0084560F" w:rsidRPr="007314B2" w:rsidRDefault="001765C1" w:rsidP="00C13D6C">
            <w:pPr>
              <w:spacing w:before="0" w:after="0"/>
              <w:jc w:val="right"/>
              <w:rPr>
                <w:b/>
                <w:sz w:val="10"/>
                <w:szCs w:val="10"/>
              </w:rPr>
            </w:pPr>
            <w:r w:rsidRPr="007314B2">
              <w:rPr>
                <w:b/>
                <w:noProof/>
                <w:sz w:val="10"/>
                <w:szCs w:val="10"/>
              </w:rPr>
              <w:t>600,000.00</w:t>
            </w:r>
          </w:p>
        </w:tc>
      </w:tr>
      <w:tr w:rsidR="00436741" w:rsidTr="00C77549">
        <w:trPr>
          <w:trHeight w:val="525"/>
          <w:tblHeader/>
        </w:trPr>
        <w:tc>
          <w:tcPr>
            <w:tcW w:w="0" w:type="auto"/>
          </w:tcPr>
          <w:p w:rsidR="0084560F" w:rsidRPr="007314B2" w:rsidRDefault="001765C1" w:rsidP="00C13D6C">
            <w:pPr>
              <w:spacing w:before="0" w:after="0"/>
              <w:jc w:val="left"/>
              <w:rPr>
                <w:sz w:val="10"/>
                <w:szCs w:val="10"/>
              </w:rPr>
            </w:pPr>
            <w:r w:rsidRPr="007314B2">
              <w:rPr>
                <w:noProof/>
                <w:sz w:val="10"/>
                <w:szCs w:val="10"/>
              </w:rPr>
              <w:t>Relocation (2015/1523)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765C1" w:rsidP="00C13D6C">
            <w:pPr>
              <w:spacing w:before="0" w:after="0"/>
              <w:jc w:val="right"/>
              <w:rPr>
                <w:sz w:val="10"/>
                <w:szCs w:val="10"/>
              </w:rPr>
            </w:pPr>
            <w:r w:rsidRPr="007314B2">
              <w:rPr>
                <w:noProof/>
                <w:sz w:val="10"/>
                <w:szCs w:val="10"/>
              </w:rPr>
              <w:t>690,000.00</w:t>
            </w:r>
          </w:p>
        </w:tc>
        <w:tc>
          <w:tcPr>
            <w:tcW w:w="0" w:type="auto"/>
          </w:tcPr>
          <w:p w:rsidR="0084560F" w:rsidRPr="007314B2" w:rsidRDefault="001765C1" w:rsidP="00C13D6C">
            <w:pPr>
              <w:spacing w:before="0" w:after="0"/>
              <w:jc w:val="right"/>
              <w:rPr>
                <w:sz w:val="10"/>
                <w:szCs w:val="10"/>
              </w:rPr>
            </w:pPr>
            <w:r w:rsidRPr="007314B2">
              <w:rPr>
                <w:noProof/>
                <w:sz w:val="10"/>
                <w:szCs w:val="10"/>
              </w:rPr>
              <w:t>690,000.00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765C1" w:rsidP="00C13D6C">
            <w:pPr>
              <w:spacing w:before="0" w:after="0"/>
              <w:jc w:val="right"/>
              <w:rPr>
                <w:b/>
                <w:sz w:val="10"/>
                <w:szCs w:val="10"/>
              </w:rPr>
            </w:pPr>
            <w:r w:rsidRPr="007314B2">
              <w:rPr>
                <w:b/>
                <w:noProof/>
                <w:sz w:val="10"/>
                <w:szCs w:val="10"/>
              </w:rPr>
              <w:t>1,380,000.00</w:t>
            </w:r>
          </w:p>
        </w:tc>
      </w:tr>
      <w:tr w:rsidR="00436741" w:rsidTr="00C77549">
        <w:trPr>
          <w:trHeight w:val="525"/>
          <w:tblHeader/>
        </w:trPr>
        <w:tc>
          <w:tcPr>
            <w:tcW w:w="0" w:type="auto"/>
          </w:tcPr>
          <w:p w:rsidR="0084560F" w:rsidRPr="007314B2" w:rsidRDefault="001765C1" w:rsidP="00C13D6C">
            <w:pPr>
              <w:spacing w:before="0" w:after="0"/>
              <w:jc w:val="left"/>
              <w:rPr>
                <w:sz w:val="10"/>
                <w:szCs w:val="10"/>
              </w:rPr>
            </w:pPr>
            <w:r w:rsidRPr="007314B2">
              <w:rPr>
                <w:noProof/>
                <w:sz w:val="10"/>
                <w:szCs w:val="10"/>
              </w:rPr>
              <w:t>Relocation (2015/1601)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765C1" w:rsidP="00C13D6C">
            <w:pPr>
              <w:spacing w:before="0" w:after="0"/>
              <w:jc w:val="right"/>
              <w:rPr>
                <w:sz w:val="10"/>
                <w:szCs w:val="10"/>
              </w:rPr>
            </w:pPr>
            <w:r w:rsidRPr="007314B2">
              <w:rPr>
                <w:noProof/>
                <w:sz w:val="10"/>
                <w:szCs w:val="10"/>
              </w:rPr>
              <w:t>1,011,000.00</w:t>
            </w:r>
          </w:p>
        </w:tc>
        <w:tc>
          <w:tcPr>
            <w:tcW w:w="0" w:type="auto"/>
          </w:tcPr>
          <w:p w:rsidR="0084560F" w:rsidRPr="007314B2" w:rsidRDefault="001765C1" w:rsidP="00C13D6C">
            <w:pPr>
              <w:spacing w:before="0" w:after="0"/>
              <w:jc w:val="right"/>
              <w:rPr>
                <w:sz w:val="10"/>
                <w:szCs w:val="10"/>
              </w:rPr>
            </w:pPr>
            <w:r w:rsidRPr="007314B2">
              <w:rPr>
                <w:noProof/>
                <w:sz w:val="10"/>
                <w:szCs w:val="10"/>
              </w:rPr>
              <w:t>1,011,000.00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765C1" w:rsidP="00C13D6C">
            <w:pPr>
              <w:spacing w:before="0" w:after="0"/>
              <w:jc w:val="right"/>
              <w:rPr>
                <w:b/>
                <w:sz w:val="10"/>
                <w:szCs w:val="10"/>
              </w:rPr>
            </w:pPr>
            <w:r w:rsidRPr="007314B2">
              <w:rPr>
                <w:b/>
                <w:noProof/>
                <w:sz w:val="10"/>
                <w:szCs w:val="10"/>
              </w:rPr>
              <w:t>2,022,000.00</w:t>
            </w:r>
          </w:p>
        </w:tc>
      </w:tr>
      <w:tr w:rsidR="00436741" w:rsidTr="00C77549">
        <w:trPr>
          <w:trHeight w:val="525"/>
          <w:tblHeader/>
        </w:trPr>
        <w:tc>
          <w:tcPr>
            <w:tcW w:w="0" w:type="auto"/>
          </w:tcPr>
          <w:p w:rsidR="0084560F" w:rsidRPr="007314B2" w:rsidRDefault="001765C1" w:rsidP="00C13D6C">
            <w:pPr>
              <w:spacing w:before="0" w:after="0"/>
              <w:jc w:val="left"/>
              <w:rPr>
                <w:sz w:val="10"/>
                <w:szCs w:val="10"/>
              </w:rPr>
            </w:pPr>
            <w:r w:rsidRPr="007314B2">
              <w:rPr>
                <w:noProof/>
                <w:sz w:val="10"/>
                <w:szCs w:val="10"/>
              </w:rPr>
              <w:t>MS Relocation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765C1" w:rsidP="00C13D6C">
            <w:pPr>
              <w:spacing w:before="0" w:after="0"/>
              <w:jc w:val="right"/>
              <w:rPr>
                <w:b/>
                <w:sz w:val="10"/>
                <w:szCs w:val="10"/>
              </w:rPr>
            </w:pPr>
            <w:r w:rsidRPr="007314B2">
              <w:rPr>
                <w:b/>
                <w:noProof/>
                <w:sz w:val="10"/>
                <w:szCs w:val="10"/>
              </w:rPr>
              <w:t>0.00</w:t>
            </w:r>
          </w:p>
        </w:tc>
      </w:tr>
      <w:tr w:rsidR="00436741" w:rsidTr="00C77549">
        <w:trPr>
          <w:trHeight w:val="525"/>
          <w:tblHeader/>
        </w:trPr>
        <w:tc>
          <w:tcPr>
            <w:tcW w:w="0" w:type="auto"/>
          </w:tcPr>
          <w:p w:rsidR="0084560F" w:rsidRPr="007314B2" w:rsidRDefault="001765C1" w:rsidP="00C13D6C">
            <w:pPr>
              <w:spacing w:before="0" w:after="0"/>
              <w:jc w:val="left"/>
              <w:rPr>
                <w:sz w:val="10"/>
                <w:szCs w:val="10"/>
              </w:rPr>
            </w:pPr>
            <w:r w:rsidRPr="007314B2">
              <w:rPr>
                <w:noProof/>
                <w:sz w:val="10"/>
                <w:szCs w:val="10"/>
              </w:rPr>
              <w:t>Transfer total</w:t>
            </w:r>
          </w:p>
        </w:tc>
        <w:tc>
          <w:tcPr>
            <w:tcW w:w="0" w:type="auto"/>
          </w:tcPr>
          <w:p w:rsidR="0084560F" w:rsidRPr="007314B2" w:rsidRDefault="001765C1" w:rsidP="00C13D6C">
            <w:pPr>
              <w:spacing w:before="0" w:after="0"/>
              <w:jc w:val="right"/>
              <w:rPr>
                <w:sz w:val="10"/>
                <w:szCs w:val="10"/>
              </w:rPr>
            </w:pPr>
            <w:r w:rsidRPr="007314B2">
              <w:rPr>
                <w:noProof/>
                <w:sz w:val="10"/>
                <w:szCs w:val="10"/>
              </w:rPr>
              <w:t>0.00</w:t>
            </w:r>
          </w:p>
        </w:tc>
        <w:tc>
          <w:tcPr>
            <w:tcW w:w="0" w:type="auto"/>
          </w:tcPr>
          <w:p w:rsidR="0084560F" w:rsidRPr="007314B2" w:rsidRDefault="001765C1" w:rsidP="00C13D6C">
            <w:pPr>
              <w:spacing w:before="0" w:after="0"/>
              <w:jc w:val="right"/>
              <w:rPr>
                <w:sz w:val="10"/>
                <w:szCs w:val="10"/>
              </w:rPr>
            </w:pPr>
            <w:r w:rsidRPr="007314B2">
              <w:rPr>
                <w:noProof/>
                <w:sz w:val="10"/>
                <w:szCs w:val="10"/>
              </w:rPr>
              <w:t>0.00</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765C1" w:rsidP="00C13D6C">
            <w:pPr>
              <w:spacing w:before="0" w:after="0"/>
              <w:jc w:val="right"/>
              <w:rPr>
                <w:b/>
                <w:sz w:val="10"/>
                <w:szCs w:val="10"/>
              </w:rPr>
            </w:pPr>
            <w:r w:rsidRPr="007314B2">
              <w:rPr>
                <w:b/>
                <w:noProof/>
                <w:sz w:val="10"/>
                <w:szCs w:val="10"/>
              </w:rPr>
              <w:t>0.00</w:t>
            </w:r>
          </w:p>
        </w:tc>
      </w:tr>
      <w:tr w:rsidR="00436741" w:rsidTr="00C77549">
        <w:trPr>
          <w:trHeight w:val="525"/>
          <w:tblHeader/>
        </w:trPr>
        <w:tc>
          <w:tcPr>
            <w:tcW w:w="0" w:type="auto"/>
          </w:tcPr>
          <w:p w:rsidR="0084560F" w:rsidRPr="007314B2" w:rsidRDefault="001765C1" w:rsidP="00C13D6C">
            <w:pPr>
              <w:spacing w:before="0" w:after="0"/>
              <w:jc w:val="left"/>
              <w:rPr>
                <w:sz w:val="10"/>
                <w:szCs w:val="10"/>
              </w:rPr>
            </w:pPr>
            <w:r w:rsidRPr="007314B2">
              <w:rPr>
                <w:noProof/>
                <w:sz w:val="10"/>
                <w:szCs w:val="10"/>
              </w:rPr>
              <w:t>Admission from Turkey(2016/1754) total</w:t>
            </w: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84560F" w:rsidP="00C13D6C">
            <w:pPr>
              <w:spacing w:before="0" w:after="0"/>
              <w:jc w:val="right"/>
              <w:rPr>
                <w:sz w:val="10"/>
                <w:szCs w:val="10"/>
              </w:rPr>
            </w:pPr>
          </w:p>
        </w:tc>
        <w:tc>
          <w:tcPr>
            <w:tcW w:w="0" w:type="auto"/>
          </w:tcPr>
          <w:p w:rsidR="0084560F" w:rsidRPr="007314B2" w:rsidRDefault="001765C1" w:rsidP="00C13D6C">
            <w:pPr>
              <w:spacing w:before="0" w:after="0"/>
              <w:jc w:val="right"/>
              <w:rPr>
                <w:b/>
                <w:sz w:val="10"/>
                <w:szCs w:val="10"/>
              </w:rPr>
            </w:pPr>
            <w:r w:rsidRPr="007314B2">
              <w:rPr>
                <w:b/>
                <w:noProof/>
                <w:sz w:val="10"/>
                <w:szCs w:val="10"/>
              </w:rPr>
              <w:t>0.00</w:t>
            </w:r>
          </w:p>
        </w:tc>
      </w:tr>
      <w:tr w:rsidR="00436741" w:rsidTr="00C77549">
        <w:trPr>
          <w:trHeight w:val="525"/>
          <w:tblHeader/>
        </w:trPr>
        <w:tc>
          <w:tcPr>
            <w:tcW w:w="0" w:type="auto"/>
          </w:tcPr>
          <w:p w:rsidR="0084560F" w:rsidRPr="007314B2" w:rsidRDefault="001765C1" w:rsidP="00C13D6C">
            <w:pPr>
              <w:spacing w:before="0" w:after="0"/>
              <w:jc w:val="left"/>
              <w:rPr>
                <w:sz w:val="10"/>
                <w:szCs w:val="10"/>
              </w:rPr>
            </w:pPr>
            <w:r w:rsidRPr="007314B2">
              <w:rPr>
                <w:b/>
                <w:noProof/>
                <w:sz w:val="10"/>
                <w:szCs w:val="10"/>
              </w:rPr>
              <w:t>TOTAL</w:t>
            </w:r>
          </w:p>
        </w:tc>
        <w:tc>
          <w:tcPr>
            <w:tcW w:w="0" w:type="auto"/>
          </w:tcPr>
          <w:p w:rsidR="0084560F" w:rsidRPr="007314B2" w:rsidRDefault="001765C1" w:rsidP="00C13D6C">
            <w:pPr>
              <w:spacing w:before="0" w:after="0"/>
              <w:jc w:val="right"/>
              <w:rPr>
                <w:sz w:val="10"/>
                <w:szCs w:val="10"/>
              </w:rPr>
            </w:pPr>
            <w:r w:rsidRPr="007314B2">
              <w:rPr>
                <w:b/>
                <w:noProof/>
                <w:sz w:val="10"/>
                <w:szCs w:val="10"/>
              </w:rPr>
              <w:t>0.00</w:t>
            </w:r>
          </w:p>
        </w:tc>
        <w:tc>
          <w:tcPr>
            <w:tcW w:w="0" w:type="auto"/>
          </w:tcPr>
          <w:p w:rsidR="0084560F" w:rsidRPr="007314B2" w:rsidRDefault="001765C1" w:rsidP="00C13D6C">
            <w:pPr>
              <w:spacing w:before="0" w:after="0"/>
              <w:jc w:val="right"/>
              <w:rPr>
                <w:sz w:val="10"/>
                <w:szCs w:val="10"/>
              </w:rPr>
            </w:pPr>
            <w:r w:rsidRPr="007314B2">
              <w:rPr>
                <w:b/>
                <w:noProof/>
                <w:sz w:val="10"/>
                <w:szCs w:val="10"/>
              </w:rPr>
              <w:t>0.00</w:t>
            </w:r>
          </w:p>
        </w:tc>
        <w:tc>
          <w:tcPr>
            <w:tcW w:w="0" w:type="auto"/>
          </w:tcPr>
          <w:p w:rsidR="0084560F" w:rsidRPr="007314B2" w:rsidRDefault="001765C1" w:rsidP="00C13D6C">
            <w:pPr>
              <w:spacing w:before="0" w:after="0"/>
              <w:jc w:val="right"/>
              <w:rPr>
                <w:sz w:val="10"/>
                <w:szCs w:val="10"/>
              </w:rPr>
            </w:pPr>
            <w:r w:rsidRPr="007314B2">
              <w:rPr>
                <w:b/>
                <w:noProof/>
                <w:sz w:val="10"/>
                <w:szCs w:val="10"/>
              </w:rPr>
              <w:t>1,801,000.00</w:t>
            </w:r>
          </w:p>
        </w:tc>
        <w:tc>
          <w:tcPr>
            <w:tcW w:w="0" w:type="auto"/>
          </w:tcPr>
          <w:p w:rsidR="0084560F" w:rsidRPr="007314B2" w:rsidRDefault="001765C1" w:rsidP="00C13D6C">
            <w:pPr>
              <w:spacing w:before="0" w:after="0"/>
              <w:jc w:val="right"/>
              <w:rPr>
                <w:sz w:val="10"/>
                <w:szCs w:val="10"/>
              </w:rPr>
            </w:pPr>
            <w:r w:rsidRPr="007314B2">
              <w:rPr>
                <w:b/>
                <w:noProof/>
                <w:sz w:val="10"/>
                <w:szCs w:val="10"/>
              </w:rPr>
              <w:t>1,801,000.00</w:t>
            </w:r>
          </w:p>
        </w:tc>
        <w:tc>
          <w:tcPr>
            <w:tcW w:w="0" w:type="auto"/>
          </w:tcPr>
          <w:p w:rsidR="0084560F" w:rsidRPr="007314B2" w:rsidRDefault="001765C1" w:rsidP="00C13D6C">
            <w:pPr>
              <w:spacing w:before="0" w:after="0"/>
              <w:jc w:val="right"/>
              <w:rPr>
                <w:sz w:val="10"/>
                <w:szCs w:val="10"/>
              </w:rPr>
            </w:pPr>
            <w:r w:rsidRPr="007314B2">
              <w:rPr>
                <w:b/>
                <w:noProof/>
                <w:sz w:val="10"/>
                <w:szCs w:val="10"/>
              </w:rPr>
              <w:t>133,333.00</w:t>
            </w:r>
          </w:p>
        </w:tc>
        <w:tc>
          <w:tcPr>
            <w:tcW w:w="0" w:type="auto"/>
          </w:tcPr>
          <w:p w:rsidR="0084560F" w:rsidRPr="007314B2" w:rsidRDefault="001765C1" w:rsidP="00C13D6C">
            <w:pPr>
              <w:spacing w:before="0" w:after="0"/>
              <w:jc w:val="right"/>
              <w:rPr>
                <w:sz w:val="10"/>
                <w:szCs w:val="10"/>
              </w:rPr>
            </w:pPr>
            <w:r w:rsidRPr="007314B2">
              <w:rPr>
                <w:b/>
                <w:noProof/>
                <w:sz w:val="10"/>
                <w:szCs w:val="10"/>
              </w:rPr>
              <w:t>133,333.00</w:t>
            </w:r>
          </w:p>
        </w:tc>
        <w:tc>
          <w:tcPr>
            <w:tcW w:w="0" w:type="auto"/>
          </w:tcPr>
          <w:p w:rsidR="0084560F" w:rsidRPr="007314B2" w:rsidRDefault="001765C1" w:rsidP="00C13D6C">
            <w:pPr>
              <w:spacing w:before="0" w:after="0"/>
              <w:jc w:val="right"/>
              <w:rPr>
                <w:sz w:val="10"/>
                <w:szCs w:val="10"/>
              </w:rPr>
            </w:pPr>
            <w:r w:rsidRPr="007314B2">
              <w:rPr>
                <w:b/>
                <w:noProof/>
                <w:sz w:val="10"/>
                <w:szCs w:val="10"/>
              </w:rPr>
              <w:t>133,334.00</w:t>
            </w:r>
          </w:p>
        </w:tc>
        <w:tc>
          <w:tcPr>
            <w:tcW w:w="0" w:type="auto"/>
          </w:tcPr>
          <w:p w:rsidR="0084560F" w:rsidRPr="007314B2" w:rsidRDefault="001765C1" w:rsidP="00C13D6C">
            <w:pPr>
              <w:spacing w:before="0" w:after="0"/>
              <w:jc w:val="right"/>
              <w:rPr>
                <w:b/>
                <w:sz w:val="10"/>
                <w:szCs w:val="10"/>
              </w:rPr>
            </w:pPr>
            <w:r w:rsidRPr="007314B2">
              <w:rPr>
                <w:b/>
                <w:noProof/>
                <w:sz w:val="10"/>
                <w:szCs w:val="10"/>
              </w:rPr>
              <w:t>4,002,000.00</w:t>
            </w:r>
          </w:p>
        </w:tc>
      </w:tr>
    </w:tbl>
    <w:p w:rsidR="0084560F" w:rsidRDefault="0084560F" w:rsidP="00C13D6C">
      <w:pPr>
        <w:spacing w:before="0" w:after="0"/>
        <w:rPr>
          <w:rFonts w:eastAsia="Arial Unicode MS"/>
        </w:rPr>
      </w:pPr>
    </w:p>
    <w:p w:rsidR="0084560F" w:rsidRDefault="001765C1" w:rsidP="00C13D6C">
      <w:pPr>
        <w:pStyle w:val="Naslov2"/>
        <w:numPr>
          <w:ilvl w:val="0"/>
          <w:numId w:val="0"/>
        </w:numPr>
        <w:spacing w:before="0" w:after="0"/>
        <w:jc w:val="left"/>
        <w:rPr>
          <w:rFonts w:eastAsia="Arial Unicode MS"/>
        </w:rPr>
      </w:pPr>
      <w:bookmarkStart w:id="32" w:name="_Toc256000030"/>
      <w:r w:rsidRPr="00C83557">
        <w:rPr>
          <w:rFonts w:eastAsia="Arial Unicode MS"/>
          <w:noProof/>
        </w:rPr>
        <w:t>Table 3: Total Annual EU commitments (in €)</w:t>
      </w:r>
      <w:bookmarkEnd w:id="32"/>
    </w:p>
    <w:p w:rsidR="0084560F" w:rsidRDefault="0084560F" w:rsidP="00C13D6C">
      <w:pPr>
        <w:spacing w:before="0" w:after="0"/>
        <w:rPr>
          <w:rFonts w:eastAsia="Arial Unicode MS"/>
        </w:rPr>
      </w:pPr>
    </w:p>
    <w:tbl>
      <w:tblPr>
        <w:tblStyle w:val="Tabelamrea"/>
        <w:tblW w:w="5000" w:type="pct"/>
        <w:tblLook w:val="04A0" w:firstRow="1" w:lastRow="0" w:firstColumn="1" w:lastColumn="0" w:noHBand="0" w:noVBand="1"/>
        <w:tblCaption w:val="skupaj letna obveza EU v EUR"/>
        <w:tblDescription w:val="skupaj letna obveza EU v EUR"/>
      </w:tblPr>
      <w:tblGrid>
        <w:gridCol w:w="1598"/>
        <w:gridCol w:w="1072"/>
        <w:gridCol w:w="1072"/>
        <w:gridCol w:w="1073"/>
        <w:gridCol w:w="1073"/>
        <w:gridCol w:w="1073"/>
        <w:gridCol w:w="1073"/>
        <w:gridCol w:w="1073"/>
        <w:gridCol w:w="1145"/>
      </w:tblGrid>
      <w:tr w:rsidR="00436741" w:rsidTr="00C77549">
        <w:trPr>
          <w:tblHeader/>
        </w:trPr>
        <w:tc>
          <w:tcPr>
            <w:tcW w:w="0" w:type="auto"/>
          </w:tcPr>
          <w:p w:rsidR="0084560F" w:rsidRPr="007314B2" w:rsidRDefault="0084560F" w:rsidP="00C13D6C">
            <w:pPr>
              <w:spacing w:before="0" w:after="0"/>
              <w:jc w:val="left"/>
              <w:rPr>
                <w:b/>
                <w:sz w:val="12"/>
                <w:szCs w:val="12"/>
              </w:rPr>
            </w:pPr>
          </w:p>
        </w:tc>
        <w:tc>
          <w:tcPr>
            <w:tcW w:w="0" w:type="auto"/>
          </w:tcPr>
          <w:p w:rsidR="0084560F" w:rsidRPr="007314B2" w:rsidRDefault="001765C1" w:rsidP="00C13D6C">
            <w:pPr>
              <w:spacing w:before="0" w:after="0"/>
              <w:jc w:val="center"/>
              <w:rPr>
                <w:b/>
                <w:sz w:val="12"/>
                <w:szCs w:val="12"/>
              </w:rPr>
            </w:pPr>
            <w:r w:rsidRPr="007314B2">
              <w:rPr>
                <w:b/>
                <w:sz w:val="12"/>
                <w:szCs w:val="12"/>
              </w:rPr>
              <w:t>2014</w:t>
            </w:r>
          </w:p>
        </w:tc>
        <w:tc>
          <w:tcPr>
            <w:tcW w:w="0" w:type="auto"/>
          </w:tcPr>
          <w:p w:rsidR="0084560F" w:rsidRPr="007314B2" w:rsidRDefault="001765C1" w:rsidP="00C13D6C">
            <w:pPr>
              <w:spacing w:before="0" w:after="0"/>
              <w:jc w:val="center"/>
              <w:rPr>
                <w:b/>
                <w:sz w:val="12"/>
                <w:szCs w:val="12"/>
              </w:rPr>
            </w:pPr>
            <w:r w:rsidRPr="007314B2">
              <w:rPr>
                <w:b/>
                <w:sz w:val="12"/>
                <w:szCs w:val="12"/>
              </w:rPr>
              <w:t>2015</w:t>
            </w:r>
          </w:p>
        </w:tc>
        <w:tc>
          <w:tcPr>
            <w:tcW w:w="0" w:type="auto"/>
          </w:tcPr>
          <w:p w:rsidR="0084560F" w:rsidRPr="007314B2" w:rsidRDefault="001765C1" w:rsidP="00C13D6C">
            <w:pPr>
              <w:spacing w:before="0" w:after="0"/>
              <w:jc w:val="center"/>
              <w:rPr>
                <w:b/>
                <w:sz w:val="12"/>
                <w:szCs w:val="12"/>
              </w:rPr>
            </w:pPr>
            <w:r w:rsidRPr="007314B2">
              <w:rPr>
                <w:b/>
                <w:sz w:val="12"/>
                <w:szCs w:val="12"/>
              </w:rPr>
              <w:t>2016</w:t>
            </w:r>
          </w:p>
        </w:tc>
        <w:tc>
          <w:tcPr>
            <w:tcW w:w="0" w:type="auto"/>
          </w:tcPr>
          <w:p w:rsidR="0084560F" w:rsidRPr="007314B2" w:rsidRDefault="001765C1" w:rsidP="00C13D6C">
            <w:pPr>
              <w:spacing w:before="0" w:after="0"/>
              <w:jc w:val="center"/>
              <w:rPr>
                <w:b/>
                <w:sz w:val="12"/>
                <w:szCs w:val="12"/>
              </w:rPr>
            </w:pPr>
            <w:r w:rsidRPr="007314B2">
              <w:rPr>
                <w:b/>
                <w:sz w:val="12"/>
                <w:szCs w:val="12"/>
              </w:rPr>
              <w:t>2017</w:t>
            </w:r>
          </w:p>
        </w:tc>
        <w:tc>
          <w:tcPr>
            <w:tcW w:w="0" w:type="auto"/>
          </w:tcPr>
          <w:p w:rsidR="0084560F" w:rsidRPr="007314B2" w:rsidRDefault="001765C1" w:rsidP="00C13D6C">
            <w:pPr>
              <w:spacing w:before="0" w:after="0"/>
              <w:jc w:val="center"/>
              <w:rPr>
                <w:b/>
                <w:sz w:val="12"/>
                <w:szCs w:val="12"/>
              </w:rPr>
            </w:pPr>
            <w:r w:rsidRPr="007314B2">
              <w:rPr>
                <w:b/>
                <w:sz w:val="12"/>
                <w:szCs w:val="12"/>
              </w:rPr>
              <w:t>2018</w:t>
            </w:r>
          </w:p>
        </w:tc>
        <w:tc>
          <w:tcPr>
            <w:tcW w:w="0" w:type="auto"/>
          </w:tcPr>
          <w:p w:rsidR="0084560F" w:rsidRPr="007314B2" w:rsidRDefault="001765C1" w:rsidP="00C13D6C">
            <w:pPr>
              <w:spacing w:before="0" w:after="0"/>
              <w:jc w:val="center"/>
              <w:rPr>
                <w:b/>
                <w:sz w:val="12"/>
                <w:szCs w:val="12"/>
              </w:rPr>
            </w:pPr>
            <w:r w:rsidRPr="007314B2">
              <w:rPr>
                <w:b/>
                <w:sz w:val="12"/>
                <w:szCs w:val="12"/>
              </w:rPr>
              <w:t>2019</w:t>
            </w:r>
          </w:p>
        </w:tc>
        <w:tc>
          <w:tcPr>
            <w:tcW w:w="0" w:type="auto"/>
          </w:tcPr>
          <w:p w:rsidR="0084560F" w:rsidRPr="007314B2" w:rsidRDefault="001765C1" w:rsidP="00C13D6C">
            <w:pPr>
              <w:spacing w:before="0" w:after="0"/>
              <w:jc w:val="center"/>
              <w:rPr>
                <w:b/>
                <w:sz w:val="12"/>
                <w:szCs w:val="12"/>
              </w:rPr>
            </w:pPr>
            <w:r w:rsidRPr="007314B2">
              <w:rPr>
                <w:b/>
                <w:sz w:val="12"/>
                <w:szCs w:val="12"/>
              </w:rPr>
              <w:t>2020</w:t>
            </w:r>
          </w:p>
        </w:tc>
        <w:tc>
          <w:tcPr>
            <w:tcW w:w="0" w:type="auto"/>
          </w:tcPr>
          <w:p w:rsidR="0084560F" w:rsidRPr="007314B2" w:rsidRDefault="001765C1" w:rsidP="00C13D6C">
            <w:pPr>
              <w:spacing w:before="0" w:after="0"/>
              <w:jc w:val="center"/>
              <w:rPr>
                <w:b/>
                <w:sz w:val="12"/>
                <w:szCs w:val="12"/>
              </w:rPr>
            </w:pPr>
            <w:r w:rsidRPr="007314B2">
              <w:rPr>
                <w:b/>
                <w:noProof/>
                <w:sz w:val="12"/>
                <w:szCs w:val="12"/>
              </w:rPr>
              <w:t>TOTAL</w:t>
            </w:r>
          </w:p>
        </w:tc>
      </w:tr>
      <w:tr w:rsidR="00436741" w:rsidTr="00C77549">
        <w:trPr>
          <w:trHeight w:val="227"/>
          <w:tblHeader/>
        </w:trPr>
        <w:tc>
          <w:tcPr>
            <w:tcW w:w="0" w:type="auto"/>
          </w:tcPr>
          <w:p w:rsidR="0084560F" w:rsidRPr="007314B2" w:rsidRDefault="001765C1" w:rsidP="00C13D6C">
            <w:pPr>
              <w:spacing w:before="0" w:after="0"/>
              <w:jc w:val="left"/>
              <w:rPr>
                <w:sz w:val="10"/>
                <w:szCs w:val="10"/>
              </w:rPr>
            </w:pPr>
            <w:r w:rsidRPr="007314B2">
              <w:rPr>
                <w:noProof/>
                <w:sz w:val="10"/>
                <w:szCs w:val="10"/>
              </w:rPr>
              <w:t>Asylum and solidarity</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478,580.25</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538,244.00</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3,963,611.00</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1,134,699.60</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841,765.60</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723,046.60</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835,872.58</w:t>
            </w:r>
          </w:p>
        </w:tc>
        <w:tc>
          <w:tcPr>
            <w:tcW w:w="0" w:type="auto"/>
          </w:tcPr>
          <w:p w:rsidR="0084560F" w:rsidRPr="007314B2" w:rsidRDefault="001765C1" w:rsidP="00C13D6C">
            <w:pPr>
              <w:spacing w:before="0" w:after="0"/>
              <w:jc w:val="right"/>
              <w:rPr>
                <w:sz w:val="10"/>
                <w:szCs w:val="10"/>
              </w:rPr>
            </w:pPr>
            <w:r w:rsidRPr="007314B2">
              <w:rPr>
                <w:noProof/>
                <w:sz w:val="10"/>
                <w:szCs w:val="10"/>
              </w:rPr>
              <w:t>8,515,819.63</w:t>
            </w:r>
          </w:p>
        </w:tc>
      </w:tr>
      <w:tr w:rsidR="00436741" w:rsidTr="00C77549">
        <w:trPr>
          <w:trHeight w:val="227"/>
          <w:tblHeader/>
        </w:trPr>
        <w:tc>
          <w:tcPr>
            <w:tcW w:w="0" w:type="auto"/>
          </w:tcPr>
          <w:p w:rsidR="0084560F" w:rsidRPr="007314B2" w:rsidRDefault="001765C1" w:rsidP="00C13D6C">
            <w:pPr>
              <w:spacing w:before="0" w:after="0"/>
              <w:jc w:val="left"/>
              <w:rPr>
                <w:sz w:val="10"/>
                <w:szCs w:val="10"/>
              </w:rPr>
            </w:pPr>
            <w:r w:rsidRPr="007314B2">
              <w:rPr>
                <w:noProof/>
                <w:sz w:val="10"/>
                <w:szCs w:val="10"/>
              </w:rPr>
              <w:t>Integration and return</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1,435,734.75</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1,435,737.00</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1,545,073.00</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2,827,111.40</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1,865,646.40</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1,336,957.40</w:t>
            </w:r>
          </w:p>
        </w:tc>
        <w:tc>
          <w:tcPr>
            <w:tcW w:w="0" w:type="auto"/>
          </w:tcPr>
          <w:p w:rsidR="0084560F" w:rsidRPr="007314B2" w:rsidRDefault="001765C1" w:rsidP="00C13D6C">
            <w:pPr>
              <w:pStyle w:val="Institutionquisigne"/>
              <w:spacing w:before="0"/>
              <w:jc w:val="right"/>
              <w:rPr>
                <w:i w:val="0"/>
                <w:sz w:val="10"/>
                <w:szCs w:val="10"/>
              </w:rPr>
            </w:pPr>
            <w:r w:rsidRPr="007314B2">
              <w:rPr>
                <w:i w:val="0"/>
                <w:noProof/>
                <w:sz w:val="10"/>
                <w:szCs w:val="10"/>
              </w:rPr>
              <w:t>1,673,799.42</w:t>
            </w:r>
          </w:p>
        </w:tc>
        <w:tc>
          <w:tcPr>
            <w:tcW w:w="0" w:type="auto"/>
          </w:tcPr>
          <w:p w:rsidR="0084560F" w:rsidRPr="007314B2" w:rsidRDefault="001765C1" w:rsidP="00C13D6C">
            <w:pPr>
              <w:spacing w:before="0" w:after="0"/>
              <w:jc w:val="right"/>
              <w:rPr>
                <w:sz w:val="10"/>
                <w:szCs w:val="10"/>
              </w:rPr>
            </w:pPr>
            <w:r w:rsidRPr="007314B2">
              <w:rPr>
                <w:noProof/>
                <w:sz w:val="10"/>
                <w:szCs w:val="10"/>
              </w:rPr>
              <w:t>12,120,059.37</w:t>
            </w:r>
          </w:p>
        </w:tc>
      </w:tr>
      <w:tr w:rsidR="00436741" w:rsidTr="00C77549">
        <w:trPr>
          <w:trHeight w:val="227"/>
          <w:tblHeader/>
        </w:trPr>
        <w:tc>
          <w:tcPr>
            <w:tcW w:w="0" w:type="auto"/>
          </w:tcPr>
          <w:p w:rsidR="0084560F" w:rsidRPr="007314B2" w:rsidRDefault="001765C1" w:rsidP="00C13D6C">
            <w:pPr>
              <w:spacing w:before="0" w:after="0"/>
              <w:jc w:val="left"/>
              <w:rPr>
                <w:sz w:val="10"/>
                <w:szCs w:val="10"/>
              </w:rPr>
            </w:pPr>
            <w:r w:rsidRPr="007314B2">
              <w:rPr>
                <w:b/>
                <w:noProof/>
                <w:sz w:val="10"/>
                <w:szCs w:val="10"/>
              </w:rPr>
              <w:t>TOTAL</w:t>
            </w:r>
          </w:p>
        </w:tc>
        <w:tc>
          <w:tcPr>
            <w:tcW w:w="0" w:type="auto"/>
          </w:tcPr>
          <w:p w:rsidR="0084560F" w:rsidRPr="007314B2" w:rsidRDefault="001765C1" w:rsidP="00C13D6C">
            <w:pPr>
              <w:pStyle w:val="Institutionquisigne"/>
              <w:spacing w:before="0"/>
              <w:jc w:val="right"/>
              <w:rPr>
                <w:i w:val="0"/>
                <w:sz w:val="10"/>
                <w:szCs w:val="10"/>
              </w:rPr>
            </w:pPr>
            <w:r w:rsidRPr="007314B2">
              <w:rPr>
                <w:b/>
                <w:i w:val="0"/>
                <w:noProof/>
                <w:sz w:val="10"/>
                <w:szCs w:val="10"/>
              </w:rPr>
              <w:t>1,914,315.00</w:t>
            </w:r>
          </w:p>
        </w:tc>
        <w:tc>
          <w:tcPr>
            <w:tcW w:w="0" w:type="auto"/>
          </w:tcPr>
          <w:p w:rsidR="0084560F" w:rsidRPr="007314B2" w:rsidRDefault="001765C1" w:rsidP="00C13D6C">
            <w:pPr>
              <w:pStyle w:val="Institutionquisigne"/>
              <w:spacing w:before="0"/>
              <w:jc w:val="right"/>
              <w:rPr>
                <w:i w:val="0"/>
                <w:sz w:val="10"/>
                <w:szCs w:val="10"/>
              </w:rPr>
            </w:pPr>
            <w:r w:rsidRPr="007314B2">
              <w:rPr>
                <w:b/>
                <w:i w:val="0"/>
                <w:noProof/>
                <w:sz w:val="10"/>
                <w:szCs w:val="10"/>
              </w:rPr>
              <w:t>1,973,981.00</w:t>
            </w:r>
          </w:p>
        </w:tc>
        <w:tc>
          <w:tcPr>
            <w:tcW w:w="0" w:type="auto"/>
          </w:tcPr>
          <w:p w:rsidR="0084560F" w:rsidRPr="007314B2" w:rsidRDefault="001765C1" w:rsidP="00C13D6C">
            <w:pPr>
              <w:pStyle w:val="Institutionquisigne"/>
              <w:spacing w:before="0"/>
              <w:jc w:val="right"/>
              <w:rPr>
                <w:i w:val="0"/>
                <w:sz w:val="10"/>
                <w:szCs w:val="10"/>
              </w:rPr>
            </w:pPr>
            <w:r w:rsidRPr="007314B2">
              <w:rPr>
                <w:b/>
                <w:i w:val="0"/>
                <w:noProof/>
                <w:sz w:val="10"/>
                <w:szCs w:val="10"/>
              </w:rPr>
              <w:t>5,508,684.00</w:t>
            </w:r>
          </w:p>
        </w:tc>
        <w:tc>
          <w:tcPr>
            <w:tcW w:w="0" w:type="auto"/>
          </w:tcPr>
          <w:p w:rsidR="0084560F" w:rsidRPr="007314B2" w:rsidRDefault="001765C1" w:rsidP="00C13D6C">
            <w:pPr>
              <w:pStyle w:val="Institutionquisigne"/>
              <w:spacing w:before="0"/>
              <w:jc w:val="right"/>
              <w:rPr>
                <w:i w:val="0"/>
                <w:sz w:val="10"/>
                <w:szCs w:val="10"/>
              </w:rPr>
            </w:pPr>
            <w:r w:rsidRPr="007314B2">
              <w:rPr>
                <w:b/>
                <w:i w:val="0"/>
                <w:noProof/>
                <w:sz w:val="10"/>
                <w:szCs w:val="10"/>
              </w:rPr>
              <w:t>3,961,811.00</w:t>
            </w:r>
          </w:p>
        </w:tc>
        <w:tc>
          <w:tcPr>
            <w:tcW w:w="0" w:type="auto"/>
          </w:tcPr>
          <w:p w:rsidR="0084560F" w:rsidRPr="007314B2" w:rsidRDefault="001765C1" w:rsidP="00C13D6C">
            <w:pPr>
              <w:pStyle w:val="Institutionquisigne"/>
              <w:spacing w:before="0"/>
              <w:jc w:val="right"/>
              <w:rPr>
                <w:i w:val="0"/>
                <w:sz w:val="10"/>
                <w:szCs w:val="10"/>
              </w:rPr>
            </w:pPr>
            <w:r w:rsidRPr="007314B2">
              <w:rPr>
                <w:b/>
                <w:i w:val="0"/>
                <w:noProof/>
                <w:sz w:val="10"/>
                <w:szCs w:val="10"/>
              </w:rPr>
              <w:t>2,707,412.00</w:t>
            </w:r>
          </w:p>
        </w:tc>
        <w:tc>
          <w:tcPr>
            <w:tcW w:w="0" w:type="auto"/>
          </w:tcPr>
          <w:p w:rsidR="0084560F" w:rsidRPr="007314B2" w:rsidRDefault="001765C1" w:rsidP="00C13D6C">
            <w:pPr>
              <w:pStyle w:val="Institutionquisigne"/>
              <w:spacing w:before="0"/>
              <w:jc w:val="right"/>
              <w:rPr>
                <w:i w:val="0"/>
                <w:sz w:val="10"/>
                <w:szCs w:val="10"/>
              </w:rPr>
            </w:pPr>
            <w:r w:rsidRPr="007314B2">
              <w:rPr>
                <w:b/>
                <w:i w:val="0"/>
                <w:noProof/>
                <w:sz w:val="10"/>
                <w:szCs w:val="10"/>
              </w:rPr>
              <w:t>2,060,004.00</w:t>
            </w:r>
          </w:p>
        </w:tc>
        <w:tc>
          <w:tcPr>
            <w:tcW w:w="0" w:type="auto"/>
          </w:tcPr>
          <w:p w:rsidR="0084560F" w:rsidRPr="007314B2" w:rsidRDefault="001765C1" w:rsidP="00C13D6C">
            <w:pPr>
              <w:pStyle w:val="Institutionquisigne"/>
              <w:spacing w:before="0"/>
              <w:jc w:val="right"/>
              <w:rPr>
                <w:i w:val="0"/>
                <w:sz w:val="10"/>
                <w:szCs w:val="10"/>
              </w:rPr>
            </w:pPr>
            <w:r w:rsidRPr="007314B2">
              <w:rPr>
                <w:b/>
                <w:i w:val="0"/>
                <w:noProof/>
                <w:sz w:val="10"/>
                <w:szCs w:val="10"/>
              </w:rPr>
              <w:t>2,509,672.00</w:t>
            </w:r>
          </w:p>
        </w:tc>
        <w:tc>
          <w:tcPr>
            <w:tcW w:w="0" w:type="auto"/>
          </w:tcPr>
          <w:p w:rsidR="0084560F" w:rsidRPr="007314B2" w:rsidRDefault="001765C1" w:rsidP="00C13D6C">
            <w:pPr>
              <w:spacing w:before="0" w:after="0"/>
              <w:jc w:val="right"/>
              <w:rPr>
                <w:sz w:val="10"/>
                <w:szCs w:val="10"/>
              </w:rPr>
            </w:pPr>
            <w:r w:rsidRPr="007314B2">
              <w:rPr>
                <w:b/>
                <w:noProof/>
                <w:sz w:val="10"/>
                <w:szCs w:val="10"/>
              </w:rPr>
              <w:t>20,635,879.00</w:t>
            </w:r>
          </w:p>
        </w:tc>
      </w:tr>
    </w:tbl>
    <w:p w:rsidR="0084560F" w:rsidRDefault="0084560F" w:rsidP="00C13D6C">
      <w:pPr>
        <w:spacing w:before="0" w:after="0"/>
        <w:rPr>
          <w:rFonts w:eastAsia="Arial Unicode MS"/>
        </w:rPr>
      </w:pPr>
    </w:p>
    <w:p w:rsidR="0084560F" w:rsidRPr="00DF17ED" w:rsidRDefault="001765C1" w:rsidP="00C13D6C">
      <w:pPr>
        <w:pStyle w:val="Naslov2"/>
        <w:numPr>
          <w:ilvl w:val="0"/>
          <w:numId w:val="0"/>
        </w:numPr>
        <w:spacing w:before="0" w:after="0"/>
        <w:ind w:left="851" w:hanging="851"/>
        <w:jc w:val="left"/>
        <w:rPr>
          <w:rFonts w:eastAsia="Arial Unicode MS"/>
        </w:rPr>
      </w:pPr>
      <w:bookmarkStart w:id="33" w:name="_Toc256000031"/>
      <w:r>
        <w:rPr>
          <w:rFonts w:eastAsia="Arial Unicode MS"/>
          <w:noProof/>
        </w:rPr>
        <w:t>Justification for any deviation from the minimum shares set in the Specific Regulations</w:t>
      </w:r>
      <w:bookmarkEnd w:id="33"/>
    </w:p>
    <w:p w:rsidR="0084560F" w:rsidRDefault="0084560F" w:rsidP="00C13D6C">
      <w:pPr>
        <w:spacing w:before="0" w:after="0"/>
      </w:pPr>
    </w:p>
    <w:p w:rsidR="00094173" w:rsidRPr="0084560F" w:rsidRDefault="00094173" w:rsidP="00C13D6C">
      <w:pPr>
        <w:spacing w:before="0" w:after="0"/>
        <w:sectPr w:rsidR="00094173" w:rsidRPr="0084560F" w:rsidSect="0047688D">
          <w:headerReference w:type="default" r:id="rId17"/>
          <w:footerReference w:type="default" r:id="rId18"/>
          <w:headerReference w:type="first" r:id="rId19"/>
          <w:footerReference w:type="first" r:id="rId20"/>
          <w:pgSz w:w="11906" w:h="16838"/>
          <w:pgMar w:top="567" w:right="510" w:bottom="284" w:left="1134" w:header="283" w:footer="283" w:gutter="0"/>
          <w:cols w:space="708"/>
          <w:docGrid w:linePitch="360"/>
        </w:sectPr>
      </w:pPr>
    </w:p>
    <w:p w:rsidR="00D5077A" w:rsidRDefault="001765C1" w:rsidP="00BE2F0F">
      <w:pPr>
        <w:pStyle w:val="Heading10"/>
        <w:tabs>
          <w:tab w:val="clear" w:pos="850"/>
        </w:tabs>
        <w:ind w:left="0" w:right="-283" w:firstLine="0"/>
      </w:pPr>
      <w:bookmarkStart w:id="34" w:name="_Toc256000032"/>
      <w:r>
        <w:rPr>
          <w:noProof/>
        </w:rPr>
        <w:lastRenderedPageBreak/>
        <w:t>Documents</w:t>
      </w:r>
      <w:bookmarkEnd w:id="34"/>
    </w:p>
    <w:tbl>
      <w:tblPr>
        <w:tblStyle w:val="Tabelamrea"/>
        <w:tblW w:w="5000" w:type="pct"/>
        <w:tblLook w:val="04A0" w:firstRow="1" w:lastRow="0" w:firstColumn="1" w:lastColumn="0" w:noHBand="0" w:noVBand="1"/>
        <w:tblCaption w:val="tabela dokumentov"/>
        <w:tblDescription w:val="tabela dokumentov"/>
      </w:tblPr>
      <w:tblGrid>
        <w:gridCol w:w="2125"/>
        <w:gridCol w:w="2172"/>
        <w:gridCol w:w="2173"/>
        <w:gridCol w:w="2218"/>
        <w:gridCol w:w="3020"/>
        <w:gridCol w:w="930"/>
        <w:gridCol w:w="1479"/>
        <w:gridCol w:w="1293"/>
      </w:tblGrid>
      <w:tr w:rsidR="00436741" w:rsidTr="00C77549">
        <w:trPr>
          <w:trHeight w:val="283"/>
          <w:tblHeader/>
        </w:trPr>
        <w:tc>
          <w:tcPr>
            <w:tcW w:w="0" w:type="auto"/>
          </w:tcPr>
          <w:p w:rsidR="00D5077A" w:rsidRPr="00C40F08" w:rsidRDefault="001765C1" w:rsidP="002E06F3">
            <w:pPr>
              <w:pStyle w:val="NormalCentered"/>
              <w:spacing w:before="0" w:after="0"/>
              <w:rPr>
                <w:b/>
                <w:sz w:val="16"/>
                <w:szCs w:val="16"/>
              </w:rPr>
            </w:pPr>
            <w:r>
              <w:rPr>
                <w:b/>
                <w:noProof/>
                <w:sz w:val="16"/>
                <w:szCs w:val="16"/>
              </w:rPr>
              <w:t>Document title</w:t>
            </w:r>
          </w:p>
        </w:tc>
        <w:tc>
          <w:tcPr>
            <w:tcW w:w="0" w:type="auto"/>
          </w:tcPr>
          <w:p w:rsidR="00D5077A" w:rsidRPr="00C40F08" w:rsidRDefault="001765C1" w:rsidP="002E06F3">
            <w:pPr>
              <w:pStyle w:val="NormalCentered"/>
              <w:spacing w:before="0" w:after="0"/>
              <w:rPr>
                <w:b/>
                <w:sz w:val="16"/>
                <w:szCs w:val="16"/>
              </w:rPr>
            </w:pPr>
            <w:r>
              <w:rPr>
                <w:b/>
                <w:noProof/>
                <w:sz w:val="16"/>
                <w:szCs w:val="16"/>
              </w:rPr>
              <w:t>Document type</w:t>
            </w:r>
          </w:p>
        </w:tc>
        <w:tc>
          <w:tcPr>
            <w:tcW w:w="0" w:type="auto"/>
          </w:tcPr>
          <w:p w:rsidR="00D5077A" w:rsidRPr="00C40F08" w:rsidRDefault="001765C1" w:rsidP="002E06F3">
            <w:pPr>
              <w:pStyle w:val="NormalCentered"/>
              <w:spacing w:before="0" w:after="0"/>
              <w:rPr>
                <w:b/>
                <w:sz w:val="16"/>
                <w:szCs w:val="16"/>
              </w:rPr>
            </w:pPr>
            <w:r>
              <w:rPr>
                <w:b/>
                <w:noProof/>
                <w:sz w:val="16"/>
                <w:szCs w:val="16"/>
              </w:rPr>
              <w:t>Document date</w:t>
            </w:r>
          </w:p>
        </w:tc>
        <w:tc>
          <w:tcPr>
            <w:tcW w:w="0" w:type="auto"/>
          </w:tcPr>
          <w:p w:rsidR="00D5077A" w:rsidRPr="00C40F08" w:rsidRDefault="001765C1" w:rsidP="002E06F3">
            <w:pPr>
              <w:pStyle w:val="NormalCentered"/>
              <w:spacing w:before="0" w:after="0"/>
              <w:rPr>
                <w:b/>
                <w:sz w:val="16"/>
                <w:szCs w:val="16"/>
              </w:rPr>
            </w:pPr>
            <w:r>
              <w:rPr>
                <w:b/>
                <w:noProof/>
                <w:sz w:val="16"/>
                <w:szCs w:val="16"/>
              </w:rPr>
              <w:t>Local reference</w:t>
            </w:r>
          </w:p>
        </w:tc>
        <w:tc>
          <w:tcPr>
            <w:tcW w:w="0" w:type="auto"/>
          </w:tcPr>
          <w:p w:rsidR="00D5077A" w:rsidRPr="00C40F08" w:rsidRDefault="001765C1" w:rsidP="002E06F3">
            <w:pPr>
              <w:pStyle w:val="NormalCentered"/>
              <w:spacing w:before="0" w:after="0"/>
              <w:rPr>
                <w:b/>
                <w:sz w:val="16"/>
                <w:szCs w:val="16"/>
              </w:rPr>
            </w:pPr>
            <w:r>
              <w:rPr>
                <w:b/>
                <w:noProof/>
                <w:sz w:val="16"/>
                <w:szCs w:val="16"/>
              </w:rPr>
              <w:t>Commission reference</w:t>
            </w:r>
          </w:p>
        </w:tc>
        <w:tc>
          <w:tcPr>
            <w:tcW w:w="0" w:type="auto"/>
          </w:tcPr>
          <w:p w:rsidR="00D5077A" w:rsidRPr="00C40F08" w:rsidRDefault="001765C1" w:rsidP="002E06F3">
            <w:pPr>
              <w:pStyle w:val="NormalCentered"/>
              <w:spacing w:before="0" w:after="0"/>
              <w:rPr>
                <w:b/>
                <w:sz w:val="16"/>
                <w:szCs w:val="16"/>
              </w:rPr>
            </w:pPr>
            <w:r>
              <w:rPr>
                <w:b/>
                <w:noProof/>
                <w:sz w:val="16"/>
                <w:szCs w:val="16"/>
              </w:rPr>
              <w:t>Files</w:t>
            </w:r>
          </w:p>
        </w:tc>
        <w:tc>
          <w:tcPr>
            <w:tcW w:w="0" w:type="auto"/>
          </w:tcPr>
          <w:p w:rsidR="00D5077A" w:rsidRPr="00C40F08" w:rsidRDefault="001765C1" w:rsidP="002E06F3">
            <w:pPr>
              <w:pStyle w:val="NormalCentered"/>
              <w:spacing w:before="0" w:after="0"/>
              <w:rPr>
                <w:b/>
                <w:sz w:val="16"/>
                <w:szCs w:val="16"/>
              </w:rPr>
            </w:pPr>
            <w:r>
              <w:rPr>
                <w:b/>
                <w:noProof/>
                <w:sz w:val="16"/>
                <w:szCs w:val="16"/>
              </w:rPr>
              <w:t>Sent date</w:t>
            </w:r>
          </w:p>
        </w:tc>
        <w:tc>
          <w:tcPr>
            <w:tcW w:w="0" w:type="auto"/>
          </w:tcPr>
          <w:p w:rsidR="00D5077A" w:rsidRPr="00C40F08" w:rsidRDefault="001765C1" w:rsidP="002E06F3">
            <w:pPr>
              <w:pStyle w:val="NormalCentered"/>
              <w:spacing w:before="0" w:after="0"/>
              <w:rPr>
                <w:b/>
                <w:sz w:val="16"/>
                <w:szCs w:val="16"/>
              </w:rPr>
            </w:pPr>
            <w:r>
              <w:rPr>
                <w:b/>
                <w:noProof/>
                <w:sz w:val="16"/>
                <w:szCs w:val="16"/>
              </w:rPr>
              <w:t>Sent By</w:t>
            </w:r>
          </w:p>
        </w:tc>
      </w:tr>
    </w:tbl>
    <w:p w:rsidR="00094173" w:rsidRPr="00D5077A" w:rsidRDefault="00094173" w:rsidP="00BE2F0F">
      <w:pPr>
        <w:pStyle w:val="Normal0"/>
        <w:spacing w:before="0" w:after="0"/>
        <w:sectPr w:rsidR="00094173" w:rsidRPr="00D5077A" w:rsidSect="0087734D">
          <w:headerReference w:type="default" r:id="rId21"/>
          <w:footerReference w:type="default" r:id="rId22"/>
          <w:pgSz w:w="16838" w:h="11906" w:orient="landscape"/>
          <w:pgMar w:top="0" w:right="567" w:bottom="0" w:left="851" w:header="0" w:footer="284" w:gutter="0"/>
          <w:cols w:space="708"/>
          <w:docGrid w:linePitch="360"/>
        </w:sectPr>
      </w:pPr>
    </w:p>
    <w:p w:rsidR="00434D73" w:rsidRDefault="00F05543" w:rsidP="00562C60">
      <w:pPr>
        <w:pStyle w:val="Heading10"/>
        <w:tabs>
          <w:tab w:val="clear" w:pos="850"/>
        </w:tabs>
        <w:spacing w:before="0" w:after="0"/>
        <w:ind w:left="0" w:right="111" w:firstLine="0"/>
      </w:pPr>
      <w:bookmarkStart w:id="35" w:name="_Toc256000033"/>
      <w:r>
        <w:rPr>
          <w:noProof/>
        </w:rPr>
        <w:lastRenderedPageBreak/>
        <w:t>Latest validation results</w:t>
      </w:r>
      <w:bookmarkEnd w:id="35"/>
    </w:p>
    <w:tbl>
      <w:tblPr>
        <w:tblStyle w:val="Tabelamrea"/>
        <w:tblW w:w="5000" w:type="pct"/>
        <w:tblLook w:val="04A0" w:firstRow="1" w:lastRow="0" w:firstColumn="1" w:lastColumn="0" w:noHBand="0" w:noVBand="1"/>
        <w:tblCaption w:val="potrditev rezultatov"/>
        <w:tblDescription w:val="potrditev rezultatov"/>
      </w:tblPr>
      <w:tblGrid>
        <w:gridCol w:w="776"/>
        <w:gridCol w:w="572"/>
        <w:gridCol w:w="14062"/>
      </w:tblGrid>
      <w:tr w:rsidR="00436741" w:rsidTr="00C77549">
        <w:trPr>
          <w:trHeight w:val="283"/>
          <w:tblHeader/>
        </w:trPr>
        <w:tc>
          <w:tcPr>
            <w:tcW w:w="0" w:type="auto"/>
          </w:tcPr>
          <w:p w:rsidR="00434D73" w:rsidRPr="00DD2742" w:rsidRDefault="001765C1" w:rsidP="006477CC">
            <w:pPr>
              <w:pStyle w:val="NormalCentered"/>
              <w:spacing w:before="0" w:after="0"/>
              <w:rPr>
                <w:b/>
                <w:sz w:val="16"/>
                <w:szCs w:val="16"/>
              </w:rPr>
            </w:pPr>
            <w:r w:rsidRPr="00DD2742">
              <w:rPr>
                <w:b/>
                <w:noProof/>
                <w:sz w:val="16"/>
                <w:szCs w:val="16"/>
              </w:rPr>
              <w:t>Severity</w:t>
            </w:r>
          </w:p>
        </w:tc>
        <w:tc>
          <w:tcPr>
            <w:tcW w:w="0" w:type="auto"/>
          </w:tcPr>
          <w:p w:rsidR="00434D73" w:rsidRPr="00DD2742" w:rsidRDefault="001765C1" w:rsidP="006477CC">
            <w:pPr>
              <w:pStyle w:val="NormalCentered"/>
              <w:spacing w:before="0" w:after="0"/>
              <w:rPr>
                <w:b/>
                <w:sz w:val="16"/>
                <w:szCs w:val="16"/>
              </w:rPr>
            </w:pPr>
            <w:r w:rsidRPr="00DD2742">
              <w:rPr>
                <w:b/>
                <w:noProof/>
                <w:sz w:val="16"/>
                <w:szCs w:val="16"/>
              </w:rPr>
              <w:t>Code</w:t>
            </w:r>
          </w:p>
        </w:tc>
        <w:tc>
          <w:tcPr>
            <w:tcW w:w="0" w:type="auto"/>
          </w:tcPr>
          <w:p w:rsidR="00434D73" w:rsidRPr="00DD2742" w:rsidRDefault="001765C1" w:rsidP="006477CC">
            <w:pPr>
              <w:pStyle w:val="NormalCentered"/>
              <w:spacing w:before="0" w:after="0"/>
              <w:rPr>
                <w:b/>
                <w:sz w:val="16"/>
                <w:szCs w:val="16"/>
              </w:rPr>
            </w:pPr>
            <w:r w:rsidRPr="00DD2742">
              <w:rPr>
                <w:b/>
                <w:noProof/>
                <w:sz w:val="16"/>
                <w:szCs w:val="16"/>
              </w:rPr>
              <w:t>Message</w:t>
            </w:r>
          </w:p>
        </w:tc>
      </w:tr>
      <w:tr w:rsidR="00436741" w:rsidTr="00C77549">
        <w:trPr>
          <w:trHeight w:val="283"/>
          <w:tblHeader/>
        </w:trPr>
        <w:tc>
          <w:tcPr>
            <w:tcW w:w="0" w:type="auto"/>
          </w:tcPr>
          <w:p w:rsidR="00434D73" w:rsidRPr="00DD2742" w:rsidRDefault="001765C1" w:rsidP="006477CC">
            <w:pPr>
              <w:pStyle w:val="NormalLeft"/>
              <w:spacing w:before="0" w:after="0"/>
              <w:rPr>
                <w:sz w:val="16"/>
                <w:szCs w:val="16"/>
              </w:rPr>
            </w:pPr>
            <w:r w:rsidRPr="00DD2742">
              <w:rPr>
                <w:noProof/>
                <w:sz w:val="16"/>
                <w:szCs w:val="16"/>
              </w:rPr>
              <w:t>Info</w:t>
            </w:r>
          </w:p>
        </w:tc>
        <w:tc>
          <w:tcPr>
            <w:tcW w:w="0" w:type="auto"/>
          </w:tcPr>
          <w:p w:rsidR="00434D73" w:rsidRPr="00DD2742" w:rsidRDefault="00434D73" w:rsidP="006477CC">
            <w:pPr>
              <w:pStyle w:val="NormalLeft"/>
              <w:spacing w:before="0" w:after="0"/>
              <w:rPr>
                <w:sz w:val="16"/>
                <w:szCs w:val="16"/>
              </w:rPr>
            </w:pPr>
          </w:p>
        </w:tc>
        <w:tc>
          <w:tcPr>
            <w:tcW w:w="0" w:type="auto"/>
          </w:tcPr>
          <w:p w:rsidR="00434D73" w:rsidRPr="00DD2742" w:rsidRDefault="001765C1" w:rsidP="006477CC">
            <w:pPr>
              <w:pStyle w:val="NormalLeft"/>
              <w:spacing w:before="0" w:after="0"/>
              <w:rPr>
                <w:sz w:val="16"/>
                <w:szCs w:val="16"/>
              </w:rPr>
            </w:pPr>
            <w:r w:rsidRPr="00DD2742">
              <w:rPr>
                <w:noProof/>
                <w:sz w:val="16"/>
                <w:szCs w:val="16"/>
              </w:rPr>
              <w:t>Programme version has been validated.</w:t>
            </w:r>
          </w:p>
        </w:tc>
      </w:tr>
      <w:tr w:rsidR="00436741" w:rsidTr="00C77549">
        <w:trPr>
          <w:trHeight w:val="283"/>
          <w:tblHeader/>
        </w:trPr>
        <w:tc>
          <w:tcPr>
            <w:tcW w:w="0" w:type="auto"/>
          </w:tcPr>
          <w:p w:rsidR="00434D73" w:rsidRPr="00DD2742" w:rsidRDefault="001765C1" w:rsidP="006477CC">
            <w:pPr>
              <w:pStyle w:val="NormalLeft"/>
              <w:spacing w:before="0" w:after="0"/>
              <w:rPr>
                <w:sz w:val="16"/>
                <w:szCs w:val="16"/>
              </w:rPr>
            </w:pPr>
            <w:r w:rsidRPr="00DD2742">
              <w:rPr>
                <w:noProof/>
                <w:sz w:val="16"/>
                <w:szCs w:val="16"/>
              </w:rPr>
              <w:t>Warning</w:t>
            </w:r>
          </w:p>
        </w:tc>
        <w:tc>
          <w:tcPr>
            <w:tcW w:w="0" w:type="auto"/>
          </w:tcPr>
          <w:p w:rsidR="00434D73" w:rsidRPr="00DD2742" w:rsidRDefault="001765C1" w:rsidP="006477CC">
            <w:pPr>
              <w:pStyle w:val="NormalLeft"/>
              <w:spacing w:before="0" w:after="0"/>
              <w:rPr>
                <w:sz w:val="16"/>
                <w:szCs w:val="16"/>
              </w:rPr>
            </w:pPr>
            <w:r w:rsidRPr="00DD2742">
              <w:rPr>
                <w:noProof/>
                <w:sz w:val="16"/>
                <w:szCs w:val="16"/>
              </w:rPr>
              <w:t>2.15</w:t>
            </w:r>
          </w:p>
        </w:tc>
        <w:tc>
          <w:tcPr>
            <w:tcW w:w="0" w:type="auto"/>
          </w:tcPr>
          <w:p w:rsidR="00434D73" w:rsidRPr="00DD2742" w:rsidRDefault="001765C1" w:rsidP="006477CC">
            <w:pPr>
              <w:pStyle w:val="NormalLeft"/>
              <w:spacing w:before="0" w:after="0"/>
              <w:rPr>
                <w:sz w:val="16"/>
                <w:szCs w:val="16"/>
              </w:rPr>
            </w:pPr>
            <w:r w:rsidRPr="00DD2742">
              <w:rPr>
                <w:noProof/>
                <w:sz w:val="16"/>
                <w:szCs w:val="16"/>
              </w:rPr>
              <w:t>New EC decision is required for versions &gt; 1. New EC decision is required when fields belonging to the EC decision are modified/added/removed. These fields are all fields except those used in the Authorities section and the Management and Control System field. For the Financial Plan, amounts within a Specific Objective can be modified without the need for a new EC Decision, as long as the total per Specific Objective stays the same.</w:t>
            </w:r>
          </w:p>
        </w:tc>
      </w:tr>
    </w:tbl>
    <w:p w:rsidR="00673320" w:rsidRPr="001A4AC5" w:rsidRDefault="00673320" w:rsidP="00DD2742">
      <w:pPr>
        <w:pStyle w:val="Normal0"/>
      </w:pPr>
    </w:p>
    <w:sectPr w:rsidR="00673320" w:rsidRPr="001A4AC5" w:rsidSect="009B4CA5">
      <w:headerReference w:type="default" r:id="rId23"/>
      <w:footerReference w:type="default" r:id="rId24"/>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555" w:rsidRDefault="001765C1">
      <w:pPr>
        <w:spacing w:before="0" w:after="0"/>
      </w:pPr>
      <w:r>
        <w:separator/>
      </w:r>
    </w:p>
  </w:endnote>
  <w:endnote w:type="continuationSeparator" w:id="0">
    <w:p w:rsidR="00BF6555" w:rsidRDefault="001765C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904362" w:rsidRDefault="001765C1" w:rsidP="00385122">
    <w:pPr>
      <w:pStyle w:val="Noga"/>
      <w:tabs>
        <w:tab w:val="clear" w:pos="4535"/>
        <w:tab w:val="clear" w:pos="9071"/>
        <w:tab w:val="clear" w:pos="9921"/>
        <w:tab w:val="center" w:pos="5387"/>
        <w:tab w:val="left" w:pos="10489"/>
      </w:tabs>
      <w:spacing w:before="0" w:after="240"/>
      <w:ind w:left="0" w:right="0"/>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sidR="00207F4A">
      <w:rPr>
        <w:noProof/>
      </w:rPr>
      <w:t>1</w:t>
    </w:r>
    <w:r>
      <w:fldChar w:fldCharType="end"/>
    </w:r>
    <w:r>
      <w:tab/>
    </w:r>
    <w:r>
      <w:rPr>
        <w:rFonts w:ascii="Arial" w:hAnsi="Arial" w:cs="Arial"/>
        <w:b/>
        <w:noProof/>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FooterLandscap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553C25" w:rsidRDefault="001765C1" w:rsidP="00376681">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 MERGEFORMAT </w:instrText>
    </w:r>
    <w:r>
      <w:fldChar w:fldCharType="separate"/>
    </w:r>
    <w:r w:rsidR="00207F4A">
      <w:rPr>
        <w:noProof/>
      </w:rPr>
      <w:t>29</w:t>
    </w:r>
    <w:r>
      <w:fldChar w:fldCharType="end"/>
    </w:r>
    <w:r>
      <w:tab/>
    </w:r>
    <w:r w:rsidRPr="007C3041">
      <w:tab/>
    </w:r>
    <w:r>
      <w:rPr>
        <w:rFonts w:ascii="Arial" w:hAnsi="Arial" w:cs="Arial"/>
        <w:b/>
        <w:noProof/>
        <w:sz w:val="48"/>
      </w:rPr>
      <w:t>EN</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Nog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C57C82" w:rsidRDefault="001765C1" w:rsidP="0047688D">
    <w:pPr>
      <w:pStyle w:val="Noga"/>
      <w:rPr>
        <w:rFonts w:ascii="Arial" w:hAnsi="Arial" w:cs="Arial"/>
        <w:b/>
        <w:sz w:val="48"/>
      </w:rPr>
    </w:pPr>
    <w:r>
      <w:rPr>
        <w:rFonts w:ascii="Arial" w:hAnsi="Arial" w:cs="Arial"/>
        <w:b/>
        <w:noProof/>
        <w:sz w:val="48"/>
      </w:rPr>
      <w:t>EN</w:t>
    </w:r>
    <w:r w:rsidRPr="007C3041">
      <w:rPr>
        <w:rFonts w:ascii="Arial" w:hAnsi="Arial" w:cs="Arial"/>
        <w:b/>
        <w:sz w:val="48"/>
      </w:rPr>
      <w:tab/>
    </w:r>
    <w:r>
      <w:fldChar w:fldCharType="begin"/>
    </w:r>
    <w:r>
      <w:instrText xml:space="preserve"> PAGE  </w:instrText>
    </w:r>
    <w:r>
      <w:fldChar w:fldCharType="separate"/>
    </w:r>
    <w:r w:rsidR="00207F4A">
      <w:rPr>
        <w:noProof/>
      </w:rPr>
      <w:t>30</w:t>
    </w:r>
    <w:r>
      <w:fldChar w:fldCharType="end"/>
    </w:r>
    <w:r>
      <w:tab/>
    </w:r>
    <w:r w:rsidRPr="007C3041">
      <w:tab/>
    </w:r>
    <w:r>
      <w:rPr>
        <w:rFonts w:ascii="Arial" w:hAnsi="Arial" w:cs="Arial"/>
        <w:b/>
        <w:noProof/>
        <w:sz w:val="48"/>
      </w:rPr>
      <w:t>EN</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Nog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A91FB2" w:rsidRDefault="00A91FB2" w:rsidP="0087734D">
    <w:pPr>
      <w:pStyle w:val="FooterLandscape"/>
      <w:tabs>
        <w:tab w:val="clear" w:pos="7285"/>
        <w:tab w:val="clear" w:pos="10913"/>
        <w:tab w:val="clear" w:pos="15137"/>
        <w:tab w:val="center" w:pos="7655"/>
        <w:tab w:val="right" w:pos="15763"/>
      </w:tabs>
      <w:spacing w:before="0" w:after="120"/>
      <w:ind w:left="0" w:right="0"/>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207F4A">
      <w:rPr>
        <w:noProof/>
      </w:rPr>
      <w:t>31</w:t>
    </w:r>
    <w:r>
      <w:fldChar w:fldCharType="end"/>
    </w:r>
    <w:r w:rsidRPr="008E3442">
      <w:tab/>
    </w:r>
    <w:r w:rsidRPr="005F6C78">
      <w:rPr>
        <w:rFonts w:ascii="Arial" w:hAnsi="Arial" w:cs="Arial"/>
        <w:b/>
        <w:noProof/>
        <w:sz w:val="48"/>
        <w:szCs w:val="48"/>
        <w:lang w:val="fr-BE"/>
      </w:rPr>
      <w:t>EN</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4D73" w:rsidRPr="002C592F" w:rsidRDefault="002C592F"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EN</w:t>
    </w:r>
    <w:r w:rsidRPr="008E3442">
      <w:rPr>
        <w:rFonts w:ascii="Arial" w:hAnsi="Arial" w:cs="Arial"/>
        <w:b/>
        <w:sz w:val="48"/>
      </w:rPr>
      <w:tab/>
    </w:r>
    <w:r>
      <w:fldChar w:fldCharType="begin"/>
    </w:r>
    <w:r>
      <w:instrText xml:space="preserve"> PAGE  \* MERGEFORMAT </w:instrText>
    </w:r>
    <w:r>
      <w:fldChar w:fldCharType="separate"/>
    </w:r>
    <w:r w:rsidR="00207F4A">
      <w:rPr>
        <w:noProof/>
      </w:rPr>
      <w:t>32</w:t>
    </w:r>
    <w:r>
      <w:fldChar w:fldCharType="end"/>
    </w:r>
    <w:r w:rsidRPr="008E3442">
      <w:tab/>
    </w:r>
    <w:r w:rsidRPr="005F6C78">
      <w:rPr>
        <w:rFonts w:ascii="Arial" w:hAnsi="Arial" w:cs="Arial"/>
        <w:b/>
        <w:noProof/>
        <w:sz w:val="48"/>
        <w:szCs w:val="48"/>
        <w:lang w:val="fr-BE"/>
      </w:rPr>
      <w:t>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555" w:rsidRDefault="001765C1">
      <w:pPr>
        <w:spacing w:before="0" w:after="0"/>
      </w:pPr>
      <w:r>
        <w:separator/>
      </w:r>
    </w:p>
  </w:footnote>
  <w:footnote w:type="continuationSeparator" w:id="0">
    <w:p w:rsidR="00BF6555" w:rsidRDefault="001765C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Default="001765C1" w:rsidP="004F7833">
    <w:pPr>
      <w:pStyle w:val="Glava"/>
      <w:spacing w:before="0" w:after="240"/>
    </w:pPr>
    <w:r>
      <w:fldChar w:fldCharType="begin"/>
    </w:r>
    <w:r>
      <w:instrText xml:space="preserve"> SET m_admission "</w:instrText>
    </w:r>
    <w:r>
      <w:rPr>
        <w:noProof/>
      </w:rPr>
      <w:instrText>Admission</w:instrText>
    </w:r>
    <w:r>
      <w:instrText xml:space="preserve">" </w:instrText>
    </w:r>
    <w:r>
      <w:fldChar w:fldCharType="separate"/>
    </w:r>
    <w:bookmarkStart w:id="6" w:name="m_admission"/>
    <w:r>
      <w:rPr>
        <w:noProof/>
      </w:rPr>
      <w:t>Admission</w:t>
    </w:r>
    <w:bookmarkEnd w:id="6"/>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F94EB6" w:rsidRDefault="0084560F" w:rsidP="00376681">
    <w:pPr>
      <w:pStyle w:val="Glava"/>
      <w:rPr>
        <w:lang w:val="fr-B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HeaderLandscap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8A1A2B" w:rsidRDefault="0084560F" w:rsidP="00376681">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60F" w:rsidRPr="002C4B81" w:rsidRDefault="0084560F" w:rsidP="00376681">
    <w:pPr>
      <w:pStyle w:val="Glava"/>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046E2A" w:rsidRDefault="0047688D" w:rsidP="0047688D">
    <w:pPr>
      <w:pStyle w:val="Glava"/>
      <w:rPr>
        <w:sz w:val="8"/>
        <w:szCs w:val="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688D" w:rsidRPr="00D066A4" w:rsidRDefault="0047688D" w:rsidP="0047688D">
    <w:pPr>
      <w:pStyle w:val="Glava"/>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115" w:rsidRDefault="00BB7115" w:rsidP="00BB7115">
    <w:pPr>
      <w:pStyle w:val="Glava"/>
      <w:spacing w:before="0" w:after="0"/>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1FDD" w:rsidRPr="00470F82" w:rsidRDefault="004E1FDD" w:rsidP="001E682E">
    <w:pPr>
      <w:pStyle w:val="Header0"/>
      <w:spacing w:before="0" w:after="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68029DA"/>
    <w:lvl w:ilvl="0">
      <w:start w:val="1"/>
      <w:numFmt w:val="decimal"/>
      <w:pStyle w:val="Otevilenseznam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Oznaenseznam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Oznaenseznam"/>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Otevilenseznam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531A7974">
      <w:start w:val="1"/>
      <w:numFmt w:val="decimal"/>
      <w:pStyle w:val="StyleHeading1Left0cm"/>
      <w:lvlText w:val="%1."/>
      <w:lvlJc w:val="left"/>
      <w:pPr>
        <w:ind w:left="360" w:hanging="360"/>
      </w:pPr>
    </w:lvl>
    <w:lvl w:ilvl="1" w:tplc="DAA0E4CA" w:tentative="1">
      <w:start w:val="1"/>
      <w:numFmt w:val="lowerLetter"/>
      <w:lvlText w:val="%2."/>
      <w:lvlJc w:val="left"/>
      <w:pPr>
        <w:ind w:left="1440" w:hanging="360"/>
      </w:pPr>
    </w:lvl>
    <w:lvl w:ilvl="2" w:tplc="97C27276" w:tentative="1">
      <w:start w:val="1"/>
      <w:numFmt w:val="lowerRoman"/>
      <w:lvlText w:val="%3."/>
      <w:lvlJc w:val="right"/>
      <w:pPr>
        <w:ind w:left="2160" w:hanging="180"/>
      </w:pPr>
    </w:lvl>
    <w:lvl w:ilvl="3" w:tplc="814A587C" w:tentative="1">
      <w:start w:val="1"/>
      <w:numFmt w:val="decimal"/>
      <w:lvlText w:val="%4."/>
      <w:lvlJc w:val="left"/>
      <w:pPr>
        <w:ind w:left="2880" w:hanging="360"/>
      </w:pPr>
    </w:lvl>
    <w:lvl w:ilvl="4" w:tplc="EDCA1CFE" w:tentative="1">
      <w:start w:val="1"/>
      <w:numFmt w:val="lowerLetter"/>
      <w:lvlText w:val="%5."/>
      <w:lvlJc w:val="left"/>
      <w:pPr>
        <w:ind w:left="3600" w:hanging="360"/>
      </w:pPr>
    </w:lvl>
    <w:lvl w:ilvl="5" w:tplc="BA10AF1E" w:tentative="1">
      <w:start w:val="1"/>
      <w:numFmt w:val="lowerRoman"/>
      <w:lvlText w:val="%6."/>
      <w:lvlJc w:val="right"/>
      <w:pPr>
        <w:ind w:left="4320" w:hanging="180"/>
      </w:pPr>
    </w:lvl>
    <w:lvl w:ilvl="6" w:tplc="B90485D0" w:tentative="1">
      <w:start w:val="1"/>
      <w:numFmt w:val="decimal"/>
      <w:lvlText w:val="%7."/>
      <w:lvlJc w:val="left"/>
      <w:pPr>
        <w:ind w:left="5040" w:hanging="360"/>
      </w:pPr>
    </w:lvl>
    <w:lvl w:ilvl="7" w:tplc="E8E2DCBE" w:tentative="1">
      <w:start w:val="1"/>
      <w:numFmt w:val="lowerLetter"/>
      <w:lvlText w:val="%8."/>
      <w:lvlJc w:val="left"/>
      <w:pPr>
        <w:ind w:left="5760" w:hanging="360"/>
      </w:pPr>
    </w:lvl>
    <w:lvl w:ilvl="8" w:tplc="FFE8F728"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Oznaenseznam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Oznaenseznam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15:restartNumberingAfterBreak="0">
    <w:nsid w:val="2C8D5AD3"/>
    <w:multiLevelType w:val="singleLevel"/>
    <w:tmpl w:val="82EE6B70"/>
    <w:lvl w:ilvl="0">
      <w:start w:val="1"/>
      <w:numFmt w:val="bullet"/>
      <w:pStyle w:val="Oznaenseznam2"/>
      <w:lvlText w:val=""/>
      <w:lvlJc w:val="left"/>
      <w:pPr>
        <w:tabs>
          <w:tab w:val="num" w:pos="1360"/>
        </w:tabs>
        <w:ind w:left="1360" w:hanging="283"/>
      </w:pPr>
      <w:rPr>
        <w:rFonts w:ascii="Symbol" w:hAnsi="Symbol"/>
      </w:rPr>
    </w:lvl>
  </w:abstractNum>
  <w:abstractNum w:abstractNumId="12"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15:restartNumberingAfterBreak="0">
    <w:nsid w:val="428415E7"/>
    <w:multiLevelType w:val="multilevel"/>
    <w:tmpl w:val="92100ADA"/>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Otevilenseznam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15:restartNumberingAfterBreak="0">
    <w:nsid w:val="48860AAB"/>
    <w:multiLevelType w:val="multilevel"/>
    <w:tmpl w:val="E8744BD2"/>
    <w:lvl w:ilvl="0">
      <w:start w:val="1"/>
      <w:numFmt w:val="decimal"/>
      <w:pStyle w:val="Otevilenseznam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C26F71"/>
    <w:multiLevelType w:val="multilevel"/>
    <w:tmpl w:val="E01E7708"/>
    <w:lvl w:ilvl="0">
      <w:start w:val="1"/>
      <w:numFmt w:val="decimal"/>
      <w:pStyle w:val="Naslov1"/>
      <w:lvlText w:val="%1."/>
      <w:lvlJc w:val="left"/>
      <w:pPr>
        <w:tabs>
          <w:tab w:val="num" w:pos="850"/>
        </w:tabs>
        <w:ind w:left="850" w:hanging="850"/>
      </w:pPr>
    </w:lvl>
    <w:lvl w:ilvl="1">
      <w:start w:val="1"/>
      <w:numFmt w:val="decimal"/>
      <w:pStyle w:val="Naslov2"/>
      <w:lvlText w:val="%1.%2."/>
      <w:lvlJc w:val="left"/>
      <w:pPr>
        <w:tabs>
          <w:tab w:val="num" w:pos="850"/>
        </w:tabs>
        <w:ind w:left="850" w:hanging="850"/>
      </w:pPr>
    </w:lvl>
    <w:lvl w:ilvl="2">
      <w:start w:val="1"/>
      <w:numFmt w:val="decimal"/>
      <w:pStyle w:val="Naslov3"/>
      <w:lvlText w:val="%1.%2.%3."/>
      <w:lvlJc w:val="left"/>
      <w:pPr>
        <w:tabs>
          <w:tab w:val="num" w:pos="850"/>
        </w:tabs>
        <w:ind w:left="850" w:hanging="850"/>
      </w:pPr>
    </w:lvl>
    <w:lvl w:ilvl="3">
      <w:start w:val="1"/>
      <w:numFmt w:val="decimal"/>
      <w:pStyle w:val="Naslov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F85659E"/>
    <w:multiLevelType w:val="hybridMultilevel"/>
    <w:tmpl w:val="7F85659E"/>
    <w:lvl w:ilvl="0" w:tplc="E562970A">
      <w:start w:val="1"/>
      <w:numFmt w:val="bullet"/>
      <w:lvlText w:val=""/>
      <w:lvlJc w:val="left"/>
      <w:pPr>
        <w:ind w:left="720" w:hanging="360"/>
      </w:pPr>
      <w:rPr>
        <w:rFonts w:ascii="Symbol" w:hAnsi="Symbol"/>
      </w:rPr>
    </w:lvl>
    <w:lvl w:ilvl="1" w:tplc="E85E04C4">
      <w:start w:val="1"/>
      <w:numFmt w:val="bullet"/>
      <w:lvlText w:val="o"/>
      <w:lvlJc w:val="left"/>
      <w:pPr>
        <w:tabs>
          <w:tab w:val="num" w:pos="1440"/>
        </w:tabs>
        <w:ind w:left="1440" w:hanging="360"/>
      </w:pPr>
      <w:rPr>
        <w:rFonts w:ascii="Courier New" w:hAnsi="Courier New"/>
      </w:rPr>
    </w:lvl>
    <w:lvl w:ilvl="2" w:tplc="49EA2BFE">
      <w:start w:val="1"/>
      <w:numFmt w:val="bullet"/>
      <w:lvlText w:val=""/>
      <w:lvlJc w:val="left"/>
      <w:pPr>
        <w:tabs>
          <w:tab w:val="num" w:pos="2160"/>
        </w:tabs>
        <w:ind w:left="2160" w:hanging="360"/>
      </w:pPr>
      <w:rPr>
        <w:rFonts w:ascii="Wingdings" w:hAnsi="Wingdings"/>
      </w:rPr>
    </w:lvl>
    <w:lvl w:ilvl="3" w:tplc="09CADCB6">
      <w:start w:val="1"/>
      <w:numFmt w:val="bullet"/>
      <w:lvlText w:val=""/>
      <w:lvlJc w:val="left"/>
      <w:pPr>
        <w:tabs>
          <w:tab w:val="num" w:pos="2880"/>
        </w:tabs>
        <w:ind w:left="2880" w:hanging="360"/>
      </w:pPr>
      <w:rPr>
        <w:rFonts w:ascii="Symbol" w:hAnsi="Symbol"/>
      </w:rPr>
    </w:lvl>
    <w:lvl w:ilvl="4" w:tplc="DA6ABF6E">
      <w:start w:val="1"/>
      <w:numFmt w:val="bullet"/>
      <w:lvlText w:val="o"/>
      <w:lvlJc w:val="left"/>
      <w:pPr>
        <w:tabs>
          <w:tab w:val="num" w:pos="3600"/>
        </w:tabs>
        <w:ind w:left="3600" w:hanging="360"/>
      </w:pPr>
      <w:rPr>
        <w:rFonts w:ascii="Courier New" w:hAnsi="Courier New"/>
      </w:rPr>
    </w:lvl>
    <w:lvl w:ilvl="5" w:tplc="73F4C12E">
      <w:start w:val="1"/>
      <w:numFmt w:val="bullet"/>
      <w:lvlText w:val=""/>
      <w:lvlJc w:val="left"/>
      <w:pPr>
        <w:tabs>
          <w:tab w:val="num" w:pos="4320"/>
        </w:tabs>
        <w:ind w:left="4320" w:hanging="360"/>
      </w:pPr>
      <w:rPr>
        <w:rFonts w:ascii="Wingdings" w:hAnsi="Wingdings"/>
      </w:rPr>
    </w:lvl>
    <w:lvl w:ilvl="6" w:tplc="85CC6840">
      <w:start w:val="1"/>
      <w:numFmt w:val="bullet"/>
      <w:lvlText w:val=""/>
      <w:lvlJc w:val="left"/>
      <w:pPr>
        <w:tabs>
          <w:tab w:val="num" w:pos="5040"/>
        </w:tabs>
        <w:ind w:left="5040" w:hanging="360"/>
      </w:pPr>
      <w:rPr>
        <w:rFonts w:ascii="Symbol" w:hAnsi="Symbol"/>
      </w:rPr>
    </w:lvl>
    <w:lvl w:ilvl="7" w:tplc="F15E4E1A">
      <w:start w:val="1"/>
      <w:numFmt w:val="bullet"/>
      <w:lvlText w:val="o"/>
      <w:lvlJc w:val="left"/>
      <w:pPr>
        <w:tabs>
          <w:tab w:val="num" w:pos="5760"/>
        </w:tabs>
        <w:ind w:left="5760" w:hanging="360"/>
      </w:pPr>
      <w:rPr>
        <w:rFonts w:ascii="Courier New" w:hAnsi="Courier New"/>
      </w:rPr>
    </w:lvl>
    <w:lvl w:ilvl="8" w:tplc="CE7875DE">
      <w:start w:val="1"/>
      <w:numFmt w:val="bullet"/>
      <w:lvlText w:val=""/>
      <w:lvlJc w:val="left"/>
      <w:pPr>
        <w:tabs>
          <w:tab w:val="num" w:pos="6480"/>
        </w:tabs>
        <w:ind w:left="6480" w:hanging="360"/>
      </w:pPr>
      <w:rPr>
        <w:rFonts w:ascii="Wingdings" w:hAnsi="Wingdings"/>
      </w:rPr>
    </w:lvl>
  </w:abstractNum>
  <w:abstractNum w:abstractNumId="36" w15:restartNumberingAfterBreak="0">
    <w:nsid w:val="7F85659F"/>
    <w:multiLevelType w:val="hybridMultilevel"/>
    <w:tmpl w:val="7F85659F"/>
    <w:lvl w:ilvl="0" w:tplc="0CF43844">
      <w:start w:val="1"/>
      <w:numFmt w:val="bullet"/>
      <w:lvlText w:val=""/>
      <w:lvlJc w:val="left"/>
      <w:pPr>
        <w:ind w:left="720" w:hanging="360"/>
      </w:pPr>
      <w:rPr>
        <w:rFonts w:ascii="Symbol" w:hAnsi="Symbol"/>
      </w:rPr>
    </w:lvl>
    <w:lvl w:ilvl="1" w:tplc="050AB038">
      <w:start w:val="1"/>
      <w:numFmt w:val="bullet"/>
      <w:lvlText w:val="o"/>
      <w:lvlJc w:val="left"/>
      <w:pPr>
        <w:tabs>
          <w:tab w:val="num" w:pos="1440"/>
        </w:tabs>
        <w:ind w:left="1440" w:hanging="360"/>
      </w:pPr>
      <w:rPr>
        <w:rFonts w:ascii="Courier New" w:hAnsi="Courier New"/>
      </w:rPr>
    </w:lvl>
    <w:lvl w:ilvl="2" w:tplc="C29212CC">
      <w:start w:val="1"/>
      <w:numFmt w:val="bullet"/>
      <w:lvlText w:val=""/>
      <w:lvlJc w:val="left"/>
      <w:pPr>
        <w:tabs>
          <w:tab w:val="num" w:pos="2160"/>
        </w:tabs>
        <w:ind w:left="2160" w:hanging="360"/>
      </w:pPr>
      <w:rPr>
        <w:rFonts w:ascii="Wingdings" w:hAnsi="Wingdings"/>
      </w:rPr>
    </w:lvl>
    <w:lvl w:ilvl="3" w:tplc="8AA45CD8">
      <w:start w:val="1"/>
      <w:numFmt w:val="bullet"/>
      <w:lvlText w:val=""/>
      <w:lvlJc w:val="left"/>
      <w:pPr>
        <w:tabs>
          <w:tab w:val="num" w:pos="2880"/>
        </w:tabs>
        <w:ind w:left="2880" w:hanging="360"/>
      </w:pPr>
      <w:rPr>
        <w:rFonts w:ascii="Symbol" w:hAnsi="Symbol"/>
      </w:rPr>
    </w:lvl>
    <w:lvl w:ilvl="4" w:tplc="2CE848B8">
      <w:start w:val="1"/>
      <w:numFmt w:val="bullet"/>
      <w:lvlText w:val="o"/>
      <w:lvlJc w:val="left"/>
      <w:pPr>
        <w:tabs>
          <w:tab w:val="num" w:pos="3600"/>
        </w:tabs>
        <w:ind w:left="3600" w:hanging="360"/>
      </w:pPr>
      <w:rPr>
        <w:rFonts w:ascii="Courier New" w:hAnsi="Courier New"/>
      </w:rPr>
    </w:lvl>
    <w:lvl w:ilvl="5" w:tplc="33165E44">
      <w:start w:val="1"/>
      <w:numFmt w:val="bullet"/>
      <w:lvlText w:val=""/>
      <w:lvlJc w:val="left"/>
      <w:pPr>
        <w:tabs>
          <w:tab w:val="num" w:pos="4320"/>
        </w:tabs>
        <w:ind w:left="4320" w:hanging="360"/>
      </w:pPr>
      <w:rPr>
        <w:rFonts w:ascii="Wingdings" w:hAnsi="Wingdings"/>
      </w:rPr>
    </w:lvl>
    <w:lvl w:ilvl="6" w:tplc="F02EC3BE">
      <w:start w:val="1"/>
      <w:numFmt w:val="bullet"/>
      <w:lvlText w:val=""/>
      <w:lvlJc w:val="left"/>
      <w:pPr>
        <w:tabs>
          <w:tab w:val="num" w:pos="5040"/>
        </w:tabs>
        <w:ind w:left="5040" w:hanging="360"/>
      </w:pPr>
      <w:rPr>
        <w:rFonts w:ascii="Symbol" w:hAnsi="Symbol"/>
      </w:rPr>
    </w:lvl>
    <w:lvl w:ilvl="7" w:tplc="C7DE2204">
      <w:start w:val="1"/>
      <w:numFmt w:val="bullet"/>
      <w:lvlText w:val="o"/>
      <w:lvlJc w:val="left"/>
      <w:pPr>
        <w:tabs>
          <w:tab w:val="num" w:pos="5760"/>
        </w:tabs>
        <w:ind w:left="5760" w:hanging="360"/>
      </w:pPr>
      <w:rPr>
        <w:rFonts w:ascii="Courier New" w:hAnsi="Courier New"/>
      </w:rPr>
    </w:lvl>
    <w:lvl w:ilvl="8" w:tplc="52BA0A66">
      <w:start w:val="1"/>
      <w:numFmt w:val="bullet"/>
      <w:lvlText w:val=""/>
      <w:lvlJc w:val="left"/>
      <w:pPr>
        <w:tabs>
          <w:tab w:val="num" w:pos="6480"/>
        </w:tabs>
        <w:ind w:left="6480" w:hanging="360"/>
      </w:pPr>
      <w:rPr>
        <w:rFonts w:ascii="Wingdings" w:hAnsi="Wingdings"/>
      </w:rPr>
    </w:lvl>
  </w:abstractNum>
  <w:abstractNum w:abstractNumId="37" w15:restartNumberingAfterBreak="0">
    <w:nsid w:val="7F8565A0"/>
    <w:multiLevelType w:val="multilevel"/>
    <w:tmpl w:val="7F8565A0"/>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F8565A1"/>
    <w:multiLevelType w:val="hybridMultilevel"/>
    <w:tmpl w:val="7F8565A1"/>
    <w:lvl w:ilvl="0" w:tplc="BF84AF6C">
      <w:start w:val="1"/>
      <w:numFmt w:val="bullet"/>
      <w:lvlText w:val=""/>
      <w:lvlJc w:val="left"/>
      <w:pPr>
        <w:ind w:left="720" w:hanging="360"/>
      </w:pPr>
      <w:rPr>
        <w:rFonts w:ascii="Symbol" w:hAnsi="Symbol"/>
      </w:rPr>
    </w:lvl>
    <w:lvl w:ilvl="1" w:tplc="2DA2159E">
      <w:start w:val="1"/>
      <w:numFmt w:val="bullet"/>
      <w:lvlText w:val="o"/>
      <w:lvlJc w:val="left"/>
      <w:pPr>
        <w:tabs>
          <w:tab w:val="num" w:pos="1440"/>
        </w:tabs>
        <w:ind w:left="1440" w:hanging="360"/>
      </w:pPr>
      <w:rPr>
        <w:rFonts w:ascii="Courier New" w:hAnsi="Courier New"/>
      </w:rPr>
    </w:lvl>
    <w:lvl w:ilvl="2" w:tplc="A64C4EA4">
      <w:start w:val="1"/>
      <w:numFmt w:val="bullet"/>
      <w:lvlText w:val=""/>
      <w:lvlJc w:val="left"/>
      <w:pPr>
        <w:tabs>
          <w:tab w:val="num" w:pos="2160"/>
        </w:tabs>
        <w:ind w:left="2160" w:hanging="360"/>
      </w:pPr>
      <w:rPr>
        <w:rFonts w:ascii="Wingdings" w:hAnsi="Wingdings"/>
      </w:rPr>
    </w:lvl>
    <w:lvl w:ilvl="3" w:tplc="3DBA5780">
      <w:start w:val="1"/>
      <w:numFmt w:val="bullet"/>
      <w:lvlText w:val=""/>
      <w:lvlJc w:val="left"/>
      <w:pPr>
        <w:tabs>
          <w:tab w:val="num" w:pos="2880"/>
        </w:tabs>
        <w:ind w:left="2880" w:hanging="360"/>
      </w:pPr>
      <w:rPr>
        <w:rFonts w:ascii="Symbol" w:hAnsi="Symbol"/>
      </w:rPr>
    </w:lvl>
    <w:lvl w:ilvl="4" w:tplc="1C78A0D8">
      <w:start w:val="1"/>
      <w:numFmt w:val="bullet"/>
      <w:lvlText w:val="o"/>
      <w:lvlJc w:val="left"/>
      <w:pPr>
        <w:tabs>
          <w:tab w:val="num" w:pos="3600"/>
        </w:tabs>
        <w:ind w:left="3600" w:hanging="360"/>
      </w:pPr>
      <w:rPr>
        <w:rFonts w:ascii="Courier New" w:hAnsi="Courier New"/>
      </w:rPr>
    </w:lvl>
    <w:lvl w:ilvl="5" w:tplc="F1E8E1C4">
      <w:start w:val="1"/>
      <w:numFmt w:val="bullet"/>
      <w:lvlText w:val=""/>
      <w:lvlJc w:val="left"/>
      <w:pPr>
        <w:tabs>
          <w:tab w:val="num" w:pos="4320"/>
        </w:tabs>
        <w:ind w:left="4320" w:hanging="360"/>
      </w:pPr>
      <w:rPr>
        <w:rFonts w:ascii="Wingdings" w:hAnsi="Wingdings"/>
      </w:rPr>
    </w:lvl>
    <w:lvl w:ilvl="6" w:tplc="DBA6FA7A">
      <w:start w:val="1"/>
      <w:numFmt w:val="bullet"/>
      <w:lvlText w:val=""/>
      <w:lvlJc w:val="left"/>
      <w:pPr>
        <w:tabs>
          <w:tab w:val="num" w:pos="5040"/>
        </w:tabs>
        <w:ind w:left="5040" w:hanging="360"/>
      </w:pPr>
      <w:rPr>
        <w:rFonts w:ascii="Symbol" w:hAnsi="Symbol"/>
      </w:rPr>
    </w:lvl>
    <w:lvl w:ilvl="7" w:tplc="AC9C6D02">
      <w:start w:val="1"/>
      <w:numFmt w:val="bullet"/>
      <w:lvlText w:val="o"/>
      <w:lvlJc w:val="left"/>
      <w:pPr>
        <w:tabs>
          <w:tab w:val="num" w:pos="5760"/>
        </w:tabs>
        <w:ind w:left="5760" w:hanging="360"/>
      </w:pPr>
      <w:rPr>
        <w:rFonts w:ascii="Courier New" w:hAnsi="Courier New"/>
      </w:rPr>
    </w:lvl>
    <w:lvl w:ilvl="8" w:tplc="82823C6C">
      <w:start w:val="1"/>
      <w:numFmt w:val="bullet"/>
      <w:lvlText w:val=""/>
      <w:lvlJc w:val="left"/>
      <w:pPr>
        <w:tabs>
          <w:tab w:val="num" w:pos="6480"/>
        </w:tabs>
        <w:ind w:left="6480" w:hanging="360"/>
      </w:pPr>
      <w:rPr>
        <w:rFonts w:ascii="Wingdings" w:hAnsi="Wingdings"/>
      </w:rPr>
    </w:lvl>
  </w:abstractNum>
  <w:abstractNum w:abstractNumId="39" w15:restartNumberingAfterBreak="0">
    <w:nsid w:val="7F8565A2"/>
    <w:multiLevelType w:val="hybridMultilevel"/>
    <w:tmpl w:val="7F8565A2"/>
    <w:lvl w:ilvl="0" w:tplc="6932FF3E">
      <w:start w:val="1"/>
      <w:numFmt w:val="bullet"/>
      <w:lvlText w:val=""/>
      <w:lvlJc w:val="left"/>
      <w:pPr>
        <w:ind w:left="720" w:hanging="360"/>
      </w:pPr>
      <w:rPr>
        <w:rFonts w:ascii="Symbol" w:hAnsi="Symbol"/>
      </w:rPr>
    </w:lvl>
    <w:lvl w:ilvl="1" w:tplc="8118E148">
      <w:start w:val="1"/>
      <w:numFmt w:val="bullet"/>
      <w:lvlText w:val="o"/>
      <w:lvlJc w:val="left"/>
      <w:pPr>
        <w:tabs>
          <w:tab w:val="num" w:pos="1440"/>
        </w:tabs>
        <w:ind w:left="1440" w:hanging="360"/>
      </w:pPr>
      <w:rPr>
        <w:rFonts w:ascii="Courier New" w:hAnsi="Courier New"/>
      </w:rPr>
    </w:lvl>
    <w:lvl w:ilvl="2" w:tplc="2E946C8A">
      <w:start w:val="1"/>
      <w:numFmt w:val="bullet"/>
      <w:lvlText w:val=""/>
      <w:lvlJc w:val="left"/>
      <w:pPr>
        <w:tabs>
          <w:tab w:val="num" w:pos="2160"/>
        </w:tabs>
        <w:ind w:left="2160" w:hanging="360"/>
      </w:pPr>
      <w:rPr>
        <w:rFonts w:ascii="Wingdings" w:hAnsi="Wingdings"/>
      </w:rPr>
    </w:lvl>
    <w:lvl w:ilvl="3" w:tplc="5EE04B2A">
      <w:start w:val="1"/>
      <w:numFmt w:val="bullet"/>
      <w:lvlText w:val=""/>
      <w:lvlJc w:val="left"/>
      <w:pPr>
        <w:tabs>
          <w:tab w:val="num" w:pos="2880"/>
        </w:tabs>
        <w:ind w:left="2880" w:hanging="360"/>
      </w:pPr>
      <w:rPr>
        <w:rFonts w:ascii="Symbol" w:hAnsi="Symbol"/>
      </w:rPr>
    </w:lvl>
    <w:lvl w:ilvl="4" w:tplc="EE5E440C">
      <w:start w:val="1"/>
      <w:numFmt w:val="bullet"/>
      <w:lvlText w:val="o"/>
      <w:lvlJc w:val="left"/>
      <w:pPr>
        <w:tabs>
          <w:tab w:val="num" w:pos="3600"/>
        </w:tabs>
        <w:ind w:left="3600" w:hanging="360"/>
      </w:pPr>
      <w:rPr>
        <w:rFonts w:ascii="Courier New" w:hAnsi="Courier New"/>
      </w:rPr>
    </w:lvl>
    <w:lvl w:ilvl="5" w:tplc="111A8CAA">
      <w:start w:val="1"/>
      <w:numFmt w:val="bullet"/>
      <w:lvlText w:val=""/>
      <w:lvlJc w:val="left"/>
      <w:pPr>
        <w:tabs>
          <w:tab w:val="num" w:pos="4320"/>
        </w:tabs>
        <w:ind w:left="4320" w:hanging="360"/>
      </w:pPr>
      <w:rPr>
        <w:rFonts w:ascii="Wingdings" w:hAnsi="Wingdings"/>
      </w:rPr>
    </w:lvl>
    <w:lvl w:ilvl="6" w:tplc="B8922AE4">
      <w:start w:val="1"/>
      <w:numFmt w:val="bullet"/>
      <w:lvlText w:val=""/>
      <w:lvlJc w:val="left"/>
      <w:pPr>
        <w:tabs>
          <w:tab w:val="num" w:pos="5040"/>
        </w:tabs>
        <w:ind w:left="5040" w:hanging="360"/>
      </w:pPr>
      <w:rPr>
        <w:rFonts w:ascii="Symbol" w:hAnsi="Symbol"/>
      </w:rPr>
    </w:lvl>
    <w:lvl w:ilvl="7" w:tplc="D49A978E">
      <w:start w:val="1"/>
      <w:numFmt w:val="bullet"/>
      <w:lvlText w:val="o"/>
      <w:lvlJc w:val="left"/>
      <w:pPr>
        <w:tabs>
          <w:tab w:val="num" w:pos="5760"/>
        </w:tabs>
        <w:ind w:left="5760" w:hanging="360"/>
      </w:pPr>
      <w:rPr>
        <w:rFonts w:ascii="Courier New" w:hAnsi="Courier New"/>
      </w:rPr>
    </w:lvl>
    <w:lvl w:ilvl="8" w:tplc="AB9C2780">
      <w:start w:val="1"/>
      <w:numFmt w:val="bullet"/>
      <w:lvlText w:val=""/>
      <w:lvlJc w:val="left"/>
      <w:pPr>
        <w:tabs>
          <w:tab w:val="num" w:pos="6480"/>
        </w:tabs>
        <w:ind w:left="6480" w:hanging="360"/>
      </w:pPr>
      <w:rPr>
        <w:rFonts w:ascii="Wingdings" w:hAnsi="Wingdings"/>
      </w:rPr>
    </w:lvl>
  </w:abstractNum>
  <w:abstractNum w:abstractNumId="40" w15:restartNumberingAfterBreak="0">
    <w:nsid w:val="7F8565A3"/>
    <w:multiLevelType w:val="hybridMultilevel"/>
    <w:tmpl w:val="7F8565A3"/>
    <w:lvl w:ilvl="0" w:tplc="64881D7A">
      <w:start w:val="1"/>
      <w:numFmt w:val="bullet"/>
      <w:lvlText w:val=""/>
      <w:lvlJc w:val="left"/>
      <w:pPr>
        <w:ind w:left="720" w:hanging="360"/>
      </w:pPr>
      <w:rPr>
        <w:rFonts w:ascii="Symbol" w:hAnsi="Symbol"/>
      </w:rPr>
    </w:lvl>
    <w:lvl w:ilvl="1" w:tplc="192E42C8">
      <w:start w:val="1"/>
      <w:numFmt w:val="bullet"/>
      <w:lvlText w:val="o"/>
      <w:lvlJc w:val="left"/>
      <w:pPr>
        <w:tabs>
          <w:tab w:val="num" w:pos="1440"/>
        </w:tabs>
        <w:ind w:left="1440" w:hanging="360"/>
      </w:pPr>
      <w:rPr>
        <w:rFonts w:ascii="Courier New" w:hAnsi="Courier New"/>
      </w:rPr>
    </w:lvl>
    <w:lvl w:ilvl="2" w:tplc="7EF63610">
      <w:start w:val="1"/>
      <w:numFmt w:val="bullet"/>
      <w:lvlText w:val=""/>
      <w:lvlJc w:val="left"/>
      <w:pPr>
        <w:tabs>
          <w:tab w:val="num" w:pos="2160"/>
        </w:tabs>
        <w:ind w:left="2160" w:hanging="360"/>
      </w:pPr>
      <w:rPr>
        <w:rFonts w:ascii="Wingdings" w:hAnsi="Wingdings"/>
      </w:rPr>
    </w:lvl>
    <w:lvl w:ilvl="3" w:tplc="752ED7E2">
      <w:start w:val="1"/>
      <w:numFmt w:val="bullet"/>
      <w:lvlText w:val=""/>
      <w:lvlJc w:val="left"/>
      <w:pPr>
        <w:tabs>
          <w:tab w:val="num" w:pos="2880"/>
        </w:tabs>
        <w:ind w:left="2880" w:hanging="360"/>
      </w:pPr>
      <w:rPr>
        <w:rFonts w:ascii="Symbol" w:hAnsi="Symbol"/>
      </w:rPr>
    </w:lvl>
    <w:lvl w:ilvl="4" w:tplc="A132AD94">
      <w:start w:val="1"/>
      <w:numFmt w:val="bullet"/>
      <w:lvlText w:val="o"/>
      <w:lvlJc w:val="left"/>
      <w:pPr>
        <w:tabs>
          <w:tab w:val="num" w:pos="3600"/>
        </w:tabs>
        <w:ind w:left="3600" w:hanging="360"/>
      </w:pPr>
      <w:rPr>
        <w:rFonts w:ascii="Courier New" w:hAnsi="Courier New"/>
      </w:rPr>
    </w:lvl>
    <w:lvl w:ilvl="5" w:tplc="987084B0">
      <w:start w:val="1"/>
      <w:numFmt w:val="bullet"/>
      <w:lvlText w:val=""/>
      <w:lvlJc w:val="left"/>
      <w:pPr>
        <w:tabs>
          <w:tab w:val="num" w:pos="4320"/>
        </w:tabs>
        <w:ind w:left="4320" w:hanging="360"/>
      </w:pPr>
      <w:rPr>
        <w:rFonts w:ascii="Wingdings" w:hAnsi="Wingdings"/>
      </w:rPr>
    </w:lvl>
    <w:lvl w:ilvl="6" w:tplc="B7A23FE6">
      <w:start w:val="1"/>
      <w:numFmt w:val="bullet"/>
      <w:lvlText w:val=""/>
      <w:lvlJc w:val="left"/>
      <w:pPr>
        <w:tabs>
          <w:tab w:val="num" w:pos="5040"/>
        </w:tabs>
        <w:ind w:left="5040" w:hanging="360"/>
      </w:pPr>
      <w:rPr>
        <w:rFonts w:ascii="Symbol" w:hAnsi="Symbol"/>
      </w:rPr>
    </w:lvl>
    <w:lvl w:ilvl="7" w:tplc="DA5A45C6">
      <w:start w:val="1"/>
      <w:numFmt w:val="bullet"/>
      <w:lvlText w:val="o"/>
      <w:lvlJc w:val="left"/>
      <w:pPr>
        <w:tabs>
          <w:tab w:val="num" w:pos="5760"/>
        </w:tabs>
        <w:ind w:left="5760" w:hanging="360"/>
      </w:pPr>
      <w:rPr>
        <w:rFonts w:ascii="Courier New" w:hAnsi="Courier New"/>
      </w:rPr>
    </w:lvl>
    <w:lvl w:ilvl="8" w:tplc="2BFEFC88">
      <w:start w:val="1"/>
      <w:numFmt w:val="bullet"/>
      <w:lvlText w:val=""/>
      <w:lvlJc w:val="left"/>
      <w:pPr>
        <w:tabs>
          <w:tab w:val="num" w:pos="6480"/>
        </w:tabs>
        <w:ind w:left="6480" w:hanging="360"/>
      </w:pPr>
      <w:rPr>
        <w:rFonts w:ascii="Wingdings" w:hAnsi="Wingdings"/>
      </w:rPr>
    </w:lvl>
  </w:abstractNum>
  <w:abstractNum w:abstractNumId="41" w15:restartNumberingAfterBreak="0">
    <w:nsid w:val="7F8565A4"/>
    <w:multiLevelType w:val="hybridMultilevel"/>
    <w:tmpl w:val="7F8565A4"/>
    <w:lvl w:ilvl="0" w:tplc="3E746EB8">
      <w:start w:val="1"/>
      <w:numFmt w:val="bullet"/>
      <w:lvlText w:val=""/>
      <w:lvlJc w:val="left"/>
      <w:pPr>
        <w:ind w:left="720" w:hanging="360"/>
      </w:pPr>
      <w:rPr>
        <w:rFonts w:ascii="Symbol" w:hAnsi="Symbol"/>
      </w:rPr>
    </w:lvl>
    <w:lvl w:ilvl="1" w:tplc="1758DF7C">
      <w:start w:val="1"/>
      <w:numFmt w:val="bullet"/>
      <w:lvlText w:val="o"/>
      <w:lvlJc w:val="left"/>
      <w:pPr>
        <w:tabs>
          <w:tab w:val="num" w:pos="1440"/>
        </w:tabs>
        <w:ind w:left="1440" w:hanging="360"/>
      </w:pPr>
      <w:rPr>
        <w:rFonts w:ascii="Courier New" w:hAnsi="Courier New"/>
      </w:rPr>
    </w:lvl>
    <w:lvl w:ilvl="2" w:tplc="27A65866">
      <w:start w:val="1"/>
      <w:numFmt w:val="bullet"/>
      <w:lvlText w:val=""/>
      <w:lvlJc w:val="left"/>
      <w:pPr>
        <w:tabs>
          <w:tab w:val="num" w:pos="2160"/>
        </w:tabs>
        <w:ind w:left="2160" w:hanging="360"/>
      </w:pPr>
      <w:rPr>
        <w:rFonts w:ascii="Wingdings" w:hAnsi="Wingdings"/>
      </w:rPr>
    </w:lvl>
    <w:lvl w:ilvl="3" w:tplc="AE4C3100">
      <w:start w:val="1"/>
      <w:numFmt w:val="bullet"/>
      <w:lvlText w:val=""/>
      <w:lvlJc w:val="left"/>
      <w:pPr>
        <w:tabs>
          <w:tab w:val="num" w:pos="2880"/>
        </w:tabs>
        <w:ind w:left="2880" w:hanging="360"/>
      </w:pPr>
      <w:rPr>
        <w:rFonts w:ascii="Symbol" w:hAnsi="Symbol"/>
      </w:rPr>
    </w:lvl>
    <w:lvl w:ilvl="4" w:tplc="277E541A">
      <w:start w:val="1"/>
      <w:numFmt w:val="bullet"/>
      <w:lvlText w:val="o"/>
      <w:lvlJc w:val="left"/>
      <w:pPr>
        <w:tabs>
          <w:tab w:val="num" w:pos="3600"/>
        </w:tabs>
        <w:ind w:left="3600" w:hanging="360"/>
      </w:pPr>
      <w:rPr>
        <w:rFonts w:ascii="Courier New" w:hAnsi="Courier New"/>
      </w:rPr>
    </w:lvl>
    <w:lvl w:ilvl="5" w:tplc="BF50E8E6">
      <w:start w:val="1"/>
      <w:numFmt w:val="bullet"/>
      <w:lvlText w:val=""/>
      <w:lvlJc w:val="left"/>
      <w:pPr>
        <w:tabs>
          <w:tab w:val="num" w:pos="4320"/>
        </w:tabs>
        <w:ind w:left="4320" w:hanging="360"/>
      </w:pPr>
      <w:rPr>
        <w:rFonts w:ascii="Wingdings" w:hAnsi="Wingdings"/>
      </w:rPr>
    </w:lvl>
    <w:lvl w:ilvl="6" w:tplc="672C60E4">
      <w:start w:val="1"/>
      <w:numFmt w:val="bullet"/>
      <w:lvlText w:val=""/>
      <w:lvlJc w:val="left"/>
      <w:pPr>
        <w:tabs>
          <w:tab w:val="num" w:pos="5040"/>
        </w:tabs>
        <w:ind w:left="5040" w:hanging="360"/>
      </w:pPr>
      <w:rPr>
        <w:rFonts w:ascii="Symbol" w:hAnsi="Symbol"/>
      </w:rPr>
    </w:lvl>
    <w:lvl w:ilvl="7" w:tplc="5E1E0222">
      <w:start w:val="1"/>
      <w:numFmt w:val="bullet"/>
      <w:lvlText w:val="o"/>
      <w:lvlJc w:val="left"/>
      <w:pPr>
        <w:tabs>
          <w:tab w:val="num" w:pos="5760"/>
        </w:tabs>
        <w:ind w:left="5760" w:hanging="360"/>
      </w:pPr>
      <w:rPr>
        <w:rFonts w:ascii="Courier New" w:hAnsi="Courier New"/>
      </w:rPr>
    </w:lvl>
    <w:lvl w:ilvl="8" w:tplc="31CE0252">
      <w:start w:val="1"/>
      <w:numFmt w:val="bullet"/>
      <w:lvlText w:val=""/>
      <w:lvlJc w:val="left"/>
      <w:pPr>
        <w:tabs>
          <w:tab w:val="num" w:pos="6480"/>
        </w:tabs>
        <w:ind w:left="6480" w:hanging="360"/>
      </w:pPr>
      <w:rPr>
        <w:rFonts w:ascii="Wingdings" w:hAnsi="Wingdings"/>
      </w:rPr>
    </w:lvl>
  </w:abstractNum>
  <w:abstractNum w:abstractNumId="42" w15:restartNumberingAfterBreak="0">
    <w:nsid w:val="7F8565A5"/>
    <w:multiLevelType w:val="hybridMultilevel"/>
    <w:tmpl w:val="7F8565A5"/>
    <w:lvl w:ilvl="0" w:tplc="93EA233E">
      <w:start w:val="1"/>
      <w:numFmt w:val="bullet"/>
      <w:lvlText w:val=""/>
      <w:lvlJc w:val="left"/>
      <w:pPr>
        <w:ind w:left="720" w:hanging="360"/>
      </w:pPr>
      <w:rPr>
        <w:rFonts w:ascii="Symbol" w:hAnsi="Symbol"/>
      </w:rPr>
    </w:lvl>
    <w:lvl w:ilvl="1" w:tplc="73D67B0E">
      <w:start w:val="1"/>
      <w:numFmt w:val="bullet"/>
      <w:lvlText w:val="o"/>
      <w:lvlJc w:val="left"/>
      <w:pPr>
        <w:tabs>
          <w:tab w:val="num" w:pos="1440"/>
        </w:tabs>
        <w:ind w:left="1440" w:hanging="360"/>
      </w:pPr>
      <w:rPr>
        <w:rFonts w:ascii="Courier New" w:hAnsi="Courier New"/>
      </w:rPr>
    </w:lvl>
    <w:lvl w:ilvl="2" w:tplc="28F8193E">
      <w:start w:val="1"/>
      <w:numFmt w:val="bullet"/>
      <w:lvlText w:val=""/>
      <w:lvlJc w:val="left"/>
      <w:pPr>
        <w:tabs>
          <w:tab w:val="num" w:pos="2160"/>
        </w:tabs>
        <w:ind w:left="2160" w:hanging="360"/>
      </w:pPr>
      <w:rPr>
        <w:rFonts w:ascii="Wingdings" w:hAnsi="Wingdings"/>
      </w:rPr>
    </w:lvl>
    <w:lvl w:ilvl="3" w:tplc="AF42E5A8">
      <w:start w:val="1"/>
      <w:numFmt w:val="bullet"/>
      <w:lvlText w:val=""/>
      <w:lvlJc w:val="left"/>
      <w:pPr>
        <w:tabs>
          <w:tab w:val="num" w:pos="2880"/>
        </w:tabs>
        <w:ind w:left="2880" w:hanging="360"/>
      </w:pPr>
      <w:rPr>
        <w:rFonts w:ascii="Symbol" w:hAnsi="Symbol"/>
      </w:rPr>
    </w:lvl>
    <w:lvl w:ilvl="4" w:tplc="053E8446">
      <w:start w:val="1"/>
      <w:numFmt w:val="bullet"/>
      <w:lvlText w:val="o"/>
      <w:lvlJc w:val="left"/>
      <w:pPr>
        <w:tabs>
          <w:tab w:val="num" w:pos="3600"/>
        </w:tabs>
        <w:ind w:left="3600" w:hanging="360"/>
      </w:pPr>
      <w:rPr>
        <w:rFonts w:ascii="Courier New" w:hAnsi="Courier New"/>
      </w:rPr>
    </w:lvl>
    <w:lvl w:ilvl="5" w:tplc="1208203A">
      <w:start w:val="1"/>
      <w:numFmt w:val="bullet"/>
      <w:lvlText w:val=""/>
      <w:lvlJc w:val="left"/>
      <w:pPr>
        <w:tabs>
          <w:tab w:val="num" w:pos="4320"/>
        </w:tabs>
        <w:ind w:left="4320" w:hanging="360"/>
      </w:pPr>
      <w:rPr>
        <w:rFonts w:ascii="Wingdings" w:hAnsi="Wingdings"/>
      </w:rPr>
    </w:lvl>
    <w:lvl w:ilvl="6" w:tplc="B0C61E10">
      <w:start w:val="1"/>
      <w:numFmt w:val="bullet"/>
      <w:lvlText w:val=""/>
      <w:lvlJc w:val="left"/>
      <w:pPr>
        <w:tabs>
          <w:tab w:val="num" w:pos="5040"/>
        </w:tabs>
        <w:ind w:left="5040" w:hanging="360"/>
      </w:pPr>
      <w:rPr>
        <w:rFonts w:ascii="Symbol" w:hAnsi="Symbol"/>
      </w:rPr>
    </w:lvl>
    <w:lvl w:ilvl="7" w:tplc="A6885AB4">
      <w:start w:val="1"/>
      <w:numFmt w:val="bullet"/>
      <w:lvlText w:val="o"/>
      <w:lvlJc w:val="left"/>
      <w:pPr>
        <w:tabs>
          <w:tab w:val="num" w:pos="5760"/>
        </w:tabs>
        <w:ind w:left="5760" w:hanging="360"/>
      </w:pPr>
      <w:rPr>
        <w:rFonts w:ascii="Courier New" w:hAnsi="Courier New"/>
      </w:rPr>
    </w:lvl>
    <w:lvl w:ilvl="8" w:tplc="06CE8F16">
      <w:start w:val="1"/>
      <w:numFmt w:val="bullet"/>
      <w:lvlText w:val=""/>
      <w:lvlJc w:val="left"/>
      <w:pPr>
        <w:tabs>
          <w:tab w:val="num" w:pos="6480"/>
        </w:tabs>
        <w:ind w:left="6480" w:hanging="360"/>
      </w:pPr>
      <w:rPr>
        <w:rFonts w:ascii="Wingdings" w:hAnsi="Wingdings"/>
      </w:rPr>
    </w:lvl>
  </w:abstractNum>
  <w:abstractNum w:abstractNumId="43" w15:restartNumberingAfterBreak="0">
    <w:nsid w:val="7F8565A6"/>
    <w:multiLevelType w:val="hybridMultilevel"/>
    <w:tmpl w:val="7F8565A6"/>
    <w:lvl w:ilvl="0" w:tplc="0E96FE54">
      <w:start w:val="1"/>
      <w:numFmt w:val="bullet"/>
      <w:lvlText w:val=""/>
      <w:lvlJc w:val="left"/>
      <w:pPr>
        <w:ind w:left="720" w:hanging="360"/>
      </w:pPr>
      <w:rPr>
        <w:rFonts w:ascii="Symbol" w:hAnsi="Symbol"/>
      </w:rPr>
    </w:lvl>
    <w:lvl w:ilvl="1" w:tplc="670C90FA">
      <w:start w:val="1"/>
      <w:numFmt w:val="bullet"/>
      <w:lvlText w:val="o"/>
      <w:lvlJc w:val="left"/>
      <w:pPr>
        <w:tabs>
          <w:tab w:val="num" w:pos="1440"/>
        </w:tabs>
        <w:ind w:left="1440" w:hanging="360"/>
      </w:pPr>
      <w:rPr>
        <w:rFonts w:ascii="Courier New" w:hAnsi="Courier New"/>
      </w:rPr>
    </w:lvl>
    <w:lvl w:ilvl="2" w:tplc="2B92EAF8">
      <w:start w:val="1"/>
      <w:numFmt w:val="bullet"/>
      <w:lvlText w:val=""/>
      <w:lvlJc w:val="left"/>
      <w:pPr>
        <w:tabs>
          <w:tab w:val="num" w:pos="2160"/>
        </w:tabs>
        <w:ind w:left="2160" w:hanging="360"/>
      </w:pPr>
      <w:rPr>
        <w:rFonts w:ascii="Wingdings" w:hAnsi="Wingdings"/>
      </w:rPr>
    </w:lvl>
    <w:lvl w:ilvl="3" w:tplc="DF56AB98">
      <w:start w:val="1"/>
      <w:numFmt w:val="bullet"/>
      <w:lvlText w:val=""/>
      <w:lvlJc w:val="left"/>
      <w:pPr>
        <w:tabs>
          <w:tab w:val="num" w:pos="2880"/>
        </w:tabs>
        <w:ind w:left="2880" w:hanging="360"/>
      </w:pPr>
      <w:rPr>
        <w:rFonts w:ascii="Symbol" w:hAnsi="Symbol"/>
      </w:rPr>
    </w:lvl>
    <w:lvl w:ilvl="4" w:tplc="7DEE7514">
      <w:start w:val="1"/>
      <w:numFmt w:val="bullet"/>
      <w:lvlText w:val="o"/>
      <w:lvlJc w:val="left"/>
      <w:pPr>
        <w:tabs>
          <w:tab w:val="num" w:pos="3600"/>
        </w:tabs>
        <w:ind w:left="3600" w:hanging="360"/>
      </w:pPr>
      <w:rPr>
        <w:rFonts w:ascii="Courier New" w:hAnsi="Courier New"/>
      </w:rPr>
    </w:lvl>
    <w:lvl w:ilvl="5" w:tplc="E070AB4E">
      <w:start w:val="1"/>
      <w:numFmt w:val="bullet"/>
      <w:lvlText w:val=""/>
      <w:lvlJc w:val="left"/>
      <w:pPr>
        <w:tabs>
          <w:tab w:val="num" w:pos="4320"/>
        </w:tabs>
        <w:ind w:left="4320" w:hanging="360"/>
      </w:pPr>
      <w:rPr>
        <w:rFonts w:ascii="Wingdings" w:hAnsi="Wingdings"/>
      </w:rPr>
    </w:lvl>
    <w:lvl w:ilvl="6" w:tplc="8488E9EA">
      <w:start w:val="1"/>
      <w:numFmt w:val="bullet"/>
      <w:lvlText w:val=""/>
      <w:lvlJc w:val="left"/>
      <w:pPr>
        <w:tabs>
          <w:tab w:val="num" w:pos="5040"/>
        </w:tabs>
        <w:ind w:left="5040" w:hanging="360"/>
      </w:pPr>
      <w:rPr>
        <w:rFonts w:ascii="Symbol" w:hAnsi="Symbol"/>
      </w:rPr>
    </w:lvl>
    <w:lvl w:ilvl="7" w:tplc="389E68B6">
      <w:start w:val="1"/>
      <w:numFmt w:val="bullet"/>
      <w:lvlText w:val="o"/>
      <w:lvlJc w:val="left"/>
      <w:pPr>
        <w:tabs>
          <w:tab w:val="num" w:pos="5760"/>
        </w:tabs>
        <w:ind w:left="5760" w:hanging="360"/>
      </w:pPr>
      <w:rPr>
        <w:rFonts w:ascii="Courier New" w:hAnsi="Courier New"/>
      </w:rPr>
    </w:lvl>
    <w:lvl w:ilvl="8" w:tplc="77EAEAD2">
      <w:start w:val="1"/>
      <w:numFmt w:val="bullet"/>
      <w:lvlText w:val=""/>
      <w:lvlJc w:val="left"/>
      <w:pPr>
        <w:tabs>
          <w:tab w:val="num" w:pos="6480"/>
        </w:tabs>
        <w:ind w:left="6480" w:hanging="360"/>
      </w:pPr>
      <w:rPr>
        <w:rFonts w:ascii="Wingdings" w:hAnsi="Wingdings"/>
      </w:rPr>
    </w:lvl>
  </w:abstractNum>
  <w:abstractNum w:abstractNumId="44" w15:restartNumberingAfterBreak="0">
    <w:nsid w:val="7F8565A7"/>
    <w:multiLevelType w:val="hybridMultilevel"/>
    <w:tmpl w:val="7F8565A7"/>
    <w:lvl w:ilvl="0" w:tplc="791CC180">
      <w:start w:val="1"/>
      <w:numFmt w:val="bullet"/>
      <w:lvlText w:val=""/>
      <w:lvlJc w:val="left"/>
      <w:pPr>
        <w:ind w:left="720" w:hanging="360"/>
      </w:pPr>
      <w:rPr>
        <w:rFonts w:ascii="Symbol" w:hAnsi="Symbol"/>
      </w:rPr>
    </w:lvl>
    <w:lvl w:ilvl="1" w:tplc="E7E03A20">
      <w:start w:val="1"/>
      <w:numFmt w:val="bullet"/>
      <w:lvlText w:val="o"/>
      <w:lvlJc w:val="left"/>
      <w:pPr>
        <w:tabs>
          <w:tab w:val="num" w:pos="1440"/>
        </w:tabs>
        <w:ind w:left="1440" w:hanging="360"/>
      </w:pPr>
      <w:rPr>
        <w:rFonts w:ascii="Courier New" w:hAnsi="Courier New"/>
      </w:rPr>
    </w:lvl>
    <w:lvl w:ilvl="2" w:tplc="34D89822">
      <w:start w:val="1"/>
      <w:numFmt w:val="bullet"/>
      <w:lvlText w:val=""/>
      <w:lvlJc w:val="left"/>
      <w:pPr>
        <w:tabs>
          <w:tab w:val="num" w:pos="2160"/>
        </w:tabs>
        <w:ind w:left="2160" w:hanging="360"/>
      </w:pPr>
      <w:rPr>
        <w:rFonts w:ascii="Wingdings" w:hAnsi="Wingdings"/>
      </w:rPr>
    </w:lvl>
    <w:lvl w:ilvl="3" w:tplc="CC28A8C0">
      <w:start w:val="1"/>
      <w:numFmt w:val="bullet"/>
      <w:lvlText w:val=""/>
      <w:lvlJc w:val="left"/>
      <w:pPr>
        <w:tabs>
          <w:tab w:val="num" w:pos="2880"/>
        </w:tabs>
        <w:ind w:left="2880" w:hanging="360"/>
      </w:pPr>
      <w:rPr>
        <w:rFonts w:ascii="Symbol" w:hAnsi="Symbol"/>
      </w:rPr>
    </w:lvl>
    <w:lvl w:ilvl="4" w:tplc="7AC8E558">
      <w:start w:val="1"/>
      <w:numFmt w:val="bullet"/>
      <w:lvlText w:val="o"/>
      <w:lvlJc w:val="left"/>
      <w:pPr>
        <w:tabs>
          <w:tab w:val="num" w:pos="3600"/>
        </w:tabs>
        <w:ind w:left="3600" w:hanging="360"/>
      </w:pPr>
      <w:rPr>
        <w:rFonts w:ascii="Courier New" w:hAnsi="Courier New"/>
      </w:rPr>
    </w:lvl>
    <w:lvl w:ilvl="5" w:tplc="0BF04C72">
      <w:start w:val="1"/>
      <w:numFmt w:val="bullet"/>
      <w:lvlText w:val=""/>
      <w:lvlJc w:val="left"/>
      <w:pPr>
        <w:tabs>
          <w:tab w:val="num" w:pos="4320"/>
        </w:tabs>
        <w:ind w:left="4320" w:hanging="360"/>
      </w:pPr>
      <w:rPr>
        <w:rFonts w:ascii="Wingdings" w:hAnsi="Wingdings"/>
      </w:rPr>
    </w:lvl>
    <w:lvl w:ilvl="6" w:tplc="0C046C60">
      <w:start w:val="1"/>
      <w:numFmt w:val="bullet"/>
      <w:lvlText w:val=""/>
      <w:lvlJc w:val="left"/>
      <w:pPr>
        <w:tabs>
          <w:tab w:val="num" w:pos="5040"/>
        </w:tabs>
        <w:ind w:left="5040" w:hanging="360"/>
      </w:pPr>
      <w:rPr>
        <w:rFonts w:ascii="Symbol" w:hAnsi="Symbol"/>
      </w:rPr>
    </w:lvl>
    <w:lvl w:ilvl="7" w:tplc="2F76443C">
      <w:start w:val="1"/>
      <w:numFmt w:val="bullet"/>
      <w:lvlText w:val="o"/>
      <w:lvlJc w:val="left"/>
      <w:pPr>
        <w:tabs>
          <w:tab w:val="num" w:pos="5760"/>
        </w:tabs>
        <w:ind w:left="5760" w:hanging="360"/>
      </w:pPr>
      <w:rPr>
        <w:rFonts w:ascii="Courier New" w:hAnsi="Courier New"/>
      </w:rPr>
    </w:lvl>
    <w:lvl w:ilvl="8" w:tplc="38069282">
      <w:start w:val="1"/>
      <w:numFmt w:val="bullet"/>
      <w:lvlText w:val=""/>
      <w:lvlJc w:val="left"/>
      <w:pPr>
        <w:tabs>
          <w:tab w:val="num" w:pos="6480"/>
        </w:tabs>
        <w:ind w:left="6480" w:hanging="360"/>
      </w:pPr>
      <w:rPr>
        <w:rFonts w:ascii="Wingdings" w:hAnsi="Wingdings"/>
      </w:rPr>
    </w:lvl>
  </w:abstractNum>
  <w:abstractNum w:abstractNumId="45" w15:restartNumberingAfterBreak="0">
    <w:nsid w:val="7F8565A8"/>
    <w:multiLevelType w:val="hybridMultilevel"/>
    <w:tmpl w:val="7F8565A8"/>
    <w:lvl w:ilvl="0" w:tplc="E5C44A88">
      <w:start w:val="1"/>
      <w:numFmt w:val="bullet"/>
      <w:lvlText w:val=""/>
      <w:lvlJc w:val="left"/>
      <w:pPr>
        <w:ind w:left="720" w:hanging="360"/>
      </w:pPr>
      <w:rPr>
        <w:rFonts w:ascii="Symbol" w:hAnsi="Symbol"/>
      </w:rPr>
    </w:lvl>
    <w:lvl w:ilvl="1" w:tplc="92DEFD54">
      <w:start w:val="1"/>
      <w:numFmt w:val="bullet"/>
      <w:lvlText w:val="o"/>
      <w:lvlJc w:val="left"/>
      <w:pPr>
        <w:tabs>
          <w:tab w:val="num" w:pos="1440"/>
        </w:tabs>
        <w:ind w:left="1440" w:hanging="360"/>
      </w:pPr>
      <w:rPr>
        <w:rFonts w:ascii="Courier New" w:hAnsi="Courier New"/>
      </w:rPr>
    </w:lvl>
    <w:lvl w:ilvl="2" w:tplc="4134CAF2">
      <w:start w:val="1"/>
      <w:numFmt w:val="bullet"/>
      <w:lvlText w:val=""/>
      <w:lvlJc w:val="left"/>
      <w:pPr>
        <w:tabs>
          <w:tab w:val="num" w:pos="2160"/>
        </w:tabs>
        <w:ind w:left="2160" w:hanging="360"/>
      </w:pPr>
      <w:rPr>
        <w:rFonts w:ascii="Wingdings" w:hAnsi="Wingdings"/>
      </w:rPr>
    </w:lvl>
    <w:lvl w:ilvl="3" w:tplc="4E9872A4">
      <w:start w:val="1"/>
      <w:numFmt w:val="bullet"/>
      <w:lvlText w:val=""/>
      <w:lvlJc w:val="left"/>
      <w:pPr>
        <w:tabs>
          <w:tab w:val="num" w:pos="2880"/>
        </w:tabs>
        <w:ind w:left="2880" w:hanging="360"/>
      </w:pPr>
      <w:rPr>
        <w:rFonts w:ascii="Symbol" w:hAnsi="Symbol"/>
      </w:rPr>
    </w:lvl>
    <w:lvl w:ilvl="4" w:tplc="73CE348C">
      <w:start w:val="1"/>
      <w:numFmt w:val="bullet"/>
      <w:lvlText w:val="o"/>
      <w:lvlJc w:val="left"/>
      <w:pPr>
        <w:tabs>
          <w:tab w:val="num" w:pos="3600"/>
        </w:tabs>
        <w:ind w:left="3600" w:hanging="360"/>
      </w:pPr>
      <w:rPr>
        <w:rFonts w:ascii="Courier New" w:hAnsi="Courier New"/>
      </w:rPr>
    </w:lvl>
    <w:lvl w:ilvl="5" w:tplc="50683E96">
      <w:start w:val="1"/>
      <w:numFmt w:val="bullet"/>
      <w:lvlText w:val=""/>
      <w:lvlJc w:val="left"/>
      <w:pPr>
        <w:tabs>
          <w:tab w:val="num" w:pos="4320"/>
        </w:tabs>
        <w:ind w:left="4320" w:hanging="360"/>
      </w:pPr>
      <w:rPr>
        <w:rFonts w:ascii="Wingdings" w:hAnsi="Wingdings"/>
      </w:rPr>
    </w:lvl>
    <w:lvl w:ilvl="6" w:tplc="90466CAC">
      <w:start w:val="1"/>
      <w:numFmt w:val="bullet"/>
      <w:lvlText w:val=""/>
      <w:lvlJc w:val="left"/>
      <w:pPr>
        <w:tabs>
          <w:tab w:val="num" w:pos="5040"/>
        </w:tabs>
        <w:ind w:left="5040" w:hanging="360"/>
      </w:pPr>
      <w:rPr>
        <w:rFonts w:ascii="Symbol" w:hAnsi="Symbol"/>
      </w:rPr>
    </w:lvl>
    <w:lvl w:ilvl="7" w:tplc="9286996A">
      <w:start w:val="1"/>
      <w:numFmt w:val="bullet"/>
      <w:lvlText w:val="o"/>
      <w:lvlJc w:val="left"/>
      <w:pPr>
        <w:tabs>
          <w:tab w:val="num" w:pos="5760"/>
        </w:tabs>
        <w:ind w:left="5760" w:hanging="360"/>
      </w:pPr>
      <w:rPr>
        <w:rFonts w:ascii="Courier New" w:hAnsi="Courier New"/>
      </w:rPr>
    </w:lvl>
    <w:lvl w:ilvl="8" w:tplc="E9E24A0C">
      <w:start w:val="1"/>
      <w:numFmt w:val="bullet"/>
      <w:lvlText w:val=""/>
      <w:lvlJc w:val="left"/>
      <w:pPr>
        <w:tabs>
          <w:tab w:val="num" w:pos="6480"/>
        </w:tabs>
        <w:ind w:left="6480" w:hanging="360"/>
      </w:pPr>
      <w:rPr>
        <w:rFonts w:ascii="Wingdings" w:hAnsi="Wingdings"/>
      </w:rPr>
    </w:lvl>
  </w:abstractNum>
  <w:abstractNum w:abstractNumId="46" w15:restartNumberingAfterBreak="0">
    <w:nsid w:val="7F8565A9"/>
    <w:multiLevelType w:val="hybridMultilevel"/>
    <w:tmpl w:val="7F8565A9"/>
    <w:lvl w:ilvl="0" w:tplc="1DEADA60">
      <w:start w:val="1"/>
      <w:numFmt w:val="bullet"/>
      <w:lvlText w:val=""/>
      <w:lvlJc w:val="left"/>
      <w:pPr>
        <w:ind w:left="720" w:hanging="360"/>
      </w:pPr>
      <w:rPr>
        <w:rFonts w:ascii="Symbol" w:hAnsi="Symbol"/>
      </w:rPr>
    </w:lvl>
    <w:lvl w:ilvl="1" w:tplc="4E7AF6B2">
      <w:start w:val="1"/>
      <w:numFmt w:val="bullet"/>
      <w:lvlText w:val="o"/>
      <w:lvlJc w:val="left"/>
      <w:pPr>
        <w:tabs>
          <w:tab w:val="num" w:pos="1440"/>
        </w:tabs>
        <w:ind w:left="1440" w:hanging="360"/>
      </w:pPr>
      <w:rPr>
        <w:rFonts w:ascii="Courier New" w:hAnsi="Courier New"/>
      </w:rPr>
    </w:lvl>
    <w:lvl w:ilvl="2" w:tplc="A1B4F87C">
      <w:start w:val="1"/>
      <w:numFmt w:val="bullet"/>
      <w:lvlText w:val=""/>
      <w:lvlJc w:val="left"/>
      <w:pPr>
        <w:tabs>
          <w:tab w:val="num" w:pos="2160"/>
        </w:tabs>
        <w:ind w:left="2160" w:hanging="360"/>
      </w:pPr>
      <w:rPr>
        <w:rFonts w:ascii="Wingdings" w:hAnsi="Wingdings"/>
      </w:rPr>
    </w:lvl>
    <w:lvl w:ilvl="3" w:tplc="734C8FCA">
      <w:start w:val="1"/>
      <w:numFmt w:val="bullet"/>
      <w:lvlText w:val=""/>
      <w:lvlJc w:val="left"/>
      <w:pPr>
        <w:tabs>
          <w:tab w:val="num" w:pos="2880"/>
        </w:tabs>
        <w:ind w:left="2880" w:hanging="360"/>
      </w:pPr>
      <w:rPr>
        <w:rFonts w:ascii="Symbol" w:hAnsi="Symbol"/>
      </w:rPr>
    </w:lvl>
    <w:lvl w:ilvl="4" w:tplc="AEE86EF8">
      <w:start w:val="1"/>
      <w:numFmt w:val="bullet"/>
      <w:lvlText w:val="o"/>
      <w:lvlJc w:val="left"/>
      <w:pPr>
        <w:tabs>
          <w:tab w:val="num" w:pos="3600"/>
        </w:tabs>
        <w:ind w:left="3600" w:hanging="360"/>
      </w:pPr>
      <w:rPr>
        <w:rFonts w:ascii="Courier New" w:hAnsi="Courier New"/>
      </w:rPr>
    </w:lvl>
    <w:lvl w:ilvl="5" w:tplc="9176BE8C">
      <w:start w:val="1"/>
      <w:numFmt w:val="bullet"/>
      <w:lvlText w:val=""/>
      <w:lvlJc w:val="left"/>
      <w:pPr>
        <w:tabs>
          <w:tab w:val="num" w:pos="4320"/>
        </w:tabs>
        <w:ind w:left="4320" w:hanging="360"/>
      </w:pPr>
      <w:rPr>
        <w:rFonts w:ascii="Wingdings" w:hAnsi="Wingdings"/>
      </w:rPr>
    </w:lvl>
    <w:lvl w:ilvl="6" w:tplc="8A28B39C">
      <w:start w:val="1"/>
      <w:numFmt w:val="bullet"/>
      <w:lvlText w:val=""/>
      <w:lvlJc w:val="left"/>
      <w:pPr>
        <w:tabs>
          <w:tab w:val="num" w:pos="5040"/>
        </w:tabs>
        <w:ind w:left="5040" w:hanging="360"/>
      </w:pPr>
      <w:rPr>
        <w:rFonts w:ascii="Symbol" w:hAnsi="Symbol"/>
      </w:rPr>
    </w:lvl>
    <w:lvl w:ilvl="7" w:tplc="EC2E4C16">
      <w:start w:val="1"/>
      <w:numFmt w:val="bullet"/>
      <w:lvlText w:val="o"/>
      <w:lvlJc w:val="left"/>
      <w:pPr>
        <w:tabs>
          <w:tab w:val="num" w:pos="5760"/>
        </w:tabs>
        <w:ind w:left="5760" w:hanging="360"/>
      </w:pPr>
      <w:rPr>
        <w:rFonts w:ascii="Courier New" w:hAnsi="Courier New"/>
      </w:rPr>
    </w:lvl>
    <w:lvl w:ilvl="8" w:tplc="7ECE2954">
      <w:start w:val="1"/>
      <w:numFmt w:val="bullet"/>
      <w:lvlText w:val=""/>
      <w:lvlJc w:val="left"/>
      <w:pPr>
        <w:tabs>
          <w:tab w:val="num" w:pos="6480"/>
        </w:tabs>
        <w:ind w:left="6480" w:hanging="360"/>
      </w:pPr>
      <w:rPr>
        <w:rFonts w:ascii="Wingdings" w:hAnsi="Wingdings"/>
      </w:rPr>
    </w:lvl>
  </w:abstractNum>
  <w:abstractNum w:abstractNumId="47" w15:restartNumberingAfterBreak="0">
    <w:nsid w:val="7F8565AA"/>
    <w:multiLevelType w:val="hybridMultilevel"/>
    <w:tmpl w:val="7F8565AA"/>
    <w:lvl w:ilvl="0" w:tplc="D9FAE152">
      <w:start w:val="1"/>
      <w:numFmt w:val="bullet"/>
      <w:lvlText w:val=""/>
      <w:lvlJc w:val="left"/>
      <w:pPr>
        <w:ind w:left="720" w:hanging="360"/>
      </w:pPr>
      <w:rPr>
        <w:rFonts w:ascii="Symbol" w:hAnsi="Symbol"/>
      </w:rPr>
    </w:lvl>
    <w:lvl w:ilvl="1" w:tplc="C8A048B4">
      <w:start w:val="1"/>
      <w:numFmt w:val="bullet"/>
      <w:lvlText w:val="o"/>
      <w:lvlJc w:val="left"/>
      <w:pPr>
        <w:tabs>
          <w:tab w:val="num" w:pos="1440"/>
        </w:tabs>
        <w:ind w:left="1440" w:hanging="360"/>
      </w:pPr>
      <w:rPr>
        <w:rFonts w:ascii="Courier New" w:hAnsi="Courier New"/>
      </w:rPr>
    </w:lvl>
    <w:lvl w:ilvl="2" w:tplc="9EE2E1F0">
      <w:start w:val="1"/>
      <w:numFmt w:val="bullet"/>
      <w:lvlText w:val=""/>
      <w:lvlJc w:val="left"/>
      <w:pPr>
        <w:tabs>
          <w:tab w:val="num" w:pos="2160"/>
        </w:tabs>
        <w:ind w:left="2160" w:hanging="360"/>
      </w:pPr>
      <w:rPr>
        <w:rFonts w:ascii="Wingdings" w:hAnsi="Wingdings"/>
      </w:rPr>
    </w:lvl>
    <w:lvl w:ilvl="3" w:tplc="4AE0F060">
      <w:start w:val="1"/>
      <w:numFmt w:val="bullet"/>
      <w:lvlText w:val=""/>
      <w:lvlJc w:val="left"/>
      <w:pPr>
        <w:tabs>
          <w:tab w:val="num" w:pos="2880"/>
        </w:tabs>
        <w:ind w:left="2880" w:hanging="360"/>
      </w:pPr>
      <w:rPr>
        <w:rFonts w:ascii="Symbol" w:hAnsi="Symbol"/>
      </w:rPr>
    </w:lvl>
    <w:lvl w:ilvl="4" w:tplc="355C7B60">
      <w:start w:val="1"/>
      <w:numFmt w:val="bullet"/>
      <w:lvlText w:val="o"/>
      <w:lvlJc w:val="left"/>
      <w:pPr>
        <w:tabs>
          <w:tab w:val="num" w:pos="3600"/>
        </w:tabs>
        <w:ind w:left="3600" w:hanging="360"/>
      </w:pPr>
      <w:rPr>
        <w:rFonts w:ascii="Courier New" w:hAnsi="Courier New"/>
      </w:rPr>
    </w:lvl>
    <w:lvl w:ilvl="5" w:tplc="A29CC916">
      <w:start w:val="1"/>
      <w:numFmt w:val="bullet"/>
      <w:lvlText w:val=""/>
      <w:lvlJc w:val="left"/>
      <w:pPr>
        <w:tabs>
          <w:tab w:val="num" w:pos="4320"/>
        </w:tabs>
        <w:ind w:left="4320" w:hanging="360"/>
      </w:pPr>
      <w:rPr>
        <w:rFonts w:ascii="Wingdings" w:hAnsi="Wingdings"/>
      </w:rPr>
    </w:lvl>
    <w:lvl w:ilvl="6" w:tplc="F89647D6">
      <w:start w:val="1"/>
      <w:numFmt w:val="bullet"/>
      <w:lvlText w:val=""/>
      <w:lvlJc w:val="left"/>
      <w:pPr>
        <w:tabs>
          <w:tab w:val="num" w:pos="5040"/>
        </w:tabs>
        <w:ind w:left="5040" w:hanging="360"/>
      </w:pPr>
      <w:rPr>
        <w:rFonts w:ascii="Symbol" w:hAnsi="Symbol"/>
      </w:rPr>
    </w:lvl>
    <w:lvl w:ilvl="7" w:tplc="669493E8">
      <w:start w:val="1"/>
      <w:numFmt w:val="bullet"/>
      <w:lvlText w:val="o"/>
      <w:lvlJc w:val="left"/>
      <w:pPr>
        <w:tabs>
          <w:tab w:val="num" w:pos="5760"/>
        </w:tabs>
        <w:ind w:left="5760" w:hanging="360"/>
      </w:pPr>
      <w:rPr>
        <w:rFonts w:ascii="Courier New" w:hAnsi="Courier New"/>
      </w:rPr>
    </w:lvl>
    <w:lvl w:ilvl="8" w:tplc="B802D7AE">
      <w:start w:val="1"/>
      <w:numFmt w:val="bullet"/>
      <w:lvlText w:val=""/>
      <w:lvlJc w:val="left"/>
      <w:pPr>
        <w:tabs>
          <w:tab w:val="num" w:pos="6480"/>
        </w:tabs>
        <w:ind w:left="6480" w:hanging="360"/>
      </w:pPr>
      <w:rPr>
        <w:rFonts w:ascii="Wingdings" w:hAnsi="Wingdings"/>
      </w:rPr>
    </w:lvl>
  </w:abstractNum>
  <w:abstractNum w:abstractNumId="48" w15:restartNumberingAfterBreak="0">
    <w:nsid w:val="7F8565AB"/>
    <w:multiLevelType w:val="hybridMultilevel"/>
    <w:tmpl w:val="7F8565AB"/>
    <w:lvl w:ilvl="0" w:tplc="7E260742">
      <w:start w:val="1"/>
      <w:numFmt w:val="bullet"/>
      <w:lvlText w:val=""/>
      <w:lvlJc w:val="left"/>
      <w:pPr>
        <w:ind w:left="720" w:hanging="360"/>
      </w:pPr>
      <w:rPr>
        <w:rFonts w:ascii="Symbol" w:hAnsi="Symbol"/>
      </w:rPr>
    </w:lvl>
    <w:lvl w:ilvl="1" w:tplc="E304A74A">
      <w:start w:val="1"/>
      <w:numFmt w:val="bullet"/>
      <w:lvlText w:val="o"/>
      <w:lvlJc w:val="left"/>
      <w:pPr>
        <w:tabs>
          <w:tab w:val="num" w:pos="1440"/>
        </w:tabs>
        <w:ind w:left="1440" w:hanging="360"/>
      </w:pPr>
      <w:rPr>
        <w:rFonts w:ascii="Courier New" w:hAnsi="Courier New"/>
      </w:rPr>
    </w:lvl>
    <w:lvl w:ilvl="2" w:tplc="74541A32">
      <w:start w:val="1"/>
      <w:numFmt w:val="bullet"/>
      <w:lvlText w:val=""/>
      <w:lvlJc w:val="left"/>
      <w:pPr>
        <w:tabs>
          <w:tab w:val="num" w:pos="2160"/>
        </w:tabs>
        <w:ind w:left="2160" w:hanging="360"/>
      </w:pPr>
      <w:rPr>
        <w:rFonts w:ascii="Wingdings" w:hAnsi="Wingdings"/>
      </w:rPr>
    </w:lvl>
    <w:lvl w:ilvl="3" w:tplc="38601DBA">
      <w:start w:val="1"/>
      <w:numFmt w:val="bullet"/>
      <w:lvlText w:val=""/>
      <w:lvlJc w:val="left"/>
      <w:pPr>
        <w:tabs>
          <w:tab w:val="num" w:pos="2880"/>
        </w:tabs>
        <w:ind w:left="2880" w:hanging="360"/>
      </w:pPr>
      <w:rPr>
        <w:rFonts w:ascii="Symbol" w:hAnsi="Symbol"/>
      </w:rPr>
    </w:lvl>
    <w:lvl w:ilvl="4" w:tplc="EB4EA64E">
      <w:start w:val="1"/>
      <w:numFmt w:val="bullet"/>
      <w:lvlText w:val="o"/>
      <w:lvlJc w:val="left"/>
      <w:pPr>
        <w:tabs>
          <w:tab w:val="num" w:pos="3600"/>
        </w:tabs>
        <w:ind w:left="3600" w:hanging="360"/>
      </w:pPr>
      <w:rPr>
        <w:rFonts w:ascii="Courier New" w:hAnsi="Courier New"/>
      </w:rPr>
    </w:lvl>
    <w:lvl w:ilvl="5" w:tplc="8C54DA1E">
      <w:start w:val="1"/>
      <w:numFmt w:val="bullet"/>
      <w:lvlText w:val=""/>
      <w:lvlJc w:val="left"/>
      <w:pPr>
        <w:tabs>
          <w:tab w:val="num" w:pos="4320"/>
        </w:tabs>
        <w:ind w:left="4320" w:hanging="360"/>
      </w:pPr>
      <w:rPr>
        <w:rFonts w:ascii="Wingdings" w:hAnsi="Wingdings"/>
      </w:rPr>
    </w:lvl>
    <w:lvl w:ilvl="6" w:tplc="5E0ECDA8">
      <w:start w:val="1"/>
      <w:numFmt w:val="bullet"/>
      <w:lvlText w:val=""/>
      <w:lvlJc w:val="left"/>
      <w:pPr>
        <w:tabs>
          <w:tab w:val="num" w:pos="5040"/>
        </w:tabs>
        <w:ind w:left="5040" w:hanging="360"/>
      </w:pPr>
      <w:rPr>
        <w:rFonts w:ascii="Symbol" w:hAnsi="Symbol"/>
      </w:rPr>
    </w:lvl>
    <w:lvl w:ilvl="7" w:tplc="49DCEA86">
      <w:start w:val="1"/>
      <w:numFmt w:val="bullet"/>
      <w:lvlText w:val="o"/>
      <w:lvlJc w:val="left"/>
      <w:pPr>
        <w:tabs>
          <w:tab w:val="num" w:pos="5760"/>
        </w:tabs>
        <w:ind w:left="5760" w:hanging="360"/>
      </w:pPr>
      <w:rPr>
        <w:rFonts w:ascii="Courier New" w:hAnsi="Courier New"/>
      </w:rPr>
    </w:lvl>
    <w:lvl w:ilvl="8" w:tplc="A3DC9970">
      <w:start w:val="1"/>
      <w:numFmt w:val="bullet"/>
      <w:lvlText w:val=""/>
      <w:lvlJc w:val="left"/>
      <w:pPr>
        <w:tabs>
          <w:tab w:val="num" w:pos="6480"/>
        </w:tabs>
        <w:ind w:left="6480" w:hanging="360"/>
      </w:pPr>
      <w:rPr>
        <w:rFonts w:ascii="Wingdings" w:hAnsi="Wingdings"/>
      </w:rPr>
    </w:lvl>
  </w:abstractNum>
  <w:abstractNum w:abstractNumId="49" w15:restartNumberingAfterBreak="0">
    <w:nsid w:val="7F8565AC"/>
    <w:multiLevelType w:val="hybridMultilevel"/>
    <w:tmpl w:val="7F8565AC"/>
    <w:lvl w:ilvl="0" w:tplc="48148518">
      <w:start w:val="1"/>
      <w:numFmt w:val="bullet"/>
      <w:lvlText w:val=""/>
      <w:lvlJc w:val="left"/>
      <w:pPr>
        <w:ind w:left="720" w:hanging="360"/>
      </w:pPr>
      <w:rPr>
        <w:rFonts w:ascii="Symbol" w:hAnsi="Symbol"/>
      </w:rPr>
    </w:lvl>
    <w:lvl w:ilvl="1" w:tplc="930476A2">
      <w:start w:val="1"/>
      <w:numFmt w:val="bullet"/>
      <w:lvlText w:val="o"/>
      <w:lvlJc w:val="left"/>
      <w:pPr>
        <w:tabs>
          <w:tab w:val="num" w:pos="1440"/>
        </w:tabs>
        <w:ind w:left="1440" w:hanging="360"/>
      </w:pPr>
      <w:rPr>
        <w:rFonts w:ascii="Courier New" w:hAnsi="Courier New"/>
      </w:rPr>
    </w:lvl>
    <w:lvl w:ilvl="2" w:tplc="80F4B1B6">
      <w:start w:val="1"/>
      <w:numFmt w:val="bullet"/>
      <w:lvlText w:val=""/>
      <w:lvlJc w:val="left"/>
      <w:pPr>
        <w:tabs>
          <w:tab w:val="num" w:pos="2160"/>
        </w:tabs>
        <w:ind w:left="2160" w:hanging="360"/>
      </w:pPr>
      <w:rPr>
        <w:rFonts w:ascii="Wingdings" w:hAnsi="Wingdings"/>
      </w:rPr>
    </w:lvl>
    <w:lvl w:ilvl="3" w:tplc="09AECE5A">
      <w:start w:val="1"/>
      <w:numFmt w:val="bullet"/>
      <w:lvlText w:val=""/>
      <w:lvlJc w:val="left"/>
      <w:pPr>
        <w:tabs>
          <w:tab w:val="num" w:pos="2880"/>
        </w:tabs>
        <w:ind w:left="2880" w:hanging="360"/>
      </w:pPr>
      <w:rPr>
        <w:rFonts w:ascii="Symbol" w:hAnsi="Symbol"/>
      </w:rPr>
    </w:lvl>
    <w:lvl w:ilvl="4" w:tplc="044C3BD2">
      <w:start w:val="1"/>
      <w:numFmt w:val="bullet"/>
      <w:lvlText w:val="o"/>
      <w:lvlJc w:val="left"/>
      <w:pPr>
        <w:tabs>
          <w:tab w:val="num" w:pos="3600"/>
        </w:tabs>
        <w:ind w:left="3600" w:hanging="360"/>
      </w:pPr>
      <w:rPr>
        <w:rFonts w:ascii="Courier New" w:hAnsi="Courier New"/>
      </w:rPr>
    </w:lvl>
    <w:lvl w:ilvl="5" w:tplc="3D5A077C">
      <w:start w:val="1"/>
      <w:numFmt w:val="bullet"/>
      <w:lvlText w:val=""/>
      <w:lvlJc w:val="left"/>
      <w:pPr>
        <w:tabs>
          <w:tab w:val="num" w:pos="4320"/>
        </w:tabs>
        <w:ind w:left="4320" w:hanging="360"/>
      </w:pPr>
      <w:rPr>
        <w:rFonts w:ascii="Wingdings" w:hAnsi="Wingdings"/>
      </w:rPr>
    </w:lvl>
    <w:lvl w:ilvl="6" w:tplc="935E1A6C">
      <w:start w:val="1"/>
      <w:numFmt w:val="bullet"/>
      <w:lvlText w:val=""/>
      <w:lvlJc w:val="left"/>
      <w:pPr>
        <w:tabs>
          <w:tab w:val="num" w:pos="5040"/>
        </w:tabs>
        <w:ind w:left="5040" w:hanging="360"/>
      </w:pPr>
      <w:rPr>
        <w:rFonts w:ascii="Symbol" w:hAnsi="Symbol"/>
      </w:rPr>
    </w:lvl>
    <w:lvl w:ilvl="7" w:tplc="F574EB06">
      <w:start w:val="1"/>
      <w:numFmt w:val="bullet"/>
      <w:lvlText w:val="o"/>
      <w:lvlJc w:val="left"/>
      <w:pPr>
        <w:tabs>
          <w:tab w:val="num" w:pos="5760"/>
        </w:tabs>
        <w:ind w:left="5760" w:hanging="360"/>
      </w:pPr>
      <w:rPr>
        <w:rFonts w:ascii="Courier New" w:hAnsi="Courier New"/>
      </w:rPr>
    </w:lvl>
    <w:lvl w:ilvl="8" w:tplc="063A2028">
      <w:start w:val="1"/>
      <w:numFmt w:val="bullet"/>
      <w:lvlText w:val=""/>
      <w:lvlJc w:val="left"/>
      <w:pPr>
        <w:tabs>
          <w:tab w:val="num" w:pos="6480"/>
        </w:tabs>
        <w:ind w:left="6480" w:hanging="360"/>
      </w:pPr>
      <w:rPr>
        <w:rFonts w:ascii="Wingdings" w:hAnsi="Wingdings"/>
      </w:rPr>
    </w:lvl>
  </w:abstractNum>
  <w:abstractNum w:abstractNumId="50" w15:restartNumberingAfterBreak="0">
    <w:nsid w:val="7F8565AD"/>
    <w:multiLevelType w:val="hybridMultilevel"/>
    <w:tmpl w:val="7F8565AD"/>
    <w:lvl w:ilvl="0" w:tplc="30AEDDB6">
      <w:start w:val="1"/>
      <w:numFmt w:val="bullet"/>
      <w:lvlText w:val=""/>
      <w:lvlJc w:val="left"/>
      <w:pPr>
        <w:ind w:left="720" w:hanging="360"/>
      </w:pPr>
      <w:rPr>
        <w:rFonts w:ascii="Symbol" w:hAnsi="Symbol"/>
      </w:rPr>
    </w:lvl>
    <w:lvl w:ilvl="1" w:tplc="2BB8B62E">
      <w:start w:val="1"/>
      <w:numFmt w:val="bullet"/>
      <w:lvlText w:val="o"/>
      <w:lvlJc w:val="left"/>
      <w:pPr>
        <w:tabs>
          <w:tab w:val="num" w:pos="1440"/>
        </w:tabs>
        <w:ind w:left="1440" w:hanging="360"/>
      </w:pPr>
      <w:rPr>
        <w:rFonts w:ascii="Courier New" w:hAnsi="Courier New"/>
      </w:rPr>
    </w:lvl>
    <w:lvl w:ilvl="2" w:tplc="88F250B8">
      <w:start w:val="1"/>
      <w:numFmt w:val="bullet"/>
      <w:lvlText w:val=""/>
      <w:lvlJc w:val="left"/>
      <w:pPr>
        <w:tabs>
          <w:tab w:val="num" w:pos="2160"/>
        </w:tabs>
        <w:ind w:left="2160" w:hanging="360"/>
      </w:pPr>
      <w:rPr>
        <w:rFonts w:ascii="Wingdings" w:hAnsi="Wingdings"/>
      </w:rPr>
    </w:lvl>
    <w:lvl w:ilvl="3" w:tplc="22DCDC22">
      <w:start w:val="1"/>
      <w:numFmt w:val="bullet"/>
      <w:lvlText w:val=""/>
      <w:lvlJc w:val="left"/>
      <w:pPr>
        <w:tabs>
          <w:tab w:val="num" w:pos="2880"/>
        </w:tabs>
        <w:ind w:left="2880" w:hanging="360"/>
      </w:pPr>
      <w:rPr>
        <w:rFonts w:ascii="Symbol" w:hAnsi="Symbol"/>
      </w:rPr>
    </w:lvl>
    <w:lvl w:ilvl="4" w:tplc="96D26394">
      <w:start w:val="1"/>
      <w:numFmt w:val="bullet"/>
      <w:lvlText w:val="o"/>
      <w:lvlJc w:val="left"/>
      <w:pPr>
        <w:tabs>
          <w:tab w:val="num" w:pos="3600"/>
        </w:tabs>
        <w:ind w:left="3600" w:hanging="360"/>
      </w:pPr>
      <w:rPr>
        <w:rFonts w:ascii="Courier New" w:hAnsi="Courier New"/>
      </w:rPr>
    </w:lvl>
    <w:lvl w:ilvl="5" w:tplc="9886BFC2">
      <w:start w:val="1"/>
      <w:numFmt w:val="bullet"/>
      <w:lvlText w:val=""/>
      <w:lvlJc w:val="left"/>
      <w:pPr>
        <w:tabs>
          <w:tab w:val="num" w:pos="4320"/>
        </w:tabs>
        <w:ind w:left="4320" w:hanging="360"/>
      </w:pPr>
      <w:rPr>
        <w:rFonts w:ascii="Wingdings" w:hAnsi="Wingdings"/>
      </w:rPr>
    </w:lvl>
    <w:lvl w:ilvl="6" w:tplc="10283ADC">
      <w:start w:val="1"/>
      <w:numFmt w:val="bullet"/>
      <w:lvlText w:val=""/>
      <w:lvlJc w:val="left"/>
      <w:pPr>
        <w:tabs>
          <w:tab w:val="num" w:pos="5040"/>
        </w:tabs>
        <w:ind w:left="5040" w:hanging="360"/>
      </w:pPr>
      <w:rPr>
        <w:rFonts w:ascii="Symbol" w:hAnsi="Symbol"/>
      </w:rPr>
    </w:lvl>
    <w:lvl w:ilvl="7" w:tplc="575E0A18">
      <w:start w:val="1"/>
      <w:numFmt w:val="bullet"/>
      <w:lvlText w:val="o"/>
      <w:lvlJc w:val="left"/>
      <w:pPr>
        <w:tabs>
          <w:tab w:val="num" w:pos="5760"/>
        </w:tabs>
        <w:ind w:left="5760" w:hanging="360"/>
      </w:pPr>
      <w:rPr>
        <w:rFonts w:ascii="Courier New" w:hAnsi="Courier New"/>
      </w:rPr>
    </w:lvl>
    <w:lvl w:ilvl="8" w:tplc="A4FCC732">
      <w:start w:val="1"/>
      <w:numFmt w:val="bullet"/>
      <w:lvlText w:val=""/>
      <w:lvlJc w:val="left"/>
      <w:pPr>
        <w:tabs>
          <w:tab w:val="num" w:pos="6480"/>
        </w:tabs>
        <w:ind w:left="6480" w:hanging="360"/>
      </w:pPr>
      <w:rPr>
        <w:rFonts w:ascii="Wingdings" w:hAnsi="Wingdings"/>
      </w:rPr>
    </w:lvl>
  </w:abstractNum>
  <w:abstractNum w:abstractNumId="51" w15:restartNumberingAfterBreak="0">
    <w:nsid w:val="7F8565AE"/>
    <w:multiLevelType w:val="hybridMultilevel"/>
    <w:tmpl w:val="7F8565AE"/>
    <w:lvl w:ilvl="0" w:tplc="82569C00">
      <w:start w:val="1"/>
      <w:numFmt w:val="bullet"/>
      <w:lvlText w:val=""/>
      <w:lvlJc w:val="left"/>
      <w:pPr>
        <w:ind w:left="720" w:hanging="360"/>
      </w:pPr>
      <w:rPr>
        <w:rFonts w:ascii="Symbol" w:hAnsi="Symbol"/>
      </w:rPr>
    </w:lvl>
    <w:lvl w:ilvl="1" w:tplc="3208BDD6">
      <w:start w:val="1"/>
      <w:numFmt w:val="bullet"/>
      <w:lvlText w:val="o"/>
      <w:lvlJc w:val="left"/>
      <w:pPr>
        <w:tabs>
          <w:tab w:val="num" w:pos="1440"/>
        </w:tabs>
        <w:ind w:left="1440" w:hanging="360"/>
      </w:pPr>
      <w:rPr>
        <w:rFonts w:ascii="Courier New" w:hAnsi="Courier New"/>
      </w:rPr>
    </w:lvl>
    <w:lvl w:ilvl="2" w:tplc="467A3B72">
      <w:start w:val="1"/>
      <w:numFmt w:val="bullet"/>
      <w:lvlText w:val=""/>
      <w:lvlJc w:val="left"/>
      <w:pPr>
        <w:tabs>
          <w:tab w:val="num" w:pos="2160"/>
        </w:tabs>
        <w:ind w:left="2160" w:hanging="360"/>
      </w:pPr>
      <w:rPr>
        <w:rFonts w:ascii="Wingdings" w:hAnsi="Wingdings"/>
      </w:rPr>
    </w:lvl>
    <w:lvl w:ilvl="3" w:tplc="0D06ED60">
      <w:start w:val="1"/>
      <w:numFmt w:val="bullet"/>
      <w:lvlText w:val=""/>
      <w:lvlJc w:val="left"/>
      <w:pPr>
        <w:tabs>
          <w:tab w:val="num" w:pos="2880"/>
        </w:tabs>
        <w:ind w:left="2880" w:hanging="360"/>
      </w:pPr>
      <w:rPr>
        <w:rFonts w:ascii="Symbol" w:hAnsi="Symbol"/>
      </w:rPr>
    </w:lvl>
    <w:lvl w:ilvl="4" w:tplc="21ECD3F4">
      <w:start w:val="1"/>
      <w:numFmt w:val="bullet"/>
      <w:lvlText w:val="o"/>
      <w:lvlJc w:val="left"/>
      <w:pPr>
        <w:tabs>
          <w:tab w:val="num" w:pos="3600"/>
        </w:tabs>
        <w:ind w:left="3600" w:hanging="360"/>
      </w:pPr>
      <w:rPr>
        <w:rFonts w:ascii="Courier New" w:hAnsi="Courier New"/>
      </w:rPr>
    </w:lvl>
    <w:lvl w:ilvl="5" w:tplc="EF785E5C">
      <w:start w:val="1"/>
      <w:numFmt w:val="bullet"/>
      <w:lvlText w:val=""/>
      <w:lvlJc w:val="left"/>
      <w:pPr>
        <w:tabs>
          <w:tab w:val="num" w:pos="4320"/>
        </w:tabs>
        <w:ind w:left="4320" w:hanging="360"/>
      </w:pPr>
      <w:rPr>
        <w:rFonts w:ascii="Wingdings" w:hAnsi="Wingdings"/>
      </w:rPr>
    </w:lvl>
    <w:lvl w:ilvl="6" w:tplc="512438CA">
      <w:start w:val="1"/>
      <w:numFmt w:val="bullet"/>
      <w:lvlText w:val=""/>
      <w:lvlJc w:val="left"/>
      <w:pPr>
        <w:tabs>
          <w:tab w:val="num" w:pos="5040"/>
        </w:tabs>
        <w:ind w:left="5040" w:hanging="360"/>
      </w:pPr>
      <w:rPr>
        <w:rFonts w:ascii="Symbol" w:hAnsi="Symbol"/>
      </w:rPr>
    </w:lvl>
    <w:lvl w:ilvl="7" w:tplc="2312F08A">
      <w:start w:val="1"/>
      <w:numFmt w:val="bullet"/>
      <w:lvlText w:val="o"/>
      <w:lvlJc w:val="left"/>
      <w:pPr>
        <w:tabs>
          <w:tab w:val="num" w:pos="5760"/>
        </w:tabs>
        <w:ind w:left="5760" w:hanging="360"/>
      </w:pPr>
      <w:rPr>
        <w:rFonts w:ascii="Courier New" w:hAnsi="Courier New"/>
      </w:rPr>
    </w:lvl>
    <w:lvl w:ilvl="8" w:tplc="8D56B888">
      <w:start w:val="1"/>
      <w:numFmt w:val="bullet"/>
      <w:lvlText w:val=""/>
      <w:lvlJc w:val="left"/>
      <w:pPr>
        <w:tabs>
          <w:tab w:val="num" w:pos="6480"/>
        </w:tabs>
        <w:ind w:left="6480" w:hanging="360"/>
      </w:pPr>
      <w:rPr>
        <w:rFonts w:ascii="Wingdings" w:hAnsi="Wingdings"/>
      </w:rPr>
    </w:lvl>
  </w:abstractNum>
  <w:abstractNum w:abstractNumId="52" w15:restartNumberingAfterBreak="0">
    <w:nsid w:val="7F8565AF"/>
    <w:multiLevelType w:val="hybridMultilevel"/>
    <w:tmpl w:val="7F8565AF"/>
    <w:lvl w:ilvl="0" w:tplc="4942FFB6">
      <w:start w:val="1"/>
      <w:numFmt w:val="bullet"/>
      <w:lvlText w:val=""/>
      <w:lvlJc w:val="left"/>
      <w:pPr>
        <w:ind w:left="720" w:hanging="360"/>
      </w:pPr>
      <w:rPr>
        <w:rFonts w:ascii="Symbol" w:hAnsi="Symbol"/>
      </w:rPr>
    </w:lvl>
    <w:lvl w:ilvl="1" w:tplc="8D24FEAC">
      <w:start w:val="1"/>
      <w:numFmt w:val="bullet"/>
      <w:lvlText w:val="o"/>
      <w:lvlJc w:val="left"/>
      <w:pPr>
        <w:tabs>
          <w:tab w:val="num" w:pos="1440"/>
        </w:tabs>
        <w:ind w:left="1440" w:hanging="360"/>
      </w:pPr>
      <w:rPr>
        <w:rFonts w:ascii="Courier New" w:hAnsi="Courier New"/>
      </w:rPr>
    </w:lvl>
    <w:lvl w:ilvl="2" w:tplc="CAF803E4">
      <w:start w:val="1"/>
      <w:numFmt w:val="bullet"/>
      <w:lvlText w:val=""/>
      <w:lvlJc w:val="left"/>
      <w:pPr>
        <w:tabs>
          <w:tab w:val="num" w:pos="2160"/>
        </w:tabs>
        <w:ind w:left="2160" w:hanging="360"/>
      </w:pPr>
      <w:rPr>
        <w:rFonts w:ascii="Wingdings" w:hAnsi="Wingdings"/>
      </w:rPr>
    </w:lvl>
    <w:lvl w:ilvl="3" w:tplc="7C8EDF28">
      <w:start w:val="1"/>
      <w:numFmt w:val="bullet"/>
      <w:lvlText w:val=""/>
      <w:lvlJc w:val="left"/>
      <w:pPr>
        <w:tabs>
          <w:tab w:val="num" w:pos="2880"/>
        </w:tabs>
        <w:ind w:left="2880" w:hanging="360"/>
      </w:pPr>
      <w:rPr>
        <w:rFonts w:ascii="Symbol" w:hAnsi="Symbol"/>
      </w:rPr>
    </w:lvl>
    <w:lvl w:ilvl="4" w:tplc="86560438">
      <w:start w:val="1"/>
      <w:numFmt w:val="bullet"/>
      <w:lvlText w:val="o"/>
      <w:lvlJc w:val="left"/>
      <w:pPr>
        <w:tabs>
          <w:tab w:val="num" w:pos="3600"/>
        </w:tabs>
        <w:ind w:left="3600" w:hanging="360"/>
      </w:pPr>
      <w:rPr>
        <w:rFonts w:ascii="Courier New" w:hAnsi="Courier New"/>
      </w:rPr>
    </w:lvl>
    <w:lvl w:ilvl="5" w:tplc="1394746E">
      <w:start w:val="1"/>
      <w:numFmt w:val="bullet"/>
      <w:lvlText w:val=""/>
      <w:lvlJc w:val="left"/>
      <w:pPr>
        <w:tabs>
          <w:tab w:val="num" w:pos="4320"/>
        </w:tabs>
        <w:ind w:left="4320" w:hanging="360"/>
      </w:pPr>
      <w:rPr>
        <w:rFonts w:ascii="Wingdings" w:hAnsi="Wingdings"/>
      </w:rPr>
    </w:lvl>
    <w:lvl w:ilvl="6" w:tplc="3BA0E22E">
      <w:start w:val="1"/>
      <w:numFmt w:val="bullet"/>
      <w:lvlText w:val=""/>
      <w:lvlJc w:val="left"/>
      <w:pPr>
        <w:tabs>
          <w:tab w:val="num" w:pos="5040"/>
        </w:tabs>
        <w:ind w:left="5040" w:hanging="360"/>
      </w:pPr>
      <w:rPr>
        <w:rFonts w:ascii="Symbol" w:hAnsi="Symbol"/>
      </w:rPr>
    </w:lvl>
    <w:lvl w:ilvl="7" w:tplc="BF84A152">
      <w:start w:val="1"/>
      <w:numFmt w:val="bullet"/>
      <w:lvlText w:val="o"/>
      <w:lvlJc w:val="left"/>
      <w:pPr>
        <w:tabs>
          <w:tab w:val="num" w:pos="5760"/>
        </w:tabs>
        <w:ind w:left="5760" w:hanging="360"/>
      </w:pPr>
      <w:rPr>
        <w:rFonts w:ascii="Courier New" w:hAnsi="Courier New"/>
      </w:rPr>
    </w:lvl>
    <w:lvl w:ilvl="8" w:tplc="51045DC4">
      <w:start w:val="1"/>
      <w:numFmt w:val="bullet"/>
      <w:lvlText w:val=""/>
      <w:lvlJc w:val="left"/>
      <w:pPr>
        <w:tabs>
          <w:tab w:val="num" w:pos="6480"/>
        </w:tabs>
        <w:ind w:left="6480" w:hanging="360"/>
      </w:pPr>
      <w:rPr>
        <w:rFonts w:ascii="Wingdings" w:hAnsi="Wingdings"/>
      </w:rPr>
    </w:lvl>
  </w:abstractNum>
  <w:abstractNum w:abstractNumId="53" w15:restartNumberingAfterBreak="0">
    <w:nsid w:val="7F8565B0"/>
    <w:multiLevelType w:val="hybridMultilevel"/>
    <w:tmpl w:val="7F8565B0"/>
    <w:lvl w:ilvl="0" w:tplc="EB585454">
      <w:start w:val="1"/>
      <w:numFmt w:val="bullet"/>
      <w:lvlText w:val=""/>
      <w:lvlJc w:val="left"/>
      <w:pPr>
        <w:ind w:left="720" w:hanging="360"/>
      </w:pPr>
      <w:rPr>
        <w:rFonts w:ascii="Symbol" w:hAnsi="Symbol"/>
      </w:rPr>
    </w:lvl>
    <w:lvl w:ilvl="1" w:tplc="A740CBD2">
      <w:start w:val="1"/>
      <w:numFmt w:val="bullet"/>
      <w:lvlText w:val="o"/>
      <w:lvlJc w:val="left"/>
      <w:pPr>
        <w:tabs>
          <w:tab w:val="num" w:pos="1440"/>
        </w:tabs>
        <w:ind w:left="1440" w:hanging="360"/>
      </w:pPr>
      <w:rPr>
        <w:rFonts w:ascii="Courier New" w:hAnsi="Courier New"/>
      </w:rPr>
    </w:lvl>
    <w:lvl w:ilvl="2" w:tplc="EDBCE068">
      <w:start w:val="1"/>
      <w:numFmt w:val="bullet"/>
      <w:lvlText w:val=""/>
      <w:lvlJc w:val="left"/>
      <w:pPr>
        <w:tabs>
          <w:tab w:val="num" w:pos="2160"/>
        </w:tabs>
        <w:ind w:left="2160" w:hanging="360"/>
      </w:pPr>
      <w:rPr>
        <w:rFonts w:ascii="Wingdings" w:hAnsi="Wingdings"/>
      </w:rPr>
    </w:lvl>
    <w:lvl w:ilvl="3" w:tplc="73F6FEBE">
      <w:start w:val="1"/>
      <w:numFmt w:val="bullet"/>
      <w:lvlText w:val=""/>
      <w:lvlJc w:val="left"/>
      <w:pPr>
        <w:tabs>
          <w:tab w:val="num" w:pos="2880"/>
        </w:tabs>
        <w:ind w:left="2880" w:hanging="360"/>
      </w:pPr>
      <w:rPr>
        <w:rFonts w:ascii="Symbol" w:hAnsi="Symbol"/>
      </w:rPr>
    </w:lvl>
    <w:lvl w:ilvl="4" w:tplc="7C789F44">
      <w:start w:val="1"/>
      <w:numFmt w:val="bullet"/>
      <w:lvlText w:val="o"/>
      <w:lvlJc w:val="left"/>
      <w:pPr>
        <w:tabs>
          <w:tab w:val="num" w:pos="3600"/>
        </w:tabs>
        <w:ind w:left="3600" w:hanging="360"/>
      </w:pPr>
      <w:rPr>
        <w:rFonts w:ascii="Courier New" w:hAnsi="Courier New"/>
      </w:rPr>
    </w:lvl>
    <w:lvl w:ilvl="5" w:tplc="95404D80">
      <w:start w:val="1"/>
      <w:numFmt w:val="bullet"/>
      <w:lvlText w:val=""/>
      <w:lvlJc w:val="left"/>
      <w:pPr>
        <w:tabs>
          <w:tab w:val="num" w:pos="4320"/>
        </w:tabs>
        <w:ind w:left="4320" w:hanging="360"/>
      </w:pPr>
      <w:rPr>
        <w:rFonts w:ascii="Wingdings" w:hAnsi="Wingdings"/>
      </w:rPr>
    </w:lvl>
    <w:lvl w:ilvl="6" w:tplc="82B83358">
      <w:start w:val="1"/>
      <w:numFmt w:val="bullet"/>
      <w:lvlText w:val=""/>
      <w:lvlJc w:val="left"/>
      <w:pPr>
        <w:tabs>
          <w:tab w:val="num" w:pos="5040"/>
        </w:tabs>
        <w:ind w:left="5040" w:hanging="360"/>
      </w:pPr>
      <w:rPr>
        <w:rFonts w:ascii="Symbol" w:hAnsi="Symbol"/>
      </w:rPr>
    </w:lvl>
    <w:lvl w:ilvl="7" w:tplc="226A8F22">
      <w:start w:val="1"/>
      <w:numFmt w:val="bullet"/>
      <w:lvlText w:val="o"/>
      <w:lvlJc w:val="left"/>
      <w:pPr>
        <w:tabs>
          <w:tab w:val="num" w:pos="5760"/>
        </w:tabs>
        <w:ind w:left="5760" w:hanging="360"/>
      </w:pPr>
      <w:rPr>
        <w:rFonts w:ascii="Courier New" w:hAnsi="Courier New"/>
      </w:rPr>
    </w:lvl>
    <w:lvl w:ilvl="8" w:tplc="8E2CD94E">
      <w:start w:val="1"/>
      <w:numFmt w:val="bullet"/>
      <w:lvlText w:val=""/>
      <w:lvlJc w:val="left"/>
      <w:pPr>
        <w:tabs>
          <w:tab w:val="num" w:pos="6480"/>
        </w:tabs>
        <w:ind w:left="6480" w:hanging="360"/>
      </w:pPr>
      <w:rPr>
        <w:rFonts w:ascii="Wingdings" w:hAnsi="Wingdings"/>
      </w:rPr>
    </w:lvl>
  </w:abstractNum>
  <w:abstractNum w:abstractNumId="54" w15:restartNumberingAfterBreak="0">
    <w:nsid w:val="7F8565B1"/>
    <w:multiLevelType w:val="hybridMultilevel"/>
    <w:tmpl w:val="7F8565B1"/>
    <w:lvl w:ilvl="0" w:tplc="1A823A3C">
      <w:start w:val="1"/>
      <w:numFmt w:val="bullet"/>
      <w:lvlText w:val=""/>
      <w:lvlJc w:val="left"/>
      <w:pPr>
        <w:ind w:left="720" w:hanging="360"/>
      </w:pPr>
      <w:rPr>
        <w:rFonts w:ascii="Symbol" w:hAnsi="Symbol"/>
      </w:rPr>
    </w:lvl>
    <w:lvl w:ilvl="1" w:tplc="87A8AC4A">
      <w:start w:val="1"/>
      <w:numFmt w:val="bullet"/>
      <w:lvlText w:val="o"/>
      <w:lvlJc w:val="left"/>
      <w:pPr>
        <w:tabs>
          <w:tab w:val="num" w:pos="1440"/>
        </w:tabs>
        <w:ind w:left="1440" w:hanging="360"/>
      </w:pPr>
      <w:rPr>
        <w:rFonts w:ascii="Courier New" w:hAnsi="Courier New"/>
      </w:rPr>
    </w:lvl>
    <w:lvl w:ilvl="2" w:tplc="FEA47EE4">
      <w:start w:val="1"/>
      <w:numFmt w:val="bullet"/>
      <w:lvlText w:val=""/>
      <w:lvlJc w:val="left"/>
      <w:pPr>
        <w:tabs>
          <w:tab w:val="num" w:pos="2160"/>
        </w:tabs>
        <w:ind w:left="2160" w:hanging="360"/>
      </w:pPr>
      <w:rPr>
        <w:rFonts w:ascii="Wingdings" w:hAnsi="Wingdings"/>
      </w:rPr>
    </w:lvl>
    <w:lvl w:ilvl="3" w:tplc="68282ADA">
      <w:start w:val="1"/>
      <w:numFmt w:val="bullet"/>
      <w:lvlText w:val=""/>
      <w:lvlJc w:val="left"/>
      <w:pPr>
        <w:tabs>
          <w:tab w:val="num" w:pos="2880"/>
        </w:tabs>
        <w:ind w:left="2880" w:hanging="360"/>
      </w:pPr>
      <w:rPr>
        <w:rFonts w:ascii="Symbol" w:hAnsi="Symbol"/>
      </w:rPr>
    </w:lvl>
    <w:lvl w:ilvl="4" w:tplc="5BEE140C">
      <w:start w:val="1"/>
      <w:numFmt w:val="bullet"/>
      <w:lvlText w:val="o"/>
      <w:lvlJc w:val="left"/>
      <w:pPr>
        <w:tabs>
          <w:tab w:val="num" w:pos="3600"/>
        </w:tabs>
        <w:ind w:left="3600" w:hanging="360"/>
      </w:pPr>
      <w:rPr>
        <w:rFonts w:ascii="Courier New" w:hAnsi="Courier New"/>
      </w:rPr>
    </w:lvl>
    <w:lvl w:ilvl="5" w:tplc="5DA2718E">
      <w:start w:val="1"/>
      <w:numFmt w:val="bullet"/>
      <w:lvlText w:val=""/>
      <w:lvlJc w:val="left"/>
      <w:pPr>
        <w:tabs>
          <w:tab w:val="num" w:pos="4320"/>
        </w:tabs>
        <w:ind w:left="4320" w:hanging="360"/>
      </w:pPr>
      <w:rPr>
        <w:rFonts w:ascii="Wingdings" w:hAnsi="Wingdings"/>
      </w:rPr>
    </w:lvl>
    <w:lvl w:ilvl="6" w:tplc="F0B4B8B6">
      <w:start w:val="1"/>
      <w:numFmt w:val="bullet"/>
      <w:lvlText w:val=""/>
      <w:lvlJc w:val="left"/>
      <w:pPr>
        <w:tabs>
          <w:tab w:val="num" w:pos="5040"/>
        </w:tabs>
        <w:ind w:left="5040" w:hanging="360"/>
      </w:pPr>
      <w:rPr>
        <w:rFonts w:ascii="Symbol" w:hAnsi="Symbol"/>
      </w:rPr>
    </w:lvl>
    <w:lvl w:ilvl="7" w:tplc="B8A2971C">
      <w:start w:val="1"/>
      <w:numFmt w:val="bullet"/>
      <w:lvlText w:val="o"/>
      <w:lvlJc w:val="left"/>
      <w:pPr>
        <w:tabs>
          <w:tab w:val="num" w:pos="5760"/>
        </w:tabs>
        <w:ind w:left="5760" w:hanging="360"/>
      </w:pPr>
      <w:rPr>
        <w:rFonts w:ascii="Courier New" w:hAnsi="Courier New"/>
      </w:rPr>
    </w:lvl>
    <w:lvl w:ilvl="8" w:tplc="AF3073E4">
      <w:start w:val="1"/>
      <w:numFmt w:val="bullet"/>
      <w:lvlText w:val=""/>
      <w:lvlJc w:val="left"/>
      <w:pPr>
        <w:tabs>
          <w:tab w:val="num" w:pos="6480"/>
        </w:tabs>
        <w:ind w:left="6480" w:hanging="360"/>
      </w:pPr>
      <w:rPr>
        <w:rFonts w:ascii="Wingdings" w:hAnsi="Wingdings"/>
      </w:rPr>
    </w:lvl>
  </w:abstractNum>
  <w:abstractNum w:abstractNumId="55" w15:restartNumberingAfterBreak="0">
    <w:nsid w:val="7F8565B2"/>
    <w:multiLevelType w:val="hybridMultilevel"/>
    <w:tmpl w:val="7F8565B2"/>
    <w:lvl w:ilvl="0" w:tplc="0C265652">
      <w:start w:val="1"/>
      <w:numFmt w:val="bullet"/>
      <w:lvlText w:val=""/>
      <w:lvlJc w:val="left"/>
      <w:pPr>
        <w:ind w:left="720" w:hanging="360"/>
      </w:pPr>
      <w:rPr>
        <w:rFonts w:ascii="Symbol" w:hAnsi="Symbol"/>
      </w:rPr>
    </w:lvl>
    <w:lvl w:ilvl="1" w:tplc="DAD239D8">
      <w:start w:val="1"/>
      <w:numFmt w:val="bullet"/>
      <w:lvlText w:val="o"/>
      <w:lvlJc w:val="left"/>
      <w:pPr>
        <w:tabs>
          <w:tab w:val="num" w:pos="1440"/>
        </w:tabs>
        <w:ind w:left="1440" w:hanging="360"/>
      </w:pPr>
      <w:rPr>
        <w:rFonts w:ascii="Courier New" w:hAnsi="Courier New"/>
      </w:rPr>
    </w:lvl>
    <w:lvl w:ilvl="2" w:tplc="82544528">
      <w:start w:val="1"/>
      <w:numFmt w:val="bullet"/>
      <w:lvlText w:val=""/>
      <w:lvlJc w:val="left"/>
      <w:pPr>
        <w:tabs>
          <w:tab w:val="num" w:pos="2160"/>
        </w:tabs>
        <w:ind w:left="2160" w:hanging="360"/>
      </w:pPr>
      <w:rPr>
        <w:rFonts w:ascii="Wingdings" w:hAnsi="Wingdings"/>
      </w:rPr>
    </w:lvl>
    <w:lvl w:ilvl="3" w:tplc="86D65040">
      <w:start w:val="1"/>
      <w:numFmt w:val="bullet"/>
      <w:lvlText w:val=""/>
      <w:lvlJc w:val="left"/>
      <w:pPr>
        <w:tabs>
          <w:tab w:val="num" w:pos="2880"/>
        </w:tabs>
        <w:ind w:left="2880" w:hanging="360"/>
      </w:pPr>
      <w:rPr>
        <w:rFonts w:ascii="Symbol" w:hAnsi="Symbol"/>
      </w:rPr>
    </w:lvl>
    <w:lvl w:ilvl="4" w:tplc="3746E7D8">
      <w:start w:val="1"/>
      <w:numFmt w:val="bullet"/>
      <w:lvlText w:val="o"/>
      <w:lvlJc w:val="left"/>
      <w:pPr>
        <w:tabs>
          <w:tab w:val="num" w:pos="3600"/>
        </w:tabs>
        <w:ind w:left="3600" w:hanging="360"/>
      </w:pPr>
      <w:rPr>
        <w:rFonts w:ascii="Courier New" w:hAnsi="Courier New"/>
      </w:rPr>
    </w:lvl>
    <w:lvl w:ilvl="5" w:tplc="FBA69592">
      <w:start w:val="1"/>
      <w:numFmt w:val="bullet"/>
      <w:lvlText w:val=""/>
      <w:lvlJc w:val="left"/>
      <w:pPr>
        <w:tabs>
          <w:tab w:val="num" w:pos="4320"/>
        </w:tabs>
        <w:ind w:left="4320" w:hanging="360"/>
      </w:pPr>
      <w:rPr>
        <w:rFonts w:ascii="Wingdings" w:hAnsi="Wingdings"/>
      </w:rPr>
    </w:lvl>
    <w:lvl w:ilvl="6" w:tplc="75AEF3CC">
      <w:start w:val="1"/>
      <w:numFmt w:val="bullet"/>
      <w:lvlText w:val=""/>
      <w:lvlJc w:val="left"/>
      <w:pPr>
        <w:tabs>
          <w:tab w:val="num" w:pos="5040"/>
        </w:tabs>
        <w:ind w:left="5040" w:hanging="360"/>
      </w:pPr>
      <w:rPr>
        <w:rFonts w:ascii="Symbol" w:hAnsi="Symbol"/>
      </w:rPr>
    </w:lvl>
    <w:lvl w:ilvl="7" w:tplc="70365F32">
      <w:start w:val="1"/>
      <w:numFmt w:val="bullet"/>
      <w:lvlText w:val="o"/>
      <w:lvlJc w:val="left"/>
      <w:pPr>
        <w:tabs>
          <w:tab w:val="num" w:pos="5760"/>
        </w:tabs>
        <w:ind w:left="5760" w:hanging="360"/>
      </w:pPr>
      <w:rPr>
        <w:rFonts w:ascii="Courier New" w:hAnsi="Courier New"/>
      </w:rPr>
    </w:lvl>
    <w:lvl w:ilvl="8" w:tplc="5ABEB34C">
      <w:start w:val="1"/>
      <w:numFmt w:val="bullet"/>
      <w:lvlText w:val=""/>
      <w:lvlJc w:val="left"/>
      <w:pPr>
        <w:tabs>
          <w:tab w:val="num" w:pos="6480"/>
        </w:tabs>
        <w:ind w:left="6480" w:hanging="360"/>
      </w:pPr>
      <w:rPr>
        <w:rFonts w:ascii="Wingdings" w:hAnsi="Wingdings"/>
      </w:rPr>
    </w:lvl>
  </w:abstractNum>
  <w:abstractNum w:abstractNumId="56" w15:restartNumberingAfterBreak="0">
    <w:nsid w:val="7F8565B3"/>
    <w:multiLevelType w:val="hybridMultilevel"/>
    <w:tmpl w:val="7F8565B3"/>
    <w:lvl w:ilvl="0" w:tplc="9CA4E9A6">
      <w:start w:val="1"/>
      <w:numFmt w:val="bullet"/>
      <w:lvlText w:val=""/>
      <w:lvlJc w:val="left"/>
      <w:pPr>
        <w:ind w:left="720" w:hanging="360"/>
      </w:pPr>
      <w:rPr>
        <w:rFonts w:ascii="Symbol" w:hAnsi="Symbol"/>
      </w:rPr>
    </w:lvl>
    <w:lvl w:ilvl="1" w:tplc="17CA2210">
      <w:start w:val="1"/>
      <w:numFmt w:val="bullet"/>
      <w:lvlText w:val="o"/>
      <w:lvlJc w:val="left"/>
      <w:pPr>
        <w:tabs>
          <w:tab w:val="num" w:pos="1440"/>
        </w:tabs>
        <w:ind w:left="1440" w:hanging="360"/>
      </w:pPr>
      <w:rPr>
        <w:rFonts w:ascii="Courier New" w:hAnsi="Courier New"/>
      </w:rPr>
    </w:lvl>
    <w:lvl w:ilvl="2" w:tplc="0A80363E">
      <w:start w:val="1"/>
      <w:numFmt w:val="bullet"/>
      <w:lvlText w:val=""/>
      <w:lvlJc w:val="left"/>
      <w:pPr>
        <w:tabs>
          <w:tab w:val="num" w:pos="2160"/>
        </w:tabs>
        <w:ind w:left="2160" w:hanging="360"/>
      </w:pPr>
      <w:rPr>
        <w:rFonts w:ascii="Wingdings" w:hAnsi="Wingdings"/>
      </w:rPr>
    </w:lvl>
    <w:lvl w:ilvl="3" w:tplc="6516526A">
      <w:start w:val="1"/>
      <w:numFmt w:val="bullet"/>
      <w:lvlText w:val=""/>
      <w:lvlJc w:val="left"/>
      <w:pPr>
        <w:tabs>
          <w:tab w:val="num" w:pos="2880"/>
        </w:tabs>
        <w:ind w:left="2880" w:hanging="360"/>
      </w:pPr>
      <w:rPr>
        <w:rFonts w:ascii="Symbol" w:hAnsi="Symbol"/>
      </w:rPr>
    </w:lvl>
    <w:lvl w:ilvl="4" w:tplc="44EA5246">
      <w:start w:val="1"/>
      <w:numFmt w:val="bullet"/>
      <w:lvlText w:val="o"/>
      <w:lvlJc w:val="left"/>
      <w:pPr>
        <w:tabs>
          <w:tab w:val="num" w:pos="3600"/>
        </w:tabs>
        <w:ind w:left="3600" w:hanging="360"/>
      </w:pPr>
      <w:rPr>
        <w:rFonts w:ascii="Courier New" w:hAnsi="Courier New"/>
      </w:rPr>
    </w:lvl>
    <w:lvl w:ilvl="5" w:tplc="96B069BE">
      <w:start w:val="1"/>
      <w:numFmt w:val="bullet"/>
      <w:lvlText w:val=""/>
      <w:lvlJc w:val="left"/>
      <w:pPr>
        <w:tabs>
          <w:tab w:val="num" w:pos="4320"/>
        </w:tabs>
        <w:ind w:left="4320" w:hanging="360"/>
      </w:pPr>
      <w:rPr>
        <w:rFonts w:ascii="Wingdings" w:hAnsi="Wingdings"/>
      </w:rPr>
    </w:lvl>
    <w:lvl w:ilvl="6" w:tplc="028AA9BE">
      <w:start w:val="1"/>
      <w:numFmt w:val="bullet"/>
      <w:lvlText w:val=""/>
      <w:lvlJc w:val="left"/>
      <w:pPr>
        <w:tabs>
          <w:tab w:val="num" w:pos="5040"/>
        </w:tabs>
        <w:ind w:left="5040" w:hanging="360"/>
      </w:pPr>
      <w:rPr>
        <w:rFonts w:ascii="Symbol" w:hAnsi="Symbol"/>
      </w:rPr>
    </w:lvl>
    <w:lvl w:ilvl="7" w:tplc="8E28158C">
      <w:start w:val="1"/>
      <w:numFmt w:val="bullet"/>
      <w:lvlText w:val="o"/>
      <w:lvlJc w:val="left"/>
      <w:pPr>
        <w:tabs>
          <w:tab w:val="num" w:pos="5760"/>
        </w:tabs>
        <w:ind w:left="5760" w:hanging="360"/>
      </w:pPr>
      <w:rPr>
        <w:rFonts w:ascii="Courier New" w:hAnsi="Courier New"/>
      </w:rPr>
    </w:lvl>
    <w:lvl w:ilvl="8" w:tplc="228EF2F8">
      <w:start w:val="1"/>
      <w:numFmt w:val="bullet"/>
      <w:lvlText w:val=""/>
      <w:lvlJc w:val="left"/>
      <w:pPr>
        <w:tabs>
          <w:tab w:val="num" w:pos="6480"/>
        </w:tabs>
        <w:ind w:left="6480" w:hanging="360"/>
      </w:pPr>
      <w:rPr>
        <w:rFonts w:ascii="Wingdings" w:hAnsi="Wingdings"/>
      </w:rPr>
    </w:lvl>
  </w:abstractNum>
  <w:num w:numId="1">
    <w:abstractNumId w:val="20"/>
  </w:num>
  <w:num w:numId="2">
    <w:abstractNumId w:val="10"/>
  </w:num>
  <w:num w:numId="3">
    <w:abstractNumId w:val="23"/>
  </w:num>
  <w:num w:numId="4">
    <w:abstractNumId w:val="22"/>
  </w:num>
  <w:num w:numId="5">
    <w:abstractNumId w:val="18"/>
  </w:num>
  <w:num w:numId="6">
    <w:abstractNumId w:val="29"/>
  </w:num>
  <w:num w:numId="7">
    <w:abstractNumId w:val="32"/>
  </w:num>
  <w:num w:numId="8">
    <w:abstractNumId w:val="31"/>
  </w:num>
  <w:num w:numId="9">
    <w:abstractNumId w:val="34"/>
  </w:num>
  <w:num w:numId="10">
    <w:abstractNumId w:val="13"/>
  </w:num>
  <w:num w:numId="11">
    <w:abstractNumId w:val="12"/>
  </w:num>
  <w:num w:numId="12">
    <w:abstractNumId w:val="24"/>
  </w:num>
  <w:num w:numId="13">
    <w:abstractNumId w:val="14"/>
  </w:num>
  <w:num w:numId="14">
    <w:abstractNumId w:val="21"/>
  </w:num>
  <w:num w:numId="15">
    <w:abstractNumId w:val="1"/>
  </w:num>
  <w:num w:numId="16">
    <w:abstractNumId w:val="0"/>
  </w:num>
  <w:num w:numId="17">
    <w:abstractNumId w:val="11"/>
  </w:num>
  <w:num w:numId="18">
    <w:abstractNumId w:val="6"/>
  </w:num>
  <w:num w:numId="19">
    <w:abstractNumId w:val="5"/>
  </w:num>
  <w:num w:numId="20">
    <w:abstractNumId w:val="26"/>
  </w:num>
  <w:num w:numId="21">
    <w:abstractNumId w:val="28"/>
  </w:num>
  <w:num w:numId="22">
    <w:abstractNumId w:val="27"/>
  </w:num>
  <w:num w:numId="23">
    <w:abstractNumId w:val="30"/>
  </w:num>
  <w:num w:numId="24">
    <w:abstractNumId w:val="9"/>
  </w:num>
  <w:num w:numId="25">
    <w:abstractNumId w:val="15"/>
  </w:num>
  <w:num w:numId="26">
    <w:abstractNumId w:val="17"/>
  </w:num>
  <w:num w:numId="27">
    <w:abstractNumId w:val="16"/>
  </w:num>
  <w:num w:numId="28">
    <w:abstractNumId w:val="3"/>
  </w:num>
  <w:num w:numId="29">
    <w:abstractNumId w:val="19"/>
  </w:num>
  <w:num w:numId="30">
    <w:abstractNumId w:val="4"/>
  </w:num>
  <w:num w:numId="31">
    <w:abstractNumId w:val="2"/>
  </w:num>
  <w:num w:numId="32">
    <w:abstractNumId w:val="35"/>
  </w:num>
  <w:num w:numId="33">
    <w:abstractNumId w:val="36"/>
  </w:num>
  <w:num w:numId="34">
    <w:abstractNumId w:val="37"/>
  </w:num>
  <w:num w:numId="35">
    <w:abstractNumId w:val="38"/>
  </w:num>
  <w:num w:numId="36">
    <w:abstractNumId w:val="39"/>
  </w:num>
  <w:num w:numId="37">
    <w:abstractNumId w:val="40"/>
  </w:num>
  <w:num w:numId="38">
    <w:abstractNumId w:val="41"/>
  </w:num>
  <w:num w:numId="39">
    <w:abstractNumId w:val="42"/>
  </w:num>
  <w:num w:numId="40">
    <w:abstractNumId w:val="43"/>
  </w:num>
  <w:num w:numId="41">
    <w:abstractNumId w:val="44"/>
  </w:num>
  <w:num w:numId="42">
    <w:abstractNumId w:val="45"/>
  </w:num>
  <w:num w:numId="43">
    <w:abstractNumId w:val="46"/>
  </w:num>
  <w:num w:numId="44">
    <w:abstractNumId w:val="47"/>
  </w:num>
  <w:num w:numId="45">
    <w:abstractNumId w:val="48"/>
  </w:num>
  <w:num w:numId="46">
    <w:abstractNumId w:val="49"/>
  </w:num>
  <w:num w:numId="47">
    <w:abstractNumId w:val="50"/>
  </w:num>
  <w:num w:numId="48">
    <w:abstractNumId w:val="51"/>
  </w:num>
  <w:num w:numId="49">
    <w:abstractNumId w:val="52"/>
  </w:num>
  <w:num w:numId="50">
    <w:abstractNumId w:val="53"/>
  </w:num>
  <w:num w:numId="51">
    <w:abstractNumId w:val="54"/>
  </w:num>
  <w:num w:numId="52">
    <w:abstractNumId w:val="55"/>
  </w:num>
  <w:num w:numId="53">
    <w:abstractNumId w:val="5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 w:name="LW_LANGUE" w:val="EN"/>
  </w:docVars>
  <w:rsids>
    <w:rsidRoot w:val="005643CD"/>
    <w:rsid w:val="0000136E"/>
    <w:rsid w:val="00003ACF"/>
    <w:rsid w:val="00013A7B"/>
    <w:rsid w:val="00030CC3"/>
    <w:rsid w:val="000315F4"/>
    <w:rsid w:val="00040967"/>
    <w:rsid w:val="00046E2A"/>
    <w:rsid w:val="00051C75"/>
    <w:rsid w:val="00051DD6"/>
    <w:rsid w:val="00053478"/>
    <w:rsid w:val="00064A75"/>
    <w:rsid w:val="00094173"/>
    <w:rsid w:val="000A3B64"/>
    <w:rsid w:val="000C0962"/>
    <w:rsid w:val="000C20E9"/>
    <w:rsid w:val="000D2496"/>
    <w:rsid w:val="000D367B"/>
    <w:rsid w:val="000E2AA1"/>
    <w:rsid w:val="0010704F"/>
    <w:rsid w:val="00111889"/>
    <w:rsid w:val="00112B5C"/>
    <w:rsid w:val="001365AD"/>
    <w:rsid w:val="0015397F"/>
    <w:rsid w:val="00154F4D"/>
    <w:rsid w:val="0017045C"/>
    <w:rsid w:val="00171914"/>
    <w:rsid w:val="00173898"/>
    <w:rsid w:val="00175974"/>
    <w:rsid w:val="001765C1"/>
    <w:rsid w:val="0019155C"/>
    <w:rsid w:val="001A1397"/>
    <w:rsid w:val="001A4A08"/>
    <w:rsid w:val="001A4AC5"/>
    <w:rsid w:val="001C6826"/>
    <w:rsid w:val="001E35B5"/>
    <w:rsid w:val="001E682E"/>
    <w:rsid w:val="001E7242"/>
    <w:rsid w:val="00201DE0"/>
    <w:rsid w:val="00207F4A"/>
    <w:rsid w:val="0021650F"/>
    <w:rsid w:val="00221037"/>
    <w:rsid w:val="002223BB"/>
    <w:rsid w:val="00224619"/>
    <w:rsid w:val="002270DD"/>
    <w:rsid w:val="00235FB7"/>
    <w:rsid w:val="00236B79"/>
    <w:rsid w:val="002571E2"/>
    <w:rsid w:val="002A3D25"/>
    <w:rsid w:val="002B6F87"/>
    <w:rsid w:val="002C0C21"/>
    <w:rsid w:val="002C4B81"/>
    <w:rsid w:val="002C592F"/>
    <w:rsid w:val="002C6D47"/>
    <w:rsid w:val="002E06F3"/>
    <w:rsid w:val="00321779"/>
    <w:rsid w:val="003257E4"/>
    <w:rsid w:val="00331A05"/>
    <w:rsid w:val="00356B4F"/>
    <w:rsid w:val="003579A1"/>
    <w:rsid w:val="00373C72"/>
    <w:rsid w:val="00376681"/>
    <w:rsid w:val="0038170F"/>
    <w:rsid w:val="00384433"/>
    <w:rsid w:val="00384CED"/>
    <w:rsid w:val="00385122"/>
    <w:rsid w:val="0038606E"/>
    <w:rsid w:val="00391C87"/>
    <w:rsid w:val="00391F54"/>
    <w:rsid w:val="003A4B3F"/>
    <w:rsid w:val="003D1618"/>
    <w:rsid w:val="003E7115"/>
    <w:rsid w:val="003E726F"/>
    <w:rsid w:val="003F312A"/>
    <w:rsid w:val="0040067E"/>
    <w:rsid w:val="004123E4"/>
    <w:rsid w:val="004347AF"/>
    <w:rsid w:val="00434D73"/>
    <w:rsid w:val="00436741"/>
    <w:rsid w:val="00454E4B"/>
    <w:rsid w:val="00461BA0"/>
    <w:rsid w:val="00470F82"/>
    <w:rsid w:val="0047688D"/>
    <w:rsid w:val="00480A8D"/>
    <w:rsid w:val="00484F41"/>
    <w:rsid w:val="0049052A"/>
    <w:rsid w:val="00497523"/>
    <w:rsid w:val="004B1639"/>
    <w:rsid w:val="004B3428"/>
    <w:rsid w:val="004B66B6"/>
    <w:rsid w:val="004C5F06"/>
    <w:rsid w:val="004D189D"/>
    <w:rsid w:val="004D33AE"/>
    <w:rsid w:val="004E1FDD"/>
    <w:rsid w:val="004E3DF5"/>
    <w:rsid w:val="004E597F"/>
    <w:rsid w:val="004F1545"/>
    <w:rsid w:val="004F7833"/>
    <w:rsid w:val="00501DA0"/>
    <w:rsid w:val="005041F1"/>
    <w:rsid w:val="00506B9C"/>
    <w:rsid w:val="005113EF"/>
    <w:rsid w:val="005272AC"/>
    <w:rsid w:val="00534B91"/>
    <w:rsid w:val="005411DA"/>
    <w:rsid w:val="00553C25"/>
    <w:rsid w:val="005547CD"/>
    <w:rsid w:val="00556BA9"/>
    <w:rsid w:val="00557448"/>
    <w:rsid w:val="00562C60"/>
    <w:rsid w:val="005643CD"/>
    <w:rsid w:val="005665CE"/>
    <w:rsid w:val="00575109"/>
    <w:rsid w:val="00576BC8"/>
    <w:rsid w:val="00590825"/>
    <w:rsid w:val="005A1CA2"/>
    <w:rsid w:val="005A5145"/>
    <w:rsid w:val="005A5785"/>
    <w:rsid w:val="005A6EF8"/>
    <w:rsid w:val="005C48A0"/>
    <w:rsid w:val="005D60C3"/>
    <w:rsid w:val="005E3257"/>
    <w:rsid w:val="005F56E8"/>
    <w:rsid w:val="005F6C78"/>
    <w:rsid w:val="00600727"/>
    <w:rsid w:val="00602338"/>
    <w:rsid w:val="00633F45"/>
    <w:rsid w:val="006343E7"/>
    <w:rsid w:val="00636EE1"/>
    <w:rsid w:val="006477CC"/>
    <w:rsid w:val="00656874"/>
    <w:rsid w:val="00664BEE"/>
    <w:rsid w:val="00673320"/>
    <w:rsid w:val="0068210F"/>
    <w:rsid w:val="00687CC2"/>
    <w:rsid w:val="00697DA2"/>
    <w:rsid w:val="006A0BCE"/>
    <w:rsid w:val="006A2581"/>
    <w:rsid w:val="006C28F6"/>
    <w:rsid w:val="006C3A4F"/>
    <w:rsid w:val="006C630D"/>
    <w:rsid w:val="006D4487"/>
    <w:rsid w:val="006E04F8"/>
    <w:rsid w:val="006E08BD"/>
    <w:rsid w:val="007056FA"/>
    <w:rsid w:val="00716640"/>
    <w:rsid w:val="00723C84"/>
    <w:rsid w:val="00725DB1"/>
    <w:rsid w:val="007314B2"/>
    <w:rsid w:val="00737CC1"/>
    <w:rsid w:val="00751387"/>
    <w:rsid w:val="00785519"/>
    <w:rsid w:val="007A65E2"/>
    <w:rsid w:val="007B0B32"/>
    <w:rsid w:val="007C3041"/>
    <w:rsid w:val="007D22A3"/>
    <w:rsid w:val="007E5180"/>
    <w:rsid w:val="007F1ECC"/>
    <w:rsid w:val="008244FB"/>
    <w:rsid w:val="0083666D"/>
    <w:rsid w:val="0084560F"/>
    <w:rsid w:val="00846353"/>
    <w:rsid w:val="0085753F"/>
    <w:rsid w:val="00860223"/>
    <w:rsid w:val="00860EA9"/>
    <w:rsid w:val="008624D7"/>
    <w:rsid w:val="0087734D"/>
    <w:rsid w:val="00882024"/>
    <w:rsid w:val="008830AC"/>
    <w:rsid w:val="008A0FB1"/>
    <w:rsid w:val="008A1A2B"/>
    <w:rsid w:val="008C32D7"/>
    <w:rsid w:val="008C5CFA"/>
    <w:rsid w:val="008D382F"/>
    <w:rsid w:val="008E3442"/>
    <w:rsid w:val="008F0A0F"/>
    <w:rsid w:val="0090303F"/>
    <w:rsid w:val="00904362"/>
    <w:rsid w:val="00907047"/>
    <w:rsid w:val="009143E7"/>
    <w:rsid w:val="00932C57"/>
    <w:rsid w:val="00934FA7"/>
    <w:rsid w:val="009574BE"/>
    <w:rsid w:val="00963FAE"/>
    <w:rsid w:val="00971867"/>
    <w:rsid w:val="00977763"/>
    <w:rsid w:val="00977F41"/>
    <w:rsid w:val="009831C9"/>
    <w:rsid w:val="00990A5A"/>
    <w:rsid w:val="00991CF3"/>
    <w:rsid w:val="009937DA"/>
    <w:rsid w:val="009A2413"/>
    <w:rsid w:val="009A4CFA"/>
    <w:rsid w:val="009A51C8"/>
    <w:rsid w:val="009C5874"/>
    <w:rsid w:val="009C5CD5"/>
    <w:rsid w:val="009E24C0"/>
    <w:rsid w:val="009E5061"/>
    <w:rsid w:val="009F3013"/>
    <w:rsid w:val="009F56AD"/>
    <w:rsid w:val="00A03573"/>
    <w:rsid w:val="00A06C1C"/>
    <w:rsid w:val="00A0785A"/>
    <w:rsid w:val="00A10C54"/>
    <w:rsid w:val="00A11A16"/>
    <w:rsid w:val="00A1770F"/>
    <w:rsid w:val="00A22C8E"/>
    <w:rsid w:val="00A25F85"/>
    <w:rsid w:val="00A307FD"/>
    <w:rsid w:val="00A45A26"/>
    <w:rsid w:val="00A540CF"/>
    <w:rsid w:val="00A7239D"/>
    <w:rsid w:val="00A82BBD"/>
    <w:rsid w:val="00A859BA"/>
    <w:rsid w:val="00A91FB2"/>
    <w:rsid w:val="00A93145"/>
    <w:rsid w:val="00A94C8A"/>
    <w:rsid w:val="00AA28AE"/>
    <w:rsid w:val="00AA6D96"/>
    <w:rsid w:val="00AB0DED"/>
    <w:rsid w:val="00AB2305"/>
    <w:rsid w:val="00AC19E9"/>
    <w:rsid w:val="00AC1A22"/>
    <w:rsid w:val="00AD1925"/>
    <w:rsid w:val="00AE358A"/>
    <w:rsid w:val="00AE443E"/>
    <w:rsid w:val="00AE5C5A"/>
    <w:rsid w:val="00B01317"/>
    <w:rsid w:val="00B21263"/>
    <w:rsid w:val="00B21D3E"/>
    <w:rsid w:val="00B24927"/>
    <w:rsid w:val="00B268D3"/>
    <w:rsid w:val="00B40614"/>
    <w:rsid w:val="00B50750"/>
    <w:rsid w:val="00B52CDD"/>
    <w:rsid w:val="00B677A3"/>
    <w:rsid w:val="00B97021"/>
    <w:rsid w:val="00BA29E7"/>
    <w:rsid w:val="00BB7115"/>
    <w:rsid w:val="00BC54BA"/>
    <w:rsid w:val="00BC7D65"/>
    <w:rsid w:val="00BE06D6"/>
    <w:rsid w:val="00BE2F0F"/>
    <w:rsid w:val="00BE4057"/>
    <w:rsid w:val="00BE5814"/>
    <w:rsid w:val="00BE65DB"/>
    <w:rsid w:val="00BF021B"/>
    <w:rsid w:val="00BF036C"/>
    <w:rsid w:val="00BF0C8E"/>
    <w:rsid w:val="00BF173C"/>
    <w:rsid w:val="00BF1817"/>
    <w:rsid w:val="00BF6555"/>
    <w:rsid w:val="00BF682D"/>
    <w:rsid w:val="00C13D6C"/>
    <w:rsid w:val="00C1438A"/>
    <w:rsid w:val="00C15429"/>
    <w:rsid w:val="00C2219E"/>
    <w:rsid w:val="00C35D17"/>
    <w:rsid w:val="00C403AC"/>
    <w:rsid w:val="00C40F08"/>
    <w:rsid w:val="00C537D8"/>
    <w:rsid w:val="00C57C82"/>
    <w:rsid w:val="00C61193"/>
    <w:rsid w:val="00C7475F"/>
    <w:rsid w:val="00C750EA"/>
    <w:rsid w:val="00C7644D"/>
    <w:rsid w:val="00C77549"/>
    <w:rsid w:val="00C83557"/>
    <w:rsid w:val="00C83EDB"/>
    <w:rsid w:val="00C97767"/>
    <w:rsid w:val="00CB3B6C"/>
    <w:rsid w:val="00CB513D"/>
    <w:rsid w:val="00CC0A0F"/>
    <w:rsid w:val="00CC2601"/>
    <w:rsid w:val="00CD16CF"/>
    <w:rsid w:val="00CD24A9"/>
    <w:rsid w:val="00CD5AB1"/>
    <w:rsid w:val="00CE4167"/>
    <w:rsid w:val="00CE4BC7"/>
    <w:rsid w:val="00CE4D5C"/>
    <w:rsid w:val="00CE5492"/>
    <w:rsid w:val="00CF34E2"/>
    <w:rsid w:val="00D066A4"/>
    <w:rsid w:val="00D3159E"/>
    <w:rsid w:val="00D36579"/>
    <w:rsid w:val="00D44B9F"/>
    <w:rsid w:val="00D5077A"/>
    <w:rsid w:val="00D50D1E"/>
    <w:rsid w:val="00D63328"/>
    <w:rsid w:val="00D87DAA"/>
    <w:rsid w:val="00DA36A8"/>
    <w:rsid w:val="00DB25B8"/>
    <w:rsid w:val="00DB6516"/>
    <w:rsid w:val="00DD0A72"/>
    <w:rsid w:val="00DD2742"/>
    <w:rsid w:val="00DE3223"/>
    <w:rsid w:val="00DE4546"/>
    <w:rsid w:val="00DF0D6A"/>
    <w:rsid w:val="00DF17ED"/>
    <w:rsid w:val="00E352CA"/>
    <w:rsid w:val="00E358CB"/>
    <w:rsid w:val="00E505CB"/>
    <w:rsid w:val="00E50D6A"/>
    <w:rsid w:val="00E5108F"/>
    <w:rsid w:val="00E515A9"/>
    <w:rsid w:val="00E61062"/>
    <w:rsid w:val="00E6210F"/>
    <w:rsid w:val="00E76F3F"/>
    <w:rsid w:val="00E82FA0"/>
    <w:rsid w:val="00E94987"/>
    <w:rsid w:val="00EA12D4"/>
    <w:rsid w:val="00EC7CD7"/>
    <w:rsid w:val="00ED27A3"/>
    <w:rsid w:val="00ED3AEC"/>
    <w:rsid w:val="00ED482A"/>
    <w:rsid w:val="00ED72CA"/>
    <w:rsid w:val="00EE26D8"/>
    <w:rsid w:val="00EF5E4D"/>
    <w:rsid w:val="00F022AC"/>
    <w:rsid w:val="00F05543"/>
    <w:rsid w:val="00F20807"/>
    <w:rsid w:val="00F43F8E"/>
    <w:rsid w:val="00F656F8"/>
    <w:rsid w:val="00F66B1A"/>
    <w:rsid w:val="00F66DE9"/>
    <w:rsid w:val="00F76CA0"/>
    <w:rsid w:val="00F924F6"/>
    <w:rsid w:val="00F9367D"/>
    <w:rsid w:val="00F94992"/>
    <w:rsid w:val="00F94EB6"/>
    <w:rsid w:val="00F96DC6"/>
    <w:rsid w:val="00FB3B28"/>
    <w:rsid w:val="00FB460C"/>
    <w:rsid w:val="00FC513F"/>
    <w:rsid w:val="00FC6A8D"/>
    <w:rsid w:val="00FF3621"/>
  </w:rsids>
  <m:mathPr>
    <m:mathFont m:val="Cambria Math"/>
    <m:brkBin m:val="before"/>
    <m:brkBinSub m:val="--"/>
    <m:smallFrac m:val="0"/>
    <m:dispDef/>
    <m:lMargin m:val="0"/>
    <m:rMargin m:val="0"/>
    <m:defJc m:val="centerGroup"/>
    <m:wrapRight/>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929A13A-4F2D-4356-A594-0E6ABFD26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643CD"/>
    <w:pPr>
      <w:spacing w:before="120" w:after="120"/>
      <w:jc w:val="both"/>
    </w:pPr>
    <w:rPr>
      <w:sz w:val="24"/>
      <w:szCs w:val="24"/>
      <w:lang w:val="en-GB"/>
    </w:rPr>
  </w:style>
  <w:style w:type="paragraph" w:styleId="Naslov1">
    <w:name w:val="heading 1"/>
    <w:basedOn w:val="Navaden"/>
    <w:next w:val="Navaden"/>
    <w:link w:val="Naslov1Znak"/>
    <w:qFormat/>
    <w:rsid w:val="005643CD"/>
    <w:pPr>
      <w:keepNext/>
      <w:numPr>
        <w:numId w:val="7"/>
      </w:numPr>
      <w:spacing w:before="360"/>
      <w:outlineLvl w:val="0"/>
    </w:pPr>
    <w:rPr>
      <w:b/>
      <w:bCs/>
      <w:smallCaps/>
      <w:szCs w:val="32"/>
    </w:rPr>
  </w:style>
  <w:style w:type="paragraph" w:styleId="Naslov2">
    <w:name w:val="heading 2"/>
    <w:basedOn w:val="Navaden"/>
    <w:next w:val="Navaden"/>
    <w:link w:val="Naslov2Znak"/>
    <w:qFormat/>
    <w:rsid w:val="005643CD"/>
    <w:pPr>
      <w:keepNext/>
      <w:numPr>
        <w:ilvl w:val="1"/>
        <w:numId w:val="7"/>
      </w:numPr>
      <w:outlineLvl w:val="1"/>
    </w:pPr>
    <w:rPr>
      <w:b/>
      <w:bCs/>
      <w:iCs/>
      <w:szCs w:val="28"/>
    </w:rPr>
  </w:style>
  <w:style w:type="paragraph" w:styleId="Naslov3">
    <w:name w:val="heading 3"/>
    <w:basedOn w:val="Navaden"/>
    <w:next w:val="Navaden"/>
    <w:link w:val="Naslov3Znak"/>
    <w:qFormat/>
    <w:rsid w:val="005643CD"/>
    <w:pPr>
      <w:keepNext/>
      <w:numPr>
        <w:ilvl w:val="2"/>
        <w:numId w:val="7"/>
      </w:numPr>
      <w:outlineLvl w:val="2"/>
    </w:pPr>
    <w:rPr>
      <w:bCs/>
      <w:i/>
      <w:szCs w:val="26"/>
    </w:rPr>
  </w:style>
  <w:style w:type="paragraph" w:styleId="Naslov4">
    <w:name w:val="heading 4"/>
    <w:basedOn w:val="Navaden"/>
    <w:next w:val="Navaden"/>
    <w:link w:val="Naslov4Znak"/>
    <w:qFormat/>
    <w:rsid w:val="005643CD"/>
    <w:pPr>
      <w:keepNext/>
      <w:numPr>
        <w:ilvl w:val="3"/>
        <w:numId w:val="7"/>
      </w:numPr>
      <w:outlineLvl w:val="3"/>
    </w:pPr>
    <w:rPr>
      <w:bCs/>
      <w:szCs w:val="28"/>
    </w:rPr>
  </w:style>
  <w:style w:type="paragraph" w:styleId="Naslov5">
    <w:name w:val="heading 5"/>
    <w:basedOn w:val="Navaden"/>
    <w:next w:val="Navaden"/>
    <w:link w:val="Naslov5Znak"/>
    <w:qFormat/>
    <w:rsid w:val="008C5CFA"/>
    <w:pPr>
      <w:spacing w:before="240" w:after="60"/>
      <w:ind w:left="1008" w:hanging="1008"/>
      <w:jc w:val="left"/>
      <w:outlineLvl w:val="4"/>
    </w:pPr>
    <w:rPr>
      <w:rFonts w:ascii="Arial" w:hAnsi="Arial"/>
      <w:sz w:val="22"/>
      <w:szCs w:val="20"/>
    </w:rPr>
  </w:style>
  <w:style w:type="paragraph" w:styleId="Naslov6">
    <w:name w:val="heading 6"/>
    <w:basedOn w:val="Navaden"/>
    <w:next w:val="Navaden"/>
    <w:link w:val="Naslov6Znak"/>
    <w:qFormat/>
    <w:rsid w:val="008C5CFA"/>
    <w:pPr>
      <w:spacing w:before="240" w:after="60"/>
      <w:ind w:left="1152" w:hanging="1152"/>
      <w:jc w:val="left"/>
      <w:outlineLvl w:val="5"/>
    </w:pPr>
    <w:rPr>
      <w:rFonts w:ascii="Arial" w:hAnsi="Arial"/>
      <w:i/>
      <w:sz w:val="22"/>
      <w:szCs w:val="20"/>
    </w:rPr>
  </w:style>
  <w:style w:type="paragraph" w:styleId="Naslov7">
    <w:name w:val="heading 7"/>
    <w:basedOn w:val="Navaden"/>
    <w:next w:val="Navaden"/>
    <w:link w:val="Naslov7Znak"/>
    <w:qFormat/>
    <w:rsid w:val="008C5CFA"/>
    <w:pPr>
      <w:spacing w:before="240" w:after="60"/>
      <w:ind w:left="1296" w:hanging="1296"/>
      <w:jc w:val="left"/>
      <w:outlineLvl w:val="6"/>
    </w:pPr>
    <w:rPr>
      <w:rFonts w:ascii="Arial" w:hAnsi="Arial"/>
      <w:sz w:val="20"/>
      <w:szCs w:val="20"/>
    </w:rPr>
  </w:style>
  <w:style w:type="paragraph" w:styleId="Naslov8">
    <w:name w:val="heading 8"/>
    <w:basedOn w:val="Navaden"/>
    <w:next w:val="Navaden"/>
    <w:link w:val="Naslov8Znak"/>
    <w:qFormat/>
    <w:rsid w:val="008C5CFA"/>
    <w:pPr>
      <w:spacing w:before="240" w:after="60"/>
      <w:ind w:left="1440" w:hanging="1440"/>
      <w:jc w:val="left"/>
      <w:outlineLvl w:val="7"/>
    </w:pPr>
    <w:rPr>
      <w:rFonts w:ascii="Arial" w:hAnsi="Arial"/>
      <w:i/>
      <w:sz w:val="20"/>
      <w:szCs w:val="20"/>
    </w:rPr>
  </w:style>
  <w:style w:type="paragraph" w:styleId="Naslov9">
    <w:name w:val="heading 9"/>
    <w:basedOn w:val="Navaden"/>
    <w:next w:val="Navaden"/>
    <w:link w:val="Naslov9Znak"/>
    <w:qFormat/>
    <w:rsid w:val="008C5CFA"/>
    <w:pPr>
      <w:spacing w:before="240" w:after="60"/>
      <w:ind w:left="1584" w:hanging="1584"/>
      <w:jc w:val="left"/>
      <w:outlineLvl w:val="8"/>
    </w:pPr>
    <w:rPr>
      <w:rFonts w:ascii="Arial" w:hAnsi="Arial"/>
      <w:i/>
      <w:sz w:val="18"/>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Accompagnant">
    <w:name w:val="Accompagnant"/>
    <w:basedOn w:val="Navaden"/>
    <w:next w:val="Navaden"/>
    <w:rsid w:val="005643CD"/>
    <w:pPr>
      <w:spacing w:before="0" w:after="240"/>
      <w:jc w:val="center"/>
    </w:pPr>
    <w:rPr>
      <w:b/>
      <w:i/>
    </w:rPr>
  </w:style>
  <w:style w:type="paragraph" w:customStyle="1" w:styleId="AccompagnantPagedecouverture">
    <w:name w:val="Accompagnant (Page de couverture)"/>
    <w:basedOn w:val="Accompagnant"/>
    <w:next w:val="Navaden"/>
    <w:rsid w:val="005643CD"/>
  </w:style>
  <w:style w:type="character" w:customStyle="1" w:styleId="Added">
    <w:name w:val="Added"/>
    <w:rsid w:val="005643CD"/>
    <w:rPr>
      <w:b/>
      <w:u w:val="single"/>
      <w:shd w:val="clear" w:color="auto" w:fill="auto"/>
    </w:rPr>
  </w:style>
  <w:style w:type="paragraph" w:customStyle="1" w:styleId="Address">
    <w:name w:val="Address"/>
    <w:basedOn w:val="Navaden"/>
    <w:next w:val="Navaden"/>
    <w:rsid w:val="005643CD"/>
    <w:pPr>
      <w:keepLines/>
      <w:spacing w:line="360" w:lineRule="auto"/>
      <w:ind w:left="3402"/>
      <w:jc w:val="left"/>
    </w:pPr>
  </w:style>
  <w:style w:type="paragraph" w:customStyle="1" w:styleId="Annexetitre">
    <w:name w:val="Annexe titre"/>
    <w:basedOn w:val="Navaden"/>
    <w:next w:val="Navaden"/>
    <w:rsid w:val="005643CD"/>
    <w:pPr>
      <w:jc w:val="center"/>
    </w:pPr>
    <w:rPr>
      <w:b/>
      <w:u w:val="single"/>
    </w:rPr>
  </w:style>
  <w:style w:type="paragraph" w:customStyle="1" w:styleId="Annexetitreexpos">
    <w:name w:val="Annexe titre (exposé)"/>
    <w:basedOn w:val="Navaden"/>
    <w:next w:val="Navaden"/>
    <w:rsid w:val="005643CD"/>
    <w:pPr>
      <w:jc w:val="center"/>
    </w:pPr>
    <w:rPr>
      <w:b/>
      <w:u w:val="single"/>
    </w:rPr>
  </w:style>
  <w:style w:type="paragraph" w:customStyle="1" w:styleId="Annexetitrefichefinancire">
    <w:name w:val="Annexe titre (fiche financière)"/>
    <w:basedOn w:val="Navaden"/>
    <w:next w:val="Navaden"/>
    <w:rsid w:val="005643CD"/>
    <w:pPr>
      <w:jc w:val="center"/>
    </w:pPr>
    <w:rPr>
      <w:b/>
      <w:u w:val="single"/>
    </w:rPr>
  </w:style>
  <w:style w:type="paragraph" w:customStyle="1" w:styleId="Applicationdirecte">
    <w:name w:val="Application directe"/>
    <w:basedOn w:val="Navaden"/>
    <w:next w:val="Navaden"/>
    <w:rsid w:val="005643CD"/>
    <w:pPr>
      <w:spacing w:before="480"/>
    </w:pPr>
  </w:style>
  <w:style w:type="paragraph" w:customStyle="1" w:styleId="Avertissementtitre">
    <w:name w:val="Avertissement titre"/>
    <w:basedOn w:val="Navaden"/>
    <w:next w:val="Navaden"/>
    <w:rsid w:val="005643CD"/>
    <w:pPr>
      <w:keepNext/>
      <w:spacing w:before="480"/>
    </w:pPr>
    <w:rPr>
      <w:u w:val="single"/>
    </w:rPr>
  </w:style>
  <w:style w:type="paragraph" w:customStyle="1" w:styleId="Bullet0">
    <w:name w:val="Bullet 0"/>
    <w:basedOn w:val="Navaden"/>
    <w:rsid w:val="005643CD"/>
    <w:pPr>
      <w:numPr>
        <w:numId w:val="1"/>
      </w:numPr>
    </w:pPr>
  </w:style>
  <w:style w:type="paragraph" w:customStyle="1" w:styleId="Bullet1">
    <w:name w:val="Bullet 1"/>
    <w:basedOn w:val="Navaden"/>
    <w:rsid w:val="005643CD"/>
    <w:pPr>
      <w:numPr>
        <w:numId w:val="2"/>
      </w:numPr>
    </w:pPr>
  </w:style>
  <w:style w:type="paragraph" w:customStyle="1" w:styleId="Bullet2">
    <w:name w:val="Bullet 2"/>
    <w:basedOn w:val="Navaden"/>
    <w:rsid w:val="005643CD"/>
    <w:pPr>
      <w:numPr>
        <w:numId w:val="3"/>
      </w:numPr>
    </w:pPr>
  </w:style>
  <w:style w:type="paragraph" w:customStyle="1" w:styleId="Bullet3">
    <w:name w:val="Bullet 3"/>
    <w:basedOn w:val="Navaden"/>
    <w:rsid w:val="005643CD"/>
    <w:pPr>
      <w:numPr>
        <w:numId w:val="4"/>
      </w:numPr>
    </w:pPr>
  </w:style>
  <w:style w:type="paragraph" w:customStyle="1" w:styleId="Bullet4">
    <w:name w:val="Bullet 4"/>
    <w:basedOn w:val="Navaden"/>
    <w:rsid w:val="005643CD"/>
    <w:pPr>
      <w:numPr>
        <w:numId w:val="5"/>
      </w:numPr>
    </w:pPr>
  </w:style>
  <w:style w:type="paragraph" w:customStyle="1" w:styleId="ChapterTitle">
    <w:name w:val="ChapterTitle"/>
    <w:basedOn w:val="Navaden"/>
    <w:next w:val="Navaden"/>
    <w:rsid w:val="005643CD"/>
    <w:pPr>
      <w:keepNext/>
      <w:spacing w:after="360"/>
      <w:jc w:val="center"/>
    </w:pPr>
    <w:rPr>
      <w:b/>
      <w:sz w:val="32"/>
    </w:rPr>
  </w:style>
  <w:style w:type="paragraph" w:customStyle="1" w:styleId="Confidence">
    <w:name w:val="Confidence"/>
    <w:basedOn w:val="Navaden"/>
    <w:next w:val="Navaden"/>
    <w:rsid w:val="005643CD"/>
    <w:pPr>
      <w:spacing w:before="360"/>
      <w:jc w:val="center"/>
    </w:pPr>
  </w:style>
  <w:style w:type="paragraph" w:customStyle="1" w:styleId="Confidentialit">
    <w:name w:val="Confidentialité"/>
    <w:basedOn w:val="Navaden"/>
    <w:next w:val="Navaden"/>
    <w:rsid w:val="005643CD"/>
    <w:pPr>
      <w:spacing w:before="240" w:after="240"/>
      <w:ind w:left="5103"/>
    </w:pPr>
    <w:rPr>
      <w:u w:val="single"/>
    </w:rPr>
  </w:style>
  <w:style w:type="paragraph" w:customStyle="1" w:styleId="Considrant">
    <w:name w:val="Considérant"/>
    <w:basedOn w:val="Navaden"/>
    <w:rsid w:val="005643CD"/>
    <w:pPr>
      <w:numPr>
        <w:numId w:val="6"/>
      </w:numPr>
    </w:pPr>
  </w:style>
  <w:style w:type="paragraph" w:customStyle="1" w:styleId="Corrigendum">
    <w:name w:val="Corrigendum"/>
    <w:basedOn w:val="Navaden"/>
    <w:next w:val="Navaden"/>
    <w:rsid w:val="005643CD"/>
    <w:pPr>
      <w:spacing w:before="0" w:after="240"/>
      <w:jc w:val="left"/>
    </w:pPr>
  </w:style>
  <w:style w:type="paragraph" w:customStyle="1" w:styleId="Datedadoption">
    <w:name w:val="Date d'adoption"/>
    <w:basedOn w:val="Navaden"/>
    <w:next w:val="Navaden"/>
    <w:rsid w:val="005643CD"/>
    <w:pPr>
      <w:spacing w:before="360" w:after="0"/>
      <w:jc w:val="center"/>
    </w:pPr>
    <w:rPr>
      <w:b/>
    </w:rPr>
  </w:style>
  <w:style w:type="paragraph" w:customStyle="1" w:styleId="DatedadoptionPagedecouverture">
    <w:name w:val="Date d'adoption (Page de couverture)"/>
    <w:basedOn w:val="Datedadoption"/>
    <w:next w:val="Navaden"/>
    <w:rsid w:val="005643CD"/>
  </w:style>
  <w:style w:type="character" w:customStyle="1" w:styleId="Deleted">
    <w:name w:val="Deleted"/>
    <w:rsid w:val="005643CD"/>
    <w:rPr>
      <w:strike/>
      <w:shd w:val="clear" w:color="auto" w:fill="auto"/>
    </w:rPr>
  </w:style>
  <w:style w:type="paragraph" w:customStyle="1" w:styleId="Emission">
    <w:name w:val="Emission"/>
    <w:basedOn w:val="Navaden"/>
    <w:next w:val="Navaden"/>
    <w:rsid w:val="005643CD"/>
    <w:pPr>
      <w:spacing w:before="0" w:after="0"/>
      <w:ind w:left="5103"/>
      <w:jc w:val="left"/>
    </w:pPr>
  </w:style>
  <w:style w:type="paragraph" w:customStyle="1" w:styleId="Exposdesmotifstitre">
    <w:name w:val="Exposé des motifs titre"/>
    <w:basedOn w:val="Navaden"/>
    <w:next w:val="Navaden"/>
    <w:rsid w:val="005643CD"/>
    <w:pPr>
      <w:jc w:val="center"/>
    </w:pPr>
    <w:rPr>
      <w:b/>
      <w:u w:val="single"/>
    </w:rPr>
  </w:style>
  <w:style w:type="paragraph" w:customStyle="1" w:styleId="Fait">
    <w:name w:val="Fait à"/>
    <w:basedOn w:val="Navaden"/>
    <w:next w:val="Navaden"/>
    <w:rsid w:val="005643CD"/>
    <w:pPr>
      <w:keepNext/>
      <w:spacing w:after="0"/>
    </w:pPr>
  </w:style>
  <w:style w:type="paragraph" w:customStyle="1" w:styleId="Fichefinanciretitre">
    <w:name w:val="Fiche financière titre"/>
    <w:basedOn w:val="Navaden"/>
    <w:next w:val="Navaden"/>
    <w:rsid w:val="005643CD"/>
    <w:pPr>
      <w:jc w:val="center"/>
    </w:pPr>
    <w:rPr>
      <w:b/>
      <w:u w:val="single"/>
    </w:rPr>
  </w:style>
  <w:style w:type="paragraph" w:styleId="Noga">
    <w:name w:val="footer"/>
    <w:basedOn w:val="Navaden"/>
    <w:link w:val="NogaZnak"/>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Navaden"/>
    <w:rsid w:val="005643CD"/>
    <w:pPr>
      <w:tabs>
        <w:tab w:val="center" w:pos="7285"/>
        <w:tab w:val="center" w:pos="10913"/>
        <w:tab w:val="right" w:pos="15137"/>
      </w:tabs>
      <w:spacing w:before="360" w:after="0"/>
      <w:ind w:left="-567" w:right="-567"/>
      <w:jc w:val="left"/>
    </w:pPr>
  </w:style>
  <w:style w:type="character" w:styleId="Sprotnaopomba-sklic">
    <w:name w:val="footnote reference"/>
    <w:aliases w:val="BVI fnr,Footnote symbol"/>
    <w:semiHidden/>
    <w:rsid w:val="005643CD"/>
    <w:rPr>
      <w:shd w:val="clear" w:color="auto" w:fill="auto"/>
      <w:vertAlign w:val="superscript"/>
    </w:rPr>
  </w:style>
  <w:style w:type="paragraph" w:styleId="Sprotnaopomba-besedilo">
    <w:name w:val="footnote text"/>
    <w:basedOn w:val="Navaden"/>
    <w:link w:val="Sprotnaopomba-besediloZnak"/>
    <w:semiHidden/>
    <w:rsid w:val="005643CD"/>
    <w:pPr>
      <w:spacing w:before="0" w:after="0"/>
      <w:ind w:left="720" w:hanging="720"/>
    </w:pPr>
    <w:rPr>
      <w:sz w:val="20"/>
      <w:szCs w:val="20"/>
    </w:rPr>
  </w:style>
  <w:style w:type="paragraph" w:customStyle="1" w:styleId="Formuledadoption">
    <w:name w:val="Formule d'adoption"/>
    <w:basedOn w:val="Navaden"/>
    <w:next w:val="Navaden"/>
    <w:rsid w:val="005643CD"/>
    <w:pPr>
      <w:keepNext/>
    </w:pPr>
  </w:style>
  <w:style w:type="paragraph" w:styleId="Glava">
    <w:name w:val="header"/>
    <w:basedOn w:val="Navaden"/>
    <w:link w:val="GlavaZnak"/>
    <w:uiPriority w:val="99"/>
    <w:rsid w:val="005643CD"/>
    <w:pPr>
      <w:tabs>
        <w:tab w:val="center" w:pos="4535"/>
        <w:tab w:val="right" w:pos="9071"/>
      </w:tabs>
    </w:pPr>
  </w:style>
  <w:style w:type="paragraph" w:customStyle="1" w:styleId="HeaderLandscape">
    <w:name w:val="HeaderLandscape"/>
    <w:basedOn w:val="Navaden"/>
    <w:rsid w:val="005643CD"/>
    <w:pPr>
      <w:tabs>
        <w:tab w:val="center" w:pos="7285"/>
        <w:tab w:val="right" w:pos="14003"/>
      </w:tabs>
    </w:pPr>
  </w:style>
  <w:style w:type="paragraph" w:customStyle="1" w:styleId="Institutionquiagit">
    <w:name w:val="Institution qui agit"/>
    <w:basedOn w:val="Navaden"/>
    <w:next w:val="Navaden"/>
    <w:rsid w:val="005643CD"/>
    <w:pPr>
      <w:keepNext/>
      <w:spacing w:before="600"/>
    </w:pPr>
  </w:style>
  <w:style w:type="paragraph" w:customStyle="1" w:styleId="Institutionquisigne">
    <w:name w:val="Institution qui signe"/>
    <w:basedOn w:val="Navaden"/>
    <w:next w:val="Navaden"/>
    <w:rsid w:val="005643CD"/>
    <w:pPr>
      <w:keepNext/>
      <w:tabs>
        <w:tab w:val="left" w:pos="4252"/>
      </w:tabs>
      <w:spacing w:before="720" w:after="0"/>
    </w:pPr>
    <w:rPr>
      <w:i/>
    </w:rPr>
  </w:style>
  <w:style w:type="paragraph" w:customStyle="1" w:styleId="Languesfaisantfoi">
    <w:name w:val="Langues faisant foi"/>
    <w:basedOn w:val="Navaden"/>
    <w:next w:val="Navaden"/>
    <w:rsid w:val="005643CD"/>
    <w:pPr>
      <w:spacing w:before="360" w:after="0"/>
      <w:jc w:val="center"/>
    </w:pPr>
  </w:style>
  <w:style w:type="paragraph" w:customStyle="1" w:styleId="IntrtEEE">
    <w:name w:val="Intérêt EEE"/>
    <w:basedOn w:val="Languesfaisantfoi"/>
    <w:next w:val="Navaden"/>
    <w:rsid w:val="005643CD"/>
    <w:pPr>
      <w:spacing w:after="240"/>
    </w:pPr>
  </w:style>
  <w:style w:type="paragraph" w:customStyle="1" w:styleId="IntrtEEEPagedecouverture">
    <w:name w:val="Intérêt EEE (Page de couverture)"/>
    <w:basedOn w:val="IntrtEEE"/>
    <w:next w:val="Navaden"/>
    <w:rsid w:val="005643CD"/>
  </w:style>
  <w:style w:type="paragraph" w:customStyle="1" w:styleId="Langue">
    <w:name w:val="Langue"/>
    <w:basedOn w:val="Navaden"/>
    <w:next w:val="Navaden"/>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avaden"/>
    <w:next w:val="Navaden"/>
    <w:rsid w:val="005643CD"/>
    <w:pPr>
      <w:spacing w:before="360" w:after="0"/>
      <w:jc w:val="center"/>
    </w:pPr>
  </w:style>
  <w:style w:type="paragraph" w:customStyle="1" w:styleId="ManualConsidrant">
    <w:name w:val="Manual Considérant"/>
    <w:basedOn w:val="Navaden"/>
    <w:rsid w:val="005643CD"/>
    <w:pPr>
      <w:ind w:left="709" w:hanging="709"/>
    </w:pPr>
  </w:style>
  <w:style w:type="paragraph" w:customStyle="1" w:styleId="ManualHeading1">
    <w:name w:val="Manual Heading 1"/>
    <w:basedOn w:val="Navaden"/>
    <w:next w:val="Navaden"/>
    <w:rsid w:val="005643CD"/>
    <w:pPr>
      <w:keepNext/>
      <w:tabs>
        <w:tab w:val="left" w:pos="850"/>
      </w:tabs>
      <w:spacing w:before="360"/>
      <w:ind w:left="850" w:hanging="850"/>
      <w:outlineLvl w:val="0"/>
    </w:pPr>
    <w:rPr>
      <w:b/>
      <w:smallCaps/>
    </w:rPr>
  </w:style>
  <w:style w:type="paragraph" w:customStyle="1" w:styleId="ManualHeading2">
    <w:name w:val="Manual Heading 2"/>
    <w:basedOn w:val="Navaden"/>
    <w:next w:val="Navaden"/>
    <w:qFormat/>
    <w:rsid w:val="005643CD"/>
    <w:pPr>
      <w:keepNext/>
      <w:tabs>
        <w:tab w:val="left" w:pos="850"/>
      </w:tabs>
      <w:ind w:left="850" w:hanging="850"/>
      <w:outlineLvl w:val="1"/>
    </w:pPr>
    <w:rPr>
      <w:b/>
    </w:rPr>
  </w:style>
  <w:style w:type="paragraph" w:customStyle="1" w:styleId="ManualHeading3">
    <w:name w:val="Manual Heading 3"/>
    <w:basedOn w:val="Navaden"/>
    <w:next w:val="Navaden"/>
    <w:qFormat/>
    <w:rsid w:val="005643CD"/>
    <w:pPr>
      <w:keepNext/>
      <w:tabs>
        <w:tab w:val="left" w:pos="850"/>
      </w:tabs>
      <w:ind w:left="850" w:hanging="850"/>
      <w:outlineLvl w:val="2"/>
    </w:pPr>
    <w:rPr>
      <w:i/>
    </w:rPr>
  </w:style>
  <w:style w:type="paragraph" w:customStyle="1" w:styleId="ManualHeading4">
    <w:name w:val="Manual Heading 4"/>
    <w:basedOn w:val="Navaden"/>
    <w:next w:val="Navaden"/>
    <w:rsid w:val="005643CD"/>
    <w:pPr>
      <w:keepNext/>
      <w:tabs>
        <w:tab w:val="left" w:pos="850"/>
      </w:tabs>
      <w:ind w:left="850" w:hanging="850"/>
      <w:outlineLvl w:val="3"/>
    </w:pPr>
  </w:style>
  <w:style w:type="paragraph" w:customStyle="1" w:styleId="ManualNumPar1">
    <w:name w:val="Manual NumPar 1"/>
    <w:basedOn w:val="Navaden"/>
    <w:next w:val="Navaden"/>
    <w:link w:val="ManualNumPar1Char"/>
    <w:rsid w:val="005643CD"/>
    <w:pPr>
      <w:ind w:left="850" w:hanging="850"/>
    </w:pPr>
  </w:style>
  <w:style w:type="paragraph" w:customStyle="1" w:styleId="ManualNumPar2">
    <w:name w:val="Manual NumPar 2"/>
    <w:basedOn w:val="Navaden"/>
    <w:next w:val="Navaden"/>
    <w:rsid w:val="005643CD"/>
    <w:pPr>
      <w:ind w:left="850" w:hanging="850"/>
    </w:pPr>
  </w:style>
  <w:style w:type="paragraph" w:customStyle="1" w:styleId="ManualNumPar3">
    <w:name w:val="Manual NumPar 3"/>
    <w:basedOn w:val="Navaden"/>
    <w:next w:val="Navaden"/>
    <w:rsid w:val="005643CD"/>
    <w:pPr>
      <w:ind w:left="850" w:hanging="850"/>
    </w:pPr>
  </w:style>
  <w:style w:type="paragraph" w:customStyle="1" w:styleId="ManualNumPar4">
    <w:name w:val="Manual NumPar 4"/>
    <w:basedOn w:val="Navaden"/>
    <w:next w:val="Navaden"/>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Navaden"/>
    <w:next w:val="Emission"/>
    <w:rsid w:val="005643CD"/>
    <w:pPr>
      <w:spacing w:before="0" w:after="0"/>
      <w:jc w:val="left"/>
    </w:pPr>
    <w:rPr>
      <w:rFonts w:ascii="Arial" w:hAnsi="Arial" w:cs="Arial"/>
    </w:rPr>
  </w:style>
  <w:style w:type="paragraph" w:customStyle="1" w:styleId="NormalCentered">
    <w:name w:val="Normal Centered"/>
    <w:basedOn w:val="Navaden"/>
    <w:rsid w:val="005643CD"/>
    <w:pPr>
      <w:jc w:val="center"/>
    </w:pPr>
  </w:style>
  <w:style w:type="paragraph" w:customStyle="1" w:styleId="NormalLeft">
    <w:name w:val="Normal Left"/>
    <w:basedOn w:val="Navaden"/>
    <w:rsid w:val="005643CD"/>
    <w:pPr>
      <w:jc w:val="left"/>
    </w:pPr>
  </w:style>
  <w:style w:type="paragraph" w:customStyle="1" w:styleId="NormalRight">
    <w:name w:val="Normal Right"/>
    <w:basedOn w:val="Navaden"/>
    <w:rsid w:val="005643CD"/>
    <w:pPr>
      <w:jc w:val="right"/>
    </w:pPr>
  </w:style>
  <w:style w:type="paragraph" w:customStyle="1" w:styleId="NumPar1">
    <w:name w:val="NumPar 1"/>
    <w:basedOn w:val="Navaden"/>
    <w:next w:val="Navaden"/>
    <w:rsid w:val="005643CD"/>
    <w:pPr>
      <w:numPr>
        <w:numId w:val="8"/>
      </w:numPr>
    </w:pPr>
  </w:style>
  <w:style w:type="paragraph" w:customStyle="1" w:styleId="NumPar2">
    <w:name w:val="NumPar 2"/>
    <w:basedOn w:val="Navaden"/>
    <w:next w:val="Navaden"/>
    <w:rsid w:val="005643CD"/>
    <w:pPr>
      <w:numPr>
        <w:ilvl w:val="1"/>
        <w:numId w:val="8"/>
      </w:numPr>
    </w:pPr>
  </w:style>
  <w:style w:type="paragraph" w:customStyle="1" w:styleId="NumPar3">
    <w:name w:val="NumPar 3"/>
    <w:basedOn w:val="Navaden"/>
    <w:next w:val="Navaden"/>
    <w:rsid w:val="005643CD"/>
    <w:pPr>
      <w:numPr>
        <w:ilvl w:val="2"/>
        <w:numId w:val="8"/>
      </w:numPr>
    </w:pPr>
  </w:style>
  <w:style w:type="paragraph" w:customStyle="1" w:styleId="NumPar4">
    <w:name w:val="NumPar 4"/>
    <w:basedOn w:val="Navaden"/>
    <w:next w:val="Navaden"/>
    <w:rsid w:val="005643CD"/>
    <w:pPr>
      <w:numPr>
        <w:ilvl w:val="3"/>
        <w:numId w:val="8"/>
      </w:numPr>
    </w:pPr>
  </w:style>
  <w:style w:type="paragraph" w:customStyle="1" w:styleId="Objetacteprincipal">
    <w:name w:val="Objet acte principal"/>
    <w:basedOn w:val="Navaden"/>
    <w:next w:val="Navaden"/>
    <w:rsid w:val="005643CD"/>
    <w:pPr>
      <w:spacing w:before="0" w:after="360"/>
      <w:jc w:val="center"/>
    </w:pPr>
    <w:rPr>
      <w:b/>
    </w:rPr>
  </w:style>
  <w:style w:type="paragraph" w:customStyle="1" w:styleId="ObjetacteprincipalPagedecouverture">
    <w:name w:val="Objet acte principal (Page de couverture)"/>
    <w:basedOn w:val="Objetacteprincipal"/>
    <w:next w:val="Navaden"/>
    <w:rsid w:val="005643CD"/>
  </w:style>
  <w:style w:type="paragraph" w:customStyle="1" w:styleId="Objetexterne">
    <w:name w:val="Objet externe"/>
    <w:basedOn w:val="Navaden"/>
    <w:next w:val="Navaden"/>
    <w:rsid w:val="005643CD"/>
    <w:rPr>
      <w:i/>
      <w:caps/>
    </w:rPr>
  </w:style>
  <w:style w:type="paragraph" w:customStyle="1" w:styleId="Pagedecouverture">
    <w:name w:val="Page de couverture"/>
    <w:basedOn w:val="Navaden"/>
    <w:next w:val="Navaden"/>
    <w:rsid w:val="005643CD"/>
  </w:style>
  <w:style w:type="paragraph" w:customStyle="1" w:styleId="PartTitle">
    <w:name w:val="PartTitle"/>
    <w:basedOn w:val="Navaden"/>
    <w:next w:val="ChapterTitle"/>
    <w:rsid w:val="005643CD"/>
    <w:pPr>
      <w:keepNext/>
      <w:pageBreakBefore/>
      <w:spacing w:after="360"/>
      <w:jc w:val="center"/>
    </w:pPr>
    <w:rPr>
      <w:b/>
      <w:sz w:val="36"/>
    </w:rPr>
  </w:style>
  <w:style w:type="paragraph" w:customStyle="1" w:styleId="Personnequisigne">
    <w:name w:val="Personne qui signe"/>
    <w:basedOn w:val="Navaden"/>
    <w:next w:val="Institutionquisigne"/>
    <w:rsid w:val="005643CD"/>
    <w:pPr>
      <w:tabs>
        <w:tab w:val="left" w:pos="4252"/>
      </w:tabs>
      <w:spacing w:before="0" w:after="0"/>
      <w:jc w:val="left"/>
    </w:pPr>
    <w:rPr>
      <w:i/>
    </w:rPr>
  </w:style>
  <w:style w:type="paragraph" w:customStyle="1" w:styleId="Point0">
    <w:name w:val="Point 0"/>
    <w:basedOn w:val="Navaden"/>
    <w:rsid w:val="005643CD"/>
    <w:pPr>
      <w:ind w:left="850" w:hanging="850"/>
    </w:pPr>
  </w:style>
  <w:style w:type="paragraph" w:customStyle="1" w:styleId="Point0letter">
    <w:name w:val="Point 0 (letter)"/>
    <w:basedOn w:val="Navaden"/>
    <w:rsid w:val="005643CD"/>
    <w:pPr>
      <w:numPr>
        <w:ilvl w:val="1"/>
        <w:numId w:val="9"/>
      </w:numPr>
    </w:pPr>
  </w:style>
  <w:style w:type="paragraph" w:customStyle="1" w:styleId="Point0number">
    <w:name w:val="Point 0 (number)"/>
    <w:basedOn w:val="Navaden"/>
    <w:rsid w:val="005643CD"/>
    <w:pPr>
      <w:numPr>
        <w:numId w:val="9"/>
      </w:numPr>
    </w:pPr>
  </w:style>
  <w:style w:type="paragraph" w:customStyle="1" w:styleId="Point1">
    <w:name w:val="Point 1"/>
    <w:basedOn w:val="Navaden"/>
    <w:rsid w:val="005643CD"/>
    <w:pPr>
      <w:ind w:left="1417" w:hanging="567"/>
    </w:pPr>
  </w:style>
  <w:style w:type="paragraph" w:customStyle="1" w:styleId="Point1letter">
    <w:name w:val="Point 1 (letter)"/>
    <w:basedOn w:val="Navaden"/>
    <w:rsid w:val="005643CD"/>
    <w:pPr>
      <w:numPr>
        <w:ilvl w:val="3"/>
        <w:numId w:val="9"/>
      </w:numPr>
    </w:pPr>
  </w:style>
  <w:style w:type="paragraph" w:customStyle="1" w:styleId="Point1number">
    <w:name w:val="Point 1 (number)"/>
    <w:basedOn w:val="Navaden"/>
    <w:rsid w:val="005643CD"/>
    <w:pPr>
      <w:numPr>
        <w:ilvl w:val="2"/>
        <w:numId w:val="9"/>
      </w:numPr>
    </w:pPr>
  </w:style>
  <w:style w:type="paragraph" w:customStyle="1" w:styleId="Point2">
    <w:name w:val="Point 2"/>
    <w:basedOn w:val="Navaden"/>
    <w:rsid w:val="005643CD"/>
    <w:pPr>
      <w:ind w:left="1984" w:hanging="567"/>
    </w:pPr>
  </w:style>
  <w:style w:type="paragraph" w:customStyle="1" w:styleId="Point2letter">
    <w:name w:val="Point 2 (letter)"/>
    <w:basedOn w:val="Navaden"/>
    <w:rsid w:val="005643CD"/>
    <w:pPr>
      <w:numPr>
        <w:ilvl w:val="5"/>
        <w:numId w:val="9"/>
      </w:numPr>
    </w:pPr>
  </w:style>
  <w:style w:type="paragraph" w:customStyle="1" w:styleId="Point2number">
    <w:name w:val="Point 2 (number)"/>
    <w:basedOn w:val="Navaden"/>
    <w:rsid w:val="005643CD"/>
    <w:pPr>
      <w:numPr>
        <w:ilvl w:val="4"/>
        <w:numId w:val="9"/>
      </w:numPr>
    </w:pPr>
  </w:style>
  <w:style w:type="paragraph" w:customStyle="1" w:styleId="Point3">
    <w:name w:val="Point 3"/>
    <w:basedOn w:val="Navaden"/>
    <w:rsid w:val="005643CD"/>
    <w:pPr>
      <w:ind w:left="2551" w:hanging="567"/>
    </w:pPr>
  </w:style>
  <w:style w:type="paragraph" w:customStyle="1" w:styleId="Point3letter">
    <w:name w:val="Point 3 (letter)"/>
    <w:basedOn w:val="Navaden"/>
    <w:rsid w:val="005643CD"/>
    <w:pPr>
      <w:numPr>
        <w:ilvl w:val="7"/>
        <w:numId w:val="9"/>
      </w:numPr>
    </w:pPr>
  </w:style>
  <w:style w:type="paragraph" w:customStyle="1" w:styleId="Point3number">
    <w:name w:val="Point 3 (number)"/>
    <w:basedOn w:val="Navaden"/>
    <w:rsid w:val="005643CD"/>
    <w:pPr>
      <w:numPr>
        <w:ilvl w:val="6"/>
        <w:numId w:val="9"/>
      </w:numPr>
    </w:pPr>
  </w:style>
  <w:style w:type="paragraph" w:customStyle="1" w:styleId="Point4">
    <w:name w:val="Point 4"/>
    <w:basedOn w:val="Navaden"/>
    <w:rsid w:val="005643CD"/>
    <w:pPr>
      <w:ind w:left="3118" w:hanging="567"/>
    </w:pPr>
  </w:style>
  <w:style w:type="paragraph" w:customStyle="1" w:styleId="Point4letter">
    <w:name w:val="Point 4 (letter)"/>
    <w:basedOn w:val="Navaden"/>
    <w:rsid w:val="005643CD"/>
    <w:pPr>
      <w:numPr>
        <w:ilvl w:val="8"/>
        <w:numId w:val="9"/>
      </w:numPr>
    </w:pPr>
  </w:style>
  <w:style w:type="paragraph" w:customStyle="1" w:styleId="PointDouble0">
    <w:name w:val="PointDouble 0"/>
    <w:basedOn w:val="Navaden"/>
    <w:rsid w:val="005643CD"/>
    <w:pPr>
      <w:tabs>
        <w:tab w:val="left" w:pos="850"/>
      </w:tabs>
      <w:ind w:left="1417" w:hanging="1417"/>
    </w:pPr>
  </w:style>
  <w:style w:type="paragraph" w:customStyle="1" w:styleId="PointDouble1">
    <w:name w:val="PointDouble 1"/>
    <w:basedOn w:val="Navaden"/>
    <w:rsid w:val="005643CD"/>
    <w:pPr>
      <w:tabs>
        <w:tab w:val="left" w:pos="1417"/>
      </w:tabs>
      <w:ind w:left="1984" w:hanging="1134"/>
    </w:pPr>
  </w:style>
  <w:style w:type="paragraph" w:customStyle="1" w:styleId="PointDouble2">
    <w:name w:val="PointDouble 2"/>
    <w:basedOn w:val="Navaden"/>
    <w:rsid w:val="005643CD"/>
    <w:pPr>
      <w:tabs>
        <w:tab w:val="left" w:pos="1984"/>
      </w:tabs>
      <w:ind w:left="2551" w:hanging="1134"/>
    </w:pPr>
  </w:style>
  <w:style w:type="paragraph" w:customStyle="1" w:styleId="PointDouble3">
    <w:name w:val="PointDouble 3"/>
    <w:basedOn w:val="Navaden"/>
    <w:rsid w:val="005643CD"/>
    <w:pPr>
      <w:tabs>
        <w:tab w:val="left" w:pos="2551"/>
      </w:tabs>
      <w:ind w:left="3118" w:hanging="1134"/>
    </w:pPr>
  </w:style>
  <w:style w:type="paragraph" w:customStyle="1" w:styleId="PointDouble4">
    <w:name w:val="PointDouble 4"/>
    <w:basedOn w:val="Navaden"/>
    <w:rsid w:val="005643CD"/>
    <w:pPr>
      <w:tabs>
        <w:tab w:val="left" w:pos="3118"/>
      </w:tabs>
      <w:ind w:left="3685" w:hanging="1134"/>
    </w:pPr>
  </w:style>
  <w:style w:type="paragraph" w:customStyle="1" w:styleId="PointTriple0">
    <w:name w:val="PointTriple 0"/>
    <w:basedOn w:val="Navaden"/>
    <w:rsid w:val="005643CD"/>
    <w:pPr>
      <w:tabs>
        <w:tab w:val="left" w:pos="850"/>
        <w:tab w:val="left" w:pos="1417"/>
      </w:tabs>
      <w:ind w:left="1984" w:hanging="1984"/>
    </w:pPr>
  </w:style>
  <w:style w:type="paragraph" w:customStyle="1" w:styleId="PointTriple1">
    <w:name w:val="PointTriple 1"/>
    <w:basedOn w:val="Navaden"/>
    <w:rsid w:val="005643CD"/>
    <w:pPr>
      <w:tabs>
        <w:tab w:val="left" w:pos="1417"/>
        <w:tab w:val="left" w:pos="1984"/>
      </w:tabs>
      <w:ind w:left="2551" w:hanging="1701"/>
    </w:pPr>
  </w:style>
  <w:style w:type="paragraph" w:customStyle="1" w:styleId="PointTriple2">
    <w:name w:val="PointTriple 2"/>
    <w:basedOn w:val="Navaden"/>
    <w:rsid w:val="005643CD"/>
    <w:pPr>
      <w:tabs>
        <w:tab w:val="left" w:pos="1984"/>
        <w:tab w:val="left" w:pos="2551"/>
      </w:tabs>
      <w:ind w:left="3118" w:hanging="1701"/>
    </w:pPr>
  </w:style>
  <w:style w:type="paragraph" w:customStyle="1" w:styleId="PointTriple3">
    <w:name w:val="PointTriple 3"/>
    <w:basedOn w:val="Navaden"/>
    <w:rsid w:val="005643CD"/>
    <w:pPr>
      <w:tabs>
        <w:tab w:val="left" w:pos="2551"/>
        <w:tab w:val="left" w:pos="3118"/>
      </w:tabs>
      <w:ind w:left="3685" w:hanging="1701"/>
    </w:pPr>
  </w:style>
  <w:style w:type="paragraph" w:customStyle="1" w:styleId="PointTriple4">
    <w:name w:val="PointTriple 4"/>
    <w:basedOn w:val="Navaden"/>
    <w:rsid w:val="005643CD"/>
    <w:pPr>
      <w:tabs>
        <w:tab w:val="left" w:pos="3118"/>
        <w:tab w:val="left" w:pos="3685"/>
      </w:tabs>
      <w:ind w:left="4252" w:hanging="1701"/>
    </w:pPr>
  </w:style>
  <w:style w:type="paragraph" w:customStyle="1" w:styleId="QuotedNumPar">
    <w:name w:val="Quoted NumPar"/>
    <w:basedOn w:val="Navaden"/>
    <w:rsid w:val="005643CD"/>
    <w:pPr>
      <w:ind w:left="1417" w:hanging="567"/>
    </w:pPr>
  </w:style>
  <w:style w:type="paragraph" w:customStyle="1" w:styleId="QuotedText">
    <w:name w:val="Quoted Text"/>
    <w:basedOn w:val="Navaden"/>
    <w:rsid w:val="005643CD"/>
    <w:pPr>
      <w:ind w:left="1417"/>
    </w:pPr>
  </w:style>
  <w:style w:type="paragraph" w:customStyle="1" w:styleId="Rfrencecroise">
    <w:name w:val="Référence croisée"/>
    <w:basedOn w:val="Navaden"/>
    <w:rsid w:val="005643CD"/>
    <w:pPr>
      <w:spacing w:before="0" w:after="0"/>
      <w:jc w:val="center"/>
    </w:pPr>
  </w:style>
  <w:style w:type="paragraph" w:customStyle="1" w:styleId="Rfrenceinstitutionnelle">
    <w:name w:val="Référence institutionnelle"/>
    <w:basedOn w:val="Navaden"/>
    <w:next w:val="Confidentialit"/>
    <w:rsid w:val="005643CD"/>
    <w:pPr>
      <w:spacing w:before="0" w:after="240"/>
      <w:ind w:left="5103"/>
      <w:jc w:val="left"/>
    </w:pPr>
  </w:style>
  <w:style w:type="paragraph" w:customStyle="1" w:styleId="Rfrenceinterinstitutionnelle">
    <w:name w:val="Référence interinstitutionnelle"/>
    <w:basedOn w:val="Navaden"/>
    <w:next w:val="Navaden"/>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Navaden"/>
    <w:next w:val="Rfrenceinterinstitutionnelle"/>
    <w:rsid w:val="005643CD"/>
    <w:pPr>
      <w:spacing w:before="0" w:after="0"/>
      <w:ind w:left="5103"/>
      <w:jc w:val="left"/>
    </w:pPr>
  </w:style>
  <w:style w:type="paragraph" w:customStyle="1" w:styleId="SectionTitle">
    <w:name w:val="SectionTitle"/>
    <w:basedOn w:val="Navaden"/>
    <w:next w:val="Naslov1"/>
    <w:rsid w:val="005643CD"/>
    <w:pPr>
      <w:keepNext/>
      <w:spacing w:after="360"/>
      <w:jc w:val="center"/>
    </w:pPr>
    <w:rPr>
      <w:b/>
      <w:smallCaps/>
      <w:sz w:val="28"/>
    </w:rPr>
  </w:style>
  <w:style w:type="paragraph" w:customStyle="1" w:styleId="Sous-titreobjet">
    <w:name w:val="Sous-titre objet"/>
    <w:basedOn w:val="Navaden"/>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Navaden"/>
    <w:next w:val="Navaden"/>
    <w:rsid w:val="005643CD"/>
    <w:pPr>
      <w:spacing w:before="360" w:after="0"/>
      <w:jc w:val="center"/>
    </w:pPr>
  </w:style>
  <w:style w:type="paragraph" w:customStyle="1" w:styleId="StatutPagedecouverture">
    <w:name w:val="Statut (Page de couverture)"/>
    <w:basedOn w:val="Statut"/>
    <w:next w:val="Navaden"/>
    <w:rsid w:val="005643CD"/>
  </w:style>
  <w:style w:type="paragraph" w:customStyle="1" w:styleId="Supertitre">
    <w:name w:val="Supertitre"/>
    <w:basedOn w:val="Navaden"/>
    <w:next w:val="Navaden"/>
    <w:rsid w:val="005643CD"/>
    <w:pPr>
      <w:spacing w:before="0" w:after="600"/>
      <w:jc w:val="center"/>
    </w:pPr>
    <w:rPr>
      <w:b/>
    </w:rPr>
  </w:style>
  <w:style w:type="paragraph" w:customStyle="1" w:styleId="TableTitle">
    <w:name w:val="Table Title"/>
    <w:basedOn w:val="Navaden"/>
    <w:next w:val="Navaden"/>
    <w:rsid w:val="005643CD"/>
    <w:pPr>
      <w:jc w:val="center"/>
    </w:pPr>
    <w:rPr>
      <w:b/>
    </w:rPr>
  </w:style>
  <w:style w:type="paragraph" w:customStyle="1" w:styleId="Text1">
    <w:name w:val="Text 1"/>
    <w:basedOn w:val="Navaden"/>
    <w:link w:val="Text1Char"/>
    <w:rsid w:val="005643CD"/>
    <w:pPr>
      <w:ind w:left="850"/>
    </w:pPr>
  </w:style>
  <w:style w:type="paragraph" w:customStyle="1" w:styleId="Text2">
    <w:name w:val="Text 2"/>
    <w:basedOn w:val="Navaden"/>
    <w:rsid w:val="005643CD"/>
    <w:pPr>
      <w:ind w:left="1417"/>
    </w:pPr>
  </w:style>
  <w:style w:type="paragraph" w:customStyle="1" w:styleId="Text3">
    <w:name w:val="Text 3"/>
    <w:basedOn w:val="Navaden"/>
    <w:rsid w:val="005643CD"/>
    <w:pPr>
      <w:ind w:left="1984"/>
    </w:pPr>
  </w:style>
  <w:style w:type="paragraph" w:customStyle="1" w:styleId="Text4">
    <w:name w:val="Text 4"/>
    <w:basedOn w:val="Navaden"/>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Navaden"/>
    <w:next w:val="Navaden"/>
    <w:rsid w:val="005643CD"/>
    <w:pPr>
      <w:keepNext/>
      <w:spacing w:before="360"/>
      <w:jc w:val="center"/>
    </w:pPr>
    <w:rPr>
      <w:i/>
    </w:rPr>
  </w:style>
  <w:style w:type="paragraph" w:customStyle="1" w:styleId="Titreobjet">
    <w:name w:val="Titre objet"/>
    <w:basedOn w:val="Navaden"/>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Kazalovsebine1">
    <w:name w:val="toc 1"/>
    <w:basedOn w:val="Navaden"/>
    <w:next w:val="Naslov2"/>
    <w:link w:val="Kazalovsebine1Znak"/>
    <w:autoRedefine/>
    <w:uiPriority w:val="39"/>
    <w:rsid w:val="00F66B1A"/>
    <w:pPr>
      <w:jc w:val="left"/>
    </w:pPr>
    <w:rPr>
      <w:rFonts w:ascii="Times New Roman Bold" w:hAnsi="Times New Roman Bold"/>
      <w:b/>
      <w:bCs/>
      <w:caps/>
      <w:sz w:val="20"/>
      <w:szCs w:val="20"/>
    </w:rPr>
  </w:style>
  <w:style w:type="paragraph" w:styleId="Kazalovsebine2">
    <w:name w:val="toc 2"/>
    <w:basedOn w:val="Navaden"/>
    <w:next w:val="Navaden"/>
    <w:uiPriority w:val="39"/>
    <w:rsid w:val="00AC19E9"/>
    <w:pPr>
      <w:spacing w:before="0" w:after="0"/>
      <w:ind w:left="240"/>
      <w:jc w:val="left"/>
    </w:pPr>
    <w:rPr>
      <w:smallCaps/>
      <w:sz w:val="20"/>
      <w:szCs w:val="20"/>
    </w:rPr>
  </w:style>
  <w:style w:type="paragraph" w:styleId="Kazalovsebine3">
    <w:name w:val="toc 3"/>
    <w:basedOn w:val="Navaden"/>
    <w:next w:val="Navaden"/>
    <w:uiPriority w:val="39"/>
    <w:rsid w:val="00AC19E9"/>
    <w:pPr>
      <w:spacing w:before="0" w:after="0"/>
      <w:ind w:left="480"/>
      <w:jc w:val="left"/>
    </w:pPr>
    <w:rPr>
      <w:i/>
      <w:iCs/>
      <w:sz w:val="20"/>
      <w:szCs w:val="20"/>
    </w:rPr>
  </w:style>
  <w:style w:type="paragraph" w:styleId="Kazalovsebine4">
    <w:name w:val="toc 4"/>
    <w:basedOn w:val="Navaden"/>
    <w:next w:val="Navaden"/>
    <w:uiPriority w:val="39"/>
    <w:rsid w:val="005643CD"/>
    <w:pPr>
      <w:spacing w:before="0" w:after="0"/>
      <w:ind w:left="720"/>
      <w:jc w:val="left"/>
    </w:pPr>
    <w:rPr>
      <w:rFonts w:ascii="Calibri" w:hAnsi="Calibri"/>
      <w:sz w:val="18"/>
      <w:szCs w:val="18"/>
    </w:rPr>
  </w:style>
  <w:style w:type="paragraph" w:styleId="Kazalovsebine5">
    <w:name w:val="toc 5"/>
    <w:basedOn w:val="Navaden"/>
    <w:next w:val="Navaden"/>
    <w:semiHidden/>
    <w:rsid w:val="005643CD"/>
    <w:pPr>
      <w:spacing w:before="0" w:after="0"/>
      <w:ind w:left="960"/>
      <w:jc w:val="left"/>
    </w:pPr>
    <w:rPr>
      <w:rFonts w:ascii="Calibri" w:hAnsi="Calibri"/>
      <w:sz w:val="18"/>
      <w:szCs w:val="18"/>
    </w:rPr>
  </w:style>
  <w:style w:type="paragraph" w:styleId="Kazalovsebine6">
    <w:name w:val="toc 6"/>
    <w:basedOn w:val="Navaden"/>
    <w:next w:val="Navaden"/>
    <w:semiHidden/>
    <w:rsid w:val="005643CD"/>
    <w:pPr>
      <w:spacing w:before="0" w:after="0"/>
      <w:ind w:left="1200"/>
      <w:jc w:val="left"/>
    </w:pPr>
    <w:rPr>
      <w:rFonts w:ascii="Calibri" w:hAnsi="Calibri"/>
      <w:sz w:val="18"/>
      <w:szCs w:val="18"/>
    </w:rPr>
  </w:style>
  <w:style w:type="paragraph" w:styleId="Kazalovsebine7">
    <w:name w:val="toc 7"/>
    <w:basedOn w:val="Navaden"/>
    <w:next w:val="Navaden"/>
    <w:semiHidden/>
    <w:rsid w:val="005643CD"/>
    <w:pPr>
      <w:spacing w:before="0" w:after="0"/>
      <w:ind w:left="1440"/>
      <w:jc w:val="left"/>
    </w:pPr>
    <w:rPr>
      <w:rFonts w:ascii="Calibri" w:hAnsi="Calibri"/>
      <w:sz w:val="18"/>
      <w:szCs w:val="18"/>
    </w:rPr>
  </w:style>
  <w:style w:type="paragraph" w:styleId="Kazalovsebine8">
    <w:name w:val="toc 8"/>
    <w:basedOn w:val="Navaden"/>
    <w:next w:val="Navaden"/>
    <w:semiHidden/>
    <w:rsid w:val="005643CD"/>
    <w:pPr>
      <w:spacing w:before="0" w:after="0"/>
      <w:ind w:left="1680"/>
      <w:jc w:val="left"/>
    </w:pPr>
    <w:rPr>
      <w:rFonts w:ascii="Calibri" w:hAnsi="Calibri"/>
      <w:sz w:val="18"/>
      <w:szCs w:val="18"/>
    </w:rPr>
  </w:style>
  <w:style w:type="paragraph" w:styleId="Kazalovsebine9">
    <w:name w:val="toc 9"/>
    <w:basedOn w:val="Navaden"/>
    <w:next w:val="Navaden"/>
    <w:semiHidden/>
    <w:rsid w:val="00CE4BC7"/>
    <w:pPr>
      <w:spacing w:before="0" w:after="0"/>
      <w:ind w:left="1922"/>
      <w:jc w:val="left"/>
    </w:pPr>
    <w:rPr>
      <w:sz w:val="18"/>
      <w:szCs w:val="18"/>
    </w:rPr>
  </w:style>
  <w:style w:type="paragraph" w:styleId="NaslovTOC">
    <w:name w:val="TOC Heading"/>
    <w:basedOn w:val="Navaden"/>
    <w:next w:val="Navaden"/>
    <w:qFormat/>
    <w:rsid w:val="005643CD"/>
    <w:pPr>
      <w:spacing w:after="240"/>
      <w:jc w:val="center"/>
    </w:pPr>
    <w:rPr>
      <w:b/>
      <w:sz w:val="28"/>
    </w:rPr>
  </w:style>
  <w:style w:type="paragraph" w:customStyle="1" w:styleId="Typeacteprincipal">
    <w:name w:val="Type acte principal"/>
    <w:basedOn w:val="Navaden"/>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Navaden"/>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Navaden"/>
    <w:next w:val="Confidentialit"/>
    <w:rsid w:val="005643CD"/>
    <w:pPr>
      <w:spacing w:before="0" w:after="240"/>
      <w:ind w:left="5103"/>
      <w:jc w:val="left"/>
    </w:pPr>
  </w:style>
  <w:style w:type="character" w:customStyle="1" w:styleId="Naslov5Znak">
    <w:name w:val="Naslov 5 Znak"/>
    <w:link w:val="Naslov5"/>
    <w:rsid w:val="008C5CFA"/>
    <w:rPr>
      <w:rFonts w:ascii="Arial" w:hAnsi="Arial"/>
      <w:sz w:val="22"/>
      <w:shd w:val="clear" w:color="auto" w:fill="auto"/>
      <w:lang w:val="en-GB"/>
    </w:rPr>
  </w:style>
  <w:style w:type="character" w:customStyle="1" w:styleId="Naslov6Znak">
    <w:name w:val="Naslov 6 Znak"/>
    <w:link w:val="Naslov6"/>
    <w:rsid w:val="008C5CFA"/>
    <w:rPr>
      <w:rFonts w:ascii="Arial" w:hAnsi="Arial"/>
      <w:i/>
      <w:sz w:val="22"/>
      <w:shd w:val="clear" w:color="auto" w:fill="auto"/>
      <w:lang w:val="en-GB"/>
    </w:rPr>
  </w:style>
  <w:style w:type="character" w:customStyle="1" w:styleId="Naslov7Znak">
    <w:name w:val="Naslov 7 Znak"/>
    <w:link w:val="Naslov7"/>
    <w:rsid w:val="008C5CFA"/>
    <w:rPr>
      <w:rFonts w:ascii="Arial" w:hAnsi="Arial"/>
      <w:shd w:val="clear" w:color="auto" w:fill="auto"/>
      <w:lang w:val="en-GB"/>
    </w:rPr>
  </w:style>
  <w:style w:type="character" w:customStyle="1" w:styleId="Naslov8Znak">
    <w:name w:val="Naslov 8 Znak"/>
    <w:link w:val="Naslov8"/>
    <w:rsid w:val="008C5CFA"/>
    <w:rPr>
      <w:rFonts w:ascii="Arial" w:hAnsi="Arial"/>
      <w:i/>
      <w:shd w:val="clear" w:color="auto" w:fill="auto"/>
      <w:lang w:val="en-GB"/>
    </w:rPr>
  </w:style>
  <w:style w:type="character" w:customStyle="1" w:styleId="Naslov9Znak">
    <w:name w:val="Naslov 9 Znak"/>
    <w:link w:val="Naslov9"/>
    <w:rsid w:val="008C5CFA"/>
    <w:rPr>
      <w:rFonts w:ascii="Arial" w:hAnsi="Arial"/>
      <w:i/>
      <w:sz w:val="18"/>
      <w:shd w:val="clear" w:color="auto" w:fill="auto"/>
      <w:lang w:val="en-GB"/>
    </w:rPr>
  </w:style>
  <w:style w:type="paragraph" w:customStyle="1" w:styleId="AddressTL">
    <w:name w:val="AddressTL"/>
    <w:basedOn w:val="Navaden"/>
    <w:next w:val="Navaden"/>
    <w:rsid w:val="008C5CFA"/>
    <w:pPr>
      <w:spacing w:before="0" w:after="720"/>
      <w:jc w:val="left"/>
    </w:pPr>
    <w:rPr>
      <w:szCs w:val="20"/>
    </w:rPr>
  </w:style>
  <w:style w:type="paragraph" w:customStyle="1" w:styleId="AddressTR">
    <w:name w:val="AddressTR"/>
    <w:basedOn w:val="Navaden"/>
    <w:next w:val="Navaden"/>
    <w:rsid w:val="008C5CFA"/>
    <w:pPr>
      <w:spacing w:before="0" w:after="720"/>
      <w:ind w:left="5103"/>
      <w:jc w:val="left"/>
    </w:pPr>
    <w:rPr>
      <w:szCs w:val="20"/>
    </w:rPr>
  </w:style>
  <w:style w:type="paragraph" w:styleId="Blokbesedila">
    <w:name w:val="Block Text"/>
    <w:basedOn w:val="Navaden"/>
    <w:rsid w:val="008C5CFA"/>
    <w:pPr>
      <w:spacing w:before="0" w:after="60"/>
      <w:ind w:left="1440" w:right="1440"/>
      <w:jc w:val="left"/>
    </w:pPr>
    <w:rPr>
      <w:szCs w:val="20"/>
    </w:rPr>
  </w:style>
  <w:style w:type="paragraph" w:styleId="Telobesedila">
    <w:name w:val="Body Text"/>
    <w:basedOn w:val="Navaden"/>
    <w:link w:val="TelobesedilaZnak"/>
    <w:rsid w:val="008C5CFA"/>
    <w:pPr>
      <w:spacing w:before="0" w:after="60"/>
      <w:jc w:val="left"/>
    </w:pPr>
    <w:rPr>
      <w:szCs w:val="20"/>
    </w:rPr>
  </w:style>
  <w:style w:type="character" w:customStyle="1" w:styleId="TelobesedilaZnak">
    <w:name w:val="Telo besedila Znak"/>
    <w:link w:val="Telobesedila"/>
    <w:rsid w:val="008C5CFA"/>
    <w:rPr>
      <w:sz w:val="24"/>
      <w:shd w:val="clear" w:color="auto" w:fill="auto"/>
      <w:lang w:val="en-GB"/>
    </w:rPr>
  </w:style>
  <w:style w:type="paragraph" w:styleId="Telobesedila2">
    <w:name w:val="Body Text 2"/>
    <w:basedOn w:val="Navaden"/>
    <w:link w:val="Telobesedila2Znak"/>
    <w:rsid w:val="008C5CFA"/>
    <w:pPr>
      <w:spacing w:before="0" w:after="60" w:line="480" w:lineRule="auto"/>
      <w:jc w:val="left"/>
    </w:pPr>
    <w:rPr>
      <w:szCs w:val="20"/>
    </w:rPr>
  </w:style>
  <w:style w:type="character" w:customStyle="1" w:styleId="Telobesedila2Znak">
    <w:name w:val="Telo besedila 2 Znak"/>
    <w:link w:val="Telobesedila2"/>
    <w:rsid w:val="008C5CFA"/>
    <w:rPr>
      <w:sz w:val="24"/>
      <w:shd w:val="clear" w:color="auto" w:fill="auto"/>
      <w:lang w:val="en-GB"/>
    </w:rPr>
  </w:style>
  <w:style w:type="paragraph" w:styleId="Telobesedila3">
    <w:name w:val="Body Text 3"/>
    <w:basedOn w:val="Navaden"/>
    <w:link w:val="Telobesedila3Znak"/>
    <w:rsid w:val="008C5CFA"/>
    <w:pPr>
      <w:spacing w:before="0" w:after="60"/>
      <w:jc w:val="left"/>
    </w:pPr>
    <w:rPr>
      <w:sz w:val="16"/>
      <w:szCs w:val="20"/>
    </w:rPr>
  </w:style>
  <w:style w:type="character" w:customStyle="1" w:styleId="Telobesedila3Znak">
    <w:name w:val="Telo besedila 3 Znak"/>
    <w:link w:val="Telobesedila3"/>
    <w:rsid w:val="008C5CFA"/>
    <w:rPr>
      <w:sz w:val="16"/>
      <w:shd w:val="clear" w:color="auto" w:fill="auto"/>
      <w:lang w:val="en-GB"/>
    </w:rPr>
  </w:style>
  <w:style w:type="paragraph" w:styleId="Telobesedila-prvizamik">
    <w:name w:val="Body Text First Indent"/>
    <w:basedOn w:val="Telobesedila"/>
    <w:link w:val="Telobesedila-prvizamikZnak"/>
    <w:rsid w:val="008C5CFA"/>
    <w:pPr>
      <w:ind w:firstLine="210"/>
    </w:pPr>
  </w:style>
  <w:style w:type="character" w:customStyle="1" w:styleId="Telobesedila-prvizamikZnak">
    <w:name w:val="Telo besedila - prvi zamik Znak"/>
    <w:basedOn w:val="TelobesedilaZnak"/>
    <w:link w:val="Telobesedila-prvizamik"/>
    <w:rsid w:val="008C5CFA"/>
    <w:rPr>
      <w:sz w:val="24"/>
      <w:shd w:val="clear" w:color="auto" w:fill="auto"/>
      <w:lang w:val="en-GB"/>
    </w:rPr>
  </w:style>
  <w:style w:type="paragraph" w:styleId="Telobesedila-zamik">
    <w:name w:val="Body Text Indent"/>
    <w:basedOn w:val="Navaden"/>
    <w:link w:val="Telobesedila-zamikZnak"/>
    <w:rsid w:val="008C5CFA"/>
    <w:pPr>
      <w:spacing w:before="0" w:after="60"/>
      <w:ind w:left="283"/>
      <w:jc w:val="left"/>
    </w:pPr>
    <w:rPr>
      <w:szCs w:val="20"/>
    </w:rPr>
  </w:style>
  <w:style w:type="character" w:customStyle="1" w:styleId="Telobesedila-zamikZnak">
    <w:name w:val="Telo besedila - zamik Znak"/>
    <w:link w:val="Telobesedila-zamik"/>
    <w:rsid w:val="008C5CFA"/>
    <w:rPr>
      <w:sz w:val="24"/>
      <w:shd w:val="clear" w:color="auto" w:fill="auto"/>
      <w:lang w:val="en-GB"/>
    </w:rPr>
  </w:style>
  <w:style w:type="paragraph" w:styleId="Telobesedila-prvizamik2">
    <w:name w:val="Body Text First Indent 2"/>
    <w:basedOn w:val="Telobesedila-zamik"/>
    <w:link w:val="Telobesedila-prvizamik2Znak"/>
    <w:rsid w:val="008C5CFA"/>
    <w:pPr>
      <w:ind w:firstLine="210"/>
    </w:pPr>
  </w:style>
  <w:style w:type="character" w:customStyle="1" w:styleId="Telobesedila-prvizamik2Znak">
    <w:name w:val="Telo besedila - prvi zamik 2 Znak"/>
    <w:basedOn w:val="Telobesedila-zamikZnak"/>
    <w:link w:val="Telobesedila-prvizamik2"/>
    <w:rsid w:val="008C5CFA"/>
    <w:rPr>
      <w:sz w:val="24"/>
      <w:shd w:val="clear" w:color="auto" w:fill="auto"/>
      <w:lang w:val="en-GB"/>
    </w:rPr>
  </w:style>
  <w:style w:type="paragraph" w:styleId="Telobesedila-zamik2">
    <w:name w:val="Body Text Indent 2"/>
    <w:basedOn w:val="Navaden"/>
    <w:link w:val="Telobesedila-zamik2Znak"/>
    <w:rsid w:val="008C5CFA"/>
    <w:pPr>
      <w:spacing w:before="0" w:after="60" w:line="480" w:lineRule="auto"/>
      <w:ind w:left="283"/>
      <w:jc w:val="left"/>
    </w:pPr>
    <w:rPr>
      <w:szCs w:val="20"/>
    </w:rPr>
  </w:style>
  <w:style w:type="character" w:customStyle="1" w:styleId="Telobesedila-zamik2Znak">
    <w:name w:val="Telo besedila - zamik 2 Znak"/>
    <w:link w:val="Telobesedila-zamik2"/>
    <w:rsid w:val="008C5CFA"/>
    <w:rPr>
      <w:sz w:val="24"/>
      <w:shd w:val="clear" w:color="auto" w:fill="auto"/>
      <w:lang w:val="en-GB"/>
    </w:rPr>
  </w:style>
  <w:style w:type="paragraph" w:styleId="Telobesedila-zamik3">
    <w:name w:val="Body Text Indent 3"/>
    <w:basedOn w:val="Navaden"/>
    <w:link w:val="Telobesedila-zamik3Znak"/>
    <w:rsid w:val="008C5CFA"/>
    <w:pPr>
      <w:spacing w:before="0" w:after="60"/>
      <w:ind w:left="283"/>
      <w:jc w:val="left"/>
    </w:pPr>
    <w:rPr>
      <w:sz w:val="16"/>
      <w:szCs w:val="20"/>
    </w:rPr>
  </w:style>
  <w:style w:type="character" w:customStyle="1" w:styleId="Telobesedila-zamik3Znak">
    <w:name w:val="Telo besedila - zamik 3 Znak"/>
    <w:link w:val="Telobesedila-zamik3"/>
    <w:rsid w:val="008C5CFA"/>
    <w:rPr>
      <w:sz w:val="16"/>
      <w:shd w:val="clear" w:color="auto" w:fill="auto"/>
      <w:lang w:val="en-GB"/>
    </w:rPr>
  </w:style>
  <w:style w:type="paragraph" w:styleId="Napis">
    <w:name w:val="caption"/>
    <w:basedOn w:val="Navaden"/>
    <w:next w:val="Navaden"/>
    <w:qFormat/>
    <w:rsid w:val="008C5CFA"/>
    <w:pPr>
      <w:spacing w:before="60" w:after="60"/>
      <w:jc w:val="left"/>
    </w:pPr>
    <w:rPr>
      <w:b/>
      <w:szCs w:val="20"/>
    </w:rPr>
  </w:style>
  <w:style w:type="paragraph" w:styleId="Zakljunipozdrav">
    <w:name w:val="Closing"/>
    <w:basedOn w:val="Navaden"/>
    <w:next w:val="Podpis"/>
    <w:link w:val="ZakljunipozdravZnak"/>
    <w:rsid w:val="008C5CFA"/>
    <w:pPr>
      <w:tabs>
        <w:tab w:val="left" w:pos="5103"/>
      </w:tabs>
      <w:spacing w:before="240" w:after="240"/>
      <w:ind w:left="5103"/>
      <w:jc w:val="left"/>
    </w:pPr>
    <w:rPr>
      <w:szCs w:val="20"/>
    </w:rPr>
  </w:style>
  <w:style w:type="character" w:customStyle="1" w:styleId="ZakljunipozdravZnak">
    <w:name w:val="Zaključni pozdrav Znak"/>
    <w:link w:val="Zakljunipozdrav"/>
    <w:rsid w:val="008C5CFA"/>
    <w:rPr>
      <w:sz w:val="24"/>
      <w:shd w:val="clear" w:color="auto" w:fill="auto"/>
      <w:lang w:val="en-GB"/>
    </w:rPr>
  </w:style>
  <w:style w:type="paragraph" w:styleId="Podpis">
    <w:name w:val="Signature"/>
    <w:basedOn w:val="Navaden"/>
    <w:next w:val="Contact"/>
    <w:link w:val="PodpisZnak"/>
    <w:uiPriority w:val="99"/>
    <w:rsid w:val="008C5CFA"/>
    <w:pPr>
      <w:tabs>
        <w:tab w:val="left" w:pos="5103"/>
      </w:tabs>
      <w:spacing w:before="1200" w:after="0"/>
      <w:ind w:left="5103"/>
      <w:jc w:val="center"/>
    </w:pPr>
    <w:rPr>
      <w:szCs w:val="20"/>
    </w:rPr>
  </w:style>
  <w:style w:type="character" w:customStyle="1" w:styleId="PodpisZnak">
    <w:name w:val="Podpis Znak"/>
    <w:link w:val="Podpis"/>
    <w:uiPriority w:val="99"/>
    <w:rsid w:val="008C5CFA"/>
    <w:rPr>
      <w:sz w:val="24"/>
      <w:shd w:val="clear" w:color="auto" w:fill="auto"/>
      <w:lang w:val="en-GB"/>
    </w:rPr>
  </w:style>
  <w:style w:type="paragraph" w:customStyle="1" w:styleId="Enclosures">
    <w:name w:val="Enclosures"/>
    <w:basedOn w:val="Navaden"/>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Navaden"/>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Navaden"/>
    <w:next w:val="Navaden"/>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Pripombabesedilo">
    <w:name w:val="annotation text"/>
    <w:basedOn w:val="Navaden"/>
    <w:link w:val="PripombabesediloZnak"/>
    <w:rsid w:val="008C5CFA"/>
    <w:pPr>
      <w:spacing w:before="0" w:after="240"/>
      <w:jc w:val="left"/>
    </w:pPr>
    <w:rPr>
      <w:sz w:val="20"/>
      <w:szCs w:val="20"/>
    </w:rPr>
  </w:style>
  <w:style w:type="character" w:customStyle="1" w:styleId="PripombabesediloZnak">
    <w:name w:val="Pripomba – besedilo Znak"/>
    <w:link w:val="Pripombabesedilo"/>
    <w:rsid w:val="008C5CFA"/>
    <w:rPr>
      <w:shd w:val="clear" w:color="auto" w:fill="auto"/>
      <w:lang w:val="en-GB"/>
    </w:rPr>
  </w:style>
  <w:style w:type="paragraph" w:styleId="Datum">
    <w:name w:val="Date"/>
    <w:basedOn w:val="Navaden"/>
    <w:next w:val="References"/>
    <w:link w:val="DatumZnak"/>
    <w:rsid w:val="008C5CFA"/>
    <w:pPr>
      <w:spacing w:before="0" w:after="0"/>
      <w:ind w:left="5103" w:right="-567"/>
      <w:jc w:val="left"/>
    </w:pPr>
    <w:rPr>
      <w:szCs w:val="20"/>
    </w:rPr>
  </w:style>
  <w:style w:type="character" w:customStyle="1" w:styleId="DatumZnak">
    <w:name w:val="Datum Znak"/>
    <w:link w:val="Datum"/>
    <w:rsid w:val="008C5CFA"/>
    <w:rPr>
      <w:sz w:val="24"/>
      <w:shd w:val="clear" w:color="auto" w:fill="auto"/>
      <w:lang w:val="en-GB"/>
    </w:rPr>
  </w:style>
  <w:style w:type="paragraph" w:customStyle="1" w:styleId="References">
    <w:name w:val="References"/>
    <w:basedOn w:val="Navaden"/>
    <w:next w:val="AddressTR"/>
    <w:rsid w:val="008C5CFA"/>
    <w:pPr>
      <w:spacing w:before="0" w:after="240"/>
      <w:ind w:left="5103"/>
      <w:jc w:val="left"/>
    </w:pPr>
    <w:rPr>
      <w:sz w:val="20"/>
      <w:szCs w:val="20"/>
    </w:rPr>
  </w:style>
  <w:style w:type="paragraph" w:styleId="Zgradbadokumenta">
    <w:name w:val="Document Map"/>
    <w:basedOn w:val="Navaden"/>
    <w:link w:val="ZgradbadokumentaZnak"/>
    <w:rsid w:val="008C5CFA"/>
    <w:pPr>
      <w:shd w:val="clear" w:color="auto" w:fill="000080"/>
      <w:spacing w:before="0" w:after="240"/>
      <w:jc w:val="left"/>
    </w:pPr>
    <w:rPr>
      <w:rFonts w:ascii="Tahoma" w:hAnsi="Tahoma"/>
      <w:szCs w:val="20"/>
    </w:rPr>
  </w:style>
  <w:style w:type="character" w:customStyle="1" w:styleId="ZgradbadokumentaZnak">
    <w:name w:val="Zgradba dokumenta Znak"/>
    <w:link w:val="Zgradbadokumenta"/>
    <w:rsid w:val="008C5CFA"/>
    <w:rPr>
      <w:rFonts w:ascii="Tahoma" w:hAnsi="Tahoma"/>
      <w:sz w:val="24"/>
      <w:shd w:val="clear" w:color="auto" w:fill="000080"/>
      <w:lang w:val="en-GB"/>
    </w:rPr>
  </w:style>
  <w:style w:type="paragraph" w:customStyle="1" w:styleId="DoubSign">
    <w:name w:val="DoubSign"/>
    <w:basedOn w:val="Navaden"/>
    <w:next w:val="Contact"/>
    <w:rsid w:val="008C5CFA"/>
    <w:pPr>
      <w:tabs>
        <w:tab w:val="left" w:pos="5103"/>
      </w:tabs>
      <w:spacing w:before="1200" w:after="0"/>
      <w:jc w:val="left"/>
    </w:pPr>
    <w:rPr>
      <w:szCs w:val="20"/>
    </w:rPr>
  </w:style>
  <w:style w:type="paragraph" w:styleId="Konnaopomba-besedilo">
    <w:name w:val="endnote text"/>
    <w:basedOn w:val="Navaden"/>
    <w:link w:val="Konnaopomba-besediloZnak"/>
    <w:rsid w:val="008C5CFA"/>
    <w:pPr>
      <w:spacing w:before="0" w:after="240"/>
      <w:jc w:val="left"/>
    </w:pPr>
    <w:rPr>
      <w:sz w:val="20"/>
      <w:szCs w:val="20"/>
    </w:rPr>
  </w:style>
  <w:style w:type="character" w:customStyle="1" w:styleId="Konnaopomba-besediloZnak">
    <w:name w:val="Končna opomba - besedilo Znak"/>
    <w:link w:val="Konnaopomba-besedilo"/>
    <w:rsid w:val="008C5CFA"/>
    <w:rPr>
      <w:shd w:val="clear" w:color="auto" w:fill="auto"/>
      <w:lang w:val="en-GB"/>
    </w:rPr>
  </w:style>
  <w:style w:type="paragraph" w:styleId="Naslovnaslovnika">
    <w:name w:val="envelope address"/>
    <w:basedOn w:val="Navaden"/>
    <w:rsid w:val="008C5CFA"/>
    <w:pPr>
      <w:framePr w:w="7920" w:h="1980" w:hRule="exact" w:hSpace="180" w:wrap="auto" w:hAnchor="page" w:xAlign="center" w:yAlign="bottom"/>
      <w:spacing w:before="0" w:after="0"/>
      <w:jc w:val="left"/>
    </w:pPr>
    <w:rPr>
      <w:szCs w:val="20"/>
    </w:rPr>
  </w:style>
  <w:style w:type="paragraph" w:styleId="Naslovpoiljatelja">
    <w:name w:val="envelope return"/>
    <w:basedOn w:val="Navaden"/>
    <w:rsid w:val="008C5CFA"/>
    <w:pPr>
      <w:spacing w:before="0" w:after="0"/>
      <w:jc w:val="left"/>
    </w:pPr>
    <w:rPr>
      <w:sz w:val="20"/>
      <w:szCs w:val="20"/>
    </w:rPr>
  </w:style>
  <w:style w:type="paragraph" w:styleId="Stvarnokazalo1">
    <w:name w:val="index 1"/>
    <w:basedOn w:val="Navaden"/>
    <w:next w:val="Navaden"/>
    <w:autoRedefine/>
    <w:rsid w:val="008C5CFA"/>
    <w:pPr>
      <w:spacing w:before="0" w:after="240"/>
      <w:ind w:left="240" w:hanging="240"/>
      <w:jc w:val="left"/>
    </w:pPr>
    <w:rPr>
      <w:szCs w:val="20"/>
    </w:rPr>
  </w:style>
  <w:style w:type="paragraph" w:styleId="Stvarnokazalo2">
    <w:name w:val="index 2"/>
    <w:basedOn w:val="Navaden"/>
    <w:next w:val="Navaden"/>
    <w:autoRedefine/>
    <w:rsid w:val="008C5CFA"/>
    <w:pPr>
      <w:spacing w:before="0" w:after="240"/>
      <w:ind w:left="480" w:hanging="240"/>
      <w:jc w:val="left"/>
    </w:pPr>
    <w:rPr>
      <w:szCs w:val="20"/>
    </w:rPr>
  </w:style>
  <w:style w:type="paragraph" w:styleId="Stvarnokazalo3">
    <w:name w:val="index 3"/>
    <w:basedOn w:val="Navaden"/>
    <w:next w:val="Navaden"/>
    <w:autoRedefine/>
    <w:rsid w:val="008C5CFA"/>
    <w:pPr>
      <w:spacing w:before="0" w:after="240"/>
      <w:ind w:left="720" w:hanging="240"/>
      <w:jc w:val="left"/>
    </w:pPr>
    <w:rPr>
      <w:szCs w:val="20"/>
    </w:rPr>
  </w:style>
  <w:style w:type="paragraph" w:styleId="Stvarnokazalo4">
    <w:name w:val="index 4"/>
    <w:basedOn w:val="Navaden"/>
    <w:next w:val="Navaden"/>
    <w:autoRedefine/>
    <w:rsid w:val="008C5CFA"/>
    <w:pPr>
      <w:spacing w:before="0" w:after="240"/>
      <w:ind w:left="960" w:hanging="240"/>
      <w:jc w:val="left"/>
    </w:pPr>
    <w:rPr>
      <w:szCs w:val="20"/>
    </w:rPr>
  </w:style>
  <w:style w:type="paragraph" w:styleId="Stvarnokazalo5">
    <w:name w:val="index 5"/>
    <w:basedOn w:val="Navaden"/>
    <w:next w:val="Navaden"/>
    <w:autoRedefine/>
    <w:rsid w:val="008C5CFA"/>
    <w:pPr>
      <w:spacing w:before="0" w:after="240"/>
      <w:ind w:left="1200" w:hanging="240"/>
      <w:jc w:val="left"/>
    </w:pPr>
    <w:rPr>
      <w:szCs w:val="20"/>
    </w:rPr>
  </w:style>
  <w:style w:type="paragraph" w:styleId="Stvarnokazalo6">
    <w:name w:val="index 6"/>
    <w:basedOn w:val="Navaden"/>
    <w:next w:val="Navaden"/>
    <w:autoRedefine/>
    <w:rsid w:val="008C5CFA"/>
    <w:pPr>
      <w:spacing w:before="0" w:after="240"/>
      <w:ind w:left="1440" w:hanging="240"/>
      <w:jc w:val="left"/>
    </w:pPr>
    <w:rPr>
      <w:szCs w:val="20"/>
    </w:rPr>
  </w:style>
  <w:style w:type="paragraph" w:styleId="Stvarnokazalo7">
    <w:name w:val="index 7"/>
    <w:basedOn w:val="Navaden"/>
    <w:next w:val="Navaden"/>
    <w:autoRedefine/>
    <w:rsid w:val="008C5CFA"/>
    <w:pPr>
      <w:spacing w:before="0" w:after="240"/>
      <w:ind w:left="1680" w:hanging="240"/>
      <w:jc w:val="left"/>
    </w:pPr>
    <w:rPr>
      <w:szCs w:val="20"/>
    </w:rPr>
  </w:style>
  <w:style w:type="paragraph" w:styleId="Stvarnokazalo8">
    <w:name w:val="index 8"/>
    <w:basedOn w:val="Navaden"/>
    <w:next w:val="Navaden"/>
    <w:autoRedefine/>
    <w:rsid w:val="008C5CFA"/>
    <w:pPr>
      <w:spacing w:before="0" w:after="240"/>
      <w:ind w:left="1920" w:hanging="240"/>
      <w:jc w:val="left"/>
    </w:pPr>
    <w:rPr>
      <w:szCs w:val="20"/>
    </w:rPr>
  </w:style>
  <w:style w:type="paragraph" w:styleId="Stvarnokazalo9">
    <w:name w:val="index 9"/>
    <w:basedOn w:val="Navaden"/>
    <w:next w:val="Navaden"/>
    <w:autoRedefine/>
    <w:rsid w:val="008C5CFA"/>
    <w:pPr>
      <w:spacing w:before="0" w:after="240"/>
      <w:ind w:left="2160" w:hanging="240"/>
      <w:jc w:val="left"/>
    </w:pPr>
    <w:rPr>
      <w:szCs w:val="20"/>
    </w:rPr>
  </w:style>
  <w:style w:type="paragraph" w:styleId="Stvarnokazalo-naslov">
    <w:name w:val="index heading"/>
    <w:basedOn w:val="Navaden"/>
    <w:next w:val="Stvarnokazalo1"/>
    <w:rsid w:val="008C5CFA"/>
    <w:pPr>
      <w:spacing w:before="0" w:after="240"/>
      <w:jc w:val="left"/>
    </w:pPr>
    <w:rPr>
      <w:rFonts w:ascii="Arial" w:hAnsi="Arial"/>
      <w:b/>
      <w:szCs w:val="20"/>
    </w:rPr>
  </w:style>
  <w:style w:type="paragraph" w:styleId="Seznam">
    <w:name w:val="List"/>
    <w:basedOn w:val="Navaden"/>
    <w:rsid w:val="008C5CFA"/>
    <w:pPr>
      <w:spacing w:before="0" w:after="240"/>
      <w:ind w:left="283" w:hanging="283"/>
      <w:jc w:val="left"/>
    </w:pPr>
    <w:rPr>
      <w:szCs w:val="20"/>
    </w:rPr>
  </w:style>
  <w:style w:type="paragraph" w:styleId="Seznam2">
    <w:name w:val="List 2"/>
    <w:basedOn w:val="Navaden"/>
    <w:rsid w:val="008C5CFA"/>
    <w:pPr>
      <w:spacing w:before="0" w:after="240"/>
      <w:ind w:left="566" w:hanging="283"/>
      <w:jc w:val="left"/>
    </w:pPr>
    <w:rPr>
      <w:szCs w:val="20"/>
    </w:rPr>
  </w:style>
  <w:style w:type="paragraph" w:styleId="Seznam3">
    <w:name w:val="List 3"/>
    <w:basedOn w:val="Navaden"/>
    <w:rsid w:val="008C5CFA"/>
    <w:pPr>
      <w:spacing w:before="0" w:after="240"/>
      <w:ind w:left="849" w:hanging="283"/>
      <w:jc w:val="left"/>
    </w:pPr>
    <w:rPr>
      <w:szCs w:val="20"/>
    </w:rPr>
  </w:style>
  <w:style w:type="paragraph" w:styleId="Seznam4">
    <w:name w:val="List 4"/>
    <w:basedOn w:val="Navaden"/>
    <w:rsid w:val="008C5CFA"/>
    <w:pPr>
      <w:spacing w:before="0" w:after="240"/>
      <w:ind w:left="1132" w:hanging="283"/>
      <w:jc w:val="left"/>
    </w:pPr>
    <w:rPr>
      <w:szCs w:val="20"/>
    </w:rPr>
  </w:style>
  <w:style w:type="paragraph" w:styleId="Seznam5">
    <w:name w:val="List 5"/>
    <w:basedOn w:val="Navaden"/>
    <w:rsid w:val="008C5CFA"/>
    <w:pPr>
      <w:spacing w:before="0" w:after="240"/>
      <w:ind w:left="1415" w:hanging="283"/>
      <w:jc w:val="left"/>
    </w:pPr>
    <w:rPr>
      <w:szCs w:val="20"/>
    </w:rPr>
  </w:style>
  <w:style w:type="paragraph" w:styleId="Oznaenseznam">
    <w:name w:val="List Bullet"/>
    <w:basedOn w:val="Navaden"/>
    <w:rsid w:val="008C5CFA"/>
    <w:pPr>
      <w:numPr>
        <w:numId w:val="31"/>
      </w:numPr>
      <w:tabs>
        <w:tab w:val="clear" w:pos="360"/>
        <w:tab w:val="num" w:pos="567"/>
      </w:tabs>
      <w:spacing w:before="0" w:after="240"/>
      <w:ind w:left="567" w:hanging="283"/>
      <w:jc w:val="left"/>
    </w:pPr>
    <w:rPr>
      <w:szCs w:val="20"/>
    </w:rPr>
  </w:style>
  <w:style w:type="paragraph" w:styleId="Oznaenseznam2">
    <w:name w:val="List Bullet 2"/>
    <w:basedOn w:val="Text2"/>
    <w:rsid w:val="008C5CFA"/>
    <w:pPr>
      <w:numPr>
        <w:numId w:val="17"/>
      </w:numPr>
      <w:spacing w:before="0" w:after="240"/>
      <w:jc w:val="left"/>
    </w:pPr>
    <w:rPr>
      <w:szCs w:val="20"/>
    </w:rPr>
  </w:style>
  <w:style w:type="paragraph" w:styleId="Oznaenseznam3">
    <w:name w:val="List Bullet 3"/>
    <w:basedOn w:val="Text3"/>
    <w:rsid w:val="008C5CFA"/>
    <w:pPr>
      <w:numPr>
        <w:numId w:val="18"/>
      </w:numPr>
      <w:spacing w:before="0" w:after="240"/>
      <w:jc w:val="left"/>
    </w:pPr>
    <w:rPr>
      <w:szCs w:val="20"/>
    </w:rPr>
  </w:style>
  <w:style w:type="paragraph" w:styleId="Oznaenseznam4">
    <w:name w:val="List Bullet 4"/>
    <w:basedOn w:val="Text4"/>
    <w:rsid w:val="008C5CFA"/>
    <w:pPr>
      <w:numPr>
        <w:numId w:val="19"/>
      </w:numPr>
      <w:spacing w:before="0" w:after="240"/>
      <w:jc w:val="left"/>
    </w:pPr>
    <w:rPr>
      <w:szCs w:val="20"/>
    </w:rPr>
  </w:style>
  <w:style w:type="paragraph" w:styleId="Oznaenseznam5">
    <w:name w:val="List Bullet 5"/>
    <w:basedOn w:val="Navaden"/>
    <w:autoRedefine/>
    <w:rsid w:val="008C5CFA"/>
    <w:pPr>
      <w:numPr>
        <w:numId w:val="15"/>
      </w:numPr>
      <w:spacing w:before="0" w:after="240"/>
      <w:jc w:val="left"/>
    </w:pPr>
    <w:rPr>
      <w:szCs w:val="20"/>
    </w:rPr>
  </w:style>
  <w:style w:type="paragraph" w:styleId="Seznam-nadaljevanje">
    <w:name w:val="List Continue"/>
    <w:basedOn w:val="Navaden"/>
    <w:rsid w:val="008C5CFA"/>
    <w:pPr>
      <w:spacing w:before="0" w:after="60"/>
      <w:ind w:left="283"/>
      <w:jc w:val="left"/>
    </w:pPr>
    <w:rPr>
      <w:szCs w:val="20"/>
    </w:rPr>
  </w:style>
  <w:style w:type="paragraph" w:styleId="Seznam-nadaljevanje2">
    <w:name w:val="List Continue 2"/>
    <w:basedOn w:val="Navaden"/>
    <w:rsid w:val="008C5CFA"/>
    <w:pPr>
      <w:spacing w:before="0" w:after="60"/>
      <w:ind w:left="566"/>
      <w:jc w:val="left"/>
    </w:pPr>
    <w:rPr>
      <w:szCs w:val="20"/>
    </w:rPr>
  </w:style>
  <w:style w:type="paragraph" w:styleId="Seznam-nadaljevanje3">
    <w:name w:val="List Continue 3"/>
    <w:basedOn w:val="Navaden"/>
    <w:rsid w:val="008C5CFA"/>
    <w:pPr>
      <w:spacing w:before="0" w:after="60"/>
      <w:ind w:left="849"/>
      <w:jc w:val="left"/>
    </w:pPr>
    <w:rPr>
      <w:szCs w:val="20"/>
    </w:rPr>
  </w:style>
  <w:style w:type="paragraph" w:styleId="Seznam-nadaljevanje4">
    <w:name w:val="List Continue 4"/>
    <w:basedOn w:val="Navaden"/>
    <w:rsid w:val="008C5CFA"/>
    <w:pPr>
      <w:spacing w:before="0" w:after="60"/>
      <w:ind w:left="1132"/>
      <w:jc w:val="left"/>
    </w:pPr>
    <w:rPr>
      <w:szCs w:val="20"/>
    </w:rPr>
  </w:style>
  <w:style w:type="paragraph" w:styleId="Seznam-nadaljevanje5">
    <w:name w:val="List Continue 5"/>
    <w:basedOn w:val="Navaden"/>
    <w:rsid w:val="008C5CFA"/>
    <w:pPr>
      <w:spacing w:before="0" w:after="60"/>
      <w:ind w:left="1415"/>
      <w:jc w:val="left"/>
    </w:pPr>
    <w:rPr>
      <w:szCs w:val="20"/>
    </w:rPr>
  </w:style>
  <w:style w:type="paragraph" w:styleId="Otevilenseznam">
    <w:name w:val="List Number"/>
    <w:basedOn w:val="Navaden"/>
    <w:rsid w:val="008C5CFA"/>
    <w:pPr>
      <w:numPr>
        <w:numId w:val="25"/>
      </w:numPr>
      <w:spacing w:before="0" w:after="240"/>
      <w:jc w:val="left"/>
    </w:pPr>
    <w:rPr>
      <w:szCs w:val="20"/>
    </w:rPr>
  </w:style>
  <w:style w:type="paragraph" w:styleId="Otevilenseznam2">
    <w:name w:val="List Number 2"/>
    <w:basedOn w:val="Text2"/>
    <w:rsid w:val="008C5CFA"/>
    <w:pPr>
      <w:numPr>
        <w:numId w:val="27"/>
      </w:numPr>
      <w:spacing w:before="0" w:after="240"/>
      <w:jc w:val="left"/>
    </w:pPr>
    <w:rPr>
      <w:szCs w:val="20"/>
    </w:rPr>
  </w:style>
  <w:style w:type="paragraph" w:styleId="Otevilenseznam3">
    <w:name w:val="List Number 3"/>
    <w:basedOn w:val="Text3"/>
    <w:rsid w:val="008C5CFA"/>
    <w:pPr>
      <w:numPr>
        <w:numId w:val="28"/>
      </w:numPr>
      <w:spacing w:before="0" w:after="240"/>
      <w:jc w:val="left"/>
    </w:pPr>
    <w:rPr>
      <w:szCs w:val="20"/>
    </w:rPr>
  </w:style>
  <w:style w:type="paragraph" w:styleId="Otevilenseznam4">
    <w:name w:val="List Number 4"/>
    <w:basedOn w:val="Text4"/>
    <w:rsid w:val="008C5CFA"/>
    <w:pPr>
      <w:numPr>
        <w:numId w:val="29"/>
      </w:numPr>
      <w:spacing w:before="0" w:after="240"/>
      <w:jc w:val="left"/>
    </w:pPr>
    <w:rPr>
      <w:szCs w:val="20"/>
    </w:rPr>
  </w:style>
  <w:style w:type="paragraph" w:styleId="Otevilenseznam5">
    <w:name w:val="List Number 5"/>
    <w:basedOn w:val="Navaden"/>
    <w:rsid w:val="008C5CFA"/>
    <w:pPr>
      <w:numPr>
        <w:numId w:val="16"/>
      </w:numPr>
      <w:spacing w:before="0" w:after="240"/>
      <w:jc w:val="left"/>
    </w:pPr>
    <w:rPr>
      <w:szCs w:val="20"/>
    </w:rPr>
  </w:style>
  <w:style w:type="paragraph" w:styleId="Makrobesedilo">
    <w:name w:val="macro"/>
    <w:link w:val="MakrobesediloZnak"/>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besediloZnak">
    <w:name w:val="Makro besedilo Znak"/>
    <w:link w:val="Makrobesedilo"/>
    <w:rsid w:val="008C5CFA"/>
    <w:rPr>
      <w:rFonts w:ascii="Courier New" w:hAnsi="Courier New"/>
      <w:shd w:val="clear" w:color="auto" w:fill="auto"/>
      <w:lang w:val="en-GB"/>
    </w:rPr>
  </w:style>
  <w:style w:type="paragraph" w:styleId="Glavasporoila">
    <w:name w:val="Message Header"/>
    <w:basedOn w:val="Navaden"/>
    <w:link w:val="GlavasporoilaZnak"/>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GlavasporoilaZnak">
    <w:name w:val="Glava sporočila Znak"/>
    <w:link w:val="Glavasporoila"/>
    <w:rsid w:val="008C5CFA"/>
    <w:rPr>
      <w:rFonts w:ascii="Arial" w:hAnsi="Arial"/>
      <w:sz w:val="24"/>
      <w:shd w:val="pct20" w:color="auto" w:fill="auto"/>
      <w:lang w:val="en-GB"/>
    </w:rPr>
  </w:style>
  <w:style w:type="paragraph" w:styleId="Navaden-zamik">
    <w:name w:val="Normal Indent"/>
    <w:basedOn w:val="Navaden"/>
    <w:rsid w:val="008C5CFA"/>
    <w:pPr>
      <w:spacing w:before="0" w:after="240"/>
      <w:ind w:left="720"/>
      <w:jc w:val="left"/>
    </w:pPr>
    <w:rPr>
      <w:szCs w:val="20"/>
    </w:rPr>
  </w:style>
  <w:style w:type="paragraph" w:styleId="Opomba-naslov">
    <w:name w:val="Note Heading"/>
    <w:basedOn w:val="Navaden"/>
    <w:next w:val="Navaden"/>
    <w:link w:val="Opomba-naslovZnak"/>
    <w:rsid w:val="008C5CFA"/>
    <w:pPr>
      <w:spacing w:before="0" w:after="240"/>
      <w:jc w:val="left"/>
    </w:pPr>
    <w:rPr>
      <w:szCs w:val="20"/>
    </w:rPr>
  </w:style>
  <w:style w:type="character" w:customStyle="1" w:styleId="Opomba-naslovZnak">
    <w:name w:val="Opomba - naslov Znak"/>
    <w:link w:val="Opomba-naslov"/>
    <w:rsid w:val="008C5CFA"/>
    <w:rPr>
      <w:sz w:val="24"/>
      <w:shd w:val="clear" w:color="auto" w:fill="auto"/>
      <w:lang w:val="en-GB"/>
    </w:rPr>
  </w:style>
  <w:style w:type="paragraph" w:customStyle="1" w:styleId="NoteHead">
    <w:name w:val="NoteHead"/>
    <w:basedOn w:val="Navaden"/>
    <w:next w:val="Subject"/>
    <w:rsid w:val="008C5CFA"/>
    <w:pPr>
      <w:spacing w:before="720" w:after="720"/>
      <w:jc w:val="center"/>
    </w:pPr>
    <w:rPr>
      <w:b/>
      <w:smallCaps/>
      <w:szCs w:val="20"/>
    </w:rPr>
  </w:style>
  <w:style w:type="paragraph" w:customStyle="1" w:styleId="Subject">
    <w:name w:val="Subject"/>
    <w:basedOn w:val="Navaden"/>
    <w:next w:val="Navaden"/>
    <w:rsid w:val="008C5CFA"/>
    <w:pPr>
      <w:spacing w:before="0" w:after="480"/>
      <w:ind w:left="1531" w:hanging="1531"/>
      <w:jc w:val="left"/>
    </w:pPr>
    <w:rPr>
      <w:b/>
      <w:szCs w:val="20"/>
    </w:rPr>
  </w:style>
  <w:style w:type="paragraph" w:customStyle="1" w:styleId="NoteList">
    <w:name w:val="NoteList"/>
    <w:basedOn w:val="Navaden"/>
    <w:next w:val="Subject"/>
    <w:rsid w:val="008C5CFA"/>
    <w:pPr>
      <w:tabs>
        <w:tab w:val="left" w:pos="5823"/>
      </w:tabs>
      <w:spacing w:before="720" w:after="720"/>
      <w:ind w:left="5104" w:hanging="3119"/>
      <w:jc w:val="left"/>
    </w:pPr>
    <w:rPr>
      <w:b/>
      <w:smallCaps/>
      <w:szCs w:val="20"/>
    </w:rPr>
  </w:style>
  <w:style w:type="paragraph" w:styleId="Golobesedilo">
    <w:name w:val="Plain Text"/>
    <w:basedOn w:val="Navaden"/>
    <w:link w:val="GolobesediloZnak"/>
    <w:rsid w:val="008C5CFA"/>
    <w:pPr>
      <w:spacing w:before="0" w:after="240"/>
      <w:jc w:val="left"/>
    </w:pPr>
    <w:rPr>
      <w:rFonts w:ascii="Courier New" w:hAnsi="Courier New"/>
      <w:sz w:val="20"/>
      <w:szCs w:val="20"/>
    </w:rPr>
  </w:style>
  <w:style w:type="character" w:customStyle="1" w:styleId="GolobesediloZnak">
    <w:name w:val="Golo besedilo Znak"/>
    <w:link w:val="Golobesedilo"/>
    <w:rsid w:val="008C5CFA"/>
    <w:rPr>
      <w:rFonts w:ascii="Courier New" w:hAnsi="Courier New"/>
      <w:shd w:val="clear" w:color="auto" w:fill="auto"/>
      <w:lang w:val="en-GB"/>
    </w:rPr>
  </w:style>
  <w:style w:type="paragraph" w:styleId="Uvodnipozdrav">
    <w:name w:val="Salutation"/>
    <w:basedOn w:val="Navaden"/>
    <w:next w:val="Navaden"/>
    <w:link w:val="UvodnipozdravZnak"/>
    <w:rsid w:val="008C5CFA"/>
    <w:pPr>
      <w:spacing w:before="0" w:after="240"/>
      <w:jc w:val="left"/>
    </w:pPr>
    <w:rPr>
      <w:szCs w:val="20"/>
    </w:rPr>
  </w:style>
  <w:style w:type="character" w:customStyle="1" w:styleId="UvodnipozdravZnak">
    <w:name w:val="Uvodni pozdrav Znak"/>
    <w:link w:val="Uvodnipozdrav"/>
    <w:rsid w:val="008C5CFA"/>
    <w:rPr>
      <w:sz w:val="24"/>
      <w:shd w:val="clear" w:color="auto" w:fill="auto"/>
      <w:lang w:val="en-GB"/>
    </w:rPr>
  </w:style>
  <w:style w:type="paragraph" w:styleId="Podnaslov">
    <w:name w:val="Subtitle"/>
    <w:basedOn w:val="Navaden"/>
    <w:link w:val="PodnaslovZnak"/>
    <w:qFormat/>
    <w:rsid w:val="008C5CFA"/>
    <w:pPr>
      <w:spacing w:before="0" w:after="60"/>
      <w:jc w:val="center"/>
      <w:outlineLvl w:val="1"/>
    </w:pPr>
    <w:rPr>
      <w:rFonts w:ascii="Arial" w:hAnsi="Arial"/>
      <w:szCs w:val="20"/>
    </w:rPr>
  </w:style>
  <w:style w:type="character" w:customStyle="1" w:styleId="PodnaslovZnak">
    <w:name w:val="Podnaslov Znak"/>
    <w:link w:val="Podnaslov"/>
    <w:rsid w:val="008C5CFA"/>
    <w:rPr>
      <w:rFonts w:ascii="Arial" w:hAnsi="Arial"/>
      <w:sz w:val="24"/>
      <w:shd w:val="clear" w:color="auto" w:fill="auto"/>
      <w:lang w:val="en-GB"/>
    </w:rPr>
  </w:style>
  <w:style w:type="paragraph" w:styleId="Kazalovirov">
    <w:name w:val="table of authorities"/>
    <w:basedOn w:val="Navaden"/>
    <w:next w:val="Navaden"/>
    <w:rsid w:val="008C5CFA"/>
    <w:pPr>
      <w:spacing w:before="0" w:after="240"/>
      <w:ind w:left="240" w:hanging="240"/>
      <w:jc w:val="left"/>
    </w:pPr>
    <w:rPr>
      <w:szCs w:val="20"/>
    </w:rPr>
  </w:style>
  <w:style w:type="paragraph" w:styleId="Kazaloslik">
    <w:name w:val="table of figures"/>
    <w:basedOn w:val="Navaden"/>
    <w:next w:val="Navaden"/>
    <w:rsid w:val="008C5CFA"/>
    <w:pPr>
      <w:spacing w:before="0" w:after="240"/>
      <w:ind w:left="480" w:hanging="480"/>
      <w:jc w:val="left"/>
    </w:pPr>
    <w:rPr>
      <w:szCs w:val="20"/>
    </w:rPr>
  </w:style>
  <w:style w:type="paragraph" w:styleId="Naslov">
    <w:name w:val="Title"/>
    <w:basedOn w:val="Navaden"/>
    <w:link w:val="NaslovZnak"/>
    <w:qFormat/>
    <w:rsid w:val="008C5CFA"/>
    <w:pPr>
      <w:spacing w:before="240" w:after="60"/>
      <w:jc w:val="center"/>
      <w:outlineLvl w:val="0"/>
    </w:pPr>
    <w:rPr>
      <w:rFonts w:ascii="Arial" w:hAnsi="Arial"/>
      <w:b/>
      <w:kern w:val="28"/>
      <w:sz w:val="32"/>
      <w:szCs w:val="20"/>
    </w:rPr>
  </w:style>
  <w:style w:type="character" w:customStyle="1" w:styleId="NaslovZnak">
    <w:name w:val="Naslov Znak"/>
    <w:link w:val="Naslov"/>
    <w:rsid w:val="008C5CFA"/>
    <w:rPr>
      <w:rFonts w:ascii="Arial" w:hAnsi="Arial"/>
      <w:b/>
      <w:kern w:val="28"/>
      <w:sz w:val="32"/>
      <w:shd w:val="clear" w:color="auto" w:fill="auto"/>
      <w:lang w:val="en-GB"/>
    </w:rPr>
  </w:style>
  <w:style w:type="paragraph" w:styleId="Kazalovirov-naslov">
    <w:name w:val="toa heading"/>
    <w:basedOn w:val="Navaden"/>
    <w:next w:val="Navaden"/>
    <w:rsid w:val="008C5CFA"/>
    <w:pPr>
      <w:spacing w:before="60" w:after="240"/>
      <w:jc w:val="left"/>
    </w:pPr>
    <w:rPr>
      <w:rFonts w:ascii="Arial" w:hAnsi="Arial"/>
      <w:b/>
      <w:szCs w:val="20"/>
    </w:rPr>
  </w:style>
  <w:style w:type="paragraph" w:customStyle="1" w:styleId="YReferences">
    <w:name w:val="YReferences"/>
    <w:basedOn w:val="Navaden"/>
    <w:next w:val="Navaden"/>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Navaden"/>
    <w:rsid w:val="008C5CFA"/>
    <w:pPr>
      <w:numPr>
        <w:numId w:val="20"/>
      </w:numPr>
      <w:spacing w:before="0" w:after="240"/>
      <w:jc w:val="left"/>
    </w:pPr>
    <w:rPr>
      <w:szCs w:val="20"/>
    </w:rPr>
  </w:style>
  <w:style w:type="paragraph" w:customStyle="1" w:styleId="ListDash1">
    <w:name w:val="List Dash 1"/>
    <w:basedOn w:val="Text1"/>
    <w:rsid w:val="008C5CFA"/>
    <w:pPr>
      <w:numPr>
        <w:numId w:val="21"/>
      </w:numPr>
      <w:spacing w:before="0" w:after="240"/>
      <w:jc w:val="left"/>
    </w:pPr>
    <w:rPr>
      <w:szCs w:val="20"/>
    </w:rPr>
  </w:style>
  <w:style w:type="paragraph" w:customStyle="1" w:styleId="ListDash2">
    <w:name w:val="List Dash 2"/>
    <w:basedOn w:val="Text2"/>
    <w:rsid w:val="008C5CFA"/>
    <w:pPr>
      <w:numPr>
        <w:numId w:val="22"/>
      </w:numPr>
      <w:spacing w:before="0" w:after="240"/>
      <w:jc w:val="left"/>
    </w:pPr>
    <w:rPr>
      <w:szCs w:val="20"/>
    </w:rPr>
  </w:style>
  <w:style w:type="paragraph" w:customStyle="1" w:styleId="ListDash3">
    <w:name w:val="List Dash 3"/>
    <w:basedOn w:val="Text3"/>
    <w:rsid w:val="008C5CFA"/>
    <w:pPr>
      <w:numPr>
        <w:numId w:val="23"/>
      </w:numPr>
      <w:spacing w:before="0" w:after="240"/>
      <w:jc w:val="left"/>
    </w:pPr>
    <w:rPr>
      <w:szCs w:val="20"/>
    </w:rPr>
  </w:style>
  <w:style w:type="paragraph" w:customStyle="1" w:styleId="ListDash4">
    <w:name w:val="List Dash 4"/>
    <w:basedOn w:val="Text4"/>
    <w:rsid w:val="008C5CFA"/>
    <w:pPr>
      <w:numPr>
        <w:numId w:val="24"/>
      </w:numPr>
      <w:spacing w:before="0" w:after="240"/>
      <w:jc w:val="left"/>
    </w:pPr>
    <w:rPr>
      <w:szCs w:val="20"/>
    </w:rPr>
  </w:style>
  <w:style w:type="paragraph" w:customStyle="1" w:styleId="ListNumberLevel2">
    <w:name w:val="List Number (Level 2)"/>
    <w:basedOn w:val="Navaden"/>
    <w:rsid w:val="008C5CFA"/>
    <w:pPr>
      <w:numPr>
        <w:ilvl w:val="1"/>
        <w:numId w:val="25"/>
      </w:numPr>
      <w:spacing w:before="0" w:after="240"/>
      <w:jc w:val="left"/>
    </w:pPr>
    <w:rPr>
      <w:szCs w:val="20"/>
    </w:rPr>
  </w:style>
  <w:style w:type="paragraph" w:customStyle="1" w:styleId="ListNumberLevel3">
    <w:name w:val="List Number (Level 3)"/>
    <w:basedOn w:val="Navaden"/>
    <w:rsid w:val="008C5CFA"/>
    <w:pPr>
      <w:numPr>
        <w:ilvl w:val="2"/>
        <w:numId w:val="25"/>
      </w:numPr>
      <w:spacing w:before="0" w:after="240"/>
      <w:jc w:val="left"/>
    </w:pPr>
    <w:rPr>
      <w:szCs w:val="20"/>
    </w:rPr>
  </w:style>
  <w:style w:type="paragraph" w:customStyle="1" w:styleId="ListNumberLevel4">
    <w:name w:val="List Number (Level 4)"/>
    <w:basedOn w:val="Navaden"/>
    <w:rsid w:val="008C5CFA"/>
    <w:pPr>
      <w:numPr>
        <w:ilvl w:val="3"/>
        <w:numId w:val="25"/>
      </w:numPr>
      <w:spacing w:before="0" w:after="240"/>
      <w:jc w:val="left"/>
    </w:pPr>
    <w:rPr>
      <w:szCs w:val="20"/>
    </w:rPr>
  </w:style>
  <w:style w:type="paragraph" w:customStyle="1" w:styleId="ListNumber1">
    <w:name w:val="List Number 1"/>
    <w:basedOn w:val="Text1"/>
    <w:rsid w:val="008C5CFA"/>
    <w:pPr>
      <w:numPr>
        <w:numId w:val="26"/>
      </w:numPr>
      <w:spacing w:before="0" w:after="240"/>
      <w:jc w:val="left"/>
    </w:pPr>
    <w:rPr>
      <w:szCs w:val="20"/>
    </w:rPr>
  </w:style>
  <w:style w:type="paragraph" w:customStyle="1" w:styleId="ListNumber1Level2">
    <w:name w:val="List Number 1 (Level 2)"/>
    <w:basedOn w:val="Text1"/>
    <w:rsid w:val="008C5CFA"/>
    <w:pPr>
      <w:numPr>
        <w:ilvl w:val="1"/>
        <w:numId w:val="26"/>
      </w:numPr>
      <w:spacing w:before="0" w:after="240"/>
      <w:jc w:val="left"/>
    </w:pPr>
    <w:rPr>
      <w:szCs w:val="20"/>
    </w:rPr>
  </w:style>
  <w:style w:type="paragraph" w:customStyle="1" w:styleId="ListNumber1Level3">
    <w:name w:val="List Number 1 (Level 3)"/>
    <w:basedOn w:val="Text1"/>
    <w:rsid w:val="008C5CFA"/>
    <w:pPr>
      <w:numPr>
        <w:ilvl w:val="2"/>
        <w:numId w:val="26"/>
      </w:numPr>
      <w:spacing w:before="0" w:after="240"/>
      <w:jc w:val="left"/>
    </w:pPr>
    <w:rPr>
      <w:szCs w:val="20"/>
    </w:rPr>
  </w:style>
  <w:style w:type="paragraph" w:customStyle="1" w:styleId="ListNumber1Level4">
    <w:name w:val="List Number 1 (Level 4)"/>
    <w:basedOn w:val="Text1"/>
    <w:rsid w:val="008C5CFA"/>
    <w:pPr>
      <w:numPr>
        <w:ilvl w:val="3"/>
        <w:numId w:val="26"/>
      </w:numPr>
      <w:spacing w:before="0" w:after="240"/>
      <w:jc w:val="left"/>
    </w:pPr>
    <w:rPr>
      <w:szCs w:val="20"/>
    </w:rPr>
  </w:style>
  <w:style w:type="paragraph" w:customStyle="1" w:styleId="ListNumber2Level2">
    <w:name w:val="List Number 2 (Level 2)"/>
    <w:basedOn w:val="Text2"/>
    <w:rsid w:val="008C5CFA"/>
    <w:pPr>
      <w:numPr>
        <w:ilvl w:val="1"/>
        <w:numId w:val="27"/>
      </w:numPr>
      <w:spacing w:before="0" w:after="240"/>
      <w:jc w:val="left"/>
    </w:pPr>
    <w:rPr>
      <w:szCs w:val="20"/>
    </w:rPr>
  </w:style>
  <w:style w:type="paragraph" w:customStyle="1" w:styleId="ListNumber2Level3">
    <w:name w:val="List Number 2 (Level 3)"/>
    <w:basedOn w:val="Text2"/>
    <w:rsid w:val="008C5CFA"/>
    <w:pPr>
      <w:numPr>
        <w:ilvl w:val="2"/>
        <w:numId w:val="27"/>
      </w:numPr>
      <w:spacing w:before="0" w:after="240"/>
      <w:jc w:val="left"/>
    </w:pPr>
    <w:rPr>
      <w:szCs w:val="20"/>
    </w:rPr>
  </w:style>
  <w:style w:type="paragraph" w:customStyle="1" w:styleId="ListNumber2Level4">
    <w:name w:val="List Number 2 (Level 4)"/>
    <w:basedOn w:val="Text2"/>
    <w:rsid w:val="008C5CFA"/>
    <w:pPr>
      <w:numPr>
        <w:ilvl w:val="3"/>
        <w:numId w:val="27"/>
      </w:numPr>
      <w:spacing w:before="0" w:after="240"/>
      <w:ind w:left="3901" w:hanging="703"/>
      <w:jc w:val="left"/>
    </w:pPr>
    <w:rPr>
      <w:szCs w:val="20"/>
    </w:rPr>
  </w:style>
  <w:style w:type="paragraph" w:customStyle="1" w:styleId="ListNumber3Level2">
    <w:name w:val="List Number 3 (Level 2)"/>
    <w:basedOn w:val="Text3"/>
    <w:rsid w:val="008C5CFA"/>
    <w:pPr>
      <w:numPr>
        <w:ilvl w:val="1"/>
        <w:numId w:val="28"/>
      </w:numPr>
      <w:spacing w:before="0" w:after="240"/>
      <w:jc w:val="left"/>
    </w:pPr>
    <w:rPr>
      <w:szCs w:val="20"/>
    </w:rPr>
  </w:style>
  <w:style w:type="paragraph" w:customStyle="1" w:styleId="ListNumber3Level3">
    <w:name w:val="List Number 3 (Level 3)"/>
    <w:basedOn w:val="Text3"/>
    <w:rsid w:val="008C5CFA"/>
    <w:pPr>
      <w:numPr>
        <w:ilvl w:val="2"/>
        <w:numId w:val="28"/>
      </w:numPr>
      <w:spacing w:before="0" w:after="240"/>
      <w:jc w:val="left"/>
    </w:pPr>
    <w:rPr>
      <w:szCs w:val="20"/>
    </w:rPr>
  </w:style>
  <w:style w:type="paragraph" w:customStyle="1" w:styleId="ListNumber3Level4">
    <w:name w:val="List Number 3 (Level 4)"/>
    <w:basedOn w:val="Text3"/>
    <w:rsid w:val="008C5CFA"/>
    <w:pPr>
      <w:numPr>
        <w:ilvl w:val="3"/>
        <w:numId w:val="28"/>
      </w:numPr>
      <w:spacing w:before="0" w:after="240"/>
      <w:jc w:val="left"/>
    </w:pPr>
    <w:rPr>
      <w:szCs w:val="20"/>
    </w:rPr>
  </w:style>
  <w:style w:type="paragraph" w:customStyle="1" w:styleId="ListNumber4Level2">
    <w:name w:val="List Number 4 (Level 2)"/>
    <w:basedOn w:val="Text4"/>
    <w:rsid w:val="008C5CFA"/>
    <w:pPr>
      <w:numPr>
        <w:ilvl w:val="1"/>
        <w:numId w:val="29"/>
      </w:numPr>
      <w:spacing w:before="0" w:after="240"/>
      <w:jc w:val="left"/>
    </w:pPr>
    <w:rPr>
      <w:szCs w:val="20"/>
    </w:rPr>
  </w:style>
  <w:style w:type="paragraph" w:customStyle="1" w:styleId="ListNumber4Level3">
    <w:name w:val="List Number 4 (Level 3)"/>
    <w:basedOn w:val="Text4"/>
    <w:rsid w:val="008C5CFA"/>
    <w:pPr>
      <w:numPr>
        <w:ilvl w:val="2"/>
        <w:numId w:val="29"/>
      </w:numPr>
      <w:spacing w:before="0" w:after="240"/>
      <w:jc w:val="left"/>
    </w:pPr>
    <w:rPr>
      <w:szCs w:val="20"/>
    </w:rPr>
  </w:style>
  <w:style w:type="paragraph" w:customStyle="1" w:styleId="ListNumber4Level4">
    <w:name w:val="List Number 4 (Level 4)"/>
    <w:basedOn w:val="Text4"/>
    <w:rsid w:val="008C5CFA"/>
    <w:pPr>
      <w:numPr>
        <w:ilvl w:val="3"/>
        <w:numId w:val="29"/>
      </w:numPr>
      <w:spacing w:before="0" w:after="240"/>
      <w:jc w:val="left"/>
    </w:pPr>
    <w:rPr>
      <w:szCs w:val="20"/>
    </w:rPr>
  </w:style>
  <w:style w:type="paragraph" w:customStyle="1" w:styleId="Contact">
    <w:name w:val="Contact"/>
    <w:basedOn w:val="Navaden"/>
    <w:next w:val="Enclosures"/>
    <w:rsid w:val="008C5CFA"/>
    <w:pPr>
      <w:spacing w:before="480" w:after="0"/>
      <w:ind w:left="567" w:hanging="567"/>
      <w:jc w:val="left"/>
    </w:pPr>
    <w:rPr>
      <w:szCs w:val="20"/>
    </w:rPr>
  </w:style>
  <w:style w:type="paragraph" w:customStyle="1" w:styleId="DisclaimerNotice">
    <w:name w:val="Disclaimer Notice"/>
    <w:basedOn w:val="Navaden"/>
    <w:next w:val="AddressTR"/>
    <w:rsid w:val="008C5CFA"/>
    <w:pPr>
      <w:spacing w:before="0" w:after="240"/>
      <w:ind w:left="5103"/>
      <w:jc w:val="left"/>
    </w:pPr>
    <w:rPr>
      <w:i/>
      <w:sz w:val="20"/>
      <w:szCs w:val="20"/>
    </w:rPr>
  </w:style>
  <w:style w:type="paragraph" w:customStyle="1" w:styleId="Disclaimer">
    <w:name w:val="Disclaimer"/>
    <w:basedOn w:val="Navaden"/>
    <w:rsid w:val="008C5CFA"/>
    <w:pPr>
      <w:keepLines/>
      <w:pBdr>
        <w:top w:val="single" w:sz="4" w:space="1" w:color="auto"/>
      </w:pBdr>
      <w:spacing w:before="480" w:after="0"/>
      <w:jc w:val="left"/>
    </w:pPr>
    <w:rPr>
      <w:i/>
      <w:szCs w:val="20"/>
    </w:rPr>
  </w:style>
  <w:style w:type="character" w:styleId="SledenaHiperpovezava">
    <w:name w:val="FollowedHyperlink"/>
    <w:rsid w:val="008C5CFA"/>
    <w:rPr>
      <w:color w:val="800080"/>
      <w:u w:val="single"/>
    </w:rPr>
  </w:style>
  <w:style w:type="paragraph" w:customStyle="1" w:styleId="DisclaimerSJ">
    <w:name w:val="Disclaimer_SJ"/>
    <w:basedOn w:val="Navaden"/>
    <w:next w:val="Navaden"/>
    <w:rsid w:val="008C5CFA"/>
    <w:pPr>
      <w:spacing w:before="0" w:after="0"/>
      <w:jc w:val="left"/>
    </w:pPr>
    <w:rPr>
      <w:rFonts w:ascii="Arial" w:hAnsi="Arial"/>
      <w:b/>
      <w:sz w:val="16"/>
      <w:szCs w:val="20"/>
    </w:rPr>
  </w:style>
  <w:style w:type="paragraph" w:styleId="Navadensplet">
    <w:name w:val="Normal (Web)"/>
    <w:basedOn w:val="Navaden"/>
    <w:rsid w:val="008C5CFA"/>
    <w:pPr>
      <w:suppressAutoHyphens/>
      <w:spacing w:before="100" w:after="100"/>
      <w:jc w:val="left"/>
    </w:pPr>
    <w:rPr>
      <w:lang w:eastAsia="ar-SA"/>
    </w:rPr>
  </w:style>
  <w:style w:type="character" w:customStyle="1" w:styleId="Naslov1Znak">
    <w:name w:val="Naslov 1 Znak"/>
    <w:link w:val="Naslov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amrea">
    <w:name w:val="Table Grid"/>
    <w:basedOn w:val="Navadnatabela"/>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tevilkastrani">
    <w:name w:val="page number"/>
    <w:rsid w:val="008C5CFA"/>
  </w:style>
  <w:style w:type="paragraph" w:styleId="Besedilooblaka">
    <w:name w:val="Balloon Text"/>
    <w:basedOn w:val="Navaden"/>
    <w:link w:val="BesedilooblakaZnak"/>
    <w:rsid w:val="008C5CFA"/>
    <w:pPr>
      <w:spacing w:before="0" w:after="240"/>
      <w:jc w:val="left"/>
    </w:pPr>
    <w:rPr>
      <w:rFonts w:ascii="Tahoma" w:hAnsi="Tahoma" w:cs="Tahoma"/>
      <w:sz w:val="16"/>
      <w:szCs w:val="16"/>
    </w:rPr>
  </w:style>
  <w:style w:type="character" w:customStyle="1" w:styleId="BesedilooblakaZnak">
    <w:name w:val="Besedilo oblačka Znak"/>
    <w:link w:val="Besedilooblaka"/>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Naslov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Pripombasklic">
    <w:name w:val="annotation reference"/>
    <w:rsid w:val="008C5CFA"/>
    <w:rPr>
      <w:sz w:val="16"/>
      <w:szCs w:val="16"/>
    </w:rPr>
  </w:style>
  <w:style w:type="paragraph" w:styleId="Zadevapripombe">
    <w:name w:val="annotation subject"/>
    <w:basedOn w:val="Pripombabesedilo"/>
    <w:next w:val="Pripombabesedilo"/>
    <w:link w:val="ZadevapripombeZnak"/>
    <w:rsid w:val="008C5CFA"/>
    <w:rPr>
      <w:b/>
      <w:bCs/>
    </w:rPr>
  </w:style>
  <w:style w:type="character" w:customStyle="1" w:styleId="ZadevapripombeZnak">
    <w:name w:val="Zadeva pripombe Znak"/>
    <w:link w:val="Zadevapripombe"/>
    <w:rsid w:val="008C5CFA"/>
    <w:rPr>
      <w:b/>
      <w:bCs/>
      <w:shd w:val="clear" w:color="auto" w:fill="auto"/>
      <w:lang w:val="en-GB"/>
    </w:rPr>
  </w:style>
  <w:style w:type="paragraph" w:customStyle="1" w:styleId="Annextitle">
    <w:name w:val="Annex title"/>
    <w:basedOn w:val="Navaden"/>
    <w:autoRedefine/>
    <w:rsid w:val="008C5CFA"/>
    <w:pPr>
      <w:spacing w:before="60" w:after="240"/>
      <w:jc w:val="left"/>
    </w:pPr>
    <w:rPr>
      <w:rFonts w:ascii="Times New Roman Bold" w:hAnsi="Times New Roman Bold"/>
      <w:iCs/>
      <w:smallCaps/>
      <w:lang w:eastAsia="en-GB"/>
    </w:rPr>
  </w:style>
  <w:style w:type="character" w:customStyle="1" w:styleId="Sprotnaopomba-besediloZnak">
    <w:name w:val="Sprotna opomba - besedilo Znak"/>
    <w:link w:val="Sprotnaopomba-besedilo"/>
    <w:semiHidden/>
    <w:rsid w:val="008C5CFA"/>
    <w:rPr>
      <w:lang w:val="en-GB"/>
    </w:rPr>
  </w:style>
  <w:style w:type="paragraph" w:styleId="Revizija">
    <w:name w:val="Revision"/>
    <w:hidden/>
    <w:uiPriority w:val="99"/>
    <w:semiHidden/>
    <w:rsid w:val="008C5CFA"/>
    <w:pPr>
      <w:spacing w:before="60" w:after="60"/>
    </w:pPr>
    <w:rPr>
      <w:sz w:val="24"/>
      <w:lang w:val="en-GB"/>
    </w:rPr>
  </w:style>
  <w:style w:type="character" w:styleId="Konnaopomba-sklic">
    <w:name w:val="endnote reference"/>
    <w:rsid w:val="008C5CFA"/>
    <w:rPr>
      <w:vertAlign w:val="superscript"/>
    </w:rPr>
  </w:style>
  <w:style w:type="paragraph" w:styleId="Odstavekseznama">
    <w:name w:val="List Paragraph"/>
    <w:basedOn w:val="Navaden"/>
    <w:uiPriority w:val="34"/>
    <w:qFormat/>
    <w:rsid w:val="008C5CFA"/>
    <w:pPr>
      <w:spacing w:before="0" w:after="240"/>
      <w:ind w:left="720"/>
      <w:jc w:val="left"/>
    </w:pPr>
    <w:rPr>
      <w:szCs w:val="20"/>
    </w:rPr>
  </w:style>
  <w:style w:type="paragraph" w:customStyle="1" w:styleId="StyleHeading1Hanging085cm">
    <w:name w:val="Style Heading 1 + Hanging:  0.85 cm"/>
    <w:basedOn w:val="Naslov1"/>
    <w:autoRedefine/>
    <w:rsid w:val="008C5CFA"/>
    <w:pPr>
      <w:numPr>
        <w:numId w:val="0"/>
      </w:numPr>
      <w:spacing w:after="240"/>
      <w:jc w:val="left"/>
    </w:pPr>
    <w:rPr>
      <w:bCs w:val="0"/>
      <w:szCs w:val="24"/>
      <w:lang w:val="fr-BE"/>
    </w:rPr>
  </w:style>
  <w:style w:type="paragraph" w:customStyle="1" w:styleId="StyleHeading1Left0cm">
    <w:name w:val="Style Heading 1 + Left:  0 cm"/>
    <w:basedOn w:val="Naslov1"/>
    <w:autoRedefine/>
    <w:rsid w:val="008C5CFA"/>
    <w:pPr>
      <w:numPr>
        <w:numId w:val="30"/>
      </w:numPr>
      <w:spacing w:after="240"/>
      <w:jc w:val="left"/>
    </w:pPr>
    <w:rPr>
      <w:rFonts w:ascii="Times New Roman Bold" w:hAnsi="Times New Roman Bold"/>
      <w:bCs w:val="0"/>
      <w:szCs w:val="24"/>
      <w:lang w:val="fr-BE"/>
    </w:rPr>
  </w:style>
  <w:style w:type="character" w:customStyle="1" w:styleId="GlavaZnak">
    <w:name w:val="Glava Znak"/>
    <w:link w:val="Glava"/>
    <w:uiPriority w:val="99"/>
    <w:rsid w:val="008C5CFA"/>
    <w:rPr>
      <w:sz w:val="24"/>
      <w:szCs w:val="24"/>
      <w:lang w:val="en-GB"/>
    </w:rPr>
  </w:style>
  <w:style w:type="character" w:customStyle="1" w:styleId="NogaZnak">
    <w:name w:val="Noga Znak"/>
    <w:link w:val="Noga"/>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Naslov2Znak">
    <w:name w:val="Naslov 2 Znak"/>
    <w:link w:val="Naslov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Naslov3Znak">
    <w:name w:val="Naslov 3 Znak"/>
    <w:link w:val="Naslov3"/>
    <w:rsid w:val="008C5CFA"/>
    <w:rPr>
      <w:bCs/>
      <w:i/>
      <w:sz w:val="24"/>
      <w:szCs w:val="26"/>
      <w:lang w:val="en-GB"/>
    </w:rPr>
  </w:style>
  <w:style w:type="character" w:customStyle="1" w:styleId="Naslov4Znak">
    <w:name w:val="Naslov 4 Znak"/>
    <w:link w:val="Naslov4"/>
    <w:rsid w:val="008C5CFA"/>
    <w:rPr>
      <w:bCs/>
      <w:sz w:val="24"/>
      <w:szCs w:val="28"/>
      <w:lang w:val="en-GB"/>
    </w:rPr>
  </w:style>
  <w:style w:type="character" w:styleId="Hiperpovezava">
    <w:name w:val="Hyperlink"/>
    <w:uiPriority w:val="99"/>
    <w:unhideWhenUsed/>
    <w:rsid w:val="00E61062"/>
    <w:rPr>
      <w:color w:val="0563C1"/>
      <w:u w:val="single"/>
      <w:shd w:val="clear" w:color="auto" w:fill="auto"/>
    </w:rPr>
  </w:style>
  <w:style w:type="character" w:customStyle="1" w:styleId="Kazalovsebine1Znak">
    <w:name w:val="Kazalo vsebine 1 Znak"/>
    <w:link w:val="Kazalovsebine1"/>
    <w:uiPriority w:val="39"/>
    <w:rsid w:val="00F66B1A"/>
    <w:rPr>
      <w:rFonts w:ascii="Times New Roman Bold" w:hAnsi="Times New Roman Bold"/>
      <w:b/>
      <w:bCs/>
      <w:caps/>
      <w:shd w:val="clear" w:color="auto" w:fill="auto"/>
      <w:lang w:val="en-GB"/>
    </w:rPr>
  </w:style>
  <w:style w:type="paragraph" w:customStyle="1" w:styleId="Style3">
    <w:name w:val="Style3"/>
    <w:basedOn w:val="Naslov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ing10">
    <w:name w:val="Heading 1_0"/>
    <w:basedOn w:val="Navaden"/>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Header0">
    <w:name w:val="Header_0"/>
    <w:basedOn w:val="Navaden"/>
    <w:rsid w:val="005643CD"/>
    <w:pPr>
      <w:tabs>
        <w:tab w:val="center" w:pos="4535"/>
        <w:tab w:val="right" w:pos="9071"/>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12ABD-1F1B-4301-9980-5DF1452A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32</Pages>
  <Words>9313</Words>
  <Characters>57808</Characters>
  <Application>Microsoft Office Word</Application>
  <DocSecurity>0</DocSecurity>
  <Lines>481</Lines>
  <Paragraphs>133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Maja Krušič</cp:lastModifiedBy>
  <cp:revision>17</cp:revision>
  <dcterms:created xsi:type="dcterms:W3CDTF">2023-04-24T15:01:00Z</dcterms:created>
  <dcterms:modified xsi:type="dcterms:W3CDTF">2023-04-25T12:29:00Z</dcterms:modified>
</cp:coreProperties>
</file>