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D8" w:rsidRDefault="007500D8" w:rsidP="007500D8">
      <w:pPr>
        <w:spacing w:line="240" w:lineRule="auto"/>
        <w:rPr>
          <w:b/>
          <w:bCs/>
          <w:szCs w:val="20"/>
          <w:lang w:val="sl-SI"/>
        </w:rPr>
      </w:pPr>
    </w:p>
    <w:p w:rsidR="007500D8" w:rsidRDefault="007500D8" w:rsidP="007500D8">
      <w:pPr>
        <w:spacing w:line="240" w:lineRule="auto"/>
        <w:rPr>
          <w:b/>
          <w:bCs/>
          <w:szCs w:val="20"/>
          <w:lang w:val="sl-SI"/>
        </w:rPr>
      </w:pPr>
    </w:p>
    <w:p w:rsidR="007500D8" w:rsidRDefault="007500D8" w:rsidP="007500D8">
      <w:pPr>
        <w:spacing w:line="240" w:lineRule="auto"/>
        <w:rPr>
          <w:b/>
          <w:bCs/>
          <w:szCs w:val="20"/>
          <w:lang w:val="sl-SI"/>
        </w:rPr>
      </w:pPr>
    </w:p>
    <w:p w:rsidR="007500D8" w:rsidRPr="00E97479" w:rsidRDefault="007500D8" w:rsidP="007500D8">
      <w:pPr>
        <w:spacing w:line="240" w:lineRule="auto"/>
        <w:rPr>
          <w:bCs/>
          <w:szCs w:val="20"/>
          <w:lang w:val="sl-SI"/>
        </w:rPr>
      </w:pPr>
      <w:r>
        <w:rPr>
          <w:b/>
          <w:bCs/>
          <w:szCs w:val="20"/>
          <w:lang w:val="sl-SI"/>
        </w:rPr>
        <w:t>ZAINTERESIRANA JAVNOST</w:t>
      </w:r>
    </w:p>
    <w:p w:rsidR="006E2BE8" w:rsidRDefault="006E2BE8" w:rsidP="006E2BE8">
      <w:pPr>
        <w:rPr>
          <w:lang w:val="sl-SI"/>
        </w:rPr>
      </w:pPr>
    </w:p>
    <w:p w:rsidR="007500D8" w:rsidRDefault="007500D8" w:rsidP="006E2BE8">
      <w:pPr>
        <w:rPr>
          <w:lang w:val="sl-SI"/>
        </w:rPr>
      </w:pPr>
    </w:p>
    <w:p w:rsidR="007500D8" w:rsidRDefault="007500D8" w:rsidP="006E2BE8">
      <w:pPr>
        <w:rPr>
          <w:lang w:val="sl-SI"/>
        </w:rPr>
      </w:pPr>
    </w:p>
    <w:p w:rsidR="007500D8" w:rsidRDefault="007500D8" w:rsidP="006E2BE8">
      <w:pPr>
        <w:rPr>
          <w:lang w:val="sl-SI"/>
        </w:rPr>
      </w:pPr>
    </w:p>
    <w:p w:rsidR="007500D8" w:rsidRPr="006E2BE8" w:rsidRDefault="007500D8" w:rsidP="006E2BE8">
      <w:pPr>
        <w:rPr>
          <w:lang w:val="sl-SI"/>
        </w:rPr>
      </w:pPr>
      <w:bookmarkStart w:id="0" w:name="_GoBack"/>
      <w:bookmarkEnd w:id="0"/>
    </w:p>
    <w:p w:rsidR="006E2BE8" w:rsidRPr="00202A77" w:rsidRDefault="006E2BE8" w:rsidP="006E2BE8">
      <w:pPr>
        <w:pStyle w:val="datumtevilka"/>
      </w:pPr>
      <w:r w:rsidRPr="00202A77">
        <w:t xml:space="preserve">Številka: </w:t>
      </w:r>
      <w:r w:rsidR="00EC27A9">
        <w:t>549-1/2015/20</w:t>
      </w:r>
      <w:r w:rsidRPr="00202A77">
        <w:tab/>
      </w:r>
    </w:p>
    <w:p w:rsidR="006E2BE8" w:rsidRPr="00EE132C" w:rsidRDefault="006E2BE8" w:rsidP="006E2BE8">
      <w:pPr>
        <w:pStyle w:val="datumtevilka"/>
      </w:pPr>
      <w:r w:rsidRPr="00202A77">
        <w:t xml:space="preserve">Datum: </w:t>
      </w:r>
      <w:r w:rsidR="00CD598D">
        <w:t>13</w:t>
      </w:r>
      <w:r w:rsidR="00EC27A9">
        <w:t>. 1. 2021</w:t>
      </w:r>
      <w:r w:rsidRPr="00202A77">
        <w:tab/>
      </w:r>
    </w:p>
    <w:p w:rsidR="006E2BE8" w:rsidRPr="006E2BE8" w:rsidRDefault="006E2BE8" w:rsidP="006E2BE8">
      <w:pPr>
        <w:rPr>
          <w:lang w:val="sl-SI"/>
        </w:rPr>
      </w:pPr>
    </w:p>
    <w:p w:rsidR="006E2BE8" w:rsidRPr="006E2BE8" w:rsidRDefault="006E2BE8" w:rsidP="006E2BE8">
      <w:pPr>
        <w:rPr>
          <w:lang w:val="sl-SI"/>
        </w:rPr>
      </w:pPr>
    </w:p>
    <w:p w:rsidR="006E2BE8" w:rsidRPr="00E3425E" w:rsidRDefault="006E2BE8" w:rsidP="00CD598D">
      <w:pPr>
        <w:pStyle w:val="ZADEVA"/>
        <w:jc w:val="both"/>
        <w:rPr>
          <w:lang w:val="sl-SI"/>
        </w:rPr>
      </w:pPr>
      <w:r w:rsidRPr="00202A77">
        <w:rPr>
          <w:lang w:val="sl-SI"/>
        </w:rPr>
        <w:t xml:space="preserve">Zadeva: </w:t>
      </w:r>
      <w:r w:rsidRPr="00202A77">
        <w:rPr>
          <w:lang w:val="sl-SI"/>
        </w:rPr>
        <w:tab/>
      </w:r>
      <w:r w:rsidR="00F57BF9" w:rsidRPr="00F57BF9">
        <w:rPr>
          <w:lang w:val="sl-SI"/>
        </w:rPr>
        <w:t xml:space="preserve">Obveščanje in objavljanje za leto 2019 </w:t>
      </w:r>
      <w:r w:rsidR="00F57BF9">
        <w:rPr>
          <w:lang w:val="sl-SI"/>
        </w:rPr>
        <w:t>- o</w:t>
      </w:r>
      <w:r w:rsidRPr="00E3425E">
        <w:rPr>
          <w:lang w:val="sl-SI"/>
        </w:rPr>
        <w:t>bvestilo o seznamu odobrenih projektov ter končnih upravičencev, zneskov javnih sredstev in sredstev Evropske Unije za AMIF in ISF</w:t>
      </w:r>
      <w:r>
        <w:rPr>
          <w:b w:val="0"/>
          <w:lang w:val="sl-SI"/>
        </w:rPr>
        <w:t xml:space="preserve"> </w:t>
      </w:r>
      <w:r w:rsidRPr="00E3425E">
        <w:rPr>
          <w:lang w:val="sl-SI"/>
        </w:rPr>
        <w:t>na podlagi javnih razpisov in neposredne dodelitve</w:t>
      </w:r>
      <w:r>
        <w:rPr>
          <w:lang w:val="sl-SI"/>
        </w:rPr>
        <w:t xml:space="preserve"> s strani odgovornega organa</w:t>
      </w:r>
      <w:r w:rsidR="00EC27A9">
        <w:rPr>
          <w:lang w:val="sl-SI"/>
        </w:rPr>
        <w:t xml:space="preserve"> (popravek)</w:t>
      </w:r>
    </w:p>
    <w:p w:rsidR="006E2BE8" w:rsidRDefault="006E2BE8" w:rsidP="006E2BE8">
      <w:pPr>
        <w:pStyle w:val="ZADEVA"/>
        <w:rPr>
          <w:rFonts w:cs="Arial"/>
          <w:szCs w:val="20"/>
          <w:lang w:val="sl-SI"/>
        </w:rPr>
      </w:pPr>
    </w:p>
    <w:p w:rsidR="00F57BF9" w:rsidRDefault="00F57BF9" w:rsidP="006E2BE8">
      <w:pPr>
        <w:ind w:right="-858"/>
        <w:jc w:val="both"/>
        <w:rPr>
          <w:lang w:val="sl-SI"/>
        </w:rPr>
      </w:pPr>
    </w:p>
    <w:p w:rsidR="006E2BE8" w:rsidRDefault="006E2BE8" w:rsidP="006E2BE8">
      <w:pPr>
        <w:ind w:right="-858"/>
        <w:jc w:val="both"/>
        <w:rPr>
          <w:lang w:val="sl-SI"/>
        </w:rPr>
      </w:pPr>
      <w:r w:rsidRPr="00A551A8">
        <w:rPr>
          <w:lang w:val="sl-SI"/>
        </w:rPr>
        <w:t>V skladu z 53(2) členom 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 Ministrstvo za notranje zadeve (v nadaljevanju MNZ) v vlogi odgovornega organa objavlja</w:t>
      </w:r>
      <w:r>
        <w:rPr>
          <w:lang w:val="sl-SI"/>
        </w:rPr>
        <w:t>:</w:t>
      </w:r>
    </w:p>
    <w:p w:rsidR="006E2BE8" w:rsidRPr="006E2BE8" w:rsidRDefault="006E2BE8" w:rsidP="006E2BE8">
      <w:pPr>
        <w:rPr>
          <w:lang w:val="sl-SI"/>
        </w:rPr>
      </w:pPr>
    </w:p>
    <w:p w:rsidR="006E2BE8" w:rsidRPr="006E2BE8" w:rsidRDefault="006E2BE8" w:rsidP="006E2BE8">
      <w:pPr>
        <w:rPr>
          <w:lang w:val="sl-SI"/>
        </w:rPr>
      </w:pPr>
    </w:p>
    <w:p w:rsidR="006E2BE8" w:rsidRPr="004F1691" w:rsidRDefault="006E2BE8" w:rsidP="00525D7B">
      <w:pPr>
        <w:numPr>
          <w:ilvl w:val="0"/>
          <w:numId w:val="20"/>
        </w:numPr>
        <w:spacing w:after="160" w:line="259" w:lineRule="auto"/>
        <w:jc w:val="both"/>
        <w:rPr>
          <w:lang w:val="sl-SI"/>
        </w:rPr>
      </w:pPr>
      <w:r w:rsidRPr="006E2BE8">
        <w:rPr>
          <w:lang w:val="sl-SI"/>
        </w:rPr>
        <w:t xml:space="preserve">Informacijo o končnih upravičencih, nazivih odobrenih projektov ter zneskih javnih sredstev in sredstev Evropske unije, ki so jim bila dodeljena za Sklad za azil, migracije in vključevanje ter Sklad za notranjo varnost </w:t>
      </w:r>
      <w:r w:rsidRPr="00CD598D">
        <w:rPr>
          <w:b/>
          <w:u w:val="single"/>
          <w:lang w:val="sl-SI"/>
        </w:rPr>
        <w:t>na podlagi javnih razpisov</w:t>
      </w:r>
      <w:r w:rsidR="00D420DF">
        <w:rPr>
          <w:b/>
          <w:u w:val="single"/>
          <w:lang w:val="sl-SI"/>
        </w:rPr>
        <w:t>:</w:t>
      </w:r>
    </w:p>
    <w:p w:rsidR="004F1691" w:rsidRPr="006E2BE8" w:rsidRDefault="004F1691" w:rsidP="004F1691">
      <w:pPr>
        <w:spacing w:after="160" w:line="259" w:lineRule="auto"/>
        <w:ind w:left="720"/>
        <w:rPr>
          <w:lang w:val="sl-SI"/>
        </w:rPr>
      </w:pPr>
    </w:p>
    <w:tbl>
      <w:tblPr>
        <w:tblStyle w:val="Tabelamrea"/>
        <w:tblW w:w="10647" w:type="dxa"/>
        <w:tblLayout w:type="fixed"/>
        <w:tblLook w:val="04A0" w:firstRow="1" w:lastRow="0" w:firstColumn="1" w:lastColumn="0" w:noHBand="0" w:noVBand="1"/>
        <w:tblCaption w:val="Tabela projektov"/>
        <w:tblDescription w:val="Tabela projektov"/>
      </w:tblPr>
      <w:tblGrid>
        <w:gridCol w:w="1540"/>
        <w:gridCol w:w="3153"/>
        <w:gridCol w:w="1985"/>
        <w:gridCol w:w="1417"/>
        <w:gridCol w:w="1418"/>
        <w:gridCol w:w="1134"/>
      </w:tblGrid>
      <w:tr w:rsidR="004F1691" w:rsidRPr="004F1691" w:rsidTr="00BD445F">
        <w:trPr>
          <w:trHeight w:val="525"/>
          <w:tblHeader/>
        </w:trPr>
        <w:tc>
          <w:tcPr>
            <w:tcW w:w="1540" w:type="dxa"/>
          </w:tcPr>
          <w:p w:rsidR="004F1691" w:rsidRPr="00C77D07" w:rsidRDefault="004F1691" w:rsidP="0075140D">
            <w:pPr>
              <w:rPr>
                <w:b/>
                <w:bCs/>
                <w:sz w:val="18"/>
                <w:szCs w:val="18"/>
                <w:lang w:val="sl-SI"/>
              </w:rPr>
            </w:pPr>
            <w:r w:rsidRPr="00C77D07">
              <w:rPr>
                <w:b/>
                <w:bCs/>
                <w:sz w:val="18"/>
                <w:szCs w:val="18"/>
                <w:lang w:val="sl-SI"/>
              </w:rPr>
              <w:t>Šifra projekta</w:t>
            </w:r>
          </w:p>
        </w:tc>
        <w:tc>
          <w:tcPr>
            <w:tcW w:w="3153" w:type="dxa"/>
          </w:tcPr>
          <w:p w:rsidR="004F1691" w:rsidRPr="00C77D07" w:rsidRDefault="004F1691" w:rsidP="0075140D">
            <w:pPr>
              <w:rPr>
                <w:b/>
                <w:bCs/>
                <w:sz w:val="18"/>
                <w:szCs w:val="18"/>
                <w:lang w:val="sl-SI"/>
              </w:rPr>
            </w:pPr>
            <w:r w:rsidRPr="00C77D07">
              <w:rPr>
                <w:b/>
                <w:bCs/>
                <w:sz w:val="18"/>
                <w:szCs w:val="18"/>
                <w:lang w:val="sl-SI"/>
              </w:rPr>
              <w:t>Kratek naslov projekta</w:t>
            </w:r>
          </w:p>
        </w:tc>
        <w:tc>
          <w:tcPr>
            <w:tcW w:w="1985" w:type="dxa"/>
          </w:tcPr>
          <w:p w:rsidR="004F1691" w:rsidRPr="00C77D07" w:rsidRDefault="00EC27A9" w:rsidP="0075140D">
            <w:pPr>
              <w:rPr>
                <w:b/>
                <w:bCs/>
                <w:sz w:val="18"/>
                <w:szCs w:val="18"/>
                <w:lang w:val="sl-SI"/>
              </w:rPr>
            </w:pPr>
            <w:r>
              <w:rPr>
                <w:b/>
                <w:bCs/>
                <w:sz w:val="18"/>
                <w:szCs w:val="18"/>
                <w:lang w:val="sl-SI"/>
              </w:rPr>
              <w:t>Izvajalec</w:t>
            </w:r>
          </w:p>
        </w:tc>
        <w:tc>
          <w:tcPr>
            <w:tcW w:w="1417" w:type="dxa"/>
          </w:tcPr>
          <w:p w:rsidR="004F1691" w:rsidRPr="00C77D07" w:rsidRDefault="004F1691" w:rsidP="0075140D">
            <w:pPr>
              <w:jc w:val="right"/>
              <w:rPr>
                <w:b/>
                <w:bCs/>
                <w:sz w:val="18"/>
                <w:szCs w:val="18"/>
                <w:lang w:val="sl-SI"/>
              </w:rPr>
            </w:pPr>
            <w:r w:rsidRPr="00C77D07">
              <w:rPr>
                <w:b/>
                <w:bCs/>
                <w:sz w:val="18"/>
                <w:szCs w:val="18"/>
                <w:lang w:val="sl-SI"/>
              </w:rPr>
              <w:t>Celoten znesek</w:t>
            </w:r>
          </w:p>
        </w:tc>
        <w:tc>
          <w:tcPr>
            <w:tcW w:w="1418" w:type="dxa"/>
          </w:tcPr>
          <w:p w:rsidR="004F1691" w:rsidRPr="00C77D07" w:rsidRDefault="004F1691" w:rsidP="0075140D">
            <w:pPr>
              <w:jc w:val="right"/>
              <w:rPr>
                <w:b/>
                <w:bCs/>
                <w:sz w:val="18"/>
                <w:szCs w:val="18"/>
                <w:lang w:val="sl-SI"/>
              </w:rPr>
            </w:pPr>
            <w:r w:rsidRPr="00C77D07">
              <w:rPr>
                <w:b/>
                <w:bCs/>
                <w:sz w:val="18"/>
                <w:szCs w:val="18"/>
                <w:lang w:val="sl-SI"/>
              </w:rPr>
              <w:t xml:space="preserve">Prispevek Unije </w:t>
            </w:r>
          </w:p>
        </w:tc>
        <w:tc>
          <w:tcPr>
            <w:tcW w:w="1134" w:type="dxa"/>
          </w:tcPr>
          <w:p w:rsidR="004F1691" w:rsidRDefault="004F1691" w:rsidP="0075140D">
            <w:pPr>
              <w:jc w:val="right"/>
              <w:rPr>
                <w:b/>
                <w:bCs/>
                <w:sz w:val="18"/>
                <w:szCs w:val="18"/>
                <w:lang w:val="sl-SI"/>
              </w:rPr>
            </w:pPr>
            <w:r w:rsidRPr="00C77D07">
              <w:rPr>
                <w:b/>
                <w:bCs/>
                <w:sz w:val="18"/>
                <w:szCs w:val="18"/>
                <w:lang w:val="sl-SI"/>
              </w:rPr>
              <w:t>Slovenska</w:t>
            </w:r>
          </w:p>
          <w:p w:rsidR="004F1691" w:rsidRPr="00C77D07" w:rsidRDefault="004F1691" w:rsidP="0075140D">
            <w:pPr>
              <w:jc w:val="right"/>
              <w:rPr>
                <w:b/>
                <w:bCs/>
                <w:sz w:val="18"/>
                <w:szCs w:val="18"/>
                <w:lang w:val="sl-SI"/>
              </w:rPr>
            </w:pPr>
            <w:r>
              <w:rPr>
                <w:b/>
                <w:bCs/>
                <w:sz w:val="18"/>
                <w:szCs w:val="18"/>
                <w:lang w:val="sl-SI"/>
              </w:rPr>
              <w:t>udeležba</w:t>
            </w:r>
          </w:p>
        </w:tc>
      </w:tr>
      <w:tr w:rsidR="004F1691" w:rsidRPr="004F1691" w:rsidTr="00BD445F">
        <w:trPr>
          <w:trHeight w:val="525"/>
        </w:trPr>
        <w:tc>
          <w:tcPr>
            <w:tcW w:w="1540" w:type="dxa"/>
            <w:hideMark/>
          </w:tcPr>
          <w:p w:rsidR="004F1691" w:rsidRP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t>A.SO1.1.1-01</w:t>
            </w:r>
            <w:r w:rsidR="00EC27A9">
              <w:rPr>
                <w:rFonts w:cs="Arial"/>
                <w:color w:val="000000"/>
                <w:sz w:val="18"/>
                <w:szCs w:val="18"/>
                <w:lang w:val="sl-SI" w:eastAsia="sl-SI"/>
              </w:rPr>
              <w:t>B</w:t>
            </w:r>
          </w:p>
        </w:tc>
        <w:tc>
          <w:tcPr>
            <w:tcW w:w="3153" w:type="dxa"/>
            <w:hideMark/>
          </w:tcPr>
          <w:p w:rsidR="004F1691" w:rsidRP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t>Informiranje in pravno svetovanje tujcem na področju mednarodne zaščite</w:t>
            </w:r>
          </w:p>
        </w:tc>
        <w:tc>
          <w:tcPr>
            <w:tcW w:w="1985" w:type="dxa"/>
          </w:tcPr>
          <w:p w:rsidR="004F1691" w:rsidRDefault="00EC27A9" w:rsidP="004F1691">
            <w:pPr>
              <w:spacing w:line="240" w:lineRule="auto"/>
              <w:rPr>
                <w:rFonts w:cs="Arial"/>
                <w:color w:val="000000"/>
                <w:sz w:val="18"/>
                <w:szCs w:val="18"/>
                <w:lang w:val="sl-SI" w:eastAsia="sl-SI"/>
              </w:rPr>
            </w:pPr>
            <w:r>
              <w:rPr>
                <w:rFonts w:cs="Arial"/>
                <w:color w:val="000000"/>
                <w:sz w:val="18"/>
                <w:szCs w:val="18"/>
                <w:lang w:val="sl-SI" w:eastAsia="sl-SI"/>
              </w:rPr>
              <w:t>PIC</w:t>
            </w:r>
          </w:p>
          <w:p w:rsidR="003B5B86" w:rsidRDefault="003B5B86" w:rsidP="004F1691">
            <w:pPr>
              <w:spacing w:line="240" w:lineRule="auto"/>
              <w:rPr>
                <w:rFonts w:cs="Arial"/>
                <w:color w:val="000000"/>
                <w:sz w:val="18"/>
                <w:szCs w:val="18"/>
                <w:lang w:val="sl-SI" w:eastAsia="sl-SI"/>
              </w:rPr>
            </w:pPr>
          </w:p>
          <w:p w:rsidR="003B5B86" w:rsidRPr="004F1691" w:rsidRDefault="003B5B86" w:rsidP="004F1691">
            <w:pPr>
              <w:spacing w:line="240" w:lineRule="auto"/>
              <w:rPr>
                <w:rFonts w:cs="Arial"/>
                <w:color w:val="000000"/>
                <w:sz w:val="18"/>
                <w:szCs w:val="18"/>
                <w:lang w:val="sl-SI" w:eastAsia="sl-SI"/>
              </w:rPr>
            </w:pPr>
          </w:p>
        </w:tc>
        <w:tc>
          <w:tcPr>
            <w:tcW w:w="1417"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680.000,00</w:t>
            </w:r>
          </w:p>
        </w:tc>
        <w:tc>
          <w:tcPr>
            <w:tcW w:w="1418"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510.000,00</w:t>
            </w:r>
          </w:p>
        </w:tc>
        <w:tc>
          <w:tcPr>
            <w:tcW w:w="1134"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170.000,00</w:t>
            </w:r>
          </w:p>
        </w:tc>
      </w:tr>
      <w:tr w:rsidR="004F1691" w:rsidRPr="004F1691" w:rsidTr="00BD445F">
        <w:trPr>
          <w:trHeight w:val="525"/>
        </w:trPr>
        <w:tc>
          <w:tcPr>
            <w:tcW w:w="1540" w:type="dxa"/>
            <w:noWrap/>
            <w:hideMark/>
          </w:tcPr>
          <w:p w:rsidR="004F1691" w:rsidRPr="004F1691" w:rsidRDefault="004F1691" w:rsidP="004F1691">
            <w:pPr>
              <w:spacing w:line="240" w:lineRule="auto"/>
              <w:rPr>
                <w:rFonts w:cs="Arial"/>
                <w:sz w:val="18"/>
                <w:szCs w:val="18"/>
                <w:lang w:val="sl-SI" w:eastAsia="sl-SI"/>
              </w:rPr>
            </w:pPr>
            <w:r w:rsidRPr="004F1691">
              <w:rPr>
                <w:rFonts w:cs="Arial"/>
                <w:sz w:val="18"/>
                <w:szCs w:val="18"/>
                <w:lang w:val="sl-SI" w:eastAsia="sl-SI"/>
              </w:rPr>
              <w:t>A.SO1.1.1-12</w:t>
            </w:r>
            <w:r w:rsidR="00EC27A9">
              <w:rPr>
                <w:rFonts w:cs="Arial"/>
                <w:sz w:val="18"/>
                <w:szCs w:val="18"/>
                <w:lang w:val="sl-SI" w:eastAsia="sl-SI"/>
              </w:rPr>
              <w:t>A</w:t>
            </w:r>
          </w:p>
        </w:tc>
        <w:tc>
          <w:tcPr>
            <w:tcW w:w="3153" w:type="dxa"/>
            <w:hideMark/>
          </w:tcPr>
          <w:p w:rsidR="004F1691" w:rsidRPr="004F1691" w:rsidRDefault="004F1691" w:rsidP="004F1691">
            <w:pPr>
              <w:spacing w:line="240" w:lineRule="auto"/>
              <w:rPr>
                <w:rFonts w:cs="Arial"/>
                <w:sz w:val="18"/>
                <w:szCs w:val="18"/>
                <w:lang w:val="sl-SI" w:eastAsia="sl-SI"/>
              </w:rPr>
            </w:pPr>
            <w:r w:rsidRPr="004F1691">
              <w:rPr>
                <w:rFonts w:cs="Arial"/>
                <w:sz w:val="18"/>
                <w:szCs w:val="18"/>
                <w:lang w:val="sl-SI" w:eastAsia="sl-SI"/>
              </w:rPr>
              <w:t>Pomoč pri nastanitvi in oskrbi prosilcev ob sprejemu</w:t>
            </w:r>
          </w:p>
        </w:tc>
        <w:tc>
          <w:tcPr>
            <w:tcW w:w="1985" w:type="dxa"/>
            <w:noWrap/>
          </w:tcPr>
          <w:p w:rsidR="004F1691" w:rsidRPr="004F1691" w:rsidRDefault="00EC27A9" w:rsidP="004F1691">
            <w:pPr>
              <w:spacing w:line="240" w:lineRule="auto"/>
              <w:rPr>
                <w:rFonts w:cs="Arial"/>
                <w:sz w:val="18"/>
                <w:szCs w:val="18"/>
                <w:lang w:val="sl-SI" w:eastAsia="sl-SI"/>
              </w:rPr>
            </w:pPr>
            <w:r w:rsidRPr="00EC27A9">
              <w:rPr>
                <w:rFonts w:cs="Arial"/>
                <w:sz w:val="18"/>
                <w:szCs w:val="18"/>
                <w:lang w:val="sl-SI" w:eastAsia="sl-SI"/>
              </w:rPr>
              <w:t>Človekoljubno dobrodelno društvo UP</w:t>
            </w:r>
          </w:p>
        </w:tc>
        <w:tc>
          <w:tcPr>
            <w:tcW w:w="1417" w:type="dxa"/>
            <w:noWrap/>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244.514,60</w:t>
            </w:r>
          </w:p>
        </w:tc>
        <w:tc>
          <w:tcPr>
            <w:tcW w:w="1418"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183.385,95</w:t>
            </w:r>
          </w:p>
        </w:tc>
        <w:tc>
          <w:tcPr>
            <w:tcW w:w="1134" w:type="dxa"/>
            <w:noWrap/>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61.128,65</w:t>
            </w:r>
          </w:p>
        </w:tc>
      </w:tr>
      <w:tr w:rsidR="004F1691" w:rsidRPr="004F1691" w:rsidTr="00BD445F">
        <w:trPr>
          <w:trHeight w:val="525"/>
        </w:trPr>
        <w:tc>
          <w:tcPr>
            <w:tcW w:w="1540" w:type="dxa"/>
            <w:noWrap/>
            <w:hideMark/>
          </w:tcPr>
          <w:p w:rsidR="004F1691" w:rsidRPr="004F1691" w:rsidRDefault="004F1691" w:rsidP="004F1691">
            <w:pPr>
              <w:spacing w:line="240" w:lineRule="auto"/>
              <w:rPr>
                <w:rFonts w:cs="Arial"/>
                <w:sz w:val="18"/>
                <w:szCs w:val="18"/>
                <w:lang w:val="sl-SI" w:eastAsia="sl-SI"/>
              </w:rPr>
            </w:pPr>
            <w:r w:rsidRPr="004F1691">
              <w:rPr>
                <w:rFonts w:cs="Arial"/>
                <w:sz w:val="18"/>
                <w:szCs w:val="18"/>
                <w:lang w:val="sl-SI" w:eastAsia="sl-SI"/>
              </w:rPr>
              <w:t>A.SO1.1.1-14</w:t>
            </w:r>
            <w:r w:rsidR="00EC27A9">
              <w:rPr>
                <w:rFonts w:cs="Arial"/>
                <w:sz w:val="18"/>
                <w:szCs w:val="18"/>
                <w:lang w:val="sl-SI" w:eastAsia="sl-SI"/>
              </w:rPr>
              <w:t>A</w:t>
            </w:r>
          </w:p>
        </w:tc>
        <w:tc>
          <w:tcPr>
            <w:tcW w:w="3153" w:type="dxa"/>
            <w:hideMark/>
          </w:tcPr>
          <w:p w:rsidR="004F1691" w:rsidRPr="004F1691" w:rsidRDefault="004F1691" w:rsidP="004F1691">
            <w:pPr>
              <w:spacing w:line="240" w:lineRule="auto"/>
              <w:rPr>
                <w:rFonts w:cs="Arial"/>
                <w:sz w:val="18"/>
                <w:szCs w:val="18"/>
                <w:lang w:val="sl-SI" w:eastAsia="sl-SI"/>
              </w:rPr>
            </w:pPr>
            <w:r w:rsidRPr="004F1691">
              <w:rPr>
                <w:rFonts w:cs="Arial"/>
                <w:sz w:val="18"/>
                <w:szCs w:val="18"/>
                <w:lang w:val="sl-SI" w:eastAsia="sl-SI"/>
              </w:rPr>
              <w:t>Opismenjevanje in učna pomoč za prosilce</w:t>
            </w:r>
          </w:p>
        </w:tc>
        <w:tc>
          <w:tcPr>
            <w:tcW w:w="1985" w:type="dxa"/>
            <w:noWrap/>
          </w:tcPr>
          <w:p w:rsidR="004F1691" w:rsidRPr="004F1691" w:rsidRDefault="00EC27A9" w:rsidP="004F1691">
            <w:pPr>
              <w:spacing w:line="240" w:lineRule="auto"/>
              <w:rPr>
                <w:rFonts w:cs="Arial"/>
                <w:sz w:val="18"/>
                <w:szCs w:val="18"/>
                <w:lang w:val="sl-SI" w:eastAsia="sl-SI"/>
              </w:rPr>
            </w:pPr>
            <w:r w:rsidRPr="00EC27A9">
              <w:rPr>
                <w:rFonts w:cs="Arial"/>
                <w:sz w:val="18"/>
                <w:szCs w:val="18"/>
                <w:lang w:val="sl-SI" w:eastAsia="sl-SI"/>
              </w:rPr>
              <w:t>Javni zavod –Cene Štupar</w:t>
            </w:r>
          </w:p>
        </w:tc>
        <w:tc>
          <w:tcPr>
            <w:tcW w:w="1417" w:type="dxa"/>
            <w:noWrap/>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239.973,27</w:t>
            </w:r>
          </w:p>
        </w:tc>
        <w:tc>
          <w:tcPr>
            <w:tcW w:w="1418"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179.979,95</w:t>
            </w:r>
          </w:p>
        </w:tc>
        <w:tc>
          <w:tcPr>
            <w:tcW w:w="1134" w:type="dxa"/>
            <w:noWrap/>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59.993,32</w:t>
            </w:r>
          </w:p>
        </w:tc>
      </w:tr>
      <w:tr w:rsidR="004F1691" w:rsidRPr="004F1691" w:rsidTr="00BD445F">
        <w:trPr>
          <w:trHeight w:val="525"/>
        </w:trPr>
        <w:tc>
          <w:tcPr>
            <w:tcW w:w="1540" w:type="dxa"/>
            <w:noWrap/>
            <w:hideMark/>
          </w:tcPr>
          <w:p w:rsidR="004F1691" w:rsidRPr="004F1691" w:rsidRDefault="004F1691" w:rsidP="004F1691">
            <w:pPr>
              <w:spacing w:line="240" w:lineRule="auto"/>
              <w:rPr>
                <w:rFonts w:cs="Arial"/>
                <w:sz w:val="18"/>
                <w:szCs w:val="18"/>
                <w:lang w:val="sl-SI" w:eastAsia="sl-SI"/>
              </w:rPr>
            </w:pPr>
            <w:r w:rsidRPr="004F1691">
              <w:rPr>
                <w:rFonts w:cs="Arial"/>
                <w:sz w:val="18"/>
                <w:szCs w:val="18"/>
                <w:lang w:val="sl-SI" w:eastAsia="sl-SI"/>
              </w:rPr>
              <w:t>A.SO1.1.6-05</w:t>
            </w:r>
            <w:r w:rsidR="00EC27A9">
              <w:rPr>
                <w:rFonts w:cs="Arial"/>
                <w:sz w:val="18"/>
                <w:szCs w:val="18"/>
                <w:lang w:val="sl-SI" w:eastAsia="sl-SI"/>
              </w:rPr>
              <w:t>A</w:t>
            </w:r>
          </w:p>
        </w:tc>
        <w:tc>
          <w:tcPr>
            <w:tcW w:w="3153" w:type="dxa"/>
            <w:hideMark/>
          </w:tcPr>
          <w:p w:rsidR="004F1691" w:rsidRPr="004F1691" w:rsidRDefault="004F1691" w:rsidP="004F1691">
            <w:pPr>
              <w:spacing w:line="240" w:lineRule="auto"/>
              <w:rPr>
                <w:rFonts w:cs="Arial"/>
                <w:sz w:val="18"/>
                <w:szCs w:val="18"/>
                <w:lang w:val="sl-SI" w:eastAsia="sl-SI"/>
              </w:rPr>
            </w:pPr>
            <w:r w:rsidRPr="004F1691">
              <w:rPr>
                <w:rFonts w:cs="Arial"/>
                <w:sz w:val="18"/>
                <w:szCs w:val="18"/>
                <w:lang w:val="sl-SI" w:eastAsia="sl-SI"/>
              </w:rPr>
              <w:t>Preprečevanje trgovine z ljudmi, spolnega nasilja ali nasilja po spolu</w:t>
            </w:r>
          </w:p>
        </w:tc>
        <w:tc>
          <w:tcPr>
            <w:tcW w:w="1985" w:type="dxa"/>
            <w:noWrap/>
          </w:tcPr>
          <w:p w:rsidR="004F1691" w:rsidRPr="004F1691" w:rsidRDefault="00EC27A9" w:rsidP="004F1691">
            <w:pPr>
              <w:spacing w:line="240" w:lineRule="auto"/>
              <w:rPr>
                <w:rFonts w:cs="Arial"/>
                <w:sz w:val="18"/>
                <w:szCs w:val="18"/>
                <w:lang w:val="sl-SI" w:eastAsia="sl-SI"/>
              </w:rPr>
            </w:pPr>
            <w:r>
              <w:rPr>
                <w:rFonts w:cs="Arial"/>
                <w:sz w:val="18"/>
                <w:szCs w:val="18"/>
                <w:lang w:val="sl-SI" w:eastAsia="sl-SI"/>
              </w:rPr>
              <w:t>IAŠ</w:t>
            </w:r>
          </w:p>
        </w:tc>
        <w:tc>
          <w:tcPr>
            <w:tcW w:w="1417" w:type="dxa"/>
            <w:noWrap/>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45.475,48</w:t>
            </w:r>
          </w:p>
        </w:tc>
        <w:tc>
          <w:tcPr>
            <w:tcW w:w="1418"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34.106,61</w:t>
            </w:r>
          </w:p>
        </w:tc>
        <w:tc>
          <w:tcPr>
            <w:tcW w:w="1134" w:type="dxa"/>
            <w:noWrap/>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11.368,87</w:t>
            </w:r>
          </w:p>
        </w:tc>
      </w:tr>
      <w:tr w:rsidR="004F1691" w:rsidRPr="004F1691" w:rsidTr="00BD445F">
        <w:trPr>
          <w:trHeight w:val="525"/>
        </w:trPr>
        <w:tc>
          <w:tcPr>
            <w:tcW w:w="1540" w:type="dxa"/>
            <w:noWrap/>
            <w:hideMark/>
          </w:tcPr>
          <w:p w:rsidR="004F1691" w:rsidRPr="004F1691" w:rsidRDefault="004F1691" w:rsidP="004F1691">
            <w:pPr>
              <w:spacing w:line="240" w:lineRule="auto"/>
              <w:rPr>
                <w:rFonts w:cs="Arial"/>
                <w:sz w:val="18"/>
                <w:szCs w:val="18"/>
                <w:lang w:val="sl-SI" w:eastAsia="sl-SI"/>
              </w:rPr>
            </w:pPr>
            <w:r w:rsidRPr="004F1691">
              <w:rPr>
                <w:rFonts w:cs="Arial"/>
                <w:sz w:val="18"/>
                <w:szCs w:val="18"/>
                <w:lang w:val="sl-SI" w:eastAsia="sl-SI"/>
              </w:rPr>
              <w:t>A.SO1.1.8-02</w:t>
            </w:r>
            <w:r w:rsidR="00EC27A9">
              <w:rPr>
                <w:rFonts w:cs="Arial"/>
                <w:sz w:val="18"/>
                <w:szCs w:val="18"/>
                <w:lang w:val="sl-SI" w:eastAsia="sl-SI"/>
              </w:rPr>
              <w:t>A</w:t>
            </w:r>
          </w:p>
        </w:tc>
        <w:tc>
          <w:tcPr>
            <w:tcW w:w="3153" w:type="dxa"/>
            <w:hideMark/>
          </w:tcPr>
          <w:p w:rsidR="004F1691" w:rsidRPr="004F1691" w:rsidRDefault="004F1691" w:rsidP="004F1691">
            <w:pPr>
              <w:spacing w:line="240" w:lineRule="auto"/>
              <w:rPr>
                <w:rFonts w:cs="Arial"/>
                <w:sz w:val="18"/>
                <w:szCs w:val="18"/>
                <w:lang w:val="sl-SI" w:eastAsia="sl-SI"/>
              </w:rPr>
            </w:pPr>
            <w:r w:rsidRPr="004F1691">
              <w:rPr>
                <w:rFonts w:cs="Arial"/>
                <w:sz w:val="18"/>
                <w:szCs w:val="18"/>
                <w:lang w:val="sl-SI" w:eastAsia="sl-SI"/>
              </w:rPr>
              <w:t>Obeležitev svetovnega dneva beguncev</w:t>
            </w:r>
          </w:p>
        </w:tc>
        <w:tc>
          <w:tcPr>
            <w:tcW w:w="1985" w:type="dxa"/>
            <w:noWrap/>
          </w:tcPr>
          <w:p w:rsidR="004F1691" w:rsidRPr="004F1691" w:rsidRDefault="00EC27A9" w:rsidP="004F1691">
            <w:pPr>
              <w:spacing w:line="240" w:lineRule="auto"/>
              <w:rPr>
                <w:rFonts w:cs="Arial"/>
                <w:sz w:val="18"/>
                <w:szCs w:val="18"/>
                <w:lang w:val="sl-SI" w:eastAsia="sl-SI"/>
              </w:rPr>
            </w:pPr>
            <w:r>
              <w:rPr>
                <w:rFonts w:cs="Arial"/>
                <w:sz w:val="18"/>
                <w:szCs w:val="18"/>
                <w:lang w:val="sl-SI" w:eastAsia="sl-SI"/>
              </w:rPr>
              <w:t>Društvo Odnos</w:t>
            </w:r>
          </w:p>
        </w:tc>
        <w:tc>
          <w:tcPr>
            <w:tcW w:w="1417" w:type="dxa"/>
            <w:noWrap/>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40.000,00</w:t>
            </w:r>
          </w:p>
        </w:tc>
        <w:tc>
          <w:tcPr>
            <w:tcW w:w="1418" w:type="dxa"/>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30.000,00</w:t>
            </w:r>
          </w:p>
        </w:tc>
        <w:tc>
          <w:tcPr>
            <w:tcW w:w="1134" w:type="dxa"/>
            <w:noWrap/>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10.000,00</w:t>
            </w:r>
          </w:p>
        </w:tc>
      </w:tr>
      <w:tr w:rsidR="004F1691" w:rsidRPr="004F1691" w:rsidTr="00BD445F">
        <w:trPr>
          <w:trHeight w:val="480"/>
        </w:trPr>
        <w:tc>
          <w:tcPr>
            <w:tcW w:w="1540" w:type="dxa"/>
            <w:hideMark/>
          </w:tcPr>
          <w:p w:rsidR="004F1691" w:rsidRP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t>A.SO2.2.3-01</w:t>
            </w:r>
            <w:r w:rsidR="00B55724">
              <w:rPr>
                <w:rFonts w:cs="Arial"/>
                <w:color w:val="000000"/>
                <w:sz w:val="18"/>
                <w:szCs w:val="18"/>
                <w:lang w:val="sl-SI" w:eastAsia="sl-SI"/>
              </w:rPr>
              <w:t>A,B</w:t>
            </w:r>
          </w:p>
        </w:tc>
        <w:tc>
          <w:tcPr>
            <w:tcW w:w="3153" w:type="dxa"/>
            <w:hideMark/>
          </w:tcPr>
          <w:p w:rsidR="004F1691" w:rsidRP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t>Pomoč pri integraciji oseb z mednarodno zaščito</w:t>
            </w:r>
          </w:p>
        </w:tc>
        <w:tc>
          <w:tcPr>
            <w:tcW w:w="1985" w:type="dxa"/>
          </w:tcPr>
          <w:p w:rsidR="004F1691" w:rsidRPr="004F1691" w:rsidRDefault="00B55724" w:rsidP="004F1691">
            <w:pPr>
              <w:spacing w:line="240" w:lineRule="auto"/>
              <w:rPr>
                <w:rFonts w:cs="Arial"/>
                <w:color w:val="000000"/>
                <w:sz w:val="18"/>
                <w:szCs w:val="18"/>
                <w:lang w:val="sl-SI" w:eastAsia="sl-SI"/>
              </w:rPr>
            </w:pPr>
            <w:r w:rsidRPr="00B55724">
              <w:rPr>
                <w:rFonts w:cs="Arial"/>
                <w:color w:val="000000"/>
                <w:sz w:val="18"/>
                <w:szCs w:val="18"/>
                <w:lang w:val="sl-SI" w:eastAsia="sl-SI"/>
              </w:rPr>
              <w:t>Društvo Odnos</w:t>
            </w:r>
          </w:p>
        </w:tc>
        <w:tc>
          <w:tcPr>
            <w:tcW w:w="1417" w:type="dxa"/>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523.869,24</w:t>
            </w:r>
          </w:p>
        </w:tc>
        <w:tc>
          <w:tcPr>
            <w:tcW w:w="1418" w:type="dxa"/>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392.901,93</w:t>
            </w:r>
          </w:p>
        </w:tc>
        <w:tc>
          <w:tcPr>
            <w:tcW w:w="1134" w:type="dxa"/>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130.967,31</w:t>
            </w:r>
          </w:p>
        </w:tc>
      </w:tr>
      <w:tr w:rsidR="004F1691" w:rsidRPr="004F1691" w:rsidTr="00BD445F">
        <w:trPr>
          <w:trHeight w:val="525"/>
        </w:trPr>
        <w:tc>
          <w:tcPr>
            <w:tcW w:w="1540" w:type="dxa"/>
            <w:noWrap/>
            <w:hideMark/>
          </w:tcPr>
          <w:p w:rsidR="004F1691" w:rsidRPr="004F1691" w:rsidRDefault="004F1691" w:rsidP="004F1691">
            <w:pPr>
              <w:spacing w:line="240" w:lineRule="auto"/>
              <w:rPr>
                <w:rFonts w:cs="Arial"/>
                <w:sz w:val="18"/>
                <w:szCs w:val="18"/>
                <w:lang w:val="sl-SI" w:eastAsia="sl-SI"/>
              </w:rPr>
            </w:pPr>
            <w:r w:rsidRPr="004F1691">
              <w:rPr>
                <w:rFonts w:cs="Arial"/>
                <w:sz w:val="18"/>
                <w:szCs w:val="18"/>
                <w:lang w:val="sl-SI" w:eastAsia="sl-SI"/>
              </w:rPr>
              <w:t>A.SO2.2.3-06</w:t>
            </w:r>
            <w:r w:rsidR="00B55724">
              <w:rPr>
                <w:rFonts w:cs="Arial"/>
                <w:sz w:val="18"/>
                <w:szCs w:val="18"/>
                <w:lang w:val="sl-SI" w:eastAsia="sl-SI"/>
              </w:rPr>
              <w:t>B</w:t>
            </w:r>
          </w:p>
        </w:tc>
        <w:tc>
          <w:tcPr>
            <w:tcW w:w="3153" w:type="dxa"/>
            <w:hideMark/>
          </w:tcPr>
          <w:p w:rsidR="00B55724" w:rsidRPr="004F1691" w:rsidRDefault="004F1691" w:rsidP="004F1691">
            <w:pPr>
              <w:spacing w:line="240" w:lineRule="auto"/>
              <w:rPr>
                <w:rFonts w:cs="Arial"/>
                <w:sz w:val="18"/>
                <w:szCs w:val="18"/>
                <w:lang w:val="sl-SI" w:eastAsia="sl-SI"/>
              </w:rPr>
            </w:pPr>
            <w:r w:rsidRPr="004F1691">
              <w:rPr>
                <w:rFonts w:cs="Arial"/>
                <w:sz w:val="18"/>
                <w:szCs w:val="18"/>
                <w:lang w:val="sl-SI" w:eastAsia="sl-SI"/>
              </w:rPr>
              <w:t>Pomoč pri integraciji oseb z mednarodno zaščito</w:t>
            </w:r>
          </w:p>
        </w:tc>
        <w:tc>
          <w:tcPr>
            <w:tcW w:w="1985" w:type="dxa"/>
            <w:noWrap/>
          </w:tcPr>
          <w:p w:rsidR="004F1691" w:rsidRPr="004F1691" w:rsidRDefault="00EC27A9" w:rsidP="004F1691">
            <w:pPr>
              <w:spacing w:line="240" w:lineRule="auto"/>
              <w:rPr>
                <w:rFonts w:cs="Arial"/>
                <w:sz w:val="18"/>
                <w:szCs w:val="18"/>
                <w:lang w:val="sl-SI" w:eastAsia="sl-SI"/>
              </w:rPr>
            </w:pPr>
            <w:r w:rsidRPr="00ED00E5">
              <w:rPr>
                <w:sz w:val="18"/>
                <w:szCs w:val="18"/>
                <w:lang w:val="sl-SI"/>
              </w:rPr>
              <w:t>Društvo Odnos</w:t>
            </w:r>
          </w:p>
        </w:tc>
        <w:tc>
          <w:tcPr>
            <w:tcW w:w="1417" w:type="dxa"/>
            <w:noWrap/>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380.000,00</w:t>
            </w:r>
          </w:p>
        </w:tc>
        <w:tc>
          <w:tcPr>
            <w:tcW w:w="1418" w:type="dxa"/>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285.000,00</w:t>
            </w:r>
          </w:p>
        </w:tc>
        <w:tc>
          <w:tcPr>
            <w:tcW w:w="1134" w:type="dxa"/>
            <w:noWrap/>
            <w:hideMark/>
          </w:tcPr>
          <w:p w:rsidR="004F1691" w:rsidRPr="004F1691" w:rsidRDefault="004F1691" w:rsidP="004F1691">
            <w:pPr>
              <w:spacing w:line="240" w:lineRule="auto"/>
              <w:jc w:val="right"/>
              <w:rPr>
                <w:rFonts w:cs="Arial"/>
                <w:sz w:val="18"/>
                <w:szCs w:val="18"/>
                <w:lang w:val="sl-SI" w:eastAsia="sl-SI"/>
              </w:rPr>
            </w:pPr>
            <w:r w:rsidRPr="004F1691">
              <w:rPr>
                <w:rFonts w:cs="Arial"/>
                <w:sz w:val="18"/>
                <w:szCs w:val="18"/>
                <w:lang w:val="sl-SI" w:eastAsia="sl-SI"/>
              </w:rPr>
              <w:t>95.000,00</w:t>
            </w:r>
          </w:p>
        </w:tc>
      </w:tr>
      <w:tr w:rsidR="004F1691" w:rsidRPr="004F1691" w:rsidTr="00BD445F">
        <w:trPr>
          <w:trHeight w:val="1270"/>
        </w:trPr>
        <w:tc>
          <w:tcPr>
            <w:tcW w:w="1540" w:type="dxa"/>
            <w:hideMark/>
          </w:tcPr>
          <w:p w:rsid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lastRenderedPageBreak/>
              <w:t>A.SO2.2.5-01</w:t>
            </w:r>
            <w:r w:rsidR="003B5B86">
              <w:rPr>
                <w:rFonts w:cs="Arial"/>
                <w:color w:val="000000"/>
                <w:sz w:val="18"/>
                <w:szCs w:val="18"/>
                <w:lang w:val="sl-SI" w:eastAsia="sl-SI"/>
              </w:rPr>
              <w:t>D,C, B</w:t>
            </w:r>
          </w:p>
          <w:p w:rsidR="00B55724" w:rsidRDefault="00B55724" w:rsidP="004F1691">
            <w:pPr>
              <w:spacing w:line="240" w:lineRule="auto"/>
              <w:rPr>
                <w:rFonts w:cs="Arial"/>
                <w:color w:val="000000"/>
                <w:sz w:val="18"/>
                <w:szCs w:val="18"/>
                <w:lang w:val="sl-SI" w:eastAsia="sl-SI"/>
              </w:rPr>
            </w:pPr>
          </w:p>
          <w:p w:rsidR="003B5B86" w:rsidRDefault="003B5B86" w:rsidP="004F1691">
            <w:pPr>
              <w:spacing w:line="240" w:lineRule="auto"/>
              <w:rPr>
                <w:rFonts w:cs="Arial"/>
                <w:color w:val="000000"/>
                <w:sz w:val="18"/>
                <w:szCs w:val="18"/>
                <w:lang w:val="sl-SI" w:eastAsia="sl-SI"/>
              </w:rPr>
            </w:pPr>
          </w:p>
          <w:p w:rsidR="003B5B86" w:rsidRDefault="003B5B86" w:rsidP="004F1691">
            <w:pPr>
              <w:spacing w:line="240" w:lineRule="auto"/>
              <w:rPr>
                <w:rFonts w:cs="Arial"/>
                <w:color w:val="000000"/>
                <w:sz w:val="18"/>
                <w:szCs w:val="18"/>
                <w:lang w:val="sl-SI" w:eastAsia="sl-SI"/>
              </w:rPr>
            </w:pPr>
          </w:p>
          <w:p w:rsidR="003B5B86" w:rsidRDefault="003B5B86" w:rsidP="004F1691">
            <w:pPr>
              <w:spacing w:line="240" w:lineRule="auto"/>
              <w:rPr>
                <w:rFonts w:cs="Arial"/>
                <w:color w:val="000000"/>
                <w:sz w:val="18"/>
                <w:szCs w:val="18"/>
                <w:lang w:val="sl-SI" w:eastAsia="sl-SI"/>
              </w:rPr>
            </w:pPr>
          </w:p>
          <w:p w:rsidR="00B55724" w:rsidRDefault="00B55724" w:rsidP="004F1691">
            <w:pPr>
              <w:spacing w:line="240" w:lineRule="auto"/>
              <w:rPr>
                <w:rFonts w:cs="Arial"/>
                <w:color w:val="000000"/>
                <w:sz w:val="18"/>
                <w:szCs w:val="18"/>
                <w:lang w:val="sl-SI" w:eastAsia="sl-SI"/>
              </w:rPr>
            </w:pPr>
          </w:p>
          <w:p w:rsidR="00B55724" w:rsidRPr="004F1691" w:rsidRDefault="00B55724" w:rsidP="004F1691">
            <w:pPr>
              <w:spacing w:line="240" w:lineRule="auto"/>
              <w:rPr>
                <w:rFonts w:cs="Arial"/>
                <w:color w:val="000000"/>
                <w:sz w:val="18"/>
                <w:szCs w:val="18"/>
                <w:lang w:val="sl-SI" w:eastAsia="sl-SI"/>
              </w:rPr>
            </w:pPr>
          </w:p>
        </w:tc>
        <w:tc>
          <w:tcPr>
            <w:tcW w:w="3153" w:type="dxa"/>
            <w:hideMark/>
          </w:tcPr>
          <w:p w:rsidR="00B55724" w:rsidRDefault="004F1691" w:rsidP="004F1691">
            <w:pPr>
              <w:spacing w:line="240" w:lineRule="auto"/>
              <w:rPr>
                <w:rFonts w:cs="Arial"/>
                <w:sz w:val="18"/>
                <w:szCs w:val="18"/>
                <w:lang w:val="sl-SI" w:eastAsia="sl-SI"/>
              </w:rPr>
            </w:pPr>
            <w:r w:rsidRPr="004F1691">
              <w:rPr>
                <w:rFonts w:cs="Arial"/>
                <w:sz w:val="18"/>
                <w:szCs w:val="18"/>
                <w:lang w:val="sl-SI" w:eastAsia="sl-SI"/>
              </w:rPr>
              <w:t>Medkulturni dialog in obveščanje o možnostih sodelovanja v programih integracije</w:t>
            </w:r>
          </w:p>
          <w:p w:rsidR="00525D7B" w:rsidRDefault="00525D7B" w:rsidP="004F1691">
            <w:pPr>
              <w:spacing w:line="240" w:lineRule="auto"/>
              <w:rPr>
                <w:rFonts w:cs="Arial"/>
                <w:sz w:val="18"/>
                <w:szCs w:val="18"/>
                <w:lang w:val="sl-SI" w:eastAsia="sl-SI"/>
              </w:rPr>
            </w:pPr>
          </w:p>
          <w:p w:rsidR="00525D7B" w:rsidRDefault="00525D7B" w:rsidP="004F1691">
            <w:pPr>
              <w:spacing w:line="240" w:lineRule="auto"/>
              <w:rPr>
                <w:rFonts w:cs="Arial"/>
                <w:sz w:val="18"/>
                <w:szCs w:val="18"/>
                <w:lang w:val="sl-SI" w:eastAsia="sl-SI"/>
              </w:rPr>
            </w:pPr>
          </w:p>
          <w:p w:rsidR="004F1691" w:rsidRDefault="004F1691" w:rsidP="004F1691">
            <w:pPr>
              <w:spacing w:line="240" w:lineRule="auto"/>
              <w:rPr>
                <w:rFonts w:cs="Arial"/>
                <w:sz w:val="18"/>
                <w:szCs w:val="18"/>
                <w:lang w:val="sl-SI" w:eastAsia="sl-SI"/>
              </w:rPr>
            </w:pPr>
            <w:r w:rsidRPr="004F1691">
              <w:rPr>
                <w:rFonts w:cs="Arial"/>
                <w:sz w:val="18"/>
                <w:szCs w:val="18"/>
                <w:lang w:val="sl-SI" w:eastAsia="sl-SI"/>
              </w:rPr>
              <w:t xml:space="preserve"> </w:t>
            </w:r>
          </w:p>
          <w:p w:rsidR="003B5B86" w:rsidRDefault="003B5B86" w:rsidP="004F1691">
            <w:pPr>
              <w:spacing w:line="240" w:lineRule="auto"/>
              <w:rPr>
                <w:rFonts w:cs="Arial"/>
                <w:sz w:val="18"/>
                <w:szCs w:val="18"/>
                <w:lang w:val="sl-SI" w:eastAsia="sl-SI"/>
              </w:rPr>
            </w:pPr>
          </w:p>
          <w:p w:rsidR="003B5B86" w:rsidRPr="004F1691" w:rsidRDefault="003B5B86" w:rsidP="004F1691">
            <w:pPr>
              <w:spacing w:line="240" w:lineRule="auto"/>
              <w:rPr>
                <w:rFonts w:cs="Arial"/>
                <w:sz w:val="18"/>
                <w:szCs w:val="18"/>
                <w:lang w:val="sl-SI" w:eastAsia="sl-SI"/>
              </w:rPr>
            </w:pPr>
          </w:p>
        </w:tc>
        <w:tc>
          <w:tcPr>
            <w:tcW w:w="1985" w:type="dxa"/>
          </w:tcPr>
          <w:p w:rsidR="004F1691" w:rsidRPr="003B5B86" w:rsidRDefault="00CE7DB8" w:rsidP="004F1691">
            <w:pPr>
              <w:spacing w:line="240" w:lineRule="auto"/>
              <w:rPr>
                <w:rFonts w:cs="Arial"/>
                <w:color w:val="000000"/>
                <w:sz w:val="18"/>
                <w:szCs w:val="18"/>
                <w:lang w:val="sl-SI" w:eastAsia="sl-SI"/>
              </w:rPr>
            </w:pPr>
            <w:r w:rsidRPr="00CE7DB8">
              <w:rPr>
                <w:rFonts w:cs="Arial"/>
                <w:color w:val="000000"/>
                <w:sz w:val="18"/>
                <w:szCs w:val="18"/>
                <w:lang w:val="sl-SI" w:eastAsia="sl-SI"/>
              </w:rPr>
              <w:t>Andragoški zavod Ljudska univerza Velenje</w:t>
            </w:r>
            <w:r w:rsidR="003B5B86">
              <w:rPr>
                <w:rFonts w:cs="Arial"/>
                <w:color w:val="000000"/>
                <w:sz w:val="18"/>
                <w:szCs w:val="18"/>
                <w:lang w:val="sl-SI" w:eastAsia="sl-SI"/>
              </w:rPr>
              <w:t xml:space="preserve">; </w:t>
            </w:r>
            <w:r w:rsidR="003B5B86" w:rsidRPr="003B5B86">
              <w:rPr>
                <w:rFonts w:cs="Arial"/>
                <w:color w:val="000000"/>
                <w:sz w:val="18"/>
                <w:szCs w:val="18"/>
                <w:lang w:val="sl-SI" w:eastAsia="sl-SI"/>
              </w:rPr>
              <w:t>Mladinski kulturni center Maribor;</w:t>
            </w:r>
          </w:p>
          <w:p w:rsidR="003B5B86" w:rsidRDefault="003B5B86" w:rsidP="003B5B86">
            <w:pPr>
              <w:spacing w:line="240" w:lineRule="auto"/>
              <w:rPr>
                <w:rFonts w:cs="Arial"/>
                <w:color w:val="000000"/>
                <w:sz w:val="18"/>
                <w:szCs w:val="18"/>
                <w:lang w:val="sl-SI" w:eastAsia="sl-SI"/>
              </w:rPr>
            </w:pPr>
            <w:r w:rsidRPr="003B5B86">
              <w:rPr>
                <w:rFonts w:cs="Arial"/>
                <w:color w:val="000000"/>
                <w:sz w:val="18"/>
                <w:szCs w:val="18"/>
                <w:lang w:val="sl-SI" w:eastAsia="sl-SI"/>
              </w:rPr>
              <w:t>Kulturno izobraževalno društvo Pina</w:t>
            </w:r>
          </w:p>
          <w:p w:rsidR="003B5B86" w:rsidRDefault="003B5B86" w:rsidP="003B5B86">
            <w:pPr>
              <w:spacing w:line="240" w:lineRule="auto"/>
              <w:rPr>
                <w:rFonts w:cs="Arial"/>
                <w:color w:val="000000"/>
                <w:sz w:val="18"/>
                <w:szCs w:val="18"/>
                <w:lang w:val="sl-SI" w:eastAsia="sl-SI"/>
              </w:rPr>
            </w:pPr>
          </w:p>
          <w:p w:rsidR="003B5B86" w:rsidRPr="004F1691" w:rsidRDefault="003B5B86" w:rsidP="003B5B86">
            <w:pPr>
              <w:spacing w:line="240" w:lineRule="auto"/>
              <w:rPr>
                <w:rFonts w:cs="Arial"/>
                <w:color w:val="000000"/>
                <w:sz w:val="18"/>
                <w:szCs w:val="18"/>
                <w:lang w:val="sl-SI" w:eastAsia="sl-SI"/>
              </w:rPr>
            </w:pPr>
          </w:p>
        </w:tc>
        <w:tc>
          <w:tcPr>
            <w:tcW w:w="1417" w:type="dxa"/>
            <w:hideMark/>
          </w:tcPr>
          <w:p w:rsid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312.837,65</w:t>
            </w:r>
          </w:p>
          <w:p w:rsidR="00525D7B" w:rsidRDefault="00525D7B" w:rsidP="004F1691">
            <w:pPr>
              <w:spacing w:line="240" w:lineRule="auto"/>
              <w:jc w:val="right"/>
              <w:rPr>
                <w:rFonts w:cs="Arial"/>
                <w:color w:val="000000"/>
                <w:sz w:val="18"/>
                <w:szCs w:val="18"/>
                <w:lang w:val="sl-SI" w:eastAsia="sl-SI"/>
              </w:rPr>
            </w:pPr>
          </w:p>
          <w:p w:rsidR="00525D7B" w:rsidRPr="004F1691" w:rsidRDefault="00525D7B" w:rsidP="004F1691">
            <w:pPr>
              <w:spacing w:line="240" w:lineRule="auto"/>
              <w:jc w:val="right"/>
              <w:rPr>
                <w:rFonts w:cs="Arial"/>
                <w:color w:val="000000"/>
                <w:sz w:val="18"/>
                <w:szCs w:val="18"/>
                <w:lang w:val="sl-SI" w:eastAsia="sl-SI"/>
              </w:rPr>
            </w:pPr>
          </w:p>
        </w:tc>
        <w:tc>
          <w:tcPr>
            <w:tcW w:w="1418" w:type="dxa"/>
            <w:hideMark/>
          </w:tcPr>
          <w:p w:rsid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234.628,23</w:t>
            </w:r>
          </w:p>
          <w:p w:rsidR="00525D7B" w:rsidRDefault="00525D7B" w:rsidP="004F1691">
            <w:pPr>
              <w:spacing w:line="240" w:lineRule="auto"/>
              <w:jc w:val="right"/>
              <w:rPr>
                <w:rFonts w:cs="Arial"/>
                <w:color w:val="000000"/>
                <w:sz w:val="18"/>
                <w:szCs w:val="18"/>
                <w:lang w:val="sl-SI" w:eastAsia="sl-SI"/>
              </w:rPr>
            </w:pPr>
          </w:p>
          <w:p w:rsidR="00525D7B" w:rsidRPr="004F1691" w:rsidRDefault="00525D7B" w:rsidP="004F1691">
            <w:pPr>
              <w:spacing w:line="240" w:lineRule="auto"/>
              <w:jc w:val="right"/>
              <w:rPr>
                <w:rFonts w:cs="Arial"/>
                <w:color w:val="000000"/>
                <w:sz w:val="18"/>
                <w:szCs w:val="18"/>
                <w:lang w:val="sl-SI" w:eastAsia="sl-SI"/>
              </w:rPr>
            </w:pPr>
          </w:p>
        </w:tc>
        <w:tc>
          <w:tcPr>
            <w:tcW w:w="1134" w:type="dxa"/>
            <w:hideMark/>
          </w:tcPr>
          <w:p w:rsid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78.209,42</w:t>
            </w:r>
          </w:p>
          <w:p w:rsidR="00525D7B" w:rsidRDefault="00525D7B" w:rsidP="004F1691">
            <w:pPr>
              <w:spacing w:line="240" w:lineRule="auto"/>
              <w:jc w:val="right"/>
              <w:rPr>
                <w:rFonts w:cs="Arial"/>
                <w:color w:val="000000"/>
                <w:sz w:val="18"/>
                <w:szCs w:val="18"/>
                <w:lang w:val="sl-SI" w:eastAsia="sl-SI"/>
              </w:rPr>
            </w:pPr>
          </w:p>
          <w:p w:rsidR="00525D7B" w:rsidRPr="004F1691" w:rsidRDefault="00525D7B" w:rsidP="00525D7B">
            <w:pPr>
              <w:spacing w:line="240" w:lineRule="auto"/>
              <w:rPr>
                <w:rFonts w:cs="Arial"/>
                <w:color w:val="000000"/>
                <w:sz w:val="18"/>
                <w:szCs w:val="18"/>
                <w:lang w:val="sl-SI" w:eastAsia="sl-SI"/>
              </w:rPr>
            </w:pPr>
          </w:p>
        </w:tc>
      </w:tr>
      <w:tr w:rsidR="004F1691" w:rsidRPr="004F1691" w:rsidTr="00BD445F">
        <w:trPr>
          <w:trHeight w:val="525"/>
        </w:trPr>
        <w:tc>
          <w:tcPr>
            <w:tcW w:w="1540" w:type="dxa"/>
            <w:hideMark/>
          </w:tcPr>
          <w:p w:rsidR="004F1691" w:rsidRP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t>A.SO3.1.1-01</w:t>
            </w:r>
            <w:r w:rsidR="00EE5BED">
              <w:rPr>
                <w:rFonts w:cs="Arial"/>
                <w:color w:val="000000"/>
                <w:sz w:val="18"/>
                <w:szCs w:val="18"/>
                <w:lang w:val="sl-SI" w:eastAsia="sl-SI"/>
              </w:rPr>
              <w:t>A</w:t>
            </w:r>
          </w:p>
        </w:tc>
        <w:tc>
          <w:tcPr>
            <w:tcW w:w="3153" w:type="dxa"/>
            <w:hideMark/>
          </w:tcPr>
          <w:p w:rsidR="004F1691" w:rsidRP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t>Pravno svetovanje tujcem v postopkih vračanja</w:t>
            </w:r>
          </w:p>
        </w:tc>
        <w:tc>
          <w:tcPr>
            <w:tcW w:w="1985" w:type="dxa"/>
          </w:tcPr>
          <w:p w:rsidR="004F1691" w:rsidRPr="004F1691" w:rsidRDefault="00EC27A9" w:rsidP="004F1691">
            <w:pPr>
              <w:spacing w:line="240" w:lineRule="auto"/>
              <w:rPr>
                <w:rFonts w:cs="Arial"/>
                <w:color w:val="000000"/>
                <w:sz w:val="18"/>
                <w:szCs w:val="18"/>
                <w:lang w:val="sl-SI" w:eastAsia="sl-SI"/>
              </w:rPr>
            </w:pPr>
            <w:r w:rsidRPr="00ED00E5">
              <w:rPr>
                <w:rFonts w:cs="Arial"/>
                <w:color w:val="000000"/>
                <w:sz w:val="18"/>
                <w:szCs w:val="18"/>
                <w:lang w:val="sl-SI" w:eastAsia="sl-SI"/>
              </w:rPr>
              <w:t>PIC in IOM</w:t>
            </w:r>
          </w:p>
        </w:tc>
        <w:tc>
          <w:tcPr>
            <w:tcW w:w="1417"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73.893,13</w:t>
            </w:r>
          </w:p>
        </w:tc>
        <w:tc>
          <w:tcPr>
            <w:tcW w:w="1418"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55.419,84</w:t>
            </w:r>
          </w:p>
        </w:tc>
        <w:tc>
          <w:tcPr>
            <w:tcW w:w="1134"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18.473,29</w:t>
            </w:r>
          </w:p>
        </w:tc>
      </w:tr>
      <w:tr w:rsidR="004F1691" w:rsidRPr="004F1691" w:rsidTr="00BD445F">
        <w:trPr>
          <w:trHeight w:val="525"/>
        </w:trPr>
        <w:tc>
          <w:tcPr>
            <w:tcW w:w="1540" w:type="dxa"/>
            <w:hideMark/>
          </w:tcPr>
          <w:p w:rsidR="004F1691" w:rsidRP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t>A.SO3.1.2-01</w:t>
            </w:r>
            <w:r w:rsidR="00EE5BED">
              <w:rPr>
                <w:rFonts w:cs="Arial"/>
                <w:color w:val="000000"/>
                <w:sz w:val="18"/>
                <w:szCs w:val="18"/>
                <w:lang w:val="sl-SI" w:eastAsia="sl-SI"/>
              </w:rPr>
              <w:t>B,C</w:t>
            </w:r>
          </w:p>
        </w:tc>
        <w:tc>
          <w:tcPr>
            <w:tcW w:w="3153" w:type="dxa"/>
            <w:hideMark/>
          </w:tcPr>
          <w:p w:rsidR="004F1691" w:rsidRP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t>Spremljanje prisilnega vračanja</w:t>
            </w:r>
          </w:p>
        </w:tc>
        <w:tc>
          <w:tcPr>
            <w:tcW w:w="1985" w:type="dxa"/>
          </w:tcPr>
          <w:p w:rsidR="004F1691" w:rsidRPr="004F1691" w:rsidRDefault="00EC27A9" w:rsidP="004F1691">
            <w:pPr>
              <w:spacing w:line="240" w:lineRule="auto"/>
              <w:rPr>
                <w:rFonts w:cs="Arial"/>
                <w:color w:val="000000"/>
                <w:sz w:val="18"/>
                <w:szCs w:val="18"/>
                <w:lang w:val="sl-SI" w:eastAsia="sl-SI"/>
              </w:rPr>
            </w:pPr>
            <w:r>
              <w:rPr>
                <w:rFonts w:cs="Arial"/>
                <w:color w:val="000000"/>
                <w:sz w:val="18"/>
                <w:szCs w:val="18"/>
                <w:lang w:val="sl-SI" w:eastAsia="sl-SI"/>
              </w:rPr>
              <w:t>Slovenska Karitas</w:t>
            </w:r>
          </w:p>
        </w:tc>
        <w:tc>
          <w:tcPr>
            <w:tcW w:w="1417"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45.368,88</w:t>
            </w:r>
          </w:p>
        </w:tc>
        <w:tc>
          <w:tcPr>
            <w:tcW w:w="1418"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34.026,66</w:t>
            </w:r>
          </w:p>
        </w:tc>
        <w:tc>
          <w:tcPr>
            <w:tcW w:w="1134"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11.342,22</w:t>
            </w:r>
          </w:p>
        </w:tc>
      </w:tr>
      <w:tr w:rsidR="004F1691" w:rsidRPr="004F1691" w:rsidTr="00BD445F">
        <w:trPr>
          <w:trHeight w:val="735"/>
        </w:trPr>
        <w:tc>
          <w:tcPr>
            <w:tcW w:w="1540" w:type="dxa"/>
            <w:hideMark/>
          </w:tcPr>
          <w:p w:rsidR="004F1691" w:rsidRP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t>A.SO3.2.1-01</w:t>
            </w:r>
            <w:r w:rsidR="00EE5BED">
              <w:rPr>
                <w:rFonts w:cs="Arial"/>
                <w:color w:val="000000"/>
                <w:sz w:val="18"/>
                <w:szCs w:val="18"/>
                <w:lang w:val="sl-SI" w:eastAsia="sl-SI"/>
              </w:rPr>
              <w:t>B,C</w:t>
            </w:r>
          </w:p>
        </w:tc>
        <w:tc>
          <w:tcPr>
            <w:tcW w:w="3153" w:type="dxa"/>
            <w:hideMark/>
          </w:tcPr>
          <w:p w:rsidR="004F1691" w:rsidRPr="004F1691" w:rsidRDefault="004F1691" w:rsidP="004F1691">
            <w:pPr>
              <w:spacing w:line="240" w:lineRule="auto"/>
              <w:rPr>
                <w:rFonts w:cs="Arial"/>
                <w:color w:val="000000"/>
                <w:sz w:val="18"/>
                <w:szCs w:val="18"/>
                <w:lang w:val="sl-SI" w:eastAsia="sl-SI"/>
              </w:rPr>
            </w:pPr>
            <w:r w:rsidRPr="004F1691">
              <w:rPr>
                <w:rFonts w:cs="Arial"/>
                <w:color w:val="000000"/>
                <w:sz w:val="18"/>
                <w:szCs w:val="18"/>
                <w:lang w:val="sl-SI" w:eastAsia="sl-SI"/>
              </w:rPr>
              <w:t>Prostovoljno vračanje tujcev iz RS in reintegracijski programi v državi vrnitve tujcev</w:t>
            </w:r>
          </w:p>
        </w:tc>
        <w:tc>
          <w:tcPr>
            <w:tcW w:w="1985" w:type="dxa"/>
          </w:tcPr>
          <w:p w:rsidR="004F1691" w:rsidRPr="00EC27A9" w:rsidRDefault="00EC27A9" w:rsidP="004F1691">
            <w:pPr>
              <w:spacing w:line="240" w:lineRule="auto"/>
              <w:rPr>
                <w:rFonts w:cs="Arial"/>
                <w:color w:val="000000"/>
                <w:sz w:val="18"/>
                <w:szCs w:val="18"/>
                <w:lang w:val="sl-SI" w:eastAsia="sl-SI"/>
              </w:rPr>
            </w:pPr>
            <w:r w:rsidRPr="00EC27A9">
              <w:rPr>
                <w:rFonts w:cs="Arial"/>
                <w:color w:val="000000"/>
                <w:sz w:val="18"/>
                <w:szCs w:val="18"/>
                <w:lang w:val="sl-SI" w:eastAsia="sl-SI"/>
              </w:rPr>
              <w:t>IOM</w:t>
            </w:r>
          </w:p>
        </w:tc>
        <w:tc>
          <w:tcPr>
            <w:tcW w:w="1417"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366.244,34</w:t>
            </w:r>
          </w:p>
        </w:tc>
        <w:tc>
          <w:tcPr>
            <w:tcW w:w="1418"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274.683,25</w:t>
            </w:r>
          </w:p>
        </w:tc>
        <w:tc>
          <w:tcPr>
            <w:tcW w:w="1134" w:type="dxa"/>
            <w:hideMark/>
          </w:tcPr>
          <w:p w:rsidR="004F1691" w:rsidRPr="004F1691" w:rsidRDefault="004F1691" w:rsidP="004F1691">
            <w:pPr>
              <w:spacing w:line="240" w:lineRule="auto"/>
              <w:jc w:val="right"/>
              <w:rPr>
                <w:rFonts w:cs="Arial"/>
                <w:color w:val="000000"/>
                <w:sz w:val="18"/>
                <w:szCs w:val="18"/>
                <w:lang w:val="sl-SI" w:eastAsia="sl-SI"/>
              </w:rPr>
            </w:pPr>
            <w:r w:rsidRPr="004F1691">
              <w:rPr>
                <w:rFonts w:cs="Arial"/>
                <w:color w:val="000000"/>
                <w:sz w:val="18"/>
                <w:szCs w:val="18"/>
                <w:lang w:val="sl-SI" w:eastAsia="sl-SI"/>
              </w:rPr>
              <w:t>91.561,09</w:t>
            </w:r>
          </w:p>
        </w:tc>
      </w:tr>
    </w:tbl>
    <w:p w:rsidR="006E2BE8" w:rsidRPr="006E2BE8" w:rsidRDefault="006E2BE8" w:rsidP="006E2BE8">
      <w:pPr>
        <w:rPr>
          <w:lang w:val="sl-SI"/>
        </w:rPr>
      </w:pPr>
    </w:p>
    <w:p w:rsidR="006E2BE8" w:rsidRPr="006E2BE8" w:rsidRDefault="00D420DF" w:rsidP="00525D7B">
      <w:pPr>
        <w:jc w:val="both"/>
        <w:rPr>
          <w:lang w:val="sl-SI"/>
        </w:rPr>
      </w:pPr>
      <w:r>
        <w:rPr>
          <w:lang w:val="sl-SI"/>
        </w:rPr>
        <w:t>b) I</w:t>
      </w:r>
      <w:r w:rsidR="006E2BE8" w:rsidRPr="006E2BE8">
        <w:rPr>
          <w:lang w:val="sl-SI"/>
        </w:rPr>
        <w:t>nformacijo o končnih upravičencih, nazivih odobrenih projektov ter zneskih javnih sredstev in sredstev Evropske unije, ki so jim bila dodeljena na podlagi Akcijskega načrta za črpanje sredstev Sklada za azil, migracije in vključevanje ter Sklada za</w:t>
      </w:r>
      <w:r w:rsidR="00B82E2F">
        <w:rPr>
          <w:lang w:val="sl-SI"/>
        </w:rPr>
        <w:t xml:space="preserve"> notranjo varnost (različica 1.5</w:t>
      </w:r>
      <w:r w:rsidR="006E2BE8" w:rsidRPr="006E2BE8">
        <w:rPr>
          <w:lang w:val="sl-SI"/>
        </w:rPr>
        <w:t xml:space="preserve">), </w:t>
      </w:r>
      <w:r w:rsidR="006E2BE8" w:rsidRPr="00CD598D">
        <w:rPr>
          <w:b/>
          <w:u w:val="single"/>
          <w:lang w:val="sl-SI"/>
        </w:rPr>
        <w:t>na podlagi neposredne dodelitve</w:t>
      </w:r>
      <w:r w:rsidR="006E2BE8" w:rsidRPr="00CD598D">
        <w:rPr>
          <w:b/>
          <w:lang w:val="sl-SI"/>
        </w:rPr>
        <w:t xml:space="preserve"> </w:t>
      </w:r>
      <w:r w:rsidR="006E2BE8" w:rsidRPr="006E2BE8">
        <w:rPr>
          <w:lang w:val="sl-SI"/>
        </w:rPr>
        <w:t>za obdobje 2014 – 2020:</w:t>
      </w:r>
    </w:p>
    <w:p w:rsidR="006E2BE8" w:rsidRDefault="006E2BE8" w:rsidP="006E2BE8">
      <w:pPr>
        <w:rPr>
          <w:lang w:val="sl-SI"/>
        </w:rPr>
      </w:pPr>
    </w:p>
    <w:tbl>
      <w:tblPr>
        <w:tblStyle w:val="Tabelamrea"/>
        <w:tblW w:w="10647" w:type="dxa"/>
        <w:tblLayout w:type="fixed"/>
        <w:tblLook w:val="04A0" w:firstRow="1" w:lastRow="0" w:firstColumn="1" w:lastColumn="0" w:noHBand="0" w:noVBand="1"/>
        <w:tblCaption w:val="Tabela projektov"/>
        <w:tblDescription w:val="Tabela projektov"/>
      </w:tblPr>
      <w:tblGrid>
        <w:gridCol w:w="1540"/>
        <w:gridCol w:w="3011"/>
        <w:gridCol w:w="1418"/>
        <w:gridCol w:w="1843"/>
        <w:gridCol w:w="1417"/>
        <w:gridCol w:w="1418"/>
      </w:tblGrid>
      <w:tr w:rsidR="006D4AFA" w:rsidRPr="0075140D" w:rsidTr="00BD445F">
        <w:trPr>
          <w:trHeight w:val="720"/>
          <w:tblHeader/>
        </w:trPr>
        <w:tc>
          <w:tcPr>
            <w:tcW w:w="1540" w:type="dxa"/>
          </w:tcPr>
          <w:p w:rsidR="006D4AFA" w:rsidRPr="00C77D07" w:rsidRDefault="006D4AFA" w:rsidP="003C7BC7">
            <w:pPr>
              <w:rPr>
                <w:b/>
                <w:bCs/>
                <w:sz w:val="18"/>
                <w:szCs w:val="18"/>
                <w:lang w:val="sl-SI"/>
              </w:rPr>
            </w:pPr>
            <w:r w:rsidRPr="00C77D07">
              <w:rPr>
                <w:b/>
                <w:bCs/>
                <w:sz w:val="18"/>
                <w:szCs w:val="18"/>
                <w:lang w:val="sl-SI"/>
              </w:rPr>
              <w:t>Šifra projekta</w:t>
            </w:r>
          </w:p>
        </w:tc>
        <w:tc>
          <w:tcPr>
            <w:tcW w:w="3011" w:type="dxa"/>
          </w:tcPr>
          <w:p w:rsidR="006D4AFA" w:rsidRPr="00C77D07" w:rsidRDefault="006D4AFA" w:rsidP="003C7BC7">
            <w:pPr>
              <w:rPr>
                <w:b/>
                <w:bCs/>
                <w:sz w:val="18"/>
                <w:szCs w:val="18"/>
                <w:lang w:val="sl-SI"/>
              </w:rPr>
            </w:pPr>
            <w:r w:rsidRPr="00C77D07">
              <w:rPr>
                <w:b/>
                <w:bCs/>
                <w:sz w:val="18"/>
                <w:szCs w:val="18"/>
                <w:lang w:val="sl-SI"/>
              </w:rPr>
              <w:t>Kratek naslov projekta</w:t>
            </w:r>
          </w:p>
        </w:tc>
        <w:tc>
          <w:tcPr>
            <w:tcW w:w="1418" w:type="dxa"/>
          </w:tcPr>
          <w:p w:rsidR="006D4AFA" w:rsidRPr="00C77D07" w:rsidRDefault="006D4AFA" w:rsidP="003C7BC7">
            <w:pPr>
              <w:rPr>
                <w:b/>
                <w:bCs/>
                <w:sz w:val="18"/>
                <w:szCs w:val="18"/>
                <w:lang w:val="sl-SI"/>
              </w:rPr>
            </w:pPr>
            <w:r w:rsidRPr="00C77D07">
              <w:rPr>
                <w:b/>
                <w:bCs/>
                <w:sz w:val="18"/>
                <w:szCs w:val="18"/>
                <w:lang w:val="sl-SI"/>
              </w:rPr>
              <w:t>Nosilec vsebine</w:t>
            </w:r>
          </w:p>
        </w:tc>
        <w:tc>
          <w:tcPr>
            <w:tcW w:w="1843" w:type="dxa"/>
          </w:tcPr>
          <w:p w:rsidR="006D4AFA" w:rsidRPr="00C77D07" w:rsidRDefault="006D4AFA" w:rsidP="003C7BC7">
            <w:pPr>
              <w:jc w:val="right"/>
              <w:rPr>
                <w:b/>
                <w:bCs/>
                <w:sz w:val="18"/>
                <w:szCs w:val="18"/>
                <w:lang w:val="sl-SI"/>
              </w:rPr>
            </w:pPr>
            <w:r w:rsidRPr="00C77D07">
              <w:rPr>
                <w:b/>
                <w:bCs/>
                <w:sz w:val="18"/>
                <w:szCs w:val="18"/>
                <w:lang w:val="sl-SI"/>
              </w:rPr>
              <w:t>Celoten znesek</w:t>
            </w:r>
          </w:p>
        </w:tc>
        <w:tc>
          <w:tcPr>
            <w:tcW w:w="1417" w:type="dxa"/>
          </w:tcPr>
          <w:p w:rsidR="006D4AFA" w:rsidRPr="00C77D07" w:rsidRDefault="006D4AFA" w:rsidP="003C7BC7">
            <w:pPr>
              <w:jc w:val="right"/>
              <w:rPr>
                <w:b/>
                <w:bCs/>
                <w:sz w:val="18"/>
                <w:szCs w:val="18"/>
                <w:lang w:val="sl-SI"/>
              </w:rPr>
            </w:pPr>
            <w:r w:rsidRPr="00C77D07">
              <w:rPr>
                <w:b/>
                <w:bCs/>
                <w:sz w:val="18"/>
                <w:szCs w:val="18"/>
                <w:lang w:val="sl-SI"/>
              </w:rPr>
              <w:t xml:space="preserve">Prispevek Unije </w:t>
            </w:r>
          </w:p>
        </w:tc>
        <w:tc>
          <w:tcPr>
            <w:tcW w:w="1418" w:type="dxa"/>
          </w:tcPr>
          <w:p w:rsidR="006D4AFA" w:rsidRDefault="006D4AFA" w:rsidP="003C7BC7">
            <w:pPr>
              <w:jc w:val="right"/>
              <w:rPr>
                <w:b/>
                <w:bCs/>
                <w:sz w:val="18"/>
                <w:szCs w:val="18"/>
                <w:lang w:val="sl-SI"/>
              </w:rPr>
            </w:pPr>
            <w:r w:rsidRPr="00C77D07">
              <w:rPr>
                <w:b/>
                <w:bCs/>
                <w:sz w:val="18"/>
                <w:szCs w:val="18"/>
                <w:lang w:val="sl-SI"/>
              </w:rPr>
              <w:t>Slovenska</w:t>
            </w:r>
          </w:p>
          <w:p w:rsidR="006D4AFA" w:rsidRPr="00C77D07" w:rsidRDefault="006D4AFA" w:rsidP="003C7BC7">
            <w:pPr>
              <w:jc w:val="right"/>
              <w:rPr>
                <w:b/>
                <w:bCs/>
                <w:sz w:val="18"/>
                <w:szCs w:val="18"/>
                <w:lang w:val="sl-SI"/>
              </w:rPr>
            </w:pPr>
            <w:r>
              <w:rPr>
                <w:b/>
                <w:bCs/>
                <w:sz w:val="18"/>
                <w:szCs w:val="18"/>
                <w:lang w:val="sl-SI"/>
              </w:rPr>
              <w:t>udeležba</w:t>
            </w:r>
          </w:p>
        </w:tc>
      </w:tr>
      <w:tr w:rsidR="006D4AFA" w:rsidRPr="0075140D" w:rsidTr="00BD445F">
        <w:trPr>
          <w:trHeight w:val="720"/>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A.SO1.1.1-02</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Brezplačna pravna pomoč pred Upravnim sodiščem RS in Vrhovnim sodiščem RS</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DUNZMN</w:t>
            </w:r>
          </w:p>
        </w:tc>
        <w:tc>
          <w:tcPr>
            <w:tcW w:w="1843"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340.624,59</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255.468,44</w:t>
            </w:r>
          </w:p>
        </w:tc>
        <w:tc>
          <w:tcPr>
            <w:tcW w:w="1418"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85.156,15</w:t>
            </w:r>
          </w:p>
        </w:tc>
      </w:tr>
      <w:tr w:rsidR="006D4AFA" w:rsidRPr="0075140D" w:rsidTr="00BD445F">
        <w:trPr>
          <w:trHeight w:val="240"/>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A.SO1.1.1-04</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Predaje po dublinski uredbi</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DUNZMN</w:t>
            </w:r>
          </w:p>
        </w:tc>
        <w:tc>
          <w:tcPr>
            <w:tcW w:w="1843"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235.000,00</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176.250,00</w:t>
            </w:r>
          </w:p>
        </w:tc>
        <w:tc>
          <w:tcPr>
            <w:tcW w:w="1418"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58.750,00</w:t>
            </w:r>
          </w:p>
        </w:tc>
      </w:tr>
      <w:tr w:rsidR="006D4AFA" w:rsidRPr="0075140D" w:rsidTr="00BD445F">
        <w:trPr>
          <w:trHeight w:val="525"/>
        </w:trPr>
        <w:tc>
          <w:tcPr>
            <w:tcW w:w="1540"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A.SO1.1.1-11</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 xml:space="preserve">Prevajanje in tolmačenje </w:t>
            </w:r>
          </w:p>
        </w:tc>
        <w:tc>
          <w:tcPr>
            <w:tcW w:w="1418"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DUNZMN</w:t>
            </w:r>
          </w:p>
        </w:tc>
        <w:tc>
          <w:tcPr>
            <w:tcW w:w="1843"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913.005,54</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684.754,15</w:t>
            </w:r>
          </w:p>
        </w:tc>
        <w:tc>
          <w:tcPr>
            <w:tcW w:w="1418"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228.251,39</w:t>
            </w:r>
          </w:p>
        </w:tc>
      </w:tr>
      <w:tr w:rsidR="006D4AFA" w:rsidRPr="0075140D" w:rsidTr="00BD445F">
        <w:trPr>
          <w:trHeight w:val="525"/>
        </w:trPr>
        <w:tc>
          <w:tcPr>
            <w:tcW w:w="1540" w:type="dxa"/>
            <w:noWrap/>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A.SO1.1.1-13</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Zdravstveni pregledi in materialna oskrba prosilcev</w:t>
            </w:r>
          </w:p>
        </w:tc>
        <w:tc>
          <w:tcPr>
            <w:tcW w:w="1418" w:type="dxa"/>
            <w:noWrap/>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UOIM</w:t>
            </w:r>
          </w:p>
        </w:tc>
        <w:tc>
          <w:tcPr>
            <w:tcW w:w="1843"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452.035,24</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339.026,43</w:t>
            </w:r>
          </w:p>
        </w:tc>
        <w:tc>
          <w:tcPr>
            <w:tcW w:w="1418"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113.008,81</w:t>
            </w:r>
          </w:p>
        </w:tc>
      </w:tr>
      <w:tr w:rsidR="006D4AFA" w:rsidRPr="0075140D" w:rsidTr="00BD445F">
        <w:trPr>
          <w:trHeight w:val="525"/>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A.SO1.1.2-01</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Usposabljanje javnih uslužbencev, zakonitih zastopnikov in drugih v azilni problematiki</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DUNZMN</w:t>
            </w:r>
          </w:p>
        </w:tc>
        <w:tc>
          <w:tcPr>
            <w:tcW w:w="1843"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25.966,37</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19.474,77</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6.491,60</w:t>
            </w:r>
          </w:p>
        </w:tc>
      </w:tr>
      <w:tr w:rsidR="006D4AFA" w:rsidRPr="0075140D" w:rsidTr="00BD445F">
        <w:trPr>
          <w:trHeight w:val="525"/>
        </w:trPr>
        <w:tc>
          <w:tcPr>
            <w:tcW w:w="1540" w:type="dxa"/>
            <w:noWrap/>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A.SO1.1.4-03</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Investicijsko vzdrževanje azilnega doma, nakup opreme in izboljšanje pogojev za izvajanje omejitve gibanja</w:t>
            </w:r>
          </w:p>
        </w:tc>
        <w:tc>
          <w:tcPr>
            <w:tcW w:w="1418" w:type="dxa"/>
            <w:noWrap/>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UOIM</w:t>
            </w:r>
          </w:p>
        </w:tc>
        <w:tc>
          <w:tcPr>
            <w:tcW w:w="1843"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395.000,00</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296.250,00</w:t>
            </w:r>
          </w:p>
        </w:tc>
        <w:tc>
          <w:tcPr>
            <w:tcW w:w="1418"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98.750,00</w:t>
            </w:r>
          </w:p>
        </w:tc>
      </w:tr>
      <w:tr w:rsidR="006D4AFA" w:rsidRPr="0075140D" w:rsidTr="00BD445F">
        <w:trPr>
          <w:trHeight w:val="450"/>
        </w:trPr>
        <w:tc>
          <w:tcPr>
            <w:tcW w:w="1540"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A.SO1.1.6-03</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 xml:space="preserve">Podpora prosilcem </w:t>
            </w:r>
          </w:p>
        </w:tc>
        <w:tc>
          <w:tcPr>
            <w:tcW w:w="1418"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UOM</w:t>
            </w:r>
          </w:p>
        </w:tc>
        <w:tc>
          <w:tcPr>
            <w:tcW w:w="1843"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149.990,00</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112.492,50</w:t>
            </w:r>
          </w:p>
        </w:tc>
        <w:tc>
          <w:tcPr>
            <w:tcW w:w="1418"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37.497,50</w:t>
            </w:r>
          </w:p>
        </w:tc>
      </w:tr>
      <w:tr w:rsidR="006D4AFA" w:rsidRPr="0075140D" w:rsidTr="00BD445F">
        <w:trPr>
          <w:trHeight w:val="585"/>
        </w:trPr>
        <w:tc>
          <w:tcPr>
            <w:tcW w:w="1540"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A.SO1.1.6-04</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Podpora v postopku priznanja MZ (izvedeniška mnenja)</w:t>
            </w:r>
          </w:p>
        </w:tc>
        <w:tc>
          <w:tcPr>
            <w:tcW w:w="1418"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DUNZMN</w:t>
            </w:r>
          </w:p>
        </w:tc>
        <w:tc>
          <w:tcPr>
            <w:tcW w:w="1843"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163.000,00</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122.250,00</w:t>
            </w:r>
          </w:p>
        </w:tc>
        <w:tc>
          <w:tcPr>
            <w:tcW w:w="1418"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40.750,00</w:t>
            </w:r>
          </w:p>
        </w:tc>
      </w:tr>
      <w:tr w:rsidR="006D4AFA" w:rsidRPr="0075140D" w:rsidTr="00BD445F">
        <w:trPr>
          <w:trHeight w:val="525"/>
        </w:trPr>
        <w:tc>
          <w:tcPr>
            <w:tcW w:w="1540" w:type="dxa"/>
            <w:noWrap/>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A.SO1.1.7-02</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Finančna pomoč za nastanitev prosilcev na zasebnem naslovu</w:t>
            </w:r>
          </w:p>
        </w:tc>
        <w:tc>
          <w:tcPr>
            <w:tcW w:w="1418" w:type="dxa"/>
            <w:noWrap/>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UOIM</w:t>
            </w:r>
          </w:p>
        </w:tc>
        <w:tc>
          <w:tcPr>
            <w:tcW w:w="1843"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289.090,17</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216.817,62</w:t>
            </w:r>
          </w:p>
        </w:tc>
        <w:tc>
          <w:tcPr>
            <w:tcW w:w="1418"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72.272,55</w:t>
            </w:r>
          </w:p>
        </w:tc>
      </w:tr>
      <w:tr w:rsidR="006D4AFA" w:rsidRPr="0075140D" w:rsidTr="00BD445F">
        <w:trPr>
          <w:trHeight w:val="735"/>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A.SO2.1.1-01</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Zagotavljanje informacij o življenju in delu v RS predvsem za državljane tretjih držav</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DUNZMN</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35.533,18</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26.649,88</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8.883,30</w:t>
            </w:r>
          </w:p>
        </w:tc>
      </w:tr>
      <w:tr w:rsidR="006D4AFA" w:rsidRPr="0075140D" w:rsidTr="00BD445F">
        <w:trPr>
          <w:trHeight w:val="240"/>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A.SO2.2.1-01</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 xml:space="preserve">Tečaji slovenskega jezika </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DUNZMN</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4.046.776,67</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3.035.082,50</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1.011.694,17</w:t>
            </w:r>
          </w:p>
        </w:tc>
      </w:tr>
      <w:tr w:rsidR="006D4AFA" w:rsidRPr="0075140D" w:rsidTr="00BD445F">
        <w:trPr>
          <w:trHeight w:val="240"/>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A.SO2.2.1-02</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 xml:space="preserve">Izpiti iz slovenskega jezika </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DUNZMN</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638.000,00</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478.500,00</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159.500,00</w:t>
            </w:r>
          </w:p>
        </w:tc>
      </w:tr>
      <w:tr w:rsidR="006D4AFA" w:rsidRPr="0075140D" w:rsidTr="00BD445F">
        <w:trPr>
          <w:trHeight w:val="480"/>
        </w:trPr>
        <w:tc>
          <w:tcPr>
            <w:tcW w:w="1540"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A.SO2.2.1-03</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Tečaji in izpiti iz slovenskega jezika za OMZ</w:t>
            </w:r>
          </w:p>
        </w:tc>
        <w:tc>
          <w:tcPr>
            <w:tcW w:w="1418" w:type="dxa"/>
            <w:noWrap/>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UOIM</w:t>
            </w:r>
          </w:p>
        </w:tc>
        <w:tc>
          <w:tcPr>
            <w:tcW w:w="1843"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397.257,38</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297.943,03</w:t>
            </w:r>
          </w:p>
        </w:tc>
        <w:tc>
          <w:tcPr>
            <w:tcW w:w="1418"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99.314,35</w:t>
            </w:r>
          </w:p>
        </w:tc>
      </w:tr>
      <w:tr w:rsidR="006D4AFA" w:rsidRPr="0075140D" w:rsidTr="00BD445F">
        <w:trPr>
          <w:trHeight w:val="525"/>
        </w:trPr>
        <w:tc>
          <w:tcPr>
            <w:tcW w:w="1540" w:type="dxa"/>
            <w:noWrap/>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lastRenderedPageBreak/>
              <w:t>A.SO2.2.3-07</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Pomoč osebam z mednarodno zaščito</w:t>
            </w:r>
          </w:p>
        </w:tc>
        <w:tc>
          <w:tcPr>
            <w:tcW w:w="1418" w:type="dxa"/>
            <w:noWrap/>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UOIM</w:t>
            </w:r>
          </w:p>
        </w:tc>
        <w:tc>
          <w:tcPr>
            <w:tcW w:w="1843"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2.674.537,79</w:t>
            </w:r>
          </w:p>
        </w:tc>
        <w:tc>
          <w:tcPr>
            <w:tcW w:w="1417"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2.005.903,34</w:t>
            </w:r>
          </w:p>
        </w:tc>
        <w:tc>
          <w:tcPr>
            <w:tcW w:w="1418"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668.634,45</w:t>
            </w:r>
          </w:p>
        </w:tc>
      </w:tr>
      <w:tr w:rsidR="006D4AFA" w:rsidRPr="0075140D" w:rsidTr="00BD445F">
        <w:trPr>
          <w:trHeight w:val="525"/>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A.SO2.3.1-01</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Ogled dobrih praks med izvajanjem, izmenjava podatkov med pristojnimi organi držav članic</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DUNZMN</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30.000,00</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22.500,00</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7.500,00</w:t>
            </w:r>
          </w:p>
        </w:tc>
      </w:tr>
      <w:tr w:rsidR="006D4AFA" w:rsidRPr="0075140D" w:rsidTr="00BD445F">
        <w:trPr>
          <w:trHeight w:val="705"/>
        </w:trPr>
        <w:tc>
          <w:tcPr>
            <w:tcW w:w="1540"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A.SO2.3.3-03</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Zagotavljanje nastanitev v OMZ v integracijskih hišah in drugih nastanitvenih kapacitetah</w:t>
            </w:r>
          </w:p>
        </w:tc>
        <w:tc>
          <w:tcPr>
            <w:tcW w:w="1418" w:type="dxa"/>
            <w:noWrap/>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UOIM</w:t>
            </w:r>
          </w:p>
        </w:tc>
        <w:tc>
          <w:tcPr>
            <w:tcW w:w="1843"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145.000,00</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108.750,00</w:t>
            </w:r>
          </w:p>
        </w:tc>
        <w:tc>
          <w:tcPr>
            <w:tcW w:w="1418" w:type="dxa"/>
            <w:noWrap/>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36.250,00</w:t>
            </w:r>
          </w:p>
        </w:tc>
      </w:tr>
      <w:tr w:rsidR="006D4AFA" w:rsidRPr="0075140D" w:rsidTr="00BD445F">
        <w:trPr>
          <w:trHeight w:val="525"/>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A.SO2.3.4-01</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Nadgradnja informacijskega sistema upravnih notranjih zadev</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DUNZMN</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50.000,00</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37.500,00</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12.500,00</w:t>
            </w:r>
          </w:p>
        </w:tc>
      </w:tr>
      <w:tr w:rsidR="006D4AFA" w:rsidRPr="0075140D" w:rsidTr="00BD445F">
        <w:trPr>
          <w:trHeight w:val="525"/>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A.SO3.1.3-01</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Tekoči stroški v Centru za tujce</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Policija - CT</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1.754.581,66</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1.748.686,24</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5.895,42</w:t>
            </w:r>
          </w:p>
        </w:tc>
      </w:tr>
      <w:tr w:rsidR="006D4AFA" w:rsidRPr="0075140D" w:rsidTr="00BD445F">
        <w:trPr>
          <w:trHeight w:val="525"/>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A.SO3.1.3-02</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Izboljšanje pogojev bivanja v Centru za tujce in in nadgradnja administrativnih postopkov</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Policija - CT</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3.108.525,04</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1.898.643,78</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1.209.881,26</w:t>
            </w:r>
          </w:p>
        </w:tc>
      </w:tr>
      <w:tr w:rsidR="006D4AFA" w:rsidRPr="0075140D" w:rsidTr="00BD445F">
        <w:trPr>
          <w:trHeight w:val="525"/>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A.SO3.1.3-03</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Mednarodni prostor za zavrnjene tujce</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Policija - PUKR</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260.504,16</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195.378,12</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65.126,04</w:t>
            </w:r>
          </w:p>
        </w:tc>
      </w:tr>
      <w:tr w:rsidR="006D4AFA" w:rsidRPr="0075140D" w:rsidTr="00BD445F">
        <w:trPr>
          <w:trHeight w:val="525"/>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A.SO3.1.4-01</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Psihosocialna in zdravstvena oskrba tujcev</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Policija - CT</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209.184,40</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156.888,29</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52.296,11</w:t>
            </w:r>
          </w:p>
        </w:tc>
      </w:tr>
      <w:tr w:rsidR="006D4AFA" w:rsidRPr="0075140D" w:rsidTr="00BD445F">
        <w:trPr>
          <w:trHeight w:val="525"/>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A.SO3.1.6-01</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Razširitev mreže prevajalcev in tolmačev</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Policija - CT</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158.793,01</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119.094,75</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39.698,26</w:t>
            </w:r>
          </w:p>
        </w:tc>
      </w:tr>
      <w:tr w:rsidR="006D4AFA" w:rsidRPr="0075140D" w:rsidTr="00BD445F">
        <w:trPr>
          <w:trHeight w:val="240"/>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A.SO3.2.3-01</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Vračanje tujcev</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Policija - CT</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240.558,88</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180.419,15</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60.139,73</w:t>
            </w:r>
          </w:p>
        </w:tc>
      </w:tr>
      <w:tr w:rsidR="006D4AFA" w:rsidRPr="0075140D" w:rsidTr="00BD445F">
        <w:trPr>
          <w:trHeight w:val="480"/>
        </w:trPr>
        <w:tc>
          <w:tcPr>
            <w:tcW w:w="1540"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A.SO3.3.1-01</w:t>
            </w:r>
          </w:p>
        </w:tc>
        <w:tc>
          <w:tcPr>
            <w:tcW w:w="3011"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Sodelovanje s partnerji na področju vračanja</w:t>
            </w:r>
          </w:p>
        </w:tc>
        <w:tc>
          <w:tcPr>
            <w:tcW w:w="1418" w:type="dxa"/>
            <w:hideMark/>
          </w:tcPr>
          <w:p w:rsidR="006D4AFA" w:rsidRPr="0075140D" w:rsidRDefault="006D4AFA" w:rsidP="0075140D">
            <w:pPr>
              <w:spacing w:line="240" w:lineRule="auto"/>
              <w:rPr>
                <w:rFonts w:cs="Arial"/>
                <w:color w:val="000000"/>
                <w:sz w:val="18"/>
                <w:szCs w:val="18"/>
                <w:lang w:val="sl-SI" w:eastAsia="sl-SI"/>
              </w:rPr>
            </w:pPr>
            <w:r w:rsidRPr="0075140D">
              <w:rPr>
                <w:rFonts w:cs="Arial"/>
                <w:color w:val="000000"/>
                <w:sz w:val="18"/>
                <w:szCs w:val="18"/>
                <w:lang w:val="sl-SI" w:eastAsia="sl-SI"/>
              </w:rPr>
              <w:t>Policija - CT</w:t>
            </w:r>
          </w:p>
        </w:tc>
        <w:tc>
          <w:tcPr>
            <w:tcW w:w="1843"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12.586,40</w:t>
            </w:r>
          </w:p>
        </w:tc>
        <w:tc>
          <w:tcPr>
            <w:tcW w:w="1417"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9.439,79</w:t>
            </w:r>
          </w:p>
        </w:tc>
        <w:tc>
          <w:tcPr>
            <w:tcW w:w="1418" w:type="dxa"/>
            <w:hideMark/>
          </w:tcPr>
          <w:p w:rsidR="006D4AFA" w:rsidRPr="0075140D" w:rsidRDefault="006D4AFA" w:rsidP="0075140D">
            <w:pPr>
              <w:spacing w:line="240" w:lineRule="auto"/>
              <w:jc w:val="right"/>
              <w:rPr>
                <w:rFonts w:cs="Arial"/>
                <w:color w:val="000000"/>
                <w:sz w:val="18"/>
                <w:szCs w:val="18"/>
                <w:lang w:val="sl-SI" w:eastAsia="sl-SI"/>
              </w:rPr>
            </w:pPr>
            <w:r w:rsidRPr="0075140D">
              <w:rPr>
                <w:rFonts w:cs="Arial"/>
                <w:color w:val="000000"/>
                <w:sz w:val="18"/>
                <w:szCs w:val="18"/>
                <w:lang w:val="sl-SI" w:eastAsia="sl-SI"/>
              </w:rPr>
              <w:t>3.146,61</w:t>
            </w:r>
          </w:p>
        </w:tc>
      </w:tr>
      <w:tr w:rsidR="006D4AFA" w:rsidRPr="0075140D" w:rsidTr="00BD445F">
        <w:trPr>
          <w:trHeight w:val="480"/>
        </w:trPr>
        <w:tc>
          <w:tcPr>
            <w:tcW w:w="1540"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A.TA1.1.1-01</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AMIF - Tehnična pomoč za pooblaščeni organ (PO DAC)</w:t>
            </w:r>
          </w:p>
        </w:tc>
        <w:tc>
          <w:tcPr>
            <w:tcW w:w="1418"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MNZ-SES-OFKES</w:t>
            </w:r>
          </w:p>
        </w:tc>
        <w:tc>
          <w:tcPr>
            <w:tcW w:w="1843"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515.435,03</w:t>
            </w:r>
          </w:p>
        </w:tc>
        <w:tc>
          <w:tcPr>
            <w:tcW w:w="1417"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515.435,03</w:t>
            </w:r>
          </w:p>
        </w:tc>
        <w:tc>
          <w:tcPr>
            <w:tcW w:w="1418"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0,00</w:t>
            </w:r>
          </w:p>
        </w:tc>
      </w:tr>
      <w:tr w:rsidR="006D4AFA" w:rsidRPr="0075140D" w:rsidTr="00BD445F">
        <w:trPr>
          <w:trHeight w:val="480"/>
        </w:trPr>
        <w:tc>
          <w:tcPr>
            <w:tcW w:w="1540"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A.TA1.1.1-02</w:t>
            </w:r>
          </w:p>
        </w:tc>
        <w:tc>
          <w:tcPr>
            <w:tcW w:w="3011"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AMIF - Tehnična pomoč za pooblaščeni organ (PO DAF)</w:t>
            </w:r>
          </w:p>
        </w:tc>
        <w:tc>
          <w:tcPr>
            <w:tcW w:w="1418" w:type="dxa"/>
            <w:hideMark/>
          </w:tcPr>
          <w:p w:rsidR="006D4AFA" w:rsidRPr="0075140D" w:rsidRDefault="006D4AFA" w:rsidP="0075140D">
            <w:pPr>
              <w:spacing w:line="240" w:lineRule="auto"/>
              <w:rPr>
                <w:rFonts w:cs="Arial"/>
                <w:sz w:val="18"/>
                <w:szCs w:val="18"/>
                <w:lang w:val="sl-SI" w:eastAsia="sl-SI"/>
              </w:rPr>
            </w:pPr>
            <w:r w:rsidRPr="0075140D">
              <w:rPr>
                <w:rFonts w:cs="Arial"/>
                <w:sz w:val="18"/>
                <w:szCs w:val="18"/>
                <w:lang w:val="sl-SI" w:eastAsia="sl-SI"/>
              </w:rPr>
              <w:t>MF-SUSEU/PO</w:t>
            </w:r>
          </w:p>
        </w:tc>
        <w:tc>
          <w:tcPr>
            <w:tcW w:w="1843"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101.500,00</w:t>
            </w:r>
          </w:p>
        </w:tc>
        <w:tc>
          <w:tcPr>
            <w:tcW w:w="1417"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101.500,00</w:t>
            </w:r>
          </w:p>
        </w:tc>
        <w:tc>
          <w:tcPr>
            <w:tcW w:w="1418" w:type="dxa"/>
            <w:hideMark/>
          </w:tcPr>
          <w:p w:rsidR="006D4AFA" w:rsidRPr="0075140D" w:rsidRDefault="006D4AFA" w:rsidP="0075140D">
            <w:pPr>
              <w:spacing w:line="240" w:lineRule="auto"/>
              <w:jc w:val="right"/>
              <w:rPr>
                <w:rFonts w:cs="Arial"/>
                <w:sz w:val="18"/>
                <w:szCs w:val="18"/>
                <w:lang w:val="sl-SI" w:eastAsia="sl-SI"/>
              </w:rPr>
            </w:pPr>
            <w:r w:rsidRPr="0075140D">
              <w:rPr>
                <w:rFonts w:cs="Arial"/>
                <w:sz w:val="18"/>
                <w:szCs w:val="18"/>
                <w:lang w:val="sl-SI" w:eastAsia="sl-SI"/>
              </w:rPr>
              <w:t>0,00</w:t>
            </w:r>
          </w:p>
        </w:tc>
      </w:tr>
    </w:tbl>
    <w:p w:rsidR="00B82E2F" w:rsidRDefault="00B82E2F" w:rsidP="006E2BE8">
      <w:pPr>
        <w:rPr>
          <w:lang w:val="sl-SI"/>
        </w:rPr>
      </w:pPr>
    </w:p>
    <w:tbl>
      <w:tblPr>
        <w:tblStyle w:val="Tabelamrea"/>
        <w:tblW w:w="10620" w:type="dxa"/>
        <w:tblLook w:val="04A0" w:firstRow="1" w:lastRow="0" w:firstColumn="1" w:lastColumn="0" w:noHBand="0" w:noVBand="1"/>
        <w:tblCaption w:val="Tabela projektov"/>
        <w:tblDescription w:val="Tabela projektov"/>
      </w:tblPr>
      <w:tblGrid>
        <w:gridCol w:w="1420"/>
        <w:gridCol w:w="3100"/>
        <w:gridCol w:w="1480"/>
        <w:gridCol w:w="1740"/>
        <w:gridCol w:w="1600"/>
        <w:gridCol w:w="1280"/>
      </w:tblGrid>
      <w:tr w:rsidR="006D4AFA" w:rsidRPr="006D4AFA" w:rsidTr="00BD445F">
        <w:trPr>
          <w:trHeight w:val="720"/>
          <w:tblHeader/>
        </w:trPr>
        <w:tc>
          <w:tcPr>
            <w:tcW w:w="1420" w:type="dxa"/>
          </w:tcPr>
          <w:p w:rsidR="006D4AFA" w:rsidRPr="00C77D07" w:rsidRDefault="006D4AFA" w:rsidP="003C7BC7">
            <w:pPr>
              <w:rPr>
                <w:b/>
                <w:bCs/>
                <w:sz w:val="18"/>
                <w:szCs w:val="18"/>
                <w:lang w:val="sl-SI"/>
              </w:rPr>
            </w:pPr>
            <w:r w:rsidRPr="00C77D07">
              <w:rPr>
                <w:b/>
                <w:bCs/>
                <w:sz w:val="18"/>
                <w:szCs w:val="18"/>
                <w:lang w:val="sl-SI"/>
              </w:rPr>
              <w:t>Šifra projekta</w:t>
            </w:r>
          </w:p>
        </w:tc>
        <w:tc>
          <w:tcPr>
            <w:tcW w:w="3100" w:type="dxa"/>
          </w:tcPr>
          <w:p w:rsidR="006D4AFA" w:rsidRPr="00C77D07" w:rsidRDefault="006D4AFA" w:rsidP="003C7BC7">
            <w:pPr>
              <w:rPr>
                <w:b/>
                <w:bCs/>
                <w:sz w:val="18"/>
                <w:szCs w:val="18"/>
                <w:lang w:val="sl-SI"/>
              </w:rPr>
            </w:pPr>
            <w:r w:rsidRPr="00C77D07">
              <w:rPr>
                <w:b/>
                <w:bCs/>
                <w:sz w:val="18"/>
                <w:szCs w:val="18"/>
                <w:lang w:val="sl-SI"/>
              </w:rPr>
              <w:t>Kratek naslov projekta</w:t>
            </w:r>
          </w:p>
        </w:tc>
        <w:tc>
          <w:tcPr>
            <w:tcW w:w="1480" w:type="dxa"/>
          </w:tcPr>
          <w:p w:rsidR="006D4AFA" w:rsidRPr="00C77D07" w:rsidRDefault="006D4AFA" w:rsidP="003C7BC7">
            <w:pPr>
              <w:rPr>
                <w:b/>
                <w:bCs/>
                <w:sz w:val="18"/>
                <w:szCs w:val="18"/>
                <w:lang w:val="sl-SI"/>
              </w:rPr>
            </w:pPr>
            <w:r w:rsidRPr="00C77D07">
              <w:rPr>
                <w:b/>
                <w:bCs/>
                <w:sz w:val="18"/>
                <w:szCs w:val="18"/>
                <w:lang w:val="sl-SI"/>
              </w:rPr>
              <w:t>Nosilec vsebine</w:t>
            </w:r>
          </w:p>
        </w:tc>
        <w:tc>
          <w:tcPr>
            <w:tcW w:w="1740" w:type="dxa"/>
          </w:tcPr>
          <w:p w:rsidR="006D4AFA" w:rsidRPr="00C77D07" w:rsidRDefault="006D4AFA" w:rsidP="003C7BC7">
            <w:pPr>
              <w:jc w:val="right"/>
              <w:rPr>
                <w:b/>
                <w:bCs/>
                <w:sz w:val="18"/>
                <w:szCs w:val="18"/>
                <w:lang w:val="sl-SI"/>
              </w:rPr>
            </w:pPr>
            <w:r w:rsidRPr="00C77D07">
              <w:rPr>
                <w:b/>
                <w:bCs/>
                <w:sz w:val="18"/>
                <w:szCs w:val="18"/>
                <w:lang w:val="sl-SI"/>
              </w:rPr>
              <w:t>Celoten znesek</w:t>
            </w:r>
          </w:p>
        </w:tc>
        <w:tc>
          <w:tcPr>
            <w:tcW w:w="1600" w:type="dxa"/>
          </w:tcPr>
          <w:p w:rsidR="006D4AFA" w:rsidRPr="00C77D07" w:rsidRDefault="006D4AFA" w:rsidP="003C7BC7">
            <w:pPr>
              <w:jc w:val="right"/>
              <w:rPr>
                <w:b/>
                <w:bCs/>
                <w:sz w:val="18"/>
                <w:szCs w:val="18"/>
                <w:lang w:val="sl-SI"/>
              </w:rPr>
            </w:pPr>
            <w:r w:rsidRPr="00C77D07">
              <w:rPr>
                <w:b/>
                <w:bCs/>
                <w:sz w:val="18"/>
                <w:szCs w:val="18"/>
                <w:lang w:val="sl-SI"/>
              </w:rPr>
              <w:t xml:space="preserve">Prispevek Unije </w:t>
            </w:r>
          </w:p>
        </w:tc>
        <w:tc>
          <w:tcPr>
            <w:tcW w:w="1280" w:type="dxa"/>
          </w:tcPr>
          <w:p w:rsidR="006D4AFA" w:rsidRDefault="006D4AFA" w:rsidP="003C7BC7">
            <w:pPr>
              <w:jc w:val="right"/>
              <w:rPr>
                <w:b/>
                <w:bCs/>
                <w:sz w:val="18"/>
                <w:szCs w:val="18"/>
                <w:lang w:val="sl-SI"/>
              </w:rPr>
            </w:pPr>
            <w:r w:rsidRPr="00C77D07">
              <w:rPr>
                <w:b/>
                <w:bCs/>
                <w:sz w:val="18"/>
                <w:szCs w:val="18"/>
                <w:lang w:val="sl-SI"/>
              </w:rPr>
              <w:t>Slovenska</w:t>
            </w:r>
          </w:p>
          <w:p w:rsidR="006D4AFA" w:rsidRPr="00C77D07" w:rsidRDefault="006D4AFA" w:rsidP="003C7BC7">
            <w:pPr>
              <w:jc w:val="right"/>
              <w:rPr>
                <w:b/>
                <w:bCs/>
                <w:sz w:val="18"/>
                <w:szCs w:val="18"/>
                <w:lang w:val="sl-SI"/>
              </w:rPr>
            </w:pPr>
            <w:r>
              <w:rPr>
                <w:b/>
                <w:bCs/>
                <w:sz w:val="18"/>
                <w:szCs w:val="18"/>
                <w:lang w:val="sl-SI"/>
              </w:rPr>
              <w:t>udeležba</w:t>
            </w:r>
          </w:p>
        </w:tc>
      </w:tr>
      <w:tr w:rsidR="006D4AFA" w:rsidRPr="006D4AFA" w:rsidTr="00BD445F">
        <w:trPr>
          <w:trHeight w:val="72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IB.SO1.1.1-01</w:t>
            </w:r>
          </w:p>
        </w:tc>
        <w:tc>
          <w:tcPr>
            <w:tcW w:w="3100" w:type="dxa"/>
            <w:hideMark/>
          </w:tcPr>
          <w:p w:rsidR="006D4AFA" w:rsidRPr="006D4AFA" w:rsidRDefault="006D4AFA" w:rsidP="006D4AFA">
            <w:pPr>
              <w:spacing w:line="240" w:lineRule="auto"/>
              <w:rPr>
                <w:rFonts w:cs="Arial"/>
                <w:sz w:val="18"/>
                <w:szCs w:val="18"/>
                <w:lang w:val="sl-SI" w:eastAsia="sl-SI"/>
              </w:rPr>
            </w:pPr>
            <w:r w:rsidRPr="006D4AFA">
              <w:rPr>
                <w:rFonts w:cs="Arial"/>
                <w:sz w:val="18"/>
                <w:szCs w:val="18"/>
                <w:lang w:val="sl-SI" w:eastAsia="sl-SI"/>
              </w:rPr>
              <w:t>Razvoj izboljšanega vizumskega informacijskega sistema</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MZZ</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1.798.505,33</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1.348.878,99</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449.626,34</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IB.SO1.1.1-02</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Zagotavljanje kvalitetne povezljivosti do MZZ</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MZZ</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338.356,96</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253.767,72</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84.589,24</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IB.SO1.1.2-01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Nakup strojne opreme za podporo obdelavi vizumskih vlog</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MZZ</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1.366.507,81</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1.024.880,85</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341.626,96</w:t>
            </w:r>
          </w:p>
        </w:tc>
      </w:tr>
      <w:tr w:rsidR="006D4AFA" w:rsidRPr="006D4AFA" w:rsidTr="00BD445F">
        <w:trPr>
          <w:trHeight w:val="72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IB.SO1.1.3-01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Nakup programskih komponent nacionalnega vizumskega informacijskega sistema</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MZZ</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1.002.240,16</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751.680,12</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250.560,04</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IB.SO1.1.4-01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Nakup opreme za odkrivanje ponarejenih dokumentov</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MZZ</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677.589,00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508.191,75</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169.397,25</w:t>
            </w:r>
          </w:p>
        </w:tc>
      </w:tr>
      <w:tr w:rsidR="006D4AFA" w:rsidRPr="006D4AFA" w:rsidTr="00BD445F">
        <w:trPr>
          <w:trHeight w:val="72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IB.SO1.1.5-01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 xml:space="preserve">Izboljšanje varnostnih standardov, funkcij, procesov na predstavništvih v tretjih državah </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MZZ</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200.000,00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150.000,00</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50.000,00</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IB.SO1.2.2-01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Standardno konzularno usposabljanje</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MZZ</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242.460,68</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181.845,51</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60.615,17</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IB.SO1.2.3-01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Jezikovni tečaji za zaposlene na konzularnih oddelkih</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MZZ</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18.450,51</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13.837,88</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4.612,63</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IB.SO2.1.6-01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Dostop do komercialnih baz podatkov za potrebe mejne kontrole</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UUP</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86.178,87</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64.634,15</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21.544,72</w:t>
            </w:r>
          </w:p>
        </w:tc>
      </w:tr>
      <w:tr w:rsidR="006D4AFA" w:rsidRPr="006D4AFA" w:rsidTr="00BD445F">
        <w:trPr>
          <w:trHeight w:val="72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lastRenderedPageBreak/>
              <w:t>IB.SO2.2.1-01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Zamenjava amortiziranega centralnega policijskega strežnika - mainframe (vezano na NS.SIS)</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563.156,62</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422.367,46</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140.789,16</w:t>
            </w:r>
          </w:p>
        </w:tc>
      </w:tr>
      <w:tr w:rsidR="006D4AFA" w:rsidRPr="006D4AFA" w:rsidTr="00BD445F">
        <w:trPr>
          <w:trHeight w:val="255"/>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IB.SO2.2.1-04</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AFIS</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1.997.366,68</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1.498.025,01</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499.341,67</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IB.SO2.3.1-01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Nadaljnji razvoj centrov za policijsko sodelovanje</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UUP</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23.737,24</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17.802,93</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5.934,31</w:t>
            </w:r>
          </w:p>
        </w:tc>
      </w:tr>
      <w:tr w:rsidR="006D4AFA" w:rsidRPr="006D4AFA" w:rsidTr="00BD445F">
        <w:trPr>
          <w:trHeight w:val="675"/>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IB.SO2.4.1-01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Organizacija in izvedba osnovnega usposabljanja za nadzornike državne meje</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PA</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193.351,33</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145.013,49</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48.337,84</w:t>
            </w:r>
          </w:p>
        </w:tc>
      </w:tr>
      <w:tr w:rsidR="006D4AFA" w:rsidRPr="006D4AFA" w:rsidTr="00BD445F">
        <w:trPr>
          <w:trHeight w:val="255"/>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IB.SO2.4.2-01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 xml:space="preserve">Jezikovni tečaji </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PA</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54.009,41</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40.507,05</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13.502,36</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IB.SO2.4.6-01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Nabava opreme za temeljito preiskavo vozil</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UUP</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536.117,91</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402.088,43</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134.029,48</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IB.SO2.4.6-02</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Prenova prostorov primarnega sistema (Novo mesto)</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430.233,34</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322.675,00</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107.558,34</w:t>
            </w:r>
          </w:p>
        </w:tc>
      </w:tr>
      <w:tr w:rsidR="006D4AFA" w:rsidRPr="006D4AFA" w:rsidTr="00BD445F">
        <w:trPr>
          <w:trHeight w:val="255"/>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IB.SO2.4.6-06</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Nakup termovizijskih naprav</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UUP</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1.035.314,10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776.485,57</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258.828,53</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IB.SO2.4.6-07</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Videonadzor mejnih točk z migrantsko problematiko</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1.680.000,00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1.260.000,00</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420.000,00</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IB.SO2.5.1-02</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Nabava patruljnih vozil policije za izvajanje izravnalnih ukrepov</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UUP</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1.960.346,06</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1.470.259,54</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490.086,52</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IB.SO2.5.2-01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Nabava opreme za osnovno preverjanje dokumentov</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UUP</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338.280,38</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253.710,28</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84.570,10</w:t>
            </w:r>
          </w:p>
        </w:tc>
      </w:tr>
      <w:tr w:rsidR="006D4AFA" w:rsidRPr="006D4AFA" w:rsidTr="00BD445F">
        <w:trPr>
          <w:trHeight w:val="72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IB.SO2.6.1-01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Zamenjava opreme na mejnih prehodih z namenom zagotavljanja schengenskih standardov</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MJU</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1.320.531,51</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990.398,63</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330.132,88</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IB.SO2.6.2-01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Napotitev uradnika za zvezo za priseljevanje v Srbijo (Beograd)</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SMPO</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245.745,22</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184.308,91</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61.436,31</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IB.SO2.6.3-01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Nabava opreme potrebne za ohranitev schengenskih standardov</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UUP</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4.415.176,40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3.311.382,29</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1.103.794,11</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IB.SO2.6.4-03</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Zamenjava amortizirane IKT opreme na schengenski meji</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1.050.000,00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787.500,00</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262.500,00</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IB.SO2.6.5-01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Priprava na vzpostavitev EES -Policija</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470.000,00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470.000,00</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r w:rsidR="006D4AFA" w:rsidRPr="006D4AFA" w:rsidTr="00BD445F">
        <w:trPr>
          <w:trHeight w:val="255"/>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IB.SO2.6.5-03</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EES - MZZ</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MZZ</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90.146,00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90.146,00</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r w:rsidR="006D4AFA" w:rsidRPr="006D4AFA" w:rsidTr="00BD445F">
        <w:trPr>
          <w:trHeight w:val="255"/>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IB.SO3.1.1-01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 xml:space="preserve">Stroški plač </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MZZ</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2.850.747,23</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2.850.747,23</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IB.SO3.2.2-01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Stroški vzdrževanja opreme in sistemov za nadzor državne meje</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958.308,16</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958.308,16</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IB.SO3.2.2-02</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Stroški vzdrževanja videonadzornih sistemov na državni meji</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249.011,40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249.011,40</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IB.SO3.2.3-01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Vzdrževanje in nadgradnja operativnih zmogljivosti na morju</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UUP</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397.864,15</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397.864,15</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IB.SO3.2.4-01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Upravljanje in vzdrževanje infrastrukture mejnih prehodov</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MJU</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6.382.290,24</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6.382.290,24</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IB.SO3.2.9-01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 xml:space="preserve">Vzdrževanje in uporaba nacionalne SIS II infrastrukture </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2.056.707,50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2.056.707,50</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IB.SO3.2.10-01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Vzdrževanje SIS II komunikacijskega vmesnika (SIB)</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505.133,33</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505.133,33</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r w:rsidR="006D4AFA" w:rsidRPr="006D4AFA" w:rsidTr="00BD445F">
        <w:trPr>
          <w:trHeight w:val="480"/>
        </w:trPr>
        <w:tc>
          <w:tcPr>
            <w:tcW w:w="142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IB.TA1.1.1-01</w:t>
            </w:r>
          </w:p>
        </w:tc>
        <w:tc>
          <w:tcPr>
            <w:tcW w:w="31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ISF Borders - Tehnična pomoč za odgovorni organ</w:t>
            </w:r>
          </w:p>
        </w:tc>
        <w:tc>
          <w:tcPr>
            <w:tcW w:w="148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MNZ-SES-PESNVM</w:t>
            </w:r>
          </w:p>
        </w:tc>
        <w:tc>
          <w:tcPr>
            <w:tcW w:w="17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1.700.000,00</w:t>
            </w:r>
          </w:p>
        </w:tc>
        <w:tc>
          <w:tcPr>
            <w:tcW w:w="160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1.700.000,00</w:t>
            </w:r>
          </w:p>
        </w:tc>
        <w:tc>
          <w:tcPr>
            <w:tcW w:w="128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bl>
    <w:p w:rsidR="0075140D" w:rsidRDefault="0075140D" w:rsidP="006E2BE8">
      <w:pPr>
        <w:rPr>
          <w:lang w:val="sl-SI"/>
        </w:rPr>
      </w:pPr>
    </w:p>
    <w:tbl>
      <w:tblPr>
        <w:tblStyle w:val="Tabelamrea"/>
        <w:tblW w:w="10672" w:type="dxa"/>
        <w:tblLook w:val="04A0" w:firstRow="1" w:lastRow="0" w:firstColumn="1" w:lastColumn="0" w:noHBand="0" w:noVBand="1"/>
        <w:tblCaption w:val="Tabela projektov"/>
        <w:tblDescription w:val="Tabela projektov"/>
      </w:tblPr>
      <w:tblGrid>
        <w:gridCol w:w="1360"/>
        <w:gridCol w:w="2200"/>
        <w:gridCol w:w="2409"/>
        <w:gridCol w:w="1843"/>
        <w:gridCol w:w="1420"/>
        <w:gridCol w:w="1440"/>
      </w:tblGrid>
      <w:tr w:rsidR="006D4AFA" w:rsidRPr="006D4AFA" w:rsidTr="00BD445F">
        <w:trPr>
          <w:trHeight w:val="480"/>
          <w:tblHeader/>
        </w:trPr>
        <w:tc>
          <w:tcPr>
            <w:tcW w:w="1360" w:type="dxa"/>
          </w:tcPr>
          <w:p w:rsidR="006D4AFA" w:rsidRPr="00C77D07" w:rsidRDefault="006D4AFA" w:rsidP="003C7BC7">
            <w:pPr>
              <w:rPr>
                <w:b/>
                <w:bCs/>
                <w:sz w:val="18"/>
                <w:szCs w:val="18"/>
                <w:lang w:val="sl-SI"/>
              </w:rPr>
            </w:pPr>
            <w:r w:rsidRPr="00C77D07">
              <w:rPr>
                <w:b/>
                <w:bCs/>
                <w:sz w:val="18"/>
                <w:szCs w:val="18"/>
                <w:lang w:val="sl-SI"/>
              </w:rPr>
              <w:lastRenderedPageBreak/>
              <w:t>Šifra projekta</w:t>
            </w:r>
          </w:p>
        </w:tc>
        <w:tc>
          <w:tcPr>
            <w:tcW w:w="2200" w:type="dxa"/>
          </w:tcPr>
          <w:p w:rsidR="006D4AFA" w:rsidRPr="00C77D07" w:rsidRDefault="006D4AFA" w:rsidP="003C7BC7">
            <w:pPr>
              <w:rPr>
                <w:b/>
                <w:bCs/>
                <w:sz w:val="18"/>
                <w:szCs w:val="18"/>
                <w:lang w:val="sl-SI"/>
              </w:rPr>
            </w:pPr>
            <w:r w:rsidRPr="00C77D07">
              <w:rPr>
                <w:b/>
                <w:bCs/>
                <w:sz w:val="18"/>
                <w:szCs w:val="18"/>
                <w:lang w:val="sl-SI"/>
              </w:rPr>
              <w:t>Kratek naslov projekta</w:t>
            </w:r>
          </w:p>
        </w:tc>
        <w:tc>
          <w:tcPr>
            <w:tcW w:w="2409" w:type="dxa"/>
          </w:tcPr>
          <w:p w:rsidR="006D4AFA" w:rsidRPr="00C77D07" w:rsidRDefault="006D4AFA" w:rsidP="003C7BC7">
            <w:pPr>
              <w:rPr>
                <w:b/>
                <w:bCs/>
                <w:sz w:val="18"/>
                <w:szCs w:val="18"/>
                <w:lang w:val="sl-SI"/>
              </w:rPr>
            </w:pPr>
            <w:r w:rsidRPr="00C77D07">
              <w:rPr>
                <w:b/>
                <w:bCs/>
                <w:sz w:val="18"/>
                <w:szCs w:val="18"/>
                <w:lang w:val="sl-SI"/>
              </w:rPr>
              <w:t>Nosilec vsebine</w:t>
            </w:r>
          </w:p>
        </w:tc>
        <w:tc>
          <w:tcPr>
            <w:tcW w:w="1843" w:type="dxa"/>
          </w:tcPr>
          <w:p w:rsidR="006D4AFA" w:rsidRPr="00C77D07" w:rsidRDefault="006D4AFA" w:rsidP="003C7BC7">
            <w:pPr>
              <w:jc w:val="right"/>
              <w:rPr>
                <w:b/>
                <w:bCs/>
                <w:sz w:val="18"/>
                <w:szCs w:val="18"/>
                <w:lang w:val="sl-SI"/>
              </w:rPr>
            </w:pPr>
            <w:r w:rsidRPr="00C77D07">
              <w:rPr>
                <w:b/>
                <w:bCs/>
                <w:sz w:val="18"/>
                <w:szCs w:val="18"/>
                <w:lang w:val="sl-SI"/>
              </w:rPr>
              <w:t>Celoten znesek</w:t>
            </w:r>
          </w:p>
        </w:tc>
        <w:tc>
          <w:tcPr>
            <w:tcW w:w="1420" w:type="dxa"/>
          </w:tcPr>
          <w:p w:rsidR="006D4AFA" w:rsidRPr="00C77D07" w:rsidRDefault="006D4AFA" w:rsidP="003C7BC7">
            <w:pPr>
              <w:jc w:val="right"/>
              <w:rPr>
                <w:b/>
                <w:bCs/>
                <w:sz w:val="18"/>
                <w:szCs w:val="18"/>
                <w:lang w:val="sl-SI"/>
              </w:rPr>
            </w:pPr>
            <w:r w:rsidRPr="00C77D07">
              <w:rPr>
                <w:b/>
                <w:bCs/>
                <w:sz w:val="18"/>
                <w:szCs w:val="18"/>
                <w:lang w:val="sl-SI"/>
              </w:rPr>
              <w:t xml:space="preserve">Prispevek Unije </w:t>
            </w:r>
          </w:p>
        </w:tc>
        <w:tc>
          <w:tcPr>
            <w:tcW w:w="1440" w:type="dxa"/>
          </w:tcPr>
          <w:p w:rsidR="006D4AFA" w:rsidRDefault="006D4AFA" w:rsidP="003C7BC7">
            <w:pPr>
              <w:jc w:val="right"/>
              <w:rPr>
                <w:b/>
                <w:bCs/>
                <w:sz w:val="18"/>
                <w:szCs w:val="18"/>
                <w:lang w:val="sl-SI"/>
              </w:rPr>
            </w:pPr>
            <w:r w:rsidRPr="00C77D07">
              <w:rPr>
                <w:b/>
                <w:bCs/>
                <w:sz w:val="18"/>
                <w:szCs w:val="18"/>
                <w:lang w:val="sl-SI"/>
              </w:rPr>
              <w:t>Slovenska</w:t>
            </w:r>
          </w:p>
          <w:p w:rsidR="006D4AFA" w:rsidRPr="00C77D07" w:rsidRDefault="006D4AFA" w:rsidP="003C7BC7">
            <w:pPr>
              <w:jc w:val="right"/>
              <w:rPr>
                <w:b/>
                <w:bCs/>
                <w:sz w:val="18"/>
                <w:szCs w:val="18"/>
                <w:lang w:val="sl-SI"/>
              </w:rPr>
            </w:pPr>
            <w:r>
              <w:rPr>
                <w:b/>
                <w:bCs/>
                <w:sz w:val="18"/>
                <w:szCs w:val="18"/>
                <w:lang w:val="sl-SI"/>
              </w:rPr>
              <w:t>udeležba</w:t>
            </w:r>
          </w:p>
        </w:tc>
      </w:tr>
      <w:tr w:rsidR="006D4AFA" w:rsidRPr="006D4AFA" w:rsidTr="00BD445F">
        <w:trPr>
          <w:trHeight w:val="48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IP.SO5.1.1-01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Elektronski dostop do podatkovnih baz</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307.334,60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230.500,95</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76.833,65</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IP.SO5.1.1-06</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Materialno tehnična podpora enotam kriminalistične policije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101.038,33</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75.778,74</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25.259,59</w:t>
            </w:r>
          </w:p>
        </w:tc>
      </w:tr>
      <w:tr w:rsidR="006D4AFA" w:rsidRPr="006D4AFA" w:rsidTr="00BD445F">
        <w:trPr>
          <w:trHeight w:val="96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IP.SO5.1.1-08</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Posebna in specialna oprema za delovanje mobilnih kriminalističnih oddelkov</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50.000,00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37.500,00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12.500,00</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IP.SO5.1.1-09</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Rešitev za analitično vrednotenje digitalnih podatkov</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UIT</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60.000,00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45.000,00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15.000,00</w:t>
            </w:r>
          </w:p>
        </w:tc>
      </w:tr>
      <w:tr w:rsidR="006D4AFA" w:rsidRPr="006D4AFA" w:rsidTr="00BD445F">
        <w:trPr>
          <w:trHeight w:val="48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IP.SO5.1.1-10</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Nakup vozila za specialno enoto</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SE</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110.000,00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82.500,00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27.500,00</w:t>
            </w:r>
          </w:p>
        </w:tc>
      </w:tr>
      <w:tr w:rsidR="006D4AFA" w:rsidRPr="006D4AFA" w:rsidTr="00BD445F">
        <w:trPr>
          <w:trHeight w:val="48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IP.SO5.1.2-01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 xml:space="preserve">Nakup vozil za čezmejno tajno opazovanje </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1.373.908,76</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1.030.431,57</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343.477,19</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IP.SO5.1.2-02</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 xml:space="preserve">Nakup opreme za izvajanja ukrepov tajnega opazovanja </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371.999,22</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278.999,41</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92.999,81</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IP.SO5.1.2-03</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Financiranje delovanja enote za tajno opazovanje (T)</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651.799,04</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488.849,28</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162.949,76</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IP.SO5.1.2-05</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Finančno nagrajevanje virov in informatorjev policije (T)</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49.333,51</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37.000,13</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12.333,38</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IP.SO5.1.3-01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Razvoj specializiranih področij digitalne forenzike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314.926,52</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236.194,89</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78.731,63</w:t>
            </w:r>
          </w:p>
        </w:tc>
      </w:tr>
      <w:tr w:rsidR="006D4AFA" w:rsidRPr="006D4AFA" w:rsidTr="00BD445F">
        <w:trPr>
          <w:trHeight w:val="48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IP.SO5.1.4-02</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Krepitev boja proti terorizmu</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21.892,24</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16.419,18</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5.473,06</w:t>
            </w:r>
          </w:p>
        </w:tc>
      </w:tr>
      <w:tr w:rsidR="006D4AFA" w:rsidRPr="006D4AFA" w:rsidTr="00BD445F">
        <w:trPr>
          <w:trHeight w:val="120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IP.SO5.1.6-02</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Nabava snovi in nadgradnja spektralnih knjižnic t.i."designer drugs" in njihovih sestavin</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NFL</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49.841,48</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37.381,11</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12.460,37</w:t>
            </w:r>
          </w:p>
        </w:tc>
      </w:tr>
      <w:tr w:rsidR="006D4AFA" w:rsidRPr="006D4AFA" w:rsidTr="00BD445F">
        <w:trPr>
          <w:trHeight w:val="24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IP.SO5.1.7-01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Enote za ciljno iskanje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202.760,03</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152.070,02</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50.690,01</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IP.SO5.2.1-01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Izvajanje prikritih preiskovalnih ukrepov  (T)</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912.744,21</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684.558,15</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228.186,06</w:t>
            </w:r>
          </w:p>
        </w:tc>
      </w:tr>
      <w:tr w:rsidR="006D4AFA" w:rsidRPr="006D4AFA" w:rsidTr="00BD445F">
        <w:trPr>
          <w:trHeight w:val="120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IP.SO5.2.1-02</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Operativno sodelovanje z državami Zahodnega Balkana na področju organizirane kriminalitete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153.784,97</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115.338,72</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38.446,25</w:t>
            </w:r>
          </w:p>
        </w:tc>
      </w:tr>
      <w:tr w:rsidR="006D4AFA" w:rsidRPr="006D4AFA" w:rsidTr="00BD445F">
        <w:trPr>
          <w:trHeight w:val="960"/>
        </w:trPr>
        <w:tc>
          <w:tcPr>
            <w:tcW w:w="1360" w:type="dxa"/>
            <w:hideMark/>
          </w:tcPr>
          <w:p w:rsidR="006D4AFA" w:rsidRPr="006D4AFA" w:rsidRDefault="006D4AFA" w:rsidP="006D4AFA">
            <w:pPr>
              <w:spacing w:line="240" w:lineRule="auto"/>
              <w:rPr>
                <w:rFonts w:cs="Arial"/>
                <w:sz w:val="18"/>
                <w:szCs w:val="18"/>
                <w:lang w:val="sl-SI" w:eastAsia="sl-SI"/>
              </w:rPr>
            </w:pPr>
            <w:r w:rsidRPr="006D4AFA">
              <w:rPr>
                <w:rFonts w:cs="Arial"/>
                <w:sz w:val="18"/>
                <w:szCs w:val="18"/>
                <w:lang w:val="sl-SI" w:eastAsia="sl-SI"/>
              </w:rPr>
              <w:t>IP.SO5.2.1-03</w:t>
            </w:r>
          </w:p>
        </w:tc>
        <w:tc>
          <w:tcPr>
            <w:tcW w:w="2200" w:type="dxa"/>
            <w:hideMark/>
          </w:tcPr>
          <w:p w:rsidR="006D4AFA" w:rsidRPr="006D4AFA" w:rsidRDefault="006D4AFA" w:rsidP="006D4AFA">
            <w:pPr>
              <w:spacing w:line="240" w:lineRule="auto"/>
              <w:rPr>
                <w:rFonts w:cs="Arial"/>
                <w:sz w:val="18"/>
                <w:szCs w:val="18"/>
                <w:lang w:val="sl-SI" w:eastAsia="sl-SI"/>
              </w:rPr>
            </w:pPr>
            <w:r w:rsidRPr="006D4AFA">
              <w:rPr>
                <w:rFonts w:cs="Arial"/>
                <w:sz w:val="18"/>
                <w:szCs w:val="18"/>
                <w:lang w:val="sl-SI" w:eastAsia="sl-SI"/>
              </w:rPr>
              <w:t>Sodelovanje z državami Z. Balkana na področju kriminalistično obveščevalne dejavnosti</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14.628,81</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10.971,60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3.657,21</w:t>
            </w:r>
          </w:p>
        </w:tc>
      </w:tr>
      <w:tr w:rsidR="006D4AFA" w:rsidRPr="006D4AFA" w:rsidTr="00BD445F">
        <w:trPr>
          <w:trHeight w:val="240"/>
        </w:trPr>
        <w:tc>
          <w:tcPr>
            <w:tcW w:w="1360" w:type="dxa"/>
            <w:hideMark/>
          </w:tcPr>
          <w:p w:rsidR="006D4AFA" w:rsidRPr="006D4AFA" w:rsidRDefault="006D4AFA" w:rsidP="006D4AFA">
            <w:pPr>
              <w:spacing w:line="240" w:lineRule="auto"/>
              <w:rPr>
                <w:rFonts w:cs="Arial"/>
                <w:sz w:val="18"/>
                <w:szCs w:val="18"/>
                <w:lang w:val="sl-SI" w:eastAsia="sl-SI"/>
              </w:rPr>
            </w:pPr>
            <w:r w:rsidRPr="006D4AFA">
              <w:rPr>
                <w:rFonts w:cs="Arial"/>
                <w:sz w:val="18"/>
                <w:szCs w:val="18"/>
                <w:lang w:val="sl-SI" w:eastAsia="sl-SI"/>
              </w:rPr>
              <w:t>IP.SO5.2.1-04</w:t>
            </w:r>
          </w:p>
        </w:tc>
        <w:tc>
          <w:tcPr>
            <w:tcW w:w="2200" w:type="dxa"/>
            <w:hideMark/>
          </w:tcPr>
          <w:p w:rsidR="006D4AFA" w:rsidRPr="006D4AFA" w:rsidRDefault="006D4AFA" w:rsidP="006D4AFA">
            <w:pPr>
              <w:spacing w:line="240" w:lineRule="auto"/>
              <w:rPr>
                <w:rFonts w:cs="Arial"/>
                <w:sz w:val="18"/>
                <w:szCs w:val="18"/>
                <w:lang w:val="sl-SI" w:eastAsia="sl-SI"/>
              </w:rPr>
            </w:pPr>
            <w:r w:rsidRPr="006D4AFA">
              <w:rPr>
                <w:rFonts w:cs="Arial"/>
                <w:sz w:val="18"/>
                <w:szCs w:val="18"/>
                <w:lang w:val="sl-SI" w:eastAsia="sl-SI"/>
              </w:rPr>
              <w:t>AFIS</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NFL</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513.482,52</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385.111,89</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128.370,63</w:t>
            </w:r>
          </w:p>
        </w:tc>
      </w:tr>
      <w:tr w:rsidR="006D4AFA" w:rsidRPr="006D4AFA" w:rsidTr="00BD445F">
        <w:trPr>
          <w:trHeight w:val="48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IP.SO5.2.2-01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Napotitev uradnika za zvezo v Europol</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638.508,83</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478.881,61</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159.627,22</w:t>
            </w:r>
          </w:p>
        </w:tc>
      </w:tr>
      <w:tr w:rsidR="006D4AFA" w:rsidRPr="006D4AFA" w:rsidTr="00BD445F">
        <w:trPr>
          <w:trHeight w:val="96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lastRenderedPageBreak/>
              <w:t>IP.SO5.2.5-01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Izvajanje iniciative na področju policijskega sodelovanja v boju zoper terorizem (CTI)</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26.669,91</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20.002,43</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6.667,48</w:t>
            </w:r>
          </w:p>
        </w:tc>
      </w:tr>
      <w:tr w:rsidR="006D4AFA" w:rsidRPr="006D4AFA" w:rsidTr="00BD445F">
        <w:trPr>
          <w:trHeight w:val="24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IP.SO5.2.6-01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Sodelovanje z ENFSI</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NFL</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113.514,75</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85.136,06</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28.378,69</w:t>
            </w:r>
          </w:p>
        </w:tc>
      </w:tr>
      <w:tr w:rsidR="006D4AFA" w:rsidRPr="006D4AFA" w:rsidTr="00BD445F">
        <w:trPr>
          <w:trHeight w:val="120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IP.SO5.2.7-01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Razvoj in delovanje nacionalnega sistema za obdelavo in uporabo podatkov o letalskih potnikih (PNR)</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928.366,67</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696.275,00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232.091,67</w:t>
            </w:r>
          </w:p>
        </w:tc>
      </w:tr>
      <w:tr w:rsidR="006D4AFA" w:rsidRPr="006D4AFA" w:rsidTr="00BD445F">
        <w:trPr>
          <w:trHeight w:val="48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IP.SO5.2.8-01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 xml:space="preserve">Izmenjava informacij – interoperabilnost </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 UIT in MF UPPD</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437.874,00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328.405,50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109.468,50</w:t>
            </w:r>
          </w:p>
        </w:tc>
      </w:tr>
      <w:tr w:rsidR="006D4AFA" w:rsidRPr="006D4AFA" w:rsidTr="00BD445F">
        <w:trPr>
          <w:trHeight w:val="96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IP.SO5.3.1-01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Pridobivanje specifičnih znanj in veščin za čezmejno tajno policijsko delovanje (T)</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177.113,52</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132.835,14</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44.278,38</w:t>
            </w:r>
          </w:p>
        </w:tc>
      </w:tr>
      <w:tr w:rsidR="006D4AFA" w:rsidRPr="006D4AFA" w:rsidTr="00BD445F">
        <w:trPr>
          <w:trHeight w:val="120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IP.SO5.3.1-02</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Sodelovanje na konferencah in skupnih usposabljanjih za mobilne kriminalistične oddelke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45.848,66</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34.386,49</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11.462,17</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IP.SO5.3.1-03</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Šola varne vožnje za kriminaliste, ki izvajajo tajno opazovanje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46.439,33</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34.829,49</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11.609,84</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IP.SO5.3.1-04</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Usposabljanja izvajalcev čezmejnega tajnega opazovanja (T)</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28.960,54</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21.720,40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7.240,14</w:t>
            </w:r>
          </w:p>
        </w:tc>
      </w:tr>
      <w:tr w:rsidR="006D4AFA" w:rsidRPr="006D4AFA" w:rsidTr="00BD445F">
        <w:trPr>
          <w:trHeight w:val="120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IP.SO5.3.1-05</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Sodelovanje z državami Zahodnega Balkana pri usposabljanju na področju tajnega delovanja (T)</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300.034,72</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225.026,03</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75.008,69</w:t>
            </w:r>
          </w:p>
        </w:tc>
      </w:tr>
      <w:tr w:rsidR="006D4AFA" w:rsidRPr="006D4AFA" w:rsidTr="00BD445F">
        <w:trPr>
          <w:trHeight w:val="96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IP.SO5.3.1-06</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Usposabljanje za uporabo sodobnih telekomunikacijskih sistemov</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81.181,52</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60.886,13</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20.295,39</w:t>
            </w:r>
          </w:p>
        </w:tc>
      </w:tr>
      <w:tr w:rsidR="006D4AFA" w:rsidRPr="006D4AFA" w:rsidTr="00BD445F">
        <w:trPr>
          <w:trHeight w:val="120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IP.SO5.3.2-01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Usposabljanja za odkrivanje in preiskovanje gospodarske kriminalitete in korupcije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191.222,26</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143.416,69</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47.805,57</w:t>
            </w:r>
          </w:p>
        </w:tc>
      </w:tr>
      <w:tr w:rsidR="006D4AFA" w:rsidRPr="006D4AFA" w:rsidTr="00BD445F">
        <w:trPr>
          <w:trHeight w:val="96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IP.SO5.3.2-02</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Usposabljanja za pridobivanje specifičnih strokovnih znanj pri zunanjih ustanovah</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49.697,88</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37.273,41</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12.424,47</w:t>
            </w:r>
          </w:p>
        </w:tc>
      </w:tr>
      <w:tr w:rsidR="006D4AFA" w:rsidRPr="006D4AFA" w:rsidTr="00BD445F">
        <w:trPr>
          <w:trHeight w:val="24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IP.SO5.3.2-03</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Kriminalistični tečaj</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56.572,38</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42.429,28</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14.143,10</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IP.SO5.3.3-01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Usposabljanja na področju kriminalistično obveščevalne dejavnosti</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67.695,36</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50.771,52</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16.923,84</w:t>
            </w:r>
          </w:p>
        </w:tc>
      </w:tr>
      <w:tr w:rsidR="006D4AFA" w:rsidRPr="006D4AFA" w:rsidTr="00BD445F">
        <w:trPr>
          <w:trHeight w:val="96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IP.SO5.3.4-01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Specialistična usposabljanja za tajno delovanje - kibernetska kriminaliteta (T)</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61.700,37</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46.275,27</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15.425,10</w:t>
            </w:r>
          </w:p>
        </w:tc>
      </w:tr>
      <w:tr w:rsidR="006D4AFA" w:rsidRPr="006D4AFA" w:rsidTr="00BD445F">
        <w:trPr>
          <w:trHeight w:val="96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lastRenderedPageBreak/>
              <w:t>IP.SO5.3.4-02</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Specialistična usposabljanja na področju digitalne forenzike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298.364,20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223.773,14</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74.591,06</w:t>
            </w:r>
          </w:p>
        </w:tc>
      </w:tr>
      <w:tr w:rsidR="006D4AFA" w:rsidRPr="006D4AFA" w:rsidTr="00BD445F">
        <w:trPr>
          <w:trHeight w:val="168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IP.SO5.3.6-01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Usposabljanje in strokovno izpopolnjevanje na področju napredne obdelave podatkov in ocenjevanja tveganj (PNR)</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234.999,99</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176.249,99</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58.750,00</w:t>
            </w:r>
          </w:p>
        </w:tc>
      </w:tr>
      <w:tr w:rsidR="006D4AFA" w:rsidRPr="006D4AFA" w:rsidTr="00BD445F">
        <w:trPr>
          <w:trHeight w:val="96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IP.SO5.4.1-01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Oskrba žrtev trgovine z ljudmi skozi varno namestitev in (re)integracijo</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Policija - GPU UKP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54.600,07</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40.950,05</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13.650,02</w:t>
            </w:r>
          </w:p>
        </w:tc>
      </w:tr>
      <w:tr w:rsidR="006D4AFA" w:rsidRPr="006D4AFA" w:rsidTr="00BD445F">
        <w:trPr>
          <w:trHeight w:val="96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IP.SO6.1.2-01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Priprava strokovnih podlag za izdelavo ocene tveganj za delovanje kritične infrastrukture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MORS</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50.000,00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37.500,00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12.500,00</w:t>
            </w:r>
          </w:p>
        </w:tc>
      </w:tr>
      <w:tr w:rsidR="006D4AFA" w:rsidRPr="006D4AFA" w:rsidTr="00BD445F">
        <w:trPr>
          <w:trHeight w:val="72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IP.SO6.3.2-01</w:t>
            </w:r>
          </w:p>
        </w:tc>
        <w:tc>
          <w:tcPr>
            <w:tcW w:w="2200" w:type="dxa"/>
            <w:hideMark/>
          </w:tcPr>
          <w:p w:rsidR="006D4AFA" w:rsidRPr="006D4AFA" w:rsidRDefault="006D4AFA" w:rsidP="006D4AFA">
            <w:pPr>
              <w:spacing w:line="240" w:lineRule="auto"/>
              <w:rPr>
                <w:rFonts w:cs="Arial"/>
                <w:sz w:val="18"/>
                <w:szCs w:val="18"/>
                <w:lang w:val="sl-SI" w:eastAsia="sl-SI"/>
              </w:rPr>
            </w:pPr>
            <w:r w:rsidRPr="006D4AFA">
              <w:rPr>
                <w:rFonts w:cs="Arial"/>
                <w:sz w:val="18"/>
                <w:szCs w:val="18"/>
                <w:lang w:val="sl-SI" w:eastAsia="sl-SI"/>
              </w:rPr>
              <w:t>Osnovno usposabljanje nosilcev in upravljavcev kritične infrastrukture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MORS</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50.000,00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37.500,00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12.500,00</w:t>
            </w:r>
          </w:p>
        </w:tc>
      </w:tr>
      <w:tr w:rsidR="006D4AFA" w:rsidRPr="006D4AFA" w:rsidTr="00BD445F">
        <w:trPr>
          <w:trHeight w:val="1200"/>
        </w:trPr>
        <w:tc>
          <w:tcPr>
            <w:tcW w:w="1360" w:type="dxa"/>
            <w:hideMark/>
          </w:tcPr>
          <w:p w:rsidR="006D4AFA" w:rsidRPr="006D4AFA" w:rsidRDefault="006D4AFA" w:rsidP="006D4AFA">
            <w:pPr>
              <w:spacing w:line="240" w:lineRule="auto"/>
              <w:rPr>
                <w:rFonts w:cs="Arial"/>
                <w:sz w:val="18"/>
                <w:szCs w:val="18"/>
                <w:lang w:val="sl-SI" w:eastAsia="sl-SI"/>
              </w:rPr>
            </w:pPr>
            <w:r w:rsidRPr="006D4AFA">
              <w:rPr>
                <w:rFonts w:cs="Arial"/>
                <w:sz w:val="18"/>
                <w:szCs w:val="18"/>
                <w:lang w:val="sl-SI" w:eastAsia="sl-SI"/>
              </w:rPr>
              <w:t>IP.SO6.6.2-02</w:t>
            </w:r>
          </w:p>
        </w:tc>
        <w:tc>
          <w:tcPr>
            <w:tcW w:w="2200" w:type="dxa"/>
            <w:hideMark/>
          </w:tcPr>
          <w:p w:rsidR="006D4AFA" w:rsidRPr="006D4AFA" w:rsidRDefault="006D4AFA" w:rsidP="006D4AFA">
            <w:pPr>
              <w:spacing w:line="240" w:lineRule="auto"/>
              <w:rPr>
                <w:rFonts w:cs="Arial"/>
                <w:sz w:val="18"/>
                <w:szCs w:val="18"/>
                <w:lang w:val="sl-SI" w:eastAsia="sl-SI"/>
              </w:rPr>
            </w:pPr>
            <w:r w:rsidRPr="006D4AFA">
              <w:rPr>
                <w:rFonts w:cs="Arial"/>
                <w:sz w:val="18"/>
                <w:szCs w:val="18"/>
                <w:lang w:val="sl-SI" w:eastAsia="sl-SI"/>
              </w:rPr>
              <w:t>Razvoj funkcionalnosti in posodobitev računalniške opreme za potrebe usposabljanj za odziv na tveganja in krize</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MORS - URSZR</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166.800,00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125.100,00</w:t>
            </w:r>
          </w:p>
        </w:tc>
        <w:tc>
          <w:tcPr>
            <w:tcW w:w="1440" w:type="dxa"/>
            <w:hideMark/>
          </w:tcPr>
          <w:p w:rsidR="006D4AFA" w:rsidRPr="006D4AFA" w:rsidRDefault="006D4AFA" w:rsidP="006D4AFA">
            <w:pPr>
              <w:spacing w:line="240" w:lineRule="auto"/>
              <w:jc w:val="right"/>
              <w:rPr>
                <w:rFonts w:cs="Arial"/>
                <w:sz w:val="18"/>
                <w:szCs w:val="18"/>
                <w:lang w:val="sl-SI" w:eastAsia="sl-SI"/>
              </w:rPr>
            </w:pPr>
            <w:r w:rsidRPr="006D4AFA">
              <w:rPr>
                <w:rFonts w:cs="Arial"/>
                <w:sz w:val="18"/>
                <w:szCs w:val="18"/>
                <w:lang w:val="sl-SI" w:eastAsia="sl-SI"/>
              </w:rPr>
              <w:t>41.700,00</w:t>
            </w:r>
          </w:p>
        </w:tc>
      </w:tr>
      <w:tr w:rsidR="006D4AFA" w:rsidRPr="006D4AFA" w:rsidTr="00BD445F">
        <w:trPr>
          <w:trHeight w:val="48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IP.SO6.6.3-01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Posodobitev kartografskih podlag</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MORS</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379.660,00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284.745,00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94.915,00</w:t>
            </w:r>
          </w:p>
        </w:tc>
      </w:tr>
      <w:tr w:rsidR="006D4AFA" w:rsidRPr="006D4AFA" w:rsidTr="00BD445F">
        <w:trPr>
          <w:trHeight w:val="48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IP.SO6.7.2-01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Kibernetska varnost omrežja NCKU</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MORS</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120.000,00</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90.000,00</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30.000,00</w:t>
            </w:r>
          </w:p>
        </w:tc>
      </w:tr>
      <w:tr w:rsidR="006D4AFA" w:rsidRPr="006D4AFA" w:rsidTr="00BD445F">
        <w:trPr>
          <w:trHeight w:val="480"/>
        </w:trPr>
        <w:tc>
          <w:tcPr>
            <w:tcW w:w="136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IP.TA1.1.1-01</w:t>
            </w:r>
          </w:p>
        </w:tc>
        <w:tc>
          <w:tcPr>
            <w:tcW w:w="2200"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ISF Police - Tehnična pomoč za revizijski organ</w:t>
            </w:r>
          </w:p>
        </w:tc>
        <w:tc>
          <w:tcPr>
            <w:tcW w:w="2409" w:type="dxa"/>
            <w:hideMark/>
          </w:tcPr>
          <w:p w:rsidR="006D4AFA" w:rsidRPr="006D4AFA" w:rsidRDefault="006D4AFA" w:rsidP="006D4AFA">
            <w:pPr>
              <w:spacing w:line="240" w:lineRule="auto"/>
              <w:rPr>
                <w:rFonts w:cs="Arial"/>
                <w:color w:val="000000"/>
                <w:sz w:val="18"/>
                <w:szCs w:val="18"/>
                <w:lang w:val="sl-SI" w:eastAsia="sl-SI"/>
              </w:rPr>
            </w:pPr>
            <w:r w:rsidRPr="006D4AFA">
              <w:rPr>
                <w:rFonts w:cs="Arial"/>
                <w:color w:val="000000"/>
                <w:sz w:val="18"/>
                <w:szCs w:val="18"/>
                <w:lang w:val="sl-SI" w:eastAsia="sl-SI"/>
              </w:rPr>
              <w:t>MF UNP</w:t>
            </w:r>
          </w:p>
        </w:tc>
        <w:tc>
          <w:tcPr>
            <w:tcW w:w="1843"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491.003,91</w:t>
            </w:r>
          </w:p>
        </w:tc>
        <w:tc>
          <w:tcPr>
            <w:tcW w:w="142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491.003,91</w:t>
            </w:r>
          </w:p>
        </w:tc>
        <w:tc>
          <w:tcPr>
            <w:tcW w:w="1440" w:type="dxa"/>
            <w:hideMark/>
          </w:tcPr>
          <w:p w:rsidR="006D4AFA" w:rsidRPr="006D4AFA" w:rsidRDefault="006D4AFA" w:rsidP="006D4AFA">
            <w:pPr>
              <w:spacing w:line="240" w:lineRule="auto"/>
              <w:jc w:val="right"/>
              <w:rPr>
                <w:rFonts w:cs="Arial"/>
                <w:color w:val="000000"/>
                <w:sz w:val="18"/>
                <w:szCs w:val="18"/>
                <w:lang w:val="sl-SI" w:eastAsia="sl-SI"/>
              </w:rPr>
            </w:pPr>
            <w:r w:rsidRPr="006D4AFA">
              <w:rPr>
                <w:rFonts w:cs="Arial"/>
                <w:color w:val="000000"/>
                <w:sz w:val="18"/>
                <w:szCs w:val="18"/>
                <w:lang w:val="sl-SI" w:eastAsia="sl-SI"/>
              </w:rPr>
              <w:t>0,00</w:t>
            </w:r>
          </w:p>
        </w:tc>
      </w:tr>
    </w:tbl>
    <w:p w:rsidR="00B82E2F" w:rsidRDefault="00B82E2F" w:rsidP="00AA6633">
      <w:pPr>
        <w:ind w:left="-142"/>
        <w:rPr>
          <w:lang w:val="sl-SI"/>
        </w:rPr>
      </w:pPr>
    </w:p>
    <w:p w:rsidR="00B82E2F" w:rsidRDefault="00B82E2F" w:rsidP="006E2BE8">
      <w:pPr>
        <w:rPr>
          <w:lang w:val="sl-SI"/>
        </w:rPr>
      </w:pPr>
    </w:p>
    <w:p w:rsidR="00B82E2F" w:rsidRPr="006E2BE8" w:rsidRDefault="00B82E2F" w:rsidP="006E2BE8">
      <w:pPr>
        <w:rPr>
          <w:lang w:val="sl-SI"/>
        </w:rPr>
      </w:pPr>
    </w:p>
    <w:p w:rsidR="00780D8C" w:rsidRDefault="00780D8C" w:rsidP="00780D8C">
      <w:pPr>
        <w:jc w:val="both"/>
        <w:rPr>
          <w:rFonts w:cs="Arial"/>
          <w:szCs w:val="20"/>
          <w:lang w:val="sl-SI"/>
        </w:rPr>
      </w:pPr>
    </w:p>
    <w:p w:rsidR="00780D8C" w:rsidRDefault="00780D8C" w:rsidP="00780D8C">
      <w:pPr>
        <w:rPr>
          <w:lang w:val="sl-SI"/>
        </w:rPr>
      </w:pPr>
      <w:r>
        <w:rPr>
          <w:lang w:val="sl-SI"/>
        </w:rPr>
        <w:t>Lepo pozdravljeni.</w:t>
      </w:r>
    </w:p>
    <w:p w:rsidR="00780D8C" w:rsidRDefault="00780D8C" w:rsidP="00780D8C">
      <w:pPr>
        <w:rPr>
          <w:lang w:val="sl-SI"/>
        </w:rPr>
      </w:pPr>
    </w:p>
    <w:p w:rsidR="00BD445F" w:rsidRPr="00A15925" w:rsidRDefault="00BD445F" w:rsidP="00BD445F">
      <w:pPr>
        <w:ind w:left="2880" w:firstLine="720"/>
        <w:jc w:val="center"/>
        <w:rPr>
          <w:lang w:val="sl-SI"/>
        </w:rPr>
      </w:pPr>
      <w:r>
        <w:rPr>
          <w:lang w:val="sl-SI"/>
        </w:rPr>
        <w:t>dr. Simona Brešćanski</w:t>
      </w:r>
    </w:p>
    <w:p w:rsidR="00BD445F" w:rsidRDefault="00BD445F" w:rsidP="00BD445F">
      <w:pPr>
        <w:ind w:left="2880" w:firstLine="720"/>
        <w:jc w:val="center"/>
        <w:rPr>
          <w:lang w:val="sl-SI"/>
        </w:rPr>
      </w:pPr>
      <w:r>
        <w:rPr>
          <w:lang w:val="sl-SI"/>
        </w:rPr>
        <w:t>V</w:t>
      </w:r>
      <w:r w:rsidRPr="00A15925">
        <w:rPr>
          <w:lang w:val="sl-SI"/>
        </w:rPr>
        <w:t xml:space="preserve">odja Projektne enote </w:t>
      </w:r>
    </w:p>
    <w:p w:rsidR="00BD445F" w:rsidRPr="00A15925" w:rsidRDefault="00BD445F" w:rsidP="00BD445F">
      <w:pPr>
        <w:ind w:left="2880" w:firstLine="720"/>
        <w:jc w:val="center"/>
        <w:rPr>
          <w:lang w:val="sl-SI"/>
        </w:rPr>
      </w:pPr>
      <w:r w:rsidRPr="00A15925">
        <w:rPr>
          <w:lang w:val="sl-SI"/>
        </w:rPr>
        <w:t>za sklade notranje varnosti in migrac</w:t>
      </w:r>
      <w:r>
        <w:rPr>
          <w:lang w:val="sl-SI"/>
        </w:rPr>
        <w:t>ije</w:t>
      </w:r>
    </w:p>
    <w:p w:rsidR="00BD445F" w:rsidRDefault="00BD445F" w:rsidP="00BD445F">
      <w:pPr>
        <w:tabs>
          <w:tab w:val="left" w:pos="1590"/>
        </w:tabs>
        <w:jc w:val="center"/>
        <w:rPr>
          <w:lang w:val="sl-SI"/>
        </w:rPr>
      </w:pPr>
      <w:r>
        <w:rPr>
          <w:lang w:val="sl-SI"/>
        </w:rPr>
        <w:tab/>
      </w:r>
      <w:r>
        <w:rPr>
          <w:lang w:val="sl-SI"/>
        </w:rPr>
        <w:tab/>
      </w:r>
      <w:r>
        <w:rPr>
          <w:lang w:val="sl-SI"/>
        </w:rPr>
        <w:tab/>
      </w:r>
      <w:r>
        <w:rPr>
          <w:lang w:val="sl-SI"/>
        </w:rPr>
        <w:tab/>
      </w:r>
      <w:r w:rsidRPr="00A15925">
        <w:rPr>
          <w:lang w:val="sl-SI"/>
        </w:rPr>
        <w:t>SLUŽBA ZA EVROPSKA SREDSTVA</w:t>
      </w:r>
    </w:p>
    <w:p w:rsidR="00BD445F" w:rsidRDefault="00BD445F" w:rsidP="00780D8C">
      <w:pPr>
        <w:rPr>
          <w:lang w:val="sl-SI"/>
        </w:rPr>
      </w:pPr>
    </w:p>
    <w:p w:rsidR="00780D8C" w:rsidRDefault="00780D8C" w:rsidP="00780D8C">
      <w:pPr>
        <w:rPr>
          <w:lang w:val="sl-SI"/>
        </w:rPr>
      </w:pPr>
    </w:p>
    <w:p w:rsidR="00780D8C" w:rsidRDefault="00780D8C" w:rsidP="00780D8C">
      <w:pPr>
        <w:rPr>
          <w:lang w:val="sl-SI"/>
        </w:rPr>
      </w:pPr>
    </w:p>
    <w:p w:rsidR="00780D8C" w:rsidRDefault="00780D8C" w:rsidP="00780D8C">
      <w:pPr>
        <w:pStyle w:val="podpisi"/>
        <w:rPr>
          <w:lang w:val="sl-SI"/>
        </w:rPr>
      </w:pPr>
    </w:p>
    <w:p w:rsidR="00780D8C" w:rsidRDefault="00780D8C" w:rsidP="00780D8C">
      <w:pPr>
        <w:pStyle w:val="podpisi"/>
        <w:rPr>
          <w:lang w:val="sl-SI"/>
        </w:rPr>
      </w:pPr>
    </w:p>
    <w:p w:rsidR="00780D8C" w:rsidRDefault="00780D8C" w:rsidP="00780D8C">
      <w:pPr>
        <w:pStyle w:val="podpisi"/>
        <w:rPr>
          <w:lang w:val="sl-SI"/>
        </w:rPr>
      </w:pPr>
    </w:p>
    <w:p w:rsidR="00780D8C" w:rsidRPr="006E2BE8" w:rsidRDefault="00780D8C" w:rsidP="006E2BE8">
      <w:pPr>
        <w:rPr>
          <w:lang w:val="sl-SI"/>
        </w:rPr>
      </w:pPr>
    </w:p>
    <w:sectPr w:rsidR="00780D8C" w:rsidRPr="006E2BE8" w:rsidSect="00AA6633">
      <w:footerReference w:type="default" r:id="rId8"/>
      <w:headerReference w:type="first" r:id="rId9"/>
      <w:pgSz w:w="11900" w:h="16840" w:code="9"/>
      <w:pgMar w:top="1701" w:right="1701" w:bottom="851" w:left="993"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92" w:rsidRDefault="00AE0B92">
      <w:r>
        <w:separator/>
      </w:r>
    </w:p>
  </w:endnote>
  <w:endnote w:type="continuationSeparator" w:id="0">
    <w:p w:rsidR="00AE0B92" w:rsidRDefault="00AE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0D" w:rsidRDefault="0075140D">
    <w:pPr>
      <w:pStyle w:val="Noga"/>
      <w:jc w:val="right"/>
    </w:pPr>
    <w:r>
      <w:fldChar w:fldCharType="begin"/>
    </w:r>
    <w:r>
      <w:instrText>PAGE   \* MERGEFORMAT</w:instrText>
    </w:r>
    <w:r>
      <w:fldChar w:fldCharType="separate"/>
    </w:r>
    <w:r w:rsidR="007500D8" w:rsidRPr="007500D8">
      <w:rPr>
        <w:noProof/>
        <w:lang w:val="sl-SI"/>
      </w:rPr>
      <w:t>7</w:t>
    </w:r>
    <w:r>
      <w:fldChar w:fldCharType="end"/>
    </w:r>
  </w:p>
  <w:p w:rsidR="0075140D" w:rsidRDefault="007514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92" w:rsidRDefault="00AE0B92">
      <w:r>
        <w:separator/>
      </w:r>
    </w:p>
  </w:footnote>
  <w:footnote w:type="continuationSeparator" w:id="0">
    <w:p w:rsidR="00AE0B92" w:rsidRDefault="00AE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0D" w:rsidRDefault="00124254"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5018405</wp:posOffset>
          </wp:positionH>
          <wp:positionV relativeFrom="paragraph">
            <wp:posOffset>75565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33" name="Slika 33"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40D" w:rsidRPr="008F3500" w:rsidRDefault="00124254"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1" locked="0" layoutInCell="1" allowOverlap="1">
          <wp:simplePos x="0" y="0"/>
          <wp:positionH relativeFrom="column">
            <wp:posOffset>-508000</wp:posOffset>
          </wp:positionH>
          <wp:positionV relativeFrom="paragraph">
            <wp:posOffset>-661670</wp:posOffset>
          </wp:positionV>
          <wp:extent cx="2800985" cy="731520"/>
          <wp:effectExtent l="0" t="0" r="0" b="0"/>
          <wp:wrapNone/>
          <wp:docPr id="30" name="Slika 30" descr="UF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FZ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98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40D">
      <w:rPr>
        <w:rFonts w:cs="Arial"/>
        <w:sz w:val="16"/>
        <w:lang w:val="sl-SI"/>
      </w:rPr>
      <w:t>Štefanova ulica 2</w:t>
    </w:r>
    <w:r w:rsidR="0075140D" w:rsidRPr="008F3500">
      <w:rPr>
        <w:rFonts w:cs="Arial"/>
        <w:sz w:val="16"/>
        <w:lang w:val="sl-SI"/>
      </w:rPr>
      <w:t xml:space="preserve">, </w:t>
    </w:r>
    <w:r w:rsidR="0075140D">
      <w:rPr>
        <w:rFonts w:cs="Arial"/>
        <w:sz w:val="16"/>
        <w:lang w:val="sl-SI"/>
      </w:rPr>
      <w:t>1501 Ljubljana</w:t>
    </w:r>
    <w:r w:rsidR="0075140D" w:rsidRPr="008F3500">
      <w:rPr>
        <w:rFonts w:cs="Arial"/>
        <w:sz w:val="16"/>
        <w:lang w:val="sl-SI"/>
      </w:rPr>
      <w:tab/>
      <w:t xml:space="preserve">T: </w:t>
    </w:r>
    <w:r w:rsidR="0075140D">
      <w:rPr>
        <w:rFonts w:cs="Arial"/>
        <w:sz w:val="16"/>
        <w:lang w:val="sl-SI"/>
      </w:rPr>
      <w:t>01 428 40 00</w:t>
    </w:r>
  </w:p>
  <w:p w:rsidR="0075140D" w:rsidRPr="008F3500" w:rsidRDefault="0075140D"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01 428 47 33</w:t>
    </w:r>
  </w:p>
  <w:p w:rsidR="0075140D" w:rsidRPr="008F3500" w:rsidRDefault="0075140D"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gp.mnz@gov.si</w:t>
    </w:r>
  </w:p>
  <w:p w:rsidR="0075140D" w:rsidRPr="008F3500" w:rsidRDefault="0075140D"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www.mnz.gov.si</w:t>
    </w:r>
  </w:p>
  <w:p w:rsidR="0075140D" w:rsidRPr="008F3500" w:rsidRDefault="0075140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D8"/>
    <w:multiLevelType w:val="hybridMultilevel"/>
    <w:tmpl w:val="EFD2E3E0"/>
    <w:lvl w:ilvl="0" w:tplc="4A7859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17C51"/>
    <w:multiLevelType w:val="hybridMultilevel"/>
    <w:tmpl w:val="A29CE74C"/>
    <w:lvl w:ilvl="0" w:tplc="DD7A2944">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672DBC"/>
    <w:multiLevelType w:val="hybridMultilevel"/>
    <w:tmpl w:val="BAD07658"/>
    <w:lvl w:ilvl="0" w:tplc="C75EEB68">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EC681A"/>
    <w:multiLevelType w:val="hybridMultilevel"/>
    <w:tmpl w:val="A99A1A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29E0E94"/>
    <w:multiLevelType w:val="hybridMultilevel"/>
    <w:tmpl w:val="5F26CA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F46064"/>
    <w:multiLevelType w:val="hybridMultilevel"/>
    <w:tmpl w:val="67581D9E"/>
    <w:lvl w:ilvl="0" w:tplc="73D2A53C">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4C0FE0"/>
    <w:multiLevelType w:val="hybridMultilevel"/>
    <w:tmpl w:val="0A9671C8"/>
    <w:lvl w:ilvl="0" w:tplc="FA02D702">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B0D4357"/>
    <w:multiLevelType w:val="hybridMultilevel"/>
    <w:tmpl w:val="EEA86950"/>
    <w:lvl w:ilvl="0" w:tplc="B69E4440">
      <w:start w:val="1"/>
      <w:numFmt w:val="decimalZero"/>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AC57C1"/>
    <w:multiLevelType w:val="hybridMultilevel"/>
    <w:tmpl w:val="36DE4038"/>
    <w:lvl w:ilvl="0" w:tplc="B292143A">
      <w:start w:val="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EF31E1A"/>
    <w:multiLevelType w:val="hybridMultilevel"/>
    <w:tmpl w:val="03D8ADE6"/>
    <w:lvl w:ilvl="0" w:tplc="61A699C8">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2EE5B19"/>
    <w:multiLevelType w:val="hybridMultilevel"/>
    <w:tmpl w:val="779ACE9A"/>
    <w:lvl w:ilvl="0" w:tplc="AFBA0C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957EB9"/>
    <w:multiLevelType w:val="hybridMultilevel"/>
    <w:tmpl w:val="B37E78D0"/>
    <w:lvl w:ilvl="0" w:tplc="E8580CC0">
      <w:numFmt w:val="bullet"/>
      <w:lvlText w:val="-"/>
      <w:lvlJc w:val="left"/>
      <w:pPr>
        <w:tabs>
          <w:tab w:val="num" w:pos="720"/>
        </w:tabs>
        <w:ind w:left="720" w:hanging="360"/>
      </w:pPr>
      <w:rPr>
        <w:rFonts w:ascii="Helvetica" w:eastAsia="Times New Roman" w:hAnsi="Helvetica" w:cs="Helvetic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86318"/>
    <w:multiLevelType w:val="hybridMultilevel"/>
    <w:tmpl w:val="74962E82"/>
    <w:lvl w:ilvl="0" w:tplc="2986628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2"/>
  </w:num>
  <w:num w:numId="5">
    <w:abstractNumId w:val="3"/>
  </w:num>
  <w:num w:numId="6">
    <w:abstractNumId w:val="17"/>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0"/>
  </w:num>
  <w:num w:numId="11">
    <w:abstractNumId w:val="4"/>
  </w:num>
  <w:num w:numId="12">
    <w:abstractNumId w:val="11"/>
  </w:num>
  <w:num w:numId="13">
    <w:abstractNumId w:val="5"/>
  </w:num>
  <w:num w:numId="14">
    <w:abstractNumId w:val="9"/>
  </w:num>
  <w:num w:numId="15">
    <w:abstractNumId w:val="1"/>
  </w:num>
  <w:num w:numId="16">
    <w:abstractNumId w:val="14"/>
  </w:num>
  <w:num w:numId="17">
    <w:abstractNumId w:val="10"/>
  </w:num>
  <w:num w:numId="18">
    <w:abstractNumId w:val="15"/>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1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DcwBTIsDA1MDJV0lIJTi4sz8/NACgxrAVcgr30sAAAA"/>
  </w:docVars>
  <w:rsids>
    <w:rsidRoot w:val="00213B1D"/>
    <w:rsid w:val="00001BD2"/>
    <w:rsid w:val="00001F14"/>
    <w:rsid w:val="0000662D"/>
    <w:rsid w:val="00022483"/>
    <w:rsid w:val="00023A88"/>
    <w:rsid w:val="00024CD5"/>
    <w:rsid w:val="000339B0"/>
    <w:rsid w:val="00034912"/>
    <w:rsid w:val="0004228A"/>
    <w:rsid w:val="000600E5"/>
    <w:rsid w:val="00065A28"/>
    <w:rsid w:val="00075B88"/>
    <w:rsid w:val="00093FD6"/>
    <w:rsid w:val="000A5035"/>
    <w:rsid w:val="000A7238"/>
    <w:rsid w:val="000B7C15"/>
    <w:rsid w:val="000C20EE"/>
    <w:rsid w:val="000E10C9"/>
    <w:rsid w:val="000E705B"/>
    <w:rsid w:val="000F25D9"/>
    <w:rsid w:val="000F6CF7"/>
    <w:rsid w:val="001024A0"/>
    <w:rsid w:val="00113D53"/>
    <w:rsid w:val="00121C41"/>
    <w:rsid w:val="00124254"/>
    <w:rsid w:val="00127B86"/>
    <w:rsid w:val="00132425"/>
    <w:rsid w:val="001357B2"/>
    <w:rsid w:val="00142F68"/>
    <w:rsid w:val="001603CE"/>
    <w:rsid w:val="00162821"/>
    <w:rsid w:val="00164064"/>
    <w:rsid w:val="00173F17"/>
    <w:rsid w:val="0017478F"/>
    <w:rsid w:val="00176BA0"/>
    <w:rsid w:val="00190572"/>
    <w:rsid w:val="001A2F77"/>
    <w:rsid w:val="001B07C9"/>
    <w:rsid w:val="001B3F20"/>
    <w:rsid w:val="001D06D8"/>
    <w:rsid w:val="001D244E"/>
    <w:rsid w:val="001E4489"/>
    <w:rsid w:val="001F1B91"/>
    <w:rsid w:val="001F46C5"/>
    <w:rsid w:val="00202A77"/>
    <w:rsid w:val="00205839"/>
    <w:rsid w:val="002109AC"/>
    <w:rsid w:val="00213B1D"/>
    <w:rsid w:val="002231B2"/>
    <w:rsid w:val="00245B95"/>
    <w:rsid w:val="00254082"/>
    <w:rsid w:val="00267E56"/>
    <w:rsid w:val="002703C2"/>
    <w:rsid w:val="00271CE5"/>
    <w:rsid w:val="00282020"/>
    <w:rsid w:val="00287F20"/>
    <w:rsid w:val="002975EF"/>
    <w:rsid w:val="002A1C0F"/>
    <w:rsid w:val="002A2B69"/>
    <w:rsid w:val="002A5AAE"/>
    <w:rsid w:val="002A7D40"/>
    <w:rsid w:val="002E0E64"/>
    <w:rsid w:val="002E3082"/>
    <w:rsid w:val="002E736C"/>
    <w:rsid w:val="00300DC3"/>
    <w:rsid w:val="00312F54"/>
    <w:rsid w:val="00322499"/>
    <w:rsid w:val="00327C68"/>
    <w:rsid w:val="003459FE"/>
    <w:rsid w:val="00347147"/>
    <w:rsid w:val="003615F3"/>
    <w:rsid w:val="003636BF"/>
    <w:rsid w:val="00363B8B"/>
    <w:rsid w:val="00363E01"/>
    <w:rsid w:val="00367D4F"/>
    <w:rsid w:val="00371442"/>
    <w:rsid w:val="00372C7E"/>
    <w:rsid w:val="0037726E"/>
    <w:rsid w:val="003845B4"/>
    <w:rsid w:val="00387B1A"/>
    <w:rsid w:val="0039197B"/>
    <w:rsid w:val="00394284"/>
    <w:rsid w:val="00395F66"/>
    <w:rsid w:val="003976FE"/>
    <w:rsid w:val="003A515A"/>
    <w:rsid w:val="003A6AF3"/>
    <w:rsid w:val="003B5B32"/>
    <w:rsid w:val="003B5B86"/>
    <w:rsid w:val="003C183A"/>
    <w:rsid w:val="003C3594"/>
    <w:rsid w:val="003C5EE5"/>
    <w:rsid w:val="003C7BC7"/>
    <w:rsid w:val="003D4782"/>
    <w:rsid w:val="003D7A0E"/>
    <w:rsid w:val="003E1C74"/>
    <w:rsid w:val="003E5093"/>
    <w:rsid w:val="003E5543"/>
    <w:rsid w:val="003F2AF3"/>
    <w:rsid w:val="003F3428"/>
    <w:rsid w:val="004112C4"/>
    <w:rsid w:val="00411B88"/>
    <w:rsid w:val="004125D8"/>
    <w:rsid w:val="00416BFF"/>
    <w:rsid w:val="00420D5D"/>
    <w:rsid w:val="00435B6C"/>
    <w:rsid w:val="00436445"/>
    <w:rsid w:val="004434AB"/>
    <w:rsid w:val="00456C92"/>
    <w:rsid w:val="004652A4"/>
    <w:rsid w:val="004657EE"/>
    <w:rsid w:val="00481D20"/>
    <w:rsid w:val="00482FF5"/>
    <w:rsid w:val="00492B0D"/>
    <w:rsid w:val="004B34A0"/>
    <w:rsid w:val="004C24DE"/>
    <w:rsid w:val="004D3451"/>
    <w:rsid w:val="004E1803"/>
    <w:rsid w:val="004F1691"/>
    <w:rsid w:val="004F4675"/>
    <w:rsid w:val="00501550"/>
    <w:rsid w:val="005164B2"/>
    <w:rsid w:val="00517D1C"/>
    <w:rsid w:val="00525D7B"/>
    <w:rsid w:val="00526246"/>
    <w:rsid w:val="00535ADC"/>
    <w:rsid w:val="0054407E"/>
    <w:rsid w:val="00556C61"/>
    <w:rsid w:val="005612A5"/>
    <w:rsid w:val="00567106"/>
    <w:rsid w:val="005712C2"/>
    <w:rsid w:val="005A549E"/>
    <w:rsid w:val="005B067A"/>
    <w:rsid w:val="005B3FDF"/>
    <w:rsid w:val="005B6B5F"/>
    <w:rsid w:val="005B6DEE"/>
    <w:rsid w:val="005C005C"/>
    <w:rsid w:val="005D2D8C"/>
    <w:rsid w:val="005D7397"/>
    <w:rsid w:val="005D7BC5"/>
    <w:rsid w:val="005E1D3C"/>
    <w:rsid w:val="005E2113"/>
    <w:rsid w:val="005F473A"/>
    <w:rsid w:val="00600282"/>
    <w:rsid w:val="00625AE6"/>
    <w:rsid w:val="00632253"/>
    <w:rsid w:val="00642714"/>
    <w:rsid w:val="006455CE"/>
    <w:rsid w:val="00655841"/>
    <w:rsid w:val="00663D7F"/>
    <w:rsid w:val="00677612"/>
    <w:rsid w:val="00684BBF"/>
    <w:rsid w:val="00686EAD"/>
    <w:rsid w:val="006951CD"/>
    <w:rsid w:val="006A1C69"/>
    <w:rsid w:val="006C1C5A"/>
    <w:rsid w:val="006D2313"/>
    <w:rsid w:val="006D4AFA"/>
    <w:rsid w:val="006E12FF"/>
    <w:rsid w:val="006E2BE8"/>
    <w:rsid w:val="006F78AD"/>
    <w:rsid w:val="00710C75"/>
    <w:rsid w:val="00730183"/>
    <w:rsid w:val="00733017"/>
    <w:rsid w:val="00734F8D"/>
    <w:rsid w:val="007413FA"/>
    <w:rsid w:val="00745EED"/>
    <w:rsid w:val="007500D8"/>
    <w:rsid w:val="0075140D"/>
    <w:rsid w:val="00755096"/>
    <w:rsid w:val="00757161"/>
    <w:rsid w:val="007744B4"/>
    <w:rsid w:val="00780D8C"/>
    <w:rsid w:val="00783310"/>
    <w:rsid w:val="00783A1E"/>
    <w:rsid w:val="007A4A6D"/>
    <w:rsid w:val="007B4F9F"/>
    <w:rsid w:val="007D1BCF"/>
    <w:rsid w:val="007D5F7E"/>
    <w:rsid w:val="007D75CF"/>
    <w:rsid w:val="007E0440"/>
    <w:rsid w:val="007E6DC5"/>
    <w:rsid w:val="007F1E28"/>
    <w:rsid w:val="00801A70"/>
    <w:rsid w:val="00815268"/>
    <w:rsid w:val="0082277A"/>
    <w:rsid w:val="00825303"/>
    <w:rsid w:val="008467D1"/>
    <w:rsid w:val="008536A0"/>
    <w:rsid w:val="00865F78"/>
    <w:rsid w:val="00871B22"/>
    <w:rsid w:val="0087265B"/>
    <w:rsid w:val="00877FFC"/>
    <w:rsid w:val="0088043C"/>
    <w:rsid w:val="00884889"/>
    <w:rsid w:val="0088542A"/>
    <w:rsid w:val="008906C9"/>
    <w:rsid w:val="00894678"/>
    <w:rsid w:val="008A6B6C"/>
    <w:rsid w:val="008B3456"/>
    <w:rsid w:val="008B49F3"/>
    <w:rsid w:val="008B4D13"/>
    <w:rsid w:val="008C04BE"/>
    <w:rsid w:val="008C5738"/>
    <w:rsid w:val="008D04F0"/>
    <w:rsid w:val="008E429B"/>
    <w:rsid w:val="008E69AA"/>
    <w:rsid w:val="008F3500"/>
    <w:rsid w:val="008F64F5"/>
    <w:rsid w:val="00906F9C"/>
    <w:rsid w:val="00907937"/>
    <w:rsid w:val="00924E3C"/>
    <w:rsid w:val="0093124F"/>
    <w:rsid w:val="00934A9C"/>
    <w:rsid w:val="00937B23"/>
    <w:rsid w:val="009435E0"/>
    <w:rsid w:val="00943764"/>
    <w:rsid w:val="00951D74"/>
    <w:rsid w:val="009612BB"/>
    <w:rsid w:val="00963F86"/>
    <w:rsid w:val="00963FA0"/>
    <w:rsid w:val="00965F6D"/>
    <w:rsid w:val="00975CD3"/>
    <w:rsid w:val="0098204F"/>
    <w:rsid w:val="009833AA"/>
    <w:rsid w:val="0099437B"/>
    <w:rsid w:val="00997AB8"/>
    <w:rsid w:val="009A3BCD"/>
    <w:rsid w:val="009C440D"/>
    <w:rsid w:val="009C4A4F"/>
    <w:rsid w:val="009C740A"/>
    <w:rsid w:val="009D556A"/>
    <w:rsid w:val="009D5C99"/>
    <w:rsid w:val="009E2552"/>
    <w:rsid w:val="009E7A38"/>
    <w:rsid w:val="009F3C09"/>
    <w:rsid w:val="00A125C5"/>
    <w:rsid w:val="00A15925"/>
    <w:rsid w:val="00A2451C"/>
    <w:rsid w:val="00A273AE"/>
    <w:rsid w:val="00A3126E"/>
    <w:rsid w:val="00A54CF7"/>
    <w:rsid w:val="00A643BC"/>
    <w:rsid w:val="00A65EE7"/>
    <w:rsid w:val="00A66BD4"/>
    <w:rsid w:val="00A70133"/>
    <w:rsid w:val="00A770A6"/>
    <w:rsid w:val="00A813B1"/>
    <w:rsid w:val="00A85D96"/>
    <w:rsid w:val="00A91F0E"/>
    <w:rsid w:val="00A9570A"/>
    <w:rsid w:val="00A959DD"/>
    <w:rsid w:val="00AA2120"/>
    <w:rsid w:val="00AA6633"/>
    <w:rsid w:val="00AB0E08"/>
    <w:rsid w:val="00AB25F0"/>
    <w:rsid w:val="00AB36C4"/>
    <w:rsid w:val="00AB40D6"/>
    <w:rsid w:val="00AC32B2"/>
    <w:rsid w:val="00AD16F8"/>
    <w:rsid w:val="00AD3264"/>
    <w:rsid w:val="00AD5604"/>
    <w:rsid w:val="00AE081A"/>
    <w:rsid w:val="00AE0B92"/>
    <w:rsid w:val="00AE1B04"/>
    <w:rsid w:val="00AE2008"/>
    <w:rsid w:val="00AE29E8"/>
    <w:rsid w:val="00AE7ADD"/>
    <w:rsid w:val="00AF336F"/>
    <w:rsid w:val="00B121B3"/>
    <w:rsid w:val="00B14094"/>
    <w:rsid w:val="00B17141"/>
    <w:rsid w:val="00B23DCC"/>
    <w:rsid w:val="00B266D0"/>
    <w:rsid w:val="00B27617"/>
    <w:rsid w:val="00B31575"/>
    <w:rsid w:val="00B41875"/>
    <w:rsid w:val="00B41F85"/>
    <w:rsid w:val="00B4542A"/>
    <w:rsid w:val="00B55724"/>
    <w:rsid w:val="00B6127C"/>
    <w:rsid w:val="00B64D67"/>
    <w:rsid w:val="00B70AF2"/>
    <w:rsid w:val="00B713DE"/>
    <w:rsid w:val="00B71D17"/>
    <w:rsid w:val="00B82E2F"/>
    <w:rsid w:val="00B8547D"/>
    <w:rsid w:val="00BA0AB2"/>
    <w:rsid w:val="00BA7BBC"/>
    <w:rsid w:val="00BB6988"/>
    <w:rsid w:val="00BC1EC0"/>
    <w:rsid w:val="00BD445F"/>
    <w:rsid w:val="00BE1CAF"/>
    <w:rsid w:val="00BE7BFE"/>
    <w:rsid w:val="00BF1382"/>
    <w:rsid w:val="00BF17DC"/>
    <w:rsid w:val="00BF79D8"/>
    <w:rsid w:val="00BF79EA"/>
    <w:rsid w:val="00C12B4E"/>
    <w:rsid w:val="00C135C6"/>
    <w:rsid w:val="00C21939"/>
    <w:rsid w:val="00C21F97"/>
    <w:rsid w:val="00C250D5"/>
    <w:rsid w:val="00C31C5D"/>
    <w:rsid w:val="00C35666"/>
    <w:rsid w:val="00C3694D"/>
    <w:rsid w:val="00C516F1"/>
    <w:rsid w:val="00C51738"/>
    <w:rsid w:val="00C57578"/>
    <w:rsid w:val="00C71699"/>
    <w:rsid w:val="00C77B8E"/>
    <w:rsid w:val="00C77D07"/>
    <w:rsid w:val="00C837D4"/>
    <w:rsid w:val="00C84CA3"/>
    <w:rsid w:val="00C86751"/>
    <w:rsid w:val="00C92898"/>
    <w:rsid w:val="00CA4340"/>
    <w:rsid w:val="00CA5CB3"/>
    <w:rsid w:val="00CA6D61"/>
    <w:rsid w:val="00CB4690"/>
    <w:rsid w:val="00CB71FE"/>
    <w:rsid w:val="00CD598D"/>
    <w:rsid w:val="00CE4C85"/>
    <w:rsid w:val="00CE5238"/>
    <w:rsid w:val="00CE7514"/>
    <w:rsid w:val="00CE7DB8"/>
    <w:rsid w:val="00CF2838"/>
    <w:rsid w:val="00D05540"/>
    <w:rsid w:val="00D16AE3"/>
    <w:rsid w:val="00D2097B"/>
    <w:rsid w:val="00D21E65"/>
    <w:rsid w:val="00D23D4A"/>
    <w:rsid w:val="00D23F6C"/>
    <w:rsid w:val="00D248DE"/>
    <w:rsid w:val="00D2642E"/>
    <w:rsid w:val="00D27E7F"/>
    <w:rsid w:val="00D35765"/>
    <w:rsid w:val="00D3715C"/>
    <w:rsid w:val="00D420DF"/>
    <w:rsid w:val="00D6502E"/>
    <w:rsid w:val="00D70613"/>
    <w:rsid w:val="00D7489F"/>
    <w:rsid w:val="00D7584D"/>
    <w:rsid w:val="00D8542D"/>
    <w:rsid w:val="00D91147"/>
    <w:rsid w:val="00DA25D7"/>
    <w:rsid w:val="00DB2E62"/>
    <w:rsid w:val="00DC3480"/>
    <w:rsid w:val="00DC6A71"/>
    <w:rsid w:val="00DD5B1B"/>
    <w:rsid w:val="00DE4C0E"/>
    <w:rsid w:val="00DE7082"/>
    <w:rsid w:val="00DF2872"/>
    <w:rsid w:val="00E0357D"/>
    <w:rsid w:val="00E13406"/>
    <w:rsid w:val="00E23CB5"/>
    <w:rsid w:val="00E3087B"/>
    <w:rsid w:val="00E3207F"/>
    <w:rsid w:val="00E44A1A"/>
    <w:rsid w:val="00E45EC9"/>
    <w:rsid w:val="00E53311"/>
    <w:rsid w:val="00E54BBF"/>
    <w:rsid w:val="00E5674E"/>
    <w:rsid w:val="00E61B64"/>
    <w:rsid w:val="00E62EEB"/>
    <w:rsid w:val="00E6571F"/>
    <w:rsid w:val="00E74CF8"/>
    <w:rsid w:val="00E76A2E"/>
    <w:rsid w:val="00E852E3"/>
    <w:rsid w:val="00E95B7D"/>
    <w:rsid w:val="00E9676C"/>
    <w:rsid w:val="00EA0413"/>
    <w:rsid w:val="00EA0E89"/>
    <w:rsid w:val="00EA2CE0"/>
    <w:rsid w:val="00EA3B8F"/>
    <w:rsid w:val="00EB3A04"/>
    <w:rsid w:val="00EB7E8A"/>
    <w:rsid w:val="00EC27A9"/>
    <w:rsid w:val="00EC55EB"/>
    <w:rsid w:val="00ED1C3E"/>
    <w:rsid w:val="00EE132C"/>
    <w:rsid w:val="00EE1701"/>
    <w:rsid w:val="00EE5BED"/>
    <w:rsid w:val="00EE7253"/>
    <w:rsid w:val="00EF5A49"/>
    <w:rsid w:val="00F00E64"/>
    <w:rsid w:val="00F126D7"/>
    <w:rsid w:val="00F17B62"/>
    <w:rsid w:val="00F21A24"/>
    <w:rsid w:val="00F240BB"/>
    <w:rsid w:val="00F25BE8"/>
    <w:rsid w:val="00F437C9"/>
    <w:rsid w:val="00F44AAD"/>
    <w:rsid w:val="00F555B6"/>
    <w:rsid w:val="00F57BF9"/>
    <w:rsid w:val="00F57FED"/>
    <w:rsid w:val="00F71839"/>
    <w:rsid w:val="00F72D4F"/>
    <w:rsid w:val="00F879F1"/>
    <w:rsid w:val="00F908CF"/>
    <w:rsid w:val="00FA0BED"/>
    <w:rsid w:val="00FA1AB7"/>
    <w:rsid w:val="00FB677F"/>
    <w:rsid w:val="00FC238D"/>
    <w:rsid w:val="00FC4265"/>
    <w:rsid w:val="00FC690B"/>
    <w:rsid w:val="00FE3B6A"/>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529dba"/>
    </o:shapedefaults>
    <o:shapelayout v:ext="edit">
      <o:idmap v:ext="edit" data="1"/>
    </o:shapelayout>
  </w:shapeDefaults>
  <w:doNotEmbedSmartTags/>
  <w:decimalSymbol w:val=","/>
  <w:listSeparator w:val=";"/>
  <w14:docId w14:val="18274A08"/>
  <w15:chartTrackingRefBased/>
  <w15:docId w15:val="{E0B0E315-264D-4B0C-AF60-C648F0ED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445F"/>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rsid w:val="00A15925"/>
    <w:rPr>
      <w:rFonts w:ascii="Arial" w:hAnsi="Arial"/>
      <w:szCs w:val="24"/>
      <w:lang w:val="en-US" w:eastAsia="en-US"/>
    </w:rPr>
  </w:style>
  <w:style w:type="paragraph" w:styleId="Besedilooblaka">
    <w:name w:val="Balloon Text"/>
    <w:basedOn w:val="Navaden"/>
    <w:link w:val="BesedilooblakaZnak"/>
    <w:rsid w:val="001603CE"/>
    <w:pPr>
      <w:spacing w:line="240" w:lineRule="auto"/>
    </w:pPr>
    <w:rPr>
      <w:rFonts w:ascii="Segoe UI" w:hAnsi="Segoe UI" w:cs="Segoe UI"/>
      <w:sz w:val="18"/>
      <w:szCs w:val="18"/>
    </w:rPr>
  </w:style>
  <w:style w:type="character" w:customStyle="1" w:styleId="BesedilooblakaZnak">
    <w:name w:val="Besedilo oblačka Znak"/>
    <w:link w:val="Besedilooblaka"/>
    <w:rsid w:val="001603CE"/>
    <w:rPr>
      <w:rFonts w:ascii="Segoe UI" w:hAnsi="Segoe UI" w:cs="Segoe UI"/>
      <w:sz w:val="18"/>
      <w:szCs w:val="18"/>
      <w:lang w:val="en-US" w:eastAsia="en-US"/>
    </w:rPr>
  </w:style>
  <w:style w:type="paragraph" w:styleId="Odstavekseznama">
    <w:name w:val="List Paragraph"/>
    <w:basedOn w:val="Navaden"/>
    <w:uiPriority w:val="34"/>
    <w:qFormat/>
    <w:rsid w:val="00EA3B8F"/>
    <w:pPr>
      <w:ind w:left="708"/>
    </w:pPr>
  </w:style>
  <w:style w:type="paragraph" w:styleId="Navadensplet">
    <w:name w:val="Normal (Web)"/>
    <w:basedOn w:val="Navaden"/>
    <w:uiPriority w:val="99"/>
    <w:unhideWhenUsed/>
    <w:rsid w:val="00F126D7"/>
    <w:pPr>
      <w:spacing w:before="100" w:beforeAutospacing="1" w:after="100" w:afterAutospacing="1" w:line="240" w:lineRule="auto"/>
    </w:pPr>
    <w:rPr>
      <w:rFonts w:ascii="Times New Roman" w:hAnsi="Times New Roman"/>
      <w:sz w:val="24"/>
      <w:lang w:val="sl-SI" w:eastAsia="sl-SI"/>
    </w:rPr>
  </w:style>
  <w:style w:type="character" w:styleId="SledenaHiperpovezava">
    <w:name w:val="FollowedHyperlink"/>
    <w:uiPriority w:val="99"/>
    <w:unhideWhenUsed/>
    <w:rsid w:val="006E2BE8"/>
    <w:rPr>
      <w:color w:val="954F72"/>
      <w:u w:val="single"/>
    </w:rPr>
  </w:style>
  <w:style w:type="paragraph" w:customStyle="1" w:styleId="msonormal0">
    <w:name w:val="msonormal"/>
    <w:basedOn w:val="Navaden"/>
    <w:rsid w:val="006E2BE8"/>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6">
    <w:name w:val="xl66"/>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paragraph" w:customStyle="1" w:styleId="xl67">
    <w:name w:val="xl67"/>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8">
    <w:name w:val="xl68"/>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9">
    <w:name w:val="xl69"/>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paragraph" w:customStyle="1" w:styleId="xl70">
    <w:name w:val="xl70"/>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71">
    <w:name w:val="xl71"/>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character" w:customStyle="1" w:styleId="cssmonitorchanges">
    <w:name w:val="cssmonitorchanges"/>
    <w:rsid w:val="003B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899">
      <w:bodyDiv w:val="1"/>
      <w:marLeft w:val="0"/>
      <w:marRight w:val="0"/>
      <w:marTop w:val="0"/>
      <w:marBottom w:val="0"/>
      <w:divBdr>
        <w:top w:val="none" w:sz="0" w:space="0" w:color="auto"/>
        <w:left w:val="none" w:sz="0" w:space="0" w:color="auto"/>
        <w:bottom w:val="none" w:sz="0" w:space="0" w:color="auto"/>
        <w:right w:val="none" w:sz="0" w:space="0" w:color="auto"/>
      </w:divBdr>
    </w:div>
    <w:div w:id="17127599">
      <w:bodyDiv w:val="1"/>
      <w:marLeft w:val="0"/>
      <w:marRight w:val="0"/>
      <w:marTop w:val="0"/>
      <w:marBottom w:val="0"/>
      <w:divBdr>
        <w:top w:val="none" w:sz="0" w:space="0" w:color="auto"/>
        <w:left w:val="none" w:sz="0" w:space="0" w:color="auto"/>
        <w:bottom w:val="none" w:sz="0" w:space="0" w:color="auto"/>
        <w:right w:val="none" w:sz="0" w:space="0" w:color="auto"/>
      </w:divBdr>
    </w:div>
    <w:div w:id="92097872">
      <w:bodyDiv w:val="1"/>
      <w:marLeft w:val="0"/>
      <w:marRight w:val="0"/>
      <w:marTop w:val="0"/>
      <w:marBottom w:val="0"/>
      <w:divBdr>
        <w:top w:val="none" w:sz="0" w:space="0" w:color="auto"/>
        <w:left w:val="none" w:sz="0" w:space="0" w:color="auto"/>
        <w:bottom w:val="none" w:sz="0" w:space="0" w:color="auto"/>
        <w:right w:val="none" w:sz="0" w:space="0" w:color="auto"/>
      </w:divBdr>
    </w:div>
    <w:div w:id="133185777">
      <w:bodyDiv w:val="1"/>
      <w:marLeft w:val="0"/>
      <w:marRight w:val="0"/>
      <w:marTop w:val="0"/>
      <w:marBottom w:val="0"/>
      <w:divBdr>
        <w:top w:val="none" w:sz="0" w:space="0" w:color="auto"/>
        <w:left w:val="none" w:sz="0" w:space="0" w:color="auto"/>
        <w:bottom w:val="none" w:sz="0" w:space="0" w:color="auto"/>
        <w:right w:val="none" w:sz="0" w:space="0" w:color="auto"/>
      </w:divBdr>
    </w:div>
    <w:div w:id="136268802">
      <w:bodyDiv w:val="1"/>
      <w:marLeft w:val="0"/>
      <w:marRight w:val="0"/>
      <w:marTop w:val="0"/>
      <w:marBottom w:val="0"/>
      <w:divBdr>
        <w:top w:val="none" w:sz="0" w:space="0" w:color="auto"/>
        <w:left w:val="none" w:sz="0" w:space="0" w:color="auto"/>
        <w:bottom w:val="none" w:sz="0" w:space="0" w:color="auto"/>
        <w:right w:val="none" w:sz="0" w:space="0" w:color="auto"/>
      </w:divBdr>
    </w:div>
    <w:div w:id="140657442">
      <w:bodyDiv w:val="1"/>
      <w:marLeft w:val="0"/>
      <w:marRight w:val="0"/>
      <w:marTop w:val="0"/>
      <w:marBottom w:val="0"/>
      <w:divBdr>
        <w:top w:val="none" w:sz="0" w:space="0" w:color="auto"/>
        <w:left w:val="none" w:sz="0" w:space="0" w:color="auto"/>
        <w:bottom w:val="none" w:sz="0" w:space="0" w:color="auto"/>
        <w:right w:val="none" w:sz="0" w:space="0" w:color="auto"/>
      </w:divBdr>
    </w:div>
    <w:div w:id="189610160">
      <w:bodyDiv w:val="1"/>
      <w:marLeft w:val="0"/>
      <w:marRight w:val="0"/>
      <w:marTop w:val="0"/>
      <w:marBottom w:val="0"/>
      <w:divBdr>
        <w:top w:val="none" w:sz="0" w:space="0" w:color="auto"/>
        <w:left w:val="none" w:sz="0" w:space="0" w:color="auto"/>
        <w:bottom w:val="none" w:sz="0" w:space="0" w:color="auto"/>
        <w:right w:val="none" w:sz="0" w:space="0" w:color="auto"/>
      </w:divBdr>
    </w:div>
    <w:div w:id="194273920">
      <w:bodyDiv w:val="1"/>
      <w:marLeft w:val="0"/>
      <w:marRight w:val="0"/>
      <w:marTop w:val="0"/>
      <w:marBottom w:val="0"/>
      <w:divBdr>
        <w:top w:val="none" w:sz="0" w:space="0" w:color="auto"/>
        <w:left w:val="none" w:sz="0" w:space="0" w:color="auto"/>
        <w:bottom w:val="none" w:sz="0" w:space="0" w:color="auto"/>
        <w:right w:val="none" w:sz="0" w:space="0" w:color="auto"/>
      </w:divBdr>
    </w:div>
    <w:div w:id="246378783">
      <w:bodyDiv w:val="1"/>
      <w:marLeft w:val="0"/>
      <w:marRight w:val="0"/>
      <w:marTop w:val="0"/>
      <w:marBottom w:val="0"/>
      <w:divBdr>
        <w:top w:val="none" w:sz="0" w:space="0" w:color="auto"/>
        <w:left w:val="none" w:sz="0" w:space="0" w:color="auto"/>
        <w:bottom w:val="none" w:sz="0" w:space="0" w:color="auto"/>
        <w:right w:val="none" w:sz="0" w:space="0" w:color="auto"/>
      </w:divBdr>
    </w:div>
    <w:div w:id="281154911">
      <w:bodyDiv w:val="1"/>
      <w:marLeft w:val="0"/>
      <w:marRight w:val="0"/>
      <w:marTop w:val="0"/>
      <w:marBottom w:val="0"/>
      <w:divBdr>
        <w:top w:val="none" w:sz="0" w:space="0" w:color="auto"/>
        <w:left w:val="none" w:sz="0" w:space="0" w:color="auto"/>
        <w:bottom w:val="none" w:sz="0" w:space="0" w:color="auto"/>
        <w:right w:val="none" w:sz="0" w:space="0" w:color="auto"/>
      </w:divBdr>
    </w:div>
    <w:div w:id="324625270">
      <w:bodyDiv w:val="1"/>
      <w:marLeft w:val="0"/>
      <w:marRight w:val="0"/>
      <w:marTop w:val="0"/>
      <w:marBottom w:val="0"/>
      <w:divBdr>
        <w:top w:val="none" w:sz="0" w:space="0" w:color="auto"/>
        <w:left w:val="none" w:sz="0" w:space="0" w:color="auto"/>
        <w:bottom w:val="none" w:sz="0" w:space="0" w:color="auto"/>
        <w:right w:val="none" w:sz="0" w:space="0" w:color="auto"/>
      </w:divBdr>
    </w:div>
    <w:div w:id="346905894">
      <w:bodyDiv w:val="1"/>
      <w:marLeft w:val="0"/>
      <w:marRight w:val="0"/>
      <w:marTop w:val="0"/>
      <w:marBottom w:val="0"/>
      <w:divBdr>
        <w:top w:val="none" w:sz="0" w:space="0" w:color="auto"/>
        <w:left w:val="none" w:sz="0" w:space="0" w:color="auto"/>
        <w:bottom w:val="none" w:sz="0" w:space="0" w:color="auto"/>
        <w:right w:val="none" w:sz="0" w:space="0" w:color="auto"/>
      </w:divBdr>
    </w:div>
    <w:div w:id="355231446">
      <w:bodyDiv w:val="1"/>
      <w:marLeft w:val="0"/>
      <w:marRight w:val="0"/>
      <w:marTop w:val="0"/>
      <w:marBottom w:val="0"/>
      <w:divBdr>
        <w:top w:val="none" w:sz="0" w:space="0" w:color="auto"/>
        <w:left w:val="none" w:sz="0" w:space="0" w:color="auto"/>
        <w:bottom w:val="none" w:sz="0" w:space="0" w:color="auto"/>
        <w:right w:val="none" w:sz="0" w:space="0" w:color="auto"/>
      </w:divBdr>
    </w:div>
    <w:div w:id="382025794">
      <w:bodyDiv w:val="1"/>
      <w:marLeft w:val="0"/>
      <w:marRight w:val="0"/>
      <w:marTop w:val="0"/>
      <w:marBottom w:val="0"/>
      <w:divBdr>
        <w:top w:val="none" w:sz="0" w:space="0" w:color="auto"/>
        <w:left w:val="none" w:sz="0" w:space="0" w:color="auto"/>
        <w:bottom w:val="none" w:sz="0" w:space="0" w:color="auto"/>
        <w:right w:val="none" w:sz="0" w:space="0" w:color="auto"/>
      </w:divBdr>
    </w:div>
    <w:div w:id="400255190">
      <w:bodyDiv w:val="1"/>
      <w:marLeft w:val="0"/>
      <w:marRight w:val="0"/>
      <w:marTop w:val="0"/>
      <w:marBottom w:val="0"/>
      <w:divBdr>
        <w:top w:val="none" w:sz="0" w:space="0" w:color="auto"/>
        <w:left w:val="none" w:sz="0" w:space="0" w:color="auto"/>
        <w:bottom w:val="none" w:sz="0" w:space="0" w:color="auto"/>
        <w:right w:val="none" w:sz="0" w:space="0" w:color="auto"/>
      </w:divBdr>
    </w:div>
    <w:div w:id="489057790">
      <w:bodyDiv w:val="1"/>
      <w:marLeft w:val="0"/>
      <w:marRight w:val="0"/>
      <w:marTop w:val="0"/>
      <w:marBottom w:val="0"/>
      <w:divBdr>
        <w:top w:val="none" w:sz="0" w:space="0" w:color="auto"/>
        <w:left w:val="none" w:sz="0" w:space="0" w:color="auto"/>
        <w:bottom w:val="none" w:sz="0" w:space="0" w:color="auto"/>
        <w:right w:val="none" w:sz="0" w:space="0" w:color="auto"/>
      </w:divBdr>
    </w:div>
    <w:div w:id="490023621">
      <w:bodyDiv w:val="1"/>
      <w:marLeft w:val="0"/>
      <w:marRight w:val="0"/>
      <w:marTop w:val="0"/>
      <w:marBottom w:val="0"/>
      <w:divBdr>
        <w:top w:val="none" w:sz="0" w:space="0" w:color="auto"/>
        <w:left w:val="none" w:sz="0" w:space="0" w:color="auto"/>
        <w:bottom w:val="none" w:sz="0" w:space="0" w:color="auto"/>
        <w:right w:val="none" w:sz="0" w:space="0" w:color="auto"/>
      </w:divBdr>
    </w:div>
    <w:div w:id="616986750">
      <w:bodyDiv w:val="1"/>
      <w:marLeft w:val="0"/>
      <w:marRight w:val="0"/>
      <w:marTop w:val="0"/>
      <w:marBottom w:val="0"/>
      <w:divBdr>
        <w:top w:val="none" w:sz="0" w:space="0" w:color="auto"/>
        <w:left w:val="none" w:sz="0" w:space="0" w:color="auto"/>
        <w:bottom w:val="none" w:sz="0" w:space="0" w:color="auto"/>
        <w:right w:val="none" w:sz="0" w:space="0" w:color="auto"/>
      </w:divBdr>
    </w:div>
    <w:div w:id="660698086">
      <w:bodyDiv w:val="1"/>
      <w:marLeft w:val="0"/>
      <w:marRight w:val="0"/>
      <w:marTop w:val="0"/>
      <w:marBottom w:val="0"/>
      <w:divBdr>
        <w:top w:val="none" w:sz="0" w:space="0" w:color="auto"/>
        <w:left w:val="none" w:sz="0" w:space="0" w:color="auto"/>
        <w:bottom w:val="none" w:sz="0" w:space="0" w:color="auto"/>
        <w:right w:val="none" w:sz="0" w:space="0" w:color="auto"/>
      </w:divBdr>
    </w:div>
    <w:div w:id="673340844">
      <w:bodyDiv w:val="1"/>
      <w:marLeft w:val="0"/>
      <w:marRight w:val="0"/>
      <w:marTop w:val="0"/>
      <w:marBottom w:val="0"/>
      <w:divBdr>
        <w:top w:val="none" w:sz="0" w:space="0" w:color="auto"/>
        <w:left w:val="none" w:sz="0" w:space="0" w:color="auto"/>
        <w:bottom w:val="none" w:sz="0" w:space="0" w:color="auto"/>
        <w:right w:val="none" w:sz="0" w:space="0" w:color="auto"/>
      </w:divBdr>
    </w:div>
    <w:div w:id="673455568">
      <w:bodyDiv w:val="1"/>
      <w:marLeft w:val="0"/>
      <w:marRight w:val="0"/>
      <w:marTop w:val="0"/>
      <w:marBottom w:val="0"/>
      <w:divBdr>
        <w:top w:val="none" w:sz="0" w:space="0" w:color="auto"/>
        <w:left w:val="none" w:sz="0" w:space="0" w:color="auto"/>
        <w:bottom w:val="none" w:sz="0" w:space="0" w:color="auto"/>
        <w:right w:val="none" w:sz="0" w:space="0" w:color="auto"/>
      </w:divBdr>
    </w:div>
    <w:div w:id="700086899">
      <w:bodyDiv w:val="1"/>
      <w:marLeft w:val="0"/>
      <w:marRight w:val="0"/>
      <w:marTop w:val="0"/>
      <w:marBottom w:val="0"/>
      <w:divBdr>
        <w:top w:val="none" w:sz="0" w:space="0" w:color="auto"/>
        <w:left w:val="none" w:sz="0" w:space="0" w:color="auto"/>
        <w:bottom w:val="none" w:sz="0" w:space="0" w:color="auto"/>
        <w:right w:val="none" w:sz="0" w:space="0" w:color="auto"/>
      </w:divBdr>
    </w:div>
    <w:div w:id="712467259">
      <w:bodyDiv w:val="1"/>
      <w:marLeft w:val="0"/>
      <w:marRight w:val="0"/>
      <w:marTop w:val="0"/>
      <w:marBottom w:val="0"/>
      <w:divBdr>
        <w:top w:val="none" w:sz="0" w:space="0" w:color="auto"/>
        <w:left w:val="none" w:sz="0" w:space="0" w:color="auto"/>
        <w:bottom w:val="none" w:sz="0" w:space="0" w:color="auto"/>
        <w:right w:val="none" w:sz="0" w:space="0" w:color="auto"/>
      </w:divBdr>
    </w:div>
    <w:div w:id="733086767">
      <w:bodyDiv w:val="1"/>
      <w:marLeft w:val="0"/>
      <w:marRight w:val="0"/>
      <w:marTop w:val="0"/>
      <w:marBottom w:val="0"/>
      <w:divBdr>
        <w:top w:val="none" w:sz="0" w:space="0" w:color="auto"/>
        <w:left w:val="none" w:sz="0" w:space="0" w:color="auto"/>
        <w:bottom w:val="none" w:sz="0" w:space="0" w:color="auto"/>
        <w:right w:val="none" w:sz="0" w:space="0" w:color="auto"/>
      </w:divBdr>
    </w:div>
    <w:div w:id="762335814">
      <w:bodyDiv w:val="1"/>
      <w:marLeft w:val="0"/>
      <w:marRight w:val="0"/>
      <w:marTop w:val="0"/>
      <w:marBottom w:val="0"/>
      <w:divBdr>
        <w:top w:val="none" w:sz="0" w:space="0" w:color="auto"/>
        <w:left w:val="none" w:sz="0" w:space="0" w:color="auto"/>
        <w:bottom w:val="none" w:sz="0" w:space="0" w:color="auto"/>
        <w:right w:val="none" w:sz="0" w:space="0" w:color="auto"/>
      </w:divBdr>
    </w:div>
    <w:div w:id="766540278">
      <w:bodyDiv w:val="1"/>
      <w:marLeft w:val="0"/>
      <w:marRight w:val="0"/>
      <w:marTop w:val="0"/>
      <w:marBottom w:val="0"/>
      <w:divBdr>
        <w:top w:val="none" w:sz="0" w:space="0" w:color="auto"/>
        <w:left w:val="none" w:sz="0" w:space="0" w:color="auto"/>
        <w:bottom w:val="none" w:sz="0" w:space="0" w:color="auto"/>
        <w:right w:val="none" w:sz="0" w:space="0" w:color="auto"/>
      </w:divBdr>
    </w:div>
    <w:div w:id="781458739">
      <w:bodyDiv w:val="1"/>
      <w:marLeft w:val="0"/>
      <w:marRight w:val="0"/>
      <w:marTop w:val="0"/>
      <w:marBottom w:val="0"/>
      <w:divBdr>
        <w:top w:val="none" w:sz="0" w:space="0" w:color="auto"/>
        <w:left w:val="none" w:sz="0" w:space="0" w:color="auto"/>
        <w:bottom w:val="none" w:sz="0" w:space="0" w:color="auto"/>
        <w:right w:val="none" w:sz="0" w:space="0" w:color="auto"/>
      </w:divBdr>
    </w:div>
    <w:div w:id="796726656">
      <w:bodyDiv w:val="1"/>
      <w:marLeft w:val="0"/>
      <w:marRight w:val="0"/>
      <w:marTop w:val="0"/>
      <w:marBottom w:val="0"/>
      <w:divBdr>
        <w:top w:val="none" w:sz="0" w:space="0" w:color="auto"/>
        <w:left w:val="none" w:sz="0" w:space="0" w:color="auto"/>
        <w:bottom w:val="none" w:sz="0" w:space="0" w:color="auto"/>
        <w:right w:val="none" w:sz="0" w:space="0" w:color="auto"/>
      </w:divBdr>
    </w:div>
    <w:div w:id="831870878">
      <w:bodyDiv w:val="1"/>
      <w:marLeft w:val="0"/>
      <w:marRight w:val="0"/>
      <w:marTop w:val="0"/>
      <w:marBottom w:val="0"/>
      <w:divBdr>
        <w:top w:val="none" w:sz="0" w:space="0" w:color="auto"/>
        <w:left w:val="none" w:sz="0" w:space="0" w:color="auto"/>
        <w:bottom w:val="none" w:sz="0" w:space="0" w:color="auto"/>
        <w:right w:val="none" w:sz="0" w:space="0" w:color="auto"/>
      </w:divBdr>
    </w:div>
    <w:div w:id="868756948">
      <w:bodyDiv w:val="1"/>
      <w:marLeft w:val="0"/>
      <w:marRight w:val="0"/>
      <w:marTop w:val="0"/>
      <w:marBottom w:val="0"/>
      <w:divBdr>
        <w:top w:val="none" w:sz="0" w:space="0" w:color="auto"/>
        <w:left w:val="none" w:sz="0" w:space="0" w:color="auto"/>
        <w:bottom w:val="none" w:sz="0" w:space="0" w:color="auto"/>
        <w:right w:val="none" w:sz="0" w:space="0" w:color="auto"/>
      </w:divBdr>
    </w:div>
    <w:div w:id="873729751">
      <w:bodyDiv w:val="1"/>
      <w:marLeft w:val="0"/>
      <w:marRight w:val="0"/>
      <w:marTop w:val="0"/>
      <w:marBottom w:val="0"/>
      <w:divBdr>
        <w:top w:val="none" w:sz="0" w:space="0" w:color="auto"/>
        <w:left w:val="none" w:sz="0" w:space="0" w:color="auto"/>
        <w:bottom w:val="none" w:sz="0" w:space="0" w:color="auto"/>
        <w:right w:val="none" w:sz="0" w:space="0" w:color="auto"/>
      </w:divBdr>
    </w:div>
    <w:div w:id="880751555">
      <w:bodyDiv w:val="1"/>
      <w:marLeft w:val="0"/>
      <w:marRight w:val="0"/>
      <w:marTop w:val="0"/>
      <w:marBottom w:val="0"/>
      <w:divBdr>
        <w:top w:val="none" w:sz="0" w:space="0" w:color="auto"/>
        <w:left w:val="none" w:sz="0" w:space="0" w:color="auto"/>
        <w:bottom w:val="none" w:sz="0" w:space="0" w:color="auto"/>
        <w:right w:val="none" w:sz="0" w:space="0" w:color="auto"/>
      </w:divBdr>
    </w:div>
    <w:div w:id="880945117">
      <w:bodyDiv w:val="1"/>
      <w:marLeft w:val="0"/>
      <w:marRight w:val="0"/>
      <w:marTop w:val="0"/>
      <w:marBottom w:val="0"/>
      <w:divBdr>
        <w:top w:val="none" w:sz="0" w:space="0" w:color="auto"/>
        <w:left w:val="none" w:sz="0" w:space="0" w:color="auto"/>
        <w:bottom w:val="none" w:sz="0" w:space="0" w:color="auto"/>
        <w:right w:val="none" w:sz="0" w:space="0" w:color="auto"/>
      </w:divBdr>
    </w:div>
    <w:div w:id="896664690">
      <w:bodyDiv w:val="1"/>
      <w:marLeft w:val="0"/>
      <w:marRight w:val="0"/>
      <w:marTop w:val="0"/>
      <w:marBottom w:val="0"/>
      <w:divBdr>
        <w:top w:val="none" w:sz="0" w:space="0" w:color="auto"/>
        <w:left w:val="none" w:sz="0" w:space="0" w:color="auto"/>
        <w:bottom w:val="none" w:sz="0" w:space="0" w:color="auto"/>
        <w:right w:val="none" w:sz="0" w:space="0" w:color="auto"/>
      </w:divBdr>
    </w:div>
    <w:div w:id="900864614">
      <w:bodyDiv w:val="1"/>
      <w:marLeft w:val="0"/>
      <w:marRight w:val="0"/>
      <w:marTop w:val="0"/>
      <w:marBottom w:val="0"/>
      <w:divBdr>
        <w:top w:val="none" w:sz="0" w:space="0" w:color="auto"/>
        <w:left w:val="none" w:sz="0" w:space="0" w:color="auto"/>
        <w:bottom w:val="none" w:sz="0" w:space="0" w:color="auto"/>
        <w:right w:val="none" w:sz="0" w:space="0" w:color="auto"/>
      </w:divBdr>
    </w:div>
    <w:div w:id="935092441">
      <w:bodyDiv w:val="1"/>
      <w:marLeft w:val="0"/>
      <w:marRight w:val="0"/>
      <w:marTop w:val="0"/>
      <w:marBottom w:val="0"/>
      <w:divBdr>
        <w:top w:val="none" w:sz="0" w:space="0" w:color="auto"/>
        <w:left w:val="none" w:sz="0" w:space="0" w:color="auto"/>
        <w:bottom w:val="none" w:sz="0" w:space="0" w:color="auto"/>
        <w:right w:val="none" w:sz="0" w:space="0" w:color="auto"/>
      </w:divBdr>
    </w:div>
    <w:div w:id="990332196">
      <w:bodyDiv w:val="1"/>
      <w:marLeft w:val="0"/>
      <w:marRight w:val="0"/>
      <w:marTop w:val="0"/>
      <w:marBottom w:val="0"/>
      <w:divBdr>
        <w:top w:val="none" w:sz="0" w:space="0" w:color="auto"/>
        <w:left w:val="none" w:sz="0" w:space="0" w:color="auto"/>
        <w:bottom w:val="none" w:sz="0" w:space="0" w:color="auto"/>
        <w:right w:val="none" w:sz="0" w:space="0" w:color="auto"/>
      </w:divBdr>
    </w:div>
    <w:div w:id="993141061">
      <w:bodyDiv w:val="1"/>
      <w:marLeft w:val="0"/>
      <w:marRight w:val="0"/>
      <w:marTop w:val="0"/>
      <w:marBottom w:val="0"/>
      <w:divBdr>
        <w:top w:val="none" w:sz="0" w:space="0" w:color="auto"/>
        <w:left w:val="none" w:sz="0" w:space="0" w:color="auto"/>
        <w:bottom w:val="none" w:sz="0" w:space="0" w:color="auto"/>
        <w:right w:val="none" w:sz="0" w:space="0" w:color="auto"/>
      </w:divBdr>
    </w:div>
    <w:div w:id="1050960819">
      <w:bodyDiv w:val="1"/>
      <w:marLeft w:val="0"/>
      <w:marRight w:val="0"/>
      <w:marTop w:val="0"/>
      <w:marBottom w:val="0"/>
      <w:divBdr>
        <w:top w:val="none" w:sz="0" w:space="0" w:color="auto"/>
        <w:left w:val="none" w:sz="0" w:space="0" w:color="auto"/>
        <w:bottom w:val="none" w:sz="0" w:space="0" w:color="auto"/>
        <w:right w:val="none" w:sz="0" w:space="0" w:color="auto"/>
      </w:divBdr>
    </w:div>
    <w:div w:id="1056515195">
      <w:bodyDiv w:val="1"/>
      <w:marLeft w:val="0"/>
      <w:marRight w:val="0"/>
      <w:marTop w:val="0"/>
      <w:marBottom w:val="0"/>
      <w:divBdr>
        <w:top w:val="none" w:sz="0" w:space="0" w:color="auto"/>
        <w:left w:val="none" w:sz="0" w:space="0" w:color="auto"/>
        <w:bottom w:val="none" w:sz="0" w:space="0" w:color="auto"/>
        <w:right w:val="none" w:sz="0" w:space="0" w:color="auto"/>
      </w:divBdr>
    </w:div>
    <w:div w:id="1059089396">
      <w:bodyDiv w:val="1"/>
      <w:marLeft w:val="0"/>
      <w:marRight w:val="0"/>
      <w:marTop w:val="0"/>
      <w:marBottom w:val="0"/>
      <w:divBdr>
        <w:top w:val="none" w:sz="0" w:space="0" w:color="auto"/>
        <w:left w:val="none" w:sz="0" w:space="0" w:color="auto"/>
        <w:bottom w:val="none" w:sz="0" w:space="0" w:color="auto"/>
        <w:right w:val="none" w:sz="0" w:space="0" w:color="auto"/>
      </w:divBdr>
    </w:div>
    <w:div w:id="1072312008">
      <w:bodyDiv w:val="1"/>
      <w:marLeft w:val="0"/>
      <w:marRight w:val="0"/>
      <w:marTop w:val="0"/>
      <w:marBottom w:val="0"/>
      <w:divBdr>
        <w:top w:val="none" w:sz="0" w:space="0" w:color="auto"/>
        <w:left w:val="none" w:sz="0" w:space="0" w:color="auto"/>
        <w:bottom w:val="none" w:sz="0" w:space="0" w:color="auto"/>
        <w:right w:val="none" w:sz="0" w:space="0" w:color="auto"/>
      </w:divBdr>
    </w:div>
    <w:div w:id="1082335129">
      <w:bodyDiv w:val="1"/>
      <w:marLeft w:val="0"/>
      <w:marRight w:val="0"/>
      <w:marTop w:val="0"/>
      <w:marBottom w:val="0"/>
      <w:divBdr>
        <w:top w:val="none" w:sz="0" w:space="0" w:color="auto"/>
        <w:left w:val="none" w:sz="0" w:space="0" w:color="auto"/>
        <w:bottom w:val="none" w:sz="0" w:space="0" w:color="auto"/>
        <w:right w:val="none" w:sz="0" w:space="0" w:color="auto"/>
      </w:divBdr>
    </w:div>
    <w:div w:id="1088579193">
      <w:bodyDiv w:val="1"/>
      <w:marLeft w:val="0"/>
      <w:marRight w:val="0"/>
      <w:marTop w:val="0"/>
      <w:marBottom w:val="0"/>
      <w:divBdr>
        <w:top w:val="none" w:sz="0" w:space="0" w:color="auto"/>
        <w:left w:val="none" w:sz="0" w:space="0" w:color="auto"/>
        <w:bottom w:val="none" w:sz="0" w:space="0" w:color="auto"/>
        <w:right w:val="none" w:sz="0" w:space="0" w:color="auto"/>
      </w:divBdr>
    </w:div>
    <w:div w:id="1093084975">
      <w:bodyDiv w:val="1"/>
      <w:marLeft w:val="0"/>
      <w:marRight w:val="0"/>
      <w:marTop w:val="0"/>
      <w:marBottom w:val="0"/>
      <w:divBdr>
        <w:top w:val="none" w:sz="0" w:space="0" w:color="auto"/>
        <w:left w:val="none" w:sz="0" w:space="0" w:color="auto"/>
        <w:bottom w:val="none" w:sz="0" w:space="0" w:color="auto"/>
        <w:right w:val="none" w:sz="0" w:space="0" w:color="auto"/>
      </w:divBdr>
    </w:div>
    <w:div w:id="1099638679">
      <w:bodyDiv w:val="1"/>
      <w:marLeft w:val="0"/>
      <w:marRight w:val="0"/>
      <w:marTop w:val="0"/>
      <w:marBottom w:val="0"/>
      <w:divBdr>
        <w:top w:val="none" w:sz="0" w:space="0" w:color="auto"/>
        <w:left w:val="none" w:sz="0" w:space="0" w:color="auto"/>
        <w:bottom w:val="none" w:sz="0" w:space="0" w:color="auto"/>
        <w:right w:val="none" w:sz="0" w:space="0" w:color="auto"/>
      </w:divBdr>
    </w:div>
    <w:div w:id="1100880811">
      <w:bodyDiv w:val="1"/>
      <w:marLeft w:val="0"/>
      <w:marRight w:val="0"/>
      <w:marTop w:val="0"/>
      <w:marBottom w:val="0"/>
      <w:divBdr>
        <w:top w:val="none" w:sz="0" w:space="0" w:color="auto"/>
        <w:left w:val="none" w:sz="0" w:space="0" w:color="auto"/>
        <w:bottom w:val="none" w:sz="0" w:space="0" w:color="auto"/>
        <w:right w:val="none" w:sz="0" w:space="0" w:color="auto"/>
      </w:divBdr>
    </w:div>
    <w:div w:id="1105030110">
      <w:bodyDiv w:val="1"/>
      <w:marLeft w:val="0"/>
      <w:marRight w:val="0"/>
      <w:marTop w:val="0"/>
      <w:marBottom w:val="0"/>
      <w:divBdr>
        <w:top w:val="none" w:sz="0" w:space="0" w:color="auto"/>
        <w:left w:val="none" w:sz="0" w:space="0" w:color="auto"/>
        <w:bottom w:val="none" w:sz="0" w:space="0" w:color="auto"/>
        <w:right w:val="none" w:sz="0" w:space="0" w:color="auto"/>
      </w:divBdr>
    </w:div>
    <w:div w:id="1167525697">
      <w:bodyDiv w:val="1"/>
      <w:marLeft w:val="0"/>
      <w:marRight w:val="0"/>
      <w:marTop w:val="0"/>
      <w:marBottom w:val="0"/>
      <w:divBdr>
        <w:top w:val="none" w:sz="0" w:space="0" w:color="auto"/>
        <w:left w:val="none" w:sz="0" w:space="0" w:color="auto"/>
        <w:bottom w:val="none" w:sz="0" w:space="0" w:color="auto"/>
        <w:right w:val="none" w:sz="0" w:space="0" w:color="auto"/>
      </w:divBdr>
    </w:div>
    <w:div w:id="1169519954">
      <w:bodyDiv w:val="1"/>
      <w:marLeft w:val="0"/>
      <w:marRight w:val="0"/>
      <w:marTop w:val="0"/>
      <w:marBottom w:val="0"/>
      <w:divBdr>
        <w:top w:val="none" w:sz="0" w:space="0" w:color="auto"/>
        <w:left w:val="none" w:sz="0" w:space="0" w:color="auto"/>
        <w:bottom w:val="none" w:sz="0" w:space="0" w:color="auto"/>
        <w:right w:val="none" w:sz="0" w:space="0" w:color="auto"/>
      </w:divBdr>
    </w:div>
    <w:div w:id="1183665408">
      <w:bodyDiv w:val="1"/>
      <w:marLeft w:val="0"/>
      <w:marRight w:val="0"/>
      <w:marTop w:val="0"/>
      <w:marBottom w:val="0"/>
      <w:divBdr>
        <w:top w:val="none" w:sz="0" w:space="0" w:color="auto"/>
        <w:left w:val="none" w:sz="0" w:space="0" w:color="auto"/>
        <w:bottom w:val="none" w:sz="0" w:space="0" w:color="auto"/>
        <w:right w:val="none" w:sz="0" w:space="0" w:color="auto"/>
      </w:divBdr>
    </w:div>
    <w:div w:id="1190797928">
      <w:bodyDiv w:val="1"/>
      <w:marLeft w:val="0"/>
      <w:marRight w:val="0"/>
      <w:marTop w:val="0"/>
      <w:marBottom w:val="0"/>
      <w:divBdr>
        <w:top w:val="none" w:sz="0" w:space="0" w:color="auto"/>
        <w:left w:val="none" w:sz="0" w:space="0" w:color="auto"/>
        <w:bottom w:val="none" w:sz="0" w:space="0" w:color="auto"/>
        <w:right w:val="none" w:sz="0" w:space="0" w:color="auto"/>
      </w:divBdr>
    </w:div>
    <w:div w:id="1202984595">
      <w:bodyDiv w:val="1"/>
      <w:marLeft w:val="0"/>
      <w:marRight w:val="0"/>
      <w:marTop w:val="0"/>
      <w:marBottom w:val="0"/>
      <w:divBdr>
        <w:top w:val="none" w:sz="0" w:space="0" w:color="auto"/>
        <w:left w:val="none" w:sz="0" w:space="0" w:color="auto"/>
        <w:bottom w:val="none" w:sz="0" w:space="0" w:color="auto"/>
        <w:right w:val="none" w:sz="0" w:space="0" w:color="auto"/>
      </w:divBdr>
    </w:div>
    <w:div w:id="1237932015">
      <w:bodyDiv w:val="1"/>
      <w:marLeft w:val="0"/>
      <w:marRight w:val="0"/>
      <w:marTop w:val="0"/>
      <w:marBottom w:val="0"/>
      <w:divBdr>
        <w:top w:val="none" w:sz="0" w:space="0" w:color="auto"/>
        <w:left w:val="none" w:sz="0" w:space="0" w:color="auto"/>
        <w:bottom w:val="none" w:sz="0" w:space="0" w:color="auto"/>
        <w:right w:val="none" w:sz="0" w:space="0" w:color="auto"/>
      </w:divBdr>
    </w:div>
    <w:div w:id="1246304225">
      <w:bodyDiv w:val="1"/>
      <w:marLeft w:val="0"/>
      <w:marRight w:val="0"/>
      <w:marTop w:val="0"/>
      <w:marBottom w:val="0"/>
      <w:divBdr>
        <w:top w:val="none" w:sz="0" w:space="0" w:color="auto"/>
        <w:left w:val="none" w:sz="0" w:space="0" w:color="auto"/>
        <w:bottom w:val="none" w:sz="0" w:space="0" w:color="auto"/>
        <w:right w:val="none" w:sz="0" w:space="0" w:color="auto"/>
      </w:divBdr>
    </w:div>
    <w:div w:id="1249581341">
      <w:bodyDiv w:val="1"/>
      <w:marLeft w:val="0"/>
      <w:marRight w:val="0"/>
      <w:marTop w:val="0"/>
      <w:marBottom w:val="0"/>
      <w:divBdr>
        <w:top w:val="none" w:sz="0" w:space="0" w:color="auto"/>
        <w:left w:val="none" w:sz="0" w:space="0" w:color="auto"/>
        <w:bottom w:val="none" w:sz="0" w:space="0" w:color="auto"/>
        <w:right w:val="none" w:sz="0" w:space="0" w:color="auto"/>
      </w:divBdr>
    </w:div>
    <w:div w:id="1279870758">
      <w:bodyDiv w:val="1"/>
      <w:marLeft w:val="0"/>
      <w:marRight w:val="0"/>
      <w:marTop w:val="0"/>
      <w:marBottom w:val="0"/>
      <w:divBdr>
        <w:top w:val="none" w:sz="0" w:space="0" w:color="auto"/>
        <w:left w:val="none" w:sz="0" w:space="0" w:color="auto"/>
        <w:bottom w:val="none" w:sz="0" w:space="0" w:color="auto"/>
        <w:right w:val="none" w:sz="0" w:space="0" w:color="auto"/>
      </w:divBdr>
    </w:div>
    <w:div w:id="1302811911">
      <w:bodyDiv w:val="1"/>
      <w:marLeft w:val="0"/>
      <w:marRight w:val="0"/>
      <w:marTop w:val="0"/>
      <w:marBottom w:val="0"/>
      <w:divBdr>
        <w:top w:val="none" w:sz="0" w:space="0" w:color="auto"/>
        <w:left w:val="none" w:sz="0" w:space="0" w:color="auto"/>
        <w:bottom w:val="none" w:sz="0" w:space="0" w:color="auto"/>
        <w:right w:val="none" w:sz="0" w:space="0" w:color="auto"/>
      </w:divBdr>
    </w:div>
    <w:div w:id="1352686077">
      <w:bodyDiv w:val="1"/>
      <w:marLeft w:val="0"/>
      <w:marRight w:val="0"/>
      <w:marTop w:val="0"/>
      <w:marBottom w:val="0"/>
      <w:divBdr>
        <w:top w:val="none" w:sz="0" w:space="0" w:color="auto"/>
        <w:left w:val="none" w:sz="0" w:space="0" w:color="auto"/>
        <w:bottom w:val="none" w:sz="0" w:space="0" w:color="auto"/>
        <w:right w:val="none" w:sz="0" w:space="0" w:color="auto"/>
      </w:divBdr>
    </w:div>
    <w:div w:id="1426341203">
      <w:bodyDiv w:val="1"/>
      <w:marLeft w:val="0"/>
      <w:marRight w:val="0"/>
      <w:marTop w:val="0"/>
      <w:marBottom w:val="0"/>
      <w:divBdr>
        <w:top w:val="none" w:sz="0" w:space="0" w:color="auto"/>
        <w:left w:val="none" w:sz="0" w:space="0" w:color="auto"/>
        <w:bottom w:val="none" w:sz="0" w:space="0" w:color="auto"/>
        <w:right w:val="none" w:sz="0" w:space="0" w:color="auto"/>
      </w:divBdr>
    </w:div>
    <w:div w:id="1432624788">
      <w:bodyDiv w:val="1"/>
      <w:marLeft w:val="0"/>
      <w:marRight w:val="0"/>
      <w:marTop w:val="0"/>
      <w:marBottom w:val="0"/>
      <w:divBdr>
        <w:top w:val="none" w:sz="0" w:space="0" w:color="auto"/>
        <w:left w:val="none" w:sz="0" w:space="0" w:color="auto"/>
        <w:bottom w:val="none" w:sz="0" w:space="0" w:color="auto"/>
        <w:right w:val="none" w:sz="0" w:space="0" w:color="auto"/>
      </w:divBdr>
    </w:div>
    <w:div w:id="1456101471">
      <w:bodyDiv w:val="1"/>
      <w:marLeft w:val="0"/>
      <w:marRight w:val="0"/>
      <w:marTop w:val="0"/>
      <w:marBottom w:val="0"/>
      <w:divBdr>
        <w:top w:val="none" w:sz="0" w:space="0" w:color="auto"/>
        <w:left w:val="none" w:sz="0" w:space="0" w:color="auto"/>
        <w:bottom w:val="none" w:sz="0" w:space="0" w:color="auto"/>
        <w:right w:val="none" w:sz="0" w:space="0" w:color="auto"/>
      </w:divBdr>
    </w:div>
    <w:div w:id="1514956821">
      <w:bodyDiv w:val="1"/>
      <w:marLeft w:val="0"/>
      <w:marRight w:val="0"/>
      <w:marTop w:val="0"/>
      <w:marBottom w:val="0"/>
      <w:divBdr>
        <w:top w:val="none" w:sz="0" w:space="0" w:color="auto"/>
        <w:left w:val="none" w:sz="0" w:space="0" w:color="auto"/>
        <w:bottom w:val="none" w:sz="0" w:space="0" w:color="auto"/>
        <w:right w:val="none" w:sz="0" w:space="0" w:color="auto"/>
      </w:divBdr>
    </w:div>
    <w:div w:id="1517118129">
      <w:bodyDiv w:val="1"/>
      <w:marLeft w:val="0"/>
      <w:marRight w:val="0"/>
      <w:marTop w:val="0"/>
      <w:marBottom w:val="0"/>
      <w:divBdr>
        <w:top w:val="none" w:sz="0" w:space="0" w:color="auto"/>
        <w:left w:val="none" w:sz="0" w:space="0" w:color="auto"/>
        <w:bottom w:val="none" w:sz="0" w:space="0" w:color="auto"/>
        <w:right w:val="none" w:sz="0" w:space="0" w:color="auto"/>
      </w:divBdr>
    </w:div>
    <w:div w:id="1542087192">
      <w:bodyDiv w:val="1"/>
      <w:marLeft w:val="0"/>
      <w:marRight w:val="0"/>
      <w:marTop w:val="0"/>
      <w:marBottom w:val="0"/>
      <w:divBdr>
        <w:top w:val="none" w:sz="0" w:space="0" w:color="auto"/>
        <w:left w:val="none" w:sz="0" w:space="0" w:color="auto"/>
        <w:bottom w:val="none" w:sz="0" w:space="0" w:color="auto"/>
        <w:right w:val="none" w:sz="0" w:space="0" w:color="auto"/>
      </w:divBdr>
    </w:div>
    <w:div w:id="1592812416">
      <w:bodyDiv w:val="1"/>
      <w:marLeft w:val="0"/>
      <w:marRight w:val="0"/>
      <w:marTop w:val="0"/>
      <w:marBottom w:val="0"/>
      <w:divBdr>
        <w:top w:val="none" w:sz="0" w:space="0" w:color="auto"/>
        <w:left w:val="none" w:sz="0" w:space="0" w:color="auto"/>
        <w:bottom w:val="none" w:sz="0" w:space="0" w:color="auto"/>
        <w:right w:val="none" w:sz="0" w:space="0" w:color="auto"/>
      </w:divBdr>
    </w:div>
    <w:div w:id="1621953052">
      <w:bodyDiv w:val="1"/>
      <w:marLeft w:val="0"/>
      <w:marRight w:val="0"/>
      <w:marTop w:val="0"/>
      <w:marBottom w:val="0"/>
      <w:divBdr>
        <w:top w:val="none" w:sz="0" w:space="0" w:color="auto"/>
        <w:left w:val="none" w:sz="0" w:space="0" w:color="auto"/>
        <w:bottom w:val="none" w:sz="0" w:space="0" w:color="auto"/>
        <w:right w:val="none" w:sz="0" w:space="0" w:color="auto"/>
      </w:divBdr>
    </w:div>
    <w:div w:id="1735471249">
      <w:bodyDiv w:val="1"/>
      <w:marLeft w:val="0"/>
      <w:marRight w:val="0"/>
      <w:marTop w:val="0"/>
      <w:marBottom w:val="0"/>
      <w:divBdr>
        <w:top w:val="none" w:sz="0" w:space="0" w:color="auto"/>
        <w:left w:val="none" w:sz="0" w:space="0" w:color="auto"/>
        <w:bottom w:val="none" w:sz="0" w:space="0" w:color="auto"/>
        <w:right w:val="none" w:sz="0" w:space="0" w:color="auto"/>
      </w:divBdr>
    </w:div>
    <w:div w:id="1739329214">
      <w:bodyDiv w:val="1"/>
      <w:marLeft w:val="0"/>
      <w:marRight w:val="0"/>
      <w:marTop w:val="0"/>
      <w:marBottom w:val="0"/>
      <w:divBdr>
        <w:top w:val="none" w:sz="0" w:space="0" w:color="auto"/>
        <w:left w:val="none" w:sz="0" w:space="0" w:color="auto"/>
        <w:bottom w:val="none" w:sz="0" w:space="0" w:color="auto"/>
        <w:right w:val="none" w:sz="0" w:space="0" w:color="auto"/>
      </w:divBdr>
    </w:div>
    <w:div w:id="1762138754">
      <w:bodyDiv w:val="1"/>
      <w:marLeft w:val="0"/>
      <w:marRight w:val="0"/>
      <w:marTop w:val="0"/>
      <w:marBottom w:val="0"/>
      <w:divBdr>
        <w:top w:val="none" w:sz="0" w:space="0" w:color="auto"/>
        <w:left w:val="none" w:sz="0" w:space="0" w:color="auto"/>
        <w:bottom w:val="none" w:sz="0" w:space="0" w:color="auto"/>
        <w:right w:val="none" w:sz="0" w:space="0" w:color="auto"/>
      </w:divBdr>
    </w:div>
    <w:div w:id="1771195239">
      <w:bodyDiv w:val="1"/>
      <w:marLeft w:val="0"/>
      <w:marRight w:val="0"/>
      <w:marTop w:val="0"/>
      <w:marBottom w:val="0"/>
      <w:divBdr>
        <w:top w:val="none" w:sz="0" w:space="0" w:color="auto"/>
        <w:left w:val="none" w:sz="0" w:space="0" w:color="auto"/>
        <w:bottom w:val="none" w:sz="0" w:space="0" w:color="auto"/>
        <w:right w:val="none" w:sz="0" w:space="0" w:color="auto"/>
      </w:divBdr>
    </w:div>
    <w:div w:id="1832020633">
      <w:bodyDiv w:val="1"/>
      <w:marLeft w:val="0"/>
      <w:marRight w:val="0"/>
      <w:marTop w:val="0"/>
      <w:marBottom w:val="0"/>
      <w:divBdr>
        <w:top w:val="none" w:sz="0" w:space="0" w:color="auto"/>
        <w:left w:val="none" w:sz="0" w:space="0" w:color="auto"/>
        <w:bottom w:val="none" w:sz="0" w:space="0" w:color="auto"/>
        <w:right w:val="none" w:sz="0" w:space="0" w:color="auto"/>
      </w:divBdr>
    </w:div>
    <w:div w:id="1903176039">
      <w:bodyDiv w:val="1"/>
      <w:marLeft w:val="0"/>
      <w:marRight w:val="0"/>
      <w:marTop w:val="0"/>
      <w:marBottom w:val="0"/>
      <w:divBdr>
        <w:top w:val="none" w:sz="0" w:space="0" w:color="auto"/>
        <w:left w:val="none" w:sz="0" w:space="0" w:color="auto"/>
        <w:bottom w:val="none" w:sz="0" w:space="0" w:color="auto"/>
        <w:right w:val="none" w:sz="0" w:space="0" w:color="auto"/>
      </w:divBdr>
    </w:div>
    <w:div w:id="1922517194">
      <w:bodyDiv w:val="1"/>
      <w:marLeft w:val="0"/>
      <w:marRight w:val="0"/>
      <w:marTop w:val="0"/>
      <w:marBottom w:val="0"/>
      <w:divBdr>
        <w:top w:val="none" w:sz="0" w:space="0" w:color="auto"/>
        <w:left w:val="none" w:sz="0" w:space="0" w:color="auto"/>
        <w:bottom w:val="none" w:sz="0" w:space="0" w:color="auto"/>
        <w:right w:val="none" w:sz="0" w:space="0" w:color="auto"/>
      </w:divBdr>
    </w:div>
    <w:div w:id="1936403728">
      <w:bodyDiv w:val="1"/>
      <w:marLeft w:val="0"/>
      <w:marRight w:val="0"/>
      <w:marTop w:val="0"/>
      <w:marBottom w:val="0"/>
      <w:divBdr>
        <w:top w:val="none" w:sz="0" w:space="0" w:color="auto"/>
        <w:left w:val="none" w:sz="0" w:space="0" w:color="auto"/>
        <w:bottom w:val="none" w:sz="0" w:space="0" w:color="auto"/>
        <w:right w:val="none" w:sz="0" w:space="0" w:color="auto"/>
      </w:divBdr>
    </w:div>
    <w:div w:id="1959870197">
      <w:bodyDiv w:val="1"/>
      <w:marLeft w:val="0"/>
      <w:marRight w:val="0"/>
      <w:marTop w:val="0"/>
      <w:marBottom w:val="0"/>
      <w:divBdr>
        <w:top w:val="none" w:sz="0" w:space="0" w:color="auto"/>
        <w:left w:val="none" w:sz="0" w:space="0" w:color="auto"/>
        <w:bottom w:val="none" w:sz="0" w:space="0" w:color="auto"/>
        <w:right w:val="none" w:sz="0" w:space="0" w:color="auto"/>
      </w:divBdr>
    </w:div>
    <w:div w:id="1979147725">
      <w:bodyDiv w:val="1"/>
      <w:marLeft w:val="0"/>
      <w:marRight w:val="0"/>
      <w:marTop w:val="0"/>
      <w:marBottom w:val="0"/>
      <w:divBdr>
        <w:top w:val="none" w:sz="0" w:space="0" w:color="auto"/>
        <w:left w:val="none" w:sz="0" w:space="0" w:color="auto"/>
        <w:bottom w:val="none" w:sz="0" w:space="0" w:color="auto"/>
        <w:right w:val="none" w:sz="0" w:space="0" w:color="auto"/>
      </w:divBdr>
    </w:div>
    <w:div w:id="2009942461">
      <w:bodyDiv w:val="1"/>
      <w:marLeft w:val="0"/>
      <w:marRight w:val="0"/>
      <w:marTop w:val="0"/>
      <w:marBottom w:val="0"/>
      <w:divBdr>
        <w:top w:val="none" w:sz="0" w:space="0" w:color="auto"/>
        <w:left w:val="none" w:sz="0" w:space="0" w:color="auto"/>
        <w:bottom w:val="none" w:sz="0" w:space="0" w:color="auto"/>
        <w:right w:val="none" w:sz="0" w:space="0" w:color="auto"/>
      </w:divBdr>
    </w:div>
    <w:div w:id="2011328089">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26008831">
      <w:bodyDiv w:val="1"/>
      <w:marLeft w:val="0"/>
      <w:marRight w:val="0"/>
      <w:marTop w:val="0"/>
      <w:marBottom w:val="0"/>
      <w:divBdr>
        <w:top w:val="none" w:sz="0" w:space="0" w:color="auto"/>
        <w:left w:val="none" w:sz="0" w:space="0" w:color="auto"/>
        <w:bottom w:val="none" w:sz="0" w:space="0" w:color="auto"/>
        <w:right w:val="none" w:sz="0" w:space="0" w:color="auto"/>
      </w:divBdr>
    </w:div>
    <w:div w:id="2028675034">
      <w:bodyDiv w:val="1"/>
      <w:marLeft w:val="0"/>
      <w:marRight w:val="0"/>
      <w:marTop w:val="0"/>
      <w:marBottom w:val="0"/>
      <w:divBdr>
        <w:top w:val="none" w:sz="0" w:space="0" w:color="auto"/>
        <w:left w:val="none" w:sz="0" w:space="0" w:color="auto"/>
        <w:bottom w:val="none" w:sz="0" w:space="0" w:color="auto"/>
        <w:right w:val="none" w:sz="0" w:space="0" w:color="auto"/>
      </w:divBdr>
    </w:div>
    <w:div w:id="2096705987">
      <w:bodyDiv w:val="1"/>
      <w:marLeft w:val="0"/>
      <w:marRight w:val="0"/>
      <w:marTop w:val="0"/>
      <w:marBottom w:val="0"/>
      <w:divBdr>
        <w:top w:val="none" w:sz="0" w:space="0" w:color="auto"/>
        <w:left w:val="none" w:sz="0" w:space="0" w:color="auto"/>
        <w:bottom w:val="none" w:sz="0" w:space="0" w:color="auto"/>
        <w:right w:val="none" w:sz="0" w:space="0" w:color="auto"/>
      </w:divBdr>
    </w:div>
    <w:div w:id="2125348999">
      <w:bodyDiv w:val="1"/>
      <w:marLeft w:val="0"/>
      <w:marRight w:val="0"/>
      <w:marTop w:val="0"/>
      <w:marBottom w:val="0"/>
      <w:divBdr>
        <w:top w:val="none" w:sz="0" w:space="0" w:color="auto"/>
        <w:left w:val="none" w:sz="0" w:space="0" w:color="auto"/>
        <w:bottom w:val="none" w:sz="0" w:space="0" w:color="auto"/>
        <w:right w:val="none" w:sz="0" w:space="0" w:color="auto"/>
      </w:divBdr>
    </w:div>
    <w:div w:id="2137604263">
      <w:bodyDiv w:val="1"/>
      <w:marLeft w:val="0"/>
      <w:marRight w:val="0"/>
      <w:marTop w:val="0"/>
      <w:marBottom w:val="0"/>
      <w:divBdr>
        <w:top w:val="none" w:sz="0" w:space="0" w:color="auto"/>
        <w:left w:val="none" w:sz="0" w:space="0" w:color="auto"/>
        <w:bottom w:val="none" w:sz="0" w:space="0" w:color="auto"/>
        <w:right w:val="none" w:sz="0" w:space="0" w:color="auto"/>
      </w:divBdr>
    </w:div>
    <w:div w:id="2138989500">
      <w:bodyDiv w:val="1"/>
      <w:marLeft w:val="0"/>
      <w:marRight w:val="0"/>
      <w:marTop w:val="0"/>
      <w:marBottom w:val="0"/>
      <w:divBdr>
        <w:top w:val="none" w:sz="0" w:space="0" w:color="auto"/>
        <w:left w:val="none" w:sz="0" w:space="0" w:color="auto"/>
        <w:bottom w:val="none" w:sz="0" w:space="0" w:color="auto"/>
        <w:right w:val="none" w:sz="0" w:space="0" w:color="auto"/>
      </w:divBdr>
    </w:div>
    <w:div w:id="21442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Hramec\LOCALS~1\Temp\notes961F72\MNZ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45CC-5B07-49CF-B5ED-819488A5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MNZJU.dot</Template>
  <TotalTime>2</TotalTime>
  <Pages>7</Pages>
  <Words>2259</Words>
  <Characters>12878</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Številka:</vt:lpstr>
    </vt:vector>
  </TitlesOfParts>
  <Company>MNZJU</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Hramec</dc:creator>
  <cp:keywords/>
  <cp:lastModifiedBy>Maja Krušič</cp:lastModifiedBy>
  <cp:revision>4</cp:revision>
  <cp:lastPrinted>2018-09-17T13:12:00Z</cp:lastPrinted>
  <dcterms:created xsi:type="dcterms:W3CDTF">2023-05-05T13:45:00Z</dcterms:created>
  <dcterms:modified xsi:type="dcterms:W3CDTF">2023-05-08T16:19:00Z</dcterms:modified>
</cp:coreProperties>
</file>