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0D8" w:rsidRDefault="007500D8" w:rsidP="007500D8">
      <w:pPr>
        <w:spacing w:line="240" w:lineRule="auto"/>
        <w:rPr>
          <w:b/>
          <w:bCs/>
          <w:szCs w:val="20"/>
          <w:lang w:val="sl-SI"/>
        </w:rPr>
      </w:pPr>
    </w:p>
    <w:p w:rsidR="007500D8" w:rsidRDefault="007500D8" w:rsidP="007500D8">
      <w:pPr>
        <w:spacing w:line="240" w:lineRule="auto"/>
        <w:rPr>
          <w:b/>
          <w:bCs/>
          <w:szCs w:val="20"/>
          <w:lang w:val="sl-SI"/>
        </w:rPr>
      </w:pPr>
    </w:p>
    <w:p w:rsidR="007500D8" w:rsidRDefault="007500D8" w:rsidP="007500D8">
      <w:pPr>
        <w:spacing w:line="240" w:lineRule="auto"/>
        <w:rPr>
          <w:b/>
          <w:bCs/>
          <w:szCs w:val="20"/>
          <w:lang w:val="sl-SI"/>
        </w:rPr>
      </w:pPr>
    </w:p>
    <w:p w:rsidR="007500D8" w:rsidRPr="00E97479" w:rsidRDefault="007500D8" w:rsidP="007500D8">
      <w:pPr>
        <w:spacing w:line="240" w:lineRule="auto"/>
        <w:rPr>
          <w:bCs/>
          <w:szCs w:val="20"/>
          <w:lang w:val="sl-SI"/>
        </w:rPr>
      </w:pPr>
      <w:r>
        <w:rPr>
          <w:b/>
          <w:bCs/>
          <w:szCs w:val="20"/>
          <w:lang w:val="sl-SI"/>
        </w:rPr>
        <w:t>ZAINTERESIRANA JAVNOST</w:t>
      </w:r>
    </w:p>
    <w:p w:rsidR="006E2BE8" w:rsidRDefault="006E2BE8" w:rsidP="006E2BE8">
      <w:pPr>
        <w:rPr>
          <w:lang w:val="sl-SI"/>
        </w:rPr>
      </w:pPr>
    </w:p>
    <w:p w:rsidR="007500D8" w:rsidRDefault="007500D8" w:rsidP="006E2BE8">
      <w:pPr>
        <w:rPr>
          <w:lang w:val="sl-SI"/>
        </w:rPr>
      </w:pPr>
    </w:p>
    <w:p w:rsidR="007500D8" w:rsidRDefault="007500D8" w:rsidP="006E2BE8">
      <w:pPr>
        <w:rPr>
          <w:lang w:val="sl-SI"/>
        </w:rPr>
      </w:pPr>
    </w:p>
    <w:p w:rsidR="007500D8" w:rsidRDefault="007500D8" w:rsidP="006E2BE8">
      <w:pPr>
        <w:rPr>
          <w:lang w:val="sl-SI"/>
        </w:rPr>
      </w:pPr>
    </w:p>
    <w:p w:rsidR="007500D8" w:rsidRPr="006E2BE8" w:rsidRDefault="007500D8" w:rsidP="006E2BE8">
      <w:pPr>
        <w:rPr>
          <w:lang w:val="sl-SI"/>
        </w:rPr>
      </w:pPr>
      <w:bookmarkStart w:id="0" w:name="_GoBack"/>
      <w:bookmarkEnd w:id="0"/>
    </w:p>
    <w:p w:rsidR="006E2BE8" w:rsidRPr="00202A77" w:rsidRDefault="006E2BE8" w:rsidP="006E2BE8">
      <w:pPr>
        <w:pStyle w:val="datumtevilka"/>
      </w:pPr>
      <w:r w:rsidRPr="00202A77">
        <w:t xml:space="preserve">Številka: </w:t>
      </w:r>
      <w:r w:rsidR="00EC27A9">
        <w:t>549-1/2015/20</w:t>
      </w:r>
      <w:r w:rsidRPr="00202A77">
        <w:tab/>
      </w:r>
    </w:p>
    <w:p w:rsidR="006E2BE8" w:rsidRPr="00EE132C" w:rsidRDefault="006E2BE8" w:rsidP="006E2BE8">
      <w:pPr>
        <w:pStyle w:val="datumtevilka"/>
      </w:pPr>
      <w:r w:rsidRPr="00202A77">
        <w:t xml:space="preserve">Datum: </w:t>
      </w:r>
      <w:r w:rsidR="00CD598D">
        <w:t>13</w:t>
      </w:r>
      <w:r w:rsidR="00EC27A9">
        <w:t>. 1. 2021</w:t>
      </w:r>
      <w:r w:rsidRPr="00202A77">
        <w:tab/>
      </w:r>
    </w:p>
    <w:p w:rsidR="006E2BE8" w:rsidRPr="006E2BE8" w:rsidRDefault="006E2BE8" w:rsidP="006E2BE8">
      <w:pPr>
        <w:rPr>
          <w:lang w:val="sl-SI"/>
        </w:rPr>
      </w:pPr>
    </w:p>
    <w:p w:rsidR="006E2BE8" w:rsidRPr="006E2BE8" w:rsidRDefault="006E2BE8" w:rsidP="006E2BE8">
      <w:pPr>
        <w:rPr>
          <w:lang w:val="sl-SI"/>
        </w:rPr>
      </w:pPr>
    </w:p>
    <w:p w:rsidR="006E2BE8" w:rsidRPr="00E3425E" w:rsidRDefault="006E2BE8" w:rsidP="00CD598D">
      <w:pPr>
        <w:pStyle w:val="ZADEVA"/>
        <w:jc w:val="both"/>
        <w:rPr>
          <w:lang w:val="sl-SI"/>
        </w:rPr>
      </w:pPr>
      <w:r w:rsidRPr="00202A77">
        <w:rPr>
          <w:lang w:val="sl-SI"/>
        </w:rPr>
        <w:t xml:space="preserve">Zadeva: </w:t>
      </w:r>
      <w:r w:rsidRPr="00202A77">
        <w:rPr>
          <w:lang w:val="sl-SI"/>
        </w:rPr>
        <w:tab/>
      </w:r>
      <w:r w:rsidR="00F57BF9" w:rsidRPr="00F57BF9">
        <w:rPr>
          <w:lang w:val="sl-SI"/>
        </w:rPr>
        <w:t xml:space="preserve">Obveščanje in objavljanje za leto 2019 </w:t>
      </w:r>
      <w:r w:rsidR="00F57BF9">
        <w:rPr>
          <w:lang w:val="sl-SI"/>
        </w:rPr>
        <w:t>- o</w:t>
      </w:r>
      <w:r w:rsidRPr="00E3425E">
        <w:rPr>
          <w:lang w:val="sl-SI"/>
        </w:rPr>
        <w:t>bvestilo o seznamu odobrenih projektov ter končnih upravičencev, zneskov javnih sredstev in sredstev Evropske Unije za AMIF in ISF</w:t>
      </w:r>
      <w:r>
        <w:rPr>
          <w:b w:val="0"/>
          <w:lang w:val="sl-SI"/>
        </w:rPr>
        <w:t xml:space="preserve"> </w:t>
      </w:r>
      <w:r w:rsidRPr="00E3425E">
        <w:rPr>
          <w:lang w:val="sl-SI"/>
        </w:rPr>
        <w:t>na podlagi javnih razpisov in neposredne dodelitve</w:t>
      </w:r>
      <w:r>
        <w:rPr>
          <w:lang w:val="sl-SI"/>
        </w:rPr>
        <w:t xml:space="preserve"> s strani odgovornega organa</w:t>
      </w:r>
      <w:r w:rsidR="00EC27A9">
        <w:rPr>
          <w:lang w:val="sl-SI"/>
        </w:rPr>
        <w:t xml:space="preserve"> (popravek)</w:t>
      </w:r>
    </w:p>
    <w:p w:rsidR="006E2BE8" w:rsidRDefault="006E2BE8" w:rsidP="006E2BE8">
      <w:pPr>
        <w:pStyle w:val="ZADEVA"/>
        <w:rPr>
          <w:rFonts w:cs="Arial"/>
          <w:szCs w:val="20"/>
          <w:lang w:val="sl-SI"/>
        </w:rPr>
      </w:pPr>
    </w:p>
    <w:p w:rsidR="00F57BF9" w:rsidRDefault="00F57BF9" w:rsidP="006E2BE8">
      <w:pPr>
        <w:ind w:right="-858"/>
        <w:jc w:val="both"/>
        <w:rPr>
          <w:lang w:val="sl-SI"/>
        </w:rPr>
      </w:pPr>
    </w:p>
    <w:p w:rsidR="006E2BE8" w:rsidRDefault="006E2BE8" w:rsidP="006E2BE8">
      <w:pPr>
        <w:ind w:right="-858"/>
        <w:jc w:val="both"/>
        <w:rPr>
          <w:lang w:val="sl-SI"/>
        </w:rPr>
      </w:pPr>
      <w:r w:rsidRPr="00A551A8">
        <w:rPr>
          <w:lang w:val="sl-SI"/>
        </w:rPr>
        <w:t>V skladu z 53(2) členom Uredbe (EU) št. 514/2014 Evropskega parlamenta in Sveta z dne 16. aprila 2014 o splošnih določbah o Skladu za migracije, azil in vključevanje ter o instrumentu za finančno podporo na področju policijskega sodelovanja, preprečevanja kriminala in boja proti njemu ter obvladovanja kriz Ministrstvo za notranje zadeve (v nadaljevanju MNZ) v vlogi odgovornega organa objavlja</w:t>
      </w:r>
      <w:r>
        <w:rPr>
          <w:lang w:val="sl-SI"/>
        </w:rPr>
        <w:t>:</w:t>
      </w:r>
    </w:p>
    <w:p w:rsidR="006E2BE8" w:rsidRPr="006E2BE8" w:rsidRDefault="006E2BE8" w:rsidP="006E2BE8">
      <w:pPr>
        <w:rPr>
          <w:lang w:val="sl-SI"/>
        </w:rPr>
      </w:pPr>
    </w:p>
    <w:p w:rsidR="006E2BE8" w:rsidRPr="006E2BE8" w:rsidRDefault="006E2BE8" w:rsidP="006E2BE8">
      <w:pPr>
        <w:rPr>
          <w:lang w:val="sl-SI"/>
        </w:rPr>
      </w:pPr>
    </w:p>
    <w:p w:rsidR="006E2BE8" w:rsidRPr="004F1691" w:rsidRDefault="006E2BE8" w:rsidP="00525D7B">
      <w:pPr>
        <w:numPr>
          <w:ilvl w:val="0"/>
          <w:numId w:val="20"/>
        </w:numPr>
        <w:spacing w:after="160" w:line="259" w:lineRule="auto"/>
        <w:jc w:val="both"/>
        <w:rPr>
          <w:lang w:val="sl-SI"/>
        </w:rPr>
      </w:pPr>
      <w:r w:rsidRPr="006E2BE8">
        <w:rPr>
          <w:lang w:val="sl-SI"/>
        </w:rPr>
        <w:t xml:space="preserve">Informacijo o končnih upravičencih, nazivih odobrenih projektov ter zneskih javnih sredstev in sredstev Evropske unije, ki so jim bila dodeljena za Sklad za azil, migracije in vključevanje ter Sklad za notranjo varnost </w:t>
      </w:r>
      <w:r w:rsidRPr="00CD598D">
        <w:rPr>
          <w:b/>
          <w:u w:val="single"/>
          <w:lang w:val="sl-SI"/>
        </w:rPr>
        <w:t>na podlagi javnih razpisov</w:t>
      </w:r>
      <w:r w:rsidR="00D420DF">
        <w:rPr>
          <w:b/>
          <w:u w:val="single"/>
          <w:lang w:val="sl-SI"/>
        </w:rPr>
        <w:t>:</w:t>
      </w:r>
    </w:p>
    <w:p w:rsidR="004F1691" w:rsidRPr="006E2BE8" w:rsidRDefault="004F1691" w:rsidP="004F1691">
      <w:pPr>
        <w:spacing w:after="160" w:line="259" w:lineRule="auto"/>
        <w:ind w:left="720"/>
        <w:rPr>
          <w:lang w:val="sl-SI"/>
        </w:rPr>
      </w:pPr>
    </w:p>
    <w:tbl>
      <w:tblPr>
        <w:tblStyle w:val="Tabelamrea"/>
        <w:tblW w:w="10647" w:type="dxa"/>
        <w:tblLayout w:type="fixed"/>
        <w:tblLook w:val="04A0" w:firstRow="1" w:lastRow="0" w:firstColumn="1" w:lastColumn="0" w:noHBand="0" w:noVBand="1"/>
        <w:tblCaption w:val="Tabela projektov"/>
        <w:tblDescription w:val="Tabela projektov"/>
      </w:tblPr>
      <w:tblGrid>
        <w:gridCol w:w="1540"/>
        <w:gridCol w:w="3153"/>
        <w:gridCol w:w="1985"/>
        <w:gridCol w:w="1417"/>
        <w:gridCol w:w="1418"/>
        <w:gridCol w:w="1134"/>
      </w:tblGrid>
      <w:tr w:rsidR="004F1691" w:rsidRPr="004F1691" w:rsidTr="00BD445F">
        <w:trPr>
          <w:trHeight w:val="525"/>
          <w:tblHeader/>
        </w:trPr>
        <w:tc>
          <w:tcPr>
            <w:tcW w:w="1540" w:type="dxa"/>
          </w:tcPr>
          <w:p w:rsidR="004F1691" w:rsidRPr="00C77D07" w:rsidRDefault="004F1691" w:rsidP="0075140D">
            <w:pPr>
              <w:rPr>
                <w:b/>
                <w:bCs/>
                <w:sz w:val="18"/>
                <w:szCs w:val="18"/>
                <w:lang w:val="sl-SI"/>
              </w:rPr>
            </w:pPr>
            <w:r w:rsidRPr="00C77D07">
              <w:rPr>
                <w:b/>
                <w:bCs/>
                <w:sz w:val="18"/>
                <w:szCs w:val="18"/>
                <w:lang w:val="sl-SI"/>
              </w:rPr>
              <w:t>Šifra projekta</w:t>
            </w:r>
          </w:p>
        </w:tc>
        <w:tc>
          <w:tcPr>
            <w:tcW w:w="3153" w:type="dxa"/>
          </w:tcPr>
          <w:p w:rsidR="004F1691" w:rsidRPr="00C77D07" w:rsidRDefault="004F1691" w:rsidP="0075140D">
            <w:pPr>
              <w:rPr>
                <w:b/>
                <w:bCs/>
                <w:sz w:val="18"/>
                <w:szCs w:val="18"/>
                <w:lang w:val="sl-SI"/>
              </w:rPr>
            </w:pPr>
            <w:r w:rsidRPr="00C77D07">
              <w:rPr>
                <w:b/>
                <w:bCs/>
                <w:sz w:val="18"/>
                <w:szCs w:val="18"/>
                <w:lang w:val="sl-SI"/>
              </w:rPr>
              <w:t>Kratek naslov projekta</w:t>
            </w:r>
          </w:p>
        </w:tc>
        <w:tc>
          <w:tcPr>
            <w:tcW w:w="1985" w:type="dxa"/>
          </w:tcPr>
          <w:p w:rsidR="004F1691" w:rsidRPr="00C77D07" w:rsidRDefault="00EC27A9" w:rsidP="0075140D">
            <w:pPr>
              <w:rPr>
                <w:b/>
                <w:bCs/>
                <w:sz w:val="18"/>
                <w:szCs w:val="18"/>
                <w:lang w:val="sl-SI"/>
              </w:rPr>
            </w:pPr>
            <w:r>
              <w:rPr>
                <w:b/>
                <w:bCs/>
                <w:sz w:val="18"/>
                <w:szCs w:val="18"/>
                <w:lang w:val="sl-SI"/>
              </w:rPr>
              <w:t>Izvajalec</w:t>
            </w:r>
          </w:p>
        </w:tc>
        <w:tc>
          <w:tcPr>
            <w:tcW w:w="1417" w:type="dxa"/>
          </w:tcPr>
          <w:p w:rsidR="004F1691" w:rsidRPr="00C77D07" w:rsidRDefault="004F1691" w:rsidP="0075140D">
            <w:pPr>
              <w:jc w:val="right"/>
              <w:rPr>
                <w:b/>
                <w:bCs/>
                <w:sz w:val="18"/>
                <w:szCs w:val="18"/>
                <w:lang w:val="sl-SI"/>
              </w:rPr>
            </w:pPr>
            <w:r w:rsidRPr="00C77D07">
              <w:rPr>
                <w:b/>
                <w:bCs/>
                <w:sz w:val="18"/>
                <w:szCs w:val="18"/>
                <w:lang w:val="sl-SI"/>
              </w:rPr>
              <w:t>Celoten znesek</w:t>
            </w:r>
          </w:p>
        </w:tc>
        <w:tc>
          <w:tcPr>
            <w:tcW w:w="1418" w:type="dxa"/>
          </w:tcPr>
          <w:p w:rsidR="004F1691" w:rsidRPr="00C77D07" w:rsidRDefault="004F1691" w:rsidP="0075140D">
            <w:pPr>
              <w:jc w:val="right"/>
              <w:rPr>
                <w:b/>
                <w:bCs/>
                <w:sz w:val="18"/>
                <w:szCs w:val="18"/>
                <w:lang w:val="sl-SI"/>
              </w:rPr>
            </w:pPr>
            <w:r w:rsidRPr="00C77D07">
              <w:rPr>
                <w:b/>
                <w:bCs/>
                <w:sz w:val="18"/>
                <w:szCs w:val="18"/>
                <w:lang w:val="sl-SI"/>
              </w:rPr>
              <w:t xml:space="preserve">Prispevek Unije </w:t>
            </w:r>
          </w:p>
        </w:tc>
        <w:tc>
          <w:tcPr>
            <w:tcW w:w="1134" w:type="dxa"/>
          </w:tcPr>
          <w:p w:rsidR="004F1691" w:rsidRDefault="004F1691" w:rsidP="0075140D">
            <w:pPr>
              <w:jc w:val="right"/>
              <w:rPr>
                <w:b/>
                <w:bCs/>
                <w:sz w:val="18"/>
                <w:szCs w:val="18"/>
                <w:lang w:val="sl-SI"/>
              </w:rPr>
            </w:pPr>
            <w:r w:rsidRPr="00C77D07">
              <w:rPr>
                <w:b/>
                <w:bCs/>
                <w:sz w:val="18"/>
                <w:szCs w:val="18"/>
                <w:lang w:val="sl-SI"/>
              </w:rPr>
              <w:t>Slovenska</w:t>
            </w:r>
          </w:p>
          <w:p w:rsidR="004F1691" w:rsidRPr="00C77D07" w:rsidRDefault="004F1691" w:rsidP="0075140D">
            <w:pPr>
              <w:jc w:val="right"/>
              <w:rPr>
                <w:b/>
                <w:bCs/>
                <w:sz w:val="18"/>
                <w:szCs w:val="18"/>
                <w:lang w:val="sl-SI"/>
              </w:rPr>
            </w:pPr>
            <w:r>
              <w:rPr>
                <w:b/>
                <w:bCs/>
                <w:sz w:val="18"/>
                <w:szCs w:val="18"/>
                <w:lang w:val="sl-SI"/>
              </w:rPr>
              <w:t>udeležba</w:t>
            </w:r>
          </w:p>
        </w:tc>
      </w:tr>
      <w:tr w:rsidR="004F1691" w:rsidRPr="004F1691" w:rsidTr="00BD445F">
        <w:trPr>
          <w:trHeight w:val="525"/>
        </w:trPr>
        <w:tc>
          <w:tcPr>
            <w:tcW w:w="1540" w:type="dxa"/>
            <w:hideMark/>
          </w:tcPr>
          <w:p w:rsidR="004F1691" w:rsidRPr="004F1691" w:rsidRDefault="004F1691" w:rsidP="004F1691">
            <w:pPr>
              <w:spacing w:line="240" w:lineRule="auto"/>
              <w:rPr>
                <w:rFonts w:cs="Arial"/>
                <w:color w:val="000000"/>
                <w:sz w:val="18"/>
                <w:szCs w:val="18"/>
                <w:lang w:val="sl-SI" w:eastAsia="sl-SI"/>
              </w:rPr>
            </w:pPr>
            <w:r w:rsidRPr="004F1691">
              <w:rPr>
                <w:rFonts w:cs="Arial"/>
                <w:color w:val="000000"/>
                <w:sz w:val="18"/>
                <w:szCs w:val="18"/>
                <w:lang w:val="sl-SI" w:eastAsia="sl-SI"/>
              </w:rPr>
              <w:t>A.SO1.1.1-01</w:t>
            </w:r>
            <w:r w:rsidR="00EC27A9">
              <w:rPr>
                <w:rFonts w:cs="Arial"/>
                <w:color w:val="000000"/>
                <w:sz w:val="18"/>
                <w:szCs w:val="18"/>
                <w:lang w:val="sl-SI" w:eastAsia="sl-SI"/>
              </w:rPr>
              <w:t>B</w:t>
            </w:r>
          </w:p>
        </w:tc>
        <w:tc>
          <w:tcPr>
            <w:tcW w:w="3153" w:type="dxa"/>
            <w:hideMark/>
          </w:tcPr>
          <w:p w:rsidR="004F1691" w:rsidRPr="004F1691" w:rsidRDefault="004F1691" w:rsidP="004F1691">
            <w:pPr>
              <w:spacing w:line="240" w:lineRule="auto"/>
              <w:rPr>
                <w:rFonts w:cs="Arial"/>
                <w:color w:val="000000"/>
                <w:sz w:val="18"/>
                <w:szCs w:val="18"/>
                <w:lang w:val="sl-SI" w:eastAsia="sl-SI"/>
              </w:rPr>
            </w:pPr>
            <w:r w:rsidRPr="004F1691">
              <w:rPr>
                <w:rFonts w:cs="Arial"/>
                <w:color w:val="000000"/>
                <w:sz w:val="18"/>
                <w:szCs w:val="18"/>
                <w:lang w:val="sl-SI" w:eastAsia="sl-SI"/>
              </w:rPr>
              <w:t>Informiranje in pravno svetovanje tujcem na področju mednarodne zaščite</w:t>
            </w:r>
          </w:p>
        </w:tc>
        <w:tc>
          <w:tcPr>
            <w:tcW w:w="1985" w:type="dxa"/>
          </w:tcPr>
          <w:p w:rsidR="004F1691" w:rsidRDefault="00EC27A9" w:rsidP="004F1691">
            <w:pPr>
              <w:spacing w:line="240" w:lineRule="auto"/>
              <w:rPr>
                <w:rFonts w:cs="Arial"/>
                <w:color w:val="000000"/>
                <w:sz w:val="18"/>
                <w:szCs w:val="18"/>
                <w:lang w:val="sl-SI" w:eastAsia="sl-SI"/>
              </w:rPr>
            </w:pPr>
            <w:r>
              <w:rPr>
                <w:rFonts w:cs="Arial"/>
                <w:color w:val="000000"/>
                <w:sz w:val="18"/>
                <w:szCs w:val="18"/>
                <w:lang w:val="sl-SI" w:eastAsia="sl-SI"/>
              </w:rPr>
              <w:t>PIC</w:t>
            </w:r>
          </w:p>
          <w:p w:rsidR="003B5B86" w:rsidRDefault="003B5B86" w:rsidP="004F1691">
            <w:pPr>
              <w:spacing w:line="240" w:lineRule="auto"/>
              <w:rPr>
                <w:rFonts w:cs="Arial"/>
                <w:color w:val="000000"/>
                <w:sz w:val="18"/>
                <w:szCs w:val="18"/>
                <w:lang w:val="sl-SI" w:eastAsia="sl-SI"/>
              </w:rPr>
            </w:pPr>
          </w:p>
          <w:p w:rsidR="003B5B86" w:rsidRPr="004F1691" w:rsidRDefault="003B5B86" w:rsidP="004F1691">
            <w:pPr>
              <w:spacing w:line="240" w:lineRule="auto"/>
              <w:rPr>
                <w:rFonts w:cs="Arial"/>
                <w:color w:val="000000"/>
                <w:sz w:val="18"/>
                <w:szCs w:val="18"/>
                <w:lang w:val="sl-SI" w:eastAsia="sl-SI"/>
              </w:rPr>
            </w:pPr>
          </w:p>
        </w:tc>
        <w:tc>
          <w:tcPr>
            <w:tcW w:w="1417" w:type="dxa"/>
            <w:hideMark/>
          </w:tcPr>
          <w:p w:rsidR="004F1691" w:rsidRPr="004F1691" w:rsidRDefault="004F1691" w:rsidP="004F1691">
            <w:pPr>
              <w:spacing w:line="240" w:lineRule="auto"/>
              <w:jc w:val="right"/>
              <w:rPr>
                <w:rFonts w:cs="Arial"/>
                <w:color w:val="000000"/>
                <w:sz w:val="18"/>
                <w:szCs w:val="18"/>
                <w:lang w:val="sl-SI" w:eastAsia="sl-SI"/>
              </w:rPr>
            </w:pPr>
            <w:r w:rsidRPr="004F1691">
              <w:rPr>
                <w:rFonts w:cs="Arial"/>
                <w:color w:val="000000"/>
                <w:sz w:val="18"/>
                <w:szCs w:val="18"/>
                <w:lang w:val="sl-SI" w:eastAsia="sl-SI"/>
              </w:rPr>
              <w:t>680.000,00</w:t>
            </w:r>
          </w:p>
        </w:tc>
        <w:tc>
          <w:tcPr>
            <w:tcW w:w="1418" w:type="dxa"/>
            <w:hideMark/>
          </w:tcPr>
          <w:p w:rsidR="004F1691" w:rsidRPr="004F1691" w:rsidRDefault="004F1691" w:rsidP="004F1691">
            <w:pPr>
              <w:spacing w:line="240" w:lineRule="auto"/>
              <w:jc w:val="right"/>
              <w:rPr>
                <w:rFonts w:cs="Arial"/>
                <w:color w:val="000000"/>
                <w:sz w:val="18"/>
                <w:szCs w:val="18"/>
                <w:lang w:val="sl-SI" w:eastAsia="sl-SI"/>
              </w:rPr>
            </w:pPr>
            <w:r w:rsidRPr="004F1691">
              <w:rPr>
                <w:rFonts w:cs="Arial"/>
                <w:color w:val="000000"/>
                <w:sz w:val="18"/>
                <w:szCs w:val="18"/>
                <w:lang w:val="sl-SI" w:eastAsia="sl-SI"/>
              </w:rPr>
              <w:t>510.000,00</w:t>
            </w:r>
          </w:p>
        </w:tc>
        <w:tc>
          <w:tcPr>
            <w:tcW w:w="1134" w:type="dxa"/>
            <w:hideMark/>
          </w:tcPr>
          <w:p w:rsidR="004F1691" w:rsidRPr="004F1691" w:rsidRDefault="004F1691" w:rsidP="004F1691">
            <w:pPr>
              <w:spacing w:line="240" w:lineRule="auto"/>
              <w:jc w:val="right"/>
              <w:rPr>
                <w:rFonts w:cs="Arial"/>
                <w:color w:val="000000"/>
                <w:sz w:val="18"/>
                <w:szCs w:val="18"/>
                <w:lang w:val="sl-SI" w:eastAsia="sl-SI"/>
              </w:rPr>
            </w:pPr>
            <w:r w:rsidRPr="004F1691">
              <w:rPr>
                <w:rFonts w:cs="Arial"/>
                <w:color w:val="000000"/>
                <w:sz w:val="18"/>
                <w:szCs w:val="18"/>
                <w:lang w:val="sl-SI" w:eastAsia="sl-SI"/>
              </w:rPr>
              <w:t>170.000,00</w:t>
            </w:r>
          </w:p>
        </w:tc>
      </w:tr>
      <w:tr w:rsidR="004F1691" w:rsidRPr="004F1691" w:rsidTr="00BD445F">
        <w:trPr>
          <w:trHeight w:val="525"/>
        </w:trPr>
        <w:tc>
          <w:tcPr>
            <w:tcW w:w="1540" w:type="dxa"/>
            <w:noWrap/>
            <w:hideMark/>
          </w:tcPr>
          <w:p w:rsidR="004F1691" w:rsidRPr="004F1691" w:rsidRDefault="004F1691" w:rsidP="004F1691">
            <w:pPr>
              <w:spacing w:line="240" w:lineRule="auto"/>
              <w:rPr>
                <w:rFonts w:cs="Arial"/>
                <w:sz w:val="18"/>
                <w:szCs w:val="18"/>
                <w:lang w:val="sl-SI" w:eastAsia="sl-SI"/>
              </w:rPr>
            </w:pPr>
            <w:r w:rsidRPr="004F1691">
              <w:rPr>
                <w:rFonts w:cs="Arial"/>
                <w:sz w:val="18"/>
                <w:szCs w:val="18"/>
                <w:lang w:val="sl-SI" w:eastAsia="sl-SI"/>
              </w:rPr>
              <w:t>A.SO1.1.1-12</w:t>
            </w:r>
            <w:r w:rsidR="00EC27A9">
              <w:rPr>
                <w:rFonts w:cs="Arial"/>
                <w:sz w:val="18"/>
                <w:szCs w:val="18"/>
                <w:lang w:val="sl-SI" w:eastAsia="sl-SI"/>
              </w:rPr>
              <w:t>A</w:t>
            </w:r>
          </w:p>
        </w:tc>
        <w:tc>
          <w:tcPr>
            <w:tcW w:w="3153" w:type="dxa"/>
            <w:hideMark/>
          </w:tcPr>
          <w:p w:rsidR="004F1691" w:rsidRPr="004F1691" w:rsidRDefault="004F1691" w:rsidP="004F1691">
            <w:pPr>
              <w:spacing w:line="240" w:lineRule="auto"/>
              <w:rPr>
                <w:rFonts w:cs="Arial"/>
                <w:sz w:val="18"/>
                <w:szCs w:val="18"/>
                <w:lang w:val="sl-SI" w:eastAsia="sl-SI"/>
              </w:rPr>
            </w:pPr>
            <w:r w:rsidRPr="004F1691">
              <w:rPr>
                <w:rFonts w:cs="Arial"/>
                <w:sz w:val="18"/>
                <w:szCs w:val="18"/>
                <w:lang w:val="sl-SI" w:eastAsia="sl-SI"/>
              </w:rPr>
              <w:t>Pomoč pri nastanitvi in oskrbi prosilcev ob sprejemu</w:t>
            </w:r>
          </w:p>
        </w:tc>
        <w:tc>
          <w:tcPr>
            <w:tcW w:w="1985" w:type="dxa"/>
            <w:noWrap/>
          </w:tcPr>
          <w:p w:rsidR="004F1691" w:rsidRPr="004F1691" w:rsidRDefault="00EC27A9" w:rsidP="004F1691">
            <w:pPr>
              <w:spacing w:line="240" w:lineRule="auto"/>
              <w:rPr>
                <w:rFonts w:cs="Arial"/>
                <w:sz w:val="18"/>
                <w:szCs w:val="18"/>
                <w:lang w:val="sl-SI" w:eastAsia="sl-SI"/>
              </w:rPr>
            </w:pPr>
            <w:r w:rsidRPr="00EC27A9">
              <w:rPr>
                <w:rFonts w:cs="Arial"/>
                <w:sz w:val="18"/>
                <w:szCs w:val="18"/>
                <w:lang w:val="sl-SI" w:eastAsia="sl-SI"/>
              </w:rPr>
              <w:t>Človekoljubno dobrodelno društvo UP</w:t>
            </w:r>
          </w:p>
        </w:tc>
        <w:tc>
          <w:tcPr>
            <w:tcW w:w="1417" w:type="dxa"/>
            <w:noWrap/>
            <w:hideMark/>
          </w:tcPr>
          <w:p w:rsidR="004F1691" w:rsidRPr="004F1691" w:rsidRDefault="004F1691" w:rsidP="004F1691">
            <w:pPr>
              <w:spacing w:line="240" w:lineRule="auto"/>
              <w:jc w:val="right"/>
              <w:rPr>
                <w:rFonts w:cs="Arial"/>
                <w:sz w:val="18"/>
                <w:szCs w:val="18"/>
                <w:lang w:val="sl-SI" w:eastAsia="sl-SI"/>
              </w:rPr>
            </w:pPr>
            <w:r w:rsidRPr="004F1691">
              <w:rPr>
                <w:rFonts w:cs="Arial"/>
                <w:sz w:val="18"/>
                <w:szCs w:val="18"/>
                <w:lang w:val="sl-SI" w:eastAsia="sl-SI"/>
              </w:rPr>
              <w:t>244.514,60</w:t>
            </w:r>
          </w:p>
        </w:tc>
        <w:tc>
          <w:tcPr>
            <w:tcW w:w="1418" w:type="dxa"/>
            <w:hideMark/>
          </w:tcPr>
          <w:p w:rsidR="004F1691" w:rsidRPr="004F1691" w:rsidRDefault="004F1691" w:rsidP="004F1691">
            <w:pPr>
              <w:spacing w:line="240" w:lineRule="auto"/>
              <w:jc w:val="right"/>
              <w:rPr>
                <w:rFonts w:cs="Arial"/>
                <w:color w:val="000000"/>
                <w:sz w:val="18"/>
                <w:szCs w:val="18"/>
                <w:lang w:val="sl-SI" w:eastAsia="sl-SI"/>
              </w:rPr>
            </w:pPr>
            <w:r w:rsidRPr="004F1691">
              <w:rPr>
                <w:rFonts w:cs="Arial"/>
                <w:color w:val="000000"/>
                <w:sz w:val="18"/>
                <w:szCs w:val="18"/>
                <w:lang w:val="sl-SI" w:eastAsia="sl-SI"/>
              </w:rPr>
              <w:t>183.385,95</w:t>
            </w:r>
          </w:p>
        </w:tc>
        <w:tc>
          <w:tcPr>
            <w:tcW w:w="1134" w:type="dxa"/>
            <w:noWrap/>
            <w:hideMark/>
          </w:tcPr>
          <w:p w:rsidR="004F1691" w:rsidRPr="004F1691" w:rsidRDefault="004F1691" w:rsidP="004F1691">
            <w:pPr>
              <w:spacing w:line="240" w:lineRule="auto"/>
              <w:jc w:val="right"/>
              <w:rPr>
                <w:rFonts w:cs="Arial"/>
                <w:sz w:val="18"/>
                <w:szCs w:val="18"/>
                <w:lang w:val="sl-SI" w:eastAsia="sl-SI"/>
              </w:rPr>
            </w:pPr>
            <w:r w:rsidRPr="004F1691">
              <w:rPr>
                <w:rFonts w:cs="Arial"/>
                <w:sz w:val="18"/>
                <w:szCs w:val="18"/>
                <w:lang w:val="sl-SI" w:eastAsia="sl-SI"/>
              </w:rPr>
              <w:t>61.128,65</w:t>
            </w:r>
          </w:p>
        </w:tc>
      </w:tr>
      <w:tr w:rsidR="004F1691" w:rsidRPr="004F1691" w:rsidTr="00BD445F">
        <w:trPr>
          <w:trHeight w:val="525"/>
        </w:trPr>
        <w:tc>
          <w:tcPr>
            <w:tcW w:w="1540" w:type="dxa"/>
            <w:noWrap/>
            <w:hideMark/>
          </w:tcPr>
          <w:p w:rsidR="004F1691" w:rsidRPr="004F1691" w:rsidRDefault="004F1691" w:rsidP="004F1691">
            <w:pPr>
              <w:spacing w:line="240" w:lineRule="auto"/>
              <w:rPr>
                <w:rFonts w:cs="Arial"/>
                <w:sz w:val="18"/>
                <w:szCs w:val="18"/>
                <w:lang w:val="sl-SI" w:eastAsia="sl-SI"/>
              </w:rPr>
            </w:pPr>
            <w:r w:rsidRPr="004F1691">
              <w:rPr>
                <w:rFonts w:cs="Arial"/>
                <w:sz w:val="18"/>
                <w:szCs w:val="18"/>
                <w:lang w:val="sl-SI" w:eastAsia="sl-SI"/>
              </w:rPr>
              <w:t>A.SO1.1.1-14</w:t>
            </w:r>
            <w:r w:rsidR="00EC27A9">
              <w:rPr>
                <w:rFonts w:cs="Arial"/>
                <w:sz w:val="18"/>
                <w:szCs w:val="18"/>
                <w:lang w:val="sl-SI" w:eastAsia="sl-SI"/>
              </w:rPr>
              <w:t>A</w:t>
            </w:r>
          </w:p>
        </w:tc>
        <w:tc>
          <w:tcPr>
            <w:tcW w:w="3153" w:type="dxa"/>
            <w:hideMark/>
          </w:tcPr>
          <w:p w:rsidR="004F1691" w:rsidRPr="004F1691" w:rsidRDefault="004F1691" w:rsidP="004F1691">
            <w:pPr>
              <w:spacing w:line="240" w:lineRule="auto"/>
              <w:rPr>
                <w:rFonts w:cs="Arial"/>
                <w:sz w:val="18"/>
                <w:szCs w:val="18"/>
                <w:lang w:val="sl-SI" w:eastAsia="sl-SI"/>
              </w:rPr>
            </w:pPr>
            <w:r w:rsidRPr="004F1691">
              <w:rPr>
                <w:rFonts w:cs="Arial"/>
                <w:sz w:val="18"/>
                <w:szCs w:val="18"/>
                <w:lang w:val="sl-SI" w:eastAsia="sl-SI"/>
              </w:rPr>
              <w:t>Opismenjevanje in učna pomoč za prosilce</w:t>
            </w:r>
          </w:p>
        </w:tc>
        <w:tc>
          <w:tcPr>
            <w:tcW w:w="1985" w:type="dxa"/>
            <w:noWrap/>
          </w:tcPr>
          <w:p w:rsidR="004F1691" w:rsidRPr="004F1691" w:rsidRDefault="00EC27A9" w:rsidP="004F1691">
            <w:pPr>
              <w:spacing w:line="240" w:lineRule="auto"/>
              <w:rPr>
                <w:rFonts w:cs="Arial"/>
                <w:sz w:val="18"/>
                <w:szCs w:val="18"/>
                <w:lang w:val="sl-SI" w:eastAsia="sl-SI"/>
              </w:rPr>
            </w:pPr>
            <w:r w:rsidRPr="00EC27A9">
              <w:rPr>
                <w:rFonts w:cs="Arial"/>
                <w:sz w:val="18"/>
                <w:szCs w:val="18"/>
                <w:lang w:val="sl-SI" w:eastAsia="sl-SI"/>
              </w:rPr>
              <w:t>Javni zavod –Cene Štupar</w:t>
            </w:r>
          </w:p>
        </w:tc>
        <w:tc>
          <w:tcPr>
            <w:tcW w:w="1417" w:type="dxa"/>
            <w:noWrap/>
            <w:hideMark/>
          </w:tcPr>
          <w:p w:rsidR="004F1691" w:rsidRPr="004F1691" w:rsidRDefault="004F1691" w:rsidP="004F1691">
            <w:pPr>
              <w:spacing w:line="240" w:lineRule="auto"/>
              <w:jc w:val="right"/>
              <w:rPr>
                <w:rFonts w:cs="Arial"/>
                <w:sz w:val="18"/>
                <w:szCs w:val="18"/>
                <w:lang w:val="sl-SI" w:eastAsia="sl-SI"/>
              </w:rPr>
            </w:pPr>
            <w:r w:rsidRPr="004F1691">
              <w:rPr>
                <w:rFonts w:cs="Arial"/>
                <w:sz w:val="18"/>
                <w:szCs w:val="18"/>
                <w:lang w:val="sl-SI" w:eastAsia="sl-SI"/>
              </w:rPr>
              <w:t>239.973,27</w:t>
            </w:r>
          </w:p>
        </w:tc>
        <w:tc>
          <w:tcPr>
            <w:tcW w:w="1418" w:type="dxa"/>
            <w:hideMark/>
          </w:tcPr>
          <w:p w:rsidR="004F1691" w:rsidRPr="004F1691" w:rsidRDefault="004F1691" w:rsidP="004F1691">
            <w:pPr>
              <w:spacing w:line="240" w:lineRule="auto"/>
              <w:jc w:val="right"/>
              <w:rPr>
                <w:rFonts w:cs="Arial"/>
                <w:color w:val="000000"/>
                <w:sz w:val="18"/>
                <w:szCs w:val="18"/>
                <w:lang w:val="sl-SI" w:eastAsia="sl-SI"/>
              </w:rPr>
            </w:pPr>
            <w:r w:rsidRPr="004F1691">
              <w:rPr>
                <w:rFonts w:cs="Arial"/>
                <w:color w:val="000000"/>
                <w:sz w:val="18"/>
                <w:szCs w:val="18"/>
                <w:lang w:val="sl-SI" w:eastAsia="sl-SI"/>
              </w:rPr>
              <w:t>179.979,95</w:t>
            </w:r>
          </w:p>
        </w:tc>
        <w:tc>
          <w:tcPr>
            <w:tcW w:w="1134" w:type="dxa"/>
            <w:noWrap/>
            <w:hideMark/>
          </w:tcPr>
          <w:p w:rsidR="004F1691" w:rsidRPr="004F1691" w:rsidRDefault="004F1691" w:rsidP="004F1691">
            <w:pPr>
              <w:spacing w:line="240" w:lineRule="auto"/>
              <w:jc w:val="right"/>
              <w:rPr>
                <w:rFonts w:cs="Arial"/>
                <w:sz w:val="18"/>
                <w:szCs w:val="18"/>
                <w:lang w:val="sl-SI" w:eastAsia="sl-SI"/>
              </w:rPr>
            </w:pPr>
            <w:r w:rsidRPr="004F1691">
              <w:rPr>
                <w:rFonts w:cs="Arial"/>
                <w:sz w:val="18"/>
                <w:szCs w:val="18"/>
                <w:lang w:val="sl-SI" w:eastAsia="sl-SI"/>
              </w:rPr>
              <w:t>59.993,32</w:t>
            </w:r>
          </w:p>
        </w:tc>
      </w:tr>
      <w:tr w:rsidR="004F1691" w:rsidRPr="004F1691" w:rsidTr="00BD445F">
        <w:trPr>
          <w:trHeight w:val="525"/>
        </w:trPr>
        <w:tc>
          <w:tcPr>
            <w:tcW w:w="1540" w:type="dxa"/>
            <w:noWrap/>
            <w:hideMark/>
          </w:tcPr>
          <w:p w:rsidR="004F1691" w:rsidRPr="004F1691" w:rsidRDefault="004F1691" w:rsidP="004F1691">
            <w:pPr>
              <w:spacing w:line="240" w:lineRule="auto"/>
              <w:rPr>
                <w:rFonts w:cs="Arial"/>
                <w:sz w:val="18"/>
                <w:szCs w:val="18"/>
                <w:lang w:val="sl-SI" w:eastAsia="sl-SI"/>
              </w:rPr>
            </w:pPr>
            <w:r w:rsidRPr="004F1691">
              <w:rPr>
                <w:rFonts w:cs="Arial"/>
                <w:sz w:val="18"/>
                <w:szCs w:val="18"/>
                <w:lang w:val="sl-SI" w:eastAsia="sl-SI"/>
              </w:rPr>
              <w:t>A.SO1.1.6-05</w:t>
            </w:r>
            <w:r w:rsidR="00EC27A9">
              <w:rPr>
                <w:rFonts w:cs="Arial"/>
                <w:sz w:val="18"/>
                <w:szCs w:val="18"/>
                <w:lang w:val="sl-SI" w:eastAsia="sl-SI"/>
              </w:rPr>
              <w:t>A</w:t>
            </w:r>
          </w:p>
        </w:tc>
        <w:tc>
          <w:tcPr>
            <w:tcW w:w="3153" w:type="dxa"/>
            <w:hideMark/>
          </w:tcPr>
          <w:p w:rsidR="004F1691" w:rsidRPr="004F1691" w:rsidRDefault="004F1691" w:rsidP="004F1691">
            <w:pPr>
              <w:spacing w:line="240" w:lineRule="auto"/>
              <w:rPr>
                <w:rFonts w:cs="Arial"/>
                <w:sz w:val="18"/>
                <w:szCs w:val="18"/>
                <w:lang w:val="sl-SI" w:eastAsia="sl-SI"/>
              </w:rPr>
            </w:pPr>
            <w:r w:rsidRPr="004F1691">
              <w:rPr>
                <w:rFonts w:cs="Arial"/>
                <w:sz w:val="18"/>
                <w:szCs w:val="18"/>
                <w:lang w:val="sl-SI" w:eastAsia="sl-SI"/>
              </w:rPr>
              <w:t>Preprečevanje trgovine z ljudmi, spolnega nasilja ali nasilja po spolu</w:t>
            </w:r>
          </w:p>
        </w:tc>
        <w:tc>
          <w:tcPr>
            <w:tcW w:w="1985" w:type="dxa"/>
            <w:noWrap/>
          </w:tcPr>
          <w:p w:rsidR="004F1691" w:rsidRPr="004F1691" w:rsidRDefault="00EC27A9" w:rsidP="004F1691">
            <w:pPr>
              <w:spacing w:line="240" w:lineRule="auto"/>
              <w:rPr>
                <w:rFonts w:cs="Arial"/>
                <w:sz w:val="18"/>
                <w:szCs w:val="18"/>
                <w:lang w:val="sl-SI" w:eastAsia="sl-SI"/>
              </w:rPr>
            </w:pPr>
            <w:r>
              <w:rPr>
                <w:rFonts w:cs="Arial"/>
                <w:sz w:val="18"/>
                <w:szCs w:val="18"/>
                <w:lang w:val="sl-SI" w:eastAsia="sl-SI"/>
              </w:rPr>
              <w:t>IAŠ</w:t>
            </w:r>
          </w:p>
        </w:tc>
        <w:tc>
          <w:tcPr>
            <w:tcW w:w="1417" w:type="dxa"/>
            <w:noWrap/>
            <w:hideMark/>
          </w:tcPr>
          <w:p w:rsidR="004F1691" w:rsidRPr="004F1691" w:rsidRDefault="004F1691" w:rsidP="004F1691">
            <w:pPr>
              <w:spacing w:line="240" w:lineRule="auto"/>
              <w:jc w:val="right"/>
              <w:rPr>
                <w:rFonts w:cs="Arial"/>
                <w:sz w:val="18"/>
                <w:szCs w:val="18"/>
                <w:lang w:val="sl-SI" w:eastAsia="sl-SI"/>
              </w:rPr>
            </w:pPr>
            <w:r w:rsidRPr="004F1691">
              <w:rPr>
                <w:rFonts w:cs="Arial"/>
                <w:sz w:val="18"/>
                <w:szCs w:val="18"/>
                <w:lang w:val="sl-SI" w:eastAsia="sl-SI"/>
              </w:rPr>
              <w:t>45.475,48</w:t>
            </w:r>
          </w:p>
        </w:tc>
        <w:tc>
          <w:tcPr>
            <w:tcW w:w="1418" w:type="dxa"/>
            <w:hideMark/>
          </w:tcPr>
          <w:p w:rsidR="004F1691" w:rsidRPr="004F1691" w:rsidRDefault="004F1691" w:rsidP="004F1691">
            <w:pPr>
              <w:spacing w:line="240" w:lineRule="auto"/>
              <w:jc w:val="right"/>
              <w:rPr>
                <w:rFonts w:cs="Arial"/>
                <w:color w:val="000000"/>
                <w:sz w:val="18"/>
                <w:szCs w:val="18"/>
                <w:lang w:val="sl-SI" w:eastAsia="sl-SI"/>
              </w:rPr>
            </w:pPr>
            <w:r w:rsidRPr="004F1691">
              <w:rPr>
                <w:rFonts w:cs="Arial"/>
                <w:color w:val="000000"/>
                <w:sz w:val="18"/>
                <w:szCs w:val="18"/>
                <w:lang w:val="sl-SI" w:eastAsia="sl-SI"/>
              </w:rPr>
              <w:t>34.106,61</w:t>
            </w:r>
          </w:p>
        </w:tc>
        <w:tc>
          <w:tcPr>
            <w:tcW w:w="1134" w:type="dxa"/>
            <w:noWrap/>
            <w:hideMark/>
          </w:tcPr>
          <w:p w:rsidR="004F1691" w:rsidRPr="004F1691" w:rsidRDefault="004F1691" w:rsidP="004F1691">
            <w:pPr>
              <w:spacing w:line="240" w:lineRule="auto"/>
              <w:jc w:val="right"/>
              <w:rPr>
                <w:rFonts w:cs="Arial"/>
                <w:sz w:val="18"/>
                <w:szCs w:val="18"/>
                <w:lang w:val="sl-SI" w:eastAsia="sl-SI"/>
              </w:rPr>
            </w:pPr>
            <w:r w:rsidRPr="004F1691">
              <w:rPr>
                <w:rFonts w:cs="Arial"/>
                <w:sz w:val="18"/>
                <w:szCs w:val="18"/>
                <w:lang w:val="sl-SI" w:eastAsia="sl-SI"/>
              </w:rPr>
              <w:t>11.368,87</w:t>
            </w:r>
          </w:p>
        </w:tc>
      </w:tr>
      <w:tr w:rsidR="004F1691" w:rsidRPr="004F1691" w:rsidTr="00BD445F">
        <w:trPr>
          <w:trHeight w:val="525"/>
        </w:trPr>
        <w:tc>
          <w:tcPr>
            <w:tcW w:w="1540" w:type="dxa"/>
            <w:noWrap/>
            <w:hideMark/>
          </w:tcPr>
          <w:p w:rsidR="004F1691" w:rsidRPr="004F1691" w:rsidRDefault="004F1691" w:rsidP="004F1691">
            <w:pPr>
              <w:spacing w:line="240" w:lineRule="auto"/>
              <w:rPr>
                <w:rFonts w:cs="Arial"/>
                <w:sz w:val="18"/>
                <w:szCs w:val="18"/>
                <w:lang w:val="sl-SI" w:eastAsia="sl-SI"/>
              </w:rPr>
            </w:pPr>
            <w:r w:rsidRPr="004F1691">
              <w:rPr>
                <w:rFonts w:cs="Arial"/>
                <w:sz w:val="18"/>
                <w:szCs w:val="18"/>
                <w:lang w:val="sl-SI" w:eastAsia="sl-SI"/>
              </w:rPr>
              <w:t>A.SO1.1.8-02</w:t>
            </w:r>
            <w:r w:rsidR="00EC27A9">
              <w:rPr>
                <w:rFonts w:cs="Arial"/>
                <w:sz w:val="18"/>
                <w:szCs w:val="18"/>
                <w:lang w:val="sl-SI" w:eastAsia="sl-SI"/>
              </w:rPr>
              <w:t>A</w:t>
            </w:r>
          </w:p>
        </w:tc>
        <w:tc>
          <w:tcPr>
            <w:tcW w:w="3153" w:type="dxa"/>
            <w:hideMark/>
          </w:tcPr>
          <w:p w:rsidR="004F1691" w:rsidRPr="004F1691" w:rsidRDefault="004F1691" w:rsidP="004F1691">
            <w:pPr>
              <w:spacing w:line="240" w:lineRule="auto"/>
              <w:rPr>
                <w:rFonts w:cs="Arial"/>
                <w:sz w:val="18"/>
                <w:szCs w:val="18"/>
                <w:lang w:val="sl-SI" w:eastAsia="sl-SI"/>
              </w:rPr>
            </w:pPr>
            <w:r w:rsidRPr="004F1691">
              <w:rPr>
                <w:rFonts w:cs="Arial"/>
                <w:sz w:val="18"/>
                <w:szCs w:val="18"/>
                <w:lang w:val="sl-SI" w:eastAsia="sl-SI"/>
              </w:rPr>
              <w:t>Obeležitev svetovnega dneva beguncev</w:t>
            </w:r>
          </w:p>
        </w:tc>
        <w:tc>
          <w:tcPr>
            <w:tcW w:w="1985" w:type="dxa"/>
            <w:noWrap/>
          </w:tcPr>
          <w:p w:rsidR="004F1691" w:rsidRPr="004F1691" w:rsidRDefault="00EC27A9" w:rsidP="004F1691">
            <w:pPr>
              <w:spacing w:line="240" w:lineRule="auto"/>
              <w:rPr>
                <w:rFonts w:cs="Arial"/>
                <w:sz w:val="18"/>
                <w:szCs w:val="18"/>
                <w:lang w:val="sl-SI" w:eastAsia="sl-SI"/>
              </w:rPr>
            </w:pPr>
            <w:r>
              <w:rPr>
                <w:rFonts w:cs="Arial"/>
                <w:sz w:val="18"/>
                <w:szCs w:val="18"/>
                <w:lang w:val="sl-SI" w:eastAsia="sl-SI"/>
              </w:rPr>
              <w:t>Društvo Odnos</w:t>
            </w:r>
          </w:p>
        </w:tc>
        <w:tc>
          <w:tcPr>
            <w:tcW w:w="1417" w:type="dxa"/>
            <w:noWrap/>
            <w:hideMark/>
          </w:tcPr>
          <w:p w:rsidR="004F1691" w:rsidRPr="004F1691" w:rsidRDefault="004F1691" w:rsidP="004F1691">
            <w:pPr>
              <w:spacing w:line="240" w:lineRule="auto"/>
              <w:jc w:val="right"/>
              <w:rPr>
                <w:rFonts w:cs="Arial"/>
                <w:sz w:val="18"/>
                <w:szCs w:val="18"/>
                <w:lang w:val="sl-SI" w:eastAsia="sl-SI"/>
              </w:rPr>
            </w:pPr>
            <w:r w:rsidRPr="004F1691">
              <w:rPr>
                <w:rFonts w:cs="Arial"/>
                <w:sz w:val="18"/>
                <w:szCs w:val="18"/>
                <w:lang w:val="sl-SI" w:eastAsia="sl-SI"/>
              </w:rPr>
              <w:t>40.000,00</w:t>
            </w:r>
          </w:p>
        </w:tc>
        <w:tc>
          <w:tcPr>
            <w:tcW w:w="1418" w:type="dxa"/>
            <w:hideMark/>
          </w:tcPr>
          <w:p w:rsidR="004F1691" w:rsidRPr="004F1691" w:rsidRDefault="004F1691" w:rsidP="004F1691">
            <w:pPr>
              <w:spacing w:line="240" w:lineRule="auto"/>
              <w:jc w:val="right"/>
              <w:rPr>
                <w:rFonts w:cs="Arial"/>
                <w:sz w:val="18"/>
                <w:szCs w:val="18"/>
                <w:lang w:val="sl-SI" w:eastAsia="sl-SI"/>
              </w:rPr>
            </w:pPr>
            <w:r w:rsidRPr="004F1691">
              <w:rPr>
                <w:rFonts w:cs="Arial"/>
                <w:sz w:val="18"/>
                <w:szCs w:val="18"/>
                <w:lang w:val="sl-SI" w:eastAsia="sl-SI"/>
              </w:rPr>
              <w:t>30.000,00</w:t>
            </w:r>
          </w:p>
        </w:tc>
        <w:tc>
          <w:tcPr>
            <w:tcW w:w="1134" w:type="dxa"/>
            <w:noWrap/>
            <w:hideMark/>
          </w:tcPr>
          <w:p w:rsidR="004F1691" w:rsidRPr="004F1691" w:rsidRDefault="004F1691" w:rsidP="004F1691">
            <w:pPr>
              <w:spacing w:line="240" w:lineRule="auto"/>
              <w:jc w:val="right"/>
              <w:rPr>
                <w:rFonts w:cs="Arial"/>
                <w:sz w:val="18"/>
                <w:szCs w:val="18"/>
                <w:lang w:val="sl-SI" w:eastAsia="sl-SI"/>
              </w:rPr>
            </w:pPr>
            <w:r w:rsidRPr="004F1691">
              <w:rPr>
                <w:rFonts w:cs="Arial"/>
                <w:sz w:val="18"/>
                <w:szCs w:val="18"/>
                <w:lang w:val="sl-SI" w:eastAsia="sl-SI"/>
              </w:rPr>
              <w:t>10.000,00</w:t>
            </w:r>
          </w:p>
        </w:tc>
      </w:tr>
      <w:tr w:rsidR="004F1691" w:rsidRPr="004F1691" w:rsidTr="00BD445F">
        <w:trPr>
          <w:trHeight w:val="480"/>
        </w:trPr>
        <w:tc>
          <w:tcPr>
            <w:tcW w:w="1540" w:type="dxa"/>
            <w:hideMark/>
          </w:tcPr>
          <w:p w:rsidR="004F1691" w:rsidRPr="004F1691" w:rsidRDefault="004F1691" w:rsidP="004F1691">
            <w:pPr>
              <w:spacing w:line="240" w:lineRule="auto"/>
              <w:rPr>
                <w:rFonts w:cs="Arial"/>
                <w:color w:val="000000"/>
                <w:sz w:val="18"/>
                <w:szCs w:val="18"/>
                <w:lang w:val="sl-SI" w:eastAsia="sl-SI"/>
              </w:rPr>
            </w:pPr>
            <w:r w:rsidRPr="004F1691">
              <w:rPr>
                <w:rFonts w:cs="Arial"/>
                <w:color w:val="000000"/>
                <w:sz w:val="18"/>
                <w:szCs w:val="18"/>
                <w:lang w:val="sl-SI" w:eastAsia="sl-SI"/>
              </w:rPr>
              <w:t>A.SO2.2.3-01</w:t>
            </w:r>
            <w:r w:rsidR="00B55724">
              <w:rPr>
                <w:rFonts w:cs="Arial"/>
                <w:color w:val="000000"/>
                <w:sz w:val="18"/>
                <w:szCs w:val="18"/>
                <w:lang w:val="sl-SI" w:eastAsia="sl-SI"/>
              </w:rPr>
              <w:t>A,B</w:t>
            </w:r>
          </w:p>
        </w:tc>
        <w:tc>
          <w:tcPr>
            <w:tcW w:w="3153" w:type="dxa"/>
            <w:hideMark/>
          </w:tcPr>
          <w:p w:rsidR="004F1691" w:rsidRPr="004F1691" w:rsidRDefault="004F1691" w:rsidP="004F1691">
            <w:pPr>
              <w:spacing w:line="240" w:lineRule="auto"/>
              <w:rPr>
                <w:rFonts w:cs="Arial"/>
                <w:color w:val="000000"/>
                <w:sz w:val="18"/>
                <w:szCs w:val="18"/>
                <w:lang w:val="sl-SI" w:eastAsia="sl-SI"/>
              </w:rPr>
            </w:pPr>
            <w:r w:rsidRPr="004F1691">
              <w:rPr>
                <w:rFonts w:cs="Arial"/>
                <w:color w:val="000000"/>
                <w:sz w:val="18"/>
                <w:szCs w:val="18"/>
                <w:lang w:val="sl-SI" w:eastAsia="sl-SI"/>
              </w:rPr>
              <w:t>Pomoč pri integraciji oseb z mednarodno zaščito</w:t>
            </w:r>
          </w:p>
        </w:tc>
        <w:tc>
          <w:tcPr>
            <w:tcW w:w="1985" w:type="dxa"/>
          </w:tcPr>
          <w:p w:rsidR="004F1691" w:rsidRPr="004F1691" w:rsidRDefault="00B55724" w:rsidP="004F1691">
            <w:pPr>
              <w:spacing w:line="240" w:lineRule="auto"/>
              <w:rPr>
                <w:rFonts w:cs="Arial"/>
                <w:color w:val="000000"/>
                <w:sz w:val="18"/>
                <w:szCs w:val="18"/>
                <w:lang w:val="sl-SI" w:eastAsia="sl-SI"/>
              </w:rPr>
            </w:pPr>
            <w:r w:rsidRPr="00B55724">
              <w:rPr>
                <w:rFonts w:cs="Arial"/>
                <w:color w:val="000000"/>
                <w:sz w:val="18"/>
                <w:szCs w:val="18"/>
                <w:lang w:val="sl-SI" w:eastAsia="sl-SI"/>
              </w:rPr>
              <w:t>Društvo Odnos</w:t>
            </w:r>
          </w:p>
        </w:tc>
        <w:tc>
          <w:tcPr>
            <w:tcW w:w="1417" w:type="dxa"/>
            <w:hideMark/>
          </w:tcPr>
          <w:p w:rsidR="004F1691" w:rsidRPr="004F1691" w:rsidRDefault="004F1691" w:rsidP="004F1691">
            <w:pPr>
              <w:spacing w:line="240" w:lineRule="auto"/>
              <w:jc w:val="right"/>
              <w:rPr>
                <w:rFonts w:cs="Arial"/>
                <w:sz w:val="18"/>
                <w:szCs w:val="18"/>
                <w:lang w:val="sl-SI" w:eastAsia="sl-SI"/>
              </w:rPr>
            </w:pPr>
            <w:r w:rsidRPr="004F1691">
              <w:rPr>
                <w:rFonts w:cs="Arial"/>
                <w:sz w:val="18"/>
                <w:szCs w:val="18"/>
                <w:lang w:val="sl-SI" w:eastAsia="sl-SI"/>
              </w:rPr>
              <w:t>523.869,24</w:t>
            </w:r>
          </w:p>
        </w:tc>
        <w:tc>
          <w:tcPr>
            <w:tcW w:w="1418" w:type="dxa"/>
            <w:hideMark/>
          </w:tcPr>
          <w:p w:rsidR="004F1691" w:rsidRPr="004F1691" w:rsidRDefault="004F1691" w:rsidP="004F1691">
            <w:pPr>
              <w:spacing w:line="240" w:lineRule="auto"/>
              <w:jc w:val="right"/>
              <w:rPr>
                <w:rFonts w:cs="Arial"/>
                <w:sz w:val="18"/>
                <w:szCs w:val="18"/>
                <w:lang w:val="sl-SI" w:eastAsia="sl-SI"/>
              </w:rPr>
            </w:pPr>
            <w:r w:rsidRPr="004F1691">
              <w:rPr>
                <w:rFonts w:cs="Arial"/>
                <w:sz w:val="18"/>
                <w:szCs w:val="18"/>
                <w:lang w:val="sl-SI" w:eastAsia="sl-SI"/>
              </w:rPr>
              <w:t>392.901,93</w:t>
            </w:r>
          </w:p>
        </w:tc>
        <w:tc>
          <w:tcPr>
            <w:tcW w:w="1134" w:type="dxa"/>
            <w:hideMark/>
          </w:tcPr>
          <w:p w:rsidR="004F1691" w:rsidRPr="004F1691" w:rsidRDefault="004F1691" w:rsidP="004F1691">
            <w:pPr>
              <w:spacing w:line="240" w:lineRule="auto"/>
              <w:jc w:val="right"/>
              <w:rPr>
                <w:rFonts w:cs="Arial"/>
                <w:sz w:val="18"/>
                <w:szCs w:val="18"/>
                <w:lang w:val="sl-SI" w:eastAsia="sl-SI"/>
              </w:rPr>
            </w:pPr>
            <w:r w:rsidRPr="004F1691">
              <w:rPr>
                <w:rFonts w:cs="Arial"/>
                <w:sz w:val="18"/>
                <w:szCs w:val="18"/>
                <w:lang w:val="sl-SI" w:eastAsia="sl-SI"/>
              </w:rPr>
              <w:t>130.967,31</w:t>
            </w:r>
          </w:p>
        </w:tc>
      </w:tr>
      <w:tr w:rsidR="004F1691" w:rsidRPr="004F1691" w:rsidTr="00BD445F">
        <w:trPr>
          <w:trHeight w:val="525"/>
        </w:trPr>
        <w:tc>
          <w:tcPr>
            <w:tcW w:w="1540" w:type="dxa"/>
            <w:noWrap/>
            <w:hideMark/>
          </w:tcPr>
          <w:p w:rsidR="004F1691" w:rsidRPr="004F1691" w:rsidRDefault="004F1691" w:rsidP="004F1691">
            <w:pPr>
              <w:spacing w:line="240" w:lineRule="auto"/>
              <w:rPr>
                <w:rFonts w:cs="Arial"/>
                <w:sz w:val="18"/>
                <w:szCs w:val="18"/>
                <w:lang w:val="sl-SI" w:eastAsia="sl-SI"/>
              </w:rPr>
            </w:pPr>
            <w:r w:rsidRPr="004F1691">
              <w:rPr>
                <w:rFonts w:cs="Arial"/>
                <w:sz w:val="18"/>
                <w:szCs w:val="18"/>
                <w:lang w:val="sl-SI" w:eastAsia="sl-SI"/>
              </w:rPr>
              <w:t>A.SO2.2.3-06</w:t>
            </w:r>
            <w:r w:rsidR="00B55724">
              <w:rPr>
                <w:rFonts w:cs="Arial"/>
                <w:sz w:val="18"/>
                <w:szCs w:val="18"/>
                <w:lang w:val="sl-SI" w:eastAsia="sl-SI"/>
              </w:rPr>
              <w:t>B</w:t>
            </w:r>
          </w:p>
        </w:tc>
        <w:tc>
          <w:tcPr>
            <w:tcW w:w="3153" w:type="dxa"/>
            <w:hideMark/>
          </w:tcPr>
          <w:p w:rsidR="00B55724" w:rsidRPr="004F1691" w:rsidRDefault="004F1691" w:rsidP="004F1691">
            <w:pPr>
              <w:spacing w:line="240" w:lineRule="auto"/>
              <w:rPr>
                <w:rFonts w:cs="Arial"/>
                <w:sz w:val="18"/>
                <w:szCs w:val="18"/>
                <w:lang w:val="sl-SI" w:eastAsia="sl-SI"/>
              </w:rPr>
            </w:pPr>
            <w:r w:rsidRPr="004F1691">
              <w:rPr>
                <w:rFonts w:cs="Arial"/>
                <w:sz w:val="18"/>
                <w:szCs w:val="18"/>
                <w:lang w:val="sl-SI" w:eastAsia="sl-SI"/>
              </w:rPr>
              <w:t>Pomoč pri integraciji oseb z mednarodno zaščito</w:t>
            </w:r>
          </w:p>
        </w:tc>
        <w:tc>
          <w:tcPr>
            <w:tcW w:w="1985" w:type="dxa"/>
            <w:noWrap/>
          </w:tcPr>
          <w:p w:rsidR="004F1691" w:rsidRPr="004F1691" w:rsidRDefault="00EC27A9" w:rsidP="004F1691">
            <w:pPr>
              <w:spacing w:line="240" w:lineRule="auto"/>
              <w:rPr>
                <w:rFonts w:cs="Arial"/>
                <w:sz w:val="18"/>
                <w:szCs w:val="18"/>
                <w:lang w:val="sl-SI" w:eastAsia="sl-SI"/>
              </w:rPr>
            </w:pPr>
            <w:r w:rsidRPr="00ED00E5">
              <w:rPr>
                <w:sz w:val="18"/>
                <w:szCs w:val="18"/>
                <w:lang w:val="sl-SI"/>
              </w:rPr>
              <w:t>Društvo Odnos</w:t>
            </w:r>
          </w:p>
        </w:tc>
        <w:tc>
          <w:tcPr>
            <w:tcW w:w="1417" w:type="dxa"/>
            <w:noWrap/>
            <w:hideMark/>
          </w:tcPr>
          <w:p w:rsidR="004F1691" w:rsidRPr="004F1691" w:rsidRDefault="004F1691" w:rsidP="004F1691">
            <w:pPr>
              <w:spacing w:line="240" w:lineRule="auto"/>
              <w:jc w:val="right"/>
              <w:rPr>
                <w:rFonts w:cs="Arial"/>
                <w:sz w:val="18"/>
                <w:szCs w:val="18"/>
                <w:lang w:val="sl-SI" w:eastAsia="sl-SI"/>
              </w:rPr>
            </w:pPr>
            <w:r w:rsidRPr="004F1691">
              <w:rPr>
                <w:rFonts w:cs="Arial"/>
                <w:sz w:val="18"/>
                <w:szCs w:val="18"/>
                <w:lang w:val="sl-SI" w:eastAsia="sl-SI"/>
              </w:rPr>
              <w:t>380.000,00</w:t>
            </w:r>
          </w:p>
        </w:tc>
        <w:tc>
          <w:tcPr>
            <w:tcW w:w="1418" w:type="dxa"/>
            <w:hideMark/>
          </w:tcPr>
          <w:p w:rsidR="004F1691" w:rsidRPr="004F1691" w:rsidRDefault="004F1691" w:rsidP="004F1691">
            <w:pPr>
              <w:spacing w:line="240" w:lineRule="auto"/>
              <w:jc w:val="right"/>
              <w:rPr>
                <w:rFonts w:cs="Arial"/>
                <w:sz w:val="18"/>
                <w:szCs w:val="18"/>
                <w:lang w:val="sl-SI" w:eastAsia="sl-SI"/>
              </w:rPr>
            </w:pPr>
            <w:r w:rsidRPr="004F1691">
              <w:rPr>
                <w:rFonts w:cs="Arial"/>
                <w:sz w:val="18"/>
                <w:szCs w:val="18"/>
                <w:lang w:val="sl-SI" w:eastAsia="sl-SI"/>
              </w:rPr>
              <w:t>285.000,00</w:t>
            </w:r>
          </w:p>
        </w:tc>
        <w:tc>
          <w:tcPr>
            <w:tcW w:w="1134" w:type="dxa"/>
            <w:noWrap/>
            <w:hideMark/>
          </w:tcPr>
          <w:p w:rsidR="004F1691" w:rsidRPr="004F1691" w:rsidRDefault="004F1691" w:rsidP="004F1691">
            <w:pPr>
              <w:spacing w:line="240" w:lineRule="auto"/>
              <w:jc w:val="right"/>
              <w:rPr>
                <w:rFonts w:cs="Arial"/>
                <w:sz w:val="18"/>
                <w:szCs w:val="18"/>
                <w:lang w:val="sl-SI" w:eastAsia="sl-SI"/>
              </w:rPr>
            </w:pPr>
            <w:r w:rsidRPr="004F1691">
              <w:rPr>
                <w:rFonts w:cs="Arial"/>
                <w:sz w:val="18"/>
                <w:szCs w:val="18"/>
                <w:lang w:val="sl-SI" w:eastAsia="sl-SI"/>
              </w:rPr>
              <w:t>95.000,00</w:t>
            </w:r>
          </w:p>
        </w:tc>
      </w:tr>
      <w:tr w:rsidR="004F1691" w:rsidRPr="004F1691" w:rsidTr="00BD445F">
        <w:trPr>
          <w:trHeight w:val="1270"/>
        </w:trPr>
        <w:tc>
          <w:tcPr>
            <w:tcW w:w="1540" w:type="dxa"/>
            <w:hideMark/>
          </w:tcPr>
          <w:p w:rsidR="004F1691" w:rsidRDefault="004F1691" w:rsidP="004F1691">
            <w:pPr>
              <w:spacing w:line="240" w:lineRule="auto"/>
              <w:rPr>
                <w:rFonts w:cs="Arial"/>
                <w:color w:val="000000"/>
                <w:sz w:val="18"/>
                <w:szCs w:val="18"/>
                <w:lang w:val="sl-SI" w:eastAsia="sl-SI"/>
              </w:rPr>
            </w:pPr>
            <w:r w:rsidRPr="004F1691">
              <w:rPr>
                <w:rFonts w:cs="Arial"/>
                <w:color w:val="000000"/>
                <w:sz w:val="18"/>
                <w:szCs w:val="18"/>
                <w:lang w:val="sl-SI" w:eastAsia="sl-SI"/>
              </w:rPr>
              <w:lastRenderedPageBreak/>
              <w:t>A.SO2.2.5-01</w:t>
            </w:r>
            <w:r w:rsidR="003B5B86">
              <w:rPr>
                <w:rFonts w:cs="Arial"/>
                <w:color w:val="000000"/>
                <w:sz w:val="18"/>
                <w:szCs w:val="18"/>
                <w:lang w:val="sl-SI" w:eastAsia="sl-SI"/>
              </w:rPr>
              <w:t>D,C, B</w:t>
            </w:r>
          </w:p>
          <w:p w:rsidR="00B55724" w:rsidRDefault="00B55724" w:rsidP="004F1691">
            <w:pPr>
              <w:spacing w:line="240" w:lineRule="auto"/>
              <w:rPr>
                <w:rFonts w:cs="Arial"/>
                <w:color w:val="000000"/>
                <w:sz w:val="18"/>
                <w:szCs w:val="18"/>
                <w:lang w:val="sl-SI" w:eastAsia="sl-SI"/>
              </w:rPr>
            </w:pPr>
          </w:p>
          <w:p w:rsidR="003B5B86" w:rsidRDefault="003B5B86" w:rsidP="004F1691">
            <w:pPr>
              <w:spacing w:line="240" w:lineRule="auto"/>
              <w:rPr>
                <w:rFonts w:cs="Arial"/>
                <w:color w:val="000000"/>
                <w:sz w:val="18"/>
                <w:szCs w:val="18"/>
                <w:lang w:val="sl-SI" w:eastAsia="sl-SI"/>
              </w:rPr>
            </w:pPr>
          </w:p>
          <w:p w:rsidR="003B5B86" w:rsidRDefault="003B5B86" w:rsidP="004F1691">
            <w:pPr>
              <w:spacing w:line="240" w:lineRule="auto"/>
              <w:rPr>
                <w:rFonts w:cs="Arial"/>
                <w:color w:val="000000"/>
                <w:sz w:val="18"/>
                <w:szCs w:val="18"/>
                <w:lang w:val="sl-SI" w:eastAsia="sl-SI"/>
              </w:rPr>
            </w:pPr>
          </w:p>
          <w:p w:rsidR="003B5B86" w:rsidRDefault="003B5B86" w:rsidP="004F1691">
            <w:pPr>
              <w:spacing w:line="240" w:lineRule="auto"/>
              <w:rPr>
                <w:rFonts w:cs="Arial"/>
                <w:color w:val="000000"/>
                <w:sz w:val="18"/>
                <w:szCs w:val="18"/>
                <w:lang w:val="sl-SI" w:eastAsia="sl-SI"/>
              </w:rPr>
            </w:pPr>
          </w:p>
          <w:p w:rsidR="00B55724" w:rsidRDefault="00B55724" w:rsidP="004F1691">
            <w:pPr>
              <w:spacing w:line="240" w:lineRule="auto"/>
              <w:rPr>
                <w:rFonts w:cs="Arial"/>
                <w:color w:val="000000"/>
                <w:sz w:val="18"/>
                <w:szCs w:val="18"/>
                <w:lang w:val="sl-SI" w:eastAsia="sl-SI"/>
              </w:rPr>
            </w:pPr>
          </w:p>
          <w:p w:rsidR="00B55724" w:rsidRPr="004F1691" w:rsidRDefault="00B55724" w:rsidP="004F1691">
            <w:pPr>
              <w:spacing w:line="240" w:lineRule="auto"/>
              <w:rPr>
                <w:rFonts w:cs="Arial"/>
                <w:color w:val="000000"/>
                <w:sz w:val="18"/>
                <w:szCs w:val="18"/>
                <w:lang w:val="sl-SI" w:eastAsia="sl-SI"/>
              </w:rPr>
            </w:pPr>
          </w:p>
        </w:tc>
        <w:tc>
          <w:tcPr>
            <w:tcW w:w="3153" w:type="dxa"/>
            <w:hideMark/>
          </w:tcPr>
          <w:p w:rsidR="00B55724" w:rsidRDefault="004F1691" w:rsidP="004F1691">
            <w:pPr>
              <w:spacing w:line="240" w:lineRule="auto"/>
              <w:rPr>
                <w:rFonts w:cs="Arial"/>
                <w:sz w:val="18"/>
                <w:szCs w:val="18"/>
                <w:lang w:val="sl-SI" w:eastAsia="sl-SI"/>
              </w:rPr>
            </w:pPr>
            <w:r w:rsidRPr="004F1691">
              <w:rPr>
                <w:rFonts w:cs="Arial"/>
                <w:sz w:val="18"/>
                <w:szCs w:val="18"/>
                <w:lang w:val="sl-SI" w:eastAsia="sl-SI"/>
              </w:rPr>
              <w:t>Medkulturni dialog in obveščanje o možnostih sodelovanja v programih integracije</w:t>
            </w:r>
          </w:p>
          <w:p w:rsidR="00525D7B" w:rsidRDefault="00525D7B" w:rsidP="004F1691">
            <w:pPr>
              <w:spacing w:line="240" w:lineRule="auto"/>
              <w:rPr>
                <w:rFonts w:cs="Arial"/>
                <w:sz w:val="18"/>
                <w:szCs w:val="18"/>
                <w:lang w:val="sl-SI" w:eastAsia="sl-SI"/>
              </w:rPr>
            </w:pPr>
          </w:p>
          <w:p w:rsidR="00525D7B" w:rsidRDefault="00525D7B" w:rsidP="004F1691">
            <w:pPr>
              <w:spacing w:line="240" w:lineRule="auto"/>
              <w:rPr>
                <w:rFonts w:cs="Arial"/>
                <w:sz w:val="18"/>
                <w:szCs w:val="18"/>
                <w:lang w:val="sl-SI" w:eastAsia="sl-SI"/>
              </w:rPr>
            </w:pPr>
          </w:p>
          <w:p w:rsidR="004F1691" w:rsidRDefault="004F1691" w:rsidP="004F1691">
            <w:pPr>
              <w:spacing w:line="240" w:lineRule="auto"/>
              <w:rPr>
                <w:rFonts w:cs="Arial"/>
                <w:sz w:val="18"/>
                <w:szCs w:val="18"/>
                <w:lang w:val="sl-SI" w:eastAsia="sl-SI"/>
              </w:rPr>
            </w:pPr>
            <w:r w:rsidRPr="004F1691">
              <w:rPr>
                <w:rFonts w:cs="Arial"/>
                <w:sz w:val="18"/>
                <w:szCs w:val="18"/>
                <w:lang w:val="sl-SI" w:eastAsia="sl-SI"/>
              </w:rPr>
              <w:t xml:space="preserve"> </w:t>
            </w:r>
          </w:p>
          <w:p w:rsidR="003B5B86" w:rsidRDefault="003B5B86" w:rsidP="004F1691">
            <w:pPr>
              <w:spacing w:line="240" w:lineRule="auto"/>
              <w:rPr>
                <w:rFonts w:cs="Arial"/>
                <w:sz w:val="18"/>
                <w:szCs w:val="18"/>
                <w:lang w:val="sl-SI" w:eastAsia="sl-SI"/>
              </w:rPr>
            </w:pPr>
          </w:p>
          <w:p w:rsidR="003B5B86" w:rsidRPr="004F1691" w:rsidRDefault="003B5B86" w:rsidP="004F1691">
            <w:pPr>
              <w:spacing w:line="240" w:lineRule="auto"/>
              <w:rPr>
                <w:rFonts w:cs="Arial"/>
                <w:sz w:val="18"/>
                <w:szCs w:val="18"/>
                <w:lang w:val="sl-SI" w:eastAsia="sl-SI"/>
              </w:rPr>
            </w:pPr>
          </w:p>
        </w:tc>
        <w:tc>
          <w:tcPr>
            <w:tcW w:w="1985" w:type="dxa"/>
          </w:tcPr>
          <w:p w:rsidR="004F1691" w:rsidRPr="003B5B86" w:rsidRDefault="00CE7DB8" w:rsidP="004F1691">
            <w:pPr>
              <w:spacing w:line="240" w:lineRule="auto"/>
              <w:rPr>
                <w:rFonts w:cs="Arial"/>
                <w:color w:val="000000"/>
                <w:sz w:val="18"/>
                <w:szCs w:val="18"/>
                <w:lang w:val="sl-SI" w:eastAsia="sl-SI"/>
              </w:rPr>
            </w:pPr>
            <w:r w:rsidRPr="00CE7DB8">
              <w:rPr>
                <w:rFonts w:cs="Arial"/>
                <w:color w:val="000000"/>
                <w:sz w:val="18"/>
                <w:szCs w:val="18"/>
                <w:lang w:val="sl-SI" w:eastAsia="sl-SI"/>
              </w:rPr>
              <w:t>Andragoški zavod Ljudska univerza Velenje</w:t>
            </w:r>
            <w:r w:rsidR="003B5B86">
              <w:rPr>
                <w:rFonts w:cs="Arial"/>
                <w:color w:val="000000"/>
                <w:sz w:val="18"/>
                <w:szCs w:val="18"/>
                <w:lang w:val="sl-SI" w:eastAsia="sl-SI"/>
              </w:rPr>
              <w:t xml:space="preserve">; </w:t>
            </w:r>
            <w:r w:rsidR="003B5B86" w:rsidRPr="003B5B86">
              <w:rPr>
                <w:rFonts w:cs="Arial"/>
                <w:color w:val="000000"/>
                <w:sz w:val="18"/>
                <w:szCs w:val="18"/>
                <w:lang w:val="sl-SI" w:eastAsia="sl-SI"/>
              </w:rPr>
              <w:t>Mladinski kulturni center Maribor;</w:t>
            </w:r>
          </w:p>
          <w:p w:rsidR="003B5B86" w:rsidRDefault="003B5B86" w:rsidP="003B5B86">
            <w:pPr>
              <w:spacing w:line="240" w:lineRule="auto"/>
              <w:rPr>
                <w:rFonts w:cs="Arial"/>
                <w:color w:val="000000"/>
                <w:sz w:val="18"/>
                <w:szCs w:val="18"/>
                <w:lang w:val="sl-SI" w:eastAsia="sl-SI"/>
              </w:rPr>
            </w:pPr>
            <w:r w:rsidRPr="003B5B86">
              <w:rPr>
                <w:rFonts w:cs="Arial"/>
                <w:color w:val="000000"/>
                <w:sz w:val="18"/>
                <w:szCs w:val="18"/>
                <w:lang w:val="sl-SI" w:eastAsia="sl-SI"/>
              </w:rPr>
              <w:t>Kulturno izobraževalno društvo Pina</w:t>
            </w:r>
          </w:p>
          <w:p w:rsidR="003B5B86" w:rsidRDefault="003B5B86" w:rsidP="003B5B86">
            <w:pPr>
              <w:spacing w:line="240" w:lineRule="auto"/>
              <w:rPr>
                <w:rFonts w:cs="Arial"/>
                <w:color w:val="000000"/>
                <w:sz w:val="18"/>
                <w:szCs w:val="18"/>
                <w:lang w:val="sl-SI" w:eastAsia="sl-SI"/>
              </w:rPr>
            </w:pPr>
          </w:p>
          <w:p w:rsidR="003B5B86" w:rsidRPr="004F1691" w:rsidRDefault="003B5B86" w:rsidP="003B5B86">
            <w:pPr>
              <w:spacing w:line="240" w:lineRule="auto"/>
              <w:rPr>
                <w:rFonts w:cs="Arial"/>
                <w:color w:val="000000"/>
                <w:sz w:val="18"/>
                <w:szCs w:val="18"/>
                <w:lang w:val="sl-SI" w:eastAsia="sl-SI"/>
              </w:rPr>
            </w:pPr>
          </w:p>
        </w:tc>
        <w:tc>
          <w:tcPr>
            <w:tcW w:w="1417" w:type="dxa"/>
            <w:hideMark/>
          </w:tcPr>
          <w:p w:rsidR="004F1691" w:rsidRDefault="004F1691" w:rsidP="004F1691">
            <w:pPr>
              <w:spacing w:line="240" w:lineRule="auto"/>
              <w:jc w:val="right"/>
              <w:rPr>
                <w:rFonts w:cs="Arial"/>
                <w:color w:val="000000"/>
                <w:sz w:val="18"/>
                <w:szCs w:val="18"/>
                <w:lang w:val="sl-SI" w:eastAsia="sl-SI"/>
              </w:rPr>
            </w:pPr>
            <w:r w:rsidRPr="004F1691">
              <w:rPr>
                <w:rFonts w:cs="Arial"/>
                <w:color w:val="000000"/>
                <w:sz w:val="18"/>
                <w:szCs w:val="18"/>
                <w:lang w:val="sl-SI" w:eastAsia="sl-SI"/>
              </w:rPr>
              <w:t>312.837,65</w:t>
            </w:r>
          </w:p>
          <w:p w:rsidR="00525D7B" w:rsidRDefault="00525D7B" w:rsidP="004F1691">
            <w:pPr>
              <w:spacing w:line="240" w:lineRule="auto"/>
              <w:jc w:val="right"/>
              <w:rPr>
                <w:rFonts w:cs="Arial"/>
                <w:color w:val="000000"/>
                <w:sz w:val="18"/>
                <w:szCs w:val="18"/>
                <w:lang w:val="sl-SI" w:eastAsia="sl-SI"/>
              </w:rPr>
            </w:pPr>
          </w:p>
          <w:p w:rsidR="00525D7B" w:rsidRPr="004F1691" w:rsidRDefault="00525D7B" w:rsidP="004F1691">
            <w:pPr>
              <w:spacing w:line="240" w:lineRule="auto"/>
              <w:jc w:val="right"/>
              <w:rPr>
                <w:rFonts w:cs="Arial"/>
                <w:color w:val="000000"/>
                <w:sz w:val="18"/>
                <w:szCs w:val="18"/>
                <w:lang w:val="sl-SI" w:eastAsia="sl-SI"/>
              </w:rPr>
            </w:pPr>
          </w:p>
        </w:tc>
        <w:tc>
          <w:tcPr>
            <w:tcW w:w="1418" w:type="dxa"/>
            <w:hideMark/>
          </w:tcPr>
          <w:p w:rsidR="004F1691" w:rsidRDefault="004F1691" w:rsidP="004F1691">
            <w:pPr>
              <w:spacing w:line="240" w:lineRule="auto"/>
              <w:jc w:val="right"/>
              <w:rPr>
                <w:rFonts w:cs="Arial"/>
                <w:color w:val="000000"/>
                <w:sz w:val="18"/>
                <w:szCs w:val="18"/>
                <w:lang w:val="sl-SI" w:eastAsia="sl-SI"/>
              </w:rPr>
            </w:pPr>
            <w:r w:rsidRPr="004F1691">
              <w:rPr>
                <w:rFonts w:cs="Arial"/>
                <w:color w:val="000000"/>
                <w:sz w:val="18"/>
                <w:szCs w:val="18"/>
                <w:lang w:val="sl-SI" w:eastAsia="sl-SI"/>
              </w:rPr>
              <w:t>234.628,23</w:t>
            </w:r>
          </w:p>
          <w:p w:rsidR="00525D7B" w:rsidRDefault="00525D7B" w:rsidP="004F1691">
            <w:pPr>
              <w:spacing w:line="240" w:lineRule="auto"/>
              <w:jc w:val="right"/>
              <w:rPr>
                <w:rFonts w:cs="Arial"/>
                <w:color w:val="000000"/>
                <w:sz w:val="18"/>
                <w:szCs w:val="18"/>
                <w:lang w:val="sl-SI" w:eastAsia="sl-SI"/>
              </w:rPr>
            </w:pPr>
          </w:p>
          <w:p w:rsidR="00525D7B" w:rsidRPr="004F1691" w:rsidRDefault="00525D7B" w:rsidP="004F1691">
            <w:pPr>
              <w:spacing w:line="240" w:lineRule="auto"/>
              <w:jc w:val="right"/>
              <w:rPr>
                <w:rFonts w:cs="Arial"/>
                <w:color w:val="000000"/>
                <w:sz w:val="18"/>
                <w:szCs w:val="18"/>
                <w:lang w:val="sl-SI" w:eastAsia="sl-SI"/>
              </w:rPr>
            </w:pPr>
          </w:p>
        </w:tc>
        <w:tc>
          <w:tcPr>
            <w:tcW w:w="1134" w:type="dxa"/>
            <w:hideMark/>
          </w:tcPr>
          <w:p w:rsidR="004F1691" w:rsidRDefault="004F1691" w:rsidP="004F1691">
            <w:pPr>
              <w:spacing w:line="240" w:lineRule="auto"/>
              <w:jc w:val="right"/>
              <w:rPr>
                <w:rFonts w:cs="Arial"/>
                <w:color w:val="000000"/>
                <w:sz w:val="18"/>
                <w:szCs w:val="18"/>
                <w:lang w:val="sl-SI" w:eastAsia="sl-SI"/>
              </w:rPr>
            </w:pPr>
            <w:r w:rsidRPr="004F1691">
              <w:rPr>
                <w:rFonts w:cs="Arial"/>
                <w:color w:val="000000"/>
                <w:sz w:val="18"/>
                <w:szCs w:val="18"/>
                <w:lang w:val="sl-SI" w:eastAsia="sl-SI"/>
              </w:rPr>
              <w:t>78.209,42</w:t>
            </w:r>
          </w:p>
          <w:p w:rsidR="00525D7B" w:rsidRDefault="00525D7B" w:rsidP="004F1691">
            <w:pPr>
              <w:spacing w:line="240" w:lineRule="auto"/>
              <w:jc w:val="right"/>
              <w:rPr>
                <w:rFonts w:cs="Arial"/>
                <w:color w:val="000000"/>
                <w:sz w:val="18"/>
                <w:szCs w:val="18"/>
                <w:lang w:val="sl-SI" w:eastAsia="sl-SI"/>
              </w:rPr>
            </w:pPr>
          </w:p>
          <w:p w:rsidR="00525D7B" w:rsidRPr="004F1691" w:rsidRDefault="00525D7B" w:rsidP="00525D7B">
            <w:pPr>
              <w:spacing w:line="240" w:lineRule="auto"/>
              <w:rPr>
                <w:rFonts w:cs="Arial"/>
                <w:color w:val="000000"/>
                <w:sz w:val="18"/>
                <w:szCs w:val="18"/>
                <w:lang w:val="sl-SI" w:eastAsia="sl-SI"/>
              </w:rPr>
            </w:pPr>
          </w:p>
        </w:tc>
      </w:tr>
      <w:tr w:rsidR="004F1691" w:rsidRPr="004F1691" w:rsidTr="00BD445F">
        <w:trPr>
          <w:trHeight w:val="525"/>
        </w:trPr>
        <w:tc>
          <w:tcPr>
            <w:tcW w:w="1540" w:type="dxa"/>
            <w:hideMark/>
          </w:tcPr>
          <w:p w:rsidR="004F1691" w:rsidRPr="004F1691" w:rsidRDefault="004F1691" w:rsidP="004F1691">
            <w:pPr>
              <w:spacing w:line="240" w:lineRule="auto"/>
              <w:rPr>
                <w:rFonts w:cs="Arial"/>
                <w:color w:val="000000"/>
                <w:sz w:val="18"/>
                <w:szCs w:val="18"/>
                <w:lang w:val="sl-SI" w:eastAsia="sl-SI"/>
              </w:rPr>
            </w:pPr>
            <w:r w:rsidRPr="004F1691">
              <w:rPr>
                <w:rFonts w:cs="Arial"/>
                <w:color w:val="000000"/>
                <w:sz w:val="18"/>
                <w:szCs w:val="18"/>
                <w:lang w:val="sl-SI" w:eastAsia="sl-SI"/>
              </w:rPr>
              <w:t>A.SO3.1.1-01</w:t>
            </w:r>
            <w:r w:rsidR="00EE5BED">
              <w:rPr>
                <w:rFonts w:cs="Arial"/>
                <w:color w:val="000000"/>
                <w:sz w:val="18"/>
                <w:szCs w:val="18"/>
                <w:lang w:val="sl-SI" w:eastAsia="sl-SI"/>
              </w:rPr>
              <w:t>A</w:t>
            </w:r>
          </w:p>
        </w:tc>
        <w:tc>
          <w:tcPr>
            <w:tcW w:w="3153" w:type="dxa"/>
            <w:hideMark/>
          </w:tcPr>
          <w:p w:rsidR="004F1691" w:rsidRPr="004F1691" w:rsidRDefault="004F1691" w:rsidP="004F1691">
            <w:pPr>
              <w:spacing w:line="240" w:lineRule="auto"/>
              <w:rPr>
                <w:rFonts w:cs="Arial"/>
                <w:color w:val="000000"/>
                <w:sz w:val="18"/>
                <w:szCs w:val="18"/>
                <w:lang w:val="sl-SI" w:eastAsia="sl-SI"/>
              </w:rPr>
            </w:pPr>
            <w:r w:rsidRPr="004F1691">
              <w:rPr>
                <w:rFonts w:cs="Arial"/>
                <w:color w:val="000000"/>
                <w:sz w:val="18"/>
                <w:szCs w:val="18"/>
                <w:lang w:val="sl-SI" w:eastAsia="sl-SI"/>
              </w:rPr>
              <w:t>Pravno svetovanje tujcem v postopkih vračanja</w:t>
            </w:r>
          </w:p>
        </w:tc>
        <w:tc>
          <w:tcPr>
            <w:tcW w:w="1985" w:type="dxa"/>
          </w:tcPr>
          <w:p w:rsidR="004F1691" w:rsidRPr="004F1691" w:rsidRDefault="00EC27A9" w:rsidP="004F1691">
            <w:pPr>
              <w:spacing w:line="240" w:lineRule="auto"/>
              <w:rPr>
                <w:rFonts w:cs="Arial"/>
                <w:color w:val="000000"/>
                <w:sz w:val="18"/>
                <w:szCs w:val="18"/>
                <w:lang w:val="sl-SI" w:eastAsia="sl-SI"/>
              </w:rPr>
            </w:pPr>
            <w:r w:rsidRPr="00ED00E5">
              <w:rPr>
                <w:rFonts w:cs="Arial"/>
                <w:color w:val="000000"/>
                <w:sz w:val="18"/>
                <w:szCs w:val="18"/>
                <w:lang w:val="sl-SI" w:eastAsia="sl-SI"/>
              </w:rPr>
              <w:t>PIC in IOM</w:t>
            </w:r>
          </w:p>
        </w:tc>
        <w:tc>
          <w:tcPr>
            <w:tcW w:w="1417" w:type="dxa"/>
            <w:hideMark/>
          </w:tcPr>
          <w:p w:rsidR="004F1691" w:rsidRPr="004F1691" w:rsidRDefault="004F1691" w:rsidP="004F1691">
            <w:pPr>
              <w:spacing w:line="240" w:lineRule="auto"/>
              <w:jc w:val="right"/>
              <w:rPr>
                <w:rFonts w:cs="Arial"/>
                <w:color w:val="000000"/>
                <w:sz w:val="18"/>
                <w:szCs w:val="18"/>
                <w:lang w:val="sl-SI" w:eastAsia="sl-SI"/>
              </w:rPr>
            </w:pPr>
            <w:r w:rsidRPr="004F1691">
              <w:rPr>
                <w:rFonts w:cs="Arial"/>
                <w:color w:val="000000"/>
                <w:sz w:val="18"/>
                <w:szCs w:val="18"/>
                <w:lang w:val="sl-SI" w:eastAsia="sl-SI"/>
              </w:rPr>
              <w:t>73.893,13</w:t>
            </w:r>
          </w:p>
        </w:tc>
        <w:tc>
          <w:tcPr>
            <w:tcW w:w="1418" w:type="dxa"/>
            <w:hideMark/>
          </w:tcPr>
          <w:p w:rsidR="004F1691" w:rsidRPr="004F1691" w:rsidRDefault="004F1691" w:rsidP="004F1691">
            <w:pPr>
              <w:spacing w:line="240" w:lineRule="auto"/>
              <w:jc w:val="right"/>
              <w:rPr>
                <w:rFonts w:cs="Arial"/>
                <w:color w:val="000000"/>
                <w:sz w:val="18"/>
                <w:szCs w:val="18"/>
                <w:lang w:val="sl-SI" w:eastAsia="sl-SI"/>
              </w:rPr>
            </w:pPr>
            <w:r w:rsidRPr="004F1691">
              <w:rPr>
                <w:rFonts w:cs="Arial"/>
                <w:color w:val="000000"/>
                <w:sz w:val="18"/>
                <w:szCs w:val="18"/>
                <w:lang w:val="sl-SI" w:eastAsia="sl-SI"/>
              </w:rPr>
              <w:t>55.419,84</w:t>
            </w:r>
          </w:p>
        </w:tc>
        <w:tc>
          <w:tcPr>
            <w:tcW w:w="1134" w:type="dxa"/>
            <w:hideMark/>
          </w:tcPr>
          <w:p w:rsidR="004F1691" w:rsidRPr="004F1691" w:rsidRDefault="004F1691" w:rsidP="004F1691">
            <w:pPr>
              <w:spacing w:line="240" w:lineRule="auto"/>
              <w:jc w:val="right"/>
              <w:rPr>
                <w:rFonts w:cs="Arial"/>
                <w:color w:val="000000"/>
                <w:sz w:val="18"/>
                <w:szCs w:val="18"/>
                <w:lang w:val="sl-SI" w:eastAsia="sl-SI"/>
              </w:rPr>
            </w:pPr>
            <w:r w:rsidRPr="004F1691">
              <w:rPr>
                <w:rFonts w:cs="Arial"/>
                <w:color w:val="000000"/>
                <w:sz w:val="18"/>
                <w:szCs w:val="18"/>
                <w:lang w:val="sl-SI" w:eastAsia="sl-SI"/>
              </w:rPr>
              <w:t>18.473,29</w:t>
            </w:r>
          </w:p>
        </w:tc>
      </w:tr>
      <w:tr w:rsidR="004F1691" w:rsidRPr="004F1691" w:rsidTr="00BD445F">
        <w:trPr>
          <w:trHeight w:val="525"/>
        </w:trPr>
        <w:tc>
          <w:tcPr>
            <w:tcW w:w="1540" w:type="dxa"/>
            <w:hideMark/>
          </w:tcPr>
          <w:p w:rsidR="004F1691" w:rsidRPr="004F1691" w:rsidRDefault="004F1691" w:rsidP="004F1691">
            <w:pPr>
              <w:spacing w:line="240" w:lineRule="auto"/>
              <w:rPr>
                <w:rFonts w:cs="Arial"/>
                <w:color w:val="000000"/>
                <w:sz w:val="18"/>
                <w:szCs w:val="18"/>
                <w:lang w:val="sl-SI" w:eastAsia="sl-SI"/>
              </w:rPr>
            </w:pPr>
            <w:r w:rsidRPr="004F1691">
              <w:rPr>
                <w:rFonts w:cs="Arial"/>
                <w:color w:val="000000"/>
                <w:sz w:val="18"/>
                <w:szCs w:val="18"/>
                <w:lang w:val="sl-SI" w:eastAsia="sl-SI"/>
              </w:rPr>
              <w:t>A.SO3.1.2-01</w:t>
            </w:r>
            <w:r w:rsidR="00EE5BED">
              <w:rPr>
                <w:rFonts w:cs="Arial"/>
                <w:color w:val="000000"/>
                <w:sz w:val="18"/>
                <w:szCs w:val="18"/>
                <w:lang w:val="sl-SI" w:eastAsia="sl-SI"/>
              </w:rPr>
              <w:t>B,C</w:t>
            </w:r>
          </w:p>
        </w:tc>
        <w:tc>
          <w:tcPr>
            <w:tcW w:w="3153" w:type="dxa"/>
            <w:hideMark/>
          </w:tcPr>
          <w:p w:rsidR="004F1691" w:rsidRPr="004F1691" w:rsidRDefault="004F1691" w:rsidP="004F1691">
            <w:pPr>
              <w:spacing w:line="240" w:lineRule="auto"/>
              <w:rPr>
                <w:rFonts w:cs="Arial"/>
                <w:color w:val="000000"/>
                <w:sz w:val="18"/>
                <w:szCs w:val="18"/>
                <w:lang w:val="sl-SI" w:eastAsia="sl-SI"/>
              </w:rPr>
            </w:pPr>
            <w:r w:rsidRPr="004F1691">
              <w:rPr>
                <w:rFonts w:cs="Arial"/>
                <w:color w:val="000000"/>
                <w:sz w:val="18"/>
                <w:szCs w:val="18"/>
                <w:lang w:val="sl-SI" w:eastAsia="sl-SI"/>
              </w:rPr>
              <w:t>Spremljanje prisilnega vračanja</w:t>
            </w:r>
          </w:p>
        </w:tc>
        <w:tc>
          <w:tcPr>
            <w:tcW w:w="1985" w:type="dxa"/>
          </w:tcPr>
          <w:p w:rsidR="004F1691" w:rsidRPr="004F1691" w:rsidRDefault="00EC27A9" w:rsidP="004F1691">
            <w:pPr>
              <w:spacing w:line="240" w:lineRule="auto"/>
              <w:rPr>
                <w:rFonts w:cs="Arial"/>
                <w:color w:val="000000"/>
                <w:sz w:val="18"/>
                <w:szCs w:val="18"/>
                <w:lang w:val="sl-SI" w:eastAsia="sl-SI"/>
              </w:rPr>
            </w:pPr>
            <w:r>
              <w:rPr>
                <w:rFonts w:cs="Arial"/>
                <w:color w:val="000000"/>
                <w:sz w:val="18"/>
                <w:szCs w:val="18"/>
                <w:lang w:val="sl-SI" w:eastAsia="sl-SI"/>
              </w:rPr>
              <w:t>Slovenska Karitas</w:t>
            </w:r>
          </w:p>
        </w:tc>
        <w:tc>
          <w:tcPr>
            <w:tcW w:w="1417" w:type="dxa"/>
            <w:hideMark/>
          </w:tcPr>
          <w:p w:rsidR="004F1691" w:rsidRPr="004F1691" w:rsidRDefault="004F1691" w:rsidP="004F1691">
            <w:pPr>
              <w:spacing w:line="240" w:lineRule="auto"/>
              <w:jc w:val="right"/>
              <w:rPr>
                <w:rFonts w:cs="Arial"/>
                <w:color w:val="000000"/>
                <w:sz w:val="18"/>
                <w:szCs w:val="18"/>
                <w:lang w:val="sl-SI" w:eastAsia="sl-SI"/>
              </w:rPr>
            </w:pPr>
            <w:r w:rsidRPr="004F1691">
              <w:rPr>
                <w:rFonts w:cs="Arial"/>
                <w:color w:val="000000"/>
                <w:sz w:val="18"/>
                <w:szCs w:val="18"/>
                <w:lang w:val="sl-SI" w:eastAsia="sl-SI"/>
              </w:rPr>
              <w:t>45.368,88</w:t>
            </w:r>
          </w:p>
        </w:tc>
        <w:tc>
          <w:tcPr>
            <w:tcW w:w="1418" w:type="dxa"/>
            <w:hideMark/>
          </w:tcPr>
          <w:p w:rsidR="004F1691" w:rsidRPr="004F1691" w:rsidRDefault="004F1691" w:rsidP="004F1691">
            <w:pPr>
              <w:spacing w:line="240" w:lineRule="auto"/>
              <w:jc w:val="right"/>
              <w:rPr>
                <w:rFonts w:cs="Arial"/>
                <w:color w:val="000000"/>
                <w:sz w:val="18"/>
                <w:szCs w:val="18"/>
                <w:lang w:val="sl-SI" w:eastAsia="sl-SI"/>
              </w:rPr>
            </w:pPr>
            <w:r w:rsidRPr="004F1691">
              <w:rPr>
                <w:rFonts w:cs="Arial"/>
                <w:color w:val="000000"/>
                <w:sz w:val="18"/>
                <w:szCs w:val="18"/>
                <w:lang w:val="sl-SI" w:eastAsia="sl-SI"/>
              </w:rPr>
              <w:t>34.026,66</w:t>
            </w:r>
          </w:p>
        </w:tc>
        <w:tc>
          <w:tcPr>
            <w:tcW w:w="1134" w:type="dxa"/>
            <w:hideMark/>
          </w:tcPr>
          <w:p w:rsidR="004F1691" w:rsidRPr="004F1691" w:rsidRDefault="004F1691" w:rsidP="004F1691">
            <w:pPr>
              <w:spacing w:line="240" w:lineRule="auto"/>
              <w:jc w:val="right"/>
              <w:rPr>
                <w:rFonts w:cs="Arial"/>
                <w:color w:val="000000"/>
                <w:sz w:val="18"/>
                <w:szCs w:val="18"/>
                <w:lang w:val="sl-SI" w:eastAsia="sl-SI"/>
              </w:rPr>
            </w:pPr>
            <w:r w:rsidRPr="004F1691">
              <w:rPr>
                <w:rFonts w:cs="Arial"/>
                <w:color w:val="000000"/>
                <w:sz w:val="18"/>
                <w:szCs w:val="18"/>
                <w:lang w:val="sl-SI" w:eastAsia="sl-SI"/>
              </w:rPr>
              <w:t>11.342,22</w:t>
            </w:r>
          </w:p>
        </w:tc>
      </w:tr>
      <w:tr w:rsidR="004F1691" w:rsidRPr="004F1691" w:rsidTr="00BD445F">
        <w:trPr>
          <w:trHeight w:val="735"/>
        </w:trPr>
        <w:tc>
          <w:tcPr>
            <w:tcW w:w="1540" w:type="dxa"/>
            <w:hideMark/>
          </w:tcPr>
          <w:p w:rsidR="004F1691" w:rsidRPr="004F1691" w:rsidRDefault="004F1691" w:rsidP="004F1691">
            <w:pPr>
              <w:spacing w:line="240" w:lineRule="auto"/>
              <w:rPr>
                <w:rFonts w:cs="Arial"/>
                <w:color w:val="000000"/>
                <w:sz w:val="18"/>
                <w:szCs w:val="18"/>
                <w:lang w:val="sl-SI" w:eastAsia="sl-SI"/>
              </w:rPr>
            </w:pPr>
            <w:r w:rsidRPr="004F1691">
              <w:rPr>
                <w:rFonts w:cs="Arial"/>
                <w:color w:val="000000"/>
                <w:sz w:val="18"/>
                <w:szCs w:val="18"/>
                <w:lang w:val="sl-SI" w:eastAsia="sl-SI"/>
              </w:rPr>
              <w:t>A.SO3.2.1-01</w:t>
            </w:r>
            <w:r w:rsidR="00EE5BED">
              <w:rPr>
                <w:rFonts w:cs="Arial"/>
                <w:color w:val="000000"/>
                <w:sz w:val="18"/>
                <w:szCs w:val="18"/>
                <w:lang w:val="sl-SI" w:eastAsia="sl-SI"/>
              </w:rPr>
              <w:t>B,C</w:t>
            </w:r>
          </w:p>
        </w:tc>
        <w:tc>
          <w:tcPr>
            <w:tcW w:w="3153" w:type="dxa"/>
            <w:hideMark/>
          </w:tcPr>
          <w:p w:rsidR="004F1691" w:rsidRPr="004F1691" w:rsidRDefault="004F1691" w:rsidP="004F1691">
            <w:pPr>
              <w:spacing w:line="240" w:lineRule="auto"/>
              <w:rPr>
                <w:rFonts w:cs="Arial"/>
                <w:color w:val="000000"/>
                <w:sz w:val="18"/>
                <w:szCs w:val="18"/>
                <w:lang w:val="sl-SI" w:eastAsia="sl-SI"/>
              </w:rPr>
            </w:pPr>
            <w:r w:rsidRPr="004F1691">
              <w:rPr>
                <w:rFonts w:cs="Arial"/>
                <w:color w:val="000000"/>
                <w:sz w:val="18"/>
                <w:szCs w:val="18"/>
                <w:lang w:val="sl-SI" w:eastAsia="sl-SI"/>
              </w:rPr>
              <w:t>Prostovoljno vračanje tujcev iz RS in reintegracijski programi v državi vrnitve tujcev</w:t>
            </w:r>
          </w:p>
        </w:tc>
        <w:tc>
          <w:tcPr>
            <w:tcW w:w="1985" w:type="dxa"/>
          </w:tcPr>
          <w:p w:rsidR="004F1691" w:rsidRPr="00EC27A9" w:rsidRDefault="00EC27A9" w:rsidP="004F1691">
            <w:pPr>
              <w:spacing w:line="240" w:lineRule="auto"/>
              <w:rPr>
                <w:rFonts w:cs="Arial"/>
                <w:color w:val="000000"/>
                <w:sz w:val="18"/>
                <w:szCs w:val="18"/>
                <w:lang w:val="sl-SI" w:eastAsia="sl-SI"/>
              </w:rPr>
            </w:pPr>
            <w:r w:rsidRPr="00EC27A9">
              <w:rPr>
                <w:rFonts w:cs="Arial"/>
                <w:color w:val="000000"/>
                <w:sz w:val="18"/>
                <w:szCs w:val="18"/>
                <w:lang w:val="sl-SI" w:eastAsia="sl-SI"/>
              </w:rPr>
              <w:t>IOM</w:t>
            </w:r>
          </w:p>
        </w:tc>
        <w:tc>
          <w:tcPr>
            <w:tcW w:w="1417" w:type="dxa"/>
            <w:hideMark/>
          </w:tcPr>
          <w:p w:rsidR="004F1691" w:rsidRPr="004F1691" w:rsidRDefault="004F1691" w:rsidP="004F1691">
            <w:pPr>
              <w:spacing w:line="240" w:lineRule="auto"/>
              <w:jc w:val="right"/>
              <w:rPr>
                <w:rFonts w:cs="Arial"/>
                <w:color w:val="000000"/>
                <w:sz w:val="18"/>
                <w:szCs w:val="18"/>
                <w:lang w:val="sl-SI" w:eastAsia="sl-SI"/>
              </w:rPr>
            </w:pPr>
            <w:r w:rsidRPr="004F1691">
              <w:rPr>
                <w:rFonts w:cs="Arial"/>
                <w:color w:val="000000"/>
                <w:sz w:val="18"/>
                <w:szCs w:val="18"/>
                <w:lang w:val="sl-SI" w:eastAsia="sl-SI"/>
              </w:rPr>
              <w:t>366.244,34</w:t>
            </w:r>
          </w:p>
        </w:tc>
        <w:tc>
          <w:tcPr>
            <w:tcW w:w="1418" w:type="dxa"/>
            <w:hideMark/>
          </w:tcPr>
          <w:p w:rsidR="004F1691" w:rsidRPr="004F1691" w:rsidRDefault="004F1691" w:rsidP="004F1691">
            <w:pPr>
              <w:spacing w:line="240" w:lineRule="auto"/>
              <w:jc w:val="right"/>
              <w:rPr>
                <w:rFonts w:cs="Arial"/>
                <w:color w:val="000000"/>
                <w:sz w:val="18"/>
                <w:szCs w:val="18"/>
                <w:lang w:val="sl-SI" w:eastAsia="sl-SI"/>
              </w:rPr>
            </w:pPr>
            <w:r w:rsidRPr="004F1691">
              <w:rPr>
                <w:rFonts w:cs="Arial"/>
                <w:color w:val="000000"/>
                <w:sz w:val="18"/>
                <w:szCs w:val="18"/>
                <w:lang w:val="sl-SI" w:eastAsia="sl-SI"/>
              </w:rPr>
              <w:t>274.683,25</w:t>
            </w:r>
          </w:p>
        </w:tc>
        <w:tc>
          <w:tcPr>
            <w:tcW w:w="1134" w:type="dxa"/>
            <w:hideMark/>
          </w:tcPr>
          <w:p w:rsidR="004F1691" w:rsidRPr="004F1691" w:rsidRDefault="004F1691" w:rsidP="004F1691">
            <w:pPr>
              <w:spacing w:line="240" w:lineRule="auto"/>
              <w:jc w:val="right"/>
              <w:rPr>
                <w:rFonts w:cs="Arial"/>
                <w:color w:val="000000"/>
                <w:sz w:val="18"/>
                <w:szCs w:val="18"/>
                <w:lang w:val="sl-SI" w:eastAsia="sl-SI"/>
              </w:rPr>
            </w:pPr>
            <w:r w:rsidRPr="004F1691">
              <w:rPr>
                <w:rFonts w:cs="Arial"/>
                <w:color w:val="000000"/>
                <w:sz w:val="18"/>
                <w:szCs w:val="18"/>
                <w:lang w:val="sl-SI" w:eastAsia="sl-SI"/>
              </w:rPr>
              <w:t>91.561,09</w:t>
            </w:r>
          </w:p>
        </w:tc>
      </w:tr>
    </w:tbl>
    <w:p w:rsidR="006E2BE8" w:rsidRPr="006E2BE8" w:rsidRDefault="006E2BE8" w:rsidP="006E2BE8">
      <w:pPr>
        <w:rPr>
          <w:lang w:val="sl-SI"/>
        </w:rPr>
      </w:pPr>
    </w:p>
    <w:p w:rsidR="006E2BE8" w:rsidRPr="006E2BE8" w:rsidRDefault="00D420DF" w:rsidP="00525D7B">
      <w:pPr>
        <w:jc w:val="both"/>
        <w:rPr>
          <w:lang w:val="sl-SI"/>
        </w:rPr>
      </w:pPr>
      <w:r>
        <w:rPr>
          <w:lang w:val="sl-SI"/>
        </w:rPr>
        <w:t>b) I</w:t>
      </w:r>
      <w:r w:rsidR="006E2BE8" w:rsidRPr="006E2BE8">
        <w:rPr>
          <w:lang w:val="sl-SI"/>
        </w:rPr>
        <w:t>nformacijo o končnih upravičencih, nazivih odobrenih projektov ter zneskih javnih sredstev in sredstev Evropske unije, ki so jim bila dodeljena na podlagi Akcijskega načrta za črpanje sredstev Sklada za azil, migracije in vključevanje ter Sklada za</w:t>
      </w:r>
      <w:r w:rsidR="00B82E2F">
        <w:rPr>
          <w:lang w:val="sl-SI"/>
        </w:rPr>
        <w:t xml:space="preserve"> notranjo varnost (različica 1.5</w:t>
      </w:r>
      <w:r w:rsidR="006E2BE8" w:rsidRPr="006E2BE8">
        <w:rPr>
          <w:lang w:val="sl-SI"/>
        </w:rPr>
        <w:t xml:space="preserve">), </w:t>
      </w:r>
      <w:r w:rsidR="006E2BE8" w:rsidRPr="00CD598D">
        <w:rPr>
          <w:b/>
          <w:u w:val="single"/>
          <w:lang w:val="sl-SI"/>
        </w:rPr>
        <w:t>na podlagi neposredne dodelitve</w:t>
      </w:r>
      <w:r w:rsidR="006E2BE8" w:rsidRPr="00CD598D">
        <w:rPr>
          <w:b/>
          <w:lang w:val="sl-SI"/>
        </w:rPr>
        <w:t xml:space="preserve"> </w:t>
      </w:r>
      <w:r w:rsidR="006E2BE8" w:rsidRPr="006E2BE8">
        <w:rPr>
          <w:lang w:val="sl-SI"/>
        </w:rPr>
        <w:t>za obdobje 2014 – 2020:</w:t>
      </w:r>
    </w:p>
    <w:p w:rsidR="006E2BE8" w:rsidRDefault="006E2BE8" w:rsidP="006E2BE8">
      <w:pPr>
        <w:rPr>
          <w:lang w:val="sl-SI"/>
        </w:rPr>
      </w:pPr>
    </w:p>
    <w:tbl>
      <w:tblPr>
        <w:tblStyle w:val="Tabelamrea"/>
        <w:tblW w:w="10647" w:type="dxa"/>
        <w:tblLayout w:type="fixed"/>
        <w:tblLook w:val="04A0" w:firstRow="1" w:lastRow="0" w:firstColumn="1" w:lastColumn="0" w:noHBand="0" w:noVBand="1"/>
        <w:tblCaption w:val="Tabela projektov"/>
        <w:tblDescription w:val="Tabela projektov"/>
      </w:tblPr>
      <w:tblGrid>
        <w:gridCol w:w="1540"/>
        <w:gridCol w:w="3011"/>
        <w:gridCol w:w="1418"/>
        <w:gridCol w:w="1843"/>
        <w:gridCol w:w="1417"/>
        <w:gridCol w:w="1418"/>
      </w:tblGrid>
      <w:tr w:rsidR="006D4AFA" w:rsidRPr="0075140D" w:rsidTr="00BD445F">
        <w:trPr>
          <w:trHeight w:val="720"/>
          <w:tblHeader/>
        </w:trPr>
        <w:tc>
          <w:tcPr>
            <w:tcW w:w="1540" w:type="dxa"/>
          </w:tcPr>
          <w:p w:rsidR="006D4AFA" w:rsidRPr="00C77D07" w:rsidRDefault="006D4AFA" w:rsidP="003C7BC7">
            <w:pPr>
              <w:rPr>
                <w:b/>
                <w:bCs/>
                <w:sz w:val="18"/>
                <w:szCs w:val="18"/>
                <w:lang w:val="sl-SI"/>
              </w:rPr>
            </w:pPr>
            <w:r w:rsidRPr="00C77D07">
              <w:rPr>
                <w:b/>
                <w:bCs/>
                <w:sz w:val="18"/>
                <w:szCs w:val="18"/>
                <w:lang w:val="sl-SI"/>
              </w:rPr>
              <w:t>Šifra projekta</w:t>
            </w:r>
          </w:p>
        </w:tc>
        <w:tc>
          <w:tcPr>
            <w:tcW w:w="3011" w:type="dxa"/>
          </w:tcPr>
          <w:p w:rsidR="006D4AFA" w:rsidRPr="00C77D07" w:rsidRDefault="006D4AFA" w:rsidP="003C7BC7">
            <w:pPr>
              <w:rPr>
                <w:b/>
                <w:bCs/>
                <w:sz w:val="18"/>
                <w:szCs w:val="18"/>
                <w:lang w:val="sl-SI"/>
              </w:rPr>
            </w:pPr>
            <w:r w:rsidRPr="00C77D07">
              <w:rPr>
                <w:b/>
                <w:bCs/>
                <w:sz w:val="18"/>
                <w:szCs w:val="18"/>
                <w:lang w:val="sl-SI"/>
              </w:rPr>
              <w:t>Kratek naslov projekta</w:t>
            </w:r>
          </w:p>
        </w:tc>
        <w:tc>
          <w:tcPr>
            <w:tcW w:w="1418" w:type="dxa"/>
          </w:tcPr>
          <w:p w:rsidR="006D4AFA" w:rsidRPr="00C77D07" w:rsidRDefault="006D4AFA" w:rsidP="003C7BC7">
            <w:pPr>
              <w:rPr>
                <w:b/>
                <w:bCs/>
                <w:sz w:val="18"/>
                <w:szCs w:val="18"/>
                <w:lang w:val="sl-SI"/>
              </w:rPr>
            </w:pPr>
            <w:r w:rsidRPr="00C77D07">
              <w:rPr>
                <w:b/>
                <w:bCs/>
                <w:sz w:val="18"/>
                <w:szCs w:val="18"/>
                <w:lang w:val="sl-SI"/>
              </w:rPr>
              <w:t>Nosilec vsebine</w:t>
            </w:r>
          </w:p>
        </w:tc>
        <w:tc>
          <w:tcPr>
            <w:tcW w:w="1843" w:type="dxa"/>
          </w:tcPr>
          <w:p w:rsidR="006D4AFA" w:rsidRPr="00C77D07" w:rsidRDefault="006D4AFA" w:rsidP="003C7BC7">
            <w:pPr>
              <w:jc w:val="right"/>
              <w:rPr>
                <w:b/>
                <w:bCs/>
                <w:sz w:val="18"/>
                <w:szCs w:val="18"/>
                <w:lang w:val="sl-SI"/>
              </w:rPr>
            </w:pPr>
            <w:r w:rsidRPr="00C77D07">
              <w:rPr>
                <w:b/>
                <w:bCs/>
                <w:sz w:val="18"/>
                <w:szCs w:val="18"/>
                <w:lang w:val="sl-SI"/>
              </w:rPr>
              <w:t>Celoten znesek</w:t>
            </w:r>
          </w:p>
        </w:tc>
        <w:tc>
          <w:tcPr>
            <w:tcW w:w="1417" w:type="dxa"/>
          </w:tcPr>
          <w:p w:rsidR="006D4AFA" w:rsidRPr="00C77D07" w:rsidRDefault="006D4AFA" w:rsidP="003C7BC7">
            <w:pPr>
              <w:jc w:val="right"/>
              <w:rPr>
                <w:b/>
                <w:bCs/>
                <w:sz w:val="18"/>
                <w:szCs w:val="18"/>
                <w:lang w:val="sl-SI"/>
              </w:rPr>
            </w:pPr>
            <w:r w:rsidRPr="00C77D07">
              <w:rPr>
                <w:b/>
                <w:bCs/>
                <w:sz w:val="18"/>
                <w:szCs w:val="18"/>
                <w:lang w:val="sl-SI"/>
              </w:rPr>
              <w:t xml:space="preserve">Prispevek Unije </w:t>
            </w:r>
          </w:p>
        </w:tc>
        <w:tc>
          <w:tcPr>
            <w:tcW w:w="1418" w:type="dxa"/>
          </w:tcPr>
          <w:p w:rsidR="006D4AFA" w:rsidRDefault="006D4AFA" w:rsidP="003C7BC7">
            <w:pPr>
              <w:jc w:val="right"/>
              <w:rPr>
                <w:b/>
                <w:bCs/>
                <w:sz w:val="18"/>
                <w:szCs w:val="18"/>
                <w:lang w:val="sl-SI"/>
              </w:rPr>
            </w:pPr>
            <w:r w:rsidRPr="00C77D07">
              <w:rPr>
                <w:b/>
                <w:bCs/>
                <w:sz w:val="18"/>
                <w:szCs w:val="18"/>
                <w:lang w:val="sl-SI"/>
              </w:rPr>
              <w:t>Slovenska</w:t>
            </w:r>
          </w:p>
          <w:p w:rsidR="006D4AFA" w:rsidRPr="00C77D07" w:rsidRDefault="006D4AFA" w:rsidP="003C7BC7">
            <w:pPr>
              <w:jc w:val="right"/>
              <w:rPr>
                <w:b/>
                <w:bCs/>
                <w:sz w:val="18"/>
                <w:szCs w:val="18"/>
                <w:lang w:val="sl-SI"/>
              </w:rPr>
            </w:pPr>
            <w:r>
              <w:rPr>
                <w:b/>
                <w:bCs/>
                <w:sz w:val="18"/>
                <w:szCs w:val="18"/>
                <w:lang w:val="sl-SI"/>
              </w:rPr>
              <w:t>udeležba</w:t>
            </w:r>
          </w:p>
        </w:tc>
      </w:tr>
      <w:tr w:rsidR="006D4AFA" w:rsidRPr="0075140D" w:rsidTr="00BD445F">
        <w:trPr>
          <w:trHeight w:val="720"/>
        </w:trPr>
        <w:tc>
          <w:tcPr>
            <w:tcW w:w="1540" w:type="dxa"/>
            <w:hideMark/>
          </w:tcPr>
          <w:p w:rsidR="006D4AFA" w:rsidRPr="0075140D" w:rsidRDefault="006D4AFA" w:rsidP="0075140D">
            <w:pPr>
              <w:spacing w:line="240" w:lineRule="auto"/>
              <w:rPr>
                <w:rFonts w:cs="Arial"/>
                <w:color w:val="000000"/>
                <w:sz w:val="18"/>
                <w:szCs w:val="18"/>
                <w:lang w:val="sl-SI" w:eastAsia="sl-SI"/>
              </w:rPr>
            </w:pPr>
            <w:r w:rsidRPr="0075140D">
              <w:rPr>
                <w:rFonts w:cs="Arial"/>
                <w:color w:val="000000"/>
                <w:sz w:val="18"/>
                <w:szCs w:val="18"/>
                <w:lang w:val="sl-SI" w:eastAsia="sl-SI"/>
              </w:rPr>
              <w:t>A.SO1.1.1-02</w:t>
            </w:r>
          </w:p>
        </w:tc>
        <w:tc>
          <w:tcPr>
            <w:tcW w:w="3011" w:type="dxa"/>
            <w:hideMark/>
          </w:tcPr>
          <w:p w:rsidR="006D4AFA" w:rsidRPr="0075140D" w:rsidRDefault="006D4AFA" w:rsidP="0075140D">
            <w:pPr>
              <w:spacing w:line="240" w:lineRule="auto"/>
              <w:rPr>
                <w:rFonts w:cs="Arial"/>
                <w:color w:val="000000"/>
                <w:sz w:val="18"/>
                <w:szCs w:val="18"/>
                <w:lang w:val="sl-SI" w:eastAsia="sl-SI"/>
              </w:rPr>
            </w:pPr>
            <w:r w:rsidRPr="0075140D">
              <w:rPr>
                <w:rFonts w:cs="Arial"/>
                <w:color w:val="000000"/>
                <w:sz w:val="18"/>
                <w:szCs w:val="18"/>
                <w:lang w:val="sl-SI" w:eastAsia="sl-SI"/>
              </w:rPr>
              <w:t>Brezplačna pravna pomoč pred Upravnim sodiščem RS in Vrhovnim sodiščem RS</w:t>
            </w:r>
          </w:p>
        </w:tc>
        <w:tc>
          <w:tcPr>
            <w:tcW w:w="1418" w:type="dxa"/>
            <w:hideMark/>
          </w:tcPr>
          <w:p w:rsidR="006D4AFA" w:rsidRPr="0075140D" w:rsidRDefault="006D4AFA" w:rsidP="0075140D">
            <w:pPr>
              <w:spacing w:line="240" w:lineRule="auto"/>
              <w:rPr>
                <w:rFonts w:cs="Arial"/>
                <w:color w:val="000000"/>
                <w:sz w:val="18"/>
                <w:szCs w:val="18"/>
                <w:lang w:val="sl-SI" w:eastAsia="sl-SI"/>
              </w:rPr>
            </w:pPr>
            <w:r w:rsidRPr="0075140D">
              <w:rPr>
                <w:rFonts w:cs="Arial"/>
                <w:color w:val="000000"/>
                <w:sz w:val="18"/>
                <w:szCs w:val="18"/>
                <w:lang w:val="sl-SI" w:eastAsia="sl-SI"/>
              </w:rPr>
              <w:t>DUNZMN</w:t>
            </w:r>
          </w:p>
        </w:tc>
        <w:tc>
          <w:tcPr>
            <w:tcW w:w="1843" w:type="dxa"/>
            <w:hideMark/>
          </w:tcPr>
          <w:p w:rsidR="006D4AFA" w:rsidRPr="0075140D" w:rsidRDefault="006D4AFA" w:rsidP="0075140D">
            <w:pPr>
              <w:spacing w:line="240" w:lineRule="auto"/>
              <w:jc w:val="right"/>
              <w:rPr>
                <w:rFonts w:cs="Arial"/>
                <w:sz w:val="18"/>
                <w:szCs w:val="18"/>
                <w:lang w:val="sl-SI" w:eastAsia="sl-SI"/>
              </w:rPr>
            </w:pPr>
            <w:r w:rsidRPr="0075140D">
              <w:rPr>
                <w:rFonts w:cs="Arial"/>
                <w:sz w:val="18"/>
                <w:szCs w:val="18"/>
                <w:lang w:val="sl-SI" w:eastAsia="sl-SI"/>
              </w:rPr>
              <w:t>340.624,59</w:t>
            </w:r>
          </w:p>
        </w:tc>
        <w:tc>
          <w:tcPr>
            <w:tcW w:w="1417" w:type="dxa"/>
            <w:hideMark/>
          </w:tcPr>
          <w:p w:rsidR="006D4AFA" w:rsidRPr="0075140D" w:rsidRDefault="006D4AFA" w:rsidP="0075140D">
            <w:pPr>
              <w:spacing w:line="240" w:lineRule="auto"/>
              <w:jc w:val="right"/>
              <w:rPr>
                <w:rFonts w:cs="Arial"/>
                <w:color w:val="000000"/>
                <w:sz w:val="18"/>
                <w:szCs w:val="18"/>
                <w:lang w:val="sl-SI" w:eastAsia="sl-SI"/>
              </w:rPr>
            </w:pPr>
            <w:r w:rsidRPr="0075140D">
              <w:rPr>
                <w:rFonts w:cs="Arial"/>
                <w:color w:val="000000"/>
                <w:sz w:val="18"/>
                <w:szCs w:val="18"/>
                <w:lang w:val="sl-SI" w:eastAsia="sl-SI"/>
              </w:rPr>
              <w:t>255.468,44</w:t>
            </w:r>
          </w:p>
        </w:tc>
        <w:tc>
          <w:tcPr>
            <w:tcW w:w="1418" w:type="dxa"/>
            <w:hideMark/>
          </w:tcPr>
          <w:p w:rsidR="006D4AFA" w:rsidRPr="0075140D" w:rsidRDefault="006D4AFA" w:rsidP="0075140D">
            <w:pPr>
              <w:spacing w:line="240" w:lineRule="auto"/>
              <w:jc w:val="right"/>
              <w:rPr>
                <w:rFonts w:cs="Arial"/>
                <w:sz w:val="18"/>
                <w:szCs w:val="18"/>
                <w:lang w:val="sl-SI" w:eastAsia="sl-SI"/>
              </w:rPr>
            </w:pPr>
            <w:r w:rsidRPr="0075140D">
              <w:rPr>
                <w:rFonts w:cs="Arial"/>
                <w:sz w:val="18"/>
                <w:szCs w:val="18"/>
                <w:lang w:val="sl-SI" w:eastAsia="sl-SI"/>
              </w:rPr>
              <w:t>85.156,15</w:t>
            </w:r>
          </w:p>
        </w:tc>
      </w:tr>
      <w:tr w:rsidR="006D4AFA" w:rsidRPr="0075140D" w:rsidTr="00BD445F">
        <w:trPr>
          <w:trHeight w:val="240"/>
        </w:trPr>
        <w:tc>
          <w:tcPr>
            <w:tcW w:w="1540" w:type="dxa"/>
            <w:hideMark/>
          </w:tcPr>
          <w:p w:rsidR="006D4AFA" w:rsidRPr="0075140D" w:rsidRDefault="006D4AFA" w:rsidP="0075140D">
            <w:pPr>
              <w:spacing w:line="240" w:lineRule="auto"/>
              <w:rPr>
                <w:rFonts w:cs="Arial"/>
                <w:color w:val="000000"/>
                <w:sz w:val="18"/>
                <w:szCs w:val="18"/>
                <w:lang w:val="sl-SI" w:eastAsia="sl-SI"/>
              </w:rPr>
            </w:pPr>
            <w:r w:rsidRPr="0075140D">
              <w:rPr>
                <w:rFonts w:cs="Arial"/>
                <w:color w:val="000000"/>
                <w:sz w:val="18"/>
                <w:szCs w:val="18"/>
                <w:lang w:val="sl-SI" w:eastAsia="sl-SI"/>
              </w:rPr>
              <w:t>A.SO1.1.1-04</w:t>
            </w:r>
          </w:p>
        </w:tc>
        <w:tc>
          <w:tcPr>
            <w:tcW w:w="3011" w:type="dxa"/>
            <w:hideMark/>
          </w:tcPr>
          <w:p w:rsidR="006D4AFA" w:rsidRPr="0075140D" w:rsidRDefault="006D4AFA" w:rsidP="0075140D">
            <w:pPr>
              <w:spacing w:line="240" w:lineRule="auto"/>
              <w:rPr>
                <w:rFonts w:cs="Arial"/>
                <w:color w:val="000000"/>
                <w:sz w:val="18"/>
                <w:szCs w:val="18"/>
                <w:lang w:val="sl-SI" w:eastAsia="sl-SI"/>
              </w:rPr>
            </w:pPr>
            <w:r w:rsidRPr="0075140D">
              <w:rPr>
                <w:rFonts w:cs="Arial"/>
                <w:color w:val="000000"/>
                <w:sz w:val="18"/>
                <w:szCs w:val="18"/>
                <w:lang w:val="sl-SI" w:eastAsia="sl-SI"/>
              </w:rPr>
              <w:t>Predaje po dublinski uredbi</w:t>
            </w:r>
          </w:p>
        </w:tc>
        <w:tc>
          <w:tcPr>
            <w:tcW w:w="1418" w:type="dxa"/>
            <w:hideMark/>
          </w:tcPr>
          <w:p w:rsidR="006D4AFA" w:rsidRPr="0075140D" w:rsidRDefault="006D4AFA" w:rsidP="0075140D">
            <w:pPr>
              <w:spacing w:line="240" w:lineRule="auto"/>
              <w:rPr>
                <w:rFonts w:cs="Arial"/>
                <w:color w:val="000000"/>
                <w:sz w:val="18"/>
                <w:szCs w:val="18"/>
                <w:lang w:val="sl-SI" w:eastAsia="sl-SI"/>
              </w:rPr>
            </w:pPr>
            <w:r w:rsidRPr="0075140D">
              <w:rPr>
                <w:rFonts w:cs="Arial"/>
                <w:color w:val="000000"/>
                <w:sz w:val="18"/>
                <w:szCs w:val="18"/>
                <w:lang w:val="sl-SI" w:eastAsia="sl-SI"/>
              </w:rPr>
              <w:t>DUNZMN</w:t>
            </w:r>
          </w:p>
        </w:tc>
        <w:tc>
          <w:tcPr>
            <w:tcW w:w="1843" w:type="dxa"/>
            <w:hideMark/>
          </w:tcPr>
          <w:p w:rsidR="006D4AFA" w:rsidRPr="0075140D" w:rsidRDefault="006D4AFA" w:rsidP="0075140D">
            <w:pPr>
              <w:spacing w:line="240" w:lineRule="auto"/>
              <w:jc w:val="right"/>
              <w:rPr>
                <w:rFonts w:cs="Arial"/>
                <w:sz w:val="18"/>
                <w:szCs w:val="18"/>
                <w:lang w:val="sl-SI" w:eastAsia="sl-SI"/>
              </w:rPr>
            </w:pPr>
            <w:r w:rsidRPr="0075140D">
              <w:rPr>
                <w:rFonts w:cs="Arial"/>
                <w:sz w:val="18"/>
                <w:szCs w:val="18"/>
                <w:lang w:val="sl-SI" w:eastAsia="sl-SI"/>
              </w:rPr>
              <w:t>235.000,00</w:t>
            </w:r>
          </w:p>
        </w:tc>
        <w:tc>
          <w:tcPr>
            <w:tcW w:w="1417" w:type="dxa"/>
            <w:hideMark/>
          </w:tcPr>
          <w:p w:rsidR="006D4AFA" w:rsidRPr="0075140D" w:rsidRDefault="006D4AFA" w:rsidP="0075140D">
            <w:pPr>
              <w:spacing w:line="240" w:lineRule="auto"/>
              <w:jc w:val="right"/>
              <w:rPr>
                <w:rFonts w:cs="Arial"/>
                <w:color w:val="000000"/>
                <w:sz w:val="18"/>
                <w:szCs w:val="18"/>
                <w:lang w:val="sl-SI" w:eastAsia="sl-SI"/>
              </w:rPr>
            </w:pPr>
            <w:r w:rsidRPr="0075140D">
              <w:rPr>
                <w:rFonts w:cs="Arial"/>
                <w:color w:val="000000"/>
                <w:sz w:val="18"/>
                <w:szCs w:val="18"/>
                <w:lang w:val="sl-SI" w:eastAsia="sl-SI"/>
              </w:rPr>
              <w:t>176.250,00</w:t>
            </w:r>
          </w:p>
        </w:tc>
        <w:tc>
          <w:tcPr>
            <w:tcW w:w="1418" w:type="dxa"/>
            <w:hideMark/>
          </w:tcPr>
          <w:p w:rsidR="006D4AFA" w:rsidRPr="0075140D" w:rsidRDefault="006D4AFA" w:rsidP="0075140D">
            <w:pPr>
              <w:spacing w:line="240" w:lineRule="auto"/>
              <w:jc w:val="right"/>
              <w:rPr>
                <w:rFonts w:cs="Arial"/>
                <w:sz w:val="18"/>
                <w:szCs w:val="18"/>
                <w:lang w:val="sl-SI" w:eastAsia="sl-SI"/>
              </w:rPr>
            </w:pPr>
            <w:r w:rsidRPr="0075140D">
              <w:rPr>
                <w:rFonts w:cs="Arial"/>
                <w:sz w:val="18"/>
                <w:szCs w:val="18"/>
                <w:lang w:val="sl-SI" w:eastAsia="sl-SI"/>
              </w:rPr>
              <w:t>58.750,00</w:t>
            </w:r>
          </w:p>
        </w:tc>
      </w:tr>
      <w:tr w:rsidR="006D4AFA" w:rsidRPr="0075140D" w:rsidTr="00BD445F">
        <w:trPr>
          <w:trHeight w:val="525"/>
        </w:trPr>
        <w:tc>
          <w:tcPr>
            <w:tcW w:w="1540" w:type="dxa"/>
            <w:hideMark/>
          </w:tcPr>
          <w:p w:rsidR="006D4AFA" w:rsidRPr="0075140D" w:rsidRDefault="006D4AFA" w:rsidP="0075140D">
            <w:pPr>
              <w:spacing w:line="240" w:lineRule="auto"/>
              <w:rPr>
                <w:rFonts w:cs="Arial"/>
                <w:sz w:val="18"/>
                <w:szCs w:val="18"/>
                <w:lang w:val="sl-SI" w:eastAsia="sl-SI"/>
              </w:rPr>
            </w:pPr>
            <w:r w:rsidRPr="0075140D">
              <w:rPr>
                <w:rFonts w:cs="Arial"/>
                <w:sz w:val="18"/>
                <w:szCs w:val="18"/>
                <w:lang w:val="sl-SI" w:eastAsia="sl-SI"/>
              </w:rPr>
              <w:t>A.SO1.1.1-11</w:t>
            </w:r>
          </w:p>
        </w:tc>
        <w:tc>
          <w:tcPr>
            <w:tcW w:w="3011" w:type="dxa"/>
            <w:hideMark/>
          </w:tcPr>
          <w:p w:rsidR="006D4AFA" w:rsidRPr="0075140D" w:rsidRDefault="006D4AFA" w:rsidP="0075140D">
            <w:pPr>
              <w:spacing w:line="240" w:lineRule="auto"/>
              <w:rPr>
                <w:rFonts w:cs="Arial"/>
                <w:sz w:val="18"/>
                <w:szCs w:val="18"/>
                <w:lang w:val="sl-SI" w:eastAsia="sl-SI"/>
              </w:rPr>
            </w:pPr>
            <w:r w:rsidRPr="0075140D">
              <w:rPr>
                <w:rFonts w:cs="Arial"/>
                <w:sz w:val="18"/>
                <w:szCs w:val="18"/>
                <w:lang w:val="sl-SI" w:eastAsia="sl-SI"/>
              </w:rPr>
              <w:t xml:space="preserve">Prevajanje in tolmačenje </w:t>
            </w:r>
          </w:p>
        </w:tc>
        <w:tc>
          <w:tcPr>
            <w:tcW w:w="1418" w:type="dxa"/>
            <w:hideMark/>
          </w:tcPr>
          <w:p w:rsidR="006D4AFA" w:rsidRPr="0075140D" w:rsidRDefault="006D4AFA" w:rsidP="0075140D">
            <w:pPr>
              <w:spacing w:line="240" w:lineRule="auto"/>
              <w:rPr>
                <w:rFonts w:cs="Arial"/>
                <w:sz w:val="18"/>
                <w:szCs w:val="18"/>
                <w:lang w:val="sl-SI" w:eastAsia="sl-SI"/>
              </w:rPr>
            </w:pPr>
            <w:r w:rsidRPr="0075140D">
              <w:rPr>
                <w:rFonts w:cs="Arial"/>
                <w:sz w:val="18"/>
                <w:szCs w:val="18"/>
                <w:lang w:val="sl-SI" w:eastAsia="sl-SI"/>
              </w:rPr>
              <w:t>DUNZMN</w:t>
            </w:r>
          </w:p>
        </w:tc>
        <w:tc>
          <w:tcPr>
            <w:tcW w:w="1843" w:type="dxa"/>
            <w:hideMark/>
          </w:tcPr>
          <w:p w:rsidR="006D4AFA" w:rsidRPr="0075140D" w:rsidRDefault="006D4AFA" w:rsidP="0075140D">
            <w:pPr>
              <w:spacing w:line="240" w:lineRule="auto"/>
              <w:jc w:val="right"/>
              <w:rPr>
                <w:rFonts w:cs="Arial"/>
                <w:sz w:val="18"/>
                <w:szCs w:val="18"/>
                <w:lang w:val="sl-SI" w:eastAsia="sl-SI"/>
              </w:rPr>
            </w:pPr>
            <w:r w:rsidRPr="0075140D">
              <w:rPr>
                <w:rFonts w:cs="Arial"/>
                <w:sz w:val="18"/>
                <w:szCs w:val="18"/>
                <w:lang w:val="sl-SI" w:eastAsia="sl-SI"/>
              </w:rPr>
              <w:t>913.005,54</w:t>
            </w:r>
          </w:p>
        </w:tc>
        <w:tc>
          <w:tcPr>
            <w:tcW w:w="1417" w:type="dxa"/>
            <w:hideMark/>
          </w:tcPr>
          <w:p w:rsidR="006D4AFA" w:rsidRPr="0075140D" w:rsidRDefault="006D4AFA" w:rsidP="0075140D">
            <w:pPr>
              <w:spacing w:line="240" w:lineRule="auto"/>
              <w:jc w:val="right"/>
              <w:rPr>
                <w:rFonts w:cs="Arial"/>
                <w:color w:val="000000"/>
                <w:sz w:val="18"/>
                <w:szCs w:val="18"/>
                <w:lang w:val="sl-SI" w:eastAsia="sl-SI"/>
              </w:rPr>
            </w:pPr>
            <w:r w:rsidRPr="0075140D">
              <w:rPr>
                <w:rFonts w:cs="Arial"/>
                <w:color w:val="000000"/>
                <w:sz w:val="18"/>
                <w:szCs w:val="18"/>
                <w:lang w:val="sl-SI" w:eastAsia="sl-SI"/>
              </w:rPr>
              <w:t>684.754,15</w:t>
            </w:r>
          </w:p>
        </w:tc>
        <w:tc>
          <w:tcPr>
            <w:tcW w:w="1418" w:type="dxa"/>
            <w:hideMark/>
          </w:tcPr>
          <w:p w:rsidR="006D4AFA" w:rsidRPr="0075140D" w:rsidRDefault="006D4AFA" w:rsidP="0075140D">
            <w:pPr>
              <w:spacing w:line="240" w:lineRule="auto"/>
              <w:jc w:val="right"/>
              <w:rPr>
                <w:rFonts w:cs="Arial"/>
                <w:sz w:val="18"/>
                <w:szCs w:val="18"/>
                <w:lang w:val="sl-SI" w:eastAsia="sl-SI"/>
              </w:rPr>
            </w:pPr>
            <w:r w:rsidRPr="0075140D">
              <w:rPr>
                <w:rFonts w:cs="Arial"/>
                <w:sz w:val="18"/>
                <w:szCs w:val="18"/>
                <w:lang w:val="sl-SI" w:eastAsia="sl-SI"/>
              </w:rPr>
              <w:t>228.251,39</w:t>
            </w:r>
          </w:p>
        </w:tc>
      </w:tr>
      <w:tr w:rsidR="006D4AFA" w:rsidRPr="0075140D" w:rsidTr="00BD445F">
        <w:trPr>
          <w:trHeight w:val="525"/>
        </w:trPr>
        <w:tc>
          <w:tcPr>
            <w:tcW w:w="1540" w:type="dxa"/>
            <w:noWrap/>
            <w:hideMark/>
          </w:tcPr>
          <w:p w:rsidR="006D4AFA" w:rsidRPr="0075140D" w:rsidRDefault="006D4AFA" w:rsidP="0075140D">
            <w:pPr>
              <w:spacing w:line="240" w:lineRule="auto"/>
              <w:rPr>
                <w:rFonts w:cs="Arial"/>
                <w:sz w:val="18"/>
                <w:szCs w:val="18"/>
                <w:lang w:val="sl-SI" w:eastAsia="sl-SI"/>
              </w:rPr>
            </w:pPr>
            <w:r w:rsidRPr="0075140D">
              <w:rPr>
                <w:rFonts w:cs="Arial"/>
                <w:sz w:val="18"/>
                <w:szCs w:val="18"/>
                <w:lang w:val="sl-SI" w:eastAsia="sl-SI"/>
              </w:rPr>
              <w:t>A.SO1.1.1-13</w:t>
            </w:r>
          </w:p>
        </w:tc>
        <w:tc>
          <w:tcPr>
            <w:tcW w:w="3011" w:type="dxa"/>
            <w:hideMark/>
          </w:tcPr>
          <w:p w:rsidR="006D4AFA" w:rsidRPr="0075140D" w:rsidRDefault="006D4AFA" w:rsidP="0075140D">
            <w:pPr>
              <w:spacing w:line="240" w:lineRule="auto"/>
              <w:rPr>
                <w:rFonts w:cs="Arial"/>
                <w:sz w:val="18"/>
                <w:szCs w:val="18"/>
                <w:lang w:val="sl-SI" w:eastAsia="sl-SI"/>
              </w:rPr>
            </w:pPr>
            <w:r w:rsidRPr="0075140D">
              <w:rPr>
                <w:rFonts w:cs="Arial"/>
                <w:sz w:val="18"/>
                <w:szCs w:val="18"/>
                <w:lang w:val="sl-SI" w:eastAsia="sl-SI"/>
              </w:rPr>
              <w:t>Zdravstveni pregledi in materialna oskrba prosilcev</w:t>
            </w:r>
          </w:p>
        </w:tc>
        <w:tc>
          <w:tcPr>
            <w:tcW w:w="1418" w:type="dxa"/>
            <w:noWrap/>
            <w:hideMark/>
          </w:tcPr>
          <w:p w:rsidR="006D4AFA" w:rsidRPr="0075140D" w:rsidRDefault="006D4AFA" w:rsidP="0075140D">
            <w:pPr>
              <w:spacing w:line="240" w:lineRule="auto"/>
              <w:rPr>
                <w:rFonts w:cs="Arial"/>
                <w:sz w:val="18"/>
                <w:szCs w:val="18"/>
                <w:lang w:val="sl-SI" w:eastAsia="sl-SI"/>
              </w:rPr>
            </w:pPr>
            <w:r w:rsidRPr="0075140D">
              <w:rPr>
                <w:rFonts w:cs="Arial"/>
                <w:sz w:val="18"/>
                <w:szCs w:val="18"/>
                <w:lang w:val="sl-SI" w:eastAsia="sl-SI"/>
              </w:rPr>
              <w:t>UOIM</w:t>
            </w:r>
          </w:p>
        </w:tc>
        <w:tc>
          <w:tcPr>
            <w:tcW w:w="1843" w:type="dxa"/>
            <w:noWrap/>
            <w:hideMark/>
          </w:tcPr>
          <w:p w:rsidR="006D4AFA" w:rsidRPr="0075140D" w:rsidRDefault="006D4AFA" w:rsidP="0075140D">
            <w:pPr>
              <w:spacing w:line="240" w:lineRule="auto"/>
              <w:jc w:val="right"/>
              <w:rPr>
                <w:rFonts w:cs="Arial"/>
                <w:sz w:val="18"/>
                <w:szCs w:val="18"/>
                <w:lang w:val="sl-SI" w:eastAsia="sl-SI"/>
              </w:rPr>
            </w:pPr>
            <w:r w:rsidRPr="0075140D">
              <w:rPr>
                <w:rFonts w:cs="Arial"/>
                <w:sz w:val="18"/>
                <w:szCs w:val="18"/>
                <w:lang w:val="sl-SI" w:eastAsia="sl-SI"/>
              </w:rPr>
              <w:t>452.035,24</w:t>
            </w:r>
          </w:p>
        </w:tc>
        <w:tc>
          <w:tcPr>
            <w:tcW w:w="1417" w:type="dxa"/>
            <w:hideMark/>
          </w:tcPr>
          <w:p w:rsidR="006D4AFA" w:rsidRPr="0075140D" w:rsidRDefault="006D4AFA" w:rsidP="0075140D">
            <w:pPr>
              <w:spacing w:line="240" w:lineRule="auto"/>
              <w:jc w:val="right"/>
              <w:rPr>
                <w:rFonts w:cs="Arial"/>
                <w:color w:val="000000"/>
                <w:sz w:val="18"/>
                <w:szCs w:val="18"/>
                <w:lang w:val="sl-SI" w:eastAsia="sl-SI"/>
              </w:rPr>
            </w:pPr>
            <w:r w:rsidRPr="0075140D">
              <w:rPr>
                <w:rFonts w:cs="Arial"/>
                <w:color w:val="000000"/>
                <w:sz w:val="18"/>
                <w:szCs w:val="18"/>
                <w:lang w:val="sl-SI" w:eastAsia="sl-SI"/>
              </w:rPr>
              <w:t>339.026,43</w:t>
            </w:r>
          </w:p>
        </w:tc>
        <w:tc>
          <w:tcPr>
            <w:tcW w:w="1418" w:type="dxa"/>
            <w:noWrap/>
            <w:hideMark/>
          </w:tcPr>
          <w:p w:rsidR="006D4AFA" w:rsidRPr="0075140D" w:rsidRDefault="006D4AFA" w:rsidP="0075140D">
            <w:pPr>
              <w:spacing w:line="240" w:lineRule="auto"/>
              <w:jc w:val="right"/>
              <w:rPr>
                <w:rFonts w:cs="Arial"/>
                <w:sz w:val="18"/>
                <w:szCs w:val="18"/>
                <w:lang w:val="sl-SI" w:eastAsia="sl-SI"/>
              </w:rPr>
            </w:pPr>
            <w:r w:rsidRPr="0075140D">
              <w:rPr>
                <w:rFonts w:cs="Arial"/>
                <w:sz w:val="18"/>
                <w:szCs w:val="18"/>
                <w:lang w:val="sl-SI" w:eastAsia="sl-SI"/>
              </w:rPr>
              <w:t>113.008,81</w:t>
            </w:r>
          </w:p>
        </w:tc>
      </w:tr>
      <w:tr w:rsidR="006D4AFA" w:rsidRPr="0075140D" w:rsidTr="00BD445F">
        <w:trPr>
          <w:trHeight w:val="525"/>
        </w:trPr>
        <w:tc>
          <w:tcPr>
            <w:tcW w:w="1540" w:type="dxa"/>
            <w:hideMark/>
          </w:tcPr>
          <w:p w:rsidR="006D4AFA" w:rsidRPr="0075140D" w:rsidRDefault="006D4AFA" w:rsidP="0075140D">
            <w:pPr>
              <w:spacing w:line="240" w:lineRule="auto"/>
              <w:rPr>
                <w:rFonts w:cs="Arial"/>
                <w:color w:val="000000"/>
                <w:sz w:val="18"/>
                <w:szCs w:val="18"/>
                <w:lang w:val="sl-SI" w:eastAsia="sl-SI"/>
              </w:rPr>
            </w:pPr>
            <w:r w:rsidRPr="0075140D">
              <w:rPr>
                <w:rFonts w:cs="Arial"/>
                <w:color w:val="000000"/>
                <w:sz w:val="18"/>
                <w:szCs w:val="18"/>
                <w:lang w:val="sl-SI" w:eastAsia="sl-SI"/>
              </w:rPr>
              <w:t>A.SO1.1.2-01</w:t>
            </w:r>
          </w:p>
        </w:tc>
        <w:tc>
          <w:tcPr>
            <w:tcW w:w="3011" w:type="dxa"/>
            <w:hideMark/>
          </w:tcPr>
          <w:p w:rsidR="006D4AFA" w:rsidRPr="0075140D" w:rsidRDefault="006D4AFA" w:rsidP="0075140D">
            <w:pPr>
              <w:spacing w:line="240" w:lineRule="auto"/>
              <w:rPr>
                <w:rFonts w:cs="Arial"/>
                <w:color w:val="000000"/>
                <w:sz w:val="18"/>
                <w:szCs w:val="18"/>
                <w:lang w:val="sl-SI" w:eastAsia="sl-SI"/>
              </w:rPr>
            </w:pPr>
            <w:r w:rsidRPr="0075140D">
              <w:rPr>
                <w:rFonts w:cs="Arial"/>
                <w:color w:val="000000"/>
                <w:sz w:val="18"/>
                <w:szCs w:val="18"/>
                <w:lang w:val="sl-SI" w:eastAsia="sl-SI"/>
              </w:rPr>
              <w:t>Usposabljanje javnih uslužbencev, zakonitih zastopnikov in drugih v azilni problematiki</w:t>
            </w:r>
          </w:p>
        </w:tc>
        <w:tc>
          <w:tcPr>
            <w:tcW w:w="1418" w:type="dxa"/>
            <w:hideMark/>
          </w:tcPr>
          <w:p w:rsidR="006D4AFA" w:rsidRPr="0075140D" w:rsidRDefault="006D4AFA" w:rsidP="0075140D">
            <w:pPr>
              <w:spacing w:line="240" w:lineRule="auto"/>
              <w:rPr>
                <w:rFonts w:cs="Arial"/>
                <w:color w:val="000000"/>
                <w:sz w:val="18"/>
                <w:szCs w:val="18"/>
                <w:lang w:val="sl-SI" w:eastAsia="sl-SI"/>
              </w:rPr>
            </w:pPr>
            <w:r w:rsidRPr="0075140D">
              <w:rPr>
                <w:rFonts w:cs="Arial"/>
                <w:color w:val="000000"/>
                <w:sz w:val="18"/>
                <w:szCs w:val="18"/>
                <w:lang w:val="sl-SI" w:eastAsia="sl-SI"/>
              </w:rPr>
              <w:t>DUNZMN</w:t>
            </w:r>
          </w:p>
        </w:tc>
        <w:tc>
          <w:tcPr>
            <w:tcW w:w="1843" w:type="dxa"/>
            <w:noWrap/>
            <w:hideMark/>
          </w:tcPr>
          <w:p w:rsidR="006D4AFA" w:rsidRPr="0075140D" w:rsidRDefault="006D4AFA" w:rsidP="0075140D">
            <w:pPr>
              <w:spacing w:line="240" w:lineRule="auto"/>
              <w:jc w:val="right"/>
              <w:rPr>
                <w:rFonts w:cs="Arial"/>
                <w:sz w:val="18"/>
                <w:szCs w:val="18"/>
                <w:lang w:val="sl-SI" w:eastAsia="sl-SI"/>
              </w:rPr>
            </w:pPr>
            <w:r w:rsidRPr="0075140D">
              <w:rPr>
                <w:rFonts w:cs="Arial"/>
                <w:sz w:val="18"/>
                <w:szCs w:val="18"/>
                <w:lang w:val="sl-SI" w:eastAsia="sl-SI"/>
              </w:rPr>
              <w:t>25.966,37</w:t>
            </w:r>
          </w:p>
        </w:tc>
        <w:tc>
          <w:tcPr>
            <w:tcW w:w="1417" w:type="dxa"/>
            <w:hideMark/>
          </w:tcPr>
          <w:p w:rsidR="006D4AFA" w:rsidRPr="0075140D" w:rsidRDefault="006D4AFA" w:rsidP="0075140D">
            <w:pPr>
              <w:spacing w:line="240" w:lineRule="auto"/>
              <w:jc w:val="right"/>
              <w:rPr>
                <w:rFonts w:cs="Arial"/>
                <w:color w:val="000000"/>
                <w:sz w:val="18"/>
                <w:szCs w:val="18"/>
                <w:lang w:val="sl-SI" w:eastAsia="sl-SI"/>
              </w:rPr>
            </w:pPr>
            <w:r w:rsidRPr="0075140D">
              <w:rPr>
                <w:rFonts w:cs="Arial"/>
                <w:color w:val="000000"/>
                <w:sz w:val="18"/>
                <w:szCs w:val="18"/>
                <w:lang w:val="sl-SI" w:eastAsia="sl-SI"/>
              </w:rPr>
              <w:t>19.474,77</w:t>
            </w:r>
          </w:p>
        </w:tc>
        <w:tc>
          <w:tcPr>
            <w:tcW w:w="1418" w:type="dxa"/>
            <w:hideMark/>
          </w:tcPr>
          <w:p w:rsidR="006D4AFA" w:rsidRPr="0075140D" w:rsidRDefault="006D4AFA" w:rsidP="0075140D">
            <w:pPr>
              <w:spacing w:line="240" w:lineRule="auto"/>
              <w:jc w:val="right"/>
              <w:rPr>
                <w:rFonts w:cs="Arial"/>
                <w:color w:val="000000"/>
                <w:sz w:val="18"/>
                <w:szCs w:val="18"/>
                <w:lang w:val="sl-SI" w:eastAsia="sl-SI"/>
              </w:rPr>
            </w:pPr>
            <w:r w:rsidRPr="0075140D">
              <w:rPr>
                <w:rFonts w:cs="Arial"/>
                <w:color w:val="000000"/>
                <w:sz w:val="18"/>
                <w:szCs w:val="18"/>
                <w:lang w:val="sl-SI" w:eastAsia="sl-SI"/>
              </w:rPr>
              <w:t>6.491,60</w:t>
            </w:r>
          </w:p>
        </w:tc>
      </w:tr>
      <w:tr w:rsidR="006D4AFA" w:rsidRPr="0075140D" w:rsidTr="00BD445F">
        <w:trPr>
          <w:trHeight w:val="525"/>
        </w:trPr>
        <w:tc>
          <w:tcPr>
            <w:tcW w:w="1540" w:type="dxa"/>
            <w:noWrap/>
            <w:hideMark/>
          </w:tcPr>
          <w:p w:rsidR="006D4AFA" w:rsidRPr="0075140D" w:rsidRDefault="006D4AFA" w:rsidP="0075140D">
            <w:pPr>
              <w:spacing w:line="240" w:lineRule="auto"/>
              <w:rPr>
                <w:rFonts w:cs="Arial"/>
                <w:sz w:val="18"/>
                <w:szCs w:val="18"/>
                <w:lang w:val="sl-SI" w:eastAsia="sl-SI"/>
              </w:rPr>
            </w:pPr>
            <w:r w:rsidRPr="0075140D">
              <w:rPr>
                <w:rFonts w:cs="Arial"/>
                <w:sz w:val="18"/>
                <w:szCs w:val="18"/>
                <w:lang w:val="sl-SI" w:eastAsia="sl-SI"/>
              </w:rPr>
              <w:t>A.SO1.1.4-03</w:t>
            </w:r>
          </w:p>
        </w:tc>
        <w:tc>
          <w:tcPr>
            <w:tcW w:w="3011" w:type="dxa"/>
            <w:hideMark/>
          </w:tcPr>
          <w:p w:rsidR="006D4AFA" w:rsidRPr="0075140D" w:rsidRDefault="006D4AFA" w:rsidP="0075140D">
            <w:pPr>
              <w:spacing w:line="240" w:lineRule="auto"/>
              <w:rPr>
                <w:rFonts w:cs="Arial"/>
                <w:sz w:val="18"/>
                <w:szCs w:val="18"/>
                <w:lang w:val="sl-SI" w:eastAsia="sl-SI"/>
              </w:rPr>
            </w:pPr>
            <w:r w:rsidRPr="0075140D">
              <w:rPr>
                <w:rFonts w:cs="Arial"/>
                <w:sz w:val="18"/>
                <w:szCs w:val="18"/>
                <w:lang w:val="sl-SI" w:eastAsia="sl-SI"/>
              </w:rPr>
              <w:t>Investicijsko vzdrževanje azilnega doma, nakup opreme in izboljšanje pogojev za izvajanje omejitve gibanja</w:t>
            </w:r>
          </w:p>
        </w:tc>
        <w:tc>
          <w:tcPr>
            <w:tcW w:w="1418" w:type="dxa"/>
            <w:noWrap/>
            <w:hideMark/>
          </w:tcPr>
          <w:p w:rsidR="006D4AFA" w:rsidRPr="0075140D" w:rsidRDefault="006D4AFA" w:rsidP="0075140D">
            <w:pPr>
              <w:spacing w:line="240" w:lineRule="auto"/>
              <w:rPr>
                <w:rFonts w:cs="Arial"/>
                <w:sz w:val="18"/>
                <w:szCs w:val="18"/>
                <w:lang w:val="sl-SI" w:eastAsia="sl-SI"/>
              </w:rPr>
            </w:pPr>
            <w:r w:rsidRPr="0075140D">
              <w:rPr>
                <w:rFonts w:cs="Arial"/>
                <w:sz w:val="18"/>
                <w:szCs w:val="18"/>
                <w:lang w:val="sl-SI" w:eastAsia="sl-SI"/>
              </w:rPr>
              <w:t>UOIM</w:t>
            </w:r>
          </w:p>
        </w:tc>
        <w:tc>
          <w:tcPr>
            <w:tcW w:w="1843" w:type="dxa"/>
            <w:noWrap/>
            <w:hideMark/>
          </w:tcPr>
          <w:p w:rsidR="006D4AFA" w:rsidRPr="0075140D" w:rsidRDefault="006D4AFA" w:rsidP="0075140D">
            <w:pPr>
              <w:spacing w:line="240" w:lineRule="auto"/>
              <w:jc w:val="right"/>
              <w:rPr>
                <w:rFonts w:cs="Arial"/>
                <w:sz w:val="18"/>
                <w:szCs w:val="18"/>
                <w:lang w:val="sl-SI" w:eastAsia="sl-SI"/>
              </w:rPr>
            </w:pPr>
            <w:r w:rsidRPr="0075140D">
              <w:rPr>
                <w:rFonts w:cs="Arial"/>
                <w:sz w:val="18"/>
                <w:szCs w:val="18"/>
                <w:lang w:val="sl-SI" w:eastAsia="sl-SI"/>
              </w:rPr>
              <w:t>395.000,00</w:t>
            </w:r>
          </w:p>
        </w:tc>
        <w:tc>
          <w:tcPr>
            <w:tcW w:w="1417" w:type="dxa"/>
            <w:hideMark/>
          </w:tcPr>
          <w:p w:rsidR="006D4AFA" w:rsidRPr="0075140D" w:rsidRDefault="006D4AFA" w:rsidP="0075140D">
            <w:pPr>
              <w:spacing w:line="240" w:lineRule="auto"/>
              <w:jc w:val="right"/>
              <w:rPr>
                <w:rFonts w:cs="Arial"/>
                <w:color w:val="000000"/>
                <w:sz w:val="18"/>
                <w:szCs w:val="18"/>
                <w:lang w:val="sl-SI" w:eastAsia="sl-SI"/>
              </w:rPr>
            </w:pPr>
            <w:r w:rsidRPr="0075140D">
              <w:rPr>
                <w:rFonts w:cs="Arial"/>
                <w:color w:val="000000"/>
                <w:sz w:val="18"/>
                <w:szCs w:val="18"/>
                <w:lang w:val="sl-SI" w:eastAsia="sl-SI"/>
              </w:rPr>
              <w:t>296.250,00</w:t>
            </w:r>
          </w:p>
        </w:tc>
        <w:tc>
          <w:tcPr>
            <w:tcW w:w="1418" w:type="dxa"/>
            <w:noWrap/>
            <w:hideMark/>
          </w:tcPr>
          <w:p w:rsidR="006D4AFA" w:rsidRPr="0075140D" w:rsidRDefault="006D4AFA" w:rsidP="0075140D">
            <w:pPr>
              <w:spacing w:line="240" w:lineRule="auto"/>
              <w:jc w:val="right"/>
              <w:rPr>
                <w:rFonts w:cs="Arial"/>
                <w:sz w:val="18"/>
                <w:szCs w:val="18"/>
                <w:lang w:val="sl-SI" w:eastAsia="sl-SI"/>
              </w:rPr>
            </w:pPr>
            <w:r w:rsidRPr="0075140D">
              <w:rPr>
                <w:rFonts w:cs="Arial"/>
                <w:sz w:val="18"/>
                <w:szCs w:val="18"/>
                <w:lang w:val="sl-SI" w:eastAsia="sl-SI"/>
              </w:rPr>
              <w:t>98.750,00</w:t>
            </w:r>
          </w:p>
        </w:tc>
      </w:tr>
      <w:tr w:rsidR="006D4AFA" w:rsidRPr="0075140D" w:rsidTr="00BD445F">
        <w:trPr>
          <w:trHeight w:val="450"/>
        </w:trPr>
        <w:tc>
          <w:tcPr>
            <w:tcW w:w="1540" w:type="dxa"/>
            <w:hideMark/>
          </w:tcPr>
          <w:p w:rsidR="006D4AFA" w:rsidRPr="0075140D" w:rsidRDefault="006D4AFA" w:rsidP="0075140D">
            <w:pPr>
              <w:spacing w:line="240" w:lineRule="auto"/>
              <w:rPr>
                <w:rFonts w:cs="Arial"/>
                <w:sz w:val="18"/>
                <w:szCs w:val="18"/>
                <w:lang w:val="sl-SI" w:eastAsia="sl-SI"/>
              </w:rPr>
            </w:pPr>
            <w:r w:rsidRPr="0075140D">
              <w:rPr>
                <w:rFonts w:cs="Arial"/>
                <w:sz w:val="18"/>
                <w:szCs w:val="18"/>
                <w:lang w:val="sl-SI" w:eastAsia="sl-SI"/>
              </w:rPr>
              <w:t>A.SO1.1.6-03</w:t>
            </w:r>
          </w:p>
        </w:tc>
        <w:tc>
          <w:tcPr>
            <w:tcW w:w="3011" w:type="dxa"/>
            <w:hideMark/>
          </w:tcPr>
          <w:p w:rsidR="006D4AFA" w:rsidRPr="0075140D" w:rsidRDefault="006D4AFA" w:rsidP="0075140D">
            <w:pPr>
              <w:spacing w:line="240" w:lineRule="auto"/>
              <w:rPr>
                <w:rFonts w:cs="Arial"/>
                <w:sz w:val="18"/>
                <w:szCs w:val="18"/>
                <w:lang w:val="sl-SI" w:eastAsia="sl-SI"/>
              </w:rPr>
            </w:pPr>
            <w:r w:rsidRPr="0075140D">
              <w:rPr>
                <w:rFonts w:cs="Arial"/>
                <w:sz w:val="18"/>
                <w:szCs w:val="18"/>
                <w:lang w:val="sl-SI" w:eastAsia="sl-SI"/>
              </w:rPr>
              <w:t xml:space="preserve">Podpora prosilcem </w:t>
            </w:r>
          </w:p>
        </w:tc>
        <w:tc>
          <w:tcPr>
            <w:tcW w:w="1418" w:type="dxa"/>
            <w:hideMark/>
          </w:tcPr>
          <w:p w:rsidR="006D4AFA" w:rsidRPr="0075140D" w:rsidRDefault="006D4AFA" w:rsidP="0075140D">
            <w:pPr>
              <w:spacing w:line="240" w:lineRule="auto"/>
              <w:rPr>
                <w:rFonts w:cs="Arial"/>
                <w:sz w:val="18"/>
                <w:szCs w:val="18"/>
                <w:lang w:val="sl-SI" w:eastAsia="sl-SI"/>
              </w:rPr>
            </w:pPr>
            <w:r w:rsidRPr="0075140D">
              <w:rPr>
                <w:rFonts w:cs="Arial"/>
                <w:sz w:val="18"/>
                <w:szCs w:val="18"/>
                <w:lang w:val="sl-SI" w:eastAsia="sl-SI"/>
              </w:rPr>
              <w:t>UOM</w:t>
            </w:r>
          </w:p>
        </w:tc>
        <w:tc>
          <w:tcPr>
            <w:tcW w:w="1843" w:type="dxa"/>
            <w:hideMark/>
          </w:tcPr>
          <w:p w:rsidR="006D4AFA" w:rsidRPr="0075140D" w:rsidRDefault="006D4AFA" w:rsidP="0075140D">
            <w:pPr>
              <w:spacing w:line="240" w:lineRule="auto"/>
              <w:jc w:val="right"/>
              <w:rPr>
                <w:rFonts w:cs="Arial"/>
                <w:sz w:val="18"/>
                <w:szCs w:val="18"/>
                <w:lang w:val="sl-SI" w:eastAsia="sl-SI"/>
              </w:rPr>
            </w:pPr>
            <w:r w:rsidRPr="0075140D">
              <w:rPr>
                <w:rFonts w:cs="Arial"/>
                <w:sz w:val="18"/>
                <w:szCs w:val="18"/>
                <w:lang w:val="sl-SI" w:eastAsia="sl-SI"/>
              </w:rPr>
              <w:t>149.990,00</w:t>
            </w:r>
          </w:p>
        </w:tc>
        <w:tc>
          <w:tcPr>
            <w:tcW w:w="1417" w:type="dxa"/>
            <w:hideMark/>
          </w:tcPr>
          <w:p w:rsidR="006D4AFA" w:rsidRPr="0075140D" w:rsidRDefault="006D4AFA" w:rsidP="0075140D">
            <w:pPr>
              <w:spacing w:line="240" w:lineRule="auto"/>
              <w:jc w:val="right"/>
              <w:rPr>
                <w:rFonts w:cs="Arial"/>
                <w:color w:val="000000"/>
                <w:sz w:val="18"/>
                <w:szCs w:val="18"/>
                <w:lang w:val="sl-SI" w:eastAsia="sl-SI"/>
              </w:rPr>
            </w:pPr>
            <w:r w:rsidRPr="0075140D">
              <w:rPr>
                <w:rFonts w:cs="Arial"/>
                <w:color w:val="000000"/>
                <w:sz w:val="18"/>
                <w:szCs w:val="18"/>
                <w:lang w:val="sl-SI" w:eastAsia="sl-SI"/>
              </w:rPr>
              <w:t>112.492,50</w:t>
            </w:r>
          </w:p>
        </w:tc>
        <w:tc>
          <w:tcPr>
            <w:tcW w:w="1418" w:type="dxa"/>
            <w:hideMark/>
          </w:tcPr>
          <w:p w:rsidR="006D4AFA" w:rsidRPr="0075140D" w:rsidRDefault="006D4AFA" w:rsidP="0075140D">
            <w:pPr>
              <w:spacing w:line="240" w:lineRule="auto"/>
              <w:jc w:val="right"/>
              <w:rPr>
                <w:rFonts w:cs="Arial"/>
                <w:sz w:val="18"/>
                <w:szCs w:val="18"/>
                <w:lang w:val="sl-SI" w:eastAsia="sl-SI"/>
              </w:rPr>
            </w:pPr>
            <w:r w:rsidRPr="0075140D">
              <w:rPr>
                <w:rFonts w:cs="Arial"/>
                <w:sz w:val="18"/>
                <w:szCs w:val="18"/>
                <w:lang w:val="sl-SI" w:eastAsia="sl-SI"/>
              </w:rPr>
              <w:t>37.497,50</w:t>
            </w:r>
          </w:p>
        </w:tc>
      </w:tr>
      <w:tr w:rsidR="006D4AFA" w:rsidRPr="0075140D" w:rsidTr="00BD445F">
        <w:trPr>
          <w:trHeight w:val="585"/>
        </w:trPr>
        <w:tc>
          <w:tcPr>
            <w:tcW w:w="1540" w:type="dxa"/>
            <w:hideMark/>
          </w:tcPr>
          <w:p w:rsidR="006D4AFA" w:rsidRPr="0075140D" w:rsidRDefault="006D4AFA" w:rsidP="0075140D">
            <w:pPr>
              <w:spacing w:line="240" w:lineRule="auto"/>
              <w:rPr>
                <w:rFonts w:cs="Arial"/>
                <w:sz w:val="18"/>
                <w:szCs w:val="18"/>
                <w:lang w:val="sl-SI" w:eastAsia="sl-SI"/>
              </w:rPr>
            </w:pPr>
            <w:r w:rsidRPr="0075140D">
              <w:rPr>
                <w:rFonts w:cs="Arial"/>
                <w:sz w:val="18"/>
                <w:szCs w:val="18"/>
                <w:lang w:val="sl-SI" w:eastAsia="sl-SI"/>
              </w:rPr>
              <w:t>A.SO1.1.6-04</w:t>
            </w:r>
          </w:p>
        </w:tc>
        <w:tc>
          <w:tcPr>
            <w:tcW w:w="3011" w:type="dxa"/>
            <w:hideMark/>
          </w:tcPr>
          <w:p w:rsidR="006D4AFA" w:rsidRPr="0075140D" w:rsidRDefault="006D4AFA" w:rsidP="0075140D">
            <w:pPr>
              <w:spacing w:line="240" w:lineRule="auto"/>
              <w:rPr>
                <w:rFonts w:cs="Arial"/>
                <w:sz w:val="18"/>
                <w:szCs w:val="18"/>
                <w:lang w:val="sl-SI" w:eastAsia="sl-SI"/>
              </w:rPr>
            </w:pPr>
            <w:r w:rsidRPr="0075140D">
              <w:rPr>
                <w:rFonts w:cs="Arial"/>
                <w:sz w:val="18"/>
                <w:szCs w:val="18"/>
                <w:lang w:val="sl-SI" w:eastAsia="sl-SI"/>
              </w:rPr>
              <w:t>Podpora v postopku priznanja MZ (izvedeniška mnenja)</w:t>
            </w:r>
          </w:p>
        </w:tc>
        <w:tc>
          <w:tcPr>
            <w:tcW w:w="1418" w:type="dxa"/>
            <w:hideMark/>
          </w:tcPr>
          <w:p w:rsidR="006D4AFA" w:rsidRPr="0075140D" w:rsidRDefault="006D4AFA" w:rsidP="0075140D">
            <w:pPr>
              <w:spacing w:line="240" w:lineRule="auto"/>
              <w:rPr>
                <w:rFonts w:cs="Arial"/>
                <w:sz w:val="18"/>
                <w:szCs w:val="18"/>
                <w:lang w:val="sl-SI" w:eastAsia="sl-SI"/>
              </w:rPr>
            </w:pPr>
            <w:r w:rsidRPr="0075140D">
              <w:rPr>
                <w:rFonts w:cs="Arial"/>
                <w:sz w:val="18"/>
                <w:szCs w:val="18"/>
                <w:lang w:val="sl-SI" w:eastAsia="sl-SI"/>
              </w:rPr>
              <w:t>DUNZMN</w:t>
            </w:r>
          </w:p>
        </w:tc>
        <w:tc>
          <w:tcPr>
            <w:tcW w:w="1843" w:type="dxa"/>
            <w:hideMark/>
          </w:tcPr>
          <w:p w:rsidR="006D4AFA" w:rsidRPr="0075140D" w:rsidRDefault="006D4AFA" w:rsidP="0075140D">
            <w:pPr>
              <w:spacing w:line="240" w:lineRule="auto"/>
              <w:jc w:val="right"/>
              <w:rPr>
                <w:rFonts w:cs="Arial"/>
                <w:sz w:val="18"/>
                <w:szCs w:val="18"/>
                <w:lang w:val="sl-SI" w:eastAsia="sl-SI"/>
              </w:rPr>
            </w:pPr>
            <w:r w:rsidRPr="0075140D">
              <w:rPr>
                <w:rFonts w:cs="Arial"/>
                <w:sz w:val="18"/>
                <w:szCs w:val="18"/>
                <w:lang w:val="sl-SI" w:eastAsia="sl-SI"/>
              </w:rPr>
              <w:t>163.000,00</w:t>
            </w:r>
          </w:p>
        </w:tc>
        <w:tc>
          <w:tcPr>
            <w:tcW w:w="1417" w:type="dxa"/>
            <w:hideMark/>
          </w:tcPr>
          <w:p w:rsidR="006D4AFA" w:rsidRPr="0075140D" w:rsidRDefault="006D4AFA" w:rsidP="0075140D">
            <w:pPr>
              <w:spacing w:line="240" w:lineRule="auto"/>
              <w:jc w:val="right"/>
              <w:rPr>
                <w:rFonts w:cs="Arial"/>
                <w:color w:val="000000"/>
                <w:sz w:val="18"/>
                <w:szCs w:val="18"/>
                <w:lang w:val="sl-SI" w:eastAsia="sl-SI"/>
              </w:rPr>
            </w:pPr>
            <w:r w:rsidRPr="0075140D">
              <w:rPr>
                <w:rFonts w:cs="Arial"/>
                <w:color w:val="000000"/>
                <w:sz w:val="18"/>
                <w:szCs w:val="18"/>
                <w:lang w:val="sl-SI" w:eastAsia="sl-SI"/>
              </w:rPr>
              <w:t>122.250,00</w:t>
            </w:r>
          </w:p>
        </w:tc>
        <w:tc>
          <w:tcPr>
            <w:tcW w:w="1418" w:type="dxa"/>
            <w:hideMark/>
          </w:tcPr>
          <w:p w:rsidR="006D4AFA" w:rsidRPr="0075140D" w:rsidRDefault="006D4AFA" w:rsidP="0075140D">
            <w:pPr>
              <w:spacing w:line="240" w:lineRule="auto"/>
              <w:jc w:val="right"/>
              <w:rPr>
                <w:rFonts w:cs="Arial"/>
                <w:sz w:val="18"/>
                <w:szCs w:val="18"/>
                <w:lang w:val="sl-SI" w:eastAsia="sl-SI"/>
              </w:rPr>
            </w:pPr>
            <w:r w:rsidRPr="0075140D">
              <w:rPr>
                <w:rFonts w:cs="Arial"/>
                <w:sz w:val="18"/>
                <w:szCs w:val="18"/>
                <w:lang w:val="sl-SI" w:eastAsia="sl-SI"/>
              </w:rPr>
              <w:t>40.750,00</w:t>
            </w:r>
          </w:p>
        </w:tc>
      </w:tr>
      <w:tr w:rsidR="006D4AFA" w:rsidRPr="0075140D" w:rsidTr="00BD445F">
        <w:trPr>
          <w:trHeight w:val="525"/>
        </w:trPr>
        <w:tc>
          <w:tcPr>
            <w:tcW w:w="1540" w:type="dxa"/>
            <w:noWrap/>
            <w:hideMark/>
          </w:tcPr>
          <w:p w:rsidR="006D4AFA" w:rsidRPr="0075140D" w:rsidRDefault="006D4AFA" w:rsidP="0075140D">
            <w:pPr>
              <w:spacing w:line="240" w:lineRule="auto"/>
              <w:rPr>
                <w:rFonts w:cs="Arial"/>
                <w:sz w:val="18"/>
                <w:szCs w:val="18"/>
                <w:lang w:val="sl-SI" w:eastAsia="sl-SI"/>
              </w:rPr>
            </w:pPr>
            <w:r w:rsidRPr="0075140D">
              <w:rPr>
                <w:rFonts w:cs="Arial"/>
                <w:sz w:val="18"/>
                <w:szCs w:val="18"/>
                <w:lang w:val="sl-SI" w:eastAsia="sl-SI"/>
              </w:rPr>
              <w:t>A.SO1.1.7-02</w:t>
            </w:r>
          </w:p>
        </w:tc>
        <w:tc>
          <w:tcPr>
            <w:tcW w:w="3011" w:type="dxa"/>
            <w:hideMark/>
          </w:tcPr>
          <w:p w:rsidR="006D4AFA" w:rsidRPr="0075140D" w:rsidRDefault="006D4AFA" w:rsidP="0075140D">
            <w:pPr>
              <w:spacing w:line="240" w:lineRule="auto"/>
              <w:rPr>
                <w:rFonts w:cs="Arial"/>
                <w:sz w:val="18"/>
                <w:szCs w:val="18"/>
                <w:lang w:val="sl-SI" w:eastAsia="sl-SI"/>
              </w:rPr>
            </w:pPr>
            <w:r w:rsidRPr="0075140D">
              <w:rPr>
                <w:rFonts w:cs="Arial"/>
                <w:sz w:val="18"/>
                <w:szCs w:val="18"/>
                <w:lang w:val="sl-SI" w:eastAsia="sl-SI"/>
              </w:rPr>
              <w:t>Finančna pomoč za nastanitev prosilcev na zasebnem naslovu</w:t>
            </w:r>
          </w:p>
        </w:tc>
        <w:tc>
          <w:tcPr>
            <w:tcW w:w="1418" w:type="dxa"/>
            <w:noWrap/>
            <w:hideMark/>
          </w:tcPr>
          <w:p w:rsidR="006D4AFA" w:rsidRPr="0075140D" w:rsidRDefault="006D4AFA" w:rsidP="0075140D">
            <w:pPr>
              <w:spacing w:line="240" w:lineRule="auto"/>
              <w:rPr>
                <w:rFonts w:cs="Arial"/>
                <w:sz w:val="18"/>
                <w:szCs w:val="18"/>
                <w:lang w:val="sl-SI" w:eastAsia="sl-SI"/>
              </w:rPr>
            </w:pPr>
            <w:r w:rsidRPr="0075140D">
              <w:rPr>
                <w:rFonts w:cs="Arial"/>
                <w:sz w:val="18"/>
                <w:szCs w:val="18"/>
                <w:lang w:val="sl-SI" w:eastAsia="sl-SI"/>
              </w:rPr>
              <w:t>UOIM</w:t>
            </w:r>
          </w:p>
        </w:tc>
        <w:tc>
          <w:tcPr>
            <w:tcW w:w="1843" w:type="dxa"/>
            <w:noWrap/>
            <w:hideMark/>
          </w:tcPr>
          <w:p w:rsidR="006D4AFA" w:rsidRPr="0075140D" w:rsidRDefault="006D4AFA" w:rsidP="0075140D">
            <w:pPr>
              <w:spacing w:line="240" w:lineRule="auto"/>
              <w:jc w:val="right"/>
              <w:rPr>
                <w:rFonts w:cs="Arial"/>
                <w:sz w:val="18"/>
                <w:szCs w:val="18"/>
                <w:lang w:val="sl-SI" w:eastAsia="sl-SI"/>
              </w:rPr>
            </w:pPr>
            <w:r w:rsidRPr="0075140D">
              <w:rPr>
                <w:rFonts w:cs="Arial"/>
                <w:sz w:val="18"/>
                <w:szCs w:val="18"/>
                <w:lang w:val="sl-SI" w:eastAsia="sl-SI"/>
              </w:rPr>
              <w:t>289.090,17</w:t>
            </w:r>
          </w:p>
        </w:tc>
        <w:tc>
          <w:tcPr>
            <w:tcW w:w="1417" w:type="dxa"/>
            <w:hideMark/>
          </w:tcPr>
          <w:p w:rsidR="006D4AFA" w:rsidRPr="0075140D" w:rsidRDefault="006D4AFA" w:rsidP="0075140D">
            <w:pPr>
              <w:spacing w:line="240" w:lineRule="auto"/>
              <w:jc w:val="right"/>
              <w:rPr>
                <w:rFonts w:cs="Arial"/>
                <w:color w:val="000000"/>
                <w:sz w:val="18"/>
                <w:szCs w:val="18"/>
                <w:lang w:val="sl-SI" w:eastAsia="sl-SI"/>
              </w:rPr>
            </w:pPr>
            <w:r w:rsidRPr="0075140D">
              <w:rPr>
                <w:rFonts w:cs="Arial"/>
                <w:color w:val="000000"/>
                <w:sz w:val="18"/>
                <w:szCs w:val="18"/>
                <w:lang w:val="sl-SI" w:eastAsia="sl-SI"/>
              </w:rPr>
              <w:t>216.817,62</w:t>
            </w:r>
          </w:p>
        </w:tc>
        <w:tc>
          <w:tcPr>
            <w:tcW w:w="1418" w:type="dxa"/>
            <w:noWrap/>
            <w:hideMark/>
          </w:tcPr>
          <w:p w:rsidR="006D4AFA" w:rsidRPr="0075140D" w:rsidRDefault="006D4AFA" w:rsidP="0075140D">
            <w:pPr>
              <w:spacing w:line="240" w:lineRule="auto"/>
              <w:jc w:val="right"/>
              <w:rPr>
                <w:rFonts w:cs="Arial"/>
                <w:sz w:val="18"/>
                <w:szCs w:val="18"/>
                <w:lang w:val="sl-SI" w:eastAsia="sl-SI"/>
              </w:rPr>
            </w:pPr>
            <w:r w:rsidRPr="0075140D">
              <w:rPr>
                <w:rFonts w:cs="Arial"/>
                <w:sz w:val="18"/>
                <w:szCs w:val="18"/>
                <w:lang w:val="sl-SI" w:eastAsia="sl-SI"/>
              </w:rPr>
              <w:t>72.272,55</w:t>
            </w:r>
          </w:p>
        </w:tc>
      </w:tr>
      <w:tr w:rsidR="006D4AFA" w:rsidRPr="0075140D" w:rsidTr="00BD445F">
        <w:trPr>
          <w:trHeight w:val="735"/>
        </w:trPr>
        <w:tc>
          <w:tcPr>
            <w:tcW w:w="1540" w:type="dxa"/>
            <w:hideMark/>
          </w:tcPr>
          <w:p w:rsidR="006D4AFA" w:rsidRPr="0075140D" w:rsidRDefault="006D4AFA" w:rsidP="0075140D">
            <w:pPr>
              <w:spacing w:line="240" w:lineRule="auto"/>
              <w:rPr>
                <w:rFonts w:cs="Arial"/>
                <w:color w:val="000000"/>
                <w:sz w:val="18"/>
                <w:szCs w:val="18"/>
                <w:lang w:val="sl-SI" w:eastAsia="sl-SI"/>
              </w:rPr>
            </w:pPr>
            <w:r w:rsidRPr="0075140D">
              <w:rPr>
                <w:rFonts w:cs="Arial"/>
                <w:color w:val="000000"/>
                <w:sz w:val="18"/>
                <w:szCs w:val="18"/>
                <w:lang w:val="sl-SI" w:eastAsia="sl-SI"/>
              </w:rPr>
              <w:t>A.SO2.1.1-01</w:t>
            </w:r>
          </w:p>
        </w:tc>
        <w:tc>
          <w:tcPr>
            <w:tcW w:w="3011" w:type="dxa"/>
            <w:hideMark/>
          </w:tcPr>
          <w:p w:rsidR="006D4AFA" w:rsidRPr="0075140D" w:rsidRDefault="006D4AFA" w:rsidP="0075140D">
            <w:pPr>
              <w:spacing w:line="240" w:lineRule="auto"/>
              <w:rPr>
                <w:rFonts w:cs="Arial"/>
                <w:sz w:val="18"/>
                <w:szCs w:val="18"/>
                <w:lang w:val="sl-SI" w:eastAsia="sl-SI"/>
              </w:rPr>
            </w:pPr>
            <w:r w:rsidRPr="0075140D">
              <w:rPr>
                <w:rFonts w:cs="Arial"/>
                <w:sz w:val="18"/>
                <w:szCs w:val="18"/>
                <w:lang w:val="sl-SI" w:eastAsia="sl-SI"/>
              </w:rPr>
              <w:t>Zagotavljanje informacij o življenju in delu v RS predvsem za državljane tretjih držav</w:t>
            </w:r>
          </w:p>
        </w:tc>
        <w:tc>
          <w:tcPr>
            <w:tcW w:w="1418" w:type="dxa"/>
            <w:hideMark/>
          </w:tcPr>
          <w:p w:rsidR="006D4AFA" w:rsidRPr="0075140D" w:rsidRDefault="006D4AFA" w:rsidP="0075140D">
            <w:pPr>
              <w:spacing w:line="240" w:lineRule="auto"/>
              <w:rPr>
                <w:rFonts w:cs="Arial"/>
                <w:color w:val="000000"/>
                <w:sz w:val="18"/>
                <w:szCs w:val="18"/>
                <w:lang w:val="sl-SI" w:eastAsia="sl-SI"/>
              </w:rPr>
            </w:pPr>
            <w:r w:rsidRPr="0075140D">
              <w:rPr>
                <w:rFonts w:cs="Arial"/>
                <w:color w:val="000000"/>
                <w:sz w:val="18"/>
                <w:szCs w:val="18"/>
                <w:lang w:val="sl-SI" w:eastAsia="sl-SI"/>
              </w:rPr>
              <w:t>DUNZMN</w:t>
            </w:r>
          </w:p>
        </w:tc>
        <w:tc>
          <w:tcPr>
            <w:tcW w:w="1843" w:type="dxa"/>
            <w:hideMark/>
          </w:tcPr>
          <w:p w:rsidR="006D4AFA" w:rsidRPr="0075140D" w:rsidRDefault="006D4AFA" w:rsidP="0075140D">
            <w:pPr>
              <w:spacing w:line="240" w:lineRule="auto"/>
              <w:jc w:val="right"/>
              <w:rPr>
                <w:rFonts w:cs="Arial"/>
                <w:color w:val="000000"/>
                <w:sz w:val="18"/>
                <w:szCs w:val="18"/>
                <w:lang w:val="sl-SI" w:eastAsia="sl-SI"/>
              </w:rPr>
            </w:pPr>
            <w:r w:rsidRPr="0075140D">
              <w:rPr>
                <w:rFonts w:cs="Arial"/>
                <w:color w:val="000000"/>
                <w:sz w:val="18"/>
                <w:szCs w:val="18"/>
                <w:lang w:val="sl-SI" w:eastAsia="sl-SI"/>
              </w:rPr>
              <w:t>35.533,18</w:t>
            </w:r>
          </w:p>
        </w:tc>
        <w:tc>
          <w:tcPr>
            <w:tcW w:w="1417" w:type="dxa"/>
            <w:hideMark/>
          </w:tcPr>
          <w:p w:rsidR="006D4AFA" w:rsidRPr="0075140D" w:rsidRDefault="006D4AFA" w:rsidP="0075140D">
            <w:pPr>
              <w:spacing w:line="240" w:lineRule="auto"/>
              <w:jc w:val="right"/>
              <w:rPr>
                <w:rFonts w:cs="Arial"/>
                <w:color w:val="000000"/>
                <w:sz w:val="18"/>
                <w:szCs w:val="18"/>
                <w:lang w:val="sl-SI" w:eastAsia="sl-SI"/>
              </w:rPr>
            </w:pPr>
            <w:r w:rsidRPr="0075140D">
              <w:rPr>
                <w:rFonts w:cs="Arial"/>
                <w:color w:val="000000"/>
                <w:sz w:val="18"/>
                <w:szCs w:val="18"/>
                <w:lang w:val="sl-SI" w:eastAsia="sl-SI"/>
              </w:rPr>
              <w:t>26.649,88</w:t>
            </w:r>
          </w:p>
        </w:tc>
        <w:tc>
          <w:tcPr>
            <w:tcW w:w="1418" w:type="dxa"/>
            <w:hideMark/>
          </w:tcPr>
          <w:p w:rsidR="006D4AFA" w:rsidRPr="0075140D" w:rsidRDefault="006D4AFA" w:rsidP="0075140D">
            <w:pPr>
              <w:spacing w:line="240" w:lineRule="auto"/>
              <w:jc w:val="right"/>
              <w:rPr>
                <w:rFonts w:cs="Arial"/>
                <w:color w:val="000000"/>
                <w:sz w:val="18"/>
                <w:szCs w:val="18"/>
                <w:lang w:val="sl-SI" w:eastAsia="sl-SI"/>
              </w:rPr>
            </w:pPr>
            <w:r w:rsidRPr="0075140D">
              <w:rPr>
                <w:rFonts w:cs="Arial"/>
                <w:color w:val="000000"/>
                <w:sz w:val="18"/>
                <w:szCs w:val="18"/>
                <w:lang w:val="sl-SI" w:eastAsia="sl-SI"/>
              </w:rPr>
              <w:t>8.883,30</w:t>
            </w:r>
          </w:p>
        </w:tc>
      </w:tr>
      <w:tr w:rsidR="006D4AFA" w:rsidRPr="0075140D" w:rsidTr="00BD445F">
        <w:trPr>
          <w:trHeight w:val="240"/>
        </w:trPr>
        <w:tc>
          <w:tcPr>
            <w:tcW w:w="1540" w:type="dxa"/>
            <w:hideMark/>
          </w:tcPr>
          <w:p w:rsidR="006D4AFA" w:rsidRPr="0075140D" w:rsidRDefault="006D4AFA" w:rsidP="0075140D">
            <w:pPr>
              <w:spacing w:line="240" w:lineRule="auto"/>
              <w:rPr>
                <w:rFonts w:cs="Arial"/>
                <w:color w:val="000000"/>
                <w:sz w:val="18"/>
                <w:szCs w:val="18"/>
                <w:lang w:val="sl-SI" w:eastAsia="sl-SI"/>
              </w:rPr>
            </w:pPr>
            <w:r w:rsidRPr="0075140D">
              <w:rPr>
                <w:rFonts w:cs="Arial"/>
                <w:color w:val="000000"/>
                <w:sz w:val="18"/>
                <w:szCs w:val="18"/>
                <w:lang w:val="sl-SI" w:eastAsia="sl-SI"/>
              </w:rPr>
              <w:t>A.SO2.2.1-01</w:t>
            </w:r>
          </w:p>
        </w:tc>
        <w:tc>
          <w:tcPr>
            <w:tcW w:w="3011" w:type="dxa"/>
            <w:hideMark/>
          </w:tcPr>
          <w:p w:rsidR="006D4AFA" w:rsidRPr="0075140D" w:rsidRDefault="006D4AFA" w:rsidP="0075140D">
            <w:pPr>
              <w:spacing w:line="240" w:lineRule="auto"/>
              <w:rPr>
                <w:rFonts w:cs="Arial"/>
                <w:color w:val="000000"/>
                <w:sz w:val="18"/>
                <w:szCs w:val="18"/>
                <w:lang w:val="sl-SI" w:eastAsia="sl-SI"/>
              </w:rPr>
            </w:pPr>
            <w:r w:rsidRPr="0075140D">
              <w:rPr>
                <w:rFonts w:cs="Arial"/>
                <w:color w:val="000000"/>
                <w:sz w:val="18"/>
                <w:szCs w:val="18"/>
                <w:lang w:val="sl-SI" w:eastAsia="sl-SI"/>
              </w:rPr>
              <w:t xml:space="preserve">Tečaji slovenskega jezika </w:t>
            </w:r>
          </w:p>
        </w:tc>
        <w:tc>
          <w:tcPr>
            <w:tcW w:w="1418" w:type="dxa"/>
            <w:hideMark/>
          </w:tcPr>
          <w:p w:rsidR="006D4AFA" w:rsidRPr="0075140D" w:rsidRDefault="006D4AFA" w:rsidP="0075140D">
            <w:pPr>
              <w:spacing w:line="240" w:lineRule="auto"/>
              <w:rPr>
                <w:rFonts w:cs="Arial"/>
                <w:color w:val="000000"/>
                <w:sz w:val="18"/>
                <w:szCs w:val="18"/>
                <w:lang w:val="sl-SI" w:eastAsia="sl-SI"/>
              </w:rPr>
            </w:pPr>
            <w:r w:rsidRPr="0075140D">
              <w:rPr>
                <w:rFonts w:cs="Arial"/>
                <w:color w:val="000000"/>
                <w:sz w:val="18"/>
                <w:szCs w:val="18"/>
                <w:lang w:val="sl-SI" w:eastAsia="sl-SI"/>
              </w:rPr>
              <w:t>DUNZMN</w:t>
            </w:r>
          </w:p>
        </w:tc>
        <w:tc>
          <w:tcPr>
            <w:tcW w:w="1843" w:type="dxa"/>
            <w:hideMark/>
          </w:tcPr>
          <w:p w:rsidR="006D4AFA" w:rsidRPr="0075140D" w:rsidRDefault="006D4AFA" w:rsidP="0075140D">
            <w:pPr>
              <w:spacing w:line="240" w:lineRule="auto"/>
              <w:jc w:val="right"/>
              <w:rPr>
                <w:rFonts w:cs="Arial"/>
                <w:color w:val="000000"/>
                <w:sz w:val="18"/>
                <w:szCs w:val="18"/>
                <w:lang w:val="sl-SI" w:eastAsia="sl-SI"/>
              </w:rPr>
            </w:pPr>
            <w:r w:rsidRPr="0075140D">
              <w:rPr>
                <w:rFonts w:cs="Arial"/>
                <w:color w:val="000000"/>
                <w:sz w:val="18"/>
                <w:szCs w:val="18"/>
                <w:lang w:val="sl-SI" w:eastAsia="sl-SI"/>
              </w:rPr>
              <w:t>4.046.776,67</w:t>
            </w:r>
          </w:p>
        </w:tc>
        <w:tc>
          <w:tcPr>
            <w:tcW w:w="1417" w:type="dxa"/>
            <w:hideMark/>
          </w:tcPr>
          <w:p w:rsidR="006D4AFA" w:rsidRPr="0075140D" w:rsidRDefault="006D4AFA" w:rsidP="0075140D">
            <w:pPr>
              <w:spacing w:line="240" w:lineRule="auto"/>
              <w:jc w:val="right"/>
              <w:rPr>
                <w:rFonts w:cs="Arial"/>
                <w:color w:val="000000"/>
                <w:sz w:val="18"/>
                <w:szCs w:val="18"/>
                <w:lang w:val="sl-SI" w:eastAsia="sl-SI"/>
              </w:rPr>
            </w:pPr>
            <w:r w:rsidRPr="0075140D">
              <w:rPr>
                <w:rFonts w:cs="Arial"/>
                <w:color w:val="000000"/>
                <w:sz w:val="18"/>
                <w:szCs w:val="18"/>
                <w:lang w:val="sl-SI" w:eastAsia="sl-SI"/>
              </w:rPr>
              <w:t>3.035.082,50</w:t>
            </w:r>
          </w:p>
        </w:tc>
        <w:tc>
          <w:tcPr>
            <w:tcW w:w="1418" w:type="dxa"/>
            <w:hideMark/>
          </w:tcPr>
          <w:p w:rsidR="006D4AFA" w:rsidRPr="0075140D" w:rsidRDefault="006D4AFA" w:rsidP="0075140D">
            <w:pPr>
              <w:spacing w:line="240" w:lineRule="auto"/>
              <w:jc w:val="right"/>
              <w:rPr>
                <w:rFonts w:cs="Arial"/>
                <w:color w:val="000000"/>
                <w:sz w:val="18"/>
                <w:szCs w:val="18"/>
                <w:lang w:val="sl-SI" w:eastAsia="sl-SI"/>
              </w:rPr>
            </w:pPr>
            <w:r w:rsidRPr="0075140D">
              <w:rPr>
                <w:rFonts w:cs="Arial"/>
                <w:color w:val="000000"/>
                <w:sz w:val="18"/>
                <w:szCs w:val="18"/>
                <w:lang w:val="sl-SI" w:eastAsia="sl-SI"/>
              </w:rPr>
              <w:t>1.011.694,17</w:t>
            </w:r>
          </w:p>
        </w:tc>
      </w:tr>
      <w:tr w:rsidR="006D4AFA" w:rsidRPr="0075140D" w:rsidTr="00BD445F">
        <w:trPr>
          <w:trHeight w:val="240"/>
        </w:trPr>
        <w:tc>
          <w:tcPr>
            <w:tcW w:w="1540" w:type="dxa"/>
            <w:hideMark/>
          </w:tcPr>
          <w:p w:rsidR="006D4AFA" w:rsidRPr="0075140D" w:rsidRDefault="006D4AFA" w:rsidP="0075140D">
            <w:pPr>
              <w:spacing w:line="240" w:lineRule="auto"/>
              <w:rPr>
                <w:rFonts w:cs="Arial"/>
                <w:color w:val="000000"/>
                <w:sz w:val="18"/>
                <w:szCs w:val="18"/>
                <w:lang w:val="sl-SI" w:eastAsia="sl-SI"/>
              </w:rPr>
            </w:pPr>
            <w:r w:rsidRPr="0075140D">
              <w:rPr>
                <w:rFonts w:cs="Arial"/>
                <w:color w:val="000000"/>
                <w:sz w:val="18"/>
                <w:szCs w:val="18"/>
                <w:lang w:val="sl-SI" w:eastAsia="sl-SI"/>
              </w:rPr>
              <w:t>A.SO2.2.1-02</w:t>
            </w:r>
          </w:p>
        </w:tc>
        <w:tc>
          <w:tcPr>
            <w:tcW w:w="3011" w:type="dxa"/>
            <w:hideMark/>
          </w:tcPr>
          <w:p w:rsidR="006D4AFA" w:rsidRPr="0075140D" w:rsidRDefault="006D4AFA" w:rsidP="0075140D">
            <w:pPr>
              <w:spacing w:line="240" w:lineRule="auto"/>
              <w:rPr>
                <w:rFonts w:cs="Arial"/>
                <w:color w:val="000000"/>
                <w:sz w:val="18"/>
                <w:szCs w:val="18"/>
                <w:lang w:val="sl-SI" w:eastAsia="sl-SI"/>
              </w:rPr>
            </w:pPr>
            <w:r w:rsidRPr="0075140D">
              <w:rPr>
                <w:rFonts w:cs="Arial"/>
                <w:color w:val="000000"/>
                <w:sz w:val="18"/>
                <w:szCs w:val="18"/>
                <w:lang w:val="sl-SI" w:eastAsia="sl-SI"/>
              </w:rPr>
              <w:t xml:space="preserve">Izpiti iz slovenskega jezika </w:t>
            </w:r>
          </w:p>
        </w:tc>
        <w:tc>
          <w:tcPr>
            <w:tcW w:w="1418" w:type="dxa"/>
            <w:hideMark/>
          </w:tcPr>
          <w:p w:rsidR="006D4AFA" w:rsidRPr="0075140D" w:rsidRDefault="006D4AFA" w:rsidP="0075140D">
            <w:pPr>
              <w:spacing w:line="240" w:lineRule="auto"/>
              <w:rPr>
                <w:rFonts w:cs="Arial"/>
                <w:color w:val="000000"/>
                <w:sz w:val="18"/>
                <w:szCs w:val="18"/>
                <w:lang w:val="sl-SI" w:eastAsia="sl-SI"/>
              </w:rPr>
            </w:pPr>
            <w:r w:rsidRPr="0075140D">
              <w:rPr>
                <w:rFonts w:cs="Arial"/>
                <w:color w:val="000000"/>
                <w:sz w:val="18"/>
                <w:szCs w:val="18"/>
                <w:lang w:val="sl-SI" w:eastAsia="sl-SI"/>
              </w:rPr>
              <w:t>DUNZMN</w:t>
            </w:r>
          </w:p>
        </w:tc>
        <w:tc>
          <w:tcPr>
            <w:tcW w:w="1843" w:type="dxa"/>
            <w:hideMark/>
          </w:tcPr>
          <w:p w:rsidR="006D4AFA" w:rsidRPr="0075140D" w:rsidRDefault="006D4AFA" w:rsidP="0075140D">
            <w:pPr>
              <w:spacing w:line="240" w:lineRule="auto"/>
              <w:jc w:val="right"/>
              <w:rPr>
                <w:rFonts w:cs="Arial"/>
                <w:color w:val="000000"/>
                <w:sz w:val="18"/>
                <w:szCs w:val="18"/>
                <w:lang w:val="sl-SI" w:eastAsia="sl-SI"/>
              </w:rPr>
            </w:pPr>
            <w:r w:rsidRPr="0075140D">
              <w:rPr>
                <w:rFonts w:cs="Arial"/>
                <w:color w:val="000000"/>
                <w:sz w:val="18"/>
                <w:szCs w:val="18"/>
                <w:lang w:val="sl-SI" w:eastAsia="sl-SI"/>
              </w:rPr>
              <w:t>638.000,00</w:t>
            </w:r>
          </w:p>
        </w:tc>
        <w:tc>
          <w:tcPr>
            <w:tcW w:w="1417" w:type="dxa"/>
            <w:hideMark/>
          </w:tcPr>
          <w:p w:rsidR="006D4AFA" w:rsidRPr="0075140D" w:rsidRDefault="006D4AFA" w:rsidP="0075140D">
            <w:pPr>
              <w:spacing w:line="240" w:lineRule="auto"/>
              <w:jc w:val="right"/>
              <w:rPr>
                <w:rFonts w:cs="Arial"/>
                <w:color w:val="000000"/>
                <w:sz w:val="18"/>
                <w:szCs w:val="18"/>
                <w:lang w:val="sl-SI" w:eastAsia="sl-SI"/>
              </w:rPr>
            </w:pPr>
            <w:r w:rsidRPr="0075140D">
              <w:rPr>
                <w:rFonts w:cs="Arial"/>
                <w:color w:val="000000"/>
                <w:sz w:val="18"/>
                <w:szCs w:val="18"/>
                <w:lang w:val="sl-SI" w:eastAsia="sl-SI"/>
              </w:rPr>
              <w:t>478.500,00</w:t>
            </w:r>
          </w:p>
        </w:tc>
        <w:tc>
          <w:tcPr>
            <w:tcW w:w="1418" w:type="dxa"/>
            <w:hideMark/>
          </w:tcPr>
          <w:p w:rsidR="006D4AFA" w:rsidRPr="0075140D" w:rsidRDefault="006D4AFA" w:rsidP="0075140D">
            <w:pPr>
              <w:spacing w:line="240" w:lineRule="auto"/>
              <w:jc w:val="right"/>
              <w:rPr>
                <w:rFonts w:cs="Arial"/>
                <w:color w:val="000000"/>
                <w:sz w:val="18"/>
                <w:szCs w:val="18"/>
                <w:lang w:val="sl-SI" w:eastAsia="sl-SI"/>
              </w:rPr>
            </w:pPr>
            <w:r w:rsidRPr="0075140D">
              <w:rPr>
                <w:rFonts w:cs="Arial"/>
                <w:color w:val="000000"/>
                <w:sz w:val="18"/>
                <w:szCs w:val="18"/>
                <w:lang w:val="sl-SI" w:eastAsia="sl-SI"/>
              </w:rPr>
              <w:t>159.500,00</w:t>
            </w:r>
          </w:p>
        </w:tc>
      </w:tr>
      <w:tr w:rsidR="006D4AFA" w:rsidRPr="0075140D" w:rsidTr="00BD445F">
        <w:trPr>
          <w:trHeight w:val="480"/>
        </w:trPr>
        <w:tc>
          <w:tcPr>
            <w:tcW w:w="1540" w:type="dxa"/>
            <w:hideMark/>
          </w:tcPr>
          <w:p w:rsidR="006D4AFA" w:rsidRPr="0075140D" w:rsidRDefault="006D4AFA" w:rsidP="0075140D">
            <w:pPr>
              <w:spacing w:line="240" w:lineRule="auto"/>
              <w:rPr>
                <w:rFonts w:cs="Arial"/>
                <w:sz w:val="18"/>
                <w:szCs w:val="18"/>
                <w:lang w:val="sl-SI" w:eastAsia="sl-SI"/>
              </w:rPr>
            </w:pPr>
            <w:r w:rsidRPr="0075140D">
              <w:rPr>
                <w:rFonts w:cs="Arial"/>
                <w:sz w:val="18"/>
                <w:szCs w:val="18"/>
                <w:lang w:val="sl-SI" w:eastAsia="sl-SI"/>
              </w:rPr>
              <w:t>A.SO2.2.1-03</w:t>
            </w:r>
          </w:p>
        </w:tc>
        <w:tc>
          <w:tcPr>
            <w:tcW w:w="3011" w:type="dxa"/>
            <w:hideMark/>
          </w:tcPr>
          <w:p w:rsidR="006D4AFA" w:rsidRPr="0075140D" w:rsidRDefault="006D4AFA" w:rsidP="0075140D">
            <w:pPr>
              <w:spacing w:line="240" w:lineRule="auto"/>
              <w:rPr>
                <w:rFonts w:cs="Arial"/>
                <w:sz w:val="18"/>
                <w:szCs w:val="18"/>
                <w:lang w:val="sl-SI" w:eastAsia="sl-SI"/>
              </w:rPr>
            </w:pPr>
            <w:r w:rsidRPr="0075140D">
              <w:rPr>
                <w:rFonts w:cs="Arial"/>
                <w:sz w:val="18"/>
                <w:szCs w:val="18"/>
                <w:lang w:val="sl-SI" w:eastAsia="sl-SI"/>
              </w:rPr>
              <w:t>Tečaji in izpiti iz slovenskega jezika za OMZ</w:t>
            </w:r>
          </w:p>
        </w:tc>
        <w:tc>
          <w:tcPr>
            <w:tcW w:w="1418" w:type="dxa"/>
            <w:noWrap/>
            <w:hideMark/>
          </w:tcPr>
          <w:p w:rsidR="006D4AFA" w:rsidRPr="0075140D" w:rsidRDefault="006D4AFA" w:rsidP="0075140D">
            <w:pPr>
              <w:spacing w:line="240" w:lineRule="auto"/>
              <w:rPr>
                <w:rFonts w:cs="Arial"/>
                <w:sz w:val="18"/>
                <w:szCs w:val="18"/>
                <w:lang w:val="sl-SI" w:eastAsia="sl-SI"/>
              </w:rPr>
            </w:pPr>
            <w:r w:rsidRPr="0075140D">
              <w:rPr>
                <w:rFonts w:cs="Arial"/>
                <w:sz w:val="18"/>
                <w:szCs w:val="18"/>
                <w:lang w:val="sl-SI" w:eastAsia="sl-SI"/>
              </w:rPr>
              <w:t>UOIM</w:t>
            </w:r>
          </w:p>
        </w:tc>
        <w:tc>
          <w:tcPr>
            <w:tcW w:w="1843" w:type="dxa"/>
            <w:noWrap/>
            <w:hideMark/>
          </w:tcPr>
          <w:p w:rsidR="006D4AFA" w:rsidRPr="0075140D" w:rsidRDefault="006D4AFA" w:rsidP="0075140D">
            <w:pPr>
              <w:spacing w:line="240" w:lineRule="auto"/>
              <w:jc w:val="right"/>
              <w:rPr>
                <w:rFonts w:cs="Arial"/>
                <w:sz w:val="18"/>
                <w:szCs w:val="18"/>
                <w:lang w:val="sl-SI" w:eastAsia="sl-SI"/>
              </w:rPr>
            </w:pPr>
            <w:r w:rsidRPr="0075140D">
              <w:rPr>
                <w:rFonts w:cs="Arial"/>
                <w:sz w:val="18"/>
                <w:szCs w:val="18"/>
                <w:lang w:val="sl-SI" w:eastAsia="sl-SI"/>
              </w:rPr>
              <w:t>397.257,38</w:t>
            </w:r>
          </w:p>
        </w:tc>
        <w:tc>
          <w:tcPr>
            <w:tcW w:w="1417" w:type="dxa"/>
            <w:hideMark/>
          </w:tcPr>
          <w:p w:rsidR="006D4AFA" w:rsidRPr="0075140D" w:rsidRDefault="006D4AFA" w:rsidP="0075140D">
            <w:pPr>
              <w:spacing w:line="240" w:lineRule="auto"/>
              <w:jc w:val="right"/>
              <w:rPr>
                <w:rFonts w:cs="Arial"/>
                <w:color w:val="000000"/>
                <w:sz w:val="18"/>
                <w:szCs w:val="18"/>
                <w:lang w:val="sl-SI" w:eastAsia="sl-SI"/>
              </w:rPr>
            </w:pPr>
            <w:r w:rsidRPr="0075140D">
              <w:rPr>
                <w:rFonts w:cs="Arial"/>
                <w:color w:val="000000"/>
                <w:sz w:val="18"/>
                <w:szCs w:val="18"/>
                <w:lang w:val="sl-SI" w:eastAsia="sl-SI"/>
              </w:rPr>
              <w:t>297.943,03</w:t>
            </w:r>
          </w:p>
        </w:tc>
        <w:tc>
          <w:tcPr>
            <w:tcW w:w="1418" w:type="dxa"/>
            <w:noWrap/>
            <w:hideMark/>
          </w:tcPr>
          <w:p w:rsidR="006D4AFA" w:rsidRPr="0075140D" w:rsidRDefault="006D4AFA" w:rsidP="0075140D">
            <w:pPr>
              <w:spacing w:line="240" w:lineRule="auto"/>
              <w:jc w:val="right"/>
              <w:rPr>
                <w:rFonts w:cs="Arial"/>
                <w:sz w:val="18"/>
                <w:szCs w:val="18"/>
                <w:lang w:val="sl-SI" w:eastAsia="sl-SI"/>
              </w:rPr>
            </w:pPr>
            <w:r w:rsidRPr="0075140D">
              <w:rPr>
                <w:rFonts w:cs="Arial"/>
                <w:sz w:val="18"/>
                <w:szCs w:val="18"/>
                <w:lang w:val="sl-SI" w:eastAsia="sl-SI"/>
              </w:rPr>
              <w:t>99.314,35</w:t>
            </w:r>
          </w:p>
        </w:tc>
      </w:tr>
      <w:tr w:rsidR="006D4AFA" w:rsidRPr="0075140D" w:rsidTr="00BD445F">
        <w:trPr>
          <w:trHeight w:val="525"/>
        </w:trPr>
        <w:tc>
          <w:tcPr>
            <w:tcW w:w="1540" w:type="dxa"/>
            <w:noWrap/>
            <w:hideMark/>
          </w:tcPr>
          <w:p w:rsidR="006D4AFA" w:rsidRPr="0075140D" w:rsidRDefault="006D4AFA" w:rsidP="0075140D">
            <w:pPr>
              <w:spacing w:line="240" w:lineRule="auto"/>
              <w:rPr>
                <w:rFonts w:cs="Arial"/>
                <w:sz w:val="18"/>
                <w:szCs w:val="18"/>
                <w:lang w:val="sl-SI" w:eastAsia="sl-SI"/>
              </w:rPr>
            </w:pPr>
            <w:r w:rsidRPr="0075140D">
              <w:rPr>
                <w:rFonts w:cs="Arial"/>
                <w:sz w:val="18"/>
                <w:szCs w:val="18"/>
                <w:lang w:val="sl-SI" w:eastAsia="sl-SI"/>
              </w:rPr>
              <w:lastRenderedPageBreak/>
              <w:t>A.SO2.2.3-07</w:t>
            </w:r>
          </w:p>
        </w:tc>
        <w:tc>
          <w:tcPr>
            <w:tcW w:w="3011" w:type="dxa"/>
            <w:hideMark/>
          </w:tcPr>
          <w:p w:rsidR="006D4AFA" w:rsidRPr="0075140D" w:rsidRDefault="006D4AFA" w:rsidP="0075140D">
            <w:pPr>
              <w:spacing w:line="240" w:lineRule="auto"/>
              <w:rPr>
                <w:rFonts w:cs="Arial"/>
                <w:sz w:val="18"/>
                <w:szCs w:val="18"/>
                <w:lang w:val="sl-SI" w:eastAsia="sl-SI"/>
              </w:rPr>
            </w:pPr>
            <w:r w:rsidRPr="0075140D">
              <w:rPr>
                <w:rFonts w:cs="Arial"/>
                <w:sz w:val="18"/>
                <w:szCs w:val="18"/>
                <w:lang w:val="sl-SI" w:eastAsia="sl-SI"/>
              </w:rPr>
              <w:t>Pomoč osebam z mednarodno zaščito</w:t>
            </w:r>
          </w:p>
        </w:tc>
        <w:tc>
          <w:tcPr>
            <w:tcW w:w="1418" w:type="dxa"/>
            <w:noWrap/>
            <w:hideMark/>
          </w:tcPr>
          <w:p w:rsidR="006D4AFA" w:rsidRPr="0075140D" w:rsidRDefault="006D4AFA" w:rsidP="0075140D">
            <w:pPr>
              <w:spacing w:line="240" w:lineRule="auto"/>
              <w:rPr>
                <w:rFonts w:cs="Arial"/>
                <w:sz w:val="18"/>
                <w:szCs w:val="18"/>
                <w:lang w:val="sl-SI" w:eastAsia="sl-SI"/>
              </w:rPr>
            </w:pPr>
            <w:r w:rsidRPr="0075140D">
              <w:rPr>
                <w:rFonts w:cs="Arial"/>
                <w:sz w:val="18"/>
                <w:szCs w:val="18"/>
                <w:lang w:val="sl-SI" w:eastAsia="sl-SI"/>
              </w:rPr>
              <w:t>UOIM</w:t>
            </w:r>
          </w:p>
        </w:tc>
        <w:tc>
          <w:tcPr>
            <w:tcW w:w="1843" w:type="dxa"/>
            <w:noWrap/>
            <w:hideMark/>
          </w:tcPr>
          <w:p w:rsidR="006D4AFA" w:rsidRPr="0075140D" w:rsidRDefault="006D4AFA" w:rsidP="0075140D">
            <w:pPr>
              <w:spacing w:line="240" w:lineRule="auto"/>
              <w:jc w:val="right"/>
              <w:rPr>
                <w:rFonts w:cs="Arial"/>
                <w:sz w:val="18"/>
                <w:szCs w:val="18"/>
                <w:lang w:val="sl-SI" w:eastAsia="sl-SI"/>
              </w:rPr>
            </w:pPr>
            <w:r w:rsidRPr="0075140D">
              <w:rPr>
                <w:rFonts w:cs="Arial"/>
                <w:sz w:val="18"/>
                <w:szCs w:val="18"/>
                <w:lang w:val="sl-SI" w:eastAsia="sl-SI"/>
              </w:rPr>
              <w:t>2.674.537,79</w:t>
            </w:r>
          </w:p>
        </w:tc>
        <w:tc>
          <w:tcPr>
            <w:tcW w:w="1417" w:type="dxa"/>
            <w:hideMark/>
          </w:tcPr>
          <w:p w:rsidR="006D4AFA" w:rsidRPr="0075140D" w:rsidRDefault="006D4AFA" w:rsidP="0075140D">
            <w:pPr>
              <w:spacing w:line="240" w:lineRule="auto"/>
              <w:jc w:val="right"/>
              <w:rPr>
                <w:rFonts w:cs="Arial"/>
                <w:sz w:val="18"/>
                <w:szCs w:val="18"/>
                <w:lang w:val="sl-SI" w:eastAsia="sl-SI"/>
              </w:rPr>
            </w:pPr>
            <w:r w:rsidRPr="0075140D">
              <w:rPr>
                <w:rFonts w:cs="Arial"/>
                <w:sz w:val="18"/>
                <w:szCs w:val="18"/>
                <w:lang w:val="sl-SI" w:eastAsia="sl-SI"/>
              </w:rPr>
              <w:t>2.005.903,34</w:t>
            </w:r>
          </w:p>
        </w:tc>
        <w:tc>
          <w:tcPr>
            <w:tcW w:w="1418" w:type="dxa"/>
            <w:noWrap/>
            <w:hideMark/>
          </w:tcPr>
          <w:p w:rsidR="006D4AFA" w:rsidRPr="0075140D" w:rsidRDefault="006D4AFA" w:rsidP="0075140D">
            <w:pPr>
              <w:spacing w:line="240" w:lineRule="auto"/>
              <w:jc w:val="right"/>
              <w:rPr>
                <w:rFonts w:cs="Arial"/>
                <w:sz w:val="18"/>
                <w:szCs w:val="18"/>
                <w:lang w:val="sl-SI" w:eastAsia="sl-SI"/>
              </w:rPr>
            </w:pPr>
            <w:r w:rsidRPr="0075140D">
              <w:rPr>
                <w:rFonts w:cs="Arial"/>
                <w:sz w:val="18"/>
                <w:szCs w:val="18"/>
                <w:lang w:val="sl-SI" w:eastAsia="sl-SI"/>
              </w:rPr>
              <w:t>668.634,45</w:t>
            </w:r>
          </w:p>
        </w:tc>
      </w:tr>
      <w:tr w:rsidR="006D4AFA" w:rsidRPr="0075140D" w:rsidTr="00BD445F">
        <w:trPr>
          <w:trHeight w:val="525"/>
        </w:trPr>
        <w:tc>
          <w:tcPr>
            <w:tcW w:w="1540" w:type="dxa"/>
            <w:hideMark/>
          </w:tcPr>
          <w:p w:rsidR="006D4AFA" w:rsidRPr="0075140D" w:rsidRDefault="006D4AFA" w:rsidP="0075140D">
            <w:pPr>
              <w:spacing w:line="240" w:lineRule="auto"/>
              <w:rPr>
                <w:rFonts w:cs="Arial"/>
                <w:color w:val="000000"/>
                <w:sz w:val="18"/>
                <w:szCs w:val="18"/>
                <w:lang w:val="sl-SI" w:eastAsia="sl-SI"/>
              </w:rPr>
            </w:pPr>
            <w:r w:rsidRPr="0075140D">
              <w:rPr>
                <w:rFonts w:cs="Arial"/>
                <w:color w:val="000000"/>
                <w:sz w:val="18"/>
                <w:szCs w:val="18"/>
                <w:lang w:val="sl-SI" w:eastAsia="sl-SI"/>
              </w:rPr>
              <w:t>A.SO2.3.1-01</w:t>
            </w:r>
          </w:p>
        </w:tc>
        <w:tc>
          <w:tcPr>
            <w:tcW w:w="3011" w:type="dxa"/>
            <w:hideMark/>
          </w:tcPr>
          <w:p w:rsidR="006D4AFA" w:rsidRPr="0075140D" w:rsidRDefault="006D4AFA" w:rsidP="0075140D">
            <w:pPr>
              <w:spacing w:line="240" w:lineRule="auto"/>
              <w:rPr>
                <w:rFonts w:cs="Arial"/>
                <w:color w:val="000000"/>
                <w:sz w:val="18"/>
                <w:szCs w:val="18"/>
                <w:lang w:val="sl-SI" w:eastAsia="sl-SI"/>
              </w:rPr>
            </w:pPr>
            <w:r w:rsidRPr="0075140D">
              <w:rPr>
                <w:rFonts w:cs="Arial"/>
                <w:color w:val="000000"/>
                <w:sz w:val="18"/>
                <w:szCs w:val="18"/>
                <w:lang w:val="sl-SI" w:eastAsia="sl-SI"/>
              </w:rPr>
              <w:t>Ogled dobrih praks med izvajanjem, izmenjava podatkov med pristojnimi organi držav članic</w:t>
            </w:r>
          </w:p>
        </w:tc>
        <w:tc>
          <w:tcPr>
            <w:tcW w:w="1418" w:type="dxa"/>
            <w:hideMark/>
          </w:tcPr>
          <w:p w:rsidR="006D4AFA" w:rsidRPr="0075140D" w:rsidRDefault="006D4AFA" w:rsidP="0075140D">
            <w:pPr>
              <w:spacing w:line="240" w:lineRule="auto"/>
              <w:rPr>
                <w:rFonts w:cs="Arial"/>
                <w:color w:val="000000"/>
                <w:sz w:val="18"/>
                <w:szCs w:val="18"/>
                <w:lang w:val="sl-SI" w:eastAsia="sl-SI"/>
              </w:rPr>
            </w:pPr>
            <w:r w:rsidRPr="0075140D">
              <w:rPr>
                <w:rFonts w:cs="Arial"/>
                <w:color w:val="000000"/>
                <w:sz w:val="18"/>
                <w:szCs w:val="18"/>
                <w:lang w:val="sl-SI" w:eastAsia="sl-SI"/>
              </w:rPr>
              <w:t>DUNZMN</w:t>
            </w:r>
          </w:p>
        </w:tc>
        <w:tc>
          <w:tcPr>
            <w:tcW w:w="1843" w:type="dxa"/>
            <w:hideMark/>
          </w:tcPr>
          <w:p w:rsidR="006D4AFA" w:rsidRPr="0075140D" w:rsidRDefault="006D4AFA" w:rsidP="0075140D">
            <w:pPr>
              <w:spacing w:line="240" w:lineRule="auto"/>
              <w:jc w:val="right"/>
              <w:rPr>
                <w:rFonts w:cs="Arial"/>
                <w:color w:val="000000"/>
                <w:sz w:val="18"/>
                <w:szCs w:val="18"/>
                <w:lang w:val="sl-SI" w:eastAsia="sl-SI"/>
              </w:rPr>
            </w:pPr>
            <w:r w:rsidRPr="0075140D">
              <w:rPr>
                <w:rFonts w:cs="Arial"/>
                <w:color w:val="000000"/>
                <w:sz w:val="18"/>
                <w:szCs w:val="18"/>
                <w:lang w:val="sl-SI" w:eastAsia="sl-SI"/>
              </w:rPr>
              <w:t>30.000,00</w:t>
            </w:r>
          </w:p>
        </w:tc>
        <w:tc>
          <w:tcPr>
            <w:tcW w:w="1417" w:type="dxa"/>
            <w:hideMark/>
          </w:tcPr>
          <w:p w:rsidR="006D4AFA" w:rsidRPr="0075140D" w:rsidRDefault="006D4AFA" w:rsidP="0075140D">
            <w:pPr>
              <w:spacing w:line="240" w:lineRule="auto"/>
              <w:jc w:val="right"/>
              <w:rPr>
                <w:rFonts w:cs="Arial"/>
                <w:color w:val="000000"/>
                <w:sz w:val="18"/>
                <w:szCs w:val="18"/>
                <w:lang w:val="sl-SI" w:eastAsia="sl-SI"/>
              </w:rPr>
            </w:pPr>
            <w:r w:rsidRPr="0075140D">
              <w:rPr>
                <w:rFonts w:cs="Arial"/>
                <w:color w:val="000000"/>
                <w:sz w:val="18"/>
                <w:szCs w:val="18"/>
                <w:lang w:val="sl-SI" w:eastAsia="sl-SI"/>
              </w:rPr>
              <w:t>22.500,00</w:t>
            </w:r>
          </w:p>
        </w:tc>
        <w:tc>
          <w:tcPr>
            <w:tcW w:w="1418" w:type="dxa"/>
            <w:hideMark/>
          </w:tcPr>
          <w:p w:rsidR="006D4AFA" w:rsidRPr="0075140D" w:rsidRDefault="006D4AFA" w:rsidP="0075140D">
            <w:pPr>
              <w:spacing w:line="240" w:lineRule="auto"/>
              <w:jc w:val="right"/>
              <w:rPr>
                <w:rFonts w:cs="Arial"/>
                <w:color w:val="000000"/>
                <w:sz w:val="18"/>
                <w:szCs w:val="18"/>
                <w:lang w:val="sl-SI" w:eastAsia="sl-SI"/>
              </w:rPr>
            </w:pPr>
            <w:r w:rsidRPr="0075140D">
              <w:rPr>
                <w:rFonts w:cs="Arial"/>
                <w:color w:val="000000"/>
                <w:sz w:val="18"/>
                <w:szCs w:val="18"/>
                <w:lang w:val="sl-SI" w:eastAsia="sl-SI"/>
              </w:rPr>
              <w:t>7.500,00</w:t>
            </w:r>
          </w:p>
        </w:tc>
      </w:tr>
      <w:tr w:rsidR="006D4AFA" w:rsidRPr="0075140D" w:rsidTr="00BD445F">
        <w:trPr>
          <w:trHeight w:val="705"/>
        </w:trPr>
        <w:tc>
          <w:tcPr>
            <w:tcW w:w="1540" w:type="dxa"/>
            <w:hideMark/>
          </w:tcPr>
          <w:p w:rsidR="006D4AFA" w:rsidRPr="0075140D" w:rsidRDefault="006D4AFA" w:rsidP="0075140D">
            <w:pPr>
              <w:spacing w:line="240" w:lineRule="auto"/>
              <w:rPr>
                <w:rFonts w:cs="Arial"/>
                <w:sz w:val="18"/>
                <w:szCs w:val="18"/>
                <w:lang w:val="sl-SI" w:eastAsia="sl-SI"/>
              </w:rPr>
            </w:pPr>
            <w:r w:rsidRPr="0075140D">
              <w:rPr>
                <w:rFonts w:cs="Arial"/>
                <w:sz w:val="18"/>
                <w:szCs w:val="18"/>
                <w:lang w:val="sl-SI" w:eastAsia="sl-SI"/>
              </w:rPr>
              <w:t>A.SO2.3.3-03</w:t>
            </w:r>
          </w:p>
        </w:tc>
        <w:tc>
          <w:tcPr>
            <w:tcW w:w="3011" w:type="dxa"/>
            <w:hideMark/>
          </w:tcPr>
          <w:p w:rsidR="006D4AFA" w:rsidRPr="0075140D" w:rsidRDefault="006D4AFA" w:rsidP="0075140D">
            <w:pPr>
              <w:spacing w:line="240" w:lineRule="auto"/>
              <w:rPr>
                <w:rFonts w:cs="Arial"/>
                <w:sz w:val="18"/>
                <w:szCs w:val="18"/>
                <w:lang w:val="sl-SI" w:eastAsia="sl-SI"/>
              </w:rPr>
            </w:pPr>
            <w:r w:rsidRPr="0075140D">
              <w:rPr>
                <w:rFonts w:cs="Arial"/>
                <w:sz w:val="18"/>
                <w:szCs w:val="18"/>
                <w:lang w:val="sl-SI" w:eastAsia="sl-SI"/>
              </w:rPr>
              <w:t>Zagotavljanje nastanitev v OMZ v integracijskih hišah in drugih nastanitvenih kapacitetah</w:t>
            </w:r>
          </w:p>
        </w:tc>
        <w:tc>
          <w:tcPr>
            <w:tcW w:w="1418" w:type="dxa"/>
            <w:noWrap/>
            <w:hideMark/>
          </w:tcPr>
          <w:p w:rsidR="006D4AFA" w:rsidRPr="0075140D" w:rsidRDefault="006D4AFA" w:rsidP="0075140D">
            <w:pPr>
              <w:spacing w:line="240" w:lineRule="auto"/>
              <w:rPr>
                <w:rFonts w:cs="Arial"/>
                <w:sz w:val="18"/>
                <w:szCs w:val="18"/>
                <w:lang w:val="sl-SI" w:eastAsia="sl-SI"/>
              </w:rPr>
            </w:pPr>
            <w:r w:rsidRPr="0075140D">
              <w:rPr>
                <w:rFonts w:cs="Arial"/>
                <w:sz w:val="18"/>
                <w:szCs w:val="18"/>
                <w:lang w:val="sl-SI" w:eastAsia="sl-SI"/>
              </w:rPr>
              <w:t>UOIM</w:t>
            </w:r>
          </w:p>
        </w:tc>
        <w:tc>
          <w:tcPr>
            <w:tcW w:w="1843" w:type="dxa"/>
            <w:noWrap/>
            <w:hideMark/>
          </w:tcPr>
          <w:p w:rsidR="006D4AFA" w:rsidRPr="0075140D" w:rsidRDefault="006D4AFA" w:rsidP="0075140D">
            <w:pPr>
              <w:spacing w:line="240" w:lineRule="auto"/>
              <w:jc w:val="right"/>
              <w:rPr>
                <w:rFonts w:cs="Arial"/>
                <w:sz w:val="18"/>
                <w:szCs w:val="18"/>
                <w:lang w:val="sl-SI" w:eastAsia="sl-SI"/>
              </w:rPr>
            </w:pPr>
            <w:r w:rsidRPr="0075140D">
              <w:rPr>
                <w:rFonts w:cs="Arial"/>
                <w:sz w:val="18"/>
                <w:szCs w:val="18"/>
                <w:lang w:val="sl-SI" w:eastAsia="sl-SI"/>
              </w:rPr>
              <w:t>145.000,00</w:t>
            </w:r>
          </w:p>
        </w:tc>
        <w:tc>
          <w:tcPr>
            <w:tcW w:w="1417" w:type="dxa"/>
            <w:hideMark/>
          </w:tcPr>
          <w:p w:rsidR="006D4AFA" w:rsidRPr="0075140D" w:rsidRDefault="006D4AFA" w:rsidP="0075140D">
            <w:pPr>
              <w:spacing w:line="240" w:lineRule="auto"/>
              <w:jc w:val="right"/>
              <w:rPr>
                <w:rFonts w:cs="Arial"/>
                <w:color w:val="000000"/>
                <w:sz w:val="18"/>
                <w:szCs w:val="18"/>
                <w:lang w:val="sl-SI" w:eastAsia="sl-SI"/>
              </w:rPr>
            </w:pPr>
            <w:r w:rsidRPr="0075140D">
              <w:rPr>
                <w:rFonts w:cs="Arial"/>
                <w:color w:val="000000"/>
                <w:sz w:val="18"/>
                <w:szCs w:val="18"/>
                <w:lang w:val="sl-SI" w:eastAsia="sl-SI"/>
              </w:rPr>
              <w:t>108.750,00</w:t>
            </w:r>
          </w:p>
        </w:tc>
        <w:tc>
          <w:tcPr>
            <w:tcW w:w="1418" w:type="dxa"/>
            <w:noWrap/>
            <w:hideMark/>
          </w:tcPr>
          <w:p w:rsidR="006D4AFA" w:rsidRPr="0075140D" w:rsidRDefault="006D4AFA" w:rsidP="0075140D">
            <w:pPr>
              <w:spacing w:line="240" w:lineRule="auto"/>
              <w:jc w:val="right"/>
              <w:rPr>
                <w:rFonts w:cs="Arial"/>
                <w:sz w:val="18"/>
                <w:szCs w:val="18"/>
                <w:lang w:val="sl-SI" w:eastAsia="sl-SI"/>
              </w:rPr>
            </w:pPr>
            <w:r w:rsidRPr="0075140D">
              <w:rPr>
                <w:rFonts w:cs="Arial"/>
                <w:sz w:val="18"/>
                <w:szCs w:val="18"/>
                <w:lang w:val="sl-SI" w:eastAsia="sl-SI"/>
              </w:rPr>
              <w:t>36.250,00</w:t>
            </w:r>
          </w:p>
        </w:tc>
      </w:tr>
      <w:tr w:rsidR="006D4AFA" w:rsidRPr="0075140D" w:rsidTr="00BD445F">
        <w:trPr>
          <w:trHeight w:val="525"/>
        </w:trPr>
        <w:tc>
          <w:tcPr>
            <w:tcW w:w="1540" w:type="dxa"/>
            <w:hideMark/>
          </w:tcPr>
          <w:p w:rsidR="006D4AFA" w:rsidRPr="0075140D" w:rsidRDefault="006D4AFA" w:rsidP="0075140D">
            <w:pPr>
              <w:spacing w:line="240" w:lineRule="auto"/>
              <w:rPr>
                <w:rFonts w:cs="Arial"/>
                <w:color w:val="000000"/>
                <w:sz w:val="18"/>
                <w:szCs w:val="18"/>
                <w:lang w:val="sl-SI" w:eastAsia="sl-SI"/>
              </w:rPr>
            </w:pPr>
            <w:r w:rsidRPr="0075140D">
              <w:rPr>
                <w:rFonts w:cs="Arial"/>
                <w:color w:val="000000"/>
                <w:sz w:val="18"/>
                <w:szCs w:val="18"/>
                <w:lang w:val="sl-SI" w:eastAsia="sl-SI"/>
              </w:rPr>
              <w:t>A.SO2.3.4-01</w:t>
            </w:r>
          </w:p>
        </w:tc>
        <w:tc>
          <w:tcPr>
            <w:tcW w:w="3011" w:type="dxa"/>
            <w:hideMark/>
          </w:tcPr>
          <w:p w:rsidR="006D4AFA" w:rsidRPr="0075140D" w:rsidRDefault="006D4AFA" w:rsidP="0075140D">
            <w:pPr>
              <w:spacing w:line="240" w:lineRule="auto"/>
              <w:rPr>
                <w:rFonts w:cs="Arial"/>
                <w:color w:val="000000"/>
                <w:sz w:val="18"/>
                <w:szCs w:val="18"/>
                <w:lang w:val="sl-SI" w:eastAsia="sl-SI"/>
              </w:rPr>
            </w:pPr>
            <w:r w:rsidRPr="0075140D">
              <w:rPr>
                <w:rFonts w:cs="Arial"/>
                <w:color w:val="000000"/>
                <w:sz w:val="18"/>
                <w:szCs w:val="18"/>
                <w:lang w:val="sl-SI" w:eastAsia="sl-SI"/>
              </w:rPr>
              <w:t>Nadgradnja informacijskega sistema upravnih notranjih zadev</w:t>
            </w:r>
          </w:p>
        </w:tc>
        <w:tc>
          <w:tcPr>
            <w:tcW w:w="1418" w:type="dxa"/>
            <w:hideMark/>
          </w:tcPr>
          <w:p w:rsidR="006D4AFA" w:rsidRPr="0075140D" w:rsidRDefault="006D4AFA" w:rsidP="0075140D">
            <w:pPr>
              <w:spacing w:line="240" w:lineRule="auto"/>
              <w:rPr>
                <w:rFonts w:cs="Arial"/>
                <w:color w:val="000000"/>
                <w:sz w:val="18"/>
                <w:szCs w:val="18"/>
                <w:lang w:val="sl-SI" w:eastAsia="sl-SI"/>
              </w:rPr>
            </w:pPr>
            <w:r w:rsidRPr="0075140D">
              <w:rPr>
                <w:rFonts w:cs="Arial"/>
                <w:color w:val="000000"/>
                <w:sz w:val="18"/>
                <w:szCs w:val="18"/>
                <w:lang w:val="sl-SI" w:eastAsia="sl-SI"/>
              </w:rPr>
              <w:t>DUNZMN</w:t>
            </w:r>
          </w:p>
        </w:tc>
        <w:tc>
          <w:tcPr>
            <w:tcW w:w="1843" w:type="dxa"/>
            <w:hideMark/>
          </w:tcPr>
          <w:p w:rsidR="006D4AFA" w:rsidRPr="0075140D" w:rsidRDefault="006D4AFA" w:rsidP="0075140D">
            <w:pPr>
              <w:spacing w:line="240" w:lineRule="auto"/>
              <w:jc w:val="right"/>
              <w:rPr>
                <w:rFonts w:cs="Arial"/>
                <w:color w:val="000000"/>
                <w:sz w:val="18"/>
                <w:szCs w:val="18"/>
                <w:lang w:val="sl-SI" w:eastAsia="sl-SI"/>
              </w:rPr>
            </w:pPr>
            <w:r w:rsidRPr="0075140D">
              <w:rPr>
                <w:rFonts w:cs="Arial"/>
                <w:color w:val="000000"/>
                <w:sz w:val="18"/>
                <w:szCs w:val="18"/>
                <w:lang w:val="sl-SI" w:eastAsia="sl-SI"/>
              </w:rPr>
              <w:t>50.000,00</w:t>
            </w:r>
          </w:p>
        </w:tc>
        <w:tc>
          <w:tcPr>
            <w:tcW w:w="1417" w:type="dxa"/>
            <w:hideMark/>
          </w:tcPr>
          <w:p w:rsidR="006D4AFA" w:rsidRPr="0075140D" w:rsidRDefault="006D4AFA" w:rsidP="0075140D">
            <w:pPr>
              <w:spacing w:line="240" w:lineRule="auto"/>
              <w:jc w:val="right"/>
              <w:rPr>
                <w:rFonts w:cs="Arial"/>
                <w:color w:val="000000"/>
                <w:sz w:val="18"/>
                <w:szCs w:val="18"/>
                <w:lang w:val="sl-SI" w:eastAsia="sl-SI"/>
              </w:rPr>
            </w:pPr>
            <w:r w:rsidRPr="0075140D">
              <w:rPr>
                <w:rFonts w:cs="Arial"/>
                <w:color w:val="000000"/>
                <w:sz w:val="18"/>
                <w:szCs w:val="18"/>
                <w:lang w:val="sl-SI" w:eastAsia="sl-SI"/>
              </w:rPr>
              <w:t>37.500,00</w:t>
            </w:r>
          </w:p>
        </w:tc>
        <w:tc>
          <w:tcPr>
            <w:tcW w:w="1418" w:type="dxa"/>
            <w:hideMark/>
          </w:tcPr>
          <w:p w:rsidR="006D4AFA" w:rsidRPr="0075140D" w:rsidRDefault="006D4AFA" w:rsidP="0075140D">
            <w:pPr>
              <w:spacing w:line="240" w:lineRule="auto"/>
              <w:jc w:val="right"/>
              <w:rPr>
                <w:rFonts w:cs="Arial"/>
                <w:color w:val="000000"/>
                <w:sz w:val="18"/>
                <w:szCs w:val="18"/>
                <w:lang w:val="sl-SI" w:eastAsia="sl-SI"/>
              </w:rPr>
            </w:pPr>
            <w:r w:rsidRPr="0075140D">
              <w:rPr>
                <w:rFonts w:cs="Arial"/>
                <w:color w:val="000000"/>
                <w:sz w:val="18"/>
                <w:szCs w:val="18"/>
                <w:lang w:val="sl-SI" w:eastAsia="sl-SI"/>
              </w:rPr>
              <w:t>12.500,00</w:t>
            </w:r>
          </w:p>
        </w:tc>
      </w:tr>
      <w:tr w:rsidR="006D4AFA" w:rsidRPr="0075140D" w:rsidTr="00BD445F">
        <w:trPr>
          <w:trHeight w:val="525"/>
        </w:trPr>
        <w:tc>
          <w:tcPr>
            <w:tcW w:w="1540" w:type="dxa"/>
            <w:hideMark/>
          </w:tcPr>
          <w:p w:rsidR="006D4AFA" w:rsidRPr="0075140D" w:rsidRDefault="006D4AFA" w:rsidP="0075140D">
            <w:pPr>
              <w:spacing w:line="240" w:lineRule="auto"/>
              <w:rPr>
                <w:rFonts w:cs="Arial"/>
                <w:color w:val="000000"/>
                <w:sz w:val="18"/>
                <w:szCs w:val="18"/>
                <w:lang w:val="sl-SI" w:eastAsia="sl-SI"/>
              </w:rPr>
            </w:pPr>
            <w:r w:rsidRPr="0075140D">
              <w:rPr>
                <w:rFonts w:cs="Arial"/>
                <w:color w:val="000000"/>
                <w:sz w:val="18"/>
                <w:szCs w:val="18"/>
                <w:lang w:val="sl-SI" w:eastAsia="sl-SI"/>
              </w:rPr>
              <w:t>A.SO3.1.3-01</w:t>
            </w:r>
          </w:p>
        </w:tc>
        <w:tc>
          <w:tcPr>
            <w:tcW w:w="3011" w:type="dxa"/>
            <w:hideMark/>
          </w:tcPr>
          <w:p w:rsidR="006D4AFA" w:rsidRPr="0075140D" w:rsidRDefault="006D4AFA" w:rsidP="0075140D">
            <w:pPr>
              <w:spacing w:line="240" w:lineRule="auto"/>
              <w:rPr>
                <w:rFonts w:cs="Arial"/>
                <w:color w:val="000000"/>
                <w:sz w:val="18"/>
                <w:szCs w:val="18"/>
                <w:lang w:val="sl-SI" w:eastAsia="sl-SI"/>
              </w:rPr>
            </w:pPr>
            <w:r w:rsidRPr="0075140D">
              <w:rPr>
                <w:rFonts w:cs="Arial"/>
                <w:color w:val="000000"/>
                <w:sz w:val="18"/>
                <w:szCs w:val="18"/>
                <w:lang w:val="sl-SI" w:eastAsia="sl-SI"/>
              </w:rPr>
              <w:t>Tekoči stroški v Centru za tujce</w:t>
            </w:r>
          </w:p>
        </w:tc>
        <w:tc>
          <w:tcPr>
            <w:tcW w:w="1418" w:type="dxa"/>
            <w:hideMark/>
          </w:tcPr>
          <w:p w:rsidR="006D4AFA" w:rsidRPr="0075140D" w:rsidRDefault="006D4AFA" w:rsidP="0075140D">
            <w:pPr>
              <w:spacing w:line="240" w:lineRule="auto"/>
              <w:rPr>
                <w:rFonts w:cs="Arial"/>
                <w:color w:val="000000"/>
                <w:sz w:val="18"/>
                <w:szCs w:val="18"/>
                <w:lang w:val="sl-SI" w:eastAsia="sl-SI"/>
              </w:rPr>
            </w:pPr>
            <w:r w:rsidRPr="0075140D">
              <w:rPr>
                <w:rFonts w:cs="Arial"/>
                <w:color w:val="000000"/>
                <w:sz w:val="18"/>
                <w:szCs w:val="18"/>
                <w:lang w:val="sl-SI" w:eastAsia="sl-SI"/>
              </w:rPr>
              <w:t>Policija - CT</w:t>
            </w:r>
          </w:p>
        </w:tc>
        <w:tc>
          <w:tcPr>
            <w:tcW w:w="1843" w:type="dxa"/>
            <w:hideMark/>
          </w:tcPr>
          <w:p w:rsidR="006D4AFA" w:rsidRPr="0075140D" w:rsidRDefault="006D4AFA" w:rsidP="0075140D">
            <w:pPr>
              <w:spacing w:line="240" w:lineRule="auto"/>
              <w:jc w:val="right"/>
              <w:rPr>
                <w:rFonts w:cs="Arial"/>
                <w:color w:val="000000"/>
                <w:sz w:val="18"/>
                <w:szCs w:val="18"/>
                <w:lang w:val="sl-SI" w:eastAsia="sl-SI"/>
              </w:rPr>
            </w:pPr>
            <w:r w:rsidRPr="0075140D">
              <w:rPr>
                <w:rFonts w:cs="Arial"/>
                <w:color w:val="000000"/>
                <w:sz w:val="18"/>
                <w:szCs w:val="18"/>
                <w:lang w:val="sl-SI" w:eastAsia="sl-SI"/>
              </w:rPr>
              <w:t>1.754.581,66</w:t>
            </w:r>
          </w:p>
        </w:tc>
        <w:tc>
          <w:tcPr>
            <w:tcW w:w="1417" w:type="dxa"/>
            <w:hideMark/>
          </w:tcPr>
          <w:p w:rsidR="006D4AFA" w:rsidRPr="0075140D" w:rsidRDefault="006D4AFA" w:rsidP="0075140D">
            <w:pPr>
              <w:spacing w:line="240" w:lineRule="auto"/>
              <w:jc w:val="right"/>
              <w:rPr>
                <w:rFonts w:cs="Arial"/>
                <w:color w:val="000000"/>
                <w:sz w:val="18"/>
                <w:szCs w:val="18"/>
                <w:lang w:val="sl-SI" w:eastAsia="sl-SI"/>
              </w:rPr>
            </w:pPr>
            <w:r w:rsidRPr="0075140D">
              <w:rPr>
                <w:rFonts w:cs="Arial"/>
                <w:color w:val="000000"/>
                <w:sz w:val="18"/>
                <w:szCs w:val="18"/>
                <w:lang w:val="sl-SI" w:eastAsia="sl-SI"/>
              </w:rPr>
              <w:t>1.748.686,24</w:t>
            </w:r>
          </w:p>
        </w:tc>
        <w:tc>
          <w:tcPr>
            <w:tcW w:w="1418" w:type="dxa"/>
            <w:hideMark/>
          </w:tcPr>
          <w:p w:rsidR="006D4AFA" w:rsidRPr="0075140D" w:rsidRDefault="006D4AFA" w:rsidP="0075140D">
            <w:pPr>
              <w:spacing w:line="240" w:lineRule="auto"/>
              <w:jc w:val="right"/>
              <w:rPr>
                <w:rFonts w:cs="Arial"/>
                <w:color w:val="000000"/>
                <w:sz w:val="18"/>
                <w:szCs w:val="18"/>
                <w:lang w:val="sl-SI" w:eastAsia="sl-SI"/>
              </w:rPr>
            </w:pPr>
            <w:r w:rsidRPr="0075140D">
              <w:rPr>
                <w:rFonts w:cs="Arial"/>
                <w:color w:val="000000"/>
                <w:sz w:val="18"/>
                <w:szCs w:val="18"/>
                <w:lang w:val="sl-SI" w:eastAsia="sl-SI"/>
              </w:rPr>
              <w:t>5.895,42</w:t>
            </w:r>
          </w:p>
        </w:tc>
      </w:tr>
      <w:tr w:rsidR="006D4AFA" w:rsidRPr="0075140D" w:rsidTr="00BD445F">
        <w:trPr>
          <w:trHeight w:val="525"/>
        </w:trPr>
        <w:tc>
          <w:tcPr>
            <w:tcW w:w="1540" w:type="dxa"/>
            <w:hideMark/>
          </w:tcPr>
          <w:p w:rsidR="006D4AFA" w:rsidRPr="0075140D" w:rsidRDefault="006D4AFA" w:rsidP="0075140D">
            <w:pPr>
              <w:spacing w:line="240" w:lineRule="auto"/>
              <w:rPr>
                <w:rFonts w:cs="Arial"/>
                <w:color w:val="000000"/>
                <w:sz w:val="18"/>
                <w:szCs w:val="18"/>
                <w:lang w:val="sl-SI" w:eastAsia="sl-SI"/>
              </w:rPr>
            </w:pPr>
            <w:r w:rsidRPr="0075140D">
              <w:rPr>
                <w:rFonts w:cs="Arial"/>
                <w:color w:val="000000"/>
                <w:sz w:val="18"/>
                <w:szCs w:val="18"/>
                <w:lang w:val="sl-SI" w:eastAsia="sl-SI"/>
              </w:rPr>
              <w:t>A.SO3.1.3-02</w:t>
            </w:r>
          </w:p>
        </w:tc>
        <w:tc>
          <w:tcPr>
            <w:tcW w:w="3011" w:type="dxa"/>
            <w:hideMark/>
          </w:tcPr>
          <w:p w:rsidR="006D4AFA" w:rsidRPr="0075140D" w:rsidRDefault="006D4AFA" w:rsidP="0075140D">
            <w:pPr>
              <w:spacing w:line="240" w:lineRule="auto"/>
              <w:rPr>
                <w:rFonts w:cs="Arial"/>
                <w:color w:val="000000"/>
                <w:sz w:val="18"/>
                <w:szCs w:val="18"/>
                <w:lang w:val="sl-SI" w:eastAsia="sl-SI"/>
              </w:rPr>
            </w:pPr>
            <w:r w:rsidRPr="0075140D">
              <w:rPr>
                <w:rFonts w:cs="Arial"/>
                <w:color w:val="000000"/>
                <w:sz w:val="18"/>
                <w:szCs w:val="18"/>
                <w:lang w:val="sl-SI" w:eastAsia="sl-SI"/>
              </w:rPr>
              <w:t>Izboljšanje pogojev bivanja v Centru za tujce in in nadgradnja administrativnih postopkov</w:t>
            </w:r>
          </w:p>
        </w:tc>
        <w:tc>
          <w:tcPr>
            <w:tcW w:w="1418" w:type="dxa"/>
            <w:hideMark/>
          </w:tcPr>
          <w:p w:rsidR="006D4AFA" w:rsidRPr="0075140D" w:rsidRDefault="006D4AFA" w:rsidP="0075140D">
            <w:pPr>
              <w:spacing w:line="240" w:lineRule="auto"/>
              <w:rPr>
                <w:rFonts w:cs="Arial"/>
                <w:color w:val="000000"/>
                <w:sz w:val="18"/>
                <w:szCs w:val="18"/>
                <w:lang w:val="sl-SI" w:eastAsia="sl-SI"/>
              </w:rPr>
            </w:pPr>
            <w:r w:rsidRPr="0075140D">
              <w:rPr>
                <w:rFonts w:cs="Arial"/>
                <w:color w:val="000000"/>
                <w:sz w:val="18"/>
                <w:szCs w:val="18"/>
                <w:lang w:val="sl-SI" w:eastAsia="sl-SI"/>
              </w:rPr>
              <w:t>Policija - CT</w:t>
            </w:r>
          </w:p>
        </w:tc>
        <w:tc>
          <w:tcPr>
            <w:tcW w:w="1843" w:type="dxa"/>
            <w:hideMark/>
          </w:tcPr>
          <w:p w:rsidR="006D4AFA" w:rsidRPr="0075140D" w:rsidRDefault="006D4AFA" w:rsidP="0075140D">
            <w:pPr>
              <w:spacing w:line="240" w:lineRule="auto"/>
              <w:jc w:val="right"/>
              <w:rPr>
                <w:rFonts w:cs="Arial"/>
                <w:color w:val="000000"/>
                <w:sz w:val="18"/>
                <w:szCs w:val="18"/>
                <w:lang w:val="sl-SI" w:eastAsia="sl-SI"/>
              </w:rPr>
            </w:pPr>
            <w:r w:rsidRPr="0075140D">
              <w:rPr>
                <w:rFonts w:cs="Arial"/>
                <w:color w:val="000000"/>
                <w:sz w:val="18"/>
                <w:szCs w:val="18"/>
                <w:lang w:val="sl-SI" w:eastAsia="sl-SI"/>
              </w:rPr>
              <w:t>3.108.525,04</w:t>
            </w:r>
          </w:p>
        </w:tc>
        <w:tc>
          <w:tcPr>
            <w:tcW w:w="1417" w:type="dxa"/>
            <w:hideMark/>
          </w:tcPr>
          <w:p w:rsidR="006D4AFA" w:rsidRPr="0075140D" w:rsidRDefault="006D4AFA" w:rsidP="0075140D">
            <w:pPr>
              <w:spacing w:line="240" w:lineRule="auto"/>
              <w:jc w:val="right"/>
              <w:rPr>
                <w:rFonts w:cs="Arial"/>
                <w:color w:val="000000"/>
                <w:sz w:val="18"/>
                <w:szCs w:val="18"/>
                <w:lang w:val="sl-SI" w:eastAsia="sl-SI"/>
              </w:rPr>
            </w:pPr>
            <w:r w:rsidRPr="0075140D">
              <w:rPr>
                <w:rFonts w:cs="Arial"/>
                <w:color w:val="000000"/>
                <w:sz w:val="18"/>
                <w:szCs w:val="18"/>
                <w:lang w:val="sl-SI" w:eastAsia="sl-SI"/>
              </w:rPr>
              <w:t>1.898.643,78</w:t>
            </w:r>
          </w:p>
        </w:tc>
        <w:tc>
          <w:tcPr>
            <w:tcW w:w="1418" w:type="dxa"/>
            <w:hideMark/>
          </w:tcPr>
          <w:p w:rsidR="006D4AFA" w:rsidRPr="0075140D" w:rsidRDefault="006D4AFA" w:rsidP="0075140D">
            <w:pPr>
              <w:spacing w:line="240" w:lineRule="auto"/>
              <w:jc w:val="right"/>
              <w:rPr>
                <w:rFonts w:cs="Arial"/>
                <w:color w:val="000000"/>
                <w:sz w:val="18"/>
                <w:szCs w:val="18"/>
                <w:lang w:val="sl-SI" w:eastAsia="sl-SI"/>
              </w:rPr>
            </w:pPr>
            <w:r w:rsidRPr="0075140D">
              <w:rPr>
                <w:rFonts w:cs="Arial"/>
                <w:color w:val="000000"/>
                <w:sz w:val="18"/>
                <w:szCs w:val="18"/>
                <w:lang w:val="sl-SI" w:eastAsia="sl-SI"/>
              </w:rPr>
              <w:t>1.209.881,26</w:t>
            </w:r>
          </w:p>
        </w:tc>
      </w:tr>
      <w:tr w:rsidR="006D4AFA" w:rsidRPr="0075140D" w:rsidTr="00BD445F">
        <w:trPr>
          <w:trHeight w:val="525"/>
        </w:trPr>
        <w:tc>
          <w:tcPr>
            <w:tcW w:w="1540" w:type="dxa"/>
            <w:hideMark/>
          </w:tcPr>
          <w:p w:rsidR="006D4AFA" w:rsidRPr="0075140D" w:rsidRDefault="006D4AFA" w:rsidP="0075140D">
            <w:pPr>
              <w:spacing w:line="240" w:lineRule="auto"/>
              <w:rPr>
                <w:rFonts w:cs="Arial"/>
                <w:color w:val="000000"/>
                <w:sz w:val="18"/>
                <w:szCs w:val="18"/>
                <w:lang w:val="sl-SI" w:eastAsia="sl-SI"/>
              </w:rPr>
            </w:pPr>
            <w:r w:rsidRPr="0075140D">
              <w:rPr>
                <w:rFonts w:cs="Arial"/>
                <w:color w:val="000000"/>
                <w:sz w:val="18"/>
                <w:szCs w:val="18"/>
                <w:lang w:val="sl-SI" w:eastAsia="sl-SI"/>
              </w:rPr>
              <w:t>A.SO3.1.3-03</w:t>
            </w:r>
          </w:p>
        </w:tc>
        <w:tc>
          <w:tcPr>
            <w:tcW w:w="3011" w:type="dxa"/>
            <w:hideMark/>
          </w:tcPr>
          <w:p w:rsidR="006D4AFA" w:rsidRPr="0075140D" w:rsidRDefault="006D4AFA" w:rsidP="0075140D">
            <w:pPr>
              <w:spacing w:line="240" w:lineRule="auto"/>
              <w:rPr>
                <w:rFonts w:cs="Arial"/>
                <w:color w:val="000000"/>
                <w:sz w:val="18"/>
                <w:szCs w:val="18"/>
                <w:lang w:val="sl-SI" w:eastAsia="sl-SI"/>
              </w:rPr>
            </w:pPr>
            <w:r w:rsidRPr="0075140D">
              <w:rPr>
                <w:rFonts w:cs="Arial"/>
                <w:color w:val="000000"/>
                <w:sz w:val="18"/>
                <w:szCs w:val="18"/>
                <w:lang w:val="sl-SI" w:eastAsia="sl-SI"/>
              </w:rPr>
              <w:t>Mednarodni prostor za zavrnjene tujce</w:t>
            </w:r>
          </w:p>
        </w:tc>
        <w:tc>
          <w:tcPr>
            <w:tcW w:w="1418" w:type="dxa"/>
            <w:hideMark/>
          </w:tcPr>
          <w:p w:rsidR="006D4AFA" w:rsidRPr="0075140D" w:rsidRDefault="006D4AFA" w:rsidP="0075140D">
            <w:pPr>
              <w:spacing w:line="240" w:lineRule="auto"/>
              <w:rPr>
                <w:rFonts w:cs="Arial"/>
                <w:color w:val="000000"/>
                <w:sz w:val="18"/>
                <w:szCs w:val="18"/>
                <w:lang w:val="sl-SI" w:eastAsia="sl-SI"/>
              </w:rPr>
            </w:pPr>
            <w:r w:rsidRPr="0075140D">
              <w:rPr>
                <w:rFonts w:cs="Arial"/>
                <w:color w:val="000000"/>
                <w:sz w:val="18"/>
                <w:szCs w:val="18"/>
                <w:lang w:val="sl-SI" w:eastAsia="sl-SI"/>
              </w:rPr>
              <w:t>Policija - PUKR</w:t>
            </w:r>
          </w:p>
        </w:tc>
        <w:tc>
          <w:tcPr>
            <w:tcW w:w="1843" w:type="dxa"/>
            <w:hideMark/>
          </w:tcPr>
          <w:p w:rsidR="006D4AFA" w:rsidRPr="0075140D" w:rsidRDefault="006D4AFA" w:rsidP="0075140D">
            <w:pPr>
              <w:spacing w:line="240" w:lineRule="auto"/>
              <w:jc w:val="right"/>
              <w:rPr>
                <w:rFonts w:cs="Arial"/>
                <w:color w:val="000000"/>
                <w:sz w:val="18"/>
                <w:szCs w:val="18"/>
                <w:lang w:val="sl-SI" w:eastAsia="sl-SI"/>
              </w:rPr>
            </w:pPr>
            <w:r w:rsidRPr="0075140D">
              <w:rPr>
                <w:rFonts w:cs="Arial"/>
                <w:color w:val="000000"/>
                <w:sz w:val="18"/>
                <w:szCs w:val="18"/>
                <w:lang w:val="sl-SI" w:eastAsia="sl-SI"/>
              </w:rPr>
              <w:t>260.504,16</w:t>
            </w:r>
          </w:p>
        </w:tc>
        <w:tc>
          <w:tcPr>
            <w:tcW w:w="1417" w:type="dxa"/>
            <w:hideMark/>
          </w:tcPr>
          <w:p w:rsidR="006D4AFA" w:rsidRPr="0075140D" w:rsidRDefault="006D4AFA" w:rsidP="0075140D">
            <w:pPr>
              <w:spacing w:line="240" w:lineRule="auto"/>
              <w:jc w:val="right"/>
              <w:rPr>
                <w:rFonts w:cs="Arial"/>
                <w:color w:val="000000"/>
                <w:sz w:val="18"/>
                <w:szCs w:val="18"/>
                <w:lang w:val="sl-SI" w:eastAsia="sl-SI"/>
              </w:rPr>
            </w:pPr>
            <w:r w:rsidRPr="0075140D">
              <w:rPr>
                <w:rFonts w:cs="Arial"/>
                <w:color w:val="000000"/>
                <w:sz w:val="18"/>
                <w:szCs w:val="18"/>
                <w:lang w:val="sl-SI" w:eastAsia="sl-SI"/>
              </w:rPr>
              <w:t>195.378,12</w:t>
            </w:r>
          </w:p>
        </w:tc>
        <w:tc>
          <w:tcPr>
            <w:tcW w:w="1418" w:type="dxa"/>
            <w:hideMark/>
          </w:tcPr>
          <w:p w:rsidR="006D4AFA" w:rsidRPr="0075140D" w:rsidRDefault="006D4AFA" w:rsidP="0075140D">
            <w:pPr>
              <w:spacing w:line="240" w:lineRule="auto"/>
              <w:jc w:val="right"/>
              <w:rPr>
                <w:rFonts w:cs="Arial"/>
                <w:color w:val="000000"/>
                <w:sz w:val="18"/>
                <w:szCs w:val="18"/>
                <w:lang w:val="sl-SI" w:eastAsia="sl-SI"/>
              </w:rPr>
            </w:pPr>
            <w:r w:rsidRPr="0075140D">
              <w:rPr>
                <w:rFonts w:cs="Arial"/>
                <w:color w:val="000000"/>
                <w:sz w:val="18"/>
                <w:szCs w:val="18"/>
                <w:lang w:val="sl-SI" w:eastAsia="sl-SI"/>
              </w:rPr>
              <w:t>65.126,04</w:t>
            </w:r>
          </w:p>
        </w:tc>
      </w:tr>
      <w:tr w:rsidR="006D4AFA" w:rsidRPr="0075140D" w:rsidTr="00BD445F">
        <w:trPr>
          <w:trHeight w:val="525"/>
        </w:trPr>
        <w:tc>
          <w:tcPr>
            <w:tcW w:w="1540" w:type="dxa"/>
            <w:hideMark/>
          </w:tcPr>
          <w:p w:rsidR="006D4AFA" w:rsidRPr="0075140D" w:rsidRDefault="006D4AFA" w:rsidP="0075140D">
            <w:pPr>
              <w:spacing w:line="240" w:lineRule="auto"/>
              <w:rPr>
                <w:rFonts w:cs="Arial"/>
                <w:color w:val="000000"/>
                <w:sz w:val="18"/>
                <w:szCs w:val="18"/>
                <w:lang w:val="sl-SI" w:eastAsia="sl-SI"/>
              </w:rPr>
            </w:pPr>
            <w:r w:rsidRPr="0075140D">
              <w:rPr>
                <w:rFonts w:cs="Arial"/>
                <w:color w:val="000000"/>
                <w:sz w:val="18"/>
                <w:szCs w:val="18"/>
                <w:lang w:val="sl-SI" w:eastAsia="sl-SI"/>
              </w:rPr>
              <w:t>A.SO3.1.4-01</w:t>
            </w:r>
          </w:p>
        </w:tc>
        <w:tc>
          <w:tcPr>
            <w:tcW w:w="3011" w:type="dxa"/>
            <w:hideMark/>
          </w:tcPr>
          <w:p w:rsidR="006D4AFA" w:rsidRPr="0075140D" w:rsidRDefault="006D4AFA" w:rsidP="0075140D">
            <w:pPr>
              <w:spacing w:line="240" w:lineRule="auto"/>
              <w:rPr>
                <w:rFonts w:cs="Arial"/>
                <w:color w:val="000000"/>
                <w:sz w:val="18"/>
                <w:szCs w:val="18"/>
                <w:lang w:val="sl-SI" w:eastAsia="sl-SI"/>
              </w:rPr>
            </w:pPr>
            <w:r w:rsidRPr="0075140D">
              <w:rPr>
                <w:rFonts w:cs="Arial"/>
                <w:color w:val="000000"/>
                <w:sz w:val="18"/>
                <w:szCs w:val="18"/>
                <w:lang w:val="sl-SI" w:eastAsia="sl-SI"/>
              </w:rPr>
              <w:t>Psihosocialna in zdravstvena oskrba tujcev</w:t>
            </w:r>
          </w:p>
        </w:tc>
        <w:tc>
          <w:tcPr>
            <w:tcW w:w="1418" w:type="dxa"/>
            <w:hideMark/>
          </w:tcPr>
          <w:p w:rsidR="006D4AFA" w:rsidRPr="0075140D" w:rsidRDefault="006D4AFA" w:rsidP="0075140D">
            <w:pPr>
              <w:spacing w:line="240" w:lineRule="auto"/>
              <w:rPr>
                <w:rFonts w:cs="Arial"/>
                <w:color w:val="000000"/>
                <w:sz w:val="18"/>
                <w:szCs w:val="18"/>
                <w:lang w:val="sl-SI" w:eastAsia="sl-SI"/>
              </w:rPr>
            </w:pPr>
            <w:r w:rsidRPr="0075140D">
              <w:rPr>
                <w:rFonts w:cs="Arial"/>
                <w:color w:val="000000"/>
                <w:sz w:val="18"/>
                <w:szCs w:val="18"/>
                <w:lang w:val="sl-SI" w:eastAsia="sl-SI"/>
              </w:rPr>
              <w:t>Policija - CT</w:t>
            </w:r>
          </w:p>
        </w:tc>
        <w:tc>
          <w:tcPr>
            <w:tcW w:w="1843" w:type="dxa"/>
            <w:hideMark/>
          </w:tcPr>
          <w:p w:rsidR="006D4AFA" w:rsidRPr="0075140D" w:rsidRDefault="006D4AFA" w:rsidP="0075140D">
            <w:pPr>
              <w:spacing w:line="240" w:lineRule="auto"/>
              <w:jc w:val="right"/>
              <w:rPr>
                <w:rFonts w:cs="Arial"/>
                <w:color w:val="000000"/>
                <w:sz w:val="18"/>
                <w:szCs w:val="18"/>
                <w:lang w:val="sl-SI" w:eastAsia="sl-SI"/>
              </w:rPr>
            </w:pPr>
            <w:r w:rsidRPr="0075140D">
              <w:rPr>
                <w:rFonts w:cs="Arial"/>
                <w:color w:val="000000"/>
                <w:sz w:val="18"/>
                <w:szCs w:val="18"/>
                <w:lang w:val="sl-SI" w:eastAsia="sl-SI"/>
              </w:rPr>
              <w:t>209.184,40</w:t>
            </w:r>
          </w:p>
        </w:tc>
        <w:tc>
          <w:tcPr>
            <w:tcW w:w="1417" w:type="dxa"/>
            <w:hideMark/>
          </w:tcPr>
          <w:p w:rsidR="006D4AFA" w:rsidRPr="0075140D" w:rsidRDefault="006D4AFA" w:rsidP="0075140D">
            <w:pPr>
              <w:spacing w:line="240" w:lineRule="auto"/>
              <w:jc w:val="right"/>
              <w:rPr>
                <w:rFonts w:cs="Arial"/>
                <w:color w:val="000000"/>
                <w:sz w:val="18"/>
                <w:szCs w:val="18"/>
                <w:lang w:val="sl-SI" w:eastAsia="sl-SI"/>
              </w:rPr>
            </w:pPr>
            <w:r w:rsidRPr="0075140D">
              <w:rPr>
                <w:rFonts w:cs="Arial"/>
                <w:color w:val="000000"/>
                <w:sz w:val="18"/>
                <w:szCs w:val="18"/>
                <w:lang w:val="sl-SI" w:eastAsia="sl-SI"/>
              </w:rPr>
              <w:t>156.888,29</w:t>
            </w:r>
          </w:p>
        </w:tc>
        <w:tc>
          <w:tcPr>
            <w:tcW w:w="1418" w:type="dxa"/>
            <w:hideMark/>
          </w:tcPr>
          <w:p w:rsidR="006D4AFA" w:rsidRPr="0075140D" w:rsidRDefault="006D4AFA" w:rsidP="0075140D">
            <w:pPr>
              <w:spacing w:line="240" w:lineRule="auto"/>
              <w:jc w:val="right"/>
              <w:rPr>
                <w:rFonts w:cs="Arial"/>
                <w:color w:val="000000"/>
                <w:sz w:val="18"/>
                <w:szCs w:val="18"/>
                <w:lang w:val="sl-SI" w:eastAsia="sl-SI"/>
              </w:rPr>
            </w:pPr>
            <w:r w:rsidRPr="0075140D">
              <w:rPr>
                <w:rFonts w:cs="Arial"/>
                <w:color w:val="000000"/>
                <w:sz w:val="18"/>
                <w:szCs w:val="18"/>
                <w:lang w:val="sl-SI" w:eastAsia="sl-SI"/>
              </w:rPr>
              <w:t>52.296,11</w:t>
            </w:r>
          </w:p>
        </w:tc>
      </w:tr>
      <w:tr w:rsidR="006D4AFA" w:rsidRPr="0075140D" w:rsidTr="00BD445F">
        <w:trPr>
          <w:trHeight w:val="525"/>
        </w:trPr>
        <w:tc>
          <w:tcPr>
            <w:tcW w:w="1540" w:type="dxa"/>
            <w:hideMark/>
          </w:tcPr>
          <w:p w:rsidR="006D4AFA" w:rsidRPr="0075140D" w:rsidRDefault="006D4AFA" w:rsidP="0075140D">
            <w:pPr>
              <w:spacing w:line="240" w:lineRule="auto"/>
              <w:rPr>
                <w:rFonts w:cs="Arial"/>
                <w:color w:val="000000"/>
                <w:sz w:val="18"/>
                <w:szCs w:val="18"/>
                <w:lang w:val="sl-SI" w:eastAsia="sl-SI"/>
              </w:rPr>
            </w:pPr>
            <w:r w:rsidRPr="0075140D">
              <w:rPr>
                <w:rFonts w:cs="Arial"/>
                <w:color w:val="000000"/>
                <w:sz w:val="18"/>
                <w:szCs w:val="18"/>
                <w:lang w:val="sl-SI" w:eastAsia="sl-SI"/>
              </w:rPr>
              <w:t>A.SO3.1.6-01</w:t>
            </w:r>
          </w:p>
        </w:tc>
        <w:tc>
          <w:tcPr>
            <w:tcW w:w="3011" w:type="dxa"/>
            <w:hideMark/>
          </w:tcPr>
          <w:p w:rsidR="006D4AFA" w:rsidRPr="0075140D" w:rsidRDefault="006D4AFA" w:rsidP="0075140D">
            <w:pPr>
              <w:spacing w:line="240" w:lineRule="auto"/>
              <w:rPr>
                <w:rFonts w:cs="Arial"/>
                <w:color w:val="000000"/>
                <w:sz w:val="18"/>
                <w:szCs w:val="18"/>
                <w:lang w:val="sl-SI" w:eastAsia="sl-SI"/>
              </w:rPr>
            </w:pPr>
            <w:r w:rsidRPr="0075140D">
              <w:rPr>
                <w:rFonts w:cs="Arial"/>
                <w:color w:val="000000"/>
                <w:sz w:val="18"/>
                <w:szCs w:val="18"/>
                <w:lang w:val="sl-SI" w:eastAsia="sl-SI"/>
              </w:rPr>
              <w:t>Razširitev mreže prevajalcev in tolmačev</w:t>
            </w:r>
          </w:p>
        </w:tc>
        <w:tc>
          <w:tcPr>
            <w:tcW w:w="1418" w:type="dxa"/>
            <w:hideMark/>
          </w:tcPr>
          <w:p w:rsidR="006D4AFA" w:rsidRPr="0075140D" w:rsidRDefault="006D4AFA" w:rsidP="0075140D">
            <w:pPr>
              <w:spacing w:line="240" w:lineRule="auto"/>
              <w:rPr>
                <w:rFonts w:cs="Arial"/>
                <w:color w:val="000000"/>
                <w:sz w:val="18"/>
                <w:szCs w:val="18"/>
                <w:lang w:val="sl-SI" w:eastAsia="sl-SI"/>
              </w:rPr>
            </w:pPr>
            <w:r w:rsidRPr="0075140D">
              <w:rPr>
                <w:rFonts w:cs="Arial"/>
                <w:color w:val="000000"/>
                <w:sz w:val="18"/>
                <w:szCs w:val="18"/>
                <w:lang w:val="sl-SI" w:eastAsia="sl-SI"/>
              </w:rPr>
              <w:t>Policija - CT</w:t>
            </w:r>
          </w:p>
        </w:tc>
        <w:tc>
          <w:tcPr>
            <w:tcW w:w="1843" w:type="dxa"/>
            <w:hideMark/>
          </w:tcPr>
          <w:p w:rsidR="006D4AFA" w:rsidRPr="0075140D" w:rsidRDefault="006D4AFA" w:rsidP="0075140D">
            <w:pPr>
              <w:spacing w:line="240" w:lineRule="auto"/>
              <w:jc w:val="right"/>
              <w:rPr>
                <w:rFonts w:cs="Arial"/>
                <w:color w:val="000000"/>
                <w:sz w:val="18"/>
                <w:szCs w:val="18"/>
                <w:lang w:val="sl-SI" w:eastAsia="sl-SI"/>
              </w:rPr>
            </w:pPr>
            <w:r w:rsidRPr="0075140D">
              <w:rPr>
                <w:rFonts w:cs="Arial"/>
                <w:color w:val="000000"/>
                <w:sz w:val="18"/>
                <w:szCs w:val="18"/>
                <w:lang w:val="sl-SI" w:eastAsia="sl-SI"/>
              </w:rPr>
              <w:t>158.793,01</w:t>
            </w:r>
          </w:p>
        </w:tc>
        <w:tc>
          <w:tcPr>
            <w:tcW w:w="1417" w:type="dxa"/>
            <w:hideMark/>
          </w:tcPr>
          <w:p w:rsidR="006D4AFA" w:rsidRPr="0075140D" w:rsidRDefault="006D4AFA" w:rsidP="0075140D">
            <w:pPr>
              <w:spacing w:line="240" w:lineRule="auto"/>
              <w:jc w:val="right"/>
              <w:rPr>
                <w:rFonts w:cs="Arial"/>
                <w:color w:val="000000"/>
                <w:sz w:val="18"/>
                <w:szCs w:val="18"/>
                <w:lang w:val="sl-SI" w:eastAsia="sl-SI"/>
              </w:rPr>
            </w:pPr>
            <w:r w:rsidRPr="0075140D">
              <w:rPr>
                <w:rFonts w:cs="Arial"/>
                <w:color w:val="000000"/>
                <w:sz w:val="18"/>
                <w:szCs w:val="18"/>
                <w:lang w:val="sl-SI" w:eastAsia="sl-SI"/>
              </w:rPr>
              <w:t>119.094,75</w:t>
            </w:r>
          </w:p>
        </w:tc>
        <w:tc>
          <w:tcPr>
            <w:tcW w:w="1418" w:type="dxa"/>
            <w:hideMark/>
          </w:tcPr>
          <w:p w:rsidR="006D4AFA" w:rsidRPr="0075140D" w:rsidRDefault="006D4AFA" w:rsidP="0075140D">
            <w:pPr>
              <w:spacing w:line="240" w:lineRule="auto"/>
              <w:jc w:val="right"/>
              <w:rPr>
                <w:rFonts w:cs="Arial"/>
                <w:color w:val="000000"/>
                <w:sz w:val="18"/>
                <w:szCs w:val="18"/>
                <w:lang w:val="sl-SI" w:eastAsia="sl-SI"/>
              </w:rPr>
            </w:pPr>
            <w:r w:rsidRPr="0075140D">
              <w:rPr>
                <w:rFonts w:cs="Arial"/>
                <w:color w:val="000000"/>
                <w:sz w:val="18"/>
                <w:szCs w:val="18"/>
                <w:lang w:val="sl-SI" w:eastAsia="sl-SI"/>
              </w:rPr>
              <w:t>39.698,26</w:t>
            </w:r>
          </w:p>
        </w:tc>
      </w:tr>
      <w:tr w:rsidR="006D4AFA" w:rsidRPr="0075140D" w:rsidTr="00BD445F">
        <w:trPr>
          <w:trHeight w:val="240"/>
        </w:trPr>
        <w:tc>
          <w:tcPr>
            <w:tcW w:w="1540" w:type="dxa"/>
            <w:hideMark/>
          </w:tcPr>
          <w:p w:rsidR="006D4AFA" w:rsidRPr="0075140D" w:rsidRDefault="006D4AFA" w:rsidP="0075140D">
            <w:pPr>
              <w:spacing w:line="240" w:lineRule="auto"/>
              <w:rPr>
                <w:rFonts w:cs="Arial"/>
                <w:color w:val="000000"/>
                <w:sz w:val="18"/>
                <w:szCs w:val="18"/>
                <w:lang w:val="sl-SI" w:eastAsia="sl-SI"/>
              </w:rPr>
            </w:pPr>
            <w:r w:rsidRPr="0075140D">
              <w:rPr>
                <w:rFonts w:cs="Arial"/>
                <w:color w:val="000000"/>
                <w:sz w:val="18"/>
                <w:szCs w:val="18"/>
                <w:lang w:val="sl-SI" w:eastAsia="sl-SI"/>
              </w:rPr>
              <w:t>A.SO3.2.3-01</w:t>
            </w:r>
          </w:p>
        </w:tc>
        <w:tc>
          <w:tcPr>
            <w:tcW w:w="3011" w:type="dxa"/>
            <w:hideMark/>
          </w:tcPr>
          <w:p w:rsidR="006D4AFA" w:rsidRPr="0075140D" w:rsidRDefault="006D4AFA" w:rsidP="0075140D">
            <w:pPr>
              <w:spacing w:line="240" w:lineRule="auto"/>
              <w:rPr>
                <w:rFonts w:cs="Arial"/>
                <w:color w:val="000000"/>
                <w:sz w:val="18"/>
                <w:szCs w:val="18"/>
                <w:lang w:val="sl-SI" w:eastAsia="sl-SI"/>
              </w:rPr>
            </w:pPr>
            <w:r w:rsidRPr="0075140D">
              <w:rPr>
                <w:rFonts w:cs="Arial"/>
                <w:color w:val="000000"/>
                <w:sz w:val="18"/>
                <w:szCs w:val="18"/>
                <w:lang w:val="sl-SI" w:eastAsia="sl-SI"/>
              </w:rPr>
              <w:t>Vračanje tujcev</w:t>
            </w:r>
          </w:p>
        </w:tc>
        <w:tc>
          <w:tcPr>
            <w:tcW w:w="1418" w:type="dxa"/>
            <w:hideMark/>
          </w:tcPr>
          <w:p w:rsidR="006D4AFA" w:rsidRPr="0075140D" w:rsidRDefault="006D4AFA" w:rsidP="0075140D">
            <w:pPr>
              <w:spacing w:line="240" w:lineRule="auto"/>
              <w:rPr>
                <w:rFonts w:cs="Arial"/>
                <w:color w:val="000000"/>
                <w:sz w:val="18"/>
                <w:szCs w:val="18"/>
                <w:lang w:val="sl-SI" w:eastAsia="sl-SI"/>
              </w:rPr>
            </w:pPr>
            <w:r w:rsidRPr="0075140D">
              <w:rPr>
                <w:rFonts w:cs="Arial"/>
                <w:color w:val="000000"/>
                <w:sz w:val="18"/>
                <w:szCs w:val="18"/>
                <w:lang w:val="sl-SI" w:eastAsia="sl-SI"/>
              </w:rPr>
              <w:t>Policija - CT</w:t>
            </w:r>
          </w:p>
        </w:tc>
        <w:tc>
          <w:tcPr>
            <w:tcW w:w="1843" w:type="dxa"/>
            <w:hideMark/>
          </w:tcPr>
          <w:p w:rsidR="006D4AFA" w:rsidRPr="0075140D" w:rsidRDefault="006D4AFA" w:rsidP="0075140D">
            <w:pPr>
              <w:spacing w:line="240" w:lineRule="auto"/>
              <w:jc w:val="right"/>
              <w:rPr>
                <w:rFonts w:cs="Arial"/>
                <w:color w:val="000000"/>
                <w:sz w:val="18"/>
                <w:szCs w:val="18"/>
                <w:lang w:val="sl-SI" w:eastAsia="sl-SI"/>
              </w:rPr>
            </w:pPr>
            <w:r w:rsidRPr="0075140D">
              <w:rPr>
                <w:rFonts w:cs="Arial"/>
                <w:color w:val="000000"/>
                <w:sz w:val="18"/>
                <w:szCs w:val="18"/>
                <w:lang w:val="sl-SI" w:eastAsia="sl-SI"/>
              </w:rPr>
              <w:t>240.558,88</w:t>
            </w:r>
          </w:p>
        </w:tc>
        <w:tc>
          <w:tcPr>
            <w:tcW w:w="1417" w:type="dxa"/>
            <w:hideMark/>
          </w:tcPr>
          <w:p w:rsidR="006D4AFA" w:rsidRPr="0075140D" w:rsidRDefault="006D4AFA" w:rsidP="0075140D">
            <w:pPr>
              <w:spacing w:line="240" w:lineRule="auto"/>
              <w:jc w:val="right"/>
              <w:rPr>
                <w:rFonts w:cs="Arial"/>
                <w:color w:val="000000"/>
                <w:sz w:val="18"/>
                <w:szCs w:val="18"/>
                <w:lang w:val="sl-SI" w:eastAsia="sl-SI"/>
              </w:rPr>
            </w:pPr>
            <w:r w:rsidRPr="0075140D">
              <w:rPr>
                <w:rFonts w:cs="Arial"/>
                <w:color w:val="000000"/>
                <w:sz w:val="18"/>
                <w:szCs w:val="18"/>
                <w:lang w:val="sl-SI" w:eastAsia="sl-SI"/>
              </w:rPr>
              <w:t>180.419,15</w:t>
            </w:r>
          </w:p>
        </w:tc>
        <w:tc>
          <w:tcPr>
            <w:tcW w:w="1418" w:type="dxa"/>
            <w:hideMark/>
          </w:tcPr>
          <w:p w:rsidR="006D4AFA" w:rsidRPr="0075140D" w:rsidRDefault="006D4AFA" w:rsidP="0075140D">
            <w:pPr>
              <w:spacing w:line="240" w:lineRule="auto"/>
              <w:jc w:val="right"/>
              <w:rPr>
                <w:rFonts w:cs="Arial"/>
                <w:color w:val="000000"/>
                <w:sz w:val="18"/>
                <w:szCs w:val="18"/>
                <w:lang w:val="sl-SI" w:eastAsia="sl-SI"/>
              </w:rPr>
            </w:pPr>
            <w:r w:rsidRPr="0075140D">
              <w:rPr>
                <w:rFonts w:cs="Arial"/>
                <w:color w:val="000000"/>
                <w:sz w:val="18"/>
                <w:szCs w:val="18"/>
                <w:lang w:val="sl-SI" w:eastAsia="sl-SI"/>
              </w:rPr>
              <w:t>60.139,73</w:t>
            </w:r>
          </w:p>
        </w:tc>
      </w:tr>
      <w:tr w:rsidR="006D4AFA" w:rsidRPr="0075140D" w:rsidTr="00BD445F">
        <w:trPr>
          <w:trHeight w:val="480"/>
        </w:trPr>
        <w:tc>
          <w:tcPr>
            <w:tcW w:w="1540" w:type="dxa"/>
            <w:hideMark/>
          </w:tcPr>
          <w:p w:rsidR="006D4AFA" w:rsidRPr="0075140D" w:rsidRDefault="006D4AFA" w:rsidP="0075140D">
            <w:pPr>
              <w:spacing w:line="240" w:lineRule="auto"/>
              <w:rPr>
                <w:rFonts w:cs="Arial"/>
                <w:color w:val="000000"/>
                <w:sz w:val="18"/>
                <w:szCs w:val="18"/>
                <w:lang w:val="sl-SI" w:eastAsia="sl-SI"/>
              </w:rPr>
            </w:pPr>
            <w:r w:rsidRPr="0075140D">
              <w:rPr>
                <w:rFonts w:cs="Arial"/>
                <w:color w:val="000000"/>
                <w:sz w:val="18"/>
                <w:szCs w:val="18"/>
                <w:lang w:val="sl-SI" w:eastAsia="sl-SI"/>
              </w:rPr>
              <w:t>A.SO3.3.1-01</w:t>
            </w:r>
          </w:p>
        </w:tc>
        <w:tc>
          <w:tcPr>
            <w:tcW w:w="3011" w:type="dxa"/>
            <w:hideMark/>
          </w:tcPr>
          <w:p w:rsidR="006D4AFA" w:rsidRPr="0075140D" w:rsidRDefault="006D4AFA" w:rsidP="0075140D">
            <w:pPr>
              <w:spacing w:line="240" w:lineRule="auto"/>
              <w:rPr>
                <w:rFonts w:cs="Arial"/>
                <w:color w:val="000000"/>
                <w:sz w:val="18"/>
                <w:szCs w:val="18"/>
                <w:lang w:val="sl-SI" w:eastAsia="sl-SI"/>
              </w:rPr>
            </w:pPr>
            <w:r w:rsidRPr="0075140D">
              <w:rPr>
                <w:rFonts w:cs="Arial"/>
                <w:color w:val="000000"/>
                <w:sz w:val="18"/>
                <w:szCs w:val="18"/>
                <w:lang w:val="sl-SI" w:eastAsia="sl-SI"/>
              </w:rPr>
              <w:t>Sodelovanje s partnerji na področju vračanja</w:t>
            </w:r>
          </w:p>
        </w:tc>
        <w:tc>
          <w:tcPr>
            <w:tcW w:w="1418" w:type="dxa"/>
            <w:hideMark/>
          </w:tcPr>
          <w:p w:rsidR="006D4AFA" w:rsidRPr="0075140D" w:rsidRDefault="006D4AFA" w:rsidP="0075140D">
            <w:pPr>
              <w:spacing w:line="240" w:lineRule="auto"/>
              <w:rPr>
                <w:rFonts w:cs="Arial"/>
                <w:color w:val="000000"/>
                <w:sz w:val="18"/>
                <w:szCs w:val="18"/>
                <w:lang w:val="sl-SI" w:eastAsia="sl-SI"/>
              </w:rPr>
            </w:pPr>
            <w:r w:rsidRPr="0075140D">
              <w:rPr>
                <w:rFonts w:cs="Arial"/>
                <w:color w:val="000000"/>
                <w:sz w:val="18"/>
                <w:szCs w:val="18"/>
                <w:lang w:val="sl-SI" w:eastAsia="sl-SI"/>
              </w:rPr>
              <w:t>Policija - CT</w:t>
            </w:r>
          </w:p>
        </w:tc>
        <w:tc>
          <w:tcPr>
            <w:tcW w:w="1843" w:type="dxa"/>
            <w:hideMark/>
          </w:tcPr>
          <w:p w:rsidR="006D4AFA" w:rsidRPr="0075140D" w:rsidRDefault="006D4AFA" w:rsidP="0075140D">
            <w:pPr>
              <w:spacing w:line="240" w:lineRule="auto"/>
              <w:jc w:val="right"/>
              <w:rPr>
                <w:rFonts w:cs="Arial"/>
                <w:color w:val="000000"/>
                <w:sz w:val="18"/>
                <w:szCs w:val="18"/>
                <w:lang w:val="sl-SI" w:eastAsia="sl-SI"/>
              </w:rPr>
            </w:pPr>
            <w:r w:rsidRPr="0075140D">
              <w:rPr>
                <w:rFonts w:cs="Arial"/>
                <w:color w:val="000000"/>
                <w:sz w:val="18"/>
                <w:szCs w:val="18"/>
                <w:lang w:val="sl-SI" w:eastAsia="sl-SI"/>
              </w:rPr>
              <w:t>12.586,40</w:t>
            </w:r>
          </w:p>
        </w:tc>
        <w:tc>
          <w:tcPr>
            <w:tcW w:w="1417" w:type="dxa"/>
            <w:hideMark/>
          </w:tcPr>
          <w:p w:rsidR="006D4AFA" w:rsidRPr="0075140D" w:rsidRDefault="006D4AFA" w:rsidP="0075140D">
            <w:pPr>
              <w:spacing w:line="240" w:lineRule="auto"/>
              <w:jc w:val="right"/>
              <w:rPr>
                <w:rFonts w:cs="Arial"/>
                <w:color w:val="000000"/>
                <w:sz w:val="18"/>
                <w:szCs w:val="18"/>
                <w:lang w:val="sl-SI" w:eastAsia="sl-SI"/>
              </w:rPr>
            </w:pPr>
            <w:r w:rsidRPr="0075140D">
              <w:rPr>
                <w:rFonts w:cs="Arial"/>
                <w:color w:val="000000"/>
                <w:sz w:val="18"/>
                <w:szCs w:val="18"/>
                <w:lang w:val="sl-SI" w:eastAsia="sl-SI"/>
              </w:rPr>
              <w:t>9.439,79</w:t>
            </w:r>
          </w:p>
        </w:tc>
        <w:tc>
          <w:tcPr>
            <w:tcW w:w="1418" w:type="dxa"/>
            <w:hideMark/>
          </w:tcPr>
          <w:p w:rsidR="006D4AFA" w:rsidRPr="0075140D" w:rsidRDefault="006D4AFA" w:rsidP="0075140D">
            <w:pPr>
              <w:spacing w:line="240" w:lineRule="auto"/>
              <w:jc w:val="right"/>
              <w:rPr>
                <w:rFonts w:cs="Arial"/>
                <w:color w:val="000000"/>
                <w:sz w:val="18"/>
                <w:szCs w:val="18"/>
                <w:lang w:val="sl-SI" w:eastAsia="sl-SI"/>
              </w:rPr>
            </w:pPr>
            <w:r w:rsidRPr="0075140D">
              <w:rPr>
                <w:rFonts w:cs="Arial"/>
                <w:color w:val="000000"/>
                <w:sz w:val="18"/>
                <w:szCs w:val="18"/>
                <w:lang w:val="sl-SI" w:eastAsia="sl-SI"/>
              </w:rPr>
              <w:t>3.146,61</w:t>
            </w:r>
          </w:p>
        </w:tc>
      </w:tr>
      <w:tr w:rsidR="006D4AFA" w:rsidRPr="0075140D" w:rsidTr="00BD445F">
        <w:trPr>
          <w:trHeight w:val="480"/>
        </w:trPr>
        <w:tc>
          <w:tcPr>
            <w:tcW w:w="1540" w:type="dxa"/>
            <w:hideMark/>
          </w:tcPr>
          <w:p w:rsidR="006D4AFA" w:rsidRPr="0075140D" w:rsidRDefault="006D4AFA" w:rsidP="0075140D">
            <w:pPr>
              <w:spacing w:line="240" w:lineRule="auto"/>
              <w:rPr>
                <w:rFonts w:cs="Arial"/>
                <w:sz w:val="18"/>
                <w:szCs w:val="18"/>
                <w:lang w:val="sl-SI" w:eastAsia="sl-SI"/>
              </w:rPr>
            </w:pPr>
            <w:r w:rsidRPr="0075140D">
              <w:rPr>
                <w:rFonts w:cs="Arial"/>
                <w:sz w:val="18"/>
                <w:szCs w:val="18"/>
                <w:lang w:val="sl-SI" w:eastAsia="sl-SI"/>
              </w:rPr>
              <w:t>A.TA1.1.1-01</w:t>
            </w:r>
          </w:p>
        </w:tc>
        <w:tc>
          <w:tcPr>
            <w:tcW w:w="3011" w:type="dxa"/>
            <w:hideMark/>
          </w:tcPr>
          <w:p w:rsidR="006D4AFA" w:rsidRPr="0075140D" w:rsidRDefault="006D4AFA" w:rsidP="0075140D">
            <w:pPr>
              <w:spacing w:line="240" w:lineRule="auto"/>
              <w:rPr>
                <w:rFonts w:cs="Arial"/>
                <w:sz w:val="18"/>
                <w:szCs w:val="18"/>
                <w:lang w:val="sl-SI" w:eastAsia="sl-SI"/>
              </w:rPr>
            </w:pPr>
            <w:r w:rsidRPr="0075140D">
              <w:rPr>
                <w:rFonts w:cs="Arial"/>
                <w:sz w:val="18"/>
                <w:szCs w:val="18"/>
                <w:lang w:val="sl-SI" w:eastAsia="sl-SI"/>
              </w:rPr>
              <w:t>AMIF - Tehnična pomoč za pooblaščeni organ (PO DAC)</w:t>
            </w:r>
          </w:p>
        </w:tc>
        <w:tc>
          <w:tcPr>
            <w:tcW w:w="1418" w:type="dxa"/>
            <w:hideMark/>
          </w:tcPr>
          <w:p w:rsidR="006D4AFA" w:rsidRPr="0075140D" w:rsidRDefault="006D4AFA" w:rsidP="0075140D">
            <w:pPr>
              <w:spacing w:line="240" w:lineRule="auto"/>
              <w:rPr>
                <w:rFonts w:cs="Arial"/>
                <w:sz w:val="18"/>
                <w:szCs w:val="18"/>
                <w:lang w:val="sl-SI" w:eastAsia="sl-SI"/>
              </w:rPr>
            </w:pPr>
            <w:r w:rsidRPr="0075140D">
              <w:rPr>
                <w:rFonts w:cs="Arial"/>
                <w:sz w:val="18"/>
                <w:szCs w:val="18"/>
                <w:lang w:val="sl-SI" w:eastAsia="sl-SI"/>
              </w:rPr>
              <w:t>MNZ-SES-OFKES</w:t>
            </w:r>
          </w:p>
        </w:tc>
        <w:tc>
          <w:tcPr>
            <w:tcW w:w="1843" w:type="dxa"/>
            <w:hideMark/>
          </w:tcPr>
          <w:p w:rsidR="006D4AFA" w:rsidRPr="0075140D" w:rsidRDefault="006D4AFA" w:rsidP="0075140D">
            <w:pPr>
              <w:spacing w:line="240" w:lineRule="auto"/>
              <w:jc w:val="right"/>
              <w:rPr>
                <w:rFonts w:cs="Arial"/>
                <w:sz w:val="18"/>
                <w:szCs w:val="18"/>
                <w:lang w:val="sl-SI" w:eastAsia="sl-SI"/>
              </w:rPr>
            </w:pPr>
            <w:r w:rsidRPr="0075140D">
              <w:rPr>
                <w:rFonts w:cs="Arial"/>
                <w:sz w:val="18"/>
                <w:szCs w:val="18"/>
                <w:lang w:val="sl-SI" w:eastAsia="sl-SI"/>
              </w:rPr>
              <w:t>515.435,03</w:t>
            </w:r>
          </w:p>
        </w:tc>
        <w:tc>
          <w:tcPr>
            <w:tcW w:w="1417" w:type="dxa"/>
            <w:hideMark/>
          </w:tcPr>
          <w:p w:rsidR="006D4AFA" w:rsidRPr="0075140D" w:rsidRDefault="006D4AFA" w:rsidP="0075140D">
            <w:pPr>
              <w:spacing w:line="240" w:lineRule="auto"/>
              <w:jc w:val="right"/>
              <w:rPr>
                <w:rFonts w:cs="Arial"/>
                <w:sz w:val="18"/>
                <w:szCs w:val="18"/>
                <w:lang w:val="sl-SI" w:eastAsia="sl-SI"/>
              </w:rPr>
            </w:pPr>
            <w:r w:rsidRPr="0075140D">
              <w:rPr>
                <w:rFonts w:cs="Arial"/>
                <w:sz w:val="18"/>
                <w:szCs w:val="18"/>
                <w:lang w:val="sl-SI" w:eastAsia="sl-SI"/>
              </w:rPr>
              <w:t>515.435,03</w:t>
            </w:r>
          </w:p>
        </w:tc>
        <w:tc>
          <w:tcPr>
            <w:tcW w:w="1418" w:type="dxa"/>
            <w:hideMark/>
          </w:tcPr>
          <w:p w:rsidR="006D4AFA" w:rsidRPr="0075140D" w:rsidRDefault="006D4AFA" w:rsidP="0075140D">
            <w:pPr>
              <w:spacing w:line="240" w:lineRule="auto"/>
              <w:jc w:val="right"/>
              <w:rPr>
                <w:rFonts w:cs="Arial"/>
                <w:sz w:val="18"/>
                <w:szCs w:val="18"/>
                <w:lang w:val="sl-SI" w:eastAsia="sl-SI"/>
              </w:rPr>
            </w:pPr>
            <w:r w:rsidRPr="0075140D">
              <w:rPr>
                <w:rFonts w:cs="Arial"/>
                <w:sz w:val="18"/>
                <w:szCs w:val="18"/>
                <w:lang w:val="sl-SI" w:eastAsia="sl-SI"/>
              </w:rPr>
              <w:t>0,00</w:t>
            </w:r>
          </w:p>
        </w:tc>
      </w:tr>
      <w:tr w:rsidR="006D4AFA" w:rsidRPr="0075140D" w:rsidTr="00BD445F">
        <w:trPr>
          <w:trHeight w:val="480"/>
        </w:trPr>
        <w:tc>
          <w:tcPr>
            <w:tcW w:w="1540" w:type="dxa"/>
            <w:hideMark/>
          </w:tcPr>
          <w:p w:rsidR="006D4AFA" w:rsidRPr="0075140D" w:rsidRDefault="006D4AFA" w:rsidP="0075140D">
            <w:pPr>
              <w:spacing w:line="240" w:lineRule="auto"/>
              <w:rPr>
                <w:rFonts w:cs="Arial"/>
                <w:sz w:val="18"/>
                <w:szCs w:val="18"/>
                <w:lang w:val="sl-SI" w:eastAsia="sl-SI"/>
              </w:rPr>
            </w:pPr>
            <w:r w:rsidRPr="0075140D">
              <w:rPr>
                <w:rFonts w:cs="Arial"/>
                <w:sz w:val="18"/>
                <w:szCs w:val="18"/>
                <w:lang w:val="sl-SI" w:eastAsia="sl-SI"/>
              </w:rPr>
              <w:t>A.TA1.1.1-02</w:t>
            </w:r>
          </w:p>
        </w:tc>
        <w:tc>
          <w:tcPr>
            <w:tcW w:w="3011" w:type="dxa"/>
            <w:hideMark/>
          </w:tcPr>
          <w:p w:rsidR="006D4AFA" w:rsidRPr="0075140D" w:rsidRDefault="006D4AFA" w:rsidP="0075140D">
            <w:pPr>
              <w:spacing w:line="240" w:lineRule="auto"/>
              <w:rPr>
                <w:rFonts w:cs="Arial"/>
                <w:sz w:val="18"/>
                <w:szCs w:val="18"/>
                <w:lang w:val="sl-SI" w:eastAsia="sl-SI"/>
              </w:rPr>
            </w:pPr>
            <w:r w:rsidRPr="0075140D">
              <w:rPr>
                <w:rFonts w:cs="Arial"/>
                <w:sz w:val="18"/>
                <w:szCs w:val="18"/>
                <w:lang w:val="sl-SI" w:eastAsia="sl-SI"/>
              </w:rPr>
              <w:t>AMIF - Tehnična pomoč za pooblaščeni organ (PO DAF)</w:t>
            </w:r>
          </w:p>
        </w:tc>
        <w:tc>
          <w:tcPr>
            <w:tcW w:w="1418" w:type="dxa"/>
            <w:hideMark/>
          </w:tcPr>
          <w:p w:rsidR="006D4AFA" w:rsidRPr="0075140D" w:rsidRDefault="006D4AFA" w:rsidP="0075140D">
            <w:pPr>
              <w:spacing w:line="240" w:lineRule="auto"/>
              <w:rPr>
                <w:rFonts w:cs="Arial"/>
                <w:sz w:val="18"/>
                <w:szCs w:val="18"/>
                <w:lang w:val="sl-SI" w:eastAsia="sl-SI"/>
              </w:rPr>
            </w:pPr>
            <w:r w:rsidRPr="0075140D">
              <w:rPr>
                <w:rFonts w:cs="Arial"/>
                <w:sz w:val="18"/>
                <w:szCs w:val="18"/>
                <w:lang w:val="sl-SI" w:eastAsia="sl-SI"/>
              </w:rPr>
              <w:t>MF-SUSEU/PO</w:t>
            </w:r>
          </w:p>
        </w:tc>
        <w:tc>
          <w:tcPr>
            <w:tcW w:w="1843" w:type="dxa"/>
            <w:hideMark/>
          </w:tcPr>
          <w:p w:rsidR="006D4AFA" w:rsidRPr="0075140D" w:rsidRDefault="006D4AFA" w:rsidP="0075140D">
            <w:pPr>
              <w:spacing w:line="240" w:lineRule="auto"/>
              <w:jc w:val="right"/>
              <w:rPr>
                <w:rFonts w:cs="Arial"/>
                <w:sz w:val="18"/>
                <w:szCs w:val="18"/>
                <w:lang w:val="sl-SI" w:eastAsia="sl-SI"/>
              </w:rPr>
            </w:pPr>
            <w:r w:rsidRPr="0075140D">
              <w:rPr>
                <w:rFonts w:cs="Arial"/>
                <w:sz w:val="18"/>
                <w:szCs w:val="18"/>
                <w:lang w:val="sl-SI" w:eastAsia="sl-SI"/>
              </w:rPr>
              <w:t>101.500,00</w:t>
            </w:r>
          </w:p>
        </w:tc>
        <w:tc>
          <w:tcPr>
            <w:tcW w:w="1417" w:type="dxa"/>
            <w:hideMark/>
          </w:tcPr>
          <w:p w:rsidR="006D4AFA" w:rsidRPr="0075140D" w:rsidRDefault="006D4AFA" w:rsidP="0075140D">
            <w:pPr>
              <w:spacing w:line="240" w:lineRule="auto"/>
              <w:jc w:val="right"/>
              <w:rPr>
                <w:rFonts w:cs="Arial"/>
                <w:sz w:val="18"/>
                <w:szCs w:val="18"/>
                <w:lang w:val="sl-SI" w:eastAsia="sl-SI"/>
              </w:rPr>
            </w:pPr>
            <w:r w:rsidRPr="0075140D">
              <w:rPr>
                <w:rFonts w:cs="Arial"/>
                <w:sz w:val="18"/>
                <w:szCs w:val="18"/>
                <w:lang w:val="sl-SI" w:eastAsia="sl-SI"/>
              </w:rPr>
              <w:t>101.500,00</w:t>
            </w:r>
          </w:p>
        </w:tc>
        <w:tc>
          <w:tcPr>
            <w:tcW w:w="1418" w:type="dxa"/>
            <w:hideMark/>
          </w:tcPr>
          <w:p w:rsidR="006D4AFA" w:rsidRPr="0075140D" w:rsidRDefault="006D4AFA" w:rsidP="0075140D">
            <w:pPr>
              <w:spacing w:line="240" w:lineRule="auto"/>
              <w:jc w:val="right"/>
              <w:rPr>
                <w:rFonts w:cs="Arial"/>
                <w:sz w:val="18"/>
                <w:szCs w:val="18"/>
                <w:lang w:val="sl-SI" w:eastAsia="sl-SI"/>
              </w:rPr>
            </w:pPr>
            <w:r w:rsidRPr="0075140D">
              <w:rPr>
                <w:rFonts w:cs="Arial"/>
                <w:sz w:val="18"/>
                <w:szCs w:val="18"/>
                <w:lang w:val="sl-SI" w:eastAsia="sl-SI"/>
              </w:rPr>
              <w:t>0,00</w:t>
            </w:r>
          </w:p>
        </w:tc>
      </w:tr>
    </w:tbl>
    <w:p w:rsidR="00B82E2F" w:rsidRDefault="00B82E2F" w:rsidP="006E2BE8">
      <w:pPr>
        <w:rPr>
          <w:lang w:val="sl-SI"/>
        </w:rPr>
      </w:pPr>
    </w:p>
    <w:tbl>
      <w:tblPr>
        <w:tblStyle w:val="Tabelamrea"/>
        <w:tblW w:w="10620" w:type="dxa"/>
        <w:tblLook w:val="04A0" w:firstRow="1" w:lastRow="0" w:firstColumn="1" w:lastColumn="0" w:noHBand="0" w:noVBand="1"/>
        <w:tblCaption w:val="Tabela projektov"/>
        <w:tblDescription w:val="Tabela projektov"/>
      </w:tblPr>
      <w:tblGrid>
        <w:gridCol w:w="1420"/>
        <w:gridCol w:w="3100"/>
        <w:gridCol w:w="1480"/>
        <w:gridCol w:w="1740"/>
        <w:gridCol w:w="1600"/>
        <w:gridCol w:w="1280"/>
      </w:tblGrid>
      <w:tr w:rsidR="006D4AFA" w:rsidRPr="006D4AFA" w:rsidTr="00BD445F">
        <w:trPr>
          <w:trHeight w:val="720"/>
          <w:tblHeader/>
        </w:trPr>
        <w:tc>
          <w:tcPr>
            <w:tcW w:w="1420" w:type="dxa"/>
          </w:tcPr>
          <w:p w:rsidR="006D4AFA" w:rsidRPr="00C77D07" w:rsidRDefault="006D4AFA" w:rsidP="003C7BC7">
            <w:pPr>
              <w:rPr>
                <w:b/>
                <w:bCs/>
                <w:sz w:val="18"/>
                <w:szCs w:val="18"/>
                <w:lang w:val="sl-SI"/>
              </w:rPr>
            </w:pPr>
            <w:r w:rsidRPr="00C77D07">
              <w:rPr>
                <w:b/>
                <w:bCs/>
                <w:sz w:val="18"/>
                <w:szCs w:val="18"/>
                <w:lang w:val="sl-SI"/>
              </w:rPr>
              <w:t>Šifra projekta</w:t>
            </w:r>
          </w:p>
        </w:tc>
        <w:tc>
          <w:tcPr>
            <w:tcW w:w="3100" w:type="dxa"/>
          </w:tcPr>
          <w:p w:rsidR="006D4AFA" w:rsidRPr="00C77D07" w:rsidRDefault="006D4AFA" w:rsidP="003C7BC7">
            <w:pPr>
              <w:rPr>
                <w:b/>
                <w:bCs/>
                <w:sz w:val="18"/>
                <w:szCs w:val="18"/>
                <w:lang w:val="sl-SI"/>
              </w:rPr>
            </w:pPr>
            <w:r w:rsidRPr="00C77D07">
              <w:rPr>
                <w:b/>
                <w:bCs/>
                <w:sz w:val="18"/>
                <w:szCs w:val="18"/>
                <w:lang w:val="sl-SI"/>
              </w:rPr>
              <w:t>Kratek naslov projekta</w:t>
            </w:r>
          </w:p>
        </w:tc>
        <w:tc>
          <w:tcPr>
            <w:tcW w:w="1480" w:type="dxa"/>
          </w:tcPr>
          <w:p w:rsidR="006D4AFA" w:rsidRPr="00C77D07" w:rsidRDefault="006D4AFA" w:rsidP="003C7BC7">
            <w:pPr>
              <w:rPr>
                <w:b/>
                <w:bCs/>
                <w:sz w:val="18"/>
                <w:szCs w:val="18"/>
                <w:lang w:val="sl-SI"/>
              </w:rPr>
            </w:pPr>
            <w:r w:rsidRPr="00C77D07">
              <w:rPr>
                <w:b/>
                <w:bCs/>
                <w:sz w:val="18"/>
                <w:szCs w:val="18"/>
                <w:lang w:val="sl-SI"/>
              </w:rPr>
              <w:t>Nosilec vsebine</w:t>
            </w:r>
          </w:p>
        </w:tc>
        <w:tc>
          <w:tcPr>
            <w:tcW w:w="1740" w:type="dxa"/>
          </w:tcPr>
          <w:p w:rsidR="006D4AFA" w:rsidRPr="00C77D07" w:rsidRDefault="006D4AFA" w:rsidP="003C7BC7">
            <w:pPr>
              <w:jc w:val="right"/>
              <w:rPr>
                <w:b/>
                <w:bCs/>
                <w:sz w:val="18"/>
                <w:szCs w:val="18"/>
                <w:lang w:val="sl-SI"/>
              </w:rPr>
            </w:pPr>
            <w:r w:rsidRPr="00C77D07">
              <w:rPr>
                <w:b/>
                <w:bCs/>
                <w:sz w:val="18"/>
                <w:szCs w:val="18"/>
                <w:lang w:val="sl-SI"/>
              </w:rPr>
              <w:t>Celoten znesek</w:t>
            </w:r>
          </w:p>
        </w:tc>
        <w:tc>
          <w:tcPr>
            <w:tcW w:w="1600" w:type="dxa"/>
          </w:tcPr>
          <w:p w:rsidR="006D4AFA" w:rsidRPr="00C77D07" w:rsidRDefault="006D4AFA" w:rsidP="003C7BC7">
            <w:pPr>
              <w:jc w:val="right"/>
              <w:rPr>
                <w:b/>
                <w:bCs/>
                <w:sz w:val="18"/>
                <w:szCs w:val="18"/>
                <w:lang w:val="sl-SI"/>
              </w:rPr>
            </w:pPr>
            <w:r w:rsidRPr="00C77D07">
              <w:rPr>
                <w:b/>
                <w:bCs/>
                <w:sz w:val="18"/>
                <w:szCs w:val="18"/>
                <w:lang w:val="sl-SI"/>
              </w:rPr>
              <w:t xml:space="preserve">Prispevek Unije </w:t>
            </w:r>
          </w:p>
        </w:tc>
        <w:tc>
          <w:tcPr>
            <w:tcW w:w="1280" w:type="dxa"/>
          </w:tcPr>
          <w:p w:rsidR="006D4AFA" w:rsidRDefault="006D4AFA" w:rsidP="003C7BC7">
            <w:pPr>
              <w:jc w:val="right"/>
              <w:rPr>
                <w:b/>
                <w:bCs/>
                <w:sz w:val="18"/>
                <w:szCs w:val="18"/>
                <w:lang w:val="sl-SI"/>
              </w:rPr>
            </w:pPr>
            <w:r w:rsidRPr="00C77D07">
              <w:rPr>
                <w:b/>
                <w:bCs/>
                <w:sz w:val="18"/>
                <w:szCs w:val="18"/>
                <w:lang w:val="sl-SI"/>
              </w:rPr>
              <w:t>Slovenska</w:t>
            </w:r>
          </w:p>
          <w:p w:rsidR="006D4AFA" w:rsidRPr="00C77D07" w:rsidRDefault="006D4AFA" w:rsidP="003C7BC7">
            <w:pPr>
              <w:jc w:val="right"/>
              <w:rPr>
                <w:b/>
                <w:bCs/>
                <w:sz w:val="18"/>
                <w:szCs w:val="18"/>
                <w:lang w:val="sl-SI"/>
              </w:rPr>
            </w:pPr>
            <w:r>
              <w:rPr>
                <w:b/>
                <w:bCs/>
                <w:sz w:val="18"/>
                <w:szCs w:val="18"/>
                <w:lang w:val="sl-SI"/>
              </w:rPr>
              <w:t>udeležba</w:t>
            </w:r>
          </w:p>
        </w:tc>
      </w:tr>
      <w:tr w:rsidR="006D4AFA" w:rsidRPr="006D4AFA" w:rsidTr="00BD445F">
        <w:trPr>
          <w:trHeight w:val="720"/>
        </w:trPr>
        <w:tc>
          <w:tcPr>
            <w:tcW w:w="142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IB.SO1.1.1-01</w:t>
            </w:r>
          </w:p>
        </w:tc>
        <w:tc>
          <w:tcPr>
            <w:tcW w:w="3100" w:type="dxa"/>
            <w:hideMark/>
          </w:tcPr>
          <w:p w:rsidR="006D4AFA" w:rsidRPr="006D4AFA" w:rsidRDefault="006D4AFA" w:rsidP="006D4AFA">
            <w:pPr>
              <w:spacing w:line="240" w:lineRule="auto"/>
              <w:rPr>
                <w:rFonts w:cs="Arial"/>
                <w:sz w:val="18"/>
                <w:szCs w:val="18"/>
                <w:lang w:val="sl-SI" w:eastAsia="sl-SI"/>
              </w:rPr>
            </w:pPr>
            <w:r w:rsidRPr="006D4AFA">
              <w:rPr>
                <w:rFonts w:cs="Arial"/>
                <w:sz w:val="18"/>
                <w:szCs w:val="18"/>
                <w:lang w:val="sl-SI" w:eastAsia="sl-SI"/>
              </w:rPr>
              <w:t>Razvoj izboljšanega vizumskega informacijskega sistema</w:t>
            </w:r>
          </w:p>
        </w:tc>
        <w:tc>
          <w:tcPr>
            <w:tcW w:w="148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MZZ</w:t>
            </w:r>
          </w:p>
        </w:tc>
        <w:tc>
          <w:tcPr>
            <w:tcW w:w="17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1.798.505,33</w:t>
            </w:r>
          </w:p>
        </w:tc>
        <w:tc>
          <w:tcPr>
            <w:tcW w:w="160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1.348.878,99</w:t>
            </w:r>
          </w:p>
        </w:tc>
        <w:tc>
          <w:tcPr>
            <w:tcW w:w="128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449.626,34</w:t>
            </w:r>
          </w:p>
        </w:tc>
      </w:tr>
      <w:tr w:rsidR="006D4AFA" w:rsidRPr="006D4AFA" w:rsidTr="00BD445F">
        <w:trPr>
          <w:trHeight w:val="480"/>
        </w:trPr>
        <w:tc>
          <w:tcPr>
            <w:tcW w:w="142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IB.SO1.1.1-02</w:t>
            </w:r>
          </w:p>
        </w:tc>
        <w:tc>
          <w:tcPr>
            <w:tcW w:w="310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Zagotavljanje kvalitetne povezljivosti do MZZ</w:t>
            </w:r>
          </w:p>
        </w:tc>
        <w:tc>
          <w:tcPr>
            <w:tcW w:w="148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MZZ</w:t>
            </w:r>
          </w:p>
        </w:tc>
        <w:tc>
          <w:tcPr>
            <w:tcW w:w="17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338.356,96</w:t>
            </w:r>
          </w:p>
        </w:tc>
        <w:tc>
          <w:tcPr>
            <w:tcW w:w="160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253.767,72</w:t>
            </w:r>
          </w:p>
        </w:tc>
        <w:tc>
          <w:tcPr>
            <w:tcW w:w="128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84.589,24</w:t>
            </w:r>
          </w:p>
        </w:tc>
      </w:tr>
      <w:tr w:rsidR="006D4AFA" w:rsidRPr="006D4AFA" w:rsidTr="00BD445F">
        <w:trPr>
          <w:trHeight w:val="480"/>
        </w:trPr>
        <w:tc>
          <w:tcPr>
            <w:tcW w:w="142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IB.SO1.1.2-01</w:t>
            </w:r>
          </w:p>
        </w:tc>
        <w:tc>
          <w:tcPr>
            <w:tcW w:w="310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Nakup strojne opreme za podporo obdelavi vizumskih vlog</w:t>
            </w:r>
          </w:p>
        </w:tc>
        <w:tc>
          <w:tcPr>
            <w:tcW w:w="148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MZZ</w:t>
            </w:r>
          </w:p>
        </w:tc>
        <w:tc>
          <w:tcPr>
            <w:tcW w:w="17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1.366.507,81</w:t>
            </w:r>
          </w:p>
        </w:tc>
        <w:tc>
          <w:tcPr>
            <w:tcW w:w="160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1.024.880,85</w:t>
            </w:r>
          </w:p>
        </w:tc>
        <w:tc>
          <w:tcPr>
            <w:tcW w:w="128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341.626,96</w:t>
            </w:r>
          </w:p>
        </w:tc>
      </w:tr>
      <w:tr w:rsidR="006D4AFA" w:rsidRPr="006D4AFA" w:rsidTr="00BD445F">
        <w:trPr>
          <w:trHeight w:val="720"/>
        </w:trPr>
        <w:tc>
          <w:tcPr>
            <w:tcW w:w="142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IB.SO1.1.3-01</w:t>
            </w:r>
          </w:p>
        </w:tc>
        <w:tc>
          <w:tcPr>
            <w:tcW w:w="310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Nakup programskih komponent nacionalnega vizumskega informacijskega sistema</w:t>
            </w:r>
          </w:p>
        </w:tc>
        <w:tc>
          <w:tcPr>
            <w:tcW w:w="148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MZZ</w:t>
            </w:r>
          </w:p>
        </w:tc>
        <w:tc>
          <w:tcPr>
            <w:tcW w:w="17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1.002.240,16</w:t>
            </w:r>
          </w:p>
        </w:tc>
        <w:tc>
          <w:tcPr>
            <w:tcW w:w="160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751.680,12</w:t>
            </w:r>
          </w:p>
        </w:tc>
        <w:tc>
          <w:tcPr>
            <w:tcW w:w="128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250.560,04</w:t>
            </w:r>
          </w:p>
        </w:tc>
      </w:tr>
      <w:tr w:rsidR="006D4AFA" w:rsidRPr="006D4AFA" w:rsidTr="00BD445F">
        <w:trPr>
          <w:trHeight w:val="480"/>
        </w:trPr>
        <w:tc>
          <w:tcPr>
            <w:tcW w:w="142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IB.SO1.1.4-01</w:t>
            </w:r>
          </w:p>
        </w:tc>
        <w:tc>
          <w:tcPr>
            <w:tcW w:w="310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Nakup opreme za odkrivanje ponarejenih dokumentov</w:t>
            </w:r>
          </w:p>
        </w:tc>
        <w:tc>
          <w:tcPr>
            <w:tcW w:w="148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MZZ</w:t>
            </w:r>
          </w:p>
        </w:tc>
        <w:tc>
          <w:tcPr>
            <w:tcW w:w="17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677.589,00</w:t>
            </w:r>
          </w:p>
        </w:tc>
        <w:tc>
          <w:tcPr>
            <w:tcW w:w="160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508.191,75</w:t>
            </w:r>
          </w:p>
        </w:tc>
        <w:tc>
          <w:tcPr>
            <w:tcW w:w="128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169.397,25</w:t>
            </w:r>
          </w:p>
        </w:tc>
      </w:tr>
      <w:tr w:rsidR="006D4AFA" w:rsidRPr="006D4AFA" w:rsidTr="00BD445F">
        <w:trPr>
          <w:trHeight w:val="720"/>
        </w:trPr>
        <w:tc>
          <w:tcPr>
            <w:tcW w:w="142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IB.SO1.1.5-01</w:t>
            </w:r>
          </w:p>
        </w:tc>
        <w:tc>
          <w:tcPr>
            <w:tcW w:w="310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 xml:space="preserve">Izboljšanje varnostnih standardov, funkcij, procesov na predstavništvih v tretjih državah </w:t>
            </w:r>
          </w:p>
        </w:tc>
        <w:tc>
          <w:tcPr>
            <w:tcW w:w="148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MZZ</w:t>
            </w:r>
          </w:p>
        </w:tc>
        <w:tc>
          <w:tcPr>
            <w:tcW w:w="17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200.000,00</w:t>
            </w:r>
          </w:p>
        </w:tc>
        <w:tc>
          <w:tcPr>
            <w:tcW w:w="160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150.000,00</w:t>
            </w:r>
          </w:p>
        </w:tc>
        <w:tc>
          <w:tcPr>
            <w:tcW w:w="128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50.000,00</w:t>
            </w:r>
          </w:p>
        </w:tc>
      </w:tr>
      <w:tr w:rsidR="006D4AFA" w:rsidRPr="006D4AFA" w:rsidTr="00BD445F">
        <w:trPr>
          <w:trHeight w:val="480"/>
        </w:trPr>
        <w:tc>
          <w:tcPr>
            <w:tcW w:w="142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IB.SO1.2.2-01</w:t>
            </w:r>
          </w:p>
        </w:tc>
        <w:tc>
          <w:tcPr>
            <w:tcW w:w="310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Standardno konzularno usposabljanje</w:t>
            </w:r>
          </w:p>
        </w:tc>
        <w:tc>
          <w:tcPr>
            <w:tcW w:w="148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MZZ</w:t>
            </w:r>
          </w:p>
        </w:tc>
        <w:tc>
          <w:tcPr>
            <w:tcW w:w="17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242.460,68</w:t>
            </w:r>
          </w:p>
        </w:tc>
        <w:tc>
          <w:tcPr>
            <w:tcW w:w="160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181.845,51</w:t>
            </w:r>
          </w:p>
        </w:tc>
        <w:tc>
          <w:tcPr>
            <w:tcW w:w="128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60.615,17</w:t>
            </w:r>
          </w:p>
        </w:tc>
      </w:tr>
      <w:tr w:rsidR="006D4AFA" w:rsidRPr="006D4AFA" w:rsidTr="00BD445F">
        <w:trPr>
          <w:trHeight w:val="480"/>
        </w:trPr>
        <w:tc>
          <w:tcPr>
            <w:tcW w:w="142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IB.SO1.2.3-01</w:t>
            </w:r>
          </w:p>
        </w:tc>
        <w:tc>
          <w:tcPr>
            <w:tcW w:w="310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Jezikovni tečaji za zaposlene na konzularnih oddelkih</w:t>
            </w:r>
          </w:p>
        </w:tc>
        <w:tc>
          <w:tcPr>
            <w:tcW w:w="148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MZZ</w:t>
            </w:r>
          </w:p>
        </w:tc>
        <w:tc>
          <w:tcPr>
            <w:tcW w:w="17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18.450,51</w:t>
            </w:r>
          </w:p>
        </w:tc>
        <w:tc>
          <w:tcPr>
            <w:tcW w:w="160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13.837,88</w:t>
            </w:r>
          </w:p>
        </w:tc>
        <w:tc>
          <w:tcPr>
            <w:tcW w:w="128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4.612,63</w:t>
            </w:r>
          </w:p>
        </w:tc>
      </w:tr>
      <w:tr w:rsidR="006D4AFA" w:rsidRPr="006D4AFA" w:rsidTr="00BD445F">
        <w:trPr>
          <w:trHeight w:val="480"/>
        </w:trPr>
        <w:tc>
          <w:tcPr>
            <w:tcW w:w="142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IB.SO2.1.6-01</w:t>
            </w:r>
          </w:p>
        </w:tc>
        <w:tc>
          <w:tcPr>
            <w:tcW w:w="310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Dostop do komercialnih baz podatkov za potrebe mejne kontrole</w:t>
            </w:r>
          </w:p>
        </w:tc>
        <w:tc>
          <w:tcPr>
            <w:tcW w:w="148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Policija - UUP</w:t>
            </w:r>
          </w:p>
        </w:tc>
        <w:tc>
          <w:tcPr>
            <w:tcW w:w="17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86.178,87</w:t>
            </w:r>
          </w:p>
        </w:tc>
        <w:tc>
          <w:tcPr>
            <w:tcW w:w="160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64.634,15</w:t>
            </w:r>
          </w:p>
        </w:tc>
        <w:tc>
          <w:tcPr>
            <w:tcW w:w="128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21.544,72</w:t>
            </w:r>
          </w:p>
        </w:tc>
      </w:tr>
      <w:tr w:rsidR="006D4AFA" w:rsidRPr="006D4AFA" w:rsidTr="00BD445F">
        <w:trPr>
          <w:trHeight w:val="720"/>
        </w:trPr>
        <w:tc>
          <w:tcPr>
            <w:tcW w:w="142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lastRenderedPageBreak/>
              <w:t>IB.SO2.2.1-01</w:t>
            </w:r>
          </w:p>
        </w:tc>
        <w:tc>
          <w:tcPr>
            <w:tcW w:w="310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Zamenjava amortiziranega centralnega policijskega strežnika - mainframe (vezano na NS.SIS)</w:t>
            </w:r>
          </w:p>
        </w:tc>
        <w:tc>
          <w:tcPr>
            <w:tcW w:w="148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Policija - UIT</w:t>
            </w:r>
          </w:p>
        </w:tc>
        <w:tc>
          <w:tcPr>
            <w:tcW w:w="17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563.156,62</w:t>
            </w:r>
          </w:p>
        </w:tc>
        <w:tc>
          <w:tcPr>
            <w:tcW w:w="160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422.367,46</w:t>
            </w:r>
          </w:p>
        </w:tc>
        <w:tc>
          <w:tcPr>
            <w:tcW w:w="128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140.789,16</w:t>
            </w:r>
          </w:p>
        </w:tc>
      </w:tr>
      <w:tr w:rsidR="006D4AFA" w:rsidRPr="006D4AFA" w:rsidTr="00BD445F">
        <w:trPr>
          <w:trHeight w:val="255"/>
        </w:trPr>
        <w:tc>
          <w:tcPr>
            <w:tcW w:w="142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IB.SO2.2.1-04</w:t>
            </w:r>
          </w:p>
        </w:tc>
        <w:tc>
          <w:tcPr>
            <w:tcW w:w="310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AFIS</w:t>
            </w:r>
          </w:p>
        </w:tc>
        <w:tc>
          <w:tcPr>
            <w:tcW w:w="148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Policija - UIT</w:t>
            </w:r>
          </w:p>
        </w:tc>
        <w:tc>
          <w:tcPr>
            <w:tcW w:w="17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1.997.366,68</w:t>
            </w:r>
          </w:p>
        </w:tc>
        <w:tc>
          <w:tcPr>
            <w:tcW w:w="160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1.498.025,01</w:t>
            </w:r>
          </w:p>
        </w:tc>
        <w:tc>
          <w:tcPr>
            <w:tcW w:w="128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499.341,67</w:t>
            </w:r>
          </w:p>
        </w:tc>
      </w:tr>
      <w:tr w:rsidR="006D4AFA" w:rsidRPr="006D4AFA" w:rsidTr="00BD445F">
        <w:trPr>
          <w:trHeight w:val="480"/>
        </w:trPr>
        <w:tc>
          <w:tcPr>
            <w:tcW w:w="142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IB.SO2.3.1-01</w:t>
            </w:r>
          </w:p>
        </w:tc>
        <w:tc>
          <w:tcPr>
            <w:tcW w:w="310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Nadaljnji razvoj centrov za policijsko sodelovanje</w:t>
            </w:r>
          </w:p>
        </w:tc>
        <w:tc>
          <w:tcPr>
            <w:tcW w:w="148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Policija - UUP</w:t>
            </w:r>
          </w:p>
        </w:tc>
        <w:tc>
          <w:tcPr>
            <w:tcW w:w="17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23.737,24</w:t>
            </w:r>
          </w:p>
        </w:tc>
        <w:tc>
          <w:tcPr>
            <w:tcW w:w="160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17.802,93</w:t>
            </w:r>
          </w:p>
        </w:tc>
        <w:tc>
          <w:tcPr>
            <w:tcW w:w="128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5.934,31</w:t>
            </w:r>
          </w:p>
        </w:tc>
      </w:tr>
      <w:tr w:rsidR="006D4AFA" w:rsidRPr="006D4AFA" w:rsidTr="00BD445F">
        <w:trPr>
          <w:trHeight w:val="675"/>
        </w:trPr>
        <w:tc>
          <w:tcPr>
            <w:tcW w:w="142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IB.SO2.4.1-01</w:t>
            </w:r>
          </w:p>
        </w:tc>
        <w:tc>
          <w:tcPr>
            <w:tcW w:w="310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Organizacija in izvedba osnovnega usposabljanja za nadzornike državne meje</w:t>
            </w:r>
          </w:p>
        </w:tc>
        <w:tc>
          <w:tcPr>
            <w:tcW w:w="148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Policija - PA</w:t>
            </w:r>
          </w:p>
        </w:tc>
        <w:tc>
          <w:tcPr>
            <w:tcW w:w="17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193.351,33</w:t>
            </w:r>
          </w:p>
        </w:tc>
        <w:tc>
          <w:tcPr>
            <w:tcW w:w="160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145.013,49</w:t>
            </w:r>
          </w:p>
        </w:tc>
        <w:tc>
          <w:tcPr>
            <w:tcW w:w="128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48.337,84</w:t>
            </w:r>
          </w:p>
        </w:tc>
      </w:tr>
      <w:tr w:rsidR="006D4AFA" w:rsidRPr="006D4AFA" w:rsidTr="00BD445F">
        <w:trPr>
          <w:trHeight w:val="255"/>
        </w:trPr>
        <w:tc>
          <w:tcPr>
            <w:tcW w:w="142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IB.SO2.4.2-01</w:t>
            </w:r>
          </w:p>
        </w:tc>
        <w:tc>
          <w:tcPr>
            <w:tcW w:w="310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 xml:space="preserve">Jezikovni tečaji </w:t>
            </w:r>
          </w:p>
        </w:tc>
        <w:tc>
          <w:tcPr>
            <w:tcW w:w="148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Policija - PA</w:t>
            </w:r>
          </w:p>
        </w:tc>
        <w:tc>
          <w:tcPr>
            <w:tcW w:w="17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54.009,41</w:t>
            </w:r>
          </w:p>
        </w:tc>
        <w:tc>
          <w:tcPr>
            <w:tcW w:w="160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40.507,05</w:t>
            </w:r>
          </w:p>
        </w:tc>
        <w:tc>
          <w:tcPr>
            <w:tcW w:w="128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13.502,36</w:t>
            </w:r>
          </w:p>
        </w:tc>
      </w:tr>
      <w:tr w:rsidR="006D4AFA" w:rsidRPr="006D4AFA" w:rsidTr="00BD445F">
        <w:trPr>
          <w:trHeight w:val="480"/>
        </w:trPr>
        <w:tc>
          <w:tcPr>
            <w:tcW w:w="142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IB.SO2.4.6-01</w:t>
            </w:r>
          </w:p>
        </w:tc>
        <w:tc>
          <w:tcPr>
            <w:tcW w:w="310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Nabava opreme za temeljito preiskavo vozil</w:t>
            </w:r>
          </w:p>
        </w:tc>
        <w:tc>
          <w:tcPr>
            <w:tcW w:w="148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Policija - UUP</w:t>
            </w:r>
          </w:p>
        </w:tc>
        <w:tc>
          <w:tcPr>
            <w:tcW w:w="17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536.117,91</w:t>
            </w:r>
          </w:p>
        </w:tc>
        <w:tc>
          <w:tcPr>
            <w:tcW w:w="160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402.088,43</w:t>
            </w:r>
          </w:p>
        </w:tc>
        <w:tc>
          <w:tcPr>
            <w:tcW w:w="128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134.029,48</w:t>
            </w:r>
          </w:p>
        </w:tc>
      </w:tr>
      <w:tr w:rsidR="006D4AFA" w:rsidRPr="006D4AFA" w:rsidTr="00BD445F">
        <w:trPr>
          <w:trHeight w:val="480"/>
        </w:trPr>
        <w:tc>
          <w:tcPr>
            <w:tcW w:w="142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IB.SO2.4.6-02</w:t>
            </w:r>
          </w:p>
        </w:tc>
        <w:tc>
          <w:tcPr>
            <w:tcW w:w="310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Prenova prostorov primarnega sistema (Novo mesto)</w:t>
            </w:r>
          </w:p>
        </w:tc>
        <w:tc>
          <w:tcPr>
            <w:tcW w:w="148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Policija - UIT</w:t>
            </w:r>
          </w:p>
        </w:tc>
        <w:tc>
          <w:tcPr>
            <w:tcW w:w="17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430.233,34</w:t>
            </w:r>
          </w:p>
        </w:tc>
        <w:tc>
          <w:tcPr>
            <w:tcW w:w="160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322.675,00</w:t>
            </w:r>
          </w:p>
        </w:tc>
        <w:tc>
          <w:tcPr>
            <w:tcW w:w="128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107.558,34</w:t>
            </w:r>
          </w:p>
        </w:tc>
      </w:tr>
      <w:tr w:rsidR="006D4AFA" w:rsidRPr="006D4AFA" w:rsidTr="00BD445F">
        <w:trPr>
          <w:trHeight w:val="255"/>
        </w:trPr>
        <w:tc>
          <w:tcPr>
            <w:tcW w:w="142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IB.SO2.4.6-06</w:t>
            </w:r>
          </w:p>
        </w:tc>
        <w:tc>
          <w:tcPr>
            <w:tcW w:w="310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Nakup termovizijskih naprav</w:t>
            </w:r>
          </w:p>
        </w:tc>
        <w:tc>
          <w:tcPr>
            <w:tcW w:w="148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Policija - UUP</w:t>
            </w:r>
          </w:p>
        </w:tc>
        <w:tc>
          <w:tcPr>
            <w:tcW w:w="17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1.035.314,10</w:t>
            </w:r>
          </w:p>
        </w:tc>
        <w:tc>
          <w:tcPr>
            <w:tcW w:w="160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776.485,57</w:t>
            </w:r>
          </w:p>
        </w:tc>
        <w:tc>
          <w:tcPr>
            <w:tcW w:w="128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258.828,53</w:t>
            </w:r>
          </w:p>
        </w:tc>
      </w:tr>
      <w:tr w:rsidR="006D4AFA" w:rsidRPr="006D4AFA" w:rsidTr="00BD445F">
        <w:trPr>
          <w:trHeight w:val="480"/>
        </w:trPr>
        <w:tc>
          <w:tcPr>
            <w:tcW w:w="142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IB.SO2.4.6-07</w:t>
            </w:r>
          </w:p>
        </w:tc>
        <w:tc>
          <w:tcPr>
            <w:tcW w:w="310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Videonadzor mejnih točk z migrantsko problematiko</w:t>
            </w:r>
          </w:p>
        </w:tc>
        <w:tc>
          <w:tcPr>
            <w:tcW w:w="148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Policija - UIT</w:t>
            </w:r>
          </w:p>
        </w:tc>
        <w:tc>
          <w:tcPr>
            <w:tcW w:w="17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1.680.000,00</w:t>
            </w:r>
          </w:p>
        </w:tc>
        <w:tc>
          <w:tcPr>
            <w:tcW w:w="160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1.260.000,00</w:t>
            </w:r>
          </w:p>
        </w:tc>
        <w:tc>
          <w:tcPr>
            <w:tcW w:w="128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420.000,00</w:t>
            </w:r>
          </w:p>
        </w:tc>
      </w:tr>
      <w:tr w:rsidR="006D4AFA" w:rsidRPr="006D4AFA" w:rsidTr="00BD445F">
        <w:trPr>
          <w:trHeight w:val="480"/>
        </w:trPr>
        <w:tc>
          <w:tcPr>
            <w:tcW w:w="142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IB.SO2.5.1-02</w:t>
            </w:r>
          </w:p>
        </w:tc>
        <w:tc>
          <w:tcPr>
            <w:tcW w:w="310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Nabava patruljnih vozil policije za izvajanje izravnalnih ukrepov</w:t>
            </w:r>
          </w:p>
        </w:tc>
        <w:tc>
          <w:tcPr>
            <w:tcW w:w="148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Policija - UUP</w:t>
            </w:r>
          </w:p>
        </w:tc>
        <w:tc>
          <w:tcPr>
            <w:tcW w:w="17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1.960.346,06</w:t>
            </w:r>
          </w:p>
        </w:tc>
        <w:tc>
          <w:tcPr>
            <w:tcW w:w="160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1.470.259,54</w:t>
            </w:r>
          </w:p>
        </w:tc>
        <w:tc>
          <w:tcPr>
            <w:tcW w:w="128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490.086,52</w:t>
            </w:r>
          </w:p>
        </w:tc>
      </w:tr>
      <w:tr w:rsidR="006D4AFA" w:rsidRPr="006D4AFA" w:rsidTr="00BD445F">
        <w:trPr>
          <w:trHeight w:val="480"/>
        </w:trPr>
        <w:tc>
          <w:tcPr>
            <w:tcW w:w="142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IB.SO2.5.2-01</w:t>
            </w:r>
          </w:p>
        </w:tc>
        <w:tc>
          <w:tcPr>
            <w:tcW w:w="310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Nabava opreme za osnovno preverjanje dokumentov</w:t>
            </w:r>
          </w:p>
        </w:tc>
        <w:tc>
          <w:tcPr>
            <w:tcW w:w="148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Policija - UUP</w:t>
            </w:r>
          </w:p>
        </w:tc>
        <w:tc>
          <w:tcPr>
            <w:tcW w:w="17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338.280,38</w:t>
            </w:r>
          </w:p>
        </w:tc>
        <w:tc>
          <w:tcPr>
            <w:tcW w:w="160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253.710,28</w:t>
            </w:r>
          </w:p>
        </w:tc>
        <w:tc>
          <w:tcPr>
            <w:tcW w:w="128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84.570,10</w:t>
            </w:r>
          </w:p>
        </w:tc>
      </w:tr>
      <w:tr w:rsidR="006D4AFA" w:rsidRPr="006D4AFA" w:rsidTr="00BD445F">
        <w:trPr>
          <w:trHeight w:val="720"/>
        </w:trPr>
        <w:tc>
          <w:tcPr>
            <w:tcW w:w="142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IB.SO2.6.1-01</w:t>
            </w:r>
          </w:p>
        </w:tc>
        <w:tc>
          <w:tcPr>
            <w:tcW w:w="310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Zamenjava opreme na mejnih prehodih z namenom zagotavljanja schengenskih standardov</w:t>
            </w:r>
          </w:p>
        </w:tc>
        <w:tc>
          <w:tcPr>
            <w:tcW w:w="148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MJU</w:t>
            </w:r>
          </w:p>
        </w:tc>
        <w:tc>
          <w:tcPr>
            <w:tcW w:w="17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1.320.531,51</w:t>
            </w:r>
          </w:p>
        </w:tc>
        <w:tc>
          <w:tcPr>
            <w:tcW w:w="160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990.398,63</w:t>
            </w:r>
          </w:p>
        </w:tc>
        <w:tc>
          <w:tcPr>
            <w:tcW w:w="128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330.132,88</w:t>
            </w:r>
          </w:p>
        </w:tc>
      </w:tr>
      <w:tr w:rsidR="006D4AFA" w:rsidRPr="006D4AFA" w:rsidTr="00BD445F">
        <w:trPr>
          <w:trHeight w:val="480"/>
        </w:trPr>
        <w:tc>
          <w:tcPr>
            <w:tcW w:w="142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IB.SO2.6.2-01</w:t>
            </w:r>
          </w:p>
        </w:tc>
        <w:tc>
          <w:tcPr>
            <w:tcW w:w="310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Napotitev uradnika za zvezo za priseljevanje v Srbijo (Beograd)</w:t>
            </w:r>
          </w:p>
        </w:tc>
        <w:tc>
          <w:tcPr>
            <w:tcW w:w="148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Policija - SMPO</w:t>
            </w:r>
          </w:p>
        </w:tc>
        <w:tc>
          <w:tcPr>
            <w:tcW w:w="17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245.745,22</w:t>
            </w:r>
          </w:p>
        </w:tc>
        <w:tc>
          <w:tcPr>
            <w:tcW w:w="160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184.308,91</w:t>
            </w:r>
          </w:p>
        </w:tc>
        <w:tc>
          <w:tcPr>
            <w:tcW w:w="128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61.436,31</w:t>
            </w:r>
          </w:p>
        </w:tc>
      </w:tr>
      <w:tr w:rsidR="006D4AFA" w:rsidRPr="006D4AFA" w:rsidTr="00BD445F">
        <w:trPr>
          <w:trHeight w:val="480"/>
        </w:trPr>
        <w:tc>
          <w:tcPr>
            <w:tcW w:w="142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IB.SO2.6.3-01</w:t>
            </w:r>
          </w:p>
        </w:tc>
        <w:tc>
          <w:tcPr>
            <w:tcW w:w="310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Nabava opreme potrebne za ohranitev schengenskih standardov</w:t>
            </w:r>
          </w:p>
        </w:tc>
        <w:tc>
          <w:tcPr>
            <w:tcW w:w="148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Policija - UUP</w:t>
            </w:r>
          </w:p>
        </w:tc>
        <w:tc>
          <w:tcPr>
            <w:tcW w:w="17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4.415.176,40</w:t>
            </w:r>
          </w:p>
        </w:tc>
        <w:tc>
          <w:tcPr>
            <w:tcW w:w="160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3.311.382,29</w:t>
            </w:r>
          </w:p>
        </w:tc>
        <w:tc>
          <w:tcPr>
            <w:tcW w:w="128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1.103.794,11</w:t>
            </w:r>
          </w:p>
        </w:tc>
      </w:tr>
      <w:tr w:rsidR="006D4AFA" w:rsidRPr="006D4AFA" w:rsidTr="00BD445F">
        <w:trPr>
          <w:trHeight w:val="480"/>
        </w:trPr>
        <w:tc>
          <w:tcPr>
            <w:tcW w:w="142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IB.SO2.6.4-03</w:t>
            </w:r>
          </w:p>
        </w:tc>
        <w:tc>
          <w:tcPr>
            <w:tcW w:w="310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Zamenjava amortizirane IKT opreme na schengenski meji</w:t>
            </w:r>
          </w:p>
        </w:tc>
        <w:tc>
          <w:tcPr>
            <w:tcW w:w="148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Policija - UIT</w:t>
            </w:r>
          </w:p>
        </w:tc>
        <w:tc>
          <w:tcPr>
            <w:tcW w:w="17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1.050.000,00</w:t>
            </w:r>
          </w:p>
        </w:tc>
        <w:tc>
          <w:tcPr>
            <w:tcW w:w="160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787.500,00</w:t>
            </w:r>
          </w:p>
        </w:tc>
        <w:tc>
          <w:tcPr>
            <w:tcW w:w="128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262.500,00</w:t>
            </w:r>
          </w:p>
        </w:tc>
      </w:tr>
      <w:tr w:rsidR="006D4AFA" w:rsidRPr="006D4AFA" w:rsidTr="00BD445F">
        <w:trPr>
          <w:trHeight w:val="480"/>
        </w:trPr>
        <w:tc>
          <w:tcPr>
            <w:tcW w:w="142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IB.SO2.6.5-01</w:t>
            </w:r>
          </w:p>
        </w:tc>
        <w:tc>
          <w:tcPr>
            <w:tcW w:w="310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Priprava na vzpostavitev EES -Policija</w:t>
            </w:r>
          </w:p>
        </w:tc>
        <w:tc>
          <w:tcPr>
            <w:tcW w:w="148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Policija - UIT</w:t>
            </w:r>
          </w:p>
        </w:tc>
        <w:tc>
          <w:tcPr>
            <w:tcW w:w="17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470.000,00</w:t>
            </w:r>
          </w:p>
        </w:tc>
        <w:tc>
          <w:tcPr>
            <w:tcW w:w="160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470.000,00</w:t>
            </w:r>
          </w:p>
        </w:tc>
        <w:tc>
          <w:tcPr>
            <w:tcW w:w="128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0,00</w:t>
            </w:r>
          </w:p>
        </w:tc>
      </w:tr>
      <w:tr w:rsidR="006D4AFA" w:rsidRPr="006D4AFA" w:rsidTr="00BD445F">
        <w:trPr>
          <w:trHeight w:val="255"/>
        </w:trPr>
        <w:tc>
          <w:tcPr>
            <w:tcW w:w="142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IB.SO2.6.5-03</w:t>
            </w:r>
          </w:p>
        </w:tc>
        <w:tc>
          <w:tcPr>
            <w:tcW w:w="310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EES - MZZ</w:t>
            </w:r>
          </w:p>
        </w:tc>
        <w:tc>
          <w:tcPr>
            <w:tcW w:w="148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MZZ</w:t>
            </w:r>
          </w:p>
        </w:tc>
        <w:tc>
          <w:tcPr>
            <w:tcW w:w="17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90.146,00</w:t>
            </w:r>
          </w:p>
        </w:tc>
        <w:tc>
          <w:tcPr>
            <w:tcW w:w="160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90.146,00</w:t>
            </w:r>
          </w:p>
        </w:tc>
        <w:tc>
          <w:tcPr>
            <w:tcW w:w="128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0,00</w:t>
            </w:r>
          </w:p>
        </w:tc>
      </w:tr>
      <w:tr w:rsidR="006D4AFA" w:rsidRPr="006D4AFA" w:rsidTr="00BD445F">
        <w:trPr>
          <w:trHeight w:val="255"/>
        </w:trPr>
        <w:tc>
          <w:tcPr>
            <w:tcW w:w="142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IB.SO3.1.1-01</w:t>
            </w:r>
          </w:p>
        </w:tc>
        <w:tc>
          <w:tcPr>
            <w:tcW w:w="310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 xml:space="preserve">Stroški plač </w:t>
            </w:r>
          </w:p>
        </w:tc>
        <w:tc>
          <w:tcPr>
            <w:tcW w:w="148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MZZ</w:t>
            </w:r>
          </w:p>
        </w:tc>
        <w:tc>
          <w:tcPr>
            <w:tcW w:w="17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2.850.747,23</w:t>
            </w:r>
          </w:p>
        </w:tc>
        <w:tc>
          <w:tcPr>
            <w:tcW w:w="160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2.850.747,23</w:t>
            </w:r>
          </w:p>
        </w:tc>
        <w:tc>
          <w:tcPr>
            <w:tcW w:w="128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0,00</w:t>
            </w:r>
          </w:p>
        </w:tc>
      </w:tr>
      <w:tr w:rsidR="006D4AFA" w:rsidRPr="006D4AFA" w:rsidTr="00BD445F">
        <w:trPr>
          <w:trHeight w:val="480"/>
        </w:trPr>
        <w:tc>
          <w:tcPr>
            <w:tcW w:w="142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IB.SO3.2.2-01</w:t>
            </w:r>
          </w:p>
        </w:tc>
        <w:tc>
          <w:tcPr>
            <w:tcW w:w="310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Stroški vzdrževanja opreme in sistemov za nadzor državne meje</w:t>
            </w:r>
          </w:p>
        </w:tc>
        <w:tc>
          <w:tcPr>
            <w:tcW w:w="148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Policija - UIT</w:t>
            </w:r>
          </w:p>
        </w:tc>
        <w:tc>
          <w:tcPr>
            <w:tcW w:w="17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958.308,16</w:t>
            </w:r>
          </w:p>
        </w:tc>
        <w:tc>
          <w:tcPr>
            <w:tcW w:w="160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958.308,16</w:t>
            </w:r>
          </w:p>
        </w:tc>
        <w:tc>
          <w:tcPr>
            <w:tcW w:w="128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0,00</w:t>
            </w:r>
          </w:p>
        </w:tc>
      </w:tr>
      <w:tr w:rsidR="006D4AFA" w:rsidRPr="006D4AFA" w:rsidTr="00BD445F">
        <w:trPr>
          <w:trHeight w:val="480"/>
        </w:trPr>
        <w:tc>
          <w:tcPr>
            <w:tcW w:w="142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IB.SO3.2.2-02</w:t>
            </w:r>
          </w:p>
        </w:tc>
        <w:tc>
          <w:tcPr>
            <w:tcW w:w="310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Stroški vzdrževanja videonadzornih sistemov na državni meji</w:t>
            </w:r>
          </w:p>
        </w:tc>
        <w:tc>
          <w:tcPr>
            <w:tcW w:w="148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Policija - UIT</w:t>
            </w:r>
          </w:p>
        </w:tc>
        <w:tc>
          <w:tcPr>
            <w:tcW w:w="17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249.011,40</w:t>
            </w:r>
          </w:p>
        </w:tc>
        <w:tc>
          <w:tcPr>
            <w:tcW w:w="160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249.011,40</w:t>
            </w:r>
          </w:p>
        </w:tc>
        <w:tc>
          <w:tcPr>
            <w:tcW w:w="128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0,00</w:t>
            </w:r>
          </w:p>
        </w:tc>
      </w:tr>
      <w:tr w:rsidR="006D4AFA" w:rsidRPr="006D4AFA" w:rsidTr="00BD445F">
        <w:trPr>
          <w:trHeight w:val="480"/>
        </w:trPr>
        <w:tc>
          <w:tcPr>
            <w:tcW w:w="142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IB.SO3.2.3-01</w:t>
            </w:r>
          </w:p>
        </w:tc>
        <w:tc>
          <w:tcPr>
            <w:tcW w:w="310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Vzdrževanje in nadgradnja operativnih zmogljivosti na morju</w:t>
            </w:r>
          </w:p>
        </w:tc>
        <w:tc>
          <w:tcPr>
            <w:tcW w:w="148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Policija - UUP</w:t>
            </w:r>
          </w:p>
        </w:tc>
        <w:tc>
          <w:tcPr>
            <w:tcW w:w="17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397.864,15</w:t>
            </w:r>
          </w:p>
        </w:tc>
        <w:tc>
          <w:tcPr>
            <w:tcW w:w="160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397.864,15</w:t>
            </w:r>
          </w:p>
        </w:tc>
        <w:tc>
          <w:tcPr>
            <w:tcW w:w="128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0,00</w:t>
            </w:r>
          </w:p>
        </w:tc>
      </w:tr>
      <w:tr w:rsidR="006D4AFA" w:rsidRPr="006D4AFA" w:rsidTr="00BD445F">
        <w:trPr>
          <w:trHeight w:val="480"/>
        </w:trPr>
        <w:tc>
          <w:tcPr>
            <w:tcW w:w="142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IB.SO3.2.4-01</w:t>
            </w:r>
          </w:p>
        </w:tc>
        <w:tc>
          <w:tcPr>
            <w:tcW w:w="310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Upravljanje in vzdrževanje infrastrukture mejnih prehodov</w:t>
            </w:r>
          </w:p>
        </w:tc>
        <w:tc>
          <w:tcPr>
            <w:tcW w:w="148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MJU</w:t>
            </w:r>
          </w:p>
        </w:tc>
        <w:tc>
          <w:tcPr>
            <w:tcW w:w="17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6.382.290,24</w:t>
            </w:r>
          </w:p>
        </w:tc>
        <w:tc>
          <w:tcPr>
            <w:tcW w:w="160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6.382.290,24</w:t>
            </w:r>
          </w:p>
        </w:tc>
        <w:tc>
          <w:tcPr>
            <w:tcW w:w="128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0,00</w:t>
            </w:r>
          </w:p>
        </w:tc>
      </w:tr>
      <w:tr w:rsidR="006D4AFA" w:rsidRPr="006D4AFA" w:rsidTr="00BD445F">
        <w:trPr>
          <w:trHeight w:val="480"/>
        </w:trPr>
        <w:tc>
          <w:tcPr>
            <w:tcW w:w="142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IB.SO3.2.9-01</w:t>
            </w:r>
          </w:p>
        </w:tc>
        <w:tc>
          <w:tcPr>
            <w:tcW w:w="310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 xml:space="preserve">Vzdrževanje in uporaba nacionalne SIS II infrastrukture </w:t>
            </w:r>
          </w:p>
        </w:tc>
        <w:tc>
          <w:tcPr>
            <w:tcW w:w="148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Policija - UIT</w:t>
            </w:r>
          </w:p>
        </w:tc>
        <w:tc>
          <w:tcPr>
            <w:tcW w:w="17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2.056.707,50</w:t>
            </w:r>
          </w:p>
        </w:tc>
        <w:tc>
          <w:tcPr>
            <w:tcW w:w="160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2.056.707,50</w:t>
            </w:r>
          </w:p>
        </w:tc>
        <w:tc>
          <w:tcPr>
            <w:tcW w:w="128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0,00</w:t>
            </w:r>
          </w:p>
        </w:tc>
      </w:tr>
      <w:tr w:rsidR="006D4AFA" w:rsidRPr="006D4AFA" w:rsidTr="00BD445F">
        <w:trPr>
          <w:trHeight w:val="480"/>
        </w:trPr>
        <w:tc>
          <w:tcPr>
            <w:tcW w:w="142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IB.SO3.2.10-01</w:t>
            </w:r>
          </w:p>
        </w:tc>
        <w:tc>
          <w:tcPr>
            <w:tcW w:w="310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Vzdrževanje SIS II komunikacijskega vmesnika (SIB)</w:t>
            </w:r>
          </w:p>
        </w:tc>
        <w:tc>
          <w:tcPr>
            <w:tcW w:w="148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Policija - UIT</w:t>
            </w:r>
          </w:p>
        </w:tc>
        <w:tc>
          <w:tcPr>
            <w:tcW w:w="17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505.133,33</w:t>
            </w:r>
          </w:p>
        </w:tc>
        <w:tc>
          <w:tcPr>
            <w:tcW w:w="160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505.133,33</w:t>
            </w:r>
          </w:p>
        </w:tc>
        <w:tc>
          <w:tcPr>
            <w:tcW w:w="128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0,00</w:t>
            </w:r>
          </w:p>
        </w:tc>
      </w:tr>
      <w:tr w:rsidR="006D4AFA" w:rsidRPr="006D4AFA" w:rsidTr="00BD445F">
        <w:trPr>
          <w:trHeight w:val="480"/>
        </w:trPr>
        <w:tc>
          <w:tcPr>
            <w:tcW w:w="142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IB.TA1.1.1-01</w:t>
            </w:r>
          </w:p>
        </w:tc>
        <w:tc>
          <w:tcPr>
            <w:tcW w:w="310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ISF Borders - Tehnična pomoč za odgovorni organ</w:t>
            </w:r>
          </w:p>
        </w:tc>
        <w:tc>
          <w:tcPr>
            <w:tcW w:w="148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MNZ-SES-PESNVM</w:t>
            </w:r>
          </w:p>
        </w:tc>
        <w:tc>
          <w:tcPr>
            <w:tcW w:w="17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1.700.000,00</w:t>
            </w:r>
          </w:p>
        </w:tc>
        <w:tc>
          <w:tcPr>
            <w:tcW w:w="160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1.700.000,00</w:t>
            </w:r>
          </w:p>
        </w:tc>
        <w:tc>
          <w:tcPr>
            <w:tcW w:w="128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0,00</w:t>
            </w:r>
          </w:p>
        </w:tc>
      </w:tr>
    </w:tbl>
    <w:p w:rsidR="0075140D" w:rsidRDefault="0075140D" w:rsidP="006E2BE8">
      <w:pPr>
        <w:rPr>
          <w:lang w:val="sl-SI"/>
        </w:rPr>
      </w:pPr>
    </w:p>
    <w:tbl>
      <w:tblPr>
        <w:tblStyle w:val="Tabelamrea"/>
        <w:tblW w:w="10672" w:type="dxa"/>
        <w:tblLook w:val="04A0" w:firstRow="1" w:lastRow="0" w:firstColumn="1" w:lastColumn="0" w:noHBand="0" w:noVBand="1"/>
        <w:tblCaption w:val="Tabela projektov"/>
        <w:tblDescription w:val="Tabela projektov"/>
      </w:tblPr>
      <w:tblGrid>
        <w:gridCol w:w="1360"/>
        <w:gridCol w:w="2200"/>
        <w:gridCol w:w="2409"/>
        <w:gridCol w:w="1843"/>
        <w:gridCol w:w="1420"/>
        <w:gridCol w:w="1440"/>
      </w:tblGrid>
      <w:tr w:rsidR="006D4AFA" w:rsidRPr="006D4AFA" w:rsidTr="00BD445F">
        <w:trPr>
          <w:trHeight w:val="480"/>
          <w:tblHeader/>
        </w:trPr>
        <w:tc>
          <w:tcPr>
            <w:tcW w:w="1360" w:type="dxa"/>
          </w:tcPr>
          <w:p w:rsidR="006D4AFA" w:rsidRPr="00C77D07" w:rsidRDefault="006D4AFA" w:rsidP="003C7BC7">
            <w:pPr>
              <w:rPr>
                <w:b/>
                <w:bCs/>
                <w:sz w:val="18"/>
                <w:szCs w:val="18"/>
                <w:lang w:val="sl-SI"/>
              </w:rPr>
            </w:pPr>
            <w:r w:rsidRPr="00C77D07">
              <w:rPr>
                <w:b/>
                <w:bCs/>
                <w:sz w:val="18"/>
                <w:szCs w:val="18"/>
                <w:lang w:val="sl-SI"/>
              </w:rPr>
              <w:lastRenderedPageBreak/>
              <w:t>Šifra projekta</w:t>
            </w:r>
          </w:p>
        </w:tc>
        <w:tc>
          <w:tcPr>
            <w:tcW w:w="2200" w:type="dxa"/>
          </w:tcPr>
          <w:p w:rsidR="006D4AFA" w:rsidRPr="00C77D07" w:rsidRDefault="006D4AFA" w:rsidP="003C7BC7">
            <w:pPr>
              <w:rPr>
                <w:b/>
                <w:bCs/>
                <w:sz w:val="18"/>
                <w:szCs w:val="18"/>
                <w:lang w:val="sl-SI"/>
              </w:rPr>
            </w:pPr>
            <w:r w:rsidRPr="00C77D07">
              <w:rPr>
                <w:b/>
                <w:bCs/>
                <w:sz w:val="18"/>
                <w:szCs w:val="18"/>
                <w:lang w:val="sl-SI"/>
              </w:rPr>
              <w:t>Kratek naslov projekta</w:t>
            </w:r>
          </w:p>
        </w:tc>
        <w:tc>
          <w:tcPr>
            <w:tcW w:w="2409" w:type="dxa"/>
          </w:tcPr>
          <w:p w:rsidR="006D4AFA" w:rsidRPr="00C77D07" w:rsidRDefault="006D4AFA" w:rsidP="003C7BC7">
            <w:pPr>
              <w:rPr>
                <w:b/>
                <w:bCs/>
                <w:sz w:val="18"/>
                <w:szCs w:val="18"/>
                <w:lang w:val="sl-SI"/>
              </w:rPr>
            </w:pPr>
            <w:r w:rsidRPr="00C77D07">
              <w:rPr>
                <w:b/>
                <w:bCs/>
                <w:sz w:val="18"/>
                <w:szCs w:val="18"/>
                <w:lang w:val="sl-SI"/>
              </w:rPr>
              <w:t>Nosilec vsebine</w:t>
            </w:r>
          </w:p>
        </w:tc>
        <w:tc>
          <w:tcPr>
            <w:tcW w:w="1843" w:type="dxa"/>
          </w:tcPr>
          <w:p w:rsidR="006D4AFA" w:rsidRPr="00C77D07" w:rsidRDefault="006D4AFA" w:rsidP="003C7BC7">
            <w:pPr>
              <w:jc w:val="right"/>
              <w:rPr>
                <w:b/>
                <w:bCs/>
                <w:sz w:val="18"/>
                <w:szCs w:val="18"/>
                <w:lang w:val="sl-SI"/>
              </w:rPr>
            </w:pPr>
            <w:r w:rsidRPr="00C77D07">
              <w:rPr>
                <w:b/>
                <w:bCs/>
                <w:sz w:val="18"/>
                <w:szCs w:val="18"/>
                <w:lang w:val="sl-SI"/>
              </w:rPr>
              <w:t>Celoten znesek</w:t>
            </w:r>
          </w:p>
        </w:tc>
        <w:tc>
          <w:tcPr>
            <w:tcW w:w="1420" w:type="dxa"/>
          </w:tcPr>
          <w:p w:rsidR="006D4AFA" w:rsidRPr="00C77D07" w:rsidRDefault="006D4AFA" w:rsidP="003C7BC7">
            <w:pPr>
              <w:jc w:val="right"/>
              <w:rPr>
                <w:b/>
                <w:bCs/>
                <w:sz w:val="18"/>
                <w:szCs w:val="18"/>
                <w:lang w:val="sl-SI"/>
              </w:rPr>
            </w:pPr>
            <w:r w:rsidRPr="00C77D07">
              <w:rPr>
                <w:b/>
                <w:bCs/>
                <w:sz w:val="18"/>
                <w:szCs w:val="18"/>
                <w:lang w:val="sl-SI"/>
              </w:rPr>
              <w:t xml:space="preserve">Prispevek Unije </w:t>
            </w:r>
          </w:p>
        </w:tc>
        <w:tc>
          <w:tcPr>
            <w:tcW w:w="1440" w:type="dxa"/>
          </w:tcPr>
          <w:p w:rsidR="006D4AFA" w:rsidRDefault="006D4AFA" w:rsidP="003C7BC7">
            <w:pPr>
              <w:jc w:val="right"/>
              <w:rPr>
                <w:b/>
                <w:bCs/>
                <w:sz w:val="18"/>
                <w:szCs w:val="18"/>
                <w:lang w:val="sl-SI"/>
              </w:rPr>
            </w:pPr>
            <w:r w:rsidRPr="00C77D07">
              <w:rPr>
                <w:b/>
                <w:bCs/>
                <w:sz w:val="18"/>
                <w:szCs w:val="18"/>
                <w:lang w:val="sl-SI"/>
              </w:rPr>
              <w:t>Slovenska</w:t>
            </w:r>
          </w:p>
          <w:p w:rsidR="006D4AFA" w:rsidRPr="00C77D07" w:rsidRDefault="006D4AFA" w:rsidP="003C7BC7">
            <w:pPr>
              <w:jc w:val="right"/>
              <w:rPr>
                <w:b/>
                <w:bCs/>
                <w:sz w:val="18"/>
                <w:szCs w:val="18"/>
                <w:lang w:val="sl-SI"/>
              </w:rPr>
            </w:pPr>
            <w:r>
              <w:rPr>
                <w:b/>
                <w:bCs/>
                <w:sz w:val="18"/>
                <w:szCs w:val="18"/>
                <w:lang w:val="sl-SI"/>
              </w:rPr>
              <w:t>udeležba</w:t>
            </w:r>
          </w:p>
        </w:tc>
      </w:tr>
      <w:tr w:rsidR="006D4AFA" w:rsidRPr="006D4AFA" w:rsidTr="00BD445F">
        <w:trPr>
          <w:trHeight w:val="480"/>
        </w:trPr>
        <w:tc>
          <w:tcPr>
            <w:tcW w:w="136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IP.SO5.1.1-01</w:t>
            </w:r>
          </w:p>
        </w:tc>
        <w:tc>
          <w:tcPr>
            <w:tcW w:w="220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Elektronski dostop do podatkovnih baz</w:t>
            </w:r>
          </w:p>
        </w:tc>
        <w:tc>
          <w:tcPr>
            <w:tcW w:w="2409"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Policija - GPU UKP</w:t>
            </w:r>
          </w:p>
        </w:tc>
        <w:tc>
          <w:tcPr>
            <w:tcW w:w="1843"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307.334,60</w:t>
            </w:r>
          </w:p>
        </w:tc>
        <w:tc>
          <w:tcPr>
            <w:tcW w:w="142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230.500,95</w:t>
            </w:r>
          </w:p>
        </w:tc>
        <w:tc>
          <w:tcPr>
            <w:tcW w:w="14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76.833,65</w:t>
            </w:r>
          </w:p>
        </w:tc>
      </w:tr>
      <w:tr w:rsidR="006D4AFA" w:rsidRPr="006D4AFA" w:rsidTr="00BD445F">
        <w:trPr>
          <w:trHeight w:val="720"/>
        </w:trPr>
        <w:tc>
          <w:tcPr>
            <w:tcW w:w="136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IP.SO5.1.1-06</w:t>
            </w:r>
          </w:p>
        </w:tc>
        <w:tc>
          <w:tcPr>
            <w:tcW w:w="220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Materialno tehnična podpora enotam kriminalistične policije</w:t>
            </w:r>
          </w:p>
        </w:tc>
        <w:tc>
          <w:tcPr>
            <w:tcW w:w="2409"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Policija - GPU UKP</w:t>
            </w:r>
          </w:p>
        </w:tc>
        <w:tc>
          <w:tcPr>
            <w:tcW w:w="1843"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101.038,33</w:t>
            </w:r>
          </w:p>
        </w:tc>
        <w:tc>
          <w:tcPr>
            <w:tcW w:w="142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75.778,74</w:t>
            </w:r>
          </w:p>
        </w:tc>
        <w:tc>
          <w:tcPr>
            <w:tcW w:w="14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25.259,59</w:t>
            </w:r>
          </w:p>
        </w:tc>
      </w:tr>
      <w:tr w:rsidR="006D4AFA" w:rsidRPr="006D4AFA" w:rsidTr="00BD445F">
        <w:trPr>
          <w:trHeight w:val="960"/>
        </w:trPr>
        <w:tc>
          <w:tcPr>
            <w:tcW w:w="136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IP.SO5.1.1-08</w:t>
            </w:r>
          </w:p>
        </w:tc>
        <w:tc>
          <w:tcPr>
            <w:tcW w:w="220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Posebna in specialna oprema za delovanje mobilnih kriminalističnih oddelkov</w:t>
            </w:r>
          </w:p>
        </w:tc>
        <w:tc>
          <w:tcPr>
            <w:tcW w:w="2409"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Policija - GPU UKP</w:t>
            </w:r>
          </w:p>
        </w:tc>
        <w:tc>
          <w:tcPr>
            <w:tcW w:w="1843"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50.000,00</w:t>
            </w:r>
          </w:p>
        </w:tc>
        <w:tc>
          <w:tcPr>
            <w:tcW w:w="142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37.500,00</w:t>
            </w:r>
          </w:p>
        </w:tc>
        <w:tc>
          <w:tcPr>
            <w:tcW w:w="14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12.500,00</w:t>
            </w:r>
          </w:p>
        </w:tc>
      </w:tr>
      <w:tr w:rsidR="006D4AFA" w:rsidRPr="006D4AFA" w:rsidTr="00BD445F">
        <w:trPr>
          <w:trHeight w:val="720"/>
        </w:trPr>
        <w:tc>
          <w:tcPr>
            <w:tcW w:w="136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IP.SO5.1.1-09</w:t>
            </w:r>
          </w:p>
        </w:tc>
        <w:tc>
          <w:tcPr>
            <w:tcW w:w="220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Rešitev za analitično vrednotenje digitalnih podatkov</w:t>
            </w:r>
          </w:p>
        </w:tc>
        <w:tc>
          <w:tcPr>
            <w:tcW w:w="2409"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Policija - UIT</w:t>
            </w:r>
          </w:p>
        </w:tc>
        <w:tc>
          <w:tcPr>
            <w:tcW w:w="1843"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60.000,00</w:t>
            </w:r>
          </w:p>
        </w:tc>
        <w:tc>
          <w:tcPr>
            <w:tcW w:w="142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45.000,00</w:t>
            </w:r>
          </w:p>
        </w:tc>
        <w:tc>
          <w:tcPr>
            <w:tcW w:w="14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15.000,00</w:t>
            </w:r>
          </w:p>
        </w:tc>
      </w:tr>
      <w:tr w:rsidR="006D4AFA" w:rsidRPr="006D4AFA" w:rsidTr="00BD445F">
        <w:trPr>
          <w:trHeight w:val="480"/>
        </w:trPr>
        <w:tc>
          <w:tcPr>
            <w:tcW w:w="136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IP.SO5.1.1-10</w:t>
            </w:r>
          </w:p>
        </w:tc>
        <w:tc>
          <w:tcPr>
            <w:tcW w:w="220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Nakup vozila za specialno enoto</w:t>
            </w:r>
          </w:p>
        </w:tc>
        <w:tc>
          <w:tcPr>
            <w:tcW w:w="2409"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Policija - SE</w:t>
            </w:r>
          </w:p>
        </w:tc>
        <w:tc>
          <w:tcPr>
            <w:tcW w:w="1843"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110.000,00</w:t>
            </w:r>
          </w:p>
        </w:tc>
        <w:tc>
          <w:tcPr>
            <w:tcW w:w="142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82.500,00</w:t>
            </w:r>
          </w:p>
        </w:tc>
        <w:tc>
          <w:tcPr>
            <w:tcW w:w="14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27.500,00</w:t>
            </w:r>
          </w:p>
        </w:tc>
      </w:tr>
      <w:tr w:rsidR="006D4AFA" w:rsidRPr="006D4AFA" w:rsidTr="00BD445F">
        <w:trPr>
          <w:trHeight w:val="480"/>
        </w:trPr>
        <w:tc>
          <w:tcPr>
            <w:tcW w:w="136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IP.SO5.1.2-01</w:t>
            </w:r>
          </w:p>
        </w:tc>
        <w:tc>
          <w:tcPr>
            <w:tcW w:w="220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 xml:space="preserve">Nakup vozil za čezmejno tajno opazovanje </w:t>
            </w:r>
          </w:p>
        </w:tc>
        <w:tc>
          <w:tcPr>
            <w:tcW w:w="2409"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Policija - GPU UKP</w:t>
            </w:r>
          </w:p>
        </w:tc>
        <w:tc>
          <w:tcPr>
            <w:tcW w:w="1843"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1.373.908,76</w:t>
            </w:r>
          </w:p>
        </w:tc>
        <w:tc>
          <w:tcPr>
            <w:tcW w:w="142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1.030.431,57</w:t>
            </w:r>
          </w:p>
        </w:tc>
        <w:tc>
          <w:tcPr>
            <w:tcW w:w="14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343.477,19</w:t>
            </w:r>
          </w:p>
        </w:tc>
      </w:tr>
      <w:tr w:rsidR="006D4AFA" w:rsidRPr="006D4AFA" w:rsidTr="00BD445F">
        <w:trPr>
          <w:trHeight w:val="720"/>
        </w:trPr>
        <w:tc>
          <w:tcPr>
            <w:tcW w:w="136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IP.SO5.1.2-02</w:t>
            </w:r>
          </w:p>
        </w:tc>
        <w:tc>
          <w:tcPr>
            <w:tcW w:w="220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 xml:space="preserve">Nakup opreme za izvajanja ukrepov tajnega opazovanja </w:t>
            </w:r>
          </w:p>
        </w:tc>
        <w:tc>
          <w:tcPr>
            <w:tcW w:w="2409"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Policija - GPU UKP</w:t>
            </w:r>
          </w:p>
        </w:tc>
        <w:tc>
          <w:tcPr>
            <w:tcW w:w="1843"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371.999,22</w:t>
            </w:r>
          </w:p>
        </w:tc>
        <w:tc>
          <w:tcPr>
            <w:tcW w:w="142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278.999,41</w:t>
            </w:r>
          </w:p>
        </w:tc>
        <w:tc>
          <w:tcPr>
            <w:tcW w:w="14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92.999,81</w:t>
            </w:r>
          </w:p>
        </w:tc>
      </w:tr>
      <w:tr w:rsidR="006D4AFA" w:rsidRPr="006D4AFA" w:rsidTr="00BD445F">
        <w:trPr>
          <w:trHeight w:val="720"/>
        </w:trPr>
        <w:tc>
          <w:tcPr>
            <w:tcW w:w="136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IP.SO5.1.2-03</w:t>
            </w:r>
          </w:p>
        </w:tc>
        <w:tc>
          <w:tcPr>
            <w:tcW w:w="220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Financiranje delovanja enote za tajno opazovanje (T)</w:t>
            </w:r>
          </w:p>
        </w:tc>
        <w:tc>
          <w:tcPr>
            <w:tcW w:w="2409"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Policija - GPU UKP</w:t>
            </w:r>
          </w:p>
        </w:tc>
        <w:tc>
          <w:tcPr>
            <w:tcW w:w="1843"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651.799,04</w:t>
            </w:r>
          </w:p>
        </w:tc>
        <w:tc>
          <w:tcPr>
            <w:tcW w:w="142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488.849,28</w:t>
            </w:r>
          </w:p>
        </w:tc>
        <w:tc>
          <w:tcPr>
            <w:tcW w:w="14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162.949,76</w:t>
            </w:r>
          </w:p>
        </w:tc>
      </w:tr>
      <w:tr w:rsidR="006D4AFA" w:rsidRPr="006D4AFA" w:rsidTr="00BD445F">
        <w:trPr>
          <w:trHeight w:val="720"/>
        </w:trPr>
        <w:tc>
          <w:tcPr>
            <w:tcW w:w="136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IP.SO5.1.2-05</w:t>
            </w:r>
          </w:p>
        </w:tc>
        <w:tc>
          <w:tcPr>
            <w:tcW w:w="220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Finančno nagrajevanje virov in informatorjev policije (T)</w:t>
            </w:r>
          </w:p>
        </w:tc>
        <w:tc>
          <w:tcPr>
            <w:tcW w:w="2409"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Policija - GPU UKP</w:t>
            </w:r>
          </w:p>
        </w:tc>
        <w:tc>
          <w:tcPr>
            <w:tcW w:w="1843"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49.333,51</w:t>
            </w:r>
          </w:p>
        </w:tc>
        <w:tc>
          <w:tcPr>
            <w:tcW w:w="142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37.000,13</w:t>
            </w:r>
          </w:p>
        </w:tc>
        <w:tc>
          <w:tcPr>
            <w:tcW w:w="14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12.333,38</w:t>
            </w:r>
          </w:p>
        </w:tc>
      </w:tr>
      <w:tr w:rsidR="006D4AFA" w:rsidRPr="006D4AFA" w:rsidTr="00BD445F">
        <w:trPr>
          <w:trHeight w:val="720"/>
        </w:trPr>
        <w:tc>
          <w:tcPr>
            <w:tcW w:w="136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IP.SO5.1.3-01</w:t>
            </w:r>
          </w:p>
        </w:tc>
        <w:tc>
          <w:tcPr>
            <w:tcW w:w="220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Razvoj specializiranih področij digitalne forenzike</w:t>
            </w:r>
          </w:p>
        </w:tc>
        <w:tc>
          <w:tcPr>
            <w:tcW w:w="2409"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Policija - GPU UKP</w:t>
            </w:r>
          </w:p>
        </w:tc>
        <w:tc>
          <w:tcPr>
            <w:tcW w:w="1843"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314.926,52</w:t>
            </w:r>
          </w:p>
        </w:tc>
        <w:tc>
          <w:tcPr>
            <w:tcW w:w="142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236.194,89</w:t>
            </w:r>
          </w:p>
        </w:tc>
        <w:tc>
          <w:tcPr>
            <w:tcW w:w="14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78.731,63</w:t>
            </w:r>
          </w:p>
        </w:tc>
      </w:tr>
      <w:tr w:rsidR="006D4AFA" w:rsidRPr="006D4AFA" w:rsidTr="00BD445F">
        <w:trPr>
          <w:trHeight w:val="480"/>
        </w:trPr>
        <w:tc>
          <w:tcPr>
            <w:tcW w:w="136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IP.SO5.1.4-02</w:t>
            </w:r>
          </w:p>
        </w:tc>
        <w:tc>
          <w:tcPr>
            <w:tcW w:w="220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Krepitev boja proti terorizmu</w:t>
            </w:r>
          </w:p>
        </w:tc>
        <w:tc>
          <w:tcPr>
            <w:tcW w:w="2409"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Policija - GPU UKP</w:t>
            </w:r>
          </w:p>
        </w:tc>
        <w:tc>
          <w:tcPr>
            <w:tcW w:w="1843"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21.892,24</w:t>
            </w:r>
          </w:p>
        </w:tc>
        <w:tc>
          <w:tcPr>
            <w:tcW w:w="142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16.419,18</w:t>
            </w:r>
          </w:p>
        </w:tc>
        <w:tc>
          <w:tcPr>
            <w:tcW w:w="14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5.473,06</w:t>
            </w:r>
          </w:p>
        </w:tc>
      </w:tr>
      <w:tr w:rsidR="006D4AFA" w:rsidRPr="006D4AFA" w:rsidTr="00BD445F">
        <w:trPr>
          <w:trHeight w:val="1200"/>
        </w:trPr>
        <w:tc>
          <w:tcPr>
            <w:tcW w:w="136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IP.SO5.1.6-02</w:t>
            </w:r>
          </w:p>
        </w:tc>
        <w:tc>
          <w:tcPr>
            <w:tcW w:w="220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Nabava snovi in nadgradnja spektralnih knjižnic t.i."designer drugs" in njihovih sestavin</w:t>
            </w:r>
          </w:p>
        </w:tc>
        <w:tc>
          <w:tcPr>
            <w:tcW w:w="2409"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Policija - NFL</w:t>
            </w:r>
          </w:p>
        </w:tc>
        <w:tc>
          <w:tcPr>
            <w:tcW w:w="1843"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49.841,48</w:t>
            </w:r>
          </w:p>
        </w:tc>
        <w:tc>
          <w:tcPr>
            <w:tcW w:w="142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37.381,11</w:t>
            </w:r>
          </w:p>
        </w:tc>
        <w:tc>
          <w:tcPr>
            <w:tcW w:w="14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12.460,37</w:t>
            </w:r>
          </w:p>
        </w:tc>
      </w:tr>
      <w:tr w:rsidR="006D4AFA" w:rsidRPr="006D4AFA" w:rsidTr="00BD445F">
        <w:trPr>
          <w:trHeight w:val="240"/>
        </w:trPr>
        <w:tc>
          <w:tcPr>
            <w:tcW w:w="136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IP.SO5.1.7-01</w:t>
            </w:r>
          </w:p>
        </w:tc>
        <w:tc>
          <w:tcPr>
            <w:tcW w:w="220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Enote za ciljno iskanje</w:t>
            </w:r>
          </w:p>
        </w:tc>
        <w:tc>
          <w:tcPr>
            <w:tcW w:w="2409"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Policija - GPU UKP</w:t>
            </w:r>
          </w:p>
        </w:tc>
        <w:tc>
          <w:tcPr>
            <w:tcW w:w="1843"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202.760,03</w:t>
            </w:r>
          </w:p>
        </w:tc>
        <w:tc>
          <w:tcPr>
            <w:tcW w:w="142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152.070,02</w:t>
            </w:r>
          </w:p>
        </w:tc>
        <w:tc>
          <w:tcPr>
            <w:tcW w:w="14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50.690,01</w:t>
            </w:r>
          </w:p>
        </w:tc>
      </w:tr>
      <w:tr w:rsidR="006D4AFA" w:rsidRPr="006D4AFA" w:rsidTr="00BD445F">
        <w:trPr>
          <w:trHeight w:val="720"/>
        </w:trPr>
        <w:tc>
          <w:tcPr>
            <w:tcW w:w="136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IP.SO5.2.1-01</w:t>
            </w:r>
          </w:p>
        </w:tc>
        <w:tc>
          <w:tcPr>
            <w:tcW w:w="220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Izvajanje prikritih preiskovalnih ukrepov  (T)</w:t>
            </w:r>
          </w:p>
        </w:tc>
        <w:tc>
          <w:tcPr>
            <w:tcW w:w="2409"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Policija - GPU UKP</w:t>
            </w:r>
          </w:p>
        </w:tc>
        <w:tc>
          <w:tcPr>
            <w:tcW w:w="1843"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912.744,21</w:t>
            </w:r>
          </w:p>
        </w:tc>
        <w:tc>
          <w:tcPr>
            <w:tcW w:w="142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684.558,15</w:t>
            </w:r>
          </w:p>
        </w:tc>
        <w:tc>
          <w:tcPr>
            <w:tcW w:w="14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228.186,06</w:t>
            </w:r>
          </w:p>
        </w:tc>
      </w:tr>
      <w:tr w:rsidR="006D4AFA" w:rsidRPr="006D4AFA" w:rsidTr="00BD445F">
        <w:trPr>
          <w:trHeight w:val="1200"/>
        </w:trPr>
        <w:tc>
          <w:tcPr>
            <w:tcW w:w="136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IP.SO5.2.1-02</w:t>
            </w:r>
          </w:p>
        </w:tc>
        <w:tc>
          <w:tcPr>
            <w:tcW w:w="220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Operativno sodelovanje z državami Zahodnega Balkana na področju organizirane kriminalitete</w:t>
            </w:r>
          </w:p>
        </w:tc>
        <w:tc>
          <w:tcPr>
            <w:tcW w:w="2409"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Policija - GPU UKP</w:t>
            </w:r>
          </w:p>
        </w:tc>
        <w:tc>
          <w:tcPr>
            <w:tcW w:w="1843"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153.784,97</w:t>
            </w:r>
          </w:p>
        </w:tc>
        <w:tc>
          <w:tcPr>
            <w:tcW w:w="142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115.338,72</w:t>
            </w:r>
          </w:p>
        </w:tc>
        <w:tc>
          <w:tcPr>
            <w:tcW w:w="14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38.446,25</w:t>
            </w:r>
          </w:p>
        </w:tc>
      </w:tr>
      <w:tr w:rsidR="006D4AFA" w:rsidRPr="006D4AFA" w:rsidTr="00BD445F">
        <w:trPr>
          <w:trHeight w:val="960"/>
        </w:trPr>
        <w:tc>
          <w:tcPr>
            <w:tcW w:w="1360" w:type="dxa"/>
            <w:hideMark/>
          </w:tcPr>
          <w:p w:rsidR="006D4AFA" w:rsidRPr="006D4AFA" w:rsidRDefault="006D4AFA" w:rsidP="006D4AFA">
            <w:pPr>
              <w:spacing w:line="240" w:lineRule="auto"/>
              <w:rPr>
                <w:rFonts w:cs="Arial"/>
                <w:sz w:val="18"/>
                <w:szCs w:val="18"/>
                <w:lang w:val="sl-SI" w:eastAsia="sl-SI"/>
              </w:rPr>
            </w:pPr>
            <w:r w:rsidRPr="006D4AFA">
              <w:rPr>
                <w:rFonts w:cs="Arial"/>
                <w:sz w:val="18"/>
                <w:szCs w:val="18"/>
                <w:lang w:val="sl-SI" w:eastAsia="sl-SI"/>
              </w:rPr>
              <w:t>IP.SO5.2.1-03</w:t>
            </w:r>
          </w:p>
        </w:tc>
        <w:tc>
          <w:tcPr>
            <w:tcW w:w="2200" w:type="dxa"/>
            <w:hideMark/>
          </w:tcPr>
          <w:p w:rsidR="006D4AFA" w:rsidRPr="006D4AFA" w:rsidRDefault="006D4AFA" w:rsidP="006D4AFA">
            <w:pPr>
              <w:spacing w:line="240" w:lineRule="auto"/>
              <w:rPr>
                <w:rFonts w:cs="Arial"/>
                <w:sz w:val="18"/>
                <w:szCs w:val="18"/>
                <w:lang w:val="sl-SI" w:eastAsia="sl-SI"/>
              </w:rPr>
            </w:pPr>
            <w:r w:rsidRPr="006D4AFA">
              <w:rPr>
                <w:rFonts w:cs="Arial"/>
                <w:sz w:val="18"/>
                <w:szCs w:val="18"/>
                <w:lang w:val="sl-SI" w:eastAsia="sl-SI"/>
              </w:rPr>
              <w:t>Sodelovanje z državami Z. Balkana na področju kriminalistično obveščevalne dejavnosti</w:t>
            </w:r>
          </w:p>
        </w:tc>
        <w:tc>
          <w:tcPr>
            <w:tcW w:w="2409"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Policija - GPU UKP</w:t>
            </w:r>
          </w:p>
        </w:tc>
        <w:tc>
          <w:tcPr>
            <w:tcW w:w="1843"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14.628,81</w:t>
            </w:r>
          </w:p>
        </w:tc>
        <w:tc>
          <w:tcPr>
            <w:tcW w:w="142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10.971,60</w:t>
            </w:r>
          </w:p>
        </w:tc>
        <w:tc>
          <w:tcPr>
            <w:tcW w:w="14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3.657,21</w:t>
            </w:r>
          </w:p>
        </w:tc>
      </w:tr>
      <w:tr w:rsidR="006D4AFA" w:rsidRPr="006D4AFA" w:rsidTr="00BD445F">
        <w:trPr>
          <w:trHeight w:val="240"/>
        </w:trPr>
        <w:tc>
          <w:tcPr>
            <w:tcW w:w="1360" w:type="dxa"/>
            <w:hideMark/>
          </w:tcPr>
          <w:p w:rsidR="006D4AFA" w:rsidRPr="006D4AFA" w:rsidRDefault="006D4AFA" w:rsidP="006D4AFA">
            <w:pPr>
              <w:spacing w:line="240" w:lineRule="auto"/>
              <w:rPr>
                <w:rFonts w:cs="Arial"/>
                <w:sz w:val="18"/>
                <w:szCs w:val="18"/>
                <w:lang w:val="sl-SI" w:eastAsia="sl-SI"/>
              </w:rPr>
            </w:pPr>
            <w:r w:rsidRPr="006D4AFA">
              <w:rPr>
                <w:rFonts w:cs="Arial"/>
                <w:sz w:val="18"/>
                <w:szCs w:val="18"/>
                <w:lang w:val="sl-SI" w:eastAsia="sl-SI"/>
              </w:rPr>
              <w:t>IP.SO5.2.1-04</w:t>
            </w:r>
          </w:p>
        </w:tc>
        <w:tc>
          <w:tcPr>
            <w:tcW w:w="2200" w:type="dxa"/>
            <w:hideMark/>
          </w:tcPr>
          <w:p w:rsidR="006D4AFA" w:rsidRPr="006D4AFA" w:rsidRDefault="006D4AFA" w:rsidP="006D4AFA">
            <w:pPr>
              <w:spacing w:line="240" w:lineRule="auto"/>
              <w:rPr>
                <w:rFonts w:cs="Arial"/>
                <w:sz w:val="18"/>
                <w:szCs w:val="18"/>
                <w:lang w:val="sl-SI" w:eastAsia="sl-SI"/>
              </w:rPr>
            </w:pPr>
            <w:r w:rsidRPr="006D4AFA">
              <w:rPr>
                <w:rFonts w:cs="Arial"/>
                <w:sz w:val="18"/>
                <w:szCs w:val="18"/>
                <w:lang w:val="sl-SI" w:eastAsia="sl-SI"/>
              </w:rPr>
              <w:t>AFIS</w:t>
            </w:r>
          </w:p>
        </w:tc>
        <w:tc>
          <w:tcPr>
            <w:tcW w:w="2409"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Policija - NFL</w:t>
            </w:r>
          </w:p>
        </w:tc>
        <w:tc>
          <w:tcPr>
            <w:tcW w:w="1843"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513.482,52</w:t>
            </w:r>
          </w:p>
        </w:tc>
        <w:tc>
          <w:tcPr>
            <w:tcW w:w="142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385.111,89</w:t>
            </w:r>
          </w:p>
        </w:tc>
        <w:tc>
          <w:tcPr>
            <w:tcW w:w="14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128.370,63</w:t>
            </w:r>
          </w:p>
        </w:tc>
      </w:tr>
      <w:tr w:rsidR="006D4AFA" w:rsidRPr="006D4AFA" w:rsidTr="00BD445F">
        <w:trPr>
          <w:trHeight w:val="480"/>
        </w:trPr>
        <w:tc>
          <w:tcPr>
            <w:tcW w:w="136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IP.SO5.2.2-01</w:t>
            </w:r>
          </w:p>
        </w:tc>
        <w:tc>
          <w:tcPr>
            <w:tcW w:w="220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Napotitev uradnika za zvezo v Europol</w:t>
            </w:r>
          </w:p>
        </w:tc>
        <w:tc>
          <w:tcPr>
            <w:tcW w:w="2409"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Policija - GPU UKP</w:t>
            </w:r>
          </w:p>
        </w:tc>
        <w:tc>
          <w:tcPr>
            <w:tcW w:w="1843"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638.508,83</w:t>
            </w:r>
          </w:p>
        </w:tc>
        <w:tc>
          <w:tcPr>
            <w:tcW w:w="142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478.881,61</w:t>
            </w:r>
          </w:p>
        </w:tc>
        <w:tc>
          <w:tcPr>
            <w:tcW w:w="14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159.627,22</w:t>
            </w:r>
          </w:p>
        </w:tc>
      </w:tr>
      <w:tr w:rsidR="006D4AFA" w:rsidRPr="006D4AFA" w:rsidTr="00BD445F">
        <w:trPr>
          <w:trHeight w:val="960"/>
        </w:trPr>
        <w:tc>
          <w:tcPr>
            <w:tcW w:w="136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lastRenderedPageBreak/>
              <w:t>IP.SO5.2.5-01</w:t>
            </w:r>
          </w:p>
        </w:tc>
        <w:tc>
          <w:tcPr>
            <w:tcW w:w="220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Izvajanje iniciative na področju policijskega sodelovanja v boju zoper terorizem (CTI)</w:t>
            </w:r>
          </w:p>
        </w:tc>
        <w:tc>
          <w:tcPr>
            <w:tcW w:w="2409"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Policija - GPU UKP</w:t>
            </w:r>
          </w:p>
        </w:tc>
        <w:tc>
          <w:tcPr>
            <w:tcW w:w="1843"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26.669,91</w:t>
            </w:r>
          </w:p>
        </w:tc>
        <w:tc>
          <w:tcPr>
            <w:tcW w:w="142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20.002,43</w:t>
            </w:r>
          </w:p>
        </w:tc>
        <w:tc>
          <w:tcPr>
            <w:tcW w:w="14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6.667,48</w:t>
            </w:r>
          </w:p>
        </w:tc>
      </w:tr>
      <w:tr w:rsidR="006D4AFA" w:rsidRPr="006D4AFA" w:rsidTr="00BD445F">
        <w:trPr>
          <w:trHeight w:val="240"/>
        </w:trPr>
        <w:tc>
          <w:tcPr>
            <w:tcW w:w="136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IP.SO5.2.6-01</w:t>
            </w:r>
          </w:p>
        </w:tc>
        <w:tc>
          <w:tcPr>
            <w:tcW w:w="220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Sodelovanje z ENFSI</w:t>
            </w:r>
          </w:p>
        </w:tc>
        <w:tc>
          <w:tcPr>
            <w:tcW w:w="2409"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Policija - NFL</w:t>
            </w:r>
          </w:p>
        </w:tc>
        <w:tc>
          <w:tcPr>
            <w:tcW w:w="1843"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113.514,75</w:t>
            </w:r>
          </w:p>
        </w:tc>
        <w:tc>
          <w:tcPr>
            <w:tcW w:w="142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85.136,06</w:t>
            </w:r>
          </w:p>
        </w:tc>
        <w:tc>
          <w:tcPr>
            <w:tcW w:w="14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28.378,69</w:t>
            </w:r>
          </w:p>
        </w:tc>
      </w:tr>
      <w:tr w:rsidR="006D4AFA" w:rsidRPr="006D4AFA" w:rsidTr="00BD445F">
        <w:trPr>
          <w:trHeight w:val="1200"/>
        </w:trPr>
        <w:tc>
          <w:tcPr>
            <w:tcW w:w="136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IP.SO5.2.7-01</w:t>
            </w:r>
          </w:p>
        </w:tc>
        <w:tc>
          <w:tcPr>
            <w:tcW w:w="220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Razvoj in delovanje nacionalnega sistema za obdelavo in uporabo podatkov o letalskih potnikih (PNR)</w:t>
            </w:r>
          </w:p>
        </w:tc>
        <w:tc>
          <w:tcPr>
            <w:tcW w:w="2409"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Policija - GPU UKP</w:t>
            </w:r>
          </w:p>
        </w:tc>
        <w:tc>
          <w:tcPr>
            <w:tcW w:w="1843"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928.366,67</w:t>
            </w:r>
          </w:p>
        </w:tc>
        <w:tc>
          <w:tcPr>
            <w:tcW w:w="142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696.275,00</w:t>
            </w:r>
          </w:p>
        </w:tc>
        <w:tc>
          <w:tcPr>
            <w:tcW w:w="14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232.091,67</w:t>
            </w:r>
          </w:p>
        </w:tc>
      </w:tr>
      <w:tr w:rsidR="006D4AFA" w:rsidRPr="006D4AFA" w:rsidTr="00BD445F">
        <w:trPr>
          <w:trHeight w:val="480"/>
        </w:trPr>
        <w:tc>
          <w:tcPr>
            <w:tcW w:w="136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IP.SO5.2.8-01</w:t>
            </w:r>
          </w:p>
        </w:tc>
        <w:tc>
          <w:tcPr>
            <w:tcW w:w="220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 xml:space="preserve">Izmenjava informacij – interoperabilnost </w:t>
            </w:r>
          </w:p>
        </w:tc>
        <w:tc>
          <w:tcPr>
            <w:tcW w:w="2409"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Policija - GPU UKP, UIT in MF UPPD</w:t>
            </w:r>
          </w:p>
        </w:tc>
        <w:tc>
          <w:tcPr>
            <w:tcW w:w="1843"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437.874,00</w:t>
            </w:r>
          </w:p>
        </w:tc>
        <w:tc>
          <w:tcPr>
            <w:tcW w:w="142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328.405,50</w:t>
            </w:r>
          </w:p>
        </w:tc>
        <w:tc>
          <w:tcPr>
            <w:tcW w:w="14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109.468,50</w:t>
            </w:r>
          </w:p>
        </w:tc>
      </w:tr>
      <w:tr w:rsidR="006D4AFA" w:rsidRPr="006D4AFA" w:rsidTr="00BD445F">
        <w:trPr>
          <w:trHeight w:val="960"/>
        </w:trPr>
        <w:tc>
          <w:tcPr>
            <w:tcW w:w="136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IP.SO5.3.1-01</w:t>
            </w:r>
          </w:p>
        </w:tc>
        <w:tc>
          <w:tcPr>
            <w:tcW w:w="220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Pridobivanje specifičnih znanj in veščin za čezmejno tajno policijsko delovanje (T)</w:t>
            </w:r>
          </w:p>
        </w:tc>
        <w:tc>
          <w:tcPr>
            <w:tcW w:w="2409"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Policija - GPU UKP</w:t>
            </w:r>
          </w:p>
        </w:tc>
        <w:tc>
          <w:tcPr>
            <w:tcW w:w="1843"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177.113,52</w:t>
            </w:r>
          </w:p>
        </w:tc>
        <w:tc>
          <w:tcPr>
            <w:tcW w:w="142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132.835,14</w:t>
            </w:r>
          </w:p>
        </w:tc>
        <w:tc>
          <w:tcPr>
            <w:tcW w:w="14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44.278,38</w:t>
            </w:r>
          </w:p>
        </w:tc>
      </w:tr>
      <w:tr w:rsidR="006D4AFA" w:rsidRPr="006D4AFA" w:rsidTr="00BD445F">
        <w:trPr>
          <w:trHeight w:val="1200"/>
        </w:trPr>
        <w:tc>
          <w:tcPr>
            <w:tcW w:w="136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IP.SO5.3.1-02</w:t>
            </w:r>
          </w:p>
        </w:tc>
        <w:tc>
          <w:tcPr>
            <w:tcW w:w="220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Sodelovanje na konferencah in skupnih usposabljanjih za mobilne kriminalistične oddelke</w:t>
            </w:r>
          </w:p>
        </w:tc>
        <w:tc>
          <w:tcPr>
            <w:tcW w:w="2409"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Policija - GPU UKP</w:t>
            </w:r>
          </w:p>
        </w:tc>
        <w:tc>
          <w:tcPr>
            <w:tcW w:w="1843"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45.848,66</w:t>
            </w:r>
          </w:p>
        </w:tc>
        <w:tc>
          <w:tcPr>
            <w:tcW w:w="142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34.386,49</w:t>
            </w:r>
          </w:p>
        </w:tc>
        <w:tc>
          <w:tcPr>
            <w:tcW w:w="14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11.462,17</w:t>
            </w:r>
          </w:p>
        </w:tc>
      </w:tr>
      <w:tr w:rsidR="006D4AFA" w:rsidRPr="006D4AFA" w:rsidTr="00BD445F">
        <w:trPr>
          <w:trHeight w:val="720"/>
        </w:trPr>
        <w:tc>
          <w:tcPr>
            <w:tcW w:w="136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IP.SO5.3.1-03</w:t>
            </w:r>
          </w:p>
        </w:tc>
        <w:tc>
          <w:tcPr>
            <w:tcW w:w="220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Šola varne vožnje za kriminaliste, ki izvajajo tajno opazovanje</w:t>
            </w:r>
          </w:p>
        </w:tc>
        <w:tc>
          <w:tcPr>
            <w:tcW w:w="2409"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Policija - GPU UKP</w:t>
            </w:r>
          </w:p>
        </w:tc>
        <w:tc>
          <w:tcPr>
            <w:tcW w:w="1843"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46.439,33</w:t>
            </w:r>
          </w:p>
        </w:tc>
        <w:tc>
          <w:tcPr>
            <w:tcW w:w="142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34.829,49</w:t>
            </w:r>
          </w:p>
        </w:tc>
        <w:tc>
          <w:tcPr>
            <w:tcW w:w="14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11.609,84</w:t>
            </w:r>
          </w:p>
        </w:tc>
      </w:tr>
      <w:tr w:rsidR="006D4AFA" w:rsidRPr="006D4AFA" w:rsidTr="00BD445F">
        <w:trPr>
          <w:trHeight w:val="720"/>
        </w:trPr>
        <w:tc>
          <w:tcPr>
            <w:tcW w:w="136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IP.SO5.3.1-04</w:t>
            </w:r>
          </w:p>
        </w:tc>
        <w:tc>
          <w:tcPr>
            <w:tcW w:w="220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Usposabljanja izvajalcev čezmejnega tajnega opazovanja (T)</w:t>
            </w:r>
          </w:p>
        </w:tc>
        <w:tc>
          <w:tcPr>
            <w:tcW w:w="2409"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Policija - GPU UKP</w:t>
            </w:r>
          </w:p>
        </w:tc>
        <w:tc>
          <w:tcPr>
            <w:tcW w:w="1843"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28.960,54</w:t>
            </w:r>
          </w:p>
        </w:tc>
        <w:tc>
          <w:tcPr>
            <w:tcW w:w="142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21.720,40</w:t>
            </w:r>
          </w:p>
        </w:tc>
        <w:tc>
          <w:tcPr>
            <w:tcW w:w="14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7.240,14</w:t>
            </w:r>
          </w:p>
        </w:tc>
      </w:tr>
      <w:tr w:rsidR="006D4AFA" w:rsidRPr="006D4AFA" w:rsidTr="00BD445F">
        <w:trPr>
          <w:trHeight w:val="1200"/>
        </w:trPr>
        <w:tc>
          <w:tcPr>
            <w:tcW w:w="136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IP.SO5.3.1-05</w:t>
            </w:r>
          </w:p>
        </w:tc>
        <w:tc>
          <w:tcPr>
            <w:tcW w:w="220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Sodelovanje z državami Zahodnega Balkana pri usposabljanju na področju tajnega delovanja (T)</w:t>
            </w:r>
          </w:p>
        </w:tc>
        <w:tc>
          <w:tcPr>
            <w:tcW w:w="2409"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Policija - GPU UKP</w:t>
            </w:r>
          </w:p>
        </w:tc>
        <w:tc>
          <w:tcPr>
            <w:tcW w:w="1843"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300.034,72</w:t>
            </w:r>
          </w:p>
        </w:tc>
        <w:tc>
          <w:tcPr>
            <w:tcW w:w="142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225.026,03</w:t>
            </w:r>
          </w:p>
        </w:tc>
        <w:tc>
          <w:tcPr>
            <w:tcW w:w="14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75.008,69</w:t>
            </w:r>
          </w:p>
        </w:tc>
      </w:tr>
      <w:tr w:rsidR="006D4AFA" w:rsidRPr="006D4AFA" w:rsidTr="00BD445F">
        <w:trPr>
          <w:trHeight w:val="960"/>
        </w:trPr>
        <w:tc>
          <w:tcPr>
            <w:tcW w:w="136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IP.SO5.3.1-06</w:t>
            </w:r>
          </w:p>
        </w:tc>
        <w:tc>
          <w:tcPr>
            <w:tcW w:w="220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Usposabljanje za uporabo sodobnih telekomunikacijskih sistemov</w:t>
            </w:r>
          </w:p>
        </w:tc>
        <w:tc>
          <w:tcPr>
            <w:tcW w:w="2409"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Policija - GPU UKP</w:t>
            </w:r>
          </w:p>
        </w:tc>
        <w:tc>
          <w:tcPr>
            <w:tcW w:w="1843"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81.181,52</w:t>
            </w:r>
          </w:p>
        </w:tc>
        <w:tc>
          <w:tcPr>
            <w:tcW w:w="142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60.886,13</w:t>
            </w:r>
          </w:p>
        </w:tc>
        <w:tc>
          <w:tcPr>
            <w:tcW w:w="14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20.295,39</w:t>
            </w:r>
          </w:p>
        </w:tc>
      </w:tr>
      <w:tr w:rsidR="006D4AFA" w:rsidRPr="006D4AFA" w:rsidTr="00BD445F">
        <w:trPr>
          <w:trHeight w:val="1200"/>
        </w:trPr>
        <w:tc>
          <w:tcPr>
            <w:tcW w:w="136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IP.SO5.3.2-01</w:t>
            </w:r>
          </w:p>
        </w:tc>
        <w:tc>
          <w:tcPr>
            <w:tcW w:w="220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Usposabljanja za odkrivanje in preiskovanje gospodarske kriminalitete in korupcije</w:t>
            </w:r>
          </w:p>
        </w:tc>
        <w:tc>
          <w:tcPr>
            <w:tcW w:w="2409"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Policija - GPU UKP</w:t>
            </w:r>
          </w:p>
        </w:tc>
        <w:tc>
          <w:tcPr>
            <w:tcW w:w="1843"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191.222,26</w:t>
            </w:r>
          </w:p>
        </w:tc>
        <w:tc>
          <w:tcPr>
            <w:tcW w:w="142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143.416,69</w:t>
            </w:r>
          </w:p>
        </w:tc>
        <w:tc>
          <w:tcPr>
            <w:tcW w:w="14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47.805,57</w:t>
            </w:r>
          </w:p>
        </w:tc>
      </w:tr>
      <w:tr w:rsidR="006D4AFA" w:rsidRPr="006D4AFA" w:rsidTr="00BD445F">
        <w:trPr>
          <w:trHeight w:val="960"/>
        </w:trPr>
        <w:tc>
          <w:tcPr>
            <w:tcW w:w="136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IP.SO5.3.2-02</w:t>
            </w:r>
          </w:p>
        </w:tc>
        <w:tc>
          <w:tcPr>
            <w:tcW w:w="220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Usposabljanja za pridobivanje specifičnih strokovnih znanj pri zunanjih ustanovah</w:t>
            </w:r>
          </w:p>
        </w:tc>
        <w:tc>
          <w:tcPr>
            <w:tcW w:w="2409"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Policija - GPU UKP</w:t>
            </w:r>
          </w:p>
        </w:tc>
        <w:tc>
          <w:tcPr>
            <w:tcW w:w="1843"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49.697,88</w:t>
            </w:r>
          </w:p>
        </w:tc>
        <w:tc>
          <w:tcPr>
            <w:tcW w:w="142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37.273,41</w:t>
            </w:r>
          </w:p>
        </w:tc>
        <w:tc>
          <w:tcPr>
            <w:tcW w:w="14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12.424,47</w:t>
            </w:r>
          </w:p>
        </w:tc>
      </w:tr>
      <w:tr w:rsidR="006D4AFA" w:rsidRPr="006D4AFA" w:rsidTr="00BD445F">
        <w:trPr>
          <w:trHeight w:val="240"/>
        </w:trPr>
        <w:tc>
          <w:tcPr>
            <w:tcW w:w="136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IP.SO5.3.2-03</w:t>
            </w:r>
          </w:p>
        </w:tc>
        <w:tc>
          <w:tcPr>
            <w:tcW w:w="220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Kriminalistični tečaj</w:t>
            </w:r>
          </w:p>
        </w:tc>
        <w:tc>
          <w:tcPr>
            <w:tcW w:w="2409"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Policija - GPU UKP</w:t>
            </w:r>
          </w:p>
        </w:tc>
        <w:tc>
          <w:tcPr>
            <w:tcW w:w="1843"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56.572,38</w:t>
            </w:r>
          </w:p>
        </w:tc>
        <w:tc>
          <w:tcPr>
            <w:tcW w:w="142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42.429,28</w:t>
            </w:r>
          </w:p>
        </w:tc>
        <w:tc>
          <w:tcPr>
            <w:tcW w:w="14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14.143,10</w:t>
            </w:r>
          </w:p>
        </w:tc>
      </w:tr>
      <w:tr w:rsidR="006D4AFA" w:rsidRPr="006D4AFA" w:rsidTr="00BD445F">
        <w:trPr>
          <w:trHeight w:val="720"/>
        </w:trPr>
        <w:tc>
          <w:tcPr>
            <w:tcW w:w="136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IP.SO5.3.3-01</w:t>
            </w:r>
          </w:p>
        </w:tc>
        <w:tc>
          <w:tcPr>
            <w:tcW w:w="220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Usposabljanja na področju kriminalistično obveščevalne dejavnosti</w:t>
            </w:r>
          </w:p>
        </w:tc>
        <w:tc>
          <w:tcPr>
            <w:tcW w:w="2409"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Policija - GPU UKP</w:t>
            </w:r>
          </w:p>
        </w:tc>
        <w:tc>
          <w:tcPr>
            <w:tcW w:w="1843"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67.695,36</w:t>
            </w:r>
          </w:p>
        </w:tc>
        <w:tc>
          <w:tcPr>
            <w:tcW w:w="142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50.771,52</w:t>
            </w:r>
          </w:p>
        </w:tc>
        <w:tc>
          <w:tcPr>
            <w:tcW w:w="14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16.923,84</w:t>
            </w:r>
          </w:p>
        </w:tc>
      </w:tr>
      <w:tr w:rsidR="006D4AFA" w:rsidRPr="006D4AFA" w:rsidTr="00BD445F">
        <w:trPr>
          <w:trHeight w:val="960"/>
        </w:trPr>
        <w:tc>
          <w:tcPr>
            <w:tcW w:w="136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IP.SO5.3.4-01</w:t>
            </w:r>
          </w:p>
        </w:tc>
        <w:tc>
          <w:tcPr>
            <w:tcW w:w="220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Specialistična usposabljanja za tajno delovanje - kibernetska kriminaliteta (T)</w:t>
            </w:r>
          </w:p>
        </w:tc>
        <w:tc>
          <w:tcPr>
            <w:tcW w:w="2409"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Policija - GPU UKP</w:t>
            </w:r>
          </w:p>
        </w:tc>
        <w:tc>
          <w:tcPr>
            <w:tcW w:w="1843"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61.700,37</w:t>
            </w:r>
          </w:p>
        </w:tc>
        <w:tc>
          <w:tcPr>
            <w:tcW w:w="142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46.275,27</w:t>
            </w:r>
          </w:p>
        </w:tc>
        <w:tc>
          <w:tcPr>
            <w:tcW w:w="14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15.425,10</w:t>
            </w:r>
          </w:p>
        </w:tc>
      </w:tr>
      <w:tr w:rsidR="006D4AFA" w:rsidRPr="006D4AFA" w:rsidTr="00BD445F">
        <w:trPr>
          <w:trHeight w:val="960"/>
        </w:trPr>
        <w:tc>
          <w:tcPr>
            <w:tcW w:w="136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lastRenderedPageBreak/>
              <w:t>IP.SO5.3.4-02</w:t>
            </w:r>
          </w:p>
        </w:tc>
        <w:tc>
          <w:tcPr>
            <w:tcW w:w="220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Specialistična usposabljanja na področju digitalne forenzike</w:t>
            </w:r>
          </w:p>
        </w:tc>
        <w:tc>
          <w:tcPr>
            <w:tcW w:w="2409"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Policija - GPU UKP</w:t>
            </w:r>
          </w:p>
        </w:tc>
        <w:tc>
          <w:tcPr>
            <w:tcW w:w="1843"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298.364,20</w:t>
            </w:r>
          </w:p>
        </w:tc>
        <w:tc>
          <w:tcPr>
            <w:tcW w:w="142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223.773,14</w:t>
            </w:r>
          </w:p>
        </w:tc>
        <w:tc>
          <w:tcPr>
            <w:tcW w:w="14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74.591,06</w:t>
            </w:r>
          </w:p>
        </w:tc>
      </w:tr>
      <w:tr w:rsidR="006D4AFA" w:rsidRPr="006D4AFA" w:rsidTr="00BD445F">
        <w:trPr>
          <w:trHeight w:val="1680"/>
        </w:trPr>
        <w:tc>
          <w:tcPr>
            <w:tcW w:w="136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IP.SO5.3.6-01</w:t>
            </w:r>
          </w:p>
        </w:tc>
        <w:tc>
          <w:tcPr>
            <w:tcW w:w="220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Usposabljanje in strokovno izpopolnjevanje na področju napredne obdelave podatkov in ocenjevanja tveganj (PNR)</w:t>
            </w:r>
          </w:p>
        </w:tc>
        <w:tc>
          <w:tcPr>
            <w:tcW w:w="2409"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Policija - GPU UKP</w:t>
            </w:r>
          </w:p>
        </w:tc>
        <w:tc>
          <w:tcPr>
            <w:tcW w:w="1843"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234.999,99</w:t>
            </w:r>
          </w:p>
        </w:tc>
        <w:tc>
          <w:tcPr>
            <w:tcW w:w="142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176.249,99</w:t>
            </w:r>
          </w:p>
        </w:tc>
        <w:tc>
          <w:tcPr>
            <w:tcW w:w="14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58.750,00</w:t>
            </w:r>
          </w:p>
        </w:tc>
      </w:tr>
      <w:tr w:rsidR="006D4AFA" w:rsidRPr="006D4AFA" w:rsidTr="00BD445F">
        <w:trPr>
          <w:trHeight w:val="960"/>
        </w:trPr>
        <w:tc>
          <w:tcPr>
            <w:tcW w:w="136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IP.SO5.4.1-01</w:t>
            </w:r>
          </w:p>
        </w:tc>
        <w:tc>
          <w:tcPr>
            <w:tcW w:w="220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Oskrba žrtev trgovine z ljudmi skozi varno namestitev in (re)integracijo</w:t>
            </w:r>
          </w:p>
        </w:tc>
        <w:tc>
          <w:tcPr>
            <w:tcW w:w="2409"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Policija - GPU UKP</w:t>
            </w:r>
          </w:p>
        </w:tc>
        <w:tc>
          <w:tcPr>
            <w:tcW w:w="1843"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54.600,07</w:t>
            </w:r>
          </w:p>
        </w:tc>
        <w:tc>
          <w:tcPr>
            <w:tcW w:w="142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40.950,05</w:t>
            </w:r>
          </w:p>
        </w:tc>
        <w:tc>
          <w:tcPr>
            <w:tcW w:w="14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13.650,02</w:t>
            </w:r>
          </w:p>
        </w:tc>
      </w:tr>
      <w:tr w:rsidR="006D4AFA" w:rsidRPr="006D4AFA" w:rsidTr="00BD445F">
        <w:trPr>
          <w:trHeight w:val="960"/>
        </w:trPr>
        <w:tc>
          <w:tcPr>
            <w:tcW w:w="136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IP.SO6.1.2-01</w:t>
            </w:r>
          </w:p>
        </w:tc>
        <w:tc>
          <w:tcPr>
            <w:tcW w:w="220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Priprava strokovnih podlag za izdelavo ocene tveganj za delovanje kritične infrastrukture</w:t>
            </w:r>
          </w:p>
        </w:tc>
        <w:tc>
          <w:tcPr>
            <w:tcW w:w="2409"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MORS</w:t>
            </w:r>
          </w:p>
        </w:tc>
        <w:tc>
          <w:tcPr>
            <w:tcW w:w="1843"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50.000,00</w:t>
            </w:r>
          </w:p>
        </w:tc>
        <w:tc>
          <w:tcPr>
            <w:tcW w:w="142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37.500,00</w:t>
            </w:r>
          </w:p>
        </w:tc>
        <w:tc>
          <w:tcPr>
            <w:tcW w:w="14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12.500,00</w:t>
            </w:r>
          </w:p>
        </w:tc>
      </w:tr>
      <w:tr w:rsidR="006D4AFA" w:rsidRPr="006D4AFA" w:rsidTr="00BD445F">
        <w:trPr>
          <w:trHeight w:val="720"/>
        </w:trPr>
        <w:tc>
          <w:tcPr>
            <w:tcW w:w="136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IP.SO6.3.2-01</w:t>
            </w:r>
          </w:p>
        </w:tc>
        <w:tc>
          <w:tcPr>
            <w:tcW w:w="2200" w:type="dxa"/>
            <w:hideMark/>
          </w:tcPr>
          <w:p w:rsidR="006D4AFA" w:rsidRPr="006D4AFA" w:rsidRDefault="006D4AFA" w:rsidP="006D4AFA">
            <w:pPr>
              <w:spacing w:line="240" w:lineRule="auto"/>
              <w:rPr>
                <w:rFonts w:cs="Arial"/>
                <w:sz w:val="18"/>
                <w:szCs w:val="18"/>
                <w:lang w:val="sl-SI" w:eastAsia="sl-SI"/>
              </w:rPr>
            </w:pPr>
            <w:r w:rsidRPr="006D4AFA">
              <w:rPr>
                <w:rFonts w:cs="Arial"/>
                <w:sz w:val="18"/>
                <w:szCs w:val="18"/>
                <w:lang w:val="sl-SI" w:eastAsia="sl-SI"/>
              </w:rPr>
              <w:t>Osnovno usposabljanje nosilcev in upravljavcev kritične infrastrukture</w:t>
            </w:r>
          </w:p>
        </w:tc>
        <w:tc>
          <w:tcPr>
            <w:tcW w:w="2409"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MORS</w:t>
            </w:r>
          </w:p>
        </w:tc>
        <w:tc>
          <w:tcPr>
            <w:tcW w:w="1843"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50.000,00</w:t>
            </w:r>
          </w:p>
        </w:tc>
        <w:tc>
          <w:tcPr>
            <w:tcW w:w="142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37.500,00</w:t>
            </w:r>
          </w:p>
        </w:tc>
        <w:tc>
          <w:tcPr>
            <w:tcW w:w="14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12.500,00</w:t>
            </w:r>
          </w:p>
        </w:tc>
      </w:tr>
      <w:tr w:rsidR="006D4AFA" w:rsidRPr="006D4AFA" w:rsidTr="00BD445F">
        <w:trPr>
          <w:trHeight w:val="1200"/>
        </w:trPr>
        <w:tc>
          <w:tcPr>
            <w:tcW w:w="1360" w:type="dxa"/>
            <w:hideMark/>
          </w:tcPr>
          <w:p w:rsidR="006D4AFA" w:rsidRPr="006D4AFA" w:rsidRDefault="006D4AFA" w:rsidP="006D4AFA">
            <w:pPr>
              <w:spacing w:line="240" w:lineRule="auto"/>
              <w:rPr>
                <w:rFonts w:cs="Arial"/>
                <w:sz w:val="18"/>
                <w:szCs w:val="18"/>
                <w:lang w:val="sl-SI" w:eastAsia="sl-SI"/>
              </w:rPr>
            </w:pPr>
            <w:r w:rsidRPr="006D4AFA">
              <w:rPr>
                <w:rFonts w:cs="Arial"/>
                <w:sz w:val="18"/>
                <w:szCs w:val="18"/>
                <w:lang w:val="sl-SI" w:eastAsia="sl-SI"/>
              </w:rPr>
              <w:t>IP.SO6.6.2-02</w:t>
            </w:r>
          </w:p>
        </w:tc>
        <w:tc>
          <w:tcPr>
            <w:tcW w:w="2200" w:type="dxa"/>
            <w:hideMark/>
          </w:tcPr>
          <w:p w:rsidR="006D4AFA" w:rsidRPr="006D4AFA" w:rsidRDefault="006D4AFA" w:rsidP="006D4AFA">
            <w:pPr>
              <w:spacing w:line="240" w:lineRule="auto"/>
              <w:rPr>
                <w:rFonts w:cs="Arial"/>
                <w:sz w:val="18"/>
                <w:szCs w:val="18"/>
                <w:lang w:val="sl-SI" w:eastAsia="sl-SI"/>
              </w:rPr>
            </w:pPr>
            <w:r w:rsidRPr="006D4AFA">
              <w:rPr>
                <w:rFonts w:cs="Arial"/>
                <w:sz w:val="18"/>
                <w:szCs w:val="18"/>
                <w:lang w:val="sl-SI" w:eastAsia="sl-SI"/>
              </w:rPr>
              <w:t>Razvoj funkcionalnosti in posodobitev računalniške opreme za potrebe usposabljanj za odziv na tveganja in krize</w:t>
            </w:r>
          </w:p>
        </w:tc>
        <w:tc>
          <w:tcPr>
            <w:tcW w:w="2409"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MORS - URSZR</w:t>
            </w:r>
          </w:p>
        </w:tc>
        <w:tc>
          <w:tcPr>
            <w:tcW w:w="1843"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166.800,00</w:t>
            </w:r>
          </w:p>
        </w:tc>
        <w:tc>
          <w:tcPr>
            <w:tcW w:w="142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125.100,00</w:t>
            </w:r>
          </w:p>
        </w:tc>
        <w:tc>
          <w:tcPr>
            <w:tcW w:w="1440" w:type="dxa"/>
            <w:hideMark/>
          </w:tcPr>
          <w:p w:rsidR="006D4AFA" w:rsidRPr="006D4AFA" w:rsidRDefault="006D4AFA" w:rsidP="006D4AFA">
            <w:pPr>
              <w:spacing w:line="240" w:lineRule="auto"/>
              <w:jc w:val="right"/>
              <w:rPr>
                <w:rFonts w:cs="Arial"/>
                <w:sz w:val="18"/>
                <w:szCs w:val="18"/>
                <w:lang w:val="sl-SI" w:eastAsia="sl-SI"/>
              </w:rPr>
            </w:pPr>
            <w:r w:rsidRPr="006D4AFA">
              <w:rPr>
                <w:rFonts w:cs="Arial"/>
                <w:sz w:val="18"/>
                <w:szCs w:val="18"/>
                <w:lang w:val="sl-SI" w:eastAsia="sl-SI"/>
              </w:rPr>
              <w:t>41.700,00</w:t>
            </w:r>
          </w:p>
        </w:tc>
      </w:tr>
      <w:tr w:rsidR="006D4AFA" w:rsidRPr="006D4AFA" w:rsidTr="00BD445F">
        <w:trPr>
          <w:trHeight w:val="480"/>
        </w:trPr>
        <w:tc>
          <w:tcPr>
            <w:tcW w:w="136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IP.SO6.6.3-01</w:t>
            </w:r>
          </w:p>
        </w:tc>
        <w:tc>
          <w:tcPr>
            <w:tcW w:w="220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Posodobitev kartografskih podlag</w:t>
            </w:r>
          </w:p>
        </w:tc>
        <w:tc>
          <w:tcPr>
            <w:tcW w:w="2409"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MORS</w:t>
            </w:r>
          </w:p>
        </w:tc>
        <w:tc>
          <w:tcPr>
            <w:tcW w:w="1843"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379.660,00</w:t>
            </w:r>
          </w:p>
        </w:tc>
        <w:tc>
          <w:tcPr>
            <w:tcW w:w="142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284.745,00</w:t>
            </w:r>
          </w:p>
        </w:tc>
        <w:tc>
          <w:tcPr>
            <w:tcW w:w="14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94.915,00</w:t>
            </w:r>
          </w:p>
        </w:tc>
      </w:tr>
      <w:tr w:rsidR="006D4AFA" w:rsidRPr="006D4AFA" w:rsidTr="00BD445F">
        <w:trPr>
          <w:trHeight w:val="480"/>
        </w:trPr>
        <w:tc>
          <w:tcPr>
            <w:tcW w:w="136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IP.SO6.7.2-01</w:t>
            </w:r>
          </w:p>
        </w:tc>
        <w:tc>
          <w:tcPr>
            <w:tcW w:w="220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Kibernetska varnost omrežja NCKU</w:t>
            </w:r>
          </w:p>
        </w:tc>
        <w:tc>
          <w:tcPr>
            <w:tcW w:w="2409"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MORS</w:t>
            </w:r>
          </w:p>
        </w:tc>
        <w:tc>
          <w:tcPr>
            <w:tcW w:w="1843"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120.000,00</w:t>
            </w:r>
          </w:p>
        </w:tc>
        <w:tc>
          <w:tcPr>
            <w:tcW w:w="142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90.000,00</w:t>
            </w:r>
          </w:p>
        </w:tc>
        <w:tc>
          <w:tcPr>
            <w:tcW w:w="14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30.000,00</w:t>
            </w:r>
          </w:p>
        </w:tc>
      </w:tr>
      <w:tr w:rsidR="006D4AFA" w:rsidRPr="006D4AFA" w:rsidTr="00BD445F">
        <w:trPr>
          <w:trHeight w:val="480"/>
        </w:trPr>
        <w:tc>
          <w:tcPr>
            <w:tcW w:w="136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IP.TA1.1.1-01</w:t>
            </w:r>
          </w:p>
        </w:tc>
        <w:tc>
          <w:tcPr>
            <w:tcW w:w="2200"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ISF Police - Tehnična pomoč za revizijski organ</w:t>
            </w:r>
          </w:p>
        </w:tc>
        <w:tc>
          <w:tcPr>
            <w:tcW w:w="2409" w:type="dxa"/>
            <w:hideMark/>
          </w:tcPr>
          <w:p w:rsidR="006D4AFA" w:rsidRPr="006D4AFA" w:rsidRDefault="006D4AFA" w:rsidP="006D4AFA">
            <w:pPr>
              <w:spacing w:line="240" w:lineRule="auto"/>
              <w:rPr>
                <w:rFonts w:cs="Arial"/>
                <w:color w:val="000000"/>
                <w:sz w:val="18"/>
                <w:szCs w:val="18"/>
                <w:lang w:val="sl-SI" w:eastAsia="sl-SI"/>
              </w:rPr>
            </w:pPr>
            <w:r w:rsidRPr="006D4AFA">
              <w:rPr>
                <w:rFonts w:cs="Arial"/>
                <w:color w:val="000000"/>
                <w:sz w:val="18"/>
                <w:szCs w:val="18"/>
                <w:lang w:val="sl-SI" w:eastAsia="sl-SI"/>
              </w:rPr>
              <w:t>MF UNP</w:t>
            </w:r>
          </w:p>
        </w:tc>
        <w:tc>
          <w:tcPr>
            <w:tcW w:w="1843"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491.003,91</w:t>
            </w:r>
          </w:p>
        </w:tc>
        <w:tc>
          <w:tcPr>
            <w:tcW w:w="142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491.003,91</w:t>
            </w:r>
          </w:p>
        </w:tc>
        <w:tc>
          <w:tcPr>
            <w:tcW w:w="1440" w:type="dxa"/>
            <w:hideMark/>
          </w:tcPr>
          <w:p w:rsidR="006D4AFA" w:rsidRPr="006D4AFA" w:rsidRDefault="006D4AFA" w:rsidP="006D4AFA">
            <w:pPr>
              <w:spacing w:line="240" w:lineRule="auto"/>
              <w:jc w:val="right"/>
              <w:rPr>
                <w:rFonts w:cs="Arial"/>
                <w:color w:val="000000"/>
                <w:sz w:val="18"/>
                <w:szCs w:val="18"/>
                <w:lang w:val="sl-SI" w:eastAsia="sl-SI"/>
              </w:rPr>
            </w:pPr>
            <w:r w:rsidRPr="006D4AFA">
              <w:rPr>
                <w:rFonts w:cs="Arial"/>
                <w:color w:val="000000"/>
                <w:sz w:val="18"/>
                <w:szCs w:val="18"/>
                <w:lang w:val="sl-SI" w:eastAsia="sl-SI"/>
              </w:rPr>
              <w:t>0,00</w:t>
            </w:r>
          </w:p>
        </w:tc>
      </w:tr>
    </w:tbl>
    <w:p w:rsidR="00B82E2F" w:rsidRDefault="00B82E2F" w:rsidP="00AA6633">
      <w:pPr>
        <w:ind w:left="-142"/>
        <w:rPr>
          <w:lang w:val="sl-SI"/>
        </w:rPr>
      </w:pPr>
    </w:p>
    <w:p w:rsidR="00B82E2F" w:rsidRDefault="00B82E2F" w:rsidP="006E2BE8">
      <w:pPr>
        <w:rPr>
          <w:lang w:val="sl-SI"/>
        </w:rPr>
      </w:pPr>
    </w:p>
    <w:p w:rsidR="00B82E2F" w:rsidRPr="006E2BE8" w:rsidRDefault="00B82E2F" w:rsidP="006E2BE8">
      <w:pPr>
        <w:rPr>
          <w:lang w:val="sl-SI"/>
        </w:rPr>
      </w:pPr>
    </w:p>
    <w:p w:rsidR="00780D8C" w:rsidRDefault="00780D8C" w:rsidP="00780D8C">
      <w:pPr>
        <w:jc w:val="both"/>
        <w:rPr>
          <w:rFonts w:cs="Arial"/>
          <w:szCs w:val="20"/>
          <w:lang w:val="sl-SI"/>
        </w:rPr>
      </w:pPr>
    </w:p>
    <w:p w:rsidR="00780D8C" w:rsidRDefault="00780D8C" w:rsidP="00780D8C">
      <w:pPr>
        <w:rPr>
          <w:lang w:val="sl-SI"/>
        </w:rPr>
      </w:pPr>
      <w:r>
        <w:rPr>
          <w:lang w:val="sl-SI"/>
        </w:rPr>
        <w:t>Lepo pozdravljeni.</w:t>
      </w:r>
    </w:p>
    <w:p w:rsidR="00780D8C" w:rsidRDefault="00780D8C" w:rsidP="00780D8C">
      <w:pPr>
        <w:rPr>
          <w:lang w:val="sl-SI"/>
        </w:rPr>
      </w:pPr>
    </w:p>
    <w:p w:rsidR="00BD445F" w:rsidRPr="00A15925" w:rsidRDefault="00BD445F" w:rsidP="00BD445F">
      <w:pPr>
        <w:ind w:left="2880" w:firstLine="720"/>
        <w:jc w:val="center"/>
        <w:rPr>
          <w:lang w:val="sl-SI"/>
        </w:rPr>
      </w:pPr>
      <w:r>
        <w:rPr>
          <w:lang w:val="sl-SI"/>
        </w:rPr>
        <w:t>dr. Simona Brešćanski</w:t>
      </w:r>
    </w:p>
    <w:p w:rsidR="00BD445F" w:rsidRDefault="00BD445F" w:rsidP="00BD445F">
      <w:pPr>
        <w:ind w:left="2880" w:firstLine="720"/>
        <w:jc w:val="center"/>
        <w:rPr>
          <w:lang w:val="sl-SI"/>
        </w:rPr>
      </w:pPr>
      <w:r>
        <w:rPr>
          <w:lang w:val="sl-SI"/>
        </w:rPr>
        <w:t>V</w:t>
      </w:r>
      <w:r w:rsidRPr="00A15925">
        <w:rPr>
          <w:lang w:val="sl-SI"/>
        </w:rPr>
        <w:t xml:space="preserve">odja Projektne enote </w:t>
      </w:r>
    </w:p>
    <w:p w:rsidR="00BD445F" w:rsidRPr="00A15925" w:rsidRDefault="00BD445F" w:rsidP="00BD445F">
      <w:pPr>
        <w:ind w:left="2880" w:firstLine="720"/>
        <w:jc w:val="center"/>
        <w:rPr>
          <w:lang w:val="sl-SI"/>
        </w:rPr>
      </w:pPr>
      <w:r w:rsidRPr="00A15925">
        <w:rPr>
          <w:lang w:val="sl-SI"/>
        </w:rPr>
        <w:t>za sklade notranje varnosti in migrac</w:t>
      </w:r>
      <w:r>
        <w:rPr>
          <w:lang w:val="sl-SI"/>
        </w:rPr>
        <w:t>ije</w:t>
      </w:r>
    </w:p>
    <w:p w:rsidR="00BD445F" w:rsidRDefault="00BD445F" w:rsidP="00BD445F">
      <w:pPr>
        <w:tabs>
          <w:tab w:val="left" w:pos="1590"/>
        </w:tabs>
        <w:jc w:val="center"/>
        <w:rPr>
          <w:lang w:val="sl-SI"/>
        </w:rPr>
      </w:pPr>
      <w:r>
        <w:rPr>
          <w:lang w:val="sl-SI"/>
        </w:rPr>
        <w:tab/>
      </w:r>
      <w:r>
        <w:rPr>
          <w:lang w:val="sl-SI"/>
        </w:rPr>
        <w:tab/>
      </w:r>
      <w:r>
        <w:rPr>
          <w:lang w:val="sl-SI"/>
        </w:rPr>
        <w:tab/>
      </w:r>
      <w:r>
        <w:rPr>
          <w:lang w:val="sl-SI"/>
        </w:rPr>
        <w:tab/>
      </w:r>
      <w:r w:rsidRPr="00A15925">
        <w:rPr>
          <w:lang w:val="sl-SI"/>
        </w:rPr>
        <w:t>SLUŽBA ZA EVROPSKA SREDSTVA</w:t>
      </w:r>
    </w:p>
    <w:p w:rsidR="00BD445F" w:rsidRDefault="00BD445F" w:rsidP="00780D8C">
      <w:pPr>
        <w:rPr>
          <w:lang w:val="sl-SI"/>
        </w:rPr>
      </w:pPr>
    </w:p>
    <w:p w:rsidR="00780D8C" w:rsidRDefault="00780D8C" w:rsidP="00780D8C">
      <w:pPr>
        <w:rPr>
          <w:lang w:val="sl-SI"/>
        </w:rPr>
      </w:pPr>
    </w:p>
    <w:p w:rsidR="00780D8C" w:rsidRDefault="00780D8C" w:rsidP="00780D8C">
      <w:pPr>
        <w:rPr>
          <w:lang w:val="sl-SI"/>
        </w:rPr>
      </w:pPr>
    </w:p>
    <w:p w:rsidR="00780D8C" w:rsidRDefault="00780D8C" w:rsidP="00780D8C">
      <w:pPr>
        <w:pStyle w:val="podpisi"/>
        <w:rPr>
          <w:lang w:val="sl-SI"/>
        </w:rPr>
      </w:pPr>
    </w:p>
    <w:p w:rsidR="00780D8C" w:rsidRDefault="00780D8C" w:rsidP="00780D8C">
      <w:pPr>
        <w:pStyle w:val="podpisi"/>
        <w:rPr>
          <w:lang w:val="sl-SI"/>
        </w:rPr>
      </w:pPr>
    </w:p>
    <w:p w:rsidR="00780D8C" w:rsidRDefault="00780D8C" w:rsidP="00780D8C">
      <w:pPr>
        <w:pStyle w:val="podpisi"/>
        <w:rPr>
          <w:lang w:val="sl-SI"/>
        </w:rPr>
      </w:pPr>
    </w:p>
    <w:p w:rsidR="00780D8C" w:rsidRPr="006E2BE8" w:rsidRDefault="00780D8C" w:rsidP="006E2BE8">
      <w:pPr>
        <w:rPr>
          <w:lang w:val="sl-SI"/>
        </w:rPr>
      </w:pPr>
    </w:p>
    <w:sectPr w:rsidR="00780D8C" w:rsidRPr="006E2BE8" w:rsidSect="00AA6633">
      <w:footerReference w:type="default" r:id="rId8"/>
      <w:headerReference w:type="first" r:id="rId9"/>
      <w:pgSz w:w="11900" w:h="16840" w:code="9"/>
      <w:pgMar w:top="1701" w:right="1701" w:bottom="851" w:left="993"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B92" w:rsidRDefault="00AE0B92">
      <w:r>
        <w:separator/>
      </w:r>
    </w:p>
  </w:endnote>
  <w:endnote w:type="continuationSeparator" w:id="0">
    <w:p w:rsidR="00AE0B92" w:rsidRDefault="00AE0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40D" w:rsidRDefault="0075140D">
    <w:pPr>
      <w:pStyle w:val="Noga"/>
      <w:jc w:val="right"/>
    </w:pPr>
    <w:r>
      <w:fldChar w:fldCharType="begin"/>
    </w:r>
    <w:r>
      <w:instrText>PAGE   \* MERGEFORMAT</w:instrText>
    </w:r>
    <w:r>
      <w:fldChar w:fldCharType="separate"/>
    </w:r>
    <w:r w:rsidR="007500D8" w:rsidRPr="007500D8">
      <w:rPr>
        <w:noProof/>
        <w:lang w:val="sl-SI"/>
      </w:rPr>
      <w:t>7</w:t>
    </w:r>
    <w:r>
      <w:fldChar w:fldCharType="end"/>
    </w:r>
  </w:p>
  <w:p w:rsidR="0075140D" w:rsidRDefault="007514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B92" w:rsidRDefault="00AE0B92">
      <w:r>
        <w:separator/>
      </w:r>
    </w:p>
  </w:footnote>
  <w:footnote w:type="continuationSeparator" w:id="0">
    <w:p w:rsidR="00AE0B92" w:rsidRDefault="00AE0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40D" w:rsidRDefault="00124254"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752" behindDoc="1" locked="0" layoutInCell="1" allowOverlap="1">
          <wp:simplePos x="0" y="0"/>
          <wp:positionH relativeFrom="column">
            <wp:posOffset>5018405</wp:posOffset>
          </wp:positionH>
          <wp:positionV relativeFrom="paragraph">
            <wp:posOffset>75565</wp:posOffset>
          </wp:positionV>
          <wp:extent cx="1031875" cy="960755"/>
          <wp:effectExtent l="0" t="0" r="0" b="0"/>
          <wp:wrapTight wrapText="bothSides">
            <wp:wrapPolygon edited="0">
              <wp:start x="798" y="0"/>
              <wp:lineTo x="0" y="13705"/>
              <wp:lineTo x="0" y="20986"/>
              <wp:lineTo x="21135" y="20986"/>
              <wp:lineTo x="21135" y="13705"/>
              <wp:lineTo x="18343" y="13705"/>
              <wp:lineTo x="20736" y="11992"/>
              <wp:lineTo x="20337" y="0"/>
              <wp:lineTo x="798" y="0"/>
            </wp:wrapPolygon>
          </wp:wrapTight>
          <wp:docPr id="33" name="Slika 33" descr="Logo SI Sploš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ogo SI Sploš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875" cy="960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140D" w:rsidRPr="008F3500" w:rsidRDefault="00124254" w:rsidP="00CE5238">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w:drawing>
        <wp:anchor distT="0" distB="0" distL="114300" distR="114300" simplePos="0" relativeHeight="251657728" behindDoc="1" locked="0" layoutInCell="1" allowOverlap="1">
          <wp:simplePos x="0" y="0"/>
          <wp:positionH relativeFrom="column">
            <wp:posOffset>-508000</wp:posOffset>
          </wp:positionH>
          <wp:positionV relativeFrom="paragraph">
            <wp:posOffset>-661670</wp:posOffset>
          </wp:positionV>
          <wp:extent cx="2800985" cy="731520"/>
          <wp:effectExtent l="0" t="0" r="0" b="0"/>
          <wp:wrapNone/>
          <wp:docPr id="30" name="Slika 30" descr="UF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UFZ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00985"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75140D">
      <w:rPr>
        <w:rFonts w:cs="Arial"/>
        <w:sz w:val="16"/>
        <w:lang w:val="sl-SI"/>
      </w:rPr>
      <w:t>Štefanova ulica 2</w:t>
    </w:r>
    <w:r w:rsidR="0075140D" w:rsidRPr="008F3500">
      <w:rPr>
        <w:rFonts w:cs="Arial"/>
        <w:sz w:val="16"/>
        <w:lang w:val="sl-SI"/>
      </w:rPr>
      <w:t xml:space="preserve">, </w:t>
    </w:r>
    <w:r w:rsidR="0075140D">
      <w:rPr>
        <w:rFonts w:cs="Arial"/>
        <w:sz w:val="16"/>
        <w:lang w:val="sl-SI"/>
      </w:rPr>
      <w:t>1501 Ljubljana</w:t>
    </w:r>
    <w:r w:rsidR="0075140D" w:rsidRPr="008F3500">
      <w:rPr>
        <w:rFonts w:cs="Arial"/>
        <w:sz w:val="16"/>
        <w:lang w:val="sl-SI"/>
      </w:rPr>
      <w:tab/>
      <w:t xml:space="preserve">T: </w:t>
    </w:r>
    <w:r w:rsidR="0075140D">
      <w:rPr>
        <w:rFonts w:cs="Arial"/>
        <w:sz w:val="16"/>
        <w:lang w:val="sl-SI"/>
      </w:rPr>
      <w:t>01 428 40 00</w:t>
    </w:r>
  </w:p>
  <w:p w:rsidR="0075140D" w:rsidRPr="008F3500" w:rsidRDefault="0075140D"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01 428 47 33</w:t>
    </w:r>
  </w:p>
  <w:p w:rsidR="0075140D" w:rsidRPr="008F3500" w:rsidRDefault="0075140D"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gp.mnz@gov.si</w:t>
    </w:r>
  </w:p>
  <w:p w:rsidR="0075140D" w:rsidRPr="008F3500" w:rsidRDefault="0075140D"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www.mnz.gov.si</w:t>
    </w:r>
  </w:p>
  <w:p w:rsidR="0075140D" w:rsidRPr="008F3500" w:rsidRDefault="0075140D"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07D8"/>
    <w:multiLevelType w:val="hybridMultilevel"/>
    <w:tmpl w:val="EFD2E3E0"/>
    <w:lvl w:ilvl="0" w:tplc="4A78590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F17C51"/>
    <w:multiLevelType w:val="hybridMultilevel"/>
    <w:tmpl w:val="A29CE74C"/>
    <w:lvl w:ilvl="0" w:tplc="DD7A2944">
      <w:start w:val="623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8672DBC"/>
    <w:multiLevelType w:val="hybridMultilevel"/>
    <w:tmpl w:val="BAD07658"/>
    <w:lvl w:ilvl="0" w:tplc="C75EEB68">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AEC681A"/>
    <w:multiLevelType w:val="hybridMultilevel"/>
    <w:tmpl w:val="A99A1ACC"/>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29E0E94"/>
    <w:multiLevelType w:val="hybridMultilevel"/>
    <w:tmpl w:val="5F26CA9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5F46064"/>
    <w:multiLevelType w:val="hybridMultilevel"/>
    <w:tmpl w:val="67581D9E"/>
    <w:lvl w:ilvl="0" w:tplc="73D2A53C">
      <w:start w:val="623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14C0FE0"/>
    <w:multiLevelType w:val="hybridMultilevel"/>
    <w:tmpl w:val="0A9671C8"/>
    <w:lvl w:ilvl="0" w:tplc="FA02D702">
      <w:numFmt w:val="bullet"/>
      <w:lvlText w:val="-"/>
      <w:lvlJc w:val="left"/>
      <w:pPr>
        <w:ind w:left="1080" w:hanging="360"/>
      </w:pPr>
      <w:rPr>
        <w:rFonts w:ascii="Arial" w:eastAsia="Calibr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5B0D4357"/>
    <w:multiLevelType w:val="hybridMultilevel"/>
    <w:tmpl w:val="EEA86950"/>
    <w:lvl w:ilvl="0" w:tplc="B69E4440">
      <w:start w:val="1"/>
      <w:numFmt w:val="decimalZero"/>
      <w:lvlText w:val="%1"/>
      <w:lvlJc w:val="left"/>
      <w:pPr>
        <w:ind w:left="720" w:hanging="360"/>
      </w:pPr>
      <w:rPr>
        <w:rFonts w:ascii="Arial" w:eastAsia="Calibri" w:hAnsi="Arial" w:cs="Arial"/>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1AC57C1"/>
    <w:multiLevelType w:val="hybridMultilevel"/>
    <w:tmpl w:val="36DE4038"/>
    <w:lvl w:ilvl="0" w:tplc="B292143A">
      <w:start w:val="9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6EF31E1A"/>
    <w:multiLevelType w:val="hybridMultilevel"/>
    <w:tmpl w:val="03D8ADE6"/>
    <w:lvl w:ilvl="0" w:tplc="61A699C8">
      <w:start w:val="623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2EE5B19"/>
    <w:multiLevelType w:val="hybridMultilevel"/>
    <w:tmpl w:val="779ACE9A"/>
    <w:lvl w:ilvl="0" w:tplc="AFBA0C3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3957EB9"/>
    <w:multiLevelType w:val="hybridMultilevel"/>
    <w:tmpl w:val="B37E78D0"/>
    <w:lvl w:ilvl="0" w:tplc="E8580CC0">
      <w:numFmt w:val="bullet"/>
      <w:lvlText w:val="-"/>
      <w:lvlJc w:val="left"/>
      <w:pPr>
        <w:tabs>
          <w:tab w:val="num" w:pos="720"/>
        </w:tabs>
        <w:ind w:left="720" w:hanging="360"/>
      </w:pPr>
      <w:rPr>
        <w:rFonts w:ascii="Helvetica" w:eastAsia="Times New Roman" w:hAnsi="Helvetica" w:cs="Helvetic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B86318"/>
    <w:multiLevelType w:val="hybridMultilevel"/>
    <w:tmpl w:val="74962E82"/>
    <w:lvl w:ilvl="0" w:tplc="2986628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6"/>
  </w:num>
  <w:num w:numId="3">
    <w:abstractNumId w:val="8"/>
  </w:num>
  <w:num w:numId="4">
    <w:abstractNumId w:val="2"/>
  </w:num>
  <w:num w:numId="5">
    <w:abstractNumId w:val="3"/>
  </w:num>
  <w:num w:numId="6">
    <w:abstractNumId w:val="17"/>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6"/>
  </w:num>
  <w:num w:numId="10">
    <w:abstractNumId w:val="0"/>
  </w:num>
  <w:num w:numId="11">
    <w:abstractNumId w:val="4"/>
  </w:num>
  <w:num w:numId="12">
    <w:abstractNumId w:val="11"/>
  </w:num>
  <w:num w:numId="13">
    <w:abstractNumId w:val="5"/>
  </w:num>
  <w:num w:numId="14">
    <w:abstractNumId w:val="9"/>
  </w:num>
  <w:num w:numId="15">
    <w:abstractNumId w:val="1"/>
  </w:num>
  <w:num w:numId="16">
    <w:abstractNumId w:val="14"/>
  </w:num>
  <w:num w:numId="17">
    <w:abstractNumId w:val="10"/>
  </w:num>
  <w:num w:numId="18">
    <w:abstractNumId w:val="15"/>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716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E0NDcwBTIsDA1MDJV0lIJTi4sz8/NACgxrAVcgr30sAAAA"/>
  </w:docVars>
  <w:rsids>
    <w:rsidRoot w:val="00213B1D"/>
    <w:rsid w:val="00001BD2"/>
    <w:rsid w:val="00001F14"/>
    <w:rsid w:val="0000662D"/>
    <w:rsid w:val="00022483"/>
    <w:rsid w:val="00023A88"/>
    <w:rsid w:val="00024CD5"/>
    <w:rsid w:val="000339B0"/>
    <w:rsid w:val="00034912"/>
    <w:rsid w:val="0004228A"/>
    <w:rsid w:val="000600E5"/>
    <w:rsid w:val="00065A28"/>
    <w:rsid w:val="00075B88"/>
    <w:rsid w:val="00093FD6"/>
    <w:rsid w:val="000A5035"/>
    <w:rsid w:val="000A7238"/>
    <w:rsid w:val="000B7C15"/>
    <w:rsid w:val="000C20EE"/>
    <w:rsid w:val="000E10C9"/>
    <w:rsid w:val="000E705B"/>
    <w:rsid w:val="000F25D9"/>
    <w:rsid w:val="000F6CF7"/>
    <w:rsid w:val="001024A0"/>
    <w:rsid w:val="00113D53"/>
    <w:rsid w:val="00121C41"/>
    <w:rsid w:val="00124254"/>
    <w:rsid w:val="00127B86"/>
    <w:rsid w:val="00132425"/>
    <w:rsid w:val="001357B2"/>
    <w:rsid w:val="00142F68"/>
    <w:rsid w:val="001603CE"/>
    <w:rsid w:val="00162821"/>
    <w:rsid w:val="00164064"/>
    <w:rsid w:val="00173F17"/>
    <w:rsid w:val="0017478F"/>
    <w:rsid w:val="00176BA0"/>
    <w:rsid w:val="00190572"/>
    <w:rsid w:val="001A2F77"/>
    <w:rsid w:val="001B07C9"/>
    <w:rsid w:val="001B3F20"/>
    <w:rsid w:val="001D06D8"/>
    <w:rsid w:val="001D244E"/>
    <w:rsid w:val="001E4489"/>
    <w:rsid w:val="001F1B91"/>
    <w:rsid w:val="001F46C5"/>
    <w:rsid w:val="00202A77"/>
    <w:rsid w:val="00205839"/>
    <w:rsid w:val="002109AC"/>
    <w:rsid w:val="00213B1D"/>
    <w:rsid w:val="002231B2"/>
    <w:rsid w:val="00245B95"/>
    <w:rsid w:val="00254082"/>
    <w:rsid w:val="00267E56"/>
    <w:rsid w:val="002703C2"/>
    <w:rsid w:val="00271CE5"/>
    <w:rsid w:val="00282020"/>
    <w:rsid w:val="00287F20"/>
    <w:rsid w:val="002975EF"/>
    <w:rsid w:val="002A1C0F"/>
    <w:rsid w:val="002A2B69"/>
    <w:rsid w:val="002A5AAE"/>
    <w:rsid w:val="002A7D40"/>
    <w:rsid w:val="002E0E64"/>
    <w:rsid w:val="002E3082"/>
    <w:rsid w:val="002E736C"/>
    <w:rsid w:val="00300DC3"/>
    <w:rsid w:val="00312F54"/>
    <w:rsid w:val="00322499"/>
    <w:rsid w:val="00327C68"/>
    <w:rsid w:val="003459FE"/>
    <w:rsid w:val="00347147"/>
    <w:rsid w:val="003615F3"/>
    <w:rsid w:val="003636BF"/>
    <w:rsid w:val="00363B8B"/>
    <w:rsid w:val="00363E01"/>
    <w:rsid w:val="00367D4F"/>
    <w:rsid w:val="00371442"/>
    <w:rsid w:val="00372C7E"/>
    <w:rsid w:val="0037726E"/>
    <w:rsid w:val="003845B4"/>
    <w:rsid w:val="00387B1A"/>
    <w:rsid w:val="0039197B"/>
    <w:rsid w:val="00394284"/>
    <w:rsid w:val="00395F66"/>
    <w:rsid w:val="003976FE"/>
    <w:rsid w:val="003A515A"/>
    <w:rsid w:val="003A6AF3"/>
    <w:rsid w:val="003B5B32"/>
    <w:rsid w:val="003B5B86"/>
    <w:rsid w:val="003C183A"/>
    <w:rsid w:val="003C3594"/>
    <w:rsid w:val="003C5EE5"/>
    <w:rsid w:val="003C7BC7"/>
    <w:rsid w:val="003D4782"/>
    <w:rsid w:val="003D7A0E"/>
    <w:rsid w:val="003E1C74"/>
    <w:rsid w:val="003E5093"/>
    <w:rsid w:val="003E5543"/>
    <w:rsid w:val="003F2AF3"/>
    <w:rsid w:val="003F3428"/>
    <w:rsid w:val="004112C4"/>
    <w:rsid w:val="00411B88"/>
    <w:rsid w:val="004125D8"/>
    <w:rsid w:val="00416BFF"/>
    <w:rsid w:val="00420D5D"/>
    <w:rsid w:val="00435B6C"/>
    <w:rsid w:val="00436445"/>
    <w:rsid w:val="004434AB"/>
    <w:rsid w:val="00456C92"/>
    <w:rsid w:val="004652A4"/>
    <w:rsid w:val="004657EE"/>
    <w:rsid w:val="00481D20"/>
    <w:rsid w:val="00482FF5"/>
    <w:rsid w:val="00492B0D"/>
    <w:rsid w:val="004B34A0"/>
    <w:rsid w:val="004C24DE"/>
    <w:rsid w:val="004D3451"/>
    <w:rsid w:val="004E1803"/>
    <w:rsid w:val="004F1691"/>
    <w:rsid w:val="004F4675"/>
    <w:rsid w:val="00501550"/>
    <w:rsid w:val="005164B2"/>
    <w:rsid w:val="00517D1C"/>
    <w:rsid w:val="00525D7B"/>
    <w:rsid w:val="00526246"/>
    <w:rsid w:val="00535ADC"/>
    <w:rsid w:val="0054407E"/>
    <w:rsid w:val="00556C61"/>
    <w:rsid w:val="005612A5"/>
    <w:rsid w:val="00567106"/>
    <w:rsid w:val="005712C2"/>
    <w:rsid w:val="005A549E"/>
    <w:rsid w:val="005B067A"/>
    <w:rsid w:val="005B3FDF"/>
    <w:rsid w:val="005B6B5F"/>
    <w:rsid w:val="005B6DEE"/>
    <w:rsid w:val="005C005C"/>
    <w:rsid w:val="005D2D8C"/>
    <w:rsid w:val="005D7397"/>
    <w:rsid w:val="005D7BC5"/>
    <w:rsid w:val="005E1D3C"/>
    <w:rsid w:val="005E2113"/>
    <w:rsid w:val="005F473A"/>
    <w:rsid w:val="00600282"/>
    <w:rsid w:val="00625AE6"/>
    <w:rsid w:val="00632253"/>
    <w:rsid w:val="00642714"/>
    <w:rsid w:val="006455CE"/>
    <w:rsid w:val="00655841"/>
    <w:rsid w:val="00663D7F"/>
    <w:rsid w:val="00677612"/>
    <w:rsid w:val="00684BBF"/>
    <w:rsid w:val="00686EAD"/>
    <w:rsid w:val="006951CD"/>
    <w:rsid w:val="006A1C69"/>
    <w:rsid w:val="006C1C5A"/>
    <w:rsid w:val="006D2313"/>
    <w:rsid w:val="006D4AFA"/>
    <w:rsid w:val="006E12FF"/>
    <w:rsid w:val="006E2BE8"/>
    <w:rsid w:val="006F78AD"/>
    <w:rsid w:val="00710C75"/>
    <w:rsid w:val="00730183"/>
    <w:rsid w:val="00733017"/>
    <w:rsid w:val="00734F8D"/>
    <w:rsid w:val="007413FA"/>
    <w:rsid w:val="00745EED"/>
    <w:rsid w:val="007500D8"/>
    <w:rsid w:val="0075140D"/>
    <w:rsid w:val="00755096"/>
    <w:rsid w:val="00757161"/>
    <w:rsid w:val="007744B4"/>
    <w:rsid w:val="00780D8C"/>
    <w:rsid w:val="00783310"/>
    <w:rsid w:val="00783A1E"/>
    <w:rsid w:val="007A4A6D"/>
    <w:rsid w:val="007B4F9F"/>
    <w:rsid w:val="007D1BCF"/>
    <w:rsid w:val="007D5F7E"/>
    <w:rsid w:val="007D75CF"/>
    <w:rsid w:val="007E0440"/>
    <w:rsid w:val="007E6DC5"/>
    <w:rsid w:val="007F1E28"/>
    <w:rsid w:val="00801A70"/>
    <w:rsid w:val="00815268"/>
    <w:rsid w:val="0082277A"/>
    <w:rsid w:val="00825303"/>
    <w:rsid w:val="008467D1"/>
    <w:rsid w:val="008536A0"/>
    <w:rsid w:val="00865F78"/>
    <w:rsid w:val="00871B22"/>
    <w:rsid w:val="0087265B"/>
    <w:rsid w:val="00877FFC"/>
    <w:rsid w:val="0088043C"/>
    <w:rsid w:val="00884889"/>
    <w:rsid w:val="0088542A"/>
    <w:rsid w:val="008906C9"/>
    <w:rsid w:val="00894678"/>
    <w:rsid w:val="008A6B6C"/>
    <w:rsid w:val="008B3456"/>
    <w:rsid w:val="008B49F3"/>
    <w:rsid w:val="008B4D13"/>
    <w:rsid w:val="008C04BE"/>
    <w:rsid w:val="008C5738"/>
    <w:rsid w:val="008D04F0"/>
    <w:rsid w:val="008E429B"/>
    <w:rsid w:val="008E69AA"/>
    <w:rsid w:val="008F3500"/>
    <w:rsid w:val="008F64F5"/>
    <w:rsid w:val="00906F9C"/>
    <w:rsid w:val="00907937"/>
    <w:rsid w:val="00924E3C"/>
    <w:rsid w:val="0093124F"/>
    <w:rsid w:val="00934A9C"/>
    <w:rsid w:val="00937B23"/>
    <w:rsid w:val="009435E0"/>
    <w:rsid w:val="00943764"/>
    <w:rsid w:val="00951D74"/>
    <w:rsid w:val="009612BB"/>
    <w:rsid w:val="00963F86"/>
    <w:rsid w:val="00963FA0"/>
    <w:rsid w:val="00965F6D"/>
    <w:rsid w:val="00975CD3"/>
    <w:rsid w:val="0098204F"/>
    <w:rsid w:val="009833AA"/>
    <w:rsid w:val="0099437B"/>
    <w:rsid w:val="00997AB8"/>
    <w:rsid w:val="009A3BCD"/>
    <w:rsid w:val="009C440D"/>
    <w:rsid w:val="009C4A4F"/>
    <w:rsid w:val="009C740A"/>
    <w:rsid w:val="009D556A"/>
    <w:rsid w:val="009D5C99"/>
    <w:rsid w:val="009E2552"/>
    <w:rsid w:val="009E7A38"/>
    <w:rsid w:val="009F3C09"/>
    <w:rsid w:val="00A125C5"/>
    <w:rsid w:val="00A15925"/>
    <w:rsid w:val="00A2451C"/>
    <w:rsid w:val="00A273AE"/>
    <w:rsid w:val="00A3126E"/>
    <w:rsid w:val="00A54CF7"/>
    <w:rsid w:val="00A643BC"/>
    <w:rsid w:val="00A65EE7"/>
    <w:rsid w:val="00A66BD4"/>
    <w:rsid w:val="00A70133"/>
    <w:rsid w:val="00A770A6"/>
    <w:rsid w:val="00A813B1"/>
    <w:rsid w:val="00A85D96"/>
    <w:rsid w:val="00A91F0E"/>
    <w:rsid w:val="00A9570A"/>
    <w:rsid w:val="00A959DD"/>
    <w:rsid w:val="00AA2120"/>
    <w:rsid w:val="00AA6633"/>
    <w:rsid w:val="00AB0E08"/>
    <w:rsid w:val="00AB25F0"/>
    <w:rsid w:val="00AB36C4"/>
    <w:rsid w:val="00AB40D6"/>
    <w:rsid w:val="00AC32B2"/>
    <w:rsid w:val="00AD16F8"/>
    <w:rsid w:val="00AD3264"/>
    <w:rsid w:val="00AD5604"/>
    <w:rsid w:val="00AE081A"/>
    <w:rsid w:val="00AE0B92"/>
    <w:rsid w:val="00AE1B04"/>
    <w:rsid w:val="00AE2008"/>
    <w:rsid w:val="00AE29E8"/>
    <w:rsid w:val="00AE7ADD"/>
    <w:rsid w:val="00AF336F"/>
    <w:rsid w:val="00B121B3"/>
    <w:rsid w:val="00B14094"/>
    <w:rsid w:val="00B17141"/>
    <w:rsid w:val="00B23DCC"/>
    <w:rsid w:val="00B266D0"/>
    <w:rsid w:val="00B27617"/>
    <w:rsid w:val="00B31575"/>
    <w:rsid w:val="00B41875"/>
    <w:rsid w:val="00B41F85"/>
    <w:rsid w:val="00B4542A"/>
    <w:rsid w:val="00B55724"/>
    <w:rsid w:val="00B6127C"/>
    <w:rsid w:val="00B64D67"/>
    <w:rsid w:val="00B70AF2"/>
    <w:rsid w:val="00B713DE"/>
    <w:rsid w:val="00B71D17"/>
    <w:rsid w:val="00B82E2F"/>
    <w:rsid w:val="00B8547D"/>
    <w:rsid w:val="00BA0AB2"/>
    <w:rsid w:val="00BA7BBC"/>
    <w:rsid w:val="00BB6988"/>
    <w:rsid w:val="00BC1EC0"/>
    <w:rsid w:val="00BD445F"/>
    <w:rsid w:val="00BE1CAF"/>
    <w:rsid w:val="00BE7BFE"/>
    <w:rsid w:val="00BF1382"/>
    <w:rsid w:val="00BF17DC"/>
    <w:rsid w:val="00BF79D8"/>
    <w:rsid w:val="00BF79EA"/>
    <w:rsid w:val="00C12B4E"/>
    <w:rsid w:val="00C135C6"/>
    <w:rsid w:val="00C21939"/>
    <w:rsid w:val="00C21F97"/>
    <w:rsid w:val="00C250D5"/>
    <w:rsid w:val="00C31C5D"/>
    <w:rsid w:val="00C35666"/>
    <w:rsid w:val="00C3694D"/>
    <w:rsid w:val="00C516F1"/>
    <w:rsid w:val="00C51738"/>
    <w:rsid w:val="00C57578"/>
    <w:rsid w:val="00C71699"/>
    <w:rsid w:val="00C77B8E"/>
    <w:rsid w:val="00C77D07"/>
    <w:rsid w:val="00C837D4"/>
    <w:rsid w:val="00C84CA3"/>
    <w:rsid w:val="00C86751"/>
    <w:rsid w:val="00C92898"/>
    <w:rsid w:val="00CA4340"/>
    <w:rsid w:val="00CA5CB3"/>
    <w:rsid w:val="00CA6D61"/>
    <w:rsid w:val="00CB4690"/>
    <w:rsid w:val="00CB71FE"/>
    <w:rsid w:val="00CD598D"/>
    <w:rsid w:val="00CE4C85"/>
    <w:rsid w:val="00CE5238"/>
    <w:rsid w:val="00CE7514"/>
    <w:rsid w:val="00CE7DB8"/>
    <w:rsid w:val="00CF2838"/>
    <w:rsid w:val="00D05540"/>
    <w:rsid w:val="00D16AE3"/>
    <w:rsid w:val="00D2097B"/>
    <w:rsid w:val="00D21E65"/>
    <w:rsid w:val="00D23D4A"/>
    <w:rsid w:val="00D23F6C"/>
    <w:rsid w:val="00D248DE"/>
    <w:rsid w:val="00D2642E"/>
    <w:rsid w:val="00D27E7F"/>
    <w:rsid w:val="00D35765"/>
    <w:rsid w:val="00D3715C"/>
    <w:rsid w:val="00D420DF"/>
    <w:rsid w:val="00D6502E"/>
    <w:rsid w:val="00D70613"/>
    <w:rsid w:val="00D7489F"/>
    <w:rsid w:val="00D7584D"/>
    <w:rsid w:val="00D8542D"/>
    <w:rsid w:val="00D91147"/>
    <w:rsid w:val="00DA25D7"/>
    <w:rsid w:val="00DB2E62"/>
    <w:rsid w:val="00DC3480"/>
    <w:rsid w:val="00DC6A71"/>
    <w:rsid w:val="00DD5B1B"/>
    <w:rsid w:val="00DE4C0E"/>
    <w:rsid w:val="00DE7082"/>
    <w:rsid w:val="00DF2872"/>
    <w:rsid w:val="00E0357D"/>
    <w:rsid w:val="00E13406"/>
    <w:rsid w:val="00E23CB5"/>
    <w:rsid w:val="00E3087B"/>
    <w:rsid w:val="00E3207F"/>
    <w:rsid w:val="00E44A1A"/>
    <w:rsid w:val="00E45EC9"/>
    <w:rsid w:val="00E53311"/>
    <w:rsid w:val="00E54BBF"/>
    <w:rsid w:val="00E5674E"/>
    <w:rsid w:val="00E61B64"/>
    <w:rsid w:val="00E62EEB"/>
    <w:rsid w:val="00E6571F"/>
    <w:rsid w:val="00E74CF8"/>
    <w:rsid w:val="00E76A2E"/>
    <w:rsid w:val="00E852E3"/>
    <w:rsid w:val="00E95B7D"/>
    <w:rsid w:val="00E9676C"/>
    <w:rsid w:val="00EA0413"/>
    <w:rsid w:val="00EA0E89"/>
    <w:rsid w:val="00EA2CE0"/>
    <w:rsid w:val="00EA3B8F"/>
    <w:rsid w:val="00EB3A04"/>
    <w:rsid w:val="00EB7E8A"/>
    <w:rsid w:val="00EC27A9"/>
    <w:rsid w:val="00EC55EB"/>
    <w:rsid w:val="00ED1C3E"/>
    <w:rsid w:val="00EE132C"/>
    <w:rsid w:val="00EE1701"/>
    <w:rsid w:val="00EE5BED"/>
    <w:rsid w:val="00EE7253"/>
    <w:rsid w:val="00EF5A49"/>
    <w:rsid w:val="00F00E64"/>
    <w:rsid w:val="00F126D7"/>
    <w:rsid w:val="00F17B62"/>
    <w:rsid w:val="00F21A24"/>
    <w:rsid w:val="00F240BB"/>
    <w:rsid w:val="00F25BE8"/>
    <w:rsid w:val="00F437C9"/>
    <w:rsid w:val="00F44AAD"/>
    <w:rsid w:val="00F555B6"/>
    <w:rsid w:val="00F57BF9"/>
    <w:rsid w:val="00F57FED"/>
    <w:rsid w:val="00F71839"/>
    <w:rsid w:val="00F72D4F"/>
    <w:rsid w:val="00F879F1"/>
    <w:rsid w:val="00F908CF"/>
    <w:rsid w:val="00FA0BED"/>
    <w:rsid w:val="00FA1AB7"/>
    <w:rsid w:val="00FB677F"/>
    <w:rsid w:val="00FC238D"/>
    <w:rsid w:val="00FC4265"/>
    <w:rsid w:val="00FC690B"/>
    <w:rsid w:val="00FE3B6A"/>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colormru v:ext="edit" colors="#428299,#529dba"/>
    </o:shapedefaults>
    <o:shapelayout v:ext="edit">
      <o:idmap v:ext="edit" data="1"/>
    </o:shapelayout>
  </w:shapeDefaults>
  <w:doNotEmbedSmartTags/>
  <w:decimalSymbol w:val=","/>
  <w:listSeparator w:val=";"/>
  <w14:docId w14:val="18274A08"/>
  <w15:chartTrackingRefBased/>
  <w15:docId w15:val="{E0B0E315-264D-4B0C-AF60-C648F0EDC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D445F"/>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uiPriority w:val="99"/>
    <w:rsid w:val="00A15925"/>
    <w:rPr>
      <w:rFonts w:ascii="Arial" w:hAnsi="Arial"/>
      <w:szCs w:val="24"/>
      <w:lang w:val="en-US" w:eastAsia="en-US"/>
    </w:rPr>
  </w:style>
  <w:style w:type="paragraph" w:styleId="Besedilooblaka">
    <w:name w:val="Balloon Text"/>
    <w:basedOn w:val="Navaden"/>
    <w:link w:val="BesedilooblakaZnak"/>
    <w:rsid w:val="001603CE"/>
    <w:pPr>
      <w:spacing w:line="240" w:lineRule="auto"/>
    </w:pPr>
    <w:rPr>
      <w:rFonts w:ascii="Segoe UI" w:hAnsi="Segoe UI" w:cs="Segoe UI"/>
      <w:sz w:val="18"/>
      <w:szCs w:val="18"/>
    </w:rPr>
  </w:style>
  <w:style w:type="character" w:customStyle="1" w:styleId="BesedilooblakaZnak">
    <w:name w:val="Besedilo oblačka Znak"/>
    <w:link w:val="Besedilooblaka"/>
    <w:rsid w:val="001603CE"/>
    <w:rPr>
      <w:rFonts w:ascii="Segoe UI" w:hAnsi="Segoe UI" w:cs="Segoe UI"/>
      <w:sz w:val="18"/>
      <w:szCs w:val="18"/>
      <w:lang w:val="en-US" w:eastAsia="en-US"/>
    </w:rPr>
  </w:style>
  <w:style w:type="paragraph" w:styleId="Odstavekseznama">
    <w:name w:val="List Paragraph"/>
    <w:basedOn w:val="Navaden"/>
    <w:uiPriority w:val="34"/>
    <w:qFormat/>
    <w:rsid w:val="00EA3B8F"/>
    <w:pPr>
      <w:ind w:left="708"/>
    </w:pPr>
  </w:style>
  <w:style w:type="paragraph" w:styleId="Navadensplet">
    <w:name w:val="Normal (Web)"/>
    <w:basedOn w:val="Navaden"/>
    <w:uiPriority w:val="99"/>
    <w:unhideWhenUsed/>
    <w:rsid w:val="00F126D7"/>
    <w:pPr>
      <w:spacing w:before="100" w:beforeAutospacing="1" w:after="100" w:afterAutospacing="1" w:line="240" w:lineRule="auto"/>
    </w:pPr>
    <w:rPr>
      <w:rFonts w:ascii="Times New Roman" w:hAnsi="Times New Roman"/>
      <w:sz w:val="24"/>
      <w:lang w:val="sl-SI" w:eastAsia="sl-SI"/>
    </w:rPr>
  </w:style>
  <w:style w:type="character" w:styleId="SledenaHiperpovezava">
    <w:name w:val="FollowedHyperlink"/>
    <w:uiPriority w:val="99"/>
    <w:unhideWhenUsed/>
    <w:rsid w:val="006E2BE8"/>
    <w:rPr>
      <w:color w:val="954F72"/>
      <w:u w:val="single"/>
    </w:rPr>
  </w:style>
  <w:style w:type="paragraph" w:customStyle="1" w:styleId="msonormal0">
    <w:name w:val="msonormal"/>
    <w:basedOn w:val="Navaden"/>
    <w:rsid w:val="006E2BE8"/>
    <w:pPr>
      <w:spacing w:before="100" w:beforeAutospacing="1" w:after="100" w:afterAutospacing="1" w:line="240" w:lineRule="auto"/>
    </w:pPr>
    <w:rPr>
      <w:rFonts w:ascii="Times New Roman" w:hAnsi="Times New Roman"/>
      <w:sz w:val="24"/>
      <w:lang w:val="sl-SI" w:eastAsia="sl-SI"/>
    </w:rPr>
  </w:style>
  <w:style w:type="paragraph" w:customStyle="1" w:styleId="xl65">
    <w:name w:val="xl65"/>
    <w:basedOn w:val="Navaden"/>
    <w:rsid w:val="006E2BE8"/>
    <w:pPr>
      <w:shd w:val="clear" w:color="000000" w:fill="FFFFFF"/>
      <w:spacing w:before="100" w:beforeAutospacing="1" w:after="100" w:afterAutospacing="1" w:line="240" w:lineRule="auto"/>
    </w:pPr>
    <w:rPr>
      <w:rFonts w:ascii="Times New Roman" w:hAnsi="Times New Roman"/>
      <w:sz w:val="16"/>
      <w:szCs w:val="16"/>
      <w:lang w:val="sl-SI" w:eastAsia="sl-SI"/>
    </w:rPr>
  </w:style>
  <w:style w:type="paragraph" w:customStyle="1" w:styleId="xl66">
    <w:name w:val="xl66"/>
    <w:basedOn w:val="Navaden"/>
    <w:rsid w:val="006E2BE8"/>
    <w:pPr>
      <w:shd w:val="clear" w:color="000000" w:fill="FFFFFF"/>
      <w:spacing w:before="100" w:beforeAutospacing="1" w:after="100" w:afterAutospacing="1" w:line="240" w:lineRule="auto"/>
    </w:pPr>
    <w:rPr>
      <w:rFonts w:ascii="Times New Roman" w:hAnsi="Times New Roman"/>
      <w:color w:val="FF0000"/>
      <w:sz w:val="16"/>
      <w:szCs w:val="16"/>
      <w:lang w:val="sl-SI" w:eastAsia="sl-SI"/>
    </w:rPr>
  </w:style>
  <w:style w:type="paragraph" w:customStyle="1" w:styleId="xl67">
    <w:name w:val="xl67"/>
    <w:basedOn w:val="Navaden"/>
    <w:rsid w:val="006E2BE8"/>
    <w:pPr>
      <w:shd w:val="clear" w:color="000000" w:fill="FFFFFF"/>
      <w:spacing w:before="100" w:beforeAutospacing="1" w:after="100" w:afterAutospacing="1" w:line="240" w:lineRule="auto"/>
    </w:pPr>
    <w:rPr>
      <w:rFonts w:ascii="Times New Roman" w:hAnsi="Times New Roman"/>
      <w:sz w:val="16"/>
      <w:szCs w:val="16"/>
      <w:lang w:val="sl-SI" w:eastAsia="sl-SI"/>
    </w:rPr>
  </w:style>
  <w:style w:type="paragraph" w:customStyle="1" w:styleId="xl68">
    <w:name w:val="xl68"/>
    <w:basedOn w:val="Navaden"/>
    <w:rsid w:val="006E2BE8"/>
    <w:pPr>
      <w:shd w:val="clear" w:color="000000" w:fill="FFFFFF"/>
      <w:spacing w:before="100" w:beforeAutospacing="1" w:after="100" w:afterAutospacing="1" w:line="240" w:lineRule="auto"/>
    </w:pPr>
    <w:rPr>
      <w:rFonts w:ascii="Times New Roman" w:hAnsi="Times New Roman"/>
      <w:sz w:val="16"/>
      <w:szCs w:val="16"/>
      <w:lang w:val="sl-SI" w:eastAsia="sl-SI"/>
    </w:rPr>
  </w:style>
  <w:style w:type="paragraph" w:customStyle="1" w:styleId="xl69">
    <w:name w:val="xl69"/>
    <w:basedOn w:val="Navaden"/>
    <w:rsid w:val="006E2BE8"/>
    <w:pPr>
      <w:shd w:val="clear" w:color="000000" w:fill="FFFFFF"/>
      <w:spacing w:before="100" w:beforeAutospacing="1" w:after="100" w:afterAutospacing="1" w:line="240" w:lineRule="auto"/>
    </w:pPr>
    <w:rPr>
      <w:rFonts w:ascii="Times New Roman" w:hAnsi="Times New Roman"/>
      <w:color w:val="FF0000"/>
      <w:sz w:val="16"/>
      <w:szCs w:val="16"/>
      <w:lang w:val="sl-SI" w:eastAsia="sl-SI"/>
    </w:rPr>
  </w:style>
  <w:style w:type="paragraph" w:customStyle="1" w:styleId="xl70">
    <w:name w:val="xl70"/>
    <w:basedOn w:val="Navaden"/>
    <w:rsid w:val="006E2BE8"/>
    <w:pPr>
      <w:shd w:val="clear" w:color="000000" w:fill="FFFFFF"/>
      <w:spacing w:before="100" w:beforeAutospacing="1" w:after="100" w:afterAutospacing="1" w:line="240" w:lineRule="auto"/>
    </w:pPr>
    <w:rPr>
      <w:rFonts w:ascii="Times New Roman" w:hAnsi="Times New Roman"/>
      <w:sz w:val="16"/>
      <w:szCs w:val="16"/>
      <w:lang w:val="sl-SI" w:eastAsia="sl-SI"/>
    </w:rPr>
  </w:style>
  <w:style w:type="paragraph" w:customStyle="1" w:styleId="xl71">
    <w:name w:val="xl71"/>
    <w:basedOn w:val="Navaden"/>
    <w:rsid w:val="006E2BE8"/>
    <w:pPr>
      <w:shd w:val="clear" w:color="000000" w:fill="FFFFFF"/>
      <w:spacing w:before="100" w:beforeAutospacing="1" w:after="100" w:afterAutospacing="1" w:line="240" w:lineRule="auto"/>
    </w:pPr>
    <w:rPr>
      <w:rFonts w:ascii="Times New Roman" w:hAnsi="Times New Roman"/>
      <w:color w:val="FF0000"/>
      <w:sz w:val="16"/>
      <w:szCs w:val="16"/>
      <w:lang w:val="sl-SI" w:eastAsia="sl-SI"/>
    </w:rPr>
  </w:style>
  <w:style w:type="character" w:customStyle="1" w:styleId="cssmonitorchanges">
    <w:name w:val="cssmonitorchanges"/>
    <w:rsid w:val="003B5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0899">
      <w:bodyDiv w:val="1"/>
      <w:marLeft w:val="0"/>
      <w:marRight w:val="0"/>
      <w:marTop w:val="0"/>
      <w:marBottom w:val="0"/>
      <w:divBdr>
        <w:top w:val="none" w:sz="0" w:space="0" w:color="auto"/>
        <w:left w:val="none" w:sz="0" w:space="0" w:color="auto"/>
        <w:bottom w:val="none" w:sz="0" w:space="0" w:color="auto"/>
        <w:right w:val="none" w:sz="0" w:space="0" w:color="auto"/>
      </w:divBdr>
    </w:div>
    <w:div w:id="17127599">
      <w:bodyDiv w:val="1"/>
      <w:marLeft w:val="0"/>
      <w:marRight w:val="0"/>
      <w:marTop w:val="0"/>
      <w:marBottom w:val="0"/>
      <w:divBdr>
        <w:top w:val="none" w:sz="0" w:space="0" w:color="auto"/>
        <w:left w:val="none" w:sz="0" w:space="0" w:color="auto"/>
        <w:bottom w:val="none" w:sz="0" w:space="0" w:color="auto"/>
        <w:right w:val="none" w:sz="0" w:space="0" w:color="auto"/>
      </w:divBdr>
    </w:div>
    <w:div w:id="92097872">
      <w:bodyDiv w:val="1"/>
      <w:marLeft w:val="0"/>
      <w:marRight w:val="0"/>
      <w:marTop w:val="0"/>
      <w:marBottom w:val="0"/>
      <w:divBdr>
        <w:top w:val="none" w:sz="0" w:space="0" w:color="auto"/>
        <w:left w:val="none" w:sz="0" w:space="0" w:color="auto"/>
        <w:bottom w:val="none" w:sz="0" w:space="0" w:color="auto"/>
        <w:right w:val="none" w:sz="0" w:space="0" w:color="auto"/>
      </w:divBdr>
    </w:div>
    <w:div w:id="133185777">
      <w:bodyDiv w:val="1"/>
      <w:marLeft w:val="0"/>
      <w:marRight w:val="0"/>
      <w:marTop w:val="0"/>
      <w:marBottom w:val="0"/>
      <w:divBdr>
        <w:top w:val="none" w:sz="0" w:space="0" w:color="auto"/>
        <w:left w:val="none" w:sz="0" w:space="0" w:color="auto"/>
        <w:bottom w:val="none" w:sz="0" w:space="0" w:color="auto"/>
        <w:right w:val="none" w:sz="0" w:space="0" w:color="auto"/>
      </w:divBdr>
    </w:div>
    <w:div w:id="136268802">
      <w:bodyDiv w:val="1"/>
      <w:marLeft w:val="0"/>
      <w:marRight w:val="0"/>
      <w:marTop w:val="0"/>
      <w:marBottom w:val="0"/>
      <w:divBdr>
        <w:top w:val="none" w:sz="0" w:space="0" w:color="auto"/>
        <w:left w:val="none" w:sz="0" w:space="0" w:color="auto"/>
        <w:bottom w:val="none" w:sz="0" w:space="0" w:color="auto"/>
        <w:right w:val="none" w:sz="0" w:space="0" w:color="auto"/>
      </w:divBdr>
    </w:div>
    <w:div w:id="140657442">
      <w:bodyDiv w:val="1"/>
      <w:marLeft w:val="0"/>
      <w:marRight w:val="0"/>
      <w:marTop w:val="0"/>
      <w:marBottom w:val="0"/>
      <w:divBdr>
        <w:top w:val="none" w:sz="0" w:space="0" w:color="auto"/>
        <w:left w:val="none" w:sz="0" w:space="0" w:color="auto"/>
        <w:bottom w:val="none" w:sz="0" w:space="0" w:color="auto"/>
        <w:right w:val="none" w:sz="0" w:space="0" w:color="auto"/>
      </w:divBdr>
    </w:div>
    <w:div w:id="189610160">
      <w:bodyDiv w:val="1"/>
      <w:marLeft w:val="0"/>
      <w:marRight w:val="0"/>
      <w:marTop w:val="0"/>
      <w:marBottom w:val="0"/>
      <w:divBdr>
        <w:top w:val="none" w:sz="0" w:space="0" w:color="auto"/>
        <w:left w:val="none" w:sz="0" w:space="0" w:color="auto"/>
        <w:bottom w:val="none" w:sz="0" w:space="0" w:color="auto"/>
        <w:right w:val="none" w:sz="0" w:space="0" w:color="auto"/>
      </w:divBdr>
    </w:div>
    <w:div w:id="194273920">
      <w:bodyDiv w:val="1"/>
      <w:marLeft w:val="0"/>
      <w:marRight w:val="0"/>
      <w:marTop w:val="0"/>
      <w:marBottom w:val="0"/>
      <w:divBdr>
        <w:top w:val="none" w:sz="0" w:space="0" w:color="auto"/>
        <w:left w:val="none" w:sz="0" w:space="0" w:color="auto"/>
        <w:bottom w:val="none" w:sz="0" w:space="0" w:color="auto"/>
        <w:right w:val="none" w:sz="0" w:space="0" w:color="auto"/>
      </w:divBdr>
    </w:div>
    <w:div w:id="246378783">
      <w:bodyDiv w:val="1"/>
      <w:marLeft w:val="0"/>
      <w:marRight w:val="0"/>
      <w:marTop w:val="0"/>
      <w:marBottom w:val="0"/>
      <w:divBdr>
        <w:top w:val="none" w:sz="0" w:space="0" w:color="auto"/>
        <w:left w:val="none" w:sz="0" w:space="0" w:color="auto"/>
        <w:bottom w:val="none" w:sz="0" w:space="0" w:color="auto"/>
        <w:right w:val="none" w:sz="0" w:space="0" w:color="auto"/>
      </w:divBdr>
    </w:div>
    <w:div w:id="281154911">
      <w:bodyDiv w:val="1"/>
      <w:marLeft w:val="0"/>
      <w:marRight w:val="0"/>
      <w:marTop w:val="0"/>
      <w:marBottom w:val="0"/>
      <w:divBdr>
        <w:top w:val="none" w:sz="0" w:space="0" w:color="auto"/>
        <w:left w:val="none" w:sz="0" w:space="0" w:color="auto"/>
        <w:bottom w:val="none" w:sz="0" w:space="0" w:color="auto"/>
        <w:right w:val="none" w:sz="0" w:space="0" w:color="auto"/>
      </w:divBdr>
    </w:div>
    <w:div w:id="324625270">
      <w:bodyDiv w:val="1"/>
      <w:marLeft w:val="0"/>
      <w:marRight w:val="0"/>
      <w:marTop w:val="0"/>
      <w:marBottom w:val="0"/>
      <w:divBdr>
        <w:top w:val="none" w:sz="0" w:space="0" w:color="auto"/>
        <w:left w:val="none" w:sz="0" w:space="0" w:color="auto"/>
        <w:bottom w:val="none" w:sz="0" w:space="0" w:color="auto"/>
        <w:right w:val="none" w:sz="0" w:space="0" w:color="auto"/>
      </w:divBdr>
    </w:div>
    <w:div w:id="346905894">
      <w:bodyDiv w:val="1"/>
      <w:marLeft w:val="0"/>
      <w:marRight w:val="0"/>
      <w:marTop w:val="0"/>
      <w:marBottom w:val="0"/>
      <w:divBdr>
        <w:top w:val="none" w:sz="0" w:space="0" w:color="auto"/>
        <w:left w:val="none" w:sz="0" w:space="0" w:color="auto"/>
        <w:bottom w:val="none" w:sz="0" w:space="0" w:color="auto"/>
        <w:right w:val="none" w:sz="0" w:space="0" w:color="auto"/>
      </w:divBdr>
    </w:div>
    <w:div w:id="355231446">
      <w:bodyDiv w:val="1"/>
      <w:marLeft w:val="0"/>
      <w:marRight w:val="0"/>
      <w:marTop w:val="0"/>
      <w:marBottom w:val="0"/>
      <w:divBdr>
        <w:top w:val="none" w:sz="0" w:space="0" w:color="auto"/>
        <w:left w:val="none" w:sz="0" w:space="0" w:color="auto"/>
        <w:bottom w:val="none" w:sz="0" w:space="0" w:color="auto"/>
        <w:right w:val="none" w:sz="0" w:space="0" w:color="auto"/>
      </w:divBdr>
    </w:div>
    <w:div w:id="382025794">
      <w:bodyDiv w:val="1"/>
      <w:marLeft w:val="0"/>
      <w:marRight w:val="0"/>
      <w:marTop w:val="0"/>
      <w:marBottom w:val="0"/>
      <w:divBdr>
        <w:top w:val="none" w:sz="0" w:space="0" w:color="auto"/>
        <w:left w:val="none" w:sz="0" w:space="0" w:color="auto"/>
        <w:bottom w:val="none" w:sz="0" w:space="0" w:color="auto"/>
        <w:right w:val="none" w:sz="0" w:space="0" w:color="auto"/>
      </w:divBdr>
    </w:div>
    <w:div w:id="400255190">
      <w:bodyDiv w:val="1"/>
      <w:marLeft w:val="0"/>
      <w:marRight w:val="0"/>
      <w:marTop w:val="0"/>
      <w:marBottom w:val="0"/>
      <w:divBdr>
        <w:top w:val="none" w:sz="0" w:space="0" w:color="auto"/>
        <w:left w:val="none" w:sz="0" w:space="0" w:color="auto"/>
        <w:bottom w:val="none" w:sz="0" w:space="0" w:color="auto"/>
        <w:right w:val="none" w:sz="0" w:space="0" w:color="auto"/>
      </w:divBdr>
    </w:div>
    <w:div w:id="489057790">
      <w:bodyDiv w:val="1"/>
      <w:marLeft w:val="0"/>
      <w:marRight w:val="0"/>
      <w:marTop w:val="0"/>
      <w:marBottom w:val="0"/>
      <w:divBdr>
        <w:top w:val="none" w:sz="0" w:space="0" w:color="auto"/>
        <w:left w:val="none" w:sz="0" w:space="0" w:color="auto"/>
        <w:bottom w:val="none" w:sz="0" w:space="0" w:color="auto"/>
        <w:right w:val="none" w:sz="0" w:space="0" w:color="auto"/>
      </w:divBdr>
    </w:div>
    <w:div w:id="490023621">
      <w:bodyDiv w:val="1"/>
      <w:marLeft w:val="0"/>
      <w:marRight w:val="0"/>
      <w:marTop w:val="0"/>
      <w:marBottom w:val="0"/>
      <w:divBdr>
        <w:top w:val="none" w:sz="0" w:space="0" w:color="auto"/>
        <w:left w:val="none" w:sz="0" w:space="0" w:color="auto"/>
        <w:bottom w:val="none" w:sz="0" w:space="0" w:color="auto"/>
        <w:right w:val="none" w:sz="0" w:space="0" w:color="auto"/>
      </w:divBdr>
    </w:div>
    <w:div w:id="616986750">
      <w:bodyDiv w:val="1"/>
      <w:marLeft w:val="0"/>
      <w:marRight w:val="0"/>
      <w:marTop w:val="0"/>
      <w:marBottom w:val="0"/>
      <w:divBdr>
        <w:top w:val="none" w:sz="0" w:space="0" w:color="auto"/>
        <w:left w:val="none" w:sz="0" w:space="0" w:color="auto"/>
        <w:bottom w:val="none" w:sz="0" w:space="0" w:color="auto"/>
        <w:right w:val="none" w:sz="0" w:space="0" w:color="auto"/>
      </w:divBdr>
    </w:div>
    <w:div w:id="660698086">
      <w:bodyDiv w:val="1"/>
      <w:marLeft w:val="0"/>
      <w:marRight w:val="0"/>
      <w:marTop w:val="0"/>
      <w:marBottom w:val="0"/>
      <w:divBdr>
        <w:top w:val="none" w:sz="0" w:space="0" w:color="auto"/>
        <w:left w:val="none" w:sz="0" w:space="0" w:color="auto"/>
        <w:bottom w:val="none" w:sz="0" w:space="0" w:color="auto"/>
        <w:right w:val="none" w:sz="0" w:space="0" w:color="auto"/>
      </w:divBdr>
    </w:div>
    <w:div w:id="673340844">
      <w:bodyDiv w:val="1"/>
      <w:marLeft w:val="0"/>
      <w:marRight w:val="0"/>
      <w:marTop w:val="0"/>
      <w:marBottom w:val="0"/>
      <w:divBdr>
        <w:top w:val="none" w:sz="0" w:space="0" w:color="auto"/>
        <w:left w:val="none" w:sz="0" w:space="0" w:color="auto"/>
        <w:bottom w:val="none" w:sz="0" w:space="0" w:color="auto"/>
        <w:right w:val="none" w:sz="0" w:space="0" w:color="auto"/>
      </w:divBdr>
    </w:div>
    <w:div w:id="673455568">
      <w:bodyDiv w:val="1"/>
      <w:marLeft w:val="0"/>
      <w:marRight w:val="0"/>
      <w:marTop w:val="0"/>
      <w:marBottom w:val="0"/>
      <w:divBdr>
        <w:top w:val="none" w:sz="0" w:space="0" w:color="auto"/>
        <w:left w:val="none" w:sz="0" w:space="0" w:color="auto"/>
        <w:bottom w:val="none" w:sz="0" w:space="0" w:color="auto"/>
        <w:right w:val="none" w:sz="0" w:space="0" w:color="auto"/>
      </w:divBdr>
    </w:div>
    <w:div w:id="700086899">
      <w:bodyDiv w:val="1"/>
      <w:marLeft w:val="0"/>
      <w:marRight w:val="0"/>
      <w:marTop w:val="0"/>
      <w:marBottom w:val="0"/>
      <w:divBdr>
        <w:top w:val="none" w:sz="0" w:space="0" w:color="auto"/>
        <w:left w:val="none" w:sz="0" w:space="0" w:color="auto"/>
        <w:bottom w:val="none" w:sz="0" w:space="0" w:color="auto"/>
        <w:right w:val="none" w:sz="0" w:space="0" w:color="auto"/>
      </w:divBdr>
    </w:div>
    <w:div w:id="712467259">
      <w:bodyDiv w:val="1"/>
      <w:marLeft w:val="0"/>
      <w:marRight w:val="0"/>
      <w:marTop w:val="0"/>
      <w:marBottom w:val="0"/>
      <w:divBdr>
        <w:top w:val="none" w:sz="0" w:space="0" w:color="auto"/>
        <w:left w:val="none" w:sz="0" w:space="0" w:color="auto"/>
        <w:bottom w:val="none" w:sz="0" w:space="0" w:color="auto"/>
        <w:right w:val="none" w:sz="0" w:space="0" w:color="auto"/>
      </w:divBdr>
    </w:div>
    <w:div w:id="733086767">
      <w:bodyDiv w:val="1"/>
      <w:marLeft w:val="0"/>
      <w:marRight w:val="0"/>
      <w:marTop w:val="0"/>
      <w:marBottom w:val="0"/>
      <w:divBdr>
        <w:top w:val="none" w:sz="0" w:space="0" w:color="auto"/>
        <w:left w:val="none" w:sz="0" w:space="0" w:color="auto"/>
        <w:bottom w:val="none" w:sz="0" w:space="0" w:color="auto"/>
        <w:right w:val="none" w:sz="0" w:space="0" w:color="auto"/>
      </w:divBdr>
    </w:div>
    <w:div w:id="762335814">
      <w:bodyDiv w:val="1"/>
      <w:marLeft w:val="0"/>
      <w:marRight w:val="0"/>
      <w:marTop w:val="0"/>
      <w:marBottom w:val="0"/>
      <w:divBdr>
        <w:top w:val="none" w:sz="0" w:space="0" w:color="auto"/>
        <w:left w:val="none" w:sz="0" w:space="0" w:color="auto"/>
        <w:bottom w:val="none" w:sz="0" w:space="0" w:color="auto"/>
        <w:right w:val="none" w:sz="0" w:space="0" w:color="auto"/>
      </w:divBdr>
    </w:div>
    <w:div w:id="766540278">
      <w:bodyDiv w:val="1"/>
      <w:marLeft w:val="0"/>
      <w:marRight w:val="0"/>
      <w:marTop w:val="0"/>
      <w:marBottom w:val="0"/>
      <w:divBdr>
        <w:top w:val="none" w:sz="0" w:space="0" w:color="auto"/>
        <w:left w:val="none" w:sz="0" w:space="0" w:color="auto"/>
        <w:bottom w:val="none" w:sz="0" w:space="0" w:color="auto"/>
        <w:right w:val="none" w:sz="0" w:space="0" w:color="auto"/>
      </w:divBdr>
    </w:div>
    <w:div w:id="781458739">
      <w:bodyDiv w:val="1"/>
      <w:marLeft w:val="0"/>
      <w:marRight w:val="0"/>
      <w:marTop w:val="0"/>
      <w:marBottom w:val="0"/>
      <w:divBdr>
        <w:top w:val="none" w:sz="0" w:space="0" w:color="auto"/>
        <w:left w:val="none" w:sz="0" w:space="0" w:color="auto"/>
        <w:bottom w:val="none" w:sz="0" w:space="0" w:color="auto"/>
        <w:right w:val="none" w:sz="0" w:space="0" w:color="auto"/>
      </w:divBdr>
    </w:div>
    <w:div w:id="796726656">
      <w:bodyDiv w:val="1"/>
      <w:marLeft w:val="0"/>
      <w:marRight w:val="0"/>
      <w:marTop w:val="0"/>
      <w:marBottom w:val="0"/>
      <w:divBdr>
        <w:top w:val="none" w:sz="0" w:space="0" w:color="auto"/>
        <w:left w:val="none" w:sz="0" w:space="0" w:color="auto"/>
        <w:bottom w:val="none" w:sz="0" w:space="0" w:color="auto"/>
        <w:right w:val="none" w:sz="0" w:space="0" w:color="auto"/>
      </w:divBdr>
    </w:div>
    <w:div w:id="831870878">
      <w:bodyDiv w:val="1"/>
      <w:marLeft w:val="0"/>
      <w:marRight w:val="0"/>
      <w:marTop w:val="0"/>
      <w:marBottom w:val="0"/>
      <w:divBdr>
        <w:top w:val="none" w:sz="0" w:space="0" w:color="auto"/>
        <w:left w:val="none" w:sz="0" w:space="0" w:color="auto"/>
        <w:bottom w:val="none" w:sz="0" w:space="0" w:color="auto"/>
        <w:right w:val="none" w:sz="0" w:space="0" w:color="auto"/>
      </w:divBdr>
    </w:div>
    <w:div w:id="868756948">
      <w:bodyDiv w:val="1"/>
      <w:marLeft w:val="0"/>
      <w:marRight w:val="0"/>
      <w:marTop w:val="0"/>
      <w:marBottom w:val="0"/>
      <w:divBdr>
        <w:top w:val="none" w:sz="0" w:space="0" w:color="auto"/>
        <w:left w:val="none" w:sz="0" w:space="0" w:color="auto"/>
        <w:bottom w:val="none" w:sz="0" w:space="0" w:color="auto"/>
        <w:right w:val="none" w:sz="0" w:space="0" w:color="auto"/>
      </w:divBdr>
    </w:div>
    <w:div w:id="873729751">
      <w:bodyDiv w:val="1"/>
      <w:marLeft w:val="0"/>
      <w:marRight w:val="0"/>
      <w:marTop w:val="0"/>
      <w:marBottom w:val="0"/>
      <w:divBdr>
        <w:top w:val="none" w:sz="0" w:space="0" w:color="auto"/>
        <w:left w:val="none" w:sz="0" w:space="0" w:color="auto"/>
        <w:bottom w:val="none" w:sz="0" w:space="0" w:color="auto"/>
        <w:right w:val="none" w:sz="0" w:space="0" w:color="auto"/>
      </w:divBdr>
    </w:div>
    <w:div w:id="880751555">
      <w:bodyDiv w:val="1"/>
      <w:marLeft w:val="0"/>
      <w:marRight w:val="0"/>
      <w:marTop w:val="0"/>
      <w:marBottom w:val="0"/>
      <w:divBdr>
        <w:top w:val="none" w:sz="0" w:space="0" w:color="auto"/>
        <w:left w:val="none" w:sz="0" w:space="0" w:color="auto"/>
        <w:bottom w:val="none" w:sz="0" w:space="0" w:color="auto"/>
        <w:right w:val="none" w:sz="0" w:space="0" w:color="auto"/>
      </w:divBdr>
    </w:div>
    <w:div w:id="880945117">
      <w:bodyDiv w:val="1"/>
      <w:marLeft w:val="0"/>
      <w:marRight w:val="0"/>
      <w:marTop w:val="0"/>
      <w:marBottom w:val="0"/>
      <w:divBdr>
        <w:top w:val="none" w:sz="0" w:space="0" w:color="auto"/>
        <w:left w:val="none" w:sz="0" w:space="0" w:color="auto"/>
        <w:bottom w:val="none" w:sz="0" w:space="0" w:color="auto"/>
        <w:right w:val="none" w:sz="0" w:space="0" w:color="auto"/>
      </w:divBdr>
    </w:div>
    <w:div w:id="896664690">
      <w:bodyDiv w:val="1"/>
      <w:marLeft w:val="0"/>
      <w:marRight w:val="0"/>
      <w:marTop w:val="0"/>
      <w:marBottom w:val="0"/>
      <w:divBdr>
        <w:top w:val="none" w:sz="0" w:space="0" w:color="auto"/>
        <w:left w:val="none" w:sz="0" w:space="0" w:color="auto"/>
        <w:bottom w:val="none" w:sz="0" w:space="0" w:color="auto"/>
        <w:right w:val="none" w:sz="0" w:space="0" w:color="auto"/>
      </w:divBdr>
    </w:div>
    <w:div w:id="900864614">
      <w:bodyDiv w:val="1"/>
      <w:marLeft w:val="0"/>
      <w:marRight w:val="0"/>
      <w:marTop w:val="0"/>
      <w:marBottom w:val="0"/>
      <w:divBdr>
        <w:top w:val="none" w:sz="0" w:space="0" w:color="auto"/>
        <w:left w:val="none" w:sz="0" w:space="0" w:color="auto"/>
        <w:bottom w:val="none" w:sz="0" w:space="0" w:color="auto"/>
        <w:right w:val="none" w:sz="0" w:space="0" w:color="auto"/>
      </w:divBdr>
    </w:div>
    <w:div w:id="935092441">
      <w:bodyDiv w:val="1"/>
      <w:marLeft w:val="0"/>
      <w:marRight w:val="0"/>
      <w:marTop w:val="0"/>
      <w:marBottom w:val="0"/>
      <w:divBdr>
        <w:top w:val="none" w:sz="0" w:space="0" w:color="auto"/>
        <w:left w:val="none" w:sz="0" w:space="0" w:color="auto"/>
        <w:bottom w:val="none" w:sz="0" w:space="0" w:color="auto"/>
        <w:right w:val="none" w:sz="0" w:space="0" w:color="auto"/>
      </w:divBdr>
    </w:div>
    <w:div w:id="990332196">
      <w:bodyDiv w:val="1"/>
      <w:marLeft w:val="0"/>
      <w:marRight w:val="0"/>
      <w:marTop w:val="0"/>
      <w:marBottom w:val="0"/>
      <w:divBdr>
        <w:top w:val="none" w:sz="0" w:space="0" w:color="auto"/>
        <w:left w:val="none" w:sz="0" w:space="0" w:color="auto"/>
        <w:bottom w:val="none" w:sz="0" w:space="0" w:color="auto"/>
        <w:right w:val="none" w:sz="0" w:space="0" w:color="auto"/>
      </w:divBdr>
    </w:div>
    <w:div w:id="993141061">
      <w:bodyDiv w:val="1"/>
      <w:marLeft w:val="0"/>
      <w:marRight w:val="0"/>
      <w:marTop w:val="0"/>
      <w:marBottom w:val="0"/>
      <w:divBdr>
        <w:top w:val="none" w:sz="0" w:space="0" w:color="auto"/>
        <w:left w:val="none" w:sz="0" w:space="0" w:color="auto"/>
        <w:bottom w:val="none" w:sz="0" w:space="0" w:color="auto"/>
        <w:right w:val="none" w:sz="0" w:space="0" w:color="auto"/>
      </w:divBdr>
    </w:div>
    <w:div w:id="1050960819">
      <w:bodyDiv w:val="1"/>
      <w:marLeft w:val="0"/>
      <w:marRight w:val="0"/>
      <w:marTop w:val="0"/>
      <w:marBottom w:val="0"/>
      <w:divBdr>
        <w:top w:val="none" w:sz="0" w:space="0" w:color="auto"/>
        <w:left w:val="none" w:sz="0" w:space="0" w:color="auto"/>
        <w:bottom w:val="none" w:sz="0" w:space="0" w:color="auto"/>
        <w:right w:val="none" w:sz="0" w:space="0" w:color="auto"/>
      </w:divBdr>
    </w:div>
    <w:div w:id="1056515195">
      <w:bodyDiv w:val="1"/>
      <w:marLeft w:val="0"/>
      <w:marRight w:val="0"/>
      <w:marTop w:val="0"/>
      <w:marBottom w:val="0"/>
      <w:divBdr>
        <w:top w:val="none" w:sz="0" w:space="0" w:color="auto"/>
        <w:left w:val="none" w:sz="0" w:space="0" w:color="auto"/>
        <w:bottom w:val="none" w:sz="0" w:space="0" w:color="auto"/>
        <w:right w:val="none" w:sz="0" w:space="0" w:color="auto"/>
      </w:divBdr>
    </w:div>
    <w:div w:id="1059089396">
      <w:bodyDiv w:val="1"/>
      <w:marLeft w:val="0"/>
      <w:marRight w:val="0"/>
      <w:marTop w:val="0"/>
      <w:marBottom w:val="0"/>
      <w:divBdr>
        <w:top w:val="none" w:sz="0" w:space="0" w:color="auto"/>
        <w:left w:val="none" w:sz="0" w:space="0" w:color="auto"/>
        <w:bottom w:val="none" w:sz="0" w:space="0" w:color="auto"/>
        <w:right w:val="none" w:sz="0" w:space="0" w:color="auto"/>
      </w:divBdr>
    </w:div>
    <w:div w:id="1072312008">
      <w:bodyDiv w:val="1"/>
      <w:marLeft w:val="0"/>
      <w:marRight w:val="0"/>
      <w:marTop w:val="0"/>
      <w:marBottom w:val="0"/>
      <w:divBdr>
        <w:top w:val="none" w:sz="0" w:space="0" w:color="auto"/>
        <w:left w:val="none" w:sz="0" w:space="0" w:color="auto"/>
        <w:bottom w:val="none" w:sz="0" w:space="0" w:color="auto"/>
        <w:right w:val="none" w:sz="0" w:space="0" w:color="auto"/>
      </w:divBdr>
    </w:div>
    <w:div w:id="1082335129">
      <w:bodyDiv w:val="1"/>
      <w:marLeft w:val="0"/>
      <w:marRight w:val="0"/>
      <w:marTop w:val="0"/>
      <w:marBottom w:val="0"/>
      <w:divBdr>
        <w:top w:val="none" w:sz="0" w:space="0" w:color="auto"/>
        <w:left w:val="none" w:sz="0" w:space="0" w:color="auto"/>
        <w:bottom w:val="none" w:sz="0" w:space="0" w:color="auto"/>
        <w:right w:val="none" w:sz="0" w:space="0" w:color="auto"/>
      </w:divBdr>
    </w:div>
    <w:div w:id="1088579193">
      <w:bodyDiv w:val="1"/>
      <w:marLeft w:val="0"/>
      <w:marRight w:val="0"/>
      <w:marTop w:val="0"/>
      <w:marBottom w:val="0"/>
      <w:divBdr>
        <w:top w:val="none" w:sz="0" w:space="0" w:color="auto"/>
        <w:left w:val="none" w:sz="0" w:space="0" w:color="auto"/>
        <w:bottom w:val="none" w:sz="0" w:space="0" w:color="auto"/>
        <w:right w:val="none" w:sz="0" w:space="0" w:color="auto"/>
      </w:divBdr>
    </w:div>
    <w:div w:id="1093084975">
      <w:bodyDiv w:val="1"/>
      <w:marLeft w:val="0"/>
      <w:marRight w:val="0"/>
      <w:marTop w:val="0"/>
      <w:marBottom w:val="0"/>
      <w:divBdr>
        <w:top w:val="none" w:sz="0" w:space="0" w:color="auto"/>
        <w:left w:val="none" w:sz="0" w:space="0" w:color="auto"/>
        <w:bottom w:val="none" w:sz="0" w:space="0" w:color="auto"/>
        <w:right w:val="none" w:sz="0" w:space="0" w:color="auto"/>
      </w:divBdr>
    </w:div>
    <w:div w:id="1099638679">
      <w:bodyDiv w:val="1"/>
      <w:marLeft w:val="0"/>
      <w:marRight w:val="0"/>
      <w:marTop w:val="0"/>
      <w:marBottom w:val="0"/>
      <w:divBdr>
        <w:top w:val="none" w:sz="0" w:space="0" w:color="auto"/>
        <w:left w:val="none" w:sz="0" w:space="0" w:color="auto"/>
        <w:bottom w:val="none" w:sz="0" w:space="0" w:color="auto"/>
        <w:right w:val="none" w:sz="0" w:space="0" w:color="auto"/>
      </w:divBdr>
    </w:div>
    <w:div w:id="1100880811">
      <w:bodyDiv w:val="1"/>
      <w:marLeft w:val="0"/>
      <w:marRight w:val="0"/>
      <w:marTop w:val="0"/>
      <w:marBottom w:val="0"/>
      <w:divBdr>
        <w:top w:val="none" w:sz="0" w:space="0" w:color="auto"/>
        <w:left w:val="none" w:sz="0" w:space="0" w:color="auto"/>
        <w:bottom w:val="none" w:sz="0" w:space="0" w:color="auto"/>
        <w:right w:val="none" w:sz="0" w:space="0" w:color="auto"/>
      </w:divBdr>
    </w:div>
    <w:div w:id="1105030110">
      <w:bodyDiv w:val="1"/>
      <w:marLeft w:val="0"/>
      <w:marRight w:val="0"/>
      <w:marTop w:val="0"/>
      <w:marBottom w:val="0"/>
      <w:divBdr>
        <w:top w:val="none" w:sz="0" w:space="0" w:color="auto"/>
        <w:left w:val="none" w:sz="0" w:space="0" w:color="auto"/>
        <w:bottom w:val="none" w:sz="0" w:space="0" w:color="auto"/>
        <w:right w:val="none" w:sz="0" w:space="0" w:color="auto"/>
      </w:divBdr>
    </w:div>
    <w:div w:id="1167525697">
      <w:bodyDiv w:val="1"/>
      <w:marLeft w:val="0"/>
      <w:marRight w:val="0"/>
      <w:marTop w:val="0"/>
      <w:marBottom w:val="0"/>
      <w:divBdr>
        <w:top w:val="none" w:sz="0" w:space="0" w:color="auto"/>
        <w:left w:val="none" w:sz="0" w:space="0" w:color="auto"/>
        <w:bottom w:val="none" w:sz="0" w:space="0" w:color="auto"/>
        <w:right w:val="none" w:sz="0" w:space="0" w:color="auto"/>
      </w:divBdr>
    </w:div>
    <w:div w:id="1169519954">
      <w:bodyDiv w:val="1"/>
      <w:marLeft w:val="0"/>
      <w:marRight w:val="0"/>
      <w:marTop w:val="0"/>
      <w:marBottom w:val="0"/>
      <w:divBdr>
        <w:top w:val="none" w:sz="0" w:space="0" w:color="auto"/>
        <w:left w:val="none" w:sz="0" w:space="0" w:color="auto"/>
        <w:bottom w:val="none" w:sz="0" w:space="0" w:color="auto"/>
        <w:right w:val="none" w:sz="0" w:space="0" w:color="auto"/>
      </w:divBdr>
    </w:div>
    <w:div w:id="1183665408">
      <w:bodyDiv w:val="1"/>
      <w:marLeft w:val="0"/>
      <w:marRight w:val="0"/>
      <w:marTop w:val="0"/>
      <w:marBottom w:val="0"/>
      <w:divBdr>
        <w:top w:val="none" w:sz="0" w:space="0" w:color="auto"/>
        <w:left w:val="none" w:sz="0" w:space="0" w:color="auto"/>
        <w:bottom w:val="none" w:sz="0" w:space="0" w:color="auto"/>
        <w:right w:val="none" w:sz="0" w:space="0" w:color="auto"/>
      </w:divBdr>
    </w:div>
    <w:div w:id="1190797928">
      <w:bodyDiv w:val="1"/>
      <w:marLeft w:val="0"/>
      <w:marRight w:val="0"/>
      <w:marTop w:val="0"/>
      <w:marBottom w:val="0"/>
      <w:divBdr>
        <w:top w:val="none" w:sz="0" w:space="0" w:color="auto"/>
        <w:left w:val="none" w:sz="0" w:space="0" w:color="auto"/>
        <w:bottom w:val="none" w:sz="0" w:space="0" w:color="auto"/>
        <w:right w:val="none" w:sz="0" w:space="0" w:color="auto"/>
      </w:divBdr>
    </w:div>
    <w:div w:id="1202984595">
      <w:bodyDiv w:val="1"/>
      <w:marLeft w:val="0"/>
      <w:marRight w:val="0"/>
      <w:marTop w:val="0"/>
      <w:marBottom w:val="0"/>
      <w:divBdr>
        <w:top w:val="none" w:sz="0" w:space="0" w:color="auto"/>
        <w:left w:val="none" w:sz="0" w:space="0" w:color="auto"/>
        <w:bottom w:val="none" w:sz="0" w:space="0" w:color="auto"/>
        <w:right w:val="none" w:sz="0" w:space="0" w:color="auto"/>
      </w:divBdr>
    </w:div>
    <w:div w:id="1237932015">
      <w:bodyDiv w:val="1"/>
      <w:marLeft w:val="0"/>
      <w:marRight w:val="0"/>
      <w:marTop w:val="0"/>
      <w:marBottom w:val="0"/>
      <w:divBdr>
        <w:top w:val="none" w:sz="0" w:space="0" w:color="auto"/>
        <w:left w:val="none" w:sz="0" w:space="0" w:color="auto"/>
        <w:bottom w:val="none" w:sz="0" w:space="0" w:color="auto"/>
        <w:right w:val="none" w:sz="0" w:space="0" w:color="auto"/>
      </w:divBdr>
    </w:div>
    <w:div w:id="1246304225">
      <w:bodyDiv w:val="1"/>
      <w:marLeft w:val="0"/>
      <w:marRight w:val="0"/>
      <w:marTop w:val="0"/>
      <w:marBottom w:val="0"/>
      <w:divBdr>
        <w:top w:val="none" w:sz="0" w:space="0" w:color="auto"/>
        <w:left w:val="none" w:sz="0" w:space="0" w:color="auto"/>
        <w:bottom w:val="none" w:sz="0" w:space="0" w:color="auto"/>
        <w:right w:val="none" w:sz="0" w:space="0" w:color="auto"/>
      </w:divBdr>
    </w:div>
    <w:div w:id="1249581341">
      <w:bodyDiv w:val="1"/>
      <w:marLeft w:val="0"/>
      <w:marRight w:val="0"/>
      <w:marTop w:val="0"/>
      <w:marBottom w:val="0"/>
      <w:divBdr>
        <w:top w:val="none" w:sz="0" w:space="0" w:color="auto"/>
        <w:left w:val="none" w:sz="0" w:space="0" w:color="auto"/>
        <w:bottom w:val="none" w:sz="0" w:space="0" w:color="auto"/>
        <w:right w:val="none" w:sz="0" w:space="0" w:color="auto"/>
      </w:divBdr>
    </w:div>
    <w:div w:id="1279870758">
      <w:bodyDiv w:val="1"/>
      <w:marLeft w:val="0"/>
      <w:marRight w:val="0"/>
      <w:marTop w:val="0"/>
      <w:marBottom w:val="0"/>
      <w:divBdr>
        <w:top w:val="none" w:sz="0" w:space="0" w:color="auto"/>
        <w:left w:val="none" w:sz="0" w:space="0" w:color="auto"/>
        <w:bottom w:val="none" w:sz="0" w:space="0" w:color="auto"/>
        <w:right w:val="none" w:sz="0" w:space="0" w:color="auto"/>
      </w:divBdr>
    </w:div>
    <w:div w:id="1302811911">
      <w:bodyDiv w:val="1"/>
      <w:marLeft w:val="0"/>
      <w:marRight w:val="0"/>
      <w:marTop w:val="0"/>
      <w:marBottom w:val="0"/>
      <w:divBdr>
        <w:top w:val="none" w:sz="0" w:space="0" w:color="auto"/>
        <w:left w:val="none" w:sz="0" w:space="0" w:color="auto"/>
        <w:bottom w:val="none" w:sz="0" w:space="0" w:color="auto"/>
        <w:right w:val="none" w:sz="0" w:space="0" w:color="auto"/>
      </w:divBdr>
    </w:div>
    <w:div w:id="1352686077">
      <w:bodyDiv w:val="1"/>
      <w:marLeft w:val="0"/>
      <w:marRight w:val="0"/>
      <w:marTop w:val="0"/>
      <w:marBottom w:val="0"/>
      <w:divBdr>
        <w:top w:val="none" w:sz="0" w:space="0" w:color="auto"/>
        <w:left w:val="none" w:sz="0" w:space="0" w:color="auto"/>
        <w:bottom w:val="none" w:sz="0" w:space="0" w:color="auto"/>
        <w:right w:val="none" w:sz="0" w:space="0" w:color="auto"/>
      </w:divBdr>
    </w:div>
    <w:div w:id="1426341203">
      <w:bodyDiv w:val="1"/>
      <w:marLeft w:val="0"/>
      <w:marRight w:val="0"/>
      <w:marTop w:val="0"/>
      <w:marBottom w:val="0"/>
      <w:divBdr>
        <w:top w:val="none" w:sz="0" w:space="0" w:color="auto"/>
        <w:left w:val="none" w:sz="0" w:space="0" w:color="auto"/>
        <w:bottom w:val="none" w:sz="0" w:space="0" w:color="auto"/>
        <w:right w:val="none" w:sz="0" w:space="0" w:color="auto"/>
      </w:divBdr>
    </w:div>
    <w:div w:id="1432624788">
      <w:bodyDiv w:val="1"/>
      <w:marLeft w:val="0"/>
      <w:marRight w:val="0"/>
      <w:marTop w:val="0"/>
      <w:marBottom w:val="0"/>
      <w:divBdr>
        <w:top w:val="none" w:sz="0" w:space="0" w:color="auto"/>
        <w:left w:val="none" w:sz="0" w:space="0" w:color="auto"/>
        <w:bottom w:val="none" w:sz="0" w:space="0" w:color="auto"/>
        <w:right w:val="none" w:sz="0" w:space="0" w:color="auto"/>
      </w:divBdr>
    </w:div>
    <w:div w:id="1456101471">
      <w:bodyDiv w:val="1"/>
      <w:marLeft w:val="0"/>
      <w:marRight w:val="0"/>
      <w:marTop w:val="0"/>
      <w:marBottom w:val="0"/>
      <w:divBdr>
        <w:top w:val="none" w:sz="0" w:space="0" w:color="auto"/>
        <w:left w:val="none" w:sz="0" w:space="0" w:color="auto"/>
        <w:bottom w:val="none" w:sz="0" w:space="0" w:color="auto"/>
        <w:right w:val="none" w:sz="0" w:space="0" w:color="auto"/>
      </w:divBdr>
    </w:div>
    <w:div w:id="1514956821">
      <w:bodyDiv w:val="1"/>
      <w:marLeft w:val="0"/>
      <w:marRight w:val="0"/>
      <w:marTop w:val="0"/>
      <w:marBottom w:val="0"/>
      <w:divBdr>
        <w:top w:val="none" w:sz="0" w:space="0" w:color="auto"/>
        <w:left w:val="none" w:sz="0" w:space="0" w:color="auto"/>
        <w:bottom w:val="none" w:sz="0" w:space="0" w:color="auto"/>
        <w:right w:val="none" w:sz="0" w:space="0" w:color="auto"/>
      </w:divBdr>
    </w:div>
    <w:div w:id="1517118129">
      <w:bodyDiv w:val="1"/>
      <w:marLeft w:val="0"/>
      <w:marRight w:val="0"/>
      <w:marTop w:val="0"/>
      <w:marBottom w:val="0"/>
      <w:divBdr>
        <w:top w:val="none" w:sz="0" w:space="0" w:color="auto"/>
        <w:left w:val="none" w:sz="0" w:space="0" w:color="auto"/>
        <w:bottom w:val="none" w:sz="0" w:space="0" w:color="auto"/>
        <w:right w:val="none" w:sz="0" w:space="0" w:color="auto"/>
      </w:divBdr>
    </w:div>
    <w:div w:id="1542087192">
      <w:bodyDiv w:val="1"/>
      <w:marLeft w:val="0"/>
      <w:marRight w:val="0"/>
      <w:marTop w:val="0"/>
      <w:marBottom w:val="0"/>
      <w:divBdr>
        <w:top w:val="none" w:sz="0" w:space="0" w:color="auto"/>
        <w:left w:val="none" w:sz="0" w:space="0" w:color="auto"/>
        <w:bottom w:val="none" w:sz="0" w:space="0" w:color="auto"/>
        <w:right w:val="none" w:sz="0" w:space="0" w:color="auto"/>
      </w:divBdr>
    </w:div>
    <w:div w:id="1592812416">
      <w:bodyDiv w:val="1"/>
      <w:marLeft w:val="0"/>
      <w:marRight w:val="0"/>
      <w:marTop w:val="0"/>
      <w:marBottom w:val="0"/>
      <w:divBdr>
        <w:top w:val="none" w:sz="0" w:space="0" w:color="auto"/>
        <w:left w:val="none" w:sz="0" w:space="0" w:color="auto"/>
        <w:bottom w:val="none" w:sz="0" w:space="0" w:color="auto"/>
        <w:right w:val="none" w:sz="0" w:space="0" w:color="auto"/>
      </w:divBdr>
    </w:div>
    <w:div w:id="1621953052">
      <w:bodyDiv w:val="1"/>
      <w:marLeft w:val="0"/>
      <w:marRight w:val="0"/>
      <w:marTop w:val="0"/>
      <w:marBottom w:val="0"/>
      <w:divBdr>
        <w:top w:val="none" w:sz="0" w:space="0" w:color="auto"/>
        <w:left w:val="none" w:sz="0" w:space="0" w:color="auto"/>
        <w:bottom w:val="none" w:sz="0" w:space="0" w:color="auto"/>
        <w:right w:val="none" w:sz="0" w:space="0" w:color="auto"/>
      </w:divBdr>
    </w:div>
    <w:div w:id="1735471249">
      <w:bodyDiv w:val="1"/>
      <w:marLeft w:val="0"/>
      <w:marRight w:val="0"/>
      <w:marTop w:val="0"/>
      <w:marBottom w:val="0"/>
      <w:divBdr>
        <w:top w:val="none" w:sz="0" w:space="0" w:color="auto"/>
        <w:left w:val="none" w:sz="0" w:space="0" w:color="auto"/>
        <w:bottom w:val="none" w:sz="0" w:space="0" w:color="auto"/>
        <w:right w:val="none" w:sz="0" w:space="0" w:color="auto"/>
      </w:divBdr>
    </w:div>
    <w:div w:id="1739329214">
      <w:bodyDiv w:val="1"/>
      <w:marLeft w:val="0"/>
      <w:marRight w:val="0"/>
      <w:marTop w:val="0"/>
      <w:marBottom w:val="0"/>
      <w:divBdr>
        <w:top w:val="none" w:sz="0" w:space="0" w:color="auto"/>
        <w:left w:val="none" w:sz="0" w:space="0" w:color="auto"/>
        <w:bottom w:val="none" w:sz="0" w:space="0" w:color="auto"/>
        <w:right w:val="none" w:sz="0" w:space="0" w:color="auto"/>
      </w:divBdr>
    </w:div>
    <w:div w:id="1762138754">
      <w:bodyDiv w:val="1"/>
      <w:marLeft w:val="0"/>
      <w:marRight w:val="0"/>
      <w:marTop w:val="0"/>
      <w:marBottom w:val="0"/>
      <w:divBdr>
        <w:top w:val="none" w:sz="0" w:space="0" w:color="auto"/>
        <w:left w:val="none" w:sz="0" w:space="0" w:color="auto"/>
        <w:bottom w:val="none" w:sz="0" w:space="0" w:color="auto"/>
        <w:right w:val="none" w:sz="0" w:space="0" w:color="auto"/>
      </w:divBdr>
    </w:div>
    <w:div w:id="1771195239">
      <w:bodyDiv w:val="1"/>
      <w:marLeft w:val="0"/>
      <w:marRight w:val="0"/>
      <w:marTop w:val="0"/>
      <w:marBottom w:val="0"/>
      <w:divBdr>
        <w:top w:val="none" w:sz="0" w:space="0" w:color="auto"/>
        <w:left w:val="none" w:sz="0" w:space="0" w:color="auto"/>
        <w:bottom w:val="none" w:sz="0" w:space="0" w:color="auto"/>
        <w:right w:val="none" w:sz="0" w:space="0" w:color="auto"/>
      </w:divBdr>
    </w:div>
    <w:div w:id="1832020633">
      <w:bodyDiv w:val="1"/>
      <w:marLeft w:val="0"/>
      <w:marRight w:val="0"/>
      <w:marTop w:val="0"/>
      <w:marBottom w:val="0"/>
      <w:divBdr>
        <w:top w:val="none" w:sz="0" w:space="0" w:color="auto"/>
        <w:left w:val="none" w:sz="0" w:space="0" w:color="auto"/>
        <w:bottom w:val="none" w:sz="0" w:space="0" w:color="auto"/>
        <w:right w:val="none" w:sz="0" w:space="0" w:color="auto"/>
      </w:divBdr>
    </w:div>
    <w:div w:id="1903176039">
      <w:bodyDiv w:val="1"/>
      <w:marLeft w:val="0"/>
      <w:marRight w:val="0"/>
      <w:marTop w:val="0"/>
      <w:marBottom w:val="0"/>
      <w:divBdr>
        <w:top w:val="none" w:sz="0" w:space="0" w:color="auto"/>
        <w:left w:val="none" w:sz="0" w:space="0" w:color="auto"/>
        <w:bottom w:val="none" w:sz="0" w:space="0" w:color="auto"/>
        <w:right w:val="none" w:sz="0" w:space="0" w:color="auto"/>
      </w:divBdr>
    </w:div>
    <w:div w:id="1922517194">
      <w:bodyDiv w:val="1"/>
      <w:marLeft w:val="0"/>
      <w:marRight w:val="0"/>
      <w:marTop w:val="0"/>
      <w:marBottom w:val="0"/>
      <w:divBdr>
        <w:top w:val="none" w:sz="0" w:space="0" w:color="auto"/>
        <w:left w:val="none" w:sz="0" w:space="0" w:color="auto"/>
        <w:bottom w:val="none" w:sz="0" w:space="0" w:color="auto"/>
        <w:right w:val="none" w:sz="0" w:space="0" w:color="auto"/>
      </w:divBdr>
    </w:div>
    <w:div w:id="1936403728">
      <w:bodyDiv w:val="1"/>
      <w:marLeft w:val="0"/>
      <w:marRight w:val="0"/>
      <w:marTop w:val="0"/>
      <w:marBottom w:val="0"/>
      <w:divBdr>
        <w:top w:val="none" w:sz="0" w:space="0" w:color="auto"/>
        <w:left w:val="none" w:sz="0" w:space="0" w:color="auto"/>
        <w:bottom w:val="none" w:sz="0" w:space="0" w:color="auto"/>
        <w:right w:val="none" w:sz="0" w:space="0" w:color="auto"/>
      </w:divBdr>
    </w:div>
    <w:div w:id="1959870197">
      <w:bodyDiv w:val="1"/>
      <w:marLeft w:val="0"/>
      <w:marRight w:val="0"/>
      <w:marTop w:val="0"/>
      <w:marBottom w:val="0"/>
      <w:divBdr>
        <w:top w:val="none" w:sz="0" w:space="0" w:color="auto"/>
        <w:left w:val="none" w:sz="0" w:space="0" w:color="auto"/>
        <w:bottom w:val="none" w:sz="0" w:space="0" w:color="auto"/>
        <w:right w:val="none" w:sz="0" w:space="0" w:color="auto"/>
      </w:divBdr>
    </w:div>
    <w:div w:id="1979147725">
      <w:bodyDiv w:val="1"/>
      <w:marLeft w:val="0"/>
      <w:marRight w:val="0"/>
      <w:marTop w:val="0"/>
      <w:marBottom w:val="0"/>
      <w:divBdr>
        <w:top w:val="none" w:sz="0" w:space="0" w:color="auto"/>
        <w:left w:val="none" w:sz="0" w:space="0" w:color="auto"/>
        <w:bottom w:val="none" w:sz="0" w:space="0" w:color="auto"/>
        <w:right w:val="none" w:sz="0" w:space="0" w:color="auto"/>
      </w:divBdr>
    </w:div>
    <w:div w:id="2009942461">
      <w:bodyDiv w:val="1"/>
      <w:marLeft w:val="0"/>
      <w:marRight w:val="0"/>
      <w:marTop w:val="0"/>
      <w:marBottom w:val="0"/>
      <w:divBdr>
        <w:top w:val="none" w:sz="0" w:space="0" w:color="auto"/>
        <w:left w:val="none" w:sz="0" w:space="0" w:color="auto"/>
        <w:bottom w:val="none" w:sz="0" w:space="0" w:color="auto"/>
        <w:right w:val="none" w:sz="0" w:space="0" w:color="auto"/>
      </w:divBdr>
    </w:div>
    <w:div w:id="2011328089">
      <w:bodyDiv w:val="1"/>
      <w:marLeft w:val="0"/>
      <w:marRight w:val="0"/>
      <w:marTop w:val="0"/>
      <w:marBottom w:val="0"/>
      <w:divBdr>
        <w:top w:val="none" w:sz="0" w:space="0" w:color="auto"/>
        <w:left w:val="none" w:sz="0" w:space="0" w:color="auto"/>
        <w:bottom w:val="none" w:sz="0" w:space="0" w:color="auto"/>
        <w:right w:val="none" w:sz="0" w:space="0" w:color="auto"/>
      </w:divBdr>
    </w:div>
    <w:div w:id="2024701295">
      <w:bodyDiv w:val="1"/>
      <w:marLeft w:val="0"/>
      <w:marRight w:val="0"/>
      <w:marTop w:val="0"/>
      <w:marBottom w:val="0"/>
      <w:divBdr>
        <w:top w:val="none" w:sz="0" w:space="0" w:color="auto"/>
        <w:left w:val="none" w:sz="0" w:space="0" w:color="auto"/>
        <w:bottom w:val="none" w:sz="0" w:space="0" w:color="auto"/>
        <w:right w:val="none" w:sz="0" w:space="0" w:color="auto"/>
      </w:divBdr>
    </w:div>
    <w:div w:id="2026008831">
      <w:bodyDiv w:val="1"/>
      <w:marLeft w:val="0"/>
      <w:marRight w:val="0"/>
      <w:marTop w:val="0"/>
      <w:marBottom w:val="0"/>
      <w:divBdr>
        <w:top w:val="none" w:sz="0" w:space="0" w:color="auto"/>
        <w:left w:val="none" w:sz="0" w:space="0" w:color="auto"/>
        <w:bottom w:val="none" w:sz="0" w:space="0" w:color="auto"/>
        <w:right w:val="none" w:sz="0" w:space="0" w:color="auto"/>
      </w:divBdr>
    </w:div>
    <w:div w:id="2028675034">
      <w:bodyDiv w:val="1"/>
      <w:marLeft w:val="0"/>
      <w:marRight w:val="0"/>
      <w:marTop w:val="0"/>
      <w:marBottom w:val="0"/>
      <w:divBdr>
        <w:top w:val="none" w:sz="0" w:space="0" w:color="auto"/>
        <w:left w:val="none" w:sz="0" w:space="0" w:color="auto"/>
        <w:bottom w:val="none" w:sz="0" w:space="0" w:color="auto"/>
        <w:right w:val="none" w:sz="0" w:space="0" w:color="auto"/>
      </w:divBdr>
    </w:div>
    <w:div w:id="2096705987">
      <w:bodyDiv w:val="1"/>
      <w:marLeft w:val="0"/>
      <w:marRight w:val="0"/>
      <w:marTop w:val="0"/>
      <w:marBottom w:val="0"/>
      <w:divBdr>
        <w:top w:val="none" w:sz="0" w:space="0" w:color="auto"/>
        <w:left w:val="none" w:sz="0" w:space="0" w:color="auto"/>
        <w:bottom w:val="none" w:sz="0" w:space="0" w:color="auto"/>
        <w:right w:val="none" w:sz="0" w:space="0" w:color="auto"/>
      </w:divBdr>
    </w:div>
    <w:div w:id="2125348999">
      <w:bodyDiv w:val="1"/>
      <w:marLeft w:val="0"/>
      <w:marRight w:val="0"/>
      <w:marTop w:val="0"/>
      <w:marBottom w:val="0"/>
      <w:divBdr>
        <w:top w:val="none" w:sz="0" w:space="0" w:color="auto"/>
        <w:left w:val="none" w:sz="0" w:space="0" w:color="auto"/>
        <w:bottom w:val="none" w:sz="0" w:space="0" w:color="auto"/>
        <w:right w:val="none" w:sz="0" w:space="0" w:color="auto"/>
      </w:divBdr>
    </w:div>
    <w:div w:id="2137604263">
      <w:bodyDiv w:val="1"/>
      <w:marLeft w:val="0"/>
      <w:marRight w:val="0"/>
      <w:marTop w:val="0"/>
      <w:marBottom w:val="0"/>
      <w:divBdr>
        <w:top w:val="none" w:sz="0" w:space="0" w:color="auto"/>
        <w:left w:val="none" w:sz="0" w:space="0" w:color="auto"/>
        <w:bottom w:val="none" w:sz="0" w:space="0" w:color="auto"/>
        <w:right w:val="none" w:sz="0" w:space="0" w:color="auto"/>
      </w:divBdr>
    </w:div>
    <w:div w:id="2138989500">
      <w:bodyDiv w:val="1"/>
      <w:marLeft w:val="0"/>
      <w:marRight w:val="0"/>
      <w:marTop w:val="0"/>
      <w:marBottom w:val="0"/>
      <w:divBdr>
        <w:top w:val="none" w:sz="0" w:space="0" w:color="auto"/>
        <w:left w:val="none" w:sz="0" w:space="0" w:color="auto"/>
        <w:bottom w:val="none" w:sz="0" w:space="0" w:color="auto"/>
        <w:right w:val="none" w:sz="0" w:space="0" w:color="auto"/>
      </w:divBdr>
    </w:div>
    <w:div w:id="214422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1\Hramec\LOCALS~1\Temp\notes961F72\MNZJ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445CC-5B07-49CF-B5ED-819488A51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MNZJU.dot</Template>
  <TotalTime>2</TotalTime>
  <Pages>7</Pages>
  <Words>2259</Words>
  <Characters>12878</Characters>
  <Application>Microsoft Office Word</Application>
  <DocSecurity>0</DocSecurity>
  <Lines>107</Lines>
  <Paragraphs>30</Paragraphs>
  <ScaleCrop>false</ScaleCrop>
  <HeadingPairs>
    <vt:vector size="2" baseType="variant">
      <vt:variant>
        <vt:lpstr>Naslov</vt:lpstr>
      </vt:variant>
      <vt:variant>
        <vt:i4>1</vt:i4>
      </vt:variant>
    </vt:vector>
  </HeadingPairs>
  <TitlesOfParts>
    <vt:vector size="1" baseType="lpstr">
      <vt:lpstr>Številka:</vt:lpstr>
    </vt:vector>
  </TitlesOfParts>
  <Company>MNZJU</Company>
  <LinksUpToDate>false</LinksUpToDate>
  <CharactersWithSpaces>15107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Hramec</dc:creator>
  <cp:keywords/>
  <cp:lastModifiedBy>Maja Krušič</cp:lastModifiedBy>
  <cp:revision>4</cp:revision>
  <cp:lastPrinted>2018-09-17T13:12:00Z</cp:lastPrinted>
  <dcterms:created xsi:type="dcterms:W3CDTF">2023-05-05T13:45:00Z</dcterms:created>
  <dcterms:modified xsi:type="dcterms:W3CDTF">2023-05-08T16:19:00Z</dcterms:modified>
</cp:coreProperties>
</file>