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1B" w:rsidRDefault="00FD740C" w:rsidP="008A0424">
      <w:pPr>
        <w:pStyle w:val="Naslov1"/>
        <w:numPr>
          <w:ilvl w:val="0"/>
          <w:numId w:val="0"/>
        </w:numPr>
        <w:spacing w:before="0" w:after="0"/>
        <w:jc w:val="center"/>
      </w:pPr>
      <w:bookmarkStart w:id="0" w:name="_Toc256000000"/>
      <w:bookmarkStart w:id="1" w:name="_GoBack"/>
      <w:bookmarkEnd w:id="1"/>
      <w:r>
        <w:rPr>
          <w:noProof/>
        </w:rPr>
        <w:t>OBRAČUNI</w:t>
      </w:r>
      <w:bookmarkEnd w:id="0"/>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4980"/>
      </w:tblGrid>
      <w:tr w:rsidR="005A320C" w:rsidTr="00EB2051">
        <w:trPr>
          <w:trHeight w:val="269"/>
        </w:trPr>
        <w:tc>
          <w:tcPr>
            <w:tcW w:w="0" w:type="auto"/>
            <w:tcBorders>
              <w:top w:val="single" w:sz="4" w:space="0" w:color="auto"/>
              <w:left w:val="single" w:sz="4" w:space="0" w:color="auto"/>
              <w:bottom w:val="single" w:sz="4" w:space="0" w:color="auto"/>
              <w:right w:val="single" w:sz="4" w:space="0" w:color="auto"/>
            </w:tcBorders>
            <w:hideMark/>
          </w:tcPr>
          <w:p w:rsidR="0090651B" w:rsidRPr="00A7239D" w:rsidRDefault="00FD740C" w:rsidP="008A0424">
            <w:pPr>
              <w:spacing w:before="0" w:after="0"/>
              <w:jc w:val="left"/>
            </w:pPr>
            <w:bookmarkStart w:id="2" w:name="_Toc349308753"/>
            <w:r>
              <w:rPr>
                <w:noProof/>
              </w:rPr>
              <w:t>Številka CCI</w:t>
            </w:r>
          </w:p>
        </w:tc>
        <w:tc>
          <w:tcPr>
            <w:tcW w:w="0" w:type="auto"/>
            <w:tcBorders>
              <w:top w:val="single" w:sz="4" w:space="0" w:color="auto"/>
              <w:left w:val="single" w:sz="4" w:space="0" w:color="auto"/>
              <w:bottom w:val="single" w:sz="4" w:space="0" w:color="auto"/>
              <w:right w:val="single" w:sz="4" w:space="0" w:color="auto"/>
            </w:tcBorders>
            <w:hideMark/>
          </w:tcPr>
          <w:p w:rsidR="0090651B" w:rsidRDefault="00FD740C" w:rsidP="008A0424">
            <w:pPr>
              <w:spacing w:before="0" w:after="0"/>
              <w:jc w:val="left"/>
              <w:rPr>
                <w:color w:val="000000"/>
              </w:rPr>
            </w:pPr>
            <w:r>
              <w:rPr>
                <w:noProof/>
                <w:color w:val="000000"/>
              </w:rPr>
              <w:t>2014SI65ISNP001</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Naslov</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Slovenija National Programme ISF</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2020.0</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2014</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Upravičeni od</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1.1.2014</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C(2019)8544</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27.11.2019</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C(2021)3986</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Datum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27.5.2021</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15.2.2021</w:t>
            </w:r>
          </w:p>
        </w:tc>
      </w:tr>
      <w:tr w:rsidR="005A320C"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90651B" w:rsidRDefault="00FD740C" w:rsidP="008A0424">
            <w:pPr>
              <w:spacing w:before="0" w:after="0"/>
              <w:jc w:val="left"/>
              <w:rPr>
                <w:color w:val="000000"/>
              </w:rPr>
            </w:pPr>
            <w:r>
              <w:rPr>
                <w:noProof/>
                <w:color w:val="000000"/>
              </w:rPr>
              <w:t>2020</w:t>
            </w:r>
          </w:p>
        </w:tc>
      </w:tr>
      <w:bookmarkEnd w:id="2"/>
    </w:tbl>
    <w:p w:rsidR="0090651B" w:rsidRDefault="0090651B" w:rsidP="008A0424">
      <w:pPr>
        <w:spacing w:before="0" w:after="0"/>
      </w:pPr>
    </w:p>
    <w:p w:rsidR="00CB27EB" w:rsidRDefault="00BB2A3A" w:rsidP="008A0424">
      <w:pPr>
        <w:spacing w:before="0" w:after="0"/>
        <w:rPr>
          <w:noProof/>
        </w:rPr>
      </w:pPr>
      <w:r>
        <w:br w:type="page"/>
      </w:r>
      <w:r w:rsidR="00FD740C">
        <w:fldChar w:fldCharType="begin"/>
      </w:r>
      <w:r>
        <w:instrText xml:space="preserve"> TOC \h Hyperlinks \o "1-4"</w:instrText>
      </w:r>
      <w:r w:rsidR="00FD740C">
        <w:fldChar w:fldCharType="separate"/>
      </w:r>
    </w:p>
    <w:p w:rsidR="005A320C" w:rsidRDefault="00FD740C">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5A320C" w:rsidRDefault="00FD740C">
      <w:pPr>
        <w:pStyle w:val="Kazalovsebine2"/>
        <w:rPr>
          <w:rFonts w:asciiTheme="minorHAnsi" w:hAnsiTheme="minorHAnsi"/>
          <w:noProof/>
          <w:sz w:val="22"/>
        </w:rPr>
      </w:pPr>
      <w:hyperlink w:anchor="_Toc256000002" w:history="1">
        <w:r>
          <w:rPr>
            <w:rStyle w:val="Hiperpovezava"/>
            <w:noProof/>
          </w:rPr>
          <w:t>1. PROJEKTI IN RAČUNOVODSKI PODATKI</w:t>
        </w:r>
        <w:r>
          <w:tab/>
        </w:r>
        <w:r>
          <w:fldChar w:fldCharType="begin"/>
        </w:r>
        <w:r>
          <w:instrText xml:space="preserve"> PAGEREF _Toc256000002 \h </w:instrText>
        </w:r>
        <w:r>
          <w:fldChar w:fldCharType="separate"/>
        </w:r>
        <w:r>
          <w:t>3</w:t>
        </w:r>
        <w:r>
          <w:fldChar w:fldCharType="end"/>
        </w:r>
      </w:hyperlink>
    </w:p>
    <w:p w:rsidR="005A320C" w:rsidRDefault="00FD740C">
      <w:pPr>
        <w:pStyle w:val="Kazalovsebine3"/>
        <w:rPr>
          <w:rFonts w:asciiTheme="minorHAnsi" w:hAnsiTheme="minorHAnsi"/>
          <w:noProof/>
          <w:sz w:val="22"/>
        </w:rPr>
      </w:pPr>
      <w:hyperlink w:anchor="_Toc256000003" w:history="1">
        <w:r>
          <w:rPr>
            <w:rStyle w:val="Hiperpovezava"/>
            <w:b/>
            <w:noProof/>
          </w:rPr>
          <w:t>A. Projekti</w:t>
        </w:r>
        <w:r>
          <w:tab/>
        </w:r>
        <w:r>
          <w:fldChar w:fldCharType="begin"/>
        </w:r>
        <w:r>
          <w:instrText xml:space="preserve"> PAGEREF _Toc256000003 \h </w:instrText>
        </w:r>
        <w:r>
          <w:fldChar w:fldCharType="separate"/>
        </w:r>
        <w:r>
          <w:t>3</w:t>
        </w:r>
        <w:r>
          <w:fldChar w:fldCharType="end"/>
        </w:r>
      </w:hyperlink>
    </w:p>
    <w:p w:rsidR="005A320C" w:rsidRDefault="00FD740C">
      <w:pPr>
        <w:pStyle w:val="Kazalovsebine4"/>
        <w:rPr>
          <w:rFonts w:asciiTheme="minorHAnsi" w:hAnsiTheme="minorHAnsi"/>
          <w:noProof/>
          <w:sz w:val="22"/>
        </w:rPr>
      </w:pPr>
      <w:hyperlink w:anchor="_Toc256000004" w:history="1">
        <w:r>
          <w:rPr>
            <w:rStyle w:val="Hiperpovezava"/>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5A320C" w:rsidRDefault="00FD740C">
      <w:pPr>
        <w:pStyle w:val="Kazalovsebine3"/>
        <w:rPr>
          <w:rFonts w:asciiTheme="minorHAnsi" w:hAnsiTheme="minorHAnsi"/>
          <w:noProof/>
          <w:sz w:val="22"/>
        </w:rPr>
      </w:pPr>
      <w:hyperlink w:anchor="_Toc256000005" w:history="1">
        <w:r w:rsidRPr="00F011E6">
          <w:rPr>
            <w:rStyle w:val="Hiperpovezava"/>
            <w:b/>
            <w:noProof/>
          </w:rPr>
          <w:t>A2. Projekti operativne podpore</w:t>
        </w:r>
        <w:r>
          <w:tab/>
        </w:r>
        <w:r>
          <w:fldChar w:fldCharType="begin"/>
        </w:r>
        <w:r>
          <w:instrText xml:space="preserve"> PAGEREF _Toc256000005 \h </w:instrText>
        </w:r>
        <w:r>
          <w:fldChar w:fldCharType="separate"/>
        </w:r>
        <w:r>
          <w:t>21</w:t>
        </w:r>
        <w:r>
          <w:fldChar w:fldCharType="end"/>
        </w:r>
      </w:hyperlink>
    </w:p>
    <w:p w:rsidR="005A320C" w:rsidRDefault="00FD740C">
      <w:pPr>
        <w:pStyle w:val="Kazalovsebine2"/>
        <w:rPr>
          <w:rFonts w:asciiTheme="minorHAnsi" w:hAnsiTheme="minorHAnsi"/>
          <w:noProof/>
          <w:sz w:val="22"/>
        </w:rPr>
      </w:pPr>
      <w:hyperlink w:anchor="_Toc256000006" w:history="1">
        <w:r>
          <w:rPr>
            <w:rStyle w:val="Hiperpovezava"/>
            <w:noProof/>
          </w:rPr>
          <w:t>B. Računov</w:t>
        </w:r>
        <w:r>
          <w:rPr>
            <w:rStyle w:val="Hiperpovezava"/>
            <w:noProof/>
          </w:rPr>
          <w:t>odski podatki</w:t>
        </w:r>
        <w:r>
          <w:tab/>
        </w:r>
        <w:r>
          <w:fldChar w:fldCharType="begin"/>
        </w:r>
        <w:r>
          <w:instrText xml:space="preserve"> PAGEREF _Toc256000006 \h </w:instrText>
        </w:r>
        <w:r>
          <w:fldChar w:fldCharType="separate"/>
        </w:r>
        <w:r>
          <w:t>26</w:t>
        </w:r>
        <w:r>
          <w:fldChar w:fldCharType="end"/>
        </w:r>
      </w:hyperlink>
    </w:p>
    <w:p w:rsidR="005A320C" w:rsidRDefault="00FD740C">
      <w:pPr>
        <w:pStyle w:val="Kazalovsebine2"/>
        <w:rPr>
          <w:rFonts w:asciiTheme="minorHAnsi" w:hAnsiTheme="minorHAnsi"/>
          <w:noProof/>
          <w:sz w:val="22"/>
        </w:rPr>
      </w:pPr>
      <w:hyperlink w:anchor="_Toc256000007" w:history="1">
        <w:r>
          <w:rPr>
            <w:rStyle w:val="Hiperpovezava"/>
            <w:noProof/>
          </w:rPr>
          <w:t>C. Kontrole na kraju samem</w:t>
        </w:r>
        <w:r>
          <w:tab/>
        </w:r>
        <w:r>
          <w:fldChar w:fldCharType="begin"/>
        </w:r>
        <w:r>
          <w:instrText xml:space="preserve"> PAGEREF _Toc256000007 \h </w:instrText>
        </w:r>
        <w:r>
          <w:fldChar w:fldCharType="separate"/>
        </w:r>
        <w:r>
          <w:t>65</w:t>
        </w:r>
        <w:r>
          <w:fldChar w:fldCharType="end"/>
        </w:r>
      </w:hyperlink>
    </w:p>
    <w:p w:rsidR="005A320C" w:rsidRDefault="00FD740C">
      <w:pPr>
        <w:pStyle w:val="Kazalovsebine2"/>
        <w:rPr>
          <w:rFonts w:asciiTheme="minorHAnsi" w:hAnsiTheme="minorHAnsi"/>
          <w:noProof/>
          <w:sz w:val="22"/>
        </w:rPr>
      </w:pPr>
      <w:hyperlink w:anchor="_Toc256000008" w:history="1">
        <w:r w:rsidRPr="005C6001">
          <w:rPr>
            <w:rStyle w:val="Hiperpovezava"/>
            <w:noProof/>
            <w:lang w:val="fr-BE"/>
          </w:rPr>
          <w:t>D. Povzetek podatkov</w:t>
        </w:r>
        <w:r>
          <w:tab/>
        </w:r>
        <w:r>
          <w:fldChar w:fldCharType="begin"/>
        </w:r>
        <w:r>
          <w:instrText xml:space="preserve"> PAGEREF _Toc256000008 \h </w:instrText>
        </w:r>
        <w:r>
          <w:fldChar w:fldCharType="separate"/>
        </w:r>
        <w:r>
          <w:t>72</w:t>
        </w:r>
        <w:r>
          <w:fldChar w:fldCharType="end"/>
        </w:r>
      </w:hyperlink>
    </w:p>
    <w:p w:rsidR="005A320C" w:rsidRDefault="00FD740C">
      <w:pPr>
        <w:pStyle w:val="Kazalovsebine3"/>
        <w:rPr>
          <w:rFonts w:asciiTheme="minorHAnsi" w:hAnsiTheme="minorHAnsi"/>
          <w:noProof/>
          <w:sz w:val="22"/>
        </w:rPr>
      </w:pPr>
      <w:hyperlink w:anchor="_Toc256000009" w:history="1">
        <w:r w:rsidRPr="005C6001">
          <w:rPr>
            <w:rStyle w:val="Hiperpovezava"/>
            <w:noProof/>
            <w:lang w:val="fr-BE"/>
          </w:rPr>
          <w:t>Tabela ISF–B proračunsko leto 2020</w:t>
        </w:r>
        <w:r>
          <w:tab/>
        </w:r>
        <w:r>
          <w:fldChar w:fldCharType="begin"/>
        </w:r>
        <w:r>
          <w:instrText xml:space="preserve"> PAGEREF _Toc256000009 \h </w:instrText>
        </w:r>
        <w:r>
          <w:fldChar w:fldCharType="separate"/>
        </w:r>
        <w:r>
          <w:t>72</w:t>
        </w:r>
        <w:r>
          <w:fldChar w:fldCharType="end"/>
        </w:r>
      </w:hyperlink>
    </w:p>
    <w:p w:rsidR="005A320C" w:rsidRDefault="00FD740C">
      <w:pPr>
        <w:pStyle w:val="Kazalovsebine3"/>
        <w:rPr>
          <w:rFonts w:asciiTheme="minorHAnsi" w:hAnsiTheme="minorHAnsi"/>
          <w:noProof/>
          <w:sz w:val="22"/>
        </w:rPr>
      </w:pPr>
      <w:hyperlink w:anchor="_Toc256000010" w:history="1">
        <w:r>
          <w:rPr>
            <w:rStyle w:val="Hiperpovezava"/>
            <w:noProof/>
          </w:rPr>
          <w:t>Tabela ISF-P proračunsko leto 2020</w:t>
        </w:r>
        <w:r>
          <w:tab/>
        </w:r>
        <w:r>
          <w:fldChar w:fldCharType="begin"/>
        </w:r>
        <w:r>
          <w:instrText xml:space="preserve"> PAGEREF _Toc256000010 \h </w:instrText>
        </w:r>
        <w:r>
          <w:fldChar w:fldCharType="separate"/>
        </w:r>
        <w:r>
          <w:t>73</w:t>
        </w:r>
        <w:r>
          <w:fldChar w:fldCharType="end"/>
        </w:r>
      </w:hyperlink>
    </w:p>
    <w:p w:rsidR="005A320C" w:rsidRDefault="00FD740C">
      <w:pPr>
        <w:pStyle w:val="Kazalovsebine3"/>
        <w:rPr>
          <w:rFonts w:asciiTheme="minorHAnsi" w:hAnsiTheme="minorHAnsi"/>
          <w:noProof/>
          <w:sz w:val="22"/>
        </w:rPr>
      </w:pPr>
      <w:hyperlink w:anchor="_Toc256000011" w:history="1">
        <w:r w:rsidRPr="00C6045D">
          <w:rPr>
            <w:rStyle w:val="Hiperpovezava"/>
            <w:noProof/>
          </w:rPr>
          <w:t xml:space="preserve">Izjava o obračunu izvršenih plačil (samo iz prispevka Unije) za Slovenija v </w:t>
        </w:r>
        <w:r w:rsidRPr="00C6045D">
          <w:rPr>
            <w:rStyle w:val="Hiperpovezava"/>
            <w:noProof/>
          </w:rPr>
          <w:t>proračunskem letu 2020 za nacionalni program (ISF-B)</w:t>
        </w:r>
        <w:r>
          <w:tab/>
        </w:r>
        <w:r>
          <w:fldChar w:fldCharType="begin"/>
        </w:r>
        <w:r>
          <w:instrText xml:space="preserve"> PAGEREF _Toc256000011 \h </w:instrText>
        </w:r>
        <w:r>
          <w:fldChar w:fldCharType="separate"/>
        </w:r>
        <w:r>
          <w:t>74</w:t>
        </w:r>
        <w:r>
          <w:fldChar w:fldCharType="end"/>
        </w:r>
      </w:hyperlink>
    </w:p>
    <w:p w:rsidR="005A320C" w:rsidRDefault="00FD740C">
      <w:pPr>
        <w:pStyle w:val="Kazalovsebine3"/>
        <w:rPr>
          <w:rFonts w:asciiTheme="minorHAnsi" w:hAnsiTheme="minorHAnsi"/>
          <w:noProof/>
          <w:sz w:val="22"/>
        </w:rPr>
      </w:pPr>
      <w:hyperlink w:anchor="_Toc256000012" w:history="1">
        <w:r>
          <w:rPr>
            <w:rStyle w:val="Hiperpovezava"/>
            <w:noProof/>
          </w:rPr>
          <w:t xml:space="preserve">Izjava o obračunu izvršenih plačil (samo iz prispevka Unije) za Slovenija </w:t>
        </w:r>
        <w:r>
          <w:rPr>
            <w:rStyle w:val="Hiperpovezava"/>
            <w:noProof/>
          </w:rPr>
          <w:t>v proračunskem letu 2020 za nacionalni program (ISF-P)</w:t>
        </w:r>
        <w:r>
          <w:tab/>
        </w:r>
        <w:r>
          <w:fldChar w:fldCharType="begin"/>
        </w:r>
        <w:r>
          <w:instrText xml:space="preserve"> PAGEREF _Toc256000012 \h </w:instrText>
        </w:r>
        <w:r>
          <w:fldChar w:fldCharType="separate"/>
        </w:r>
        <w:r>
          <w:t>76</w:t>
        </w:r>
        <w:r>
          <w:fldChar w:fldCharType="end"/>
        </w:r>
      </w:hyperlink>
    </w:p>
    <w:p w:rsidR="005A320C" w:rsidRDefault="00FD740C">
      <w:pPr>
        <w:pStyle w:val="Kazalovsebine2"/>
        <w:rPr>
          <w:rFonts w:asciiTheme="minorHAnsi" w:hAnsiTheme="minorHAnsi"/>
          <w:noProof/>
          <w:sz w:val="22"/>
        </w:rPr>
      </w:pPr>
      <w:hyperlink w:anchor="_Toc256000013" w:history="1">
        <w:r w:rsidRPr="00D24861">
          <w:rPr>
            <w:rStyle w:val="Hiperpovezava"/>
            <w:noProof/>
          </w:rPr>
          <w:t>ii. Izjava o upravljanju</w:t>
        </w:r>
        <w:r>
          <w:tab/>
        </w:r>
        <w:r>
          <w:fldChar w:fldCharType="begin"/>
        </w:r>
        <w:r>
          <w:instrText xml:space="preserve"> PAGEREF _Toc256000013 \h </w:instrText>
        </w:r>
        <w:r>
          <w:fldChar w:fldCharType="separate"/>
        </w:r>
        <w:r>
          <w:t>78</w:t>
        </w:r>
        <w:r>
          <w:fldChar w:fldCharType="end"/>
        </w:r>
      </w:hyperlink>
    </w:p>
    <w:p w:rsidR="005A320C" w:rsidRDefault="00FD740C">
      <w:pPr>
        <w:pStyle w:val="Kazalovsebine2"/>
        <w:rPr>
          <w:rFonts w:asciiTheme="minorHAnsi" w:hAnsiTheme="minorHAnsi"/>
          <w:noProof/>
          <w:sz w:val="22"/>
        </w:rPr>
      </w:pPr>
      <w:hyperlink w:anchor="_Toc256000014" w:history="1">
        <w:r w:rsidRPr="00595E05">
          <w:rPr>
            <w:rStyle w:val="Hiperpovezava"/>
            <w:noProof/>
          </w:rPr>
          <w:t>III. LETNI POVZETEK KONČNIH REVIZIJSKIH POROČIL IN OPRAVLJENIH KONTROL</w:t>
        </w:r>
        <w:r>
          <w:tab/>
        </w:r>
        <w:r>
          <w:fldChar w:fldCharType="begin"/>
        </w:r>
        <w:r>
          <w:instrText xml:space="preserve"> PAGEREF _Toc256000014 \h </w:instrText>
        </w:r>
        <w:r>
          <w:fldChar w:fldCharType="separate"/>
        </w:r>
        <w:r>
          <w:t>79</w:t>
        </w:r>
        <w:r>
          <w:fldChar w:fldCharType="end"/>
        </w:r>
      </w:hyperlink>
    </w:p>
    <w:p w:rsidR="005A320C" w:rsidRDefault="00FD740C">
      <w:pPr>
        <w:pStyle w:val="Kazalovsebine2"/>
        <w:rPr>
          <w:rFonts w:asciiTheme="minorHAnsi" w:hAnsiTheme="minorHAnsi"/>
          <w:noProof/>
          <w:sz w:val="22"/>
        </w:rPr>
      </w:pPr>
      <w:hyperlink w:anchor="_Toc256000015" w:history="1">
        <w:r w:rsidRPr="00595E05">
          <w:rPr>
            <w:rStyle w:val="Hiperpovezava"/>
            <w:noProof/>
          </w:rPr>
          <w:t>A. Povzetki končnih revizijskih poročil</w:t>
        </w:r>
        <w:r>
          <w:tab/>
        </w:r>
        <w:r>
          <w:fldChar w:fldCharType="begin"/>
        </w:r>
        <w:r>
          <w:instrText xml:space="preserve"> PAGEREF _Toc256000015 \h </w:instrText>
        </w:r>
        <w:r>
          <w:fldChar w:fldCharType="separate"/>
        </w:r>
        <w:r>
          <w:t>79</w:t>
        </w:r>
        <w:r>
          <w:fldChar w:fldCharType="end"/>
        </w:r>
      </w:hyperlink>
    </w:p>
    <w:p w:rsidR="005A320C" w:rsidRDefault="00FD740C">
      <w:pPr>
        <w:pStyle w:val="Kazalovsebine2"/>
        <w:rPr>
          <w:rFonts w:asciiTheme="minorHAnsi" w:hAnsiTheme="minorHAnsi"/>
          <w:noProof/>
          <w:sz w:val="22"/>
        </w:rPr>
      </w:pPr>
      <w:hyperlink w:anchor="_Toc256000016" w:history="1">
        <w:r w:rsidRPr="00B2061B">
          <w:rPr>
            <w:rStyle w:val="Hiperpovezava"/>
            <w:noProof/>
          </w:rPr>
          <w:t>B. Povzetek administrativnih kontrol, izvedenih v proračunskem letu 2020</w:t>
        </w:r>
        <w:r>
          <w:tab/>
        </w:r>
        <w:r>
          <w:fldChar w:fldCharType="begin"/>
        </w:r>
        <w:r>
          <w:instrText xml:space="preserve"> PAGEREF _Toc256000016 \h </w:instrText>
        </w:r>
        <w:r>
          <w:fldChar w:fldCharType="separate"/>
        </w:r>
        <w:r>
          <w:t>84</w:t>
        </w:r>
        <w:r>
          <w:fldChar w:fldCharType="end"/>
        </w:r>
      </w:hyperlink>
    </w:p>
    <w:p w:rsidR="005A320C" w:rsidRDefault="00FD740C">
      <w:pPr>
        <w:pStyle w:val="Kazalovsebine2"/>
        <w:rPr>
          <w:rFonts w:asciiTheme="minorHAnsi" w:hAnsiTheme="minorHAnsi"/>
          <w:noProof/>
          <w:sz w:val="22"/>
        </w:rPr>
      </w:pPr>
      <w:hyperlink w:anchor="_Toc256000017" w:history="1">
        <w:r w:rsidRPr="00B2061B">
          <w:rPr>
            <w:rStyle w:val="Hiperpovezava"/>
            <w:noProof/>
          </w:rPr>
          <w:t>C. Povzetek kontrol na kraju samem, izvedenih v proračunskem letu 2020</w:t>
        </w:r>
        <w:r>
          <w:tab/>
        </w:r>
        <w:r>
          <w:fldChar w:fldCharType="begin"/>
        </w:r>
        <w:r>
          <w:instrText xml:space="preserve"> PAGEREF _Toc256000017 \h </w:instrText>
        </w:r>
        <w:r>
          <w:fldChar w:fldCharType="separate"/>
        </w:r>
        <w:r>
          <w:t>85</w:t>
        </w:r>
        <w:r>
          <w:fldChar w:fldCharType="end"/>
        </w:r>
      </w:hyperlink>
    </w:p>
    <w:p w:rsidR="005A320C" w:rsidRDefault="00FD740C">
      <w:pPr>
        <w:pStyle w:val="Kazalovsebine2"/>
        <w:rPr>
          <w:rFonts w:asciiTheme="minorHAnsi" w:hAnsiTheme="minorHAnsi"/>
          <w:noProof/>
          <w:sz w:val="22"/>
        </w:rPr>
      </w:pPr>
      <w:hyperlink w:anchor="_Toc256000018" w:history="1">
        <w:r w:rsidRPr="00D03024">
          <w:rPr>
            <w:rStyle w:val="Hiperpovezava"/>
            <w:noProof/>
          </w:rPr>
          <w:t>IV. MNENJA R</w:t>
        </w:r>
        <w:r w:rsidRPr="00D03024">
          <w:rPr>
            <w:rStyle w:val="Hiperpovezava"/>
            <w:noProof/>
          </w:rPr>
          <w:t>EVIZIJSKEGA ORGANA</w:t>
        </w:r>
        <w:r>
          <w:tab/>
        </w:r>
        <w:r>
          <w:fldChar w:fldCharType="begin"/>
        </w:r>
        <w:r>
          <w:instrText xml:space="preserve"> PAGEREF _Toc256000018 \h </w:instrText>
        </w:r>
        <w:r>
          <w:fldChar w:fldCharType="separate"/>
        </w:r>
        <w:r>
          <w:t>89</w:t>
        </w:r>
        <w:r>
          <w:fldChar w:fldCharType="end"/>
        </w:r>
      </w:hyperlink>
    </w:p>
    <w:p w:rsidR="005A320C" w:rsidRDefault="00FD740C">
      <w:pPr>
        <w:pStyle w:val="Kazalovsebine3"/>
        <w:rPr>
          <w:rFonts w:asciiTheme="minorHAnsi" w:hAnsiTheme="minorHAnsi"/>
          <w:noProof/>
          <w:sz w:val="22"/>
        </w:rPr>
      </w:pPr>
      <w:hyperlink w:anchor="_Toc256000020" w:history="1">
        <w:r w:rsidRPr="0066661A">
          <w:rPr>
            <w:rStyle w:val="Hiperpovezava"/>
            <w:b/>
            <w:noProof/>
          </w:rPr>
          <w:t>A. Revizijsko mnenje o letnih obračunih</w:t>
        </w:r>
        <w:r>
          <w:tab/>
        </w:r>
        <w:r>
          <w:fldChar w:fldCharType="begin"/>
        </w:r>
        <w:r>
          <w:instrText xml:space="preserve"> PAGEREF _Toc256000020 \h </w:instrText>
        </w:r>
        <w:r>
          <w:fldChar w:fldCharType="separate"/>
        </w:r>
        <w:r>
          <w:t>90</w:t>
        </w:r>
        <w:r>
          <w:fldChar w:fldCharType="end"/>
        </w:r>
      </w:hyperlink>
    </w:p>
    <w:p w:rsidR="005A320C" w:rsidRDefault="00FD740C">
      <w:pPr>
        <w:pStyle w:val="Kazalovsebine3"/>
        <w:rPr>
          <w:rFonts w:asciiTheme="minorHAnsi" w:hAnsiTheme="minorHAnsi"/>
          <w:noProof/>
          <w:sz w:val="22"/>
        </w:rPr>
      </w:pPr>
      <w:hyperlink w:anchor="_Toc256000021" w:history="1">
        <w:r w:rsidRPr="0066661A">
          <w:rPr>
            <w:rStyle w:val="Hiperpovezava"/>
            <w:b/>
            <w:noProof/>
          </w:rPr>
          <w:t>B. Mnenje o delovanju sistemov upravljanja in nadzora</w:t>
        </w:r>
        <w:r>
          <w:tab/>
        </w:r>
        <w:r>
          <w:fldChar w:fldCharType="begin"/>
        </w:r>
        <w:r>
          <w:instrText xml:space="preserve"> PAGEREF _Toc256000021 \h </w:instrText>
        </w:r>
        <w:r>
          <w:fldChar w:fldCharType="separate"/>
        </w:r>
        <w:r>
          <w:t>91</w:t>
        </w:r>
        <w:r>
          <w:fldChar w:fldCharType="end"/>
        </w:r>
      </w:hyperlink>
    </w:p>
    <w:p w:rsidR="005A320C" w:rsidRDefault="00FD740C">
      <w:pPr>
        <w:pStyle w:val="Kazalovsebine3"/>
        <w:rPr>
          <w:rFonts w:asciiTheme="minorHAnsi" w:hAnsiTheme="minorHAnsi"/>
          <w:noProof/>
          <w:sz w:val="22"/>
        </w:rPr>
      </w:pPr>
      <w:hyperlink w:anchor="_Toc256000022" w:history="1">
        <w:r w:rsidRPr="00D30A71">
          <w:rPr>
            <w:rStyle w:val="Hiperpovezava"/>
            <w:noProof/>
          </w:rPr>
          <w:t>C. Potrdit</w:t>
        </w:r>
        <w:r w:rsidRPr="00D30A71">
          <w:rPr>
            <w:rStyle w:val="Hiperpovezava"/>
            <w:noProof/>
          </w:rPr>
          <w:t>ev izjave o upravljanju, ki jo pripravi odgovorni organ</w:t>
        </w:r>
        <w:r>
          <w:tab/>
        </w:r>
        <w:r>
          <w:fldChar w:fldCharType="begin"/>
        </w:r>
        <w:r>
          <w:instrText xml:space="preserve"> PAGEREF _Toc256000022 \h </w:instrText>
        </w:r>
        <w:r>
          <w:fldChar w:fldCharType="separate"/>
        </w:r>
        <w:r>
          <w:t>92</w:t>
        </w:r>
        <w:r>
          <w:fldChar w:fldCharType="end"/>
        </w:r>
      </w:hyperlink>
    </w:p>
    <w:p w:rsidR="005A320C" w:rsidRDefault="00FD740C">
      <w:pPr>
        <w:pStyle w:val="Kazalovsebine1"/>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93</w:t>
        </w:r>
        <w:r>
          <w:fldChar w:fldCharType="end"/>
        </w:r>
      </w:hyperlink>
    </w:p>
    <w:p w:rsidR="005A320C" w:rsidRDefault="00FD740C">
      <w:pPr>
        <w:pStyle w:val="Kazalovsebine1"/>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94</w:t>
        </w:r>
        <w:r>
          <w:fldChar w:fldCharType="end"/>
        </w:r>
      </w:hyperlink>
    </w:p>
    <w:p w:rsidR="00BB2A3A" w:rsidRDefault="00FD740C" w:rsidP="008A0424">
      <w:pPr>
        <w:spacing w:before="0" w:after="0"/>
      </w:pPr>
      <w:r>
        <w:fldChar w:fldCharType="end"/>
      </w:r>
    </w:p>
    <w:p w:rsidR="0090651B" w:rsidRPr="00A57660" w:rsidRDefault="00FD740C" w:rsidP="008A0424">
      <w:pPr>
        <w:pStyle w:val="Naslov2"/>
        <w:numPr>
          <w:ilvl w:val="0"/>
          <w:numId w:val="0"/>
        </w:numPr>
        <w:spacing w:before="0" w:after="0"/>
        <w:ind w:left="850" w:hanging="850"/>
        <w:jc w:val="center"/>
        <w:rPr>
          <w:sz w:val="8"/>
          <w:szCs w:val="8"/>
        </w:rPr>
      </w:pPr>
      <w:r>
        <w:br w:type="page"/>
      </w:r>
    </w:p>
    <w:p w:rsidR="0090651B" w:rsidRDefault="00FD740C" w:rsidP="008A0424">
      <w:pPr>
        <w:pStyle w:val="Naslov2"/>
        <w:numPr>
          <w:ilvl w:val="0"/>
          <w:numId w:val="0"/>
        </w:numPr>
        <w:spacing w:before="0" w:after="0"/>
        <w:ind w:left="850" w:hanging="850"/>
        <w:jc w:val="left"/>
      </w:pPr>
      <w:bookmarkStart w:id="3" w:name="_Toc256000002"/>
      <w:r>
        <w:rPr>
          <w:noProof/>
        </w:rPr>
        <w:lastRenderedPageBreak/>
        <w:t>1. PROJEKTI IN RAČUNOVODSKI PODATKI</w:t>
      </w:r>
      <w:bookmarkEnd w:id="3"/>
    </w:p>
    <w:p w:rsidR="0090651B" w:rsidRPr="0060563A" w:rsidRDefault="0090651B" w:rsidP="008A0424">
      <w:pPr>
        <w:pStyle w:val="Text1"/>
        <w:spacing w:before="0" w:after="0"/>
        <w:ind w:left="0"/>
      </w:pPr>
    </w:p>
    <w:p w:rsidR="0090651B" w:rsidRPr="003945CD" w:rsidRDefault="00FD740C" w:rsidP="008A0424">
      <w:pPr>
        <w:pStyle w:val="Naslov3"/>
        <w:numPr>
          <w:ilvl w:val="0"/>
          <w:numId w:val="0"/>
        </w:numPr>
        <w:spacing w:before="0" w:after="0"/>
        <w:rPr>
          <w:b/>
        </w:rPr>
      </w:pPr>
      <w:bookmarkStart w:id="4" w:name="_Toc256000003"/>
      <w:r>
        <w:rPr>
          <w:b/>
          <w:noProof/>
        </w:rPr>
        <w:t>A. Projekti</w:t>
      </w:r>
      <w:bookmarkEnd w:id="4"/>
    </w:p>
    <w:p w:rsidR="0090651B" w:rsidRDefault="0090651B" w:rsidP="008A0424">
      <w:pPr>
        <w:spacing w:before="0" w:after="0"/>
        <w:jc w:val="left"/>
        <w:rPr>
          <w:b/>
          <w:sz w:val="22"/>
        </w:rPr>
      </w:pPr>
    </w:p>
    <w:p w:rsidR="0090651B" w:rsidRPr="003945CD" w:rsidRDefault="00FD740C" w:rsidP="008A0424">
      <w:pPr>
        <w:pStyle w:val="Naslov4"/>
        <w:numPr>
          <w:ilvl w:val="0"/>
          <w:numId w:val="0"/>
        </w:numPr>
        <w:spacing w:before="0" w:after="0"/>
        <w:rPr>
          <w:b/>
        </w:rPr>
      </w:pPr>
      <w:bookmarkStart w:id="5" w:name="_Toc256000004"/>
      <w:r>
        <w:rPr>
          <w:b/>
          <w:noProof/>
        </w:rPr>
        <w:t>A1. Projekti, povezani z nacionalnim ciljem ali posebnim ukrepom</w:t>
      </w:r>
      <w:bookmarkEnd w:id="5"/>
    </w:p>
    <w:p w:rsidR="0090651B" w:rsidRDefault="0090651B" w:rsidP="008A0424">
      <w:pPr>
        <w:spacing w:before="0" w:after="0"/>
        <w:jc w:val="left"/>
        <w:rPr>
          <w:b/>
          <w:sz w:val="22"/>
        </w:rPr>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80"/>
        <w:gridCol w:w="966"/>
        <w:gridCol w:w="5445"/>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SI/2017/PR/0001</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IB.SO1.1.1-01A-Razvoj izboljšanega vizumskega informacijskega sistema</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Razvoj izboljšanega vizumskega </w:t>
            </w:r>
            <w:r w:rsidRPr="00320337">
              <w:rPr>
                <w:noProof/>
                <w:color w:val="000000"/>
                <w:kern w:val="24"/>
                <w:sz w:val="18"/>
                <w:szCs w:val="18"/>
              </w:rPr>
              <w:t>informacijskega sistema (Vizis NG) je potekal v več fazah: izvedba zaposlitev za določen čas, priprava specifikacij in izvedba javnega naročila ter izdelava aplikacije. Na projektu so bili zaposleni in so delali 4 zaposleni. V pripravi je bila tudi razpisn</w:t>
            </w:r>
            <w:r w:rsidRPr="00320337">
              <w:rPr>
                <w:noProof/>
                <w:color w:val="000000"/>
                <w:kern w:val="24"/>
                <w:sz w:val="18"/>
                <w:szCs w:val="18"/>
              </w:rPr>
              <w:t>a dokumentacija za izvedbo javnega naročila za izbor izvajalca aplikacije, vendar se do konca projekta A ni izvedla.</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692.368,02</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Kratko </w:t>
            </w:r>
            <w:r w:rsidRPr="00320337">
              <w:rPr>
                <w:b/>
                <w:noProof/>
                <w:color w:val="000000"/>
                <w:kern w:val="24"/>
                <w:sz w:val="18"/>
                <w:szCs w:val="18"/>
              </w:rPr>
              <w:t>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410-105/2015/274</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 xml:space="preserve">Vizumski </w:t>
            </w:r>
            <w:r w:rsidRPr="000C0543">
              <w:rPr>
                <w:noProof/>
                <w:color w:val="000000"/>
                <w:kern w:val="24"/>
                <w:sz w:val="18"/>
                <w:szCs w:val="18"/>
              </w:rPr>
              <w:t>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SI/2017/PR/0002</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IB.SO1.1.2-02A-Nakup opreme za odvzem </w:t>
            </w:r>
            <w:r w:rsidRPr="00320337">
              <w:rPr>
                <w:noProof/>
                <w:color w:val="000000"/>
                <w:kern w:val="24"/>
                <w:sz w:val="18"/>
                <w:szCs w:val="18"/>
              </w:rPr>
              <w:t>prstnih odtisov</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nakup čitalcev prstnih odtisov za obdelavo vizumskih vlog (načrtovani so bili tako 4-prstni kot 1-prstni ter ustrezna programska oprema ali licence za njihovo delovanje, itd.). Izveden je bil postopek </w:t>
            </w:r>
            <w:r w:rsidRPr="00320337">
              <w:rPr>
                <w:noProof/>
                <w:color w:val="000000"/>
                <w:kern w:val="24"/>
                <w:sz w:val="18"/>
                <w:szCs w:val="18"/>
              </w:rPr>
              <w:t>nabave 4-prstnih čitalcev. Nakup 1-prstnih čitalcev prstnih odtisov MZZ ni realiziral, ker je uporaba 4-prstnih čitalcev prstnih odtisov pokrivala tudi potrebno po čitalcih 1-prstnih čitalcev prstnih odtisov.</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w:t>
            </w:r>
            <w:r w:rsidRPr="005C6001">
              <w:rPr>
                <w:b/>
                <w:noProof/>
                <w:color w:val="000000"/>
                <w:kern w:val="24"/>
                <w:sz w:val="18"/>
                <w:szCs w:val="18"/>
                <w:lang w:val="fr-BE"/>
              </w:rPr>
              <w:t>prispevek EU skupaj</w:t>
            </w:r>
            <w:r w:rsidRPr="005C6001">
              <w:rPr>
                <w:b/>
                <w:color w:val="000000"/>
                <w:kern w:val="24"/>
                <w:sz w:val="18"/>
                <w:szCs w:val="18"/>
                <w:lang w:val="fr-BE"/>
              </w:rPr>
              <w:t xml:space="preserve">: </w:t>
            </w:r>
            <w:r w:rsidRPr="005C6001">
              <w:rPr>
                <w:noProof/>
                <w:color w:val="000000"/>
                <w:kern w:val="24"/>
                <w:sz w:val="18"/>
                <w:szCs w:val="18"/>
                <w:lang w:val="fr-BE"/>
              </w:rPr>
              <w:t>127.500,00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410-105/2015/72</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w:t>
            </w:r>
            <w:r w:rsidRPr="00320337">
              <w:rPr>
                <w:b/>
                <w:noProof/>
                <w:color w:val="000000"/>
                <w:kern w:val="24"/>
                <w:sz w:val="18"/>
                <w:szCs w:val="18"/>
              </w:rPr>
              <w:t xml:space="preserve">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SI/2017/PR/0003</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IB.SO1.1.3-01A-Nakup programskih komponent nacionalnega vizumskega informacijskega sistema</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nakup programske opreme za obdelavo vizumskih vlog ter razvoj </w:t>
            </w:r>
            <w:r w:rsidRPr="00320337">
              <w:rPr>
                <w:noProof/>
                <w:color w:val="000000"/>
                <w:kern w:val="24"/>
                <w:sz w:val="18"/>
                <w:szCs w:val="18"/>
              </w:rPr>
              <w:t>programske opreme Vizis, Spletnih vizumskih vlog, SI.VIS, SZM. Izvedel se je nakup licenc za DB2, WAS, LN, MS, Notman. Uspešno se je izvedlo testiranje za Spletne vizumske vloge SCC3 ter pripravile spremembe VISA CODE+. Razvita je bila podpora za 3M čitalc</w:t>
            </w:r>
            <w:r w:rsidRPr="00320337">
              <w:rPr>
                <w:noProof/>
                <w:color w:val="000000"/>
                <w:kern w:val="24"/>
                <w:sz w:val="18"/>
                <w:szCs w:val="18"/>
              </w:rPr>
              <w:t>e ter avtomatizirala postavitev konzularne delovne postaje. Posledično je bilo obravnavanih 196.023 vizumskih vlog na 43 konzularnih predstavništvih po svetu, ki so uporabljala nov sistem.</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389.803,57</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410-105/2015/71</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2"/>
        <w:gridCol w:w="1021"/>
        <w:gridCol w:w="5295"/>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SI/2017/PR/0004</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 xml:space="preserve">Posebni cilj1 - Podpora skupni vizumski </w:t>
            </w:r>
            <w:r w:rsidRPr="00320337">
              <w:rPr>
                <w:noProof/>
                <w:sz w:val="18"/>
                <w:szCs w:val="18"/>
              </w:rPr>
              <w:t>politiki</w:t>
            </w:r>
            <w:r w:rsidRPr="00320337">
              <w:rPr>
                <w:sz w:val="18"/>
                <w:szCs w:val="18"/>
              </w:rPr>
              <w:t xml:space="preserve"> / </w:t>
            </w:r>
            <w:r w:rsidRPr="00320337">
              <w:rPr>
                <w:noProof/>
                <w:sz w:val="18"/>
                <w:szCs w:val="18"/>
              </w:rPr>
              <w:t>Nacionalni cilj2 - Pravni red Unije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IB.SO1.2.2-01A-Standardno konzularno usposabljanje</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nacionalnega cilja si RS prizadeva za polno usposobljeno osebje na veleposlaništvih in konzulatih, ki se </w:t>
            </w:r>
            <w:r w:rsidRPr="00320337">
              <w:rPr>
                <w:noProof/>
                <w:color w:val="000000"/>
                <w:kern w:val="24"/>
                <w:sz w:val="18"/>
                <w:szCs w:val="18"/>
              </w:rPr>
              <w:t xml:space="preserve">ukvarja z obdelavo vizumskih vlog, ter vzpostavljen sistem usposabljanja, kar znatno izboljša preprečevanje nezakonitih migracij in določitev stopnje tveganja v posameznem vizumskem postopku. Posvet v sklopu projekta Standardno konzularno usposabljanje je </w:t>
            </w:r>
            <w:r w:rsidRPr="00320337">
              <w:rPr>
                <w:noProof/>
                <w:color w:val="000000"/>
                <w:kern w:val="24"/>
                <w:sz w:val="18"/>
                <w:szCs w:val="18"/>
              </w:rPr>
              <w:t>bil namenjen usposabljanju konzularnih uslužbencev, izvajal se je enkrat letno na MZZ v Ljubljani za vse konzularne uslužbence in na naštetih DKP. Posvet je bil izveden v obliki predavanj, simulacij, izmenjavi izkušenj in praktičnega dela. Aktivnosti so po</w:t>
            </w:r>
            <w:r w:rsidRPr="00320337">
              <w:rPr>
                <w:noProof/>
                <w:color w:val="000000"/>
                <w:kern w:val="24"/>
                <w:sz w:val="18"/>
                <w:szCs w:val="18"/>
              </w:rPr>
              <w:t>tekale v obliki seminarjev, delavnic, razprav.</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82.298,73</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410-105/2015/93</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Usposabljanje na področju skupne vizumske politike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877"/>
        <w:gridCol w:w="877"/>
        <w:gridCol w:w="4247"/>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SI/2017/PR/0011</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IB.SO2.4.6-01A-Nabava opreme za temeljito preiskavo vozil</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je bil izveden postopke javne </w:t>
            </w:r>
            <w:r w:rsidRPr="00320337">
              <w:rPr>
                <w:noProof/>
                <w:color w:val="000000"/>
                <w:kern w:val="24"/>
                <w:sz w:val="18"/>
                <w:szCs w:val="18"/>
              </w:rPr>
              <w:t>nabave za nakup 9 detektorjev srčnega utripa, naprav namenjenih odkrivanju oseb skritih v vozilu, ki deluje po principu zaznave srčnega utripa oz  eletromagnetnega valovanja, ki ga povzroča bitje srca. T.I. heartbeat detektorji so se izkazali kot najboljša</w:t>
            </w:r>
            <w:r w:rsidRPr="00320337">
              <w:rPr>
                <w:noProof/>
                <w:color w:val="000000"/>
                <w:kern w:val="24"/>
                <w:sz w:val="18"/>
                <w:szCs w:val="18"/>
              </w:rPr>
              <w:t xml:space="preserve"> in najhitrejša rešitev za preverjanje zaprtih tovornjakov.</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387.652,40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410-105/2015/244</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Nadzor kopenske meje</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 xml:space="preserve">Mejne kontrole </w:t>
            </w:r>
            <w:r w:rsidRPr="000C0543">
              <w:rPr>
                <w:noProof/>
                <w:color w:val="000000"/>
                <w:kern w:val="24"/>
                <w:sz w:val="18"/>
                <w:szCs w:val="18"/>
              </w:rPr>
              <w:t>(identificiranje,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2790"/>
        <w:gridCol w:w="320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w:t>
            </w:r>
            <w:r w:rsidRPr="00320337">
              <w:rPr>
                <w:noProof/>
                <w:sz w:val="18"/>
                <w:szCs w:val="18"/>
              </w:rPr>
              <w:t xml:space="preserve">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IP.SO5.1.1-01A-Elektronski dostop do podatkovnih baz</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so bili financirani stroški naročnin za oddaljene elektronske dostope do plačljivih spletnih portalov s podatkovnimi bazami </w:t>
            </w:r>
            <w:r w:rsidRPr="00320337">
              <w:rPr>
                <w:noProof/>
                <w:color w:val="000000"/>
                <w:kern w:val="24"/>
                <w:sz w:val="18"/>
                <w:szCs w:val="18"/>
              </w:rPr>
              <w:t>(IUS INFO, AJPES, TAX-FIN, GVIN, Dun &amp; Brad street, AJPES), ki so pomembne za odkrivanje in preiskovanje gospodarske in organizirane kriminalitete. S postopkom javnega naročanja je bila obnovljena pogodba za dostop do spletnega portala ON BOARD.</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 xml:space="preserve">Trajanje </w:t>
            </w:r>
            <w:r w:rsidRPr="005C6001">
              <w:rPr>
                <w:b/>
                <w:noProof/>
                <w:color w:val="000000"/>
                <w:kern w:val="24"/>
                <w:sz w:val="18"/>
                <w:szCs w:val="18"/>
                <w:lang w:val="fr-BE"/>
              </w:rPr>
              <w:t>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132.220,84</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410-105/2015/46</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IP.SO5.1.1-03A-Preprečevanje delov. org. kriminalnih združb, ki tihotapijo nevarne snovi</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w:t>
            </w:r>
            <w:r w:rsidRPr="00320337">
              <w:rPr>
                <w:noProof/>
                <w:color w:val="000000"/>
                <w:kern w:val="24"/>
                <w:sz w:val="18"/>
                <w:szCs w:val="18"/>
              </w:rPr>
              <w:t>vključeval usposabljanje in nakup ustrezne zaščitne opreme, kar kriminalistični policiji omogoča učinkovito odkrivanje nezakonitih pošiljk odpadkov, odlaganja in izpuščanja nevarnih snovi in tihotapljenja nevarnih in radioaktivnih snovi. Izvedena so bila u</w:t>
            </w:r>
            <w:r w:rsidRPr="00320337">
              <w:rPr>
                <w:noProof/>
                <w:color w:val="000000"/>
                <w:kern w:val="24"/>
                <w:sz w:val="18"/>
                <w:szCs w:val="18"/>
              </w:rPr>
              <w:t>sposabljanja za policiste, krepitev meddržavnega sodelovanja v boju zoper tovrstno problematiko z organiziranjem usposabljanj in nabavo zaščitne opreme za delo policije na tem področju. Izvedli smo nakup materialno tehnične opreme (dekontaminacijska linija</w:t>
            </w:r>
            <w:r w:rsidRPr="00320337">
              <w:rPr>
                <w:noProof/>
                <w:color w:val="000000"/>
                <w:kern w:val="24"/>
                <w:sz w:val="18"/>
                <w:szCs w:val="18"/>
              </w:rPr>
              <w:t>, jeklenke in komplet za vzdrževanje opreme za delo z nevarnimi snovmi, modularni kontejner in kamere, 20 podoblek/plinotesnih oblek/kompletov dihalnih aparatov, 6 detektorjev in predelali kombinirano vozilo za potrebe prevoza zaščitne opreme.</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w:t>
            </w:r>
            <w:r w:rsidRPr="005C6001">
              <w:rPr>
                <w:b/>
                <w:noProof/>
                <w:color w:val="000000"/>
                <w:kern w:val="24"/>
                <w:sz w:val="18"/>
                <w:szCs w:val="18"/>
                <w:lang w:val="fr-BE"/>
              </w:rPr>
              <w:t>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113.932,33</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w:t>
            </w:r>
            <w:r w:rsidRPr="00320337">
              <w:rPr>
                <w:b/>
                <w:noProof/>
                <w:color w:val="000000"/>
                <w:kern w:val="24"/>
                <w:sz w:val="18"/>
                <w:szCs w:val="18"/>
              </w:rPr>
              <w:t xml:space="preserve">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410-105/2015/96</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KBRJ</w:t>
            </w:r>
          </w:p>
          <w:p w:rsidR="003F2F76" w:rsidRDefault="00FD740C" w:rsidP="008A0424">
            <w:pPr>
              <w:pStyle w:val="Text1"/>
              <w:spacing w:before="0" w:after="0"/>
              <w:ind w:left="0"/>
              <w:jc w:val="left"/>
              <w:rPr>
                <w:sz w:val="18"/>
                <w:szCs w:val="18"/>
              </w:rPr>
            </w:pPr>
            <w:r>
              <w:rPr>
                <w:noProof/>
                <w:sz w:val="18"/>
                <w:szCs w:val="18"/>
              </w:rPr>
              <w:t>Okoljska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IP.SO5.2.2-01A-Napotitev</w:t>
            </w:r>
            <w:r w:rsidRPr="00320337">
              <w:rPr>
                <w:noProof/>
                <w:color w:val="000000"/>
                <w:kern w:val="24"/>
                <w:sz w:val="18"/>
                <w:szCs w:val="18"/>
              </w:rPr>
              <w:t xml:space="preserve"> uradnika za zvezo v Europol</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napotitev uslužbenca Uprave kriminalistične policije GPU v Haag na Nizozemskem, kjer štiri leta opravlja naloge uradnika za zvezo v  Europolu (evropski policijski urad). V okviru projek</w:t>
            </w:r>
            <w:r w:rsidRPr="00320337">
              <w:rPr>
                <w:noProof/>
                <w:color w:val="000000"/>
                <w:kern w:val="24"/>
                <w:sz w:val="18"/>
                <w:szCs w:val="18"/>
              </w:rPr>
              <w:t xml:space="preserve">ta so financirani vsi stroški, do katerih je upravičen v tujino napoteni javni uslužbenec na podlagi pogodbe o zaposlitvi, in sicer: plača za delo v tujini in dodatki, regres za letni dopust, povračilo stroškov za </w:t>
            </w:r>
            <w:r w:rsidRPr="00320337">
              <w:rPr>
                <w:noProof/>
                <w:color w:val="000000"/>
                <w:kern w:val="24"/>
                <w:sz w:val="18"/>
                <w:szCs w:val="18"/>
              </w:rPr>
              <w:lastRenderedPageBreak/>
              <w:t>nastanitev, povračilo za izobraževanje otr</w:t>
            </w:r>
            <w:r w:rsidRPr="00320337">
              <w:rPr>
                <w:noProof/>
                <w:color w:val="000000"/>
                <w:kern w:val="24"/>
                <w:sz w:val="18"/>
                <w:szCs w:val="18"/>
              </w:rPr>
              <w:t>ok, dodatek za nezaposlenega zakonskega partnerja, povračilo stroškov obveznega zdravstvenega zavarovanja za javnega uslužbenca in njegove družinske člane, povračilo stroškov stalne uporabe službenega vozila in mobilnega telefona.</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w:t>
            </w:r>
            <w:r w:rsidRPr="005C6001">
              <w:rPr>
                <w:b/>
                <w:noProof/>
                <w:color w:val="000000"/>
                <w:kern w:val="24"/>
                <w:sz w:val="18"/>
                <w:szCs w:val="18"/>
                <w:lang w:val="fr-BE"/>
              </w:rPr>
              <w:t>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286.841,55</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410-105/2015/112</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 xml:space="preserve">Organi pregona / </w:t>
            </w:r>
            <w:r>
              <w:rPr>
                <w:noProof/>
                <w:sz w:val="18"/>
                <w:szCs w:val="18"/>
              </w:rPr>
              <w:t>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IP.SO5.3.2-02A-Usposabljanja za</w:t>
            </w:r>
            <w:r w:rsidRPr="00320337">
              <w:rPr>
                <w:noProof/>
                <w:color w:val="000000"/>
                <w:kern w:val="24"/>
                <w:sz w:val="18"/>
                <w:szCs w:val="18"/>
              </w:rPr>
              <w:t xml:space="preserve"> pridobivanje spec. strokovnih znanj pri zunanjih ustanovah</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 temeljnih ciljev Vlade RS je učinkovit pregon gospodarske kriminalitete in korupcije. Da bi se kriminalistična policija uspešno zoperstavila najzahtevnejšim oblikam sodobne </w:t>
            </w:r>
            <w:r w:rsidRPr="00320337">
              <w:rPr>
                <w:noProof/>
                <w:color w:val="000000"/>
                <w:kern w:val="24"/>
                <w:sz w:val="18"/>
                <w:szCs w:val="18"/>
              </w:rPr>
              <w:t xml:space="preserve">kriminalitete, je treba zagotoviti tudi visoko raven usposobljenosti preiskovalcev z znanji z različnih področij delovanja. Pri preiskovanju te kriminalitete se soočamo s pomanjkljivim znanjem preiskovalcev, predvsem na področju odkrivanja in preiskovanja </w:t>
            </w:r>
            <w:r w:rsidRPr="00320337">
              <w:rPr>
                <w:noProof/>
                <w:color w:val="000000"/>
                <w:kern w:val="24"/>
                <w:sz w:val="18"/>
                <w:szCs w:val="18"/>
              </w:rPr>
              <w:t>finančnih malverzacij na škodo bank, javnih financ in finančnih sredstev EU. V okviru projekta je bilo izvedenih več individualnih oblik usposabljanja na področju forenzičnega računovodstva, notranje revizije, ocenjevanja vrednosti podjetij in drugo.</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w:t>
            </w:r>
            <w:r w:rsidRPr="005C6001">
              <w:rPr>
                <w:b/>
                <w:noProof/>
                <w:color w:val="000000"/>
                <w:kern w:val="24"/>
                <w:sz w:val="18"/>
                <w:szCs w:val="18"/>
                <w:lang w:val="fr-BE"/>
              </w:rPr>
              <w:t>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37.273,41</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410-105/2015/45</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Korupcija</w:t>
            </w:r>
          </w:p>
          <w:p w:rsidR="003F2F76" w:rsidRDefault="00FD740C"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1108"/>
        <w:gridCol w:w="1108"/>
        <w:gridCol w:w="4006"/>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SI/2018/PR/0002</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 xml:space="preserve">Posebni </w:t>
            </w:r>
            <w:r w:rsidRPr="00320337">
              <w:rPr>
                <w:noProof/>
                <w:sz w:val="18"/>
                <w:szCs w:val="18"/>
              </w:rPr>
              <w:t>cilj2 - Meje</w:t>
            </w:r>
            <w:r w:rsidRPr="00320337">
              <w:rPr>
                <w:sz w:val="18"/>
                <w:szCs w:val="18"/>
              </w:rPr>
              <w:t xml:space="preserve"> / </w:t>
            </w:r>
            <w:r w:rsidRPr="00320337">
              <w:rPr>
                <w:noProof/>
                <w:sz w:val="18"/>
                <w:szCs w:val="18"/>
              </w:rPr>
              <w:t>Nacionalni cilj5 - Prihodnji izzivi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IB.SO2.5.1-02A-Nabava patruljnih vozil policije za izvajanje izravnalnih ukrepov</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predvideval zamenjavo 90 dotrajanih policijskih patruljnih vozil. Do </w:t>
            </w:r>
            <w:r w:rsidRPr="00320337">
              <w:rPr>
                <w:noProof/>
                <w:color w:val="000000"/>
                <w:kern w:val="24"/>
                <w:sz w:val="18"/>
                <w:szCs w:val="18"/>
              </w:rPr>
              <w:t>zaključka projekta je bilo zamenjanih 30 patruljnih vozil policije za izvajanje izravnalnih ukrepov.</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944.695,57</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410-105/2015/254</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 xml:space="preserve">Mejne kontrole </w:t>
            </w:r>
            <w:r w:rsidRPr="000C0543">
              <w:rPr>
                <w:noProof/>
                <w:color w:val="000000"/>
                <w:kern w:val="24"/>
                <w:sz w:val="18"/>
                <w:szCs w:val="18"/>
              </w:rPr>
              <w:t>(identificiranje, registracija, odvzem prstnih odtisov, presejanje, izpraševanje itd.)</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770"/>
        <w:gridCol w:w="770"/>
        <w:gridCol w:w="4886"/>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SI/2018/PR/0003</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IB.SO2.6.1-01B-Zamenjava opreme na MP z namenom zagotavljanja schengenskih standardov</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Namen projekta je bila menjava obrabljene, poškodovane in dotrajane opreme za zagotavljanje učinkovite mejne kontrole policije v </w:t>
            </w:r>
            <w:r w:rsidRPr="00320337">
              <w:rPr>
                <w:noProof/>
                <w:color w:val="000000"/>
                <w:kern w:val="24"/>
                <w:sz w:val="18"/>
                <w:szCs w:val="18"/>
              </w:rPr>
              <w:t>skladu s schengenskimi standardi. V letu 2020 so bile zamenjane nedelujoče zapornice na MP Jelšane in Starod, dve klimatski napravi v okvari na MP Sečovlje in nabavljenih 5 naprav za brezprekinitveno napajanje z električno energijo (UPS) na območju PU CE-M</w:t>
            </w:r>
            <w:r w:rsidRPr="00320337">
              <w:rPr>
                <w:noProof/>
                <w:color w:val="000000"/>
                <w:kern w:val="24"/>
                <w:sz w:val="18"/>
                <w:szCs w:val="18"/>
              </w:rPr>
              <w:t>B.</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1.102.810,50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410-4/2018/35</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3002"/>
        <w:gridCol w:w="3674"/>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w:t>
            </w:r>
            <w:r w:rsidRPr="00320337">
              <w:rPr>
                <w:noProof/>
                <w:sz w:val="18"/>
                <w:szCs w:val="18"/>
              </w:rPr>
              <w:t xml:space="preserve">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IP.SO5.1.1-07B-Nakup vozila za prevoz hidravličnega sistema za nasilno odpiranje vrat</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Namen projekta je pridobitev </w:t>
            </w:r>
            <w:r w:rsidRPr="00320337">
              <w:rPr>
                <w:noProof/>
                <w:color w:val="000000"/>
                <w:kern w:val="24"/>
                <w:sz w:val="18"/>
                <w:szCs w:val="18"/>
              </w:rPr>
              <w:t xml:space="preserve">ustreznega vozila za prevoz sistema za vstop v objekte, ki je bil tudi nabavljen s pomočjo sredstev ISF. Vozilo se bo uporabljalo takrat ko bo izkazana potreba po uporabi hidravličnega sistema, to je, kadar je izkazana višja stopnja nevarnosti in je </w:t>
            </w:r>
            <w:r w:rsidRPr="00320337">
              <w:rPr>
                <w:noProof/>
                <w:color w:val="000000"/>
                <w:kern w:val="24"/>
                <w:sz w:val="18"/>
                <w:szCs w:val="18"/>
              </w:rPr>
              <w:lastRenderedPageBreak/>
              <w:t>zaradi</w:t>
            </w:r>
            <w:r w:rsidRPr="00320337">
              <w:rPr>
                <w:noProof/>
                <w:color w:val="000000"/>
                <w:kern w:val="24"/>
                <w:sz w:val="18"/>
                <w:szCs w:val="18"/>
              </w:rPr>
              <w:t xml:space="preserve"> tega potrebno vstopiti v objekt nenadoma, da si s tem policisti zagotovijo taktično prednost in zavarujejo življenje.</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8</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46.125,00</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Specialna enota</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Policija-SE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410-39/2017/185</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w:t>
            </w:r>
            <w:r w:rsidRPr="00320337">
              <w:rPr>
                <w:noProof/>
                <w:sz w:val="18"/>
                <w:szCs w:val="18"/>
              </w:rPr>
              <w:t xml:space="preserve">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IP.SO5.1.4-01A-Priprava in izvedba ukrepov za preprečevanje radikalizacije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Izvedene so bile delavnice in strokovna srečanja za usklajeno delovanje deležnikov pri omejevanju radikaliza</w:t>
            </w:r>
            <w:r w:rsidRPr="00320337">
              <w:rPr>
                <w:color w:val="000000"/>
                <w:kern w:val="24"/>
                <w:sz w:val="18"/>
                <w:szCs w:val="18"/>
              </w:rPr>
              <w:t>cije. Širjenje dobrih praks, izmenjava podatkov ter medsebojna pomoč med različnimi resorji za bolj učinkovito odkrivanje radikalizacije. V Gotenici je potekalo Mednarodno strokovno srečanje/usposabljanje z naslovom "Preprečevanje in ukrepanje policije (po</w:t>
            </w:r>
            <w:r w:rsidRPr="00320337">
              <w:rPr>
                <w:color w:val="000000"/>
                <w:kern w:val="24"/>
                <w:sz w:val="18"/>
                <w:szCs w:val="18"/>
              </w:rPr>
              <w:t>licijskih pogajalcev) v primeru hujših kaznivih dejanj, povezanih z nasilno radikalizacijo, ki se ga je udeležilo 20 slovenskih policistov, 5 predstavnikov MORS-a, 2 predstavnika Ministrstva za pravosodje in 14 udeležencev tujih varnostnih organov iz Zahod</w:t>
            </w:r>
            <w:r w:rsidRPr="00320337">
              <w:rPr>
                <w:color w:val="000000"/>
                <w:kern w:val="24"/>
                <w:sz w:val="18"/>
                <w:szCs w:val="18"/>
              </w:rPr>
              <w:t>nega Balkana (Makedonija, Srbija, BIH), Avstrije in Italije. Predstavnik slovenske policije se je v Sarajevu udeležil mednarodnega strokovnega posveta tožilcev in policistov o nasilni radikalizaciji in terorizmu. 2 predstavnika sta se udeležila 5-dnevne me</w:t>
            </w:r>
            <w:r w:rsidRPr="00320337">
              <w:rPr>
                <w:color w:val="000000"/>
                <w:kern w:val="24"/>
                <w:sz w:val="18"/>
                <w:szCs w:val="18"/>
              </w:rPr>
              <w:t>dnarodne konference.</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19.166,71</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410-105/2015/272</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Radikalizacija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3038"/>
        <w:gridCol w:w="3600"/>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IP.SO5.1.6-02A-Nabava in redna nadgradnja spektralnih knjižnic t.i."Designer Drugs"</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Z nakupom vzorcev NPS ter nakupom oziroma redno nadgrajevanimi spektralnimi knjižnicami NFL lahko zaznava in identificira nove psihoaktivne sn</w:t>
            </w:r>
            <w:r w:rsidRPr="00320337">
              <w:rPr>
                <w:color w:val="000000"/>
                <w:kern w:val="24"/>
                <w:sz w:val="18"/>
                <w:szCs w:val="18"/>
              </w:rPr>
              <w:t>ovi in t.i. "designer drugs" v realnem času in pravočasno, s čimer je policiji omogočena proaktivna vloga pri preiskavi preprodaje prepovedanih drog. Iz projekta se je financiral zgolj strošek nabave materialov. Nabavilo se je 11 substanc v 2017 in 19 subs</w:t>
            </w:r>
            <w:r w:rsidRPr="00320337">
              <w:rPr>
                <w:color w:val="000000"/>
                <w:kern w:val="24"/>
                <w:sz w:val="18"/>
                <w:szCs w:val="18"/>
              </w:rPr>
              <w:t>tanc v 2018. Substance so bile vnesene v oddelčno bazo kemikalij, kemijsko okarakterizirane in uvrščene v lastne spektralne baze in v ISO akreditirano metodo.(KEM-053). Vsako leto projekta je bila nabavljena 1 spektralna knjižnica s podatki in programska o</w:t>
            </w:r>
            <w:r w:rsidRPr="00320337">
              <w:rPr>
                <w:color w:val="000000"/>
                <w:kern w:val="24"/>
                <w:sz w:val="18"/>
                <w:szCs w:val="18"/>
              </w:rPr>
              <w:t xml:space="preserve">prema, ki omogoča uporabo te knjižnice na inštrumentih. </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23.868,24</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Droge</w:t>
            </w:r>
          </w:p>
          <w:p w:rsidR="003F2F76" w:rsidRDefault="00FD740C"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IP.SO5.2.5-01A-Izvajanje iniciative na področju policijskega sodelovanja zoper terorizem</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Iniciativa CTI (Counter-Terrorist Initiative), ki se nanaša na medsebojno sodelovanje nacionalnih organov držav Slovenije, Avstrije, </w:t>
            </w:r>
            <w:r w:rsidRPr="00320337">
              <w:rPr>
                <w:noProof/>
                <w:color w:val="000000"/>
                <w:kern w:val="24"/>
                <w:sz w:val="18"/>
                <w:szCs w:val="18"/>
              </w:rPr>
              <w:t>Češke, Hrvaške in držav Zahodnega Balkana na področju protiterorizma, je bila podpisana v Ljubljani 2011 in izhaja iz t. i. procesa Brdo (Ministrska konferenca na področju boja proti organizirani kriminaliteti, nezakonitim migracijam, terorizmu in korupcij</w:t>
            </w:r>
            <w:r w:rsidRPr="00320337">
              <w:rPr>
                <w:noProof/>
                <w:color w:val="000000"/>
                <w:kern w:val="24"/>
                <w:sz w:val="18"/>
                <w:szCs w:val="18"/>
              </w:rPr>
              <w:t>i v Jugovzhodni Evropi je potekala oktobra 2010 na Brdu pri Kranju). Cilj iniciative je krepitev izmenjave dobrih praks in izkušenj, ki temeljijo na mednarodnih standardih policijskega sodelovanja in medsebojnem zaupanju. V okviru projekta so potekala delo</w:t>
            </w:r>
            <w:r w:rsidRPr="00320337">
              <w:rPr>
                <w:noProof/>
                <w:color w:val="000000"/>
                <w:kern w:val="24"/>
                <w:sz w:val="18"/>
                <w:szCs w:val="18"/>
              </w:rPr>
              <w:t>vna srečanja, strokovni posveti in delavnice glede na pojav posameznih regionalnih varnostnih tveganj, na katera se bo potrebno odzvati na operativni ravni.</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8.301,33</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410-105/2015/33</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lastRenderedPageBreak/>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Da</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 pregona / policijsko sodelovanje</w:t>
            </w:r>
          </w:p>
          <w:p w:rsidR="003F2F76" w:rsidRDefault="00FD740C"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IP.SO5.2.7-01A-Razvoj in delovanje nacio. sistema za obdelavo in uporabo </w:t>
            </w:r>
            <w:r w:rsidRPr="00320337">
              <w:rPr>
                <w:noProof/>
                <w:color w:val="000000"/>
                <w:kern w:val="24"/>
                <w:sz w:val="18"/>
                <w:szCs w:val="18"/>
              </w:rPr>
              <w:t>podatkov (PNR)</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PNR (Passenger Name Record) je vključeval zaposlitev 2 zunanjih strokovnjakov na področju informatike, ki sta bila zaposlena na strokovno tehničnih delovnih mestih za namen razvoja nacionalnega sistema i-SUIP </w:t>
            </w:r>
            <w:r w:rsidRPr="00320337">
              <w:rPr>
                <w:noProof/>
                <w:color w:val="000000"/>
                <w:kern w:val="24"/>
                <w:sz w:val="18"/>
                <w:szCs w:val="18"/>
              </w:rPr>
              <w:t xml:space="preserve">(informacijski sistem za upravljanje z informacijami o potnikih) in sodelovanja z letalskimi prevozniki pri pošiljanju podatkov. V okviru razvoja je bila izvedena celovita nadgradnja programske in strojne opreme omenjenega sistema v Oddelku za ocenjevanje </w:t>
            </w:r>
            <w:r w:rsidRPr="00320337">
              <w:rPr>
                <w:noProof/>
                <w:color w:val="000000"/>
                <w:kern w:val="24"/>
                <w:sz w:val="18"/>
                <w:szCs w:val="18"/>
              </w:rPr>
              <w:t>varnostnih tveganj UKP GPU do njegove popolne funkcionalnosti. Vzpostavljeni so bili pogoji za uspešno izvajanje novega usmerjenega pristopa policije pri preprečevanju hujših oblik kriminala (implementacija novih formatov in protokolov za pošiljanje podatk</w:t>
            </w:r>
            <w:r w:rsidRPr="00320337">
              <w:rPr>
                <w:noProof/>
                <w:color w:val="000000"/>
                <w:kern w:val="24"/>
                <w:sz w:val="18"/>
                <w:szCs w:val="18"/>
              </w:rPr>
              <w:t>ov PNR, posodobitev opreme na PLP Brnik in PP Rače, kjer naloge opravljajo na letališčih, nabava službenega avtomobila, zagotavljanje učinkovite izmenjave informacij).</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596.923,46</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410-4/2018/168</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Da</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Evidenca podatkov o potnikih (PNR)</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IP.SO5.3.2-01A-Usposabljanja za odkrivanje in preiskovanje gospodarske kriminalitete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Usposabljanja v okviru projekta so obsegala osnovna in specialistična usposabljanja (skupne oblike usposabljanj) za izboljšanje strokovne usposobljenosti kriminalistov SKP in PP PU, SGK UKP in NPU za odkrivanje in preiskovanje gospodars</w:t>
            </w:r>
            <w:r w:rsidRPr="00320337">
              <w:rPr>
                <w:noProof/>
                <w:color w:val="000000"/>
                <w:kern w:val="24"/>
                <w:sz w:val="18"/>
                <w:szCs w:val="18"/>
              </w:rPr>
              <w:t>ke kriminalitete in korupcije. Namen projekta je bilo osnovno in specialistično usposabljanje s področja gospodarske kriminalitete, in sicer na področju preiskovanja poslovne kriminalitete, kriminalitete javnega sektorja, finančne kriminalitete in korupcij</w:t>
            </w:r>
            <w:r w:rsidRPr="00320337">
              <w:rPr>
                <w:noProof/>
                <w:color w:val="000000"/>
                <w:kern w:val="24"/>
                <w:sz w:val="18"/>
                <w:szCs w:val="18"/>
              </w:rPr>
              <w:t>e, tako v RS, kakor tudi v mednarodnem okolju. 38 usposabljanj se je med projektom udeležilo preko 500 preiskovalcev, ki so vključeni v splošna in specialistična usposabljanja/izpopolnjevanja.</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44.489,14</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410-105/2015/84</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Finančna in gospodarska kazniva dejanja (vključno z odvzemom</w:t>
            </w:r>
            <w:r>
              <w:rPr>
                <w:noProof/>
                <w:sz w:val="18"/>
                <w:szCs w:val="18"/>
              </w:rPr>
              <w:t xml:space="preserve">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834"/>
        <w:gridCol w:w="834"/>
        <w:gridCol w:w="4152"/>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SI/2019/PR/0002</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IB.SO2.2.1-01B-Zamenjava amortiziranega centralnega policijskega strežnika-mainframe</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zajemal zamenjavo centralnega računalnika (delno) in pripadajoče infrastrukture (diskete, trakovi, itd.). Zamenjava v zastarelem primernem </w:t>
            </w:r>
            <w:r w:rsidRPr="00320337">
              <w:rPr>
                <w:noProof/>
                <w:color w:val="000000"/>
                <w:kern w:val="24"/>
                <w:sz w:val="18"/>
                <w:szCs w:val="18"/>
              </w:rPr>
              <w:t>in sekundarnem centralnem računalniku je povečala zmogljivost in izboljšala se je hitrost aplikacije. Uporaba SIS II v centraliziranem sistemu predstavlja 20 %. Cilj projekta je bil, da informacijski sistem policije v vsakem trenutku deluje v skladu z zaht</w:t>
            </w:r>
            <w:r w:rsidRPr="00320337">
              <w:rPr>
                <w:noProof/>
                <w:color w:val="000000"/>
                <w:kern w:val="24"/>
                <w:sz w:val="18"/>
                <w:szCs w:val="18"/>
              </w:rPr>
              <w:t>evami, ki veljajo za uporabo SIS.</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76.709,94</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w:t>
            </w:r>
            <w:r w:rsidRPr="00320337">
              <w:rPr>
                <w:noProof/>
                <w:sz w:val="18"/>
                <w:szCs w:val="18"/>
              </w:rPr>
              <w:t>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(SIS) – splošno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836"/>
        <w:gridCol w:w="836"/>
        <w:gridCol w:w="4517"/>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20337">
              <w:rPr>
                <w:noProof/>
                <w:sz w:val="18"/>
                <w:szCs w:val="18"/>
              </w:rPr>
              <w:t>SI/2019/PR/0003</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IB.SO2.4.1-01B-Organizacija in izvedba osnovnega usposabljanja za nadzornike državne meje</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Organizacija in izvedba: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programa usposabljanja delavcev policije za varovanje zunanje meje EU in priprave na izpit za izvajanje policijskih pooblastil - aktivnost organizacije in izvedbe usposabljanja nadzornikov državne meje se je izvajala skladno s s</w:t>
            </w:r>
            <w:r w:rsidRPr="00320337">
              <w:rPr>
                <w:noProof/>
                <w:color w:val="000000"/>
                <w:kern w:val="24"/>
                <w:sz w:val="18"/>
                <w:szCs w:val="18"/>
              </w:rPr>
              <w:t xml:space="preserve">prejetim programom usposabljanja. Po končanem </w:t>
            </w:r>
            <w:r w:rsidRPr="00320337">
              <w:rPr>
                <w:noProof/>
                <w:color w:val="000000"/>
                <w:kern w:val="24"/>
                <w:sz w:val="18"/>
                <w:szCs w:val="18"/>
              </w:rPr>
              <w:lastRenderedPageBreak/>
              <w:t>usposabljanju je izpit za izvajanje policijskih pooblastil opravilo 14 kandidatov (8. generacija NDM) in 36 kandidatov (9. generacija NDM).</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programov specialističnih usposabljanj skladno z verificiranimi prog</w:t>
            </w:r>
            <w:r w:rsidRPr="00320337">
              <w:rPr>
                <w:noProof/>
                <w:color w:val="000000"/>
                <w:kern w:val="24"/>
                <w:sz w:val="18"/>
                <w:szCs w:val="18"/>
              </w:rPr>
              <w:t>rami usposabljanj - v obdobju poročanja se je takšnih usposabljanj udeležilo 441 policistov.</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 tečaja in opravljanje izpita za uporabo prevoznih sredstev, pridobitev "C" kategorije - napotenih je bilo 10 policistov in vseh 10 je uspešno zaključilo in </w:t>
            </w:r>
            <w:r w:rsidRPr="00320337">
              <w:rPr>
                <w:noProof/>
                <w:color w:val="000000"/>
                <w:kern w:val="24"/>
                <w:sz w:val="18"/>
                <w:szCs w:val="18"/>
              </w:rPr>
              <w:t>pridobilo izpit "C" kategorije.</w:t>
            </w:r>
          </w:p>
          <w:p w:rsidR="003F2F76" w:rsidRPr="00320337" w:rsidRDefault="003F2F76" w:rsidP="008A0424">
            <w:pPr>
              <w:spacing w:before="0" w:after="0"/>
              <w:jc w:val="left"/>
              <w:rPr>
                <w:color w:val="000000"/>
                <w:kern w:val="24"/>
                <w:sz w:val="18"/>
                <w:szCs w:val="18"/>
              </w:rPr>
            </w:pP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50.337,10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410-4/2018/84</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896"/>
        <w:gridCol w:w="896"/>
        <w:gridCol w:w="4464"/>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SI/2019/PR/0004</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 xml:space="preserve">Posebni </w:t>
            </w:r>
            <w:r w:rsidRPr="00320337">
              <w:rPr>
                <w:b/>
                <w:noProof/>
                <w:sz w:val="18"/>
                <w:szCs w:val="18"/>
              </w:rPr>
              <w:t>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IB.SO2.4.2-01B-Jezikovni tečaji</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Organizirani in izvedeni so bili tečaji angleškega, italijanskega in nemškega jezika - usposabljanje za</w:t>
            </w:r>
            <w:r w:rsidRPr="00320337">
              <w:rPr>
                <w:noProof/>
                <w:color w:val="000000"/>
                <w:kern w:val="24"/>
                <w:sz w:val="18"/>
                <w:szCs w:val="18"/>
              </w:rPr>
              <w:t xml:space="preserve"> izpopolnjevanje znanja angleškega jezika za 55 uslužbencev policije, izpopolnjevanje znanja italijanskega jezika za 20 uslužbencev policije in izpopolnjevanje znanja nemškega jezika za 11 uslužbencev policije.</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w:t>
            </w:r>
            <w:r w:rsidRPr="005C6001">
              <w:rPr>
                <w:b/>
                <w:noProof/>
                <w:color w:val="000000"/>
                <w:kern w:val="24"/>
                <w:sz w:val="18"/>
                <w:szCs w:val="18"/>
                <w:lang w:val="fr-BE"/>
              </w:rPr>
              <w:t>prispevek EU skupaj</w:t>
            </w:r>
            <w:r w:rsidRPr="005C6001">
              <w:rPr>
                <w:b/>
                <w:color w:val="000000"/>
                <w:kern w:val="24"/>
                <w:sz w:val="18"/>
                <w:szCs w:val="18"/>
                <w:lang w:val="fr-BE"/>
              </w:rPr>
              <w:t xml:space="preserve">: </w:t>
            </w:r>
            <w:r w:rsidRPr="005C6001">
              <w:rPr>
                <w:noProof/>
                <w:color w:val="000000"/>
                <w:kern w:val="24"/>
                <w:sz w:val="18"/>
                <w:szCs w:val="18"/>
                <w:lang w:val="fr-BE"/>
              </w:rPr>
              <w:t>14.070,02</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410-4/2018/87</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840"/>
        <w:gridCol w:w="840"/>
        <w:gridCol w:w="4007"/>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SI/2019/PR/0005</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 xml:space="preserve">Nacionalni cilj4 - Pravni </w:t>
            </w:r>
            <w:r w:rsidRPr="00320337">
              <w:rPr>
                <w:noProof/>
                <w:sz w:val="18"/>
                <w:szCs w:val="18"/>
              </w:rPr>
              <w:t>red Unije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IB.SO2.4.6-07A-Videonadzor mejnih točk z migrantsko problematiko</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Ob vsakodnevnem zaznavanju večjega števila ilegalnih prestopov meje na celotni meji z Republiko Hrvaško in posledično večjo obremenitvijo </w:t>
            </w:r>
            <w:r w:rsidRPr="00320337">
              <w:rPr>
                <w:noProof/>
                <w:color w:val="000000"/>
                <w:kern w:val="24"/>
                <w:sz w:val="18"/>
                <w:szCs w:val="18"/>
              </w:rPr>
              <w:t xml:space="preserve">območnih policijskih postaj, ki nadzirajo državno mejo želi Policija nekatere izpostavljene točke nadzirati s pomočjo videonadzornega sistema. Po posameznih PU so se na osnovi predlaganih usmeritev pripravile pobude za vzpostavitev videonadzornega sistema </w:t>
            </w:r>
            <w:r w:rsidRPr="00320337">
              <w:rPr>
                <w:noProof/>
                <w:color w:val="000000"/>
                <w:kern w:val="24"/>
                <w:sz w:val="18"/>
                <w:szCs w:val="18"/>
              </w:rPr>
              <w:t>na določenih mestih (točkah). Na osnovi teh pobud se je konec leta 2017 izvedel ogled predlaganih 38 lokacij. Nadzor na posameznih mejnih točkah se bo izvajal s termovizijskimi kamerami, kamerami visoke ločljivosti in gibljivimi kamerami. Projekt obsega zg</w:t>
            </w:r>
            <w:r w:rsidRPr="00320337">
              <w:rPr>
                <w:noProof/>
                <w:color w:val="000000"/>
                <w:kern w:val="24"/>
                <w:sz w:val="18"/>
                <w:szCs w:val="18"/>
              </w:rPr>
              <w:t>raditev VN sistemov na določenih točkah na meji, ki zajema dobavo opreme, izvedbo instalacij, postavitev stolpov, montažo opreme, programiranje, preizkus in zagon sistema, uvedbo strokovnega osebja v delo z opremo.</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1.098.741,36</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UITi</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410-4/2018/282</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w:t>
            </w:r>
            <w:r w:rsidRPr="00320337">
              <w:rPr>
                <w:b/>
                <w:noProof/>
                <w:sz w:val="18"/>
                <w:szCs w:val="18"/>
              </w:rPr>
              <w:t xml:space="preserve">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841"/>
        <w:gridCol w:w="841"/>
        <w:gridCol w:w="4248"/>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SI/2019/PR/0007</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 xml:space="preserve">Posebni cilj / nacionalni </w:t>
            </w:r>
            <w:r w:rsidRPr="00320337">
              <w:rPr>
                <w:b/>
                <w:noProof/>
                <w:sz w:val="18"/>
                <w:szCs w:val="18"/>
              </w:rPr>
              <w:t>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IB.SO2.5.2-01A-Nabava opreme za osnovno preverjanje dokumentov</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Projekt se je nanašal na naložbo v opremo in razvoj mobilne aplikacije "e-policist - mejna</w:t>
            </w:r>
            <w:r w:rsidRPr="00320337">
              <w:rPr>
                <w:color w:val="000000"/>
                <w:kern w:val="24"/>
                <w:sz w:val="18"/>
                <w:szCs w:val="18"/>
              </w:rPr>
              <w:t xml:space="preserve"> kontrola". Nakup opreme je obsegal zmogljive naprave za ugotavljanje pristnosti dokumentov ter naprave za strojno branje potovalnih listin. Za potrebe izvajanja mejne kontrole smo razvili aplikacijo za izvajanje mejne kontrole, ki deluje na pametnih telef</w:t>
            </w:r>
            <w:r w:rsidRPr="00320337">
              <w:rPr>
                <w:color w:val="000000"/>
                <w:kern w:val="24"/>
                <w:sz w:val="18"/>
                <w:szCs w:val="18"/>
              </w:rPr>
              <w:t>onih z Android operacijskim sistemom. Aplikacija omogočala prijavo uporabnika z izbiro lokacije preverjanja in preverjanje, prilagojeno potrebam izvajanja mejne kontrole. Bistveni del sklopa za mobilno preverjanje so naprave Grabba, ki so namenjene za stro</w:t>
            </w:r>
            <w:r w:rsidRPr="00320337">
              <w:rPr>
                <w:color w:val="000000"/>
                <w:kern w:val="24"/>
                <w:sz w:val="18"/>
                <w:szCs w:val="18"/>
              </w:rPr>
              <w:t>jno branje potovalnih listin. Naprava vsebuje naslednje čitalnike: MRZ (OCRB) čitalnik, RFID čitalnik, čitalnik prstnih odtisov in Smart Card čitalnik. Nova aplikacija in naprave omogočajo bolj učinkovito in hitrejše izvajanje sistematične mejne kontrole p</w:t>
            </w:r>
            <w:r w:rsidRPr="00320337">
              <w:rPr>
                <w:color w:val="000000"/>
                <w:kern w:val="24"/>
                <w:sz w:val="18"/>
                <w:szCs w:val="18"/>
              </w:rPr>
              <w:t>otnikov.</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180.651,59</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410-105/2015/258</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854"/>
        <w:gridCol w:w="854"/>
        <w:gridCol w:w="4177"/>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lastRenderedPageBreak/>
              <w:t>Referenčna oznaka projekta</w:t>
            </w:r>
            <w:r w:rsidRPr="00320337">
              <w:rPr>
                <w:b/>
                <w:sz w:val="18"/>
                <w:szCs w:val="18"/>
              </w:rPr>
              <w:t xml:space="preserve">: </w:t>
            </w:r>
            <w:r w:rsidRPr="00320337">
              <w:rPr>
                <w:noProof/>
                <w:sz w:val="18"/>
                <w:szCs w:val="18"/>
              </w:rPr>
              <w:t>SI/2019/PR/0008</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IB.SO2.6.2-01A-Napotitev </w:t>
            </w:r>
            <w:r w:rsidRPr="00320337">
              <w:rPr>
                <w:noProof/>
                <w:color w:val="000000"/>
                <w:kern w:val="24"/>
                <w:sz w:val="18"/>
                <w:szCs w:val="18"/>
              </w:rPr>
              <w:t>uradnika za zvezo za priseljevanje v Srbijo (Beograd)</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zajemal napotitev policijskega atašeja v Republiko Srbijo, v Beograd, ter usmerjanje in spremljanje izvajanja njegovih aktivnosti. Policijski ataše je opravljal naloge s </w:t>
            </w:r>
            <w:r w:rsidRPr="00320337">
              <w:rPr>
                <w:noProof/>
                <w:color w:val="000000"/>
                <w:kern w:val="24"/>
                <w:sz w:val="18"/>
                <w:szCs w:val="18"/>
              </w:rPr>
              <w:t>področja dela policije, kar je med drugim zajemalo tudi področje migracij ter boj proti ilegalnim migracijam. Policijski ataše je v državi gostiteljici zastopal interese ministrstva za notranje zadeve Republike Slovenije in Policije ter predstavljal minist</w:t>
            </w:r>
            <w:r w:rsidRPr="00320337">
              <w:rPr>
                <w:noProof/>
                <w:color w:val="000000"/>
                <w:kern w:val="24"/>
                <w:sz w:val="18"/>
                <w:szCs w:val="18"/>
              </w:rPr>
              <w:t>ra in generalnega direktorja policije, spodbujal, pospeševal in krepil mednarodno policijsko sodelovanje, ugotavljal, zbiral, vrednotil, analiziral in posredoval informacije, ki so pomembne za delo ministrstva in policije, spremljal stanje javne varnosti v</w:t>
            </w:r>
            <w:r w:rsidRPr="00320337">
              <w:rPr>
                <w:noProof/>
                <w:color w:val="000000"/>
                <w:kern w:val="24"/>
                <w:sz w:val="18"/>
                <w:szCs w:val="18"/>
              </w:rPr>
              <w:t xml:space="preserve"> državi in regiji sprejema, ter opravljal druge naloge na podlagi odločitve namestnika GDP ali predstojnika. Projekt je bil delno (50%) financiran iz sredstev Sklada za notranjo varnost.</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119.</w:t>
            </w:r>
            <w:r w:rsidRPr="005C6001">
              <w:rPr>
                <w:noProof/>
                <w:color w:val="000000"/>
                <w:kern w:val="24"/>
                <w:sz w:val="18"/>
                <w:szCs w:val="18"/>
                <w:lang w:val="fr-BE"/>
              </w:rPr>
              <w:t>665,50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Sektor za mednarodne policijske operacije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SMPO</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410-105/2015/64</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Uradniki za zvezo za priseljevanje (ILO)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962"/>
        <w:gridCol w:w="962"/>
        <w:gridCol w:w="4398"/>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SI/2019/PR/0009</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 xml:space="preserve">Nacionalni cilj6 - </w:t>
            </w:r>
            <w:r w:rsidRPr="00320337">
              <w:rPr>
                <w:noProof/>
                <w:sz w:val="18"/>
                <w:szCs w:val="18"/>
              </w:rPr>
              <w:t>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IB.SO2.6.3-01B-Nabava opreme potrebne za ohranitev schengenskih standardov</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tri sklope aktivnosti: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(1) nabavo 96 patruljnih vozil policije. Cilj je opremljanje policijskih postaj </w:t>
            </w:r>
            <w:r w:rsidRPr="00320337">
              <w:rPr>
                <w:noProof/>
                <w:color w:val="000000"/>
                <w:kern w:val="24"/>
                <w:sz w:val="18"/>
                <w:szCs w:val="18"/>
              </w:rPr>
              <w:t>z novimi policijskimi avtomobili in vzdrževanje ravni mobilnosti. Do sedaj je bilo nabavljenih 96 vozil (od tega 41 belo-modro-rumenih in 45 civilnih), vsa v terenski izvedbi, civilna imajo tudi 4x4 pogon.</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(2) Zamenjavo opreme za nadzor državne meje. Cilj </w:t>
            </w:r>
            <w:r w:rsidRPr="00320337">
              <w:rPr>
                <w:noProof/>
                <w:color w:val="000000"/>
                <w:kern w:val="24"/>
                <w:sz w:val="18"/>
                <w:szCs w:val="18"/>
              </w:rPr>
              <w:t>je izboljšanje mejne kontrole in varovanja meje. Nabavljena je bila oprema, s katero je mogoče varno pregledovati vlakovne kompozicije, 100 kosov štampiljk za mejno kontrolo,4 kosi stabiliziranih daljnogledov, 50 kosov daljnogledov.</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(3) Nabavo zaščitne </w:t>
            </w:r>
            <w:r w:rsidRPr="00320337">
              <w:rPr>
                <w:noProof/>
                <w:color w:val="000000"/>
                <w:kern w:val="24"/>
                <w:sz w:val="18"/>
                <w:szCs w:val="18"/>
              </w:rPr>
              <w:t>opreme za policiste, ki izvajajo nadzor državne meje. Cilj je, da se oprema uskladi z zakonskimi določbami.</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34</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2.562.132,71</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1048"/>
        <w:gridCol w:w="1048"/>
        <w:gridCol w:w="4041"/>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SI/2019/PR/0010</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 xml:space="preserve">Posebni </w:t>
            </w:r>
            <w:r w:rsidRPr="00320337">
              <w:rPr>
                <w:noProof/>
                <w:sz w:val="18"/>
                <w:szCs w:val="18"/>
              </w:rPr>
              <w:t>cilj2 - Meje</w:t>
            </w:r>
            <w:r w:rsidRPr="00320337">
              <w:rPr>
                <w:sz w:val="18"/>
                <w:szCs w:val="18"/>
              </w:rPr>
              <w:t xml:space="preserve"> / </w:t>
            </w:r>
            <w:r w:rsidRPr="00320337">
              <w:rPr>
                <w:noProof/>
                <w:sz w:val="18"/>
                <w:szCs w:val="18"/>
              </w:rPr>
              <w:t>Nacionalni cilj6 -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IB.SO2.6.4-03A-Zamenjava amortizirane IKT opreme na schengenski meji</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je bilo nabavljeno 434 kosov računalnikov, 434 kosov zaslonov, 23 kosov </w:t>
            </w:r>
            <w:r w:rsidRPr="00320337">
              <w:rPr>
                <w:noProof/>
                <w:color w:val="000000"/>
                <w:kern w:val="24"/>
                <w:sz w:val="18"/>
                <w:szCs w:val="18"/>
              </w:rPr>
              <w:t>tiskalnikov, 4 kosi barvnih multifunkcijskih naprav, in 31 kosov strežnikov za potrebe nadzora schengenske meje.</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9</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787.500,00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Urad za informatiko in </w:t>
            </w:r>
            <w:r w:rsidRPr="00320337">
              <w:rPr>
                <w:noProof/>
                <w:color w:val="000000"/>
                <w:kern w:val="24"/>
                <w:sz w:val="18"/>
                <w:szCs w:val="18"/>
              </w:rPr>
              <w:t>telekomunikacije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410-2/2019/57</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 xml:space="preserve">Posebni cilj / nacionalni </w:t>
            </w:r>
            <w:r w:rsidRPr="003F2F76">
              <w:rPr>
                <w:noProof/>
                <w:sz w:val="18"/>
                <w:szCs w:val="18"/>
              </w:rPr>
              <w:t>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IP.SO5.1.2-05B-Finančno nagrajevanje virov in informatorjev policije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so bila </w:t>
            </w:r>
            <w:r w:rsidRPr="00320337">
              <w:rPr>
                <w:noProof/>
                <w:color w:val="000000"/>
                <w:kern w:val="24"/>
                <w:sz w:val="18"/>
                <w:szCs w:val="18"/>
              </w:rPr>
              <w:t>sredstva namenjena za izplačilo nagrad informatorjem in virom, ki so s posredovanjem operativnih informacij policiji pripomogli k uspešnemu zaključku konkretnih preiskav hudih in organiziranih oblik kriminalitete. Pri izplačilih so se v celoti upoštevala v</w:t>
            </w:r>
            <w:r w:rsidRPr="00320337">
              <w:rPr>
                <w:noProof/>
                <w:color w:val="000000"/>
                <w:kern w:val="24"/>
                <w:sz w:val="18"/>
                <w:szCs w:val="18"/>
              </w:rPr>
              <w:t xml:space="preserve">eljavna nacionalna pravila določena v internem aktu policije, ki ureja področje poslovanja s finančnimi sredstvi za posebne operativne namene. Pravila (akt in postopki so označeni s stopnjo tajnosti na podlagi nacionalne zakonodaje) pri tem jasno določajo </w:t>
            </w:r>
            <w:r w:rsidRPr="00320337">
              <w:rPr>
                <w:noProof/>
                <w:color w:val="000000"/>
                <w:kern w:val="24"/>
                <w:sz w:val="18"/>
                <w:szCs w:val="18"/>
              </w:rPr>
              <w:t>postopke predlagateljev, presojo upravičenosti, postopke izplačil in nadzor.</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17.032,46</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w:t>
            </w:r>
            <w:r w:rsidRPr="00320337">
              <w:rPr>
                <w:b/>
                <w:noProof/>
                <w:color w:val="000000"/>
                <w:kern w:val="24"/>
                <w:sz w:val="18"/>
                <w:szCs w:val="18"/>
              </w:rPr>
              <w:t xml:space="preserve">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410-42018/163</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w:t>
            </w:r>
            <w:r>
              <w:rPr>
                <w:b/>
                <w:noProof/>
                <w:sz w:val="18"/>
                <w:szCs w:val="18"/>
              </w:rPr>
              <w:t xml:space="preserve"> projekt izmenjave podatkov / projekt za </w:t>
            </w:r>
            <w:r>
              <w:rPr>
                <w:b/>
                <w:noProof/>
                <w:sz w:val="18"/>
                <w:szCs w:val="18"/>
              </w:rPr>
              <w:lastRenderedPageBreak/>
              <w:t>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lastRenderedPageBreak/>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w:t>
            </w:r>
            <w:r w:rsidRPr="00320337">
              <w:rPr>
                <w:noProof/>
                <w:sz w:val="18"/>
                <w:szCs w:val="18"/>
              </w:rPr>
              <w:t>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IP.SO5.3.1-01B-Pridobivanje specifičnih znanj in veščin za ČM tajno policijsko delovanje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 preiskovalni ukrep </w:t>
            </w:r>
            <w:r w:rsidRPr="00320337">
              <w:rPr>
                <w:noProof/>
                <w:color w:val="000000"/>
                <w:kern w:val="24"/>
                <w:sz w:val="18"/>
                <w:szCs w:val="18"/>
              </w:rPr>
              <w:t>tajnega (policijskega) delovanja, ki predstavlja eno izmed najuspešnejših oblik preiskovalnih tehnik, ki jo je potrebno ves čas ustrezno nadgrajevati oziroma dopolnjevati, kar posledično pomeni kontinuirano usposabljanje tako neposrednih izvajalcev prikrit</w:t>
            </w:r>
            <w:r w:rsidRPr="00320337">
              <w:rPr>
                <w:noProof/>
                <w:color w:val="000000"/>
                <w:kern w:val="24"/>
                <w:sz w:val="18"/>
                <w:szCs w:val="18"/>
              </w:rPr>
              <w:t>ega preiskovalnega ukrepa kot tudi njihovih nadrejenih, ki jih usmerjajo pri njihovem delu. Zaradi geografske lege države in njene majhnosti je čezmejno policijsko sodelovanje nepogrešljivo, pri čemer morajo neposredni izvajalci in njihovi nadrejeni ves ča</w:t>
            </w:r>
            <w:r w:rsidRPr="00320337">
              <w:rPr>
                <w:noProof/>
                <w:color w:val="000000"/>
                <w:kern w:val="24"/>
                <w:sz w:val="18"/>
                <w:szCs w:val="18"/>
              </w:rPr>
              <w:t>s pridobivati določene večine, izkušnje ter obvladovati posebna specifična znanja, vsi skupaj pa morajo pridobivati ustrezna specifična znanja v mednarodnem okolju. Do sedaj je bilo v okviru projekta izvedenih 14 usposabljanj, ki se jih je udeležilo 15 pre</w:t>
            </w:r>
            <w:r w:rsidRPr="00320337">
              <w:rPr>
                <w:noProof/>
                <w:color w:val="000000"/>
                <w:kern w:val="24"/>
                <w:sz w:val="18"/>
                <w:szCs w:val="18"/>
              </w:rPr>
              <w:t>iskovalcev.</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31.081,66</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w:t>
            </w:r>
            <w:r w:rsidRPr="00320337">
              <w:rPr>
                <w:noProof/>
                <w:sz w:val="18"/>
                <w:szCs w:val="18"/>
              </w:rPr>
              <w:t>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410-4/2018/83</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Protiterorizem</w:t>
            </w:r>
          </w:p>
          <w:p w:rsidR="003F2F76" w:rsidRDefault="00FD740C"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Kriminal – </w:t>
            </w:r>
            <w:r w:rsidRPr="00320337">
              <w:rPr>
                <w:noProof/>
                <w:sz w:val="18"/>
                <w:szCs w:val="18"/>
              </w:rPr>
              <w:t>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IP.SO5.3.1-05B-Sodelovanje z državami Z. Balkana pri usposabljanju na področ tajnega del.</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prikrite preiskovalne ukrepe tajnega </w:t>
            </w:r>
            <w:r w:rsidRPr="00320337">
              <w:rPr>
                <w:noProof/>
                <w:color w:val="000000"/>
                <w:kern w:val="24"/>
                <w:sz w:val="18"/>
                <w:szCs w:val="18"/>
              </w:rPr>
              <w:t>(policijskega) delovanja, ki predstavlja eno izmed najuspešnejših oblik preiskovalnih tehnik. Tajno delovanje je posebna policijska preiskovalna metoda, pri kateri policisti prikrijejo svojo pravo identiteto in dejavnost, da bi prišli do informacij in poda</w:t>
            </w:r>
            <w:r w:rsidRPr="00320337">
              <w:rPr>
                <w:noProof/>
                <w:color w:val="000000"/>
                <w:kern w:val="24"/>
                <w:sz w:val="18"/>
                <w:szCs w:val="18"/>
              </w:rPr>
              <w:t>tkov, ki bi sicer policiji ostali neznani. Glede na geografsko lego Slovenije, preko katere poteka t.i. balkanska pot in narodnostno mešano strukturo storilcev kaznivih dejanj, je nujno potrebno permanentno izvajati specialistična usposabljanja tajnih dela</w:t>
            </w:r>
            <w:r w:rsidRPr="00320337">
              <w:rPr>
                <w:noProof/>
                <w:color w:val="000000"/>
                <w:kern w:val="24"/>
                <w:sz w:val="18"/>
                <w:szCs w:val="18"/>
              </w:rPr>
              <w:t>vcev in njihovih nadrejenih. V 41 usposabljanjih je 277 tajnih delavcev in kontaktnih inšpektorjev, z udeležbo partnerskih enot iz držav Zahodnega Balkana in sosednjih držav članic EU, pridobivalo specifična znanja v določenih okoljih na območju držav Zaho</w:t>
            </w:r>
            <w:r w:rsidRPr="00320337">
              <w:rPr>
                <w:noProof/>
                <w:color w:val="000000"/>
                <w:kern w:val="24"/>
                <w:sz w:val="18"/>
                <w:szCs w:val="18"/>
              </w:rPr>
              <w:t>dnega Balkana.</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97.309,95</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w:t>
            </w:r>
            <w:r w:rsidRPr="00320337">
              <w:rPr>
                <w:noProof/>
                <w:sz w:val="18"/>
                <w:szCs w:val="18"/>
              </w:rPr>
              <w:t>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410-4/2018/231</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 pregona / policijsko sodelovanje</w:t>
            </w:r>
          </w:p>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521"/>
        <w:gridCol w:w="1040"/>
        <w:gridCol w:w="5622"/>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SI/2019/PR/0015</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cilj6 - Tveganja – zgodnje opozarjanje in krize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IP.SO6.6.3-01A-Posodobitev kartografskih podlag</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Izvedla se je posodobitev kartografskih podlag v merilu 1 : 25.000 za potrebe akterjev kriznega upravljanja in vodenja na operativni ravni, nosilcev in upravljavcev </w:t>
            </w:r>
            <w:r w:rsidRPr="00320337">
              <w:rPr>
                <w:noProof/>
                <w:color w:val="000000"/>
                <w:kern w:val="24"/>
                <w:sz w:val="18"/>
                <w:szCs w:val="18"/>
              </w:rPr>
              <w:t>kritične infrastrukture in drugih resorjev. Zadnja razpoložljiva kartiranja za območje Republike Slovenije v merilu 1 : 25.000 so prikazovala stanje terena med leti 1970-1990 in zaradi zastarelosti niso bila več primerna za načrtovanje aktivnosti in operat</w:t>
            </w:r>
            <w:r w:rsidRPr="00320337">
              <w:rPr>
                <w:noProof/>
                <w:color w:val="000000"/>
                <w:kern w:val="24"/>
                <w:sz w:val="18"/>
                <w:szCs w:val="18"/>
              </w:rPr>
              <w:t>ivno delovanje. Posodobitev kartografskih podlag je bila zahtevna strokovna naloga, ki je potekala na medresorski ravni. V letih 2018-2020 se je izvedla posodobitev kartografskih podlag za prioritetna območja J, V in JV dela Slovenije. Usklajevale so se pr</w:t>
            </w:r>
            <w:r w:rsidRPr="00320337">
              <w:rPr>
                <w:noProof/>
                <w:color w:val="000000"/>
                <w:kern w:val="24"/>
                <w:sz w:val="18"/>
                <w:szCs w:val="18"/>
              </w:rPr>
              <w:t>ioritete (prioritetni sistemski listi) znotraj medresorske delovne skupine za posodobitev kartografskih podlag v merilu 1 : 25 000.</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282.523,02</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410-4/2018/19</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 xml:space="preserve">Krizno </w:t>
            </w:r>
            <w:r w:rsidRPr="000C0543">
              <w:rPr>
                <w:noProof/>
                <w:color w:val="000000"/>
                <w:kern w:val="24"/>
                <w:sz w:val="18"/>
                <w:szCs w:val="18"/>
              </w:rPr>
              <w:t>upravljanje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SI/2020/PR/0001</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IB.SO1.1.5-01B-Izboljšanje varnostnih standardov, </w:t>
            </w:r>
            <w:r w:rsidRPr="00320337">
              <w:rPr>
                <w:noProof/>
                <w:color w:val="000000"/>
                <w:kern w:val="24"/>
                <w:sz w:val="18"/>
                <w:szCs w:val="18"/>
              </w:rPr>
              <w:t>funkcij, procesov na DKP v 3 državah</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bil nakup transportnih vozil ter varnostno-tehnične opreme, ki bi konzularnim predstavništvom RS v tretjih državah omogočila izboljšanje varnostnih standardov in procesov s področja</w:t>
            </w:r>
            <w:r w:rsidRPr="00320337">
              <w:rPr>
                <w:noProof/>
                <w:color w:val="000000"/>
                <w:kern w:val="24"/>
                <w:sz w:val="18"/>
                <w:szCs w:val="18"/>
              </w:rPr>
              <w:t xml:space="preserve"> konzularno-vizumskih zadev. Z nakupom vozila (za prevoz konzularne opreme, vizumskih nalepk, schengenskega arhiva, uslužbencev s področja varnosti in informacijsko-varnostne opreme) in učinkovite informacijsko-komunikacijske opreme so se varnostni standar</w:t>
            </w:r>
            <w:r w:rsidRPr="00320337">
              <w:rPr>
                <w:noProof/>
                <w:color w:val="000000"/>
                <w:kern w:val="24"/>
                <w:sz w:val="18"/>
                <w:szCs w:val="18"/>
              </w:rPr>
              <w:t>di bistveno izboljšali. Izveden je bil nakup transportnega vozila VW Transporter Krpan T6 NS KMR 2.0 TDI DSG 4M.</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150.000,00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410-4/2018/210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FD740C" w:rsidP="008A0424">
            <w:pPr>
              <w:pStyle w:val="Text1"/>
              <w:spacing w:before="0" w:after="0"/>
              <w:ind w:left="0"/>
              <w:jc w:val="left"/>
              <w:rPr>
                <w:color w:val="000000"/>
                <w:kern w:val="24"/>
                <w:sz w:val="18"/>
                <w:szCs w:val="18"/>
              </w:rPr>
            </w:pPr>
            <w:r w:rsidRPr="000C0543">
              <w:rPr>
                <w:noProof/>
                <w:color w:val="000000"/>
                <w:kern w:val="24"/>
                <w:sz w:val="18"/>
                <w:szCs w:val="18"/>
              </w:rPr>
              <w:t xml:space="preserve">Varnost dokumentov / </w:t>
            </w:r>
            <w:r w:rsidRPr="000C0543">
              <w:rPr>
                <w:noProof/>
                <w:color w:val="000000"/>
                <w:kern w:val="24"/>
                <w:sz w:val="18"/>
                <w:szCs w:val="18"/>
              </w:rPr>
              <w:t>svetovalci za dokumente</w:t>
            </w:r>
          </w:p>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konzulata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859"/>
        <w:gridCol w:w="859"/>
        <w:gridCol w:w="4118"/>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SI/2020/PR/0002</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cilj1 - EUROSUR</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IB.SO2.1.6-01B-Dostop do komercialnih baz </w:t>
            </w:r>
            <w:r w:rsidRPr="00320337">
              <w:rPr>
                <w:noProof/>
                <w:color w:val="000000"/>
                <w:kern w:val="24"/>
                <w:sz w:val="18"/>
                <w:szCs w:val="18"/>
              </w:rPr>
              <w:t>podatkov za potrebe mejne kontrole</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je predvidena vsakoletna zagotovitev dostopa do spletne aplikacije Seasearcher, z namenom izboljšanja analiz tveganja za plovila. Cilj projekta je izboljšana kakovost prejetih podatko</w:t>
            </w:r>
            <w:r w:rsidRPr="00320337">
              <w:rPr>
                <w:noProof/>
                <w:color w:val="000000"/>
                <w:kern w:val="24"/>
                <w:sz w:val="18"/>
                <w:szCs w:val="18"/>
              </w:rPr>
              <w:t>v analize tveganja morskih obmejnih pregledov. Zagotavljal se dostop do spletne aplikacije, s katero je omogočeno lažje in kvalitetnejše pripravljanje analiz tveganja za potniške ladje.</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26.911,61</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410-2/2019/112</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841"/>
        <w:gridCol w:w="841"/>
        <w:gridCol w:w="4279"/>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SI/2020/PR/0003</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IB.SO2.4.6-06B-Nakup termovizijskih naprav</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zajemal nakup različnih termalnih kamer, ki so potrebne za izvajanje nadzora meje v nočnem času. Z </w:t>
            </w:r>
            <w:r w:rsidRPr="00320337">
              <w:rPr>
                <w:noProof/>
                <w:color w:val="000000"/>
                <w:kern w:val="24"/>
                <w:sz w:val="18"/>
                <w:szCs w:val="18"/>
              </w:rPr>
              <w:t>različnimi tipi termalnih kamer so pokriti različni aspekti policijskega dela. S kamerami je omogočeno lažje odkrivanje in prijetje ilegalnih migrantov, ki poizkušajo prestopiti zunanjo schengensko mejo. Nabavljene so bile 4 ročne termovizije, s katerimi s</w:t>
            </w:r>
            <w:r w:rsidRPr="00320337">
              <w:rPr>
                <w:noProof/>
                <w:color w:val="000000"/>
                <w:kern w:val="24"/>
                <w:sz w:val="18"/>
                <w:szCs w:val="18"/>
              </w:rPr>
              <w:t>mo delno nadomestili stare in iztrošene naprave. Glede na trenutno in aktualno migrantsko problematiko je bilo prvič nabavljeno tudi 86 žepnih termovizij. Z uporabo novih naprav je bilo odkritih kar 16.145 primerov nezakonitega prečkanja državne meje.</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w:t>
            </w:r>
            <w:r w:rsidRPr="005C6001">
              <w:rPr>
                <w:b/>
                <w:noProof/>
                <w:color w:val="000000"/>
                <w:kern w:val="24"/>
                <w:sz w:val="18"/>
                <w:szCs w:val="18"/>
                <w:lang w:val="fr-BE"/>
              </w:rPr>
              <w:t>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718.806,21</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410-2/2019/42</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732"/>
        <w:gridCol w:w="3234"/>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IP.SO5.1.1-01B-Elektronski dostop do podatkovnih baz</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se financirajo stroški naročnin za oddaljene </w:t>
            </w:r>
            <w:r w:rsidRPr="00320337">
              <w:rPr>
                <w:noProof/>
                <w:color w:val="000000"/>
                <w:kern w:val="24"/>
                <w:sz w:val="18"/>
                <w:szCs w:val="18"/>
              </w:rPr>
              <w:t>elektronske dostope do plačljivih spletnih portalov s podatkovnimi bazami (IUS INFO, AJPES, TAX-FIN, GVIN, Dun &amp; Brad street, AJPES), ki so pomembne za odkrivanje in preiskovanje gospodarske in organizirane kriminalitete.</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123.642,89</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410-4/2018/307</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 xml:space="preserve">Finančna in gospodarska </w:t>
            </w:r>
            <w:r>
              <w:rPr>
                <w:noProof/>
                <w:sz w:val="18"/>
                <w:szCs w:val="18"/>
              </w:rPr>
              <w:t>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w:t>
            </w:r>
            <w:r w:rsidRPr="00320337">
              <w:rPr>
                <w:noProof/>
                <w:sz w:val="18"/>
                <w:szCs w:val="18"/>
              </w:rPr>
              <w:t>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IP.SO5.1.1-06B-Materialno tehnična podpora enotam kriminalistične policije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informacijske, telekomunikacijske in druge opreme za </w:t>
            </w:r>
            <w:r w:rsidRPr="00320337">
              <w:rPr>
                <w:noProof/>
                <w:color w:val="000000"/>
                <w:kern w:val="24"/>
                <w:sz w:val="18"/>
                <w:szCs w:val="18"/>
              </w:rPr>
              <w:t>preiskovanje hujših oblik kriminalitete, vključno z gospodarsko in premoženjsko kriminaliteto, korupcijo ter za izvajanje ogledne in kriminalistično obveščevalne dejavnosti. Gre za opremo potrebno za uspešno izvedbo predkazenskega postopka in zbiranja doka</w:t>
            </w:r>
            <w:r w:rsidRPr="00320337">
              <w:rPr>
                <w:noProof/>
                <w:color w:val="000000"/>
                <w:kern w:val="24"/>
                <w:sz w:val="18"/>
                <w:szCs w:val="18"/>
              </w:rPr>
              <w:t>zov pri odkrivanju in preiskovanju hudih in organiziranih oblik kriminalitete. Zaradi pomanjkanja ali dotrajanosti specifične tehnične opreme je nujna nabava in zamenjava obstoječe. Izveden je bil nakup opreme za preiskovanje množični nesreč (12 številk za</w:t>
            </w:r>
            <w:r w:rsidRPr="00320337">
              <w:rPr>
                <w:noProof/>
                <w:color w:val="000000"/>
                <w:kern w:val="24"/>
                <w:sz w:val="18"/>
                <w:szCs w:val="18"/>
              </w:rPr>
              <w:t xml:space="preserve"> označevanje sledi), 3 prenosnih tiskalniki in polnilci, 14 zunanjih diskov, 2 Blu ray čitalca, 6 polnilcev za prenosnike, 20 prenosnih računalnikov, 2 kamer, 5 GSM aparatov, 2 kompletov forenzičnih luči,  3 GPS naprav, 2 modulov za omrežno povezavo, 2 Blu</w:t>
            </w:r>
            <w:r w:rsidRPr="00320337">
              <w:rPr>
                <w:noProof/>
                <w:color w:val="000000"/>
                <w:kern w:val="24"/>
                <w:sz w:val="18"/>
                <w:szCs w:val="18"/>
              </w:rPr>
              <w:t xml:space="preserve"> Ray zapisovalnikov, 25 prenosnih baterij idr.</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68.410,56</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410-4/2018/61</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p w:rsidR="003F2F76" w:rsidRDefault="00FD740C"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SI/2020/PR/0006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IP.SO5.1.1-08A-Posebna in specialna oprema za delovanje mobilnih </w:t>
            </w:r>
            <w:r w:rsidRPr="00320337">
              <w:rPr>
                <w:noProof/>
                <w:color w:val="000000"/>
                <w:kern w:val="24"/>
                <w:sz w:val="18"/>
                <w:szCs w:val="18"/>
              </w:rPr>
              <w:t>kriminalističnih oddelkov</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nakup posebne in specialne opreme - neprebojni balistični ščiti, neprebojne balistične čelade, specialno taktično opremo (čevlje, rokavice, taktična očala, taktične pripomočke za odpiranje vrat),</w:t>
            </w:r>
            <w:r w:rsidRPr="00320337">
              <w:rPr>
                <w:noProof/>
                <w:color w:val="000000"/>
                <w:kern w:val="24"/>
                <w:sz w:val="18"/>
                <w:szCs w:val="18"/>
              </w:rPr>
              <w:t xml:space="preserve"> specialni glušniki z  opremo za komuniciranje, tablični ali prenosni računalniki, oprema za komuniciranje, naprave za nočno opazovanje in daljnogledi. Poleg tega projekt predvideva tudi nakup transportnih torb in nahrbtnikov za prenos posebne in specialne</w:t>
            </w:r>
            <w:r w:rsidRPr="00320337">
              <w:rPr>
                <w:noProof/>
                <w:color w:val="000000"/>
                <w:kern w:val="24"/>
                <w:sz w:val="18"/>
                <w:szCs w:val="18"/>
              </w:rPr>
              <w:t xml:space="preserve"> opreme. Do sedaj je bil izveden nakup transportnih torb (100) za prenos posebne in specialne opreme. Prav tako so bili kupljeni taktični pripomočki (40) za nasilno odpiranje vrat.</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35.882,34</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410-4/2018/173</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3039"/>
        <w:gridCol w:w="3636"/>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IP.SO5.1.1-10A-Nakup vozila za specialno enoto</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se je </w:t>
            </w:r>
            <w:r w:rsidRPr="00320337">
              <w:rPr>
                <w:noProof/>
                <w:color w:val="000000"/>
                <w:kern w:val="24"/>
                <w:sz w:val="18"/>
                <w:szCs w:val="18"/>
              </w:rPr>
              <w:t>izvedla nadgradnja zmogljivosti hitrega odziva SE s pridobitvijo ustreznega vozila TOC. Gre za nakup civil. spec. komb. tovorno vozilo do 3500 kg največje dovoljene mase. Tovorni del se je predelal tako, da so vgradili dodatne 3 homolog. sedeže, predale, o</w:t>
            </w:r>
            <w:r w:rsidRPr="00320337">
              <w:rPr>
                <w:noProof/>
                <w:color w:val="000000"/>
                <w:kern w:val="24"/>
                <w:sz w:val="18"/>
                <w:szCs w:val="18"/>
              </w:rPr>
              <w:t>mare, mizo, zveze, računalnike, monitorje, tiskalnik, interkom, klima napravo, agregat, inverter 3KVA, teleskopski stolp za antene, LTE/4G router z mob. telef. in druga oprema. Vozilo se uporablja tako za operativne namene kot interna usposabljanja. EU dod</w:t>
            </w:r>
            <w:r w:rsidRPr="00320337">
              <w:rPr>
                <w:noProof/>
                <w:color w:val="000000"/>
                <w:kern w:val="24"/>
                <w:sz w:val="18"/>
                <w:szCs w:val="18"/>
              </w:rPr>
              <w:t>ana vrednost projekta je v uporabi pri operativnem delu policije. Gre za sodelovanje domačih s tujimi varnostnimi organi, ko je potrebna koordinacija, vodenje in poveljevanje enot na terenu, z namenom učinkovitega preprečevanja, odkrivanja, preiskovanja in</w:t>
            </w:r>
            <w:r w:rsidRPr="00320337">
              <w:rPr>
                <w:noProof/>
                <w:color w:val="000000"/>
                <w:kern w:val="24"/>
                <w:sz w:val="18"/>
                <w:szCs w:val="18"/>
              </w:rPr>
              <w:t xml:space="preserve"> prijemanja domačih in/ali tujih kriminalnih skupin/mrež. Izvedena so bila 4 taktična usposabljanja.</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20</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97.500,00</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Specialna enota</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410-2/2019/79</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w:t>
            </w:r>
            <w:r>
              <w:rPr>
                <w:b/>
                <w:noProof/>
                <w:sz w:val="18"/>
                <w:szCs w:val="18"/>
              </w:rPr>
              <w:t>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Kriminal – </w:t>
            </w:r>
            <w:r w:rsidRPr="00320337">
              <w:rPr>
                <w:noProof/>
                <w:sz w:val="18"/>
                <w:szCs w:val="18"/>
              </w:rPr>
              <w:t>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IP.SO5.1.2-01B-Nakup vozil za čezmejno tajno opazovanje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Tajno opazovanje je prikrit preiskovalni ukrep, ki predstavlja pomembno in učinkovito obliko operativnega delovanja policijskih enot za </w:t>
            </w:r>
            <w:r w:rsidRPr="00320337">
              <w:rPr>
                <w:noProof/>
                <w:color w:val="000000"/>
                <w:kern w:val="24"/>
                <w:sz w:val="18"/>
                <w:szCs w:val="18"/>
              </w:rPr>
              <w:t>odkrivanje in preiskovanje hudih in organiziranih oblik čezmejne kriminalitete. Ključno vlogo pri izvajanju tega ukrepa v smislu pridobivanja ustreznega dokaznega gradiva v pred kazenskem postopku imajo oddelek za tajno opazovanje v Sektorju za posebne nal</w:t>
            </w:r>
            <w:r w:rsidRPr="00320337">
              <w:rPr>
                <w:noProof/>
                <w:color w:val="000000"/>
                <w:kern w:val="24"/>
                <w:sz w:val="18"/>
                <w:szCs w:val="18"/>
              </w:rPr>
              <w:t xml:space="preserve">oge UKP GPU in mobilni kriminalistični oddelki Sektorjev kriminalistične policije, ki za tajna opazovanja oziroma sledenja uporabljajo različna vozila. Zaradi </w:t>
            </w:r>
            <w:r w:rsidRPr="00320337">
              <w:rPr>
                <w:noProof/>
                <w:color w:val="000000"/>
                <w:kern w:val="24"/>
                <w:sz w:val="18"/>
                <w:szCs w:val="18"/>
              </w:rPr>
              <w:lastRenderedPageBreak/>
              <w:t>pomanjkanja, iztrošenosti ter pogoste in dolgotrajne uporabe istih vozil je nujno potrebna obnova</w:t>
            </w:r>
            <w:r w:rsidRPr="00320337">
              <w:rPr>
                <w:noProof/>
                <w:color w:val="000000"/>
                <w:kern w:val="24"/>
                <w:sz w:val="18"/>
                <w:szCs w:val="18"/>
              </w:rPr>
              <w:t xml:space="preserve"> in posodobitev voznega parka, zato so bila v okviru projekta nabavljena nova vozila, ki ustrezajo pogojem, potrebam in okoliščinam dela oddelka za tajno opazovanje in mobilnih kriminalističnih oddelkov. Izveden je bil nakup 12 vozil.</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w:t>
            </w:r>
            <w:r w:rsidRPr="005C6001">
              <w:rPr>
                <w:b/>
                <w:noProof/>
                <w:color w:val="000000"/>
                <w:kern w:val="24"/>
                <w:sz w:val="18"/>
                <w:szCs w:val="18"/>
                <w:lang w:val="fr-BE"/>
              </w:rPr>
              <w:t xml:space="preserve">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528.670,51</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w:t>
            </w:r>
            <w:r w:rsidRPr="00320337">
              <w:rPr>
                <w:b/>
                <w:noProof/>
                <w:color w:val="000000"/>
                <w:kern w:val="24"/>
                <w:sz w:val="18"/>
                <w:szCs w:val="18"/>
              </w:rPr>
              <w:t xml:space="preserve">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410-4/2018/304</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 xml:space="preserve">Organizirani </w:t>
            </w:r>
            <w:r>
              <w:rPr>
                <w:noProof/>
                <w:sz w:val="18"/>
                <w:szCs w:val="18"/>
              </w:rPr>
              <w:t>kriminal</w:t>
            </w:r>
          </w:p>
          <w:p w:rsidR="003F2F76" w:rsidRDefault="00FD740C"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2762"/>
        <w:gridCol w:w="3236"/>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IP.SO5.1.2-02B-Nakup opreme za izvajanja ukrepov tajnega opazovanja</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nakup programske in strojne opreme za nadgradnjo sistema za zračno podporo in prikrito komuniciranje pri izvajanju ukrepa 149. a ZKP v enoti za </w:t>
            </w:r>
            <w:r w:rsidRPr="00320337">
              <w:rPr>
                <w:noProof/>
                <w:color w:val="000000"/>
                <w:kern w:val="24"/>
                <w:sz w:val="18"/>
                <w:szCs w:val="18"/>
              </w:rPr>
              <w:t>tajno opazovanje Sektorja za posebne naloge UKP GPU. Nabavljeno je bilo 21 avdio kompletov za prikrito komuniciranje in izvedena je bila nadgradnja (nakup programske in strojne opreme) dveh kompletov za prenos šifriranega video signala.</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 xml:space="preserve">Trajanje projekta </w:t>
            </w:r>
            <w:r w:rsidRPr="005C6001">
              <w:rPr>
                <w:b/>
                <w:noProof/>
                <w:color w:val="000000"/>
                <w:kern w:val="24"/>
                <w:sz w:val="18"/>
                <w:szCs w:val="18"/>
                <w:lang w:val="fr-BE"/>
              </w:rPr>
              <w:t>(v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129.947,61</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Sklic na </w:t>
            </w:r>
            <w:r w:rsidRPr="00320337">
              <w:rPr>
                <w:b/>
                <w:noProof/>
                <w:color w:val="000000"/>
                <w:kern w:val="24"/>
                <w:sz w:val="18"/>
                <w:szCs w:val="18"/>
              </w:rPr>
              <w:t>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410-4/2018/302</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w:t>
            </w:r>
            <w:r>
              <w:rPr>
                <w:noProof/>
                <w:sz w:val="18"/>
                <w:szCs w:val="18"/>
              </w:rPr>
              <w:t xml:space="preserve">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2668"/>
        <w:gridCol w:w="322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IP.SO5.1.2-03C-Financiranje delovanja</w:t>
            </w:r>
            <w:r w:rsidRPr="00320337">
              <w:rPr>
                <w:noProof/>
                <w:color w:val="000000"/>
                <w:kern w:val="24"/>
                <w:sz w:val="18"/>
                <w:szCs w:val="18"/>
              </w:rPr>
              <w:t xml:space="preserve"> enote za tajno opazovanje (T)</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hujših in organiziranih oblik (čezmejne) kriminalitete.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Tajno opazovanje je prikriti preiskovalni ukrep, s katerim policija brez vednosti opazovane osebe le to opazuje. Z navedenim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projektom kriminalistična policija krije stroške, ki nastanejo pri najemu lokacij, kjer deluje enota za tajno delovanje. Le-ta mor</w:t>
            </w:r>
            <w:r w:rsidRPr="00320337">
              <w:rPr>
                <w:noProof/>
                <w:color w:val="000000"/>
                <w:kern w:val="24"/>
                <w:sz w:val="18"/>
                <w:szCs w:val="18"/>
              </w:rPr>
              <w:t xml:space="preserve">a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zaradi narave svojega dela, še posebej zaradi teritorialne majhnosti Slovenije, uporabljati prostore, ki niso last državnih organov.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V nasprotnem primeru bi bili izvajalci tajnega opazovanja lahko prepoznani kot policisti. Brez uporabe tovrstne preisko</w:t>
            </w:r>
            <w:r w:rsidRPr="00320337">
              <w:rPr>
                <w:noProof/>
                <w:color w:val="000000"/>
                <w:kern w:val="24"/>
                <w:sz w:val="18"/>
                <w:szCs w:val="18"/>
              </w:rPr>
              <w:t xml:space="preserve">valne metode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oziroma tehnike bi bilo preiskovanje hudih in organiziranih oblik kriminalitete izredno oteženo oziroma nemogoče, saj kriminalne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združbe pri uporabi klasičnih preiskovalnih policijskih metod detektirajo policijske preiskovalne aktivnosti.</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w:t>
            </w:r>
            <w:r w:rsidRPr="005C6001">
              <w:rPr>
                <w:b/>
                <w:noProof/>
                <w:color w:val="000000"/>
                <w:kern w:val="24"/>
                <w:sz w:val="18"/>
                <w:szCs w:val="18"/>
                <w:lang w:val="fr-BE"/>
              </w:rPr>
              <w: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165.547,86</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 xml:space="preserve">Ključne </w:t>
            </w:r>
            <w:r>
              <w:rPr>
                <w:b/>
                <w:noProof/>
                <w:sz w:val="18"/>
                <w:szCs w:val="18"/>
              </w:rPr>
              <w:t>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IP.SO5.1.3-01B-Razvoj specializiranih področij digitalne forenzike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 odkrivanju in preiskovanju hudih in organiziranih oblik kriminalitete se policija sooča z najrazličnejšimi, sodobnimi elektronskimi napravami in veliko količino </w:t>
            </w:r>
            <w:r w:rsidRPr="00320337">
              <w:rPr>
                <w:noProof/>
                <w:color w:val="000000"/>
                <w:kern w:val="24"/>
                <w:sz w:val="18"/>
                <w:szCs w:val="18"/>
              </w:rPr>
              <w:t>podatkov iz teh naprav, ki jih je potrebno v predkazenskem postopku ustrezno zavarovati in ovrednotiti. V okviru projekta je bila izvedena nabava ustrezne strojne in programske opreme, ki zagotavlja možnosti za shranjevanje/hranjenje zavarovanih elektronsk</w:t>
            </w:r>
            <w:r w:rsidRPr="00320337">
              <w:rPr>
                <w:noProof/>
                <w:color w:val="000000"/>
                <w:kern w:val="24"/>
                <w:sz w:val="18"/>
                <w:szCs w:val="18"/>
              </w:rPr>
              <w:t>ih podatkov in njihovo preiskovanje na podlagi 219a člena ZKP. Izveden je bil nakup 120 podatkovnih medijev, 33 diskov, 6 krmilnikov, 8 zapisovalnikov, 168 SSD diskov, 14 trdih diskov in 1 strežnika ter nakup elektronskega dostopa do revij v sklopu IT Pack</w:t>
            </w:r>
            <w:r w:rsidRPr="00320337">
              <w:rPr>
                <w:noProof/>
                <w:color w:val="000000"/>
                <w:kern w:val="24"/>
                <w:sz w:val="18"/>
                <w:szCs w:val="18"/>
              </w:rPr>
              <w:t xml:space="preserve"> Magazine, ki vsebuje dostop do izdaj revij: E Forensic Magazine, Hackin9 in Pentest Magazine. Podaljšana je bila licenca forenzične programske opreme FTK.</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123.415,31</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410-2/2019/19</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lastRenderedPageBreak/>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IP.SO5.1.4-02A-Krepitev boja proti terorizmu</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Za pravočasno preprečevanje, odkrivanje in preiskovanje </w:t>
            </w:r>
            <w:r w:rsidRPr="00320337">
              <w:rPr>
                <w:noProof/>
                <w:color w:val="000000"/>
                <w:kern w:val="24"/>
                <w:sz w:val="18"/>
                <w:szCs w:val="18"/>
              </w:rPr>
              <w:t>kaznivih dejanj terorizma in nasilne radikalizacije policisti potrebujejo ustrezna orodja, znanja in primere dobrih praks iz tujine. V sklopu projekta je bilo izvedenih več strokovnih srečanj, delavnic in usposabljanj ob sodelovanju domačih in tujih stroko</w:t>
            </w:r>
            <w:r w:rsidRPr="00320337">
              <w:rPr>
                <w:noProof/>
                <w:color w:val="000000"/>
                <w:kern w:val="24"/>
                <w:sz w:val="18"/>
                <w:szCs w:val="18"/>
              </w:rPr>
              <w:t>vnjakov v RS in tujini na temo protiterorističnih ukrepov, vključno s platformo RAN (Radicalisation Awareness Network). To policistom omogoča (a) pravočasno prepoznavanje pojavnih oblik terorizma in radikalizacije, (b) ustrezno odzivanje ter (c) ustrezno m</w:t>
            </w:r>
            <w:r w:rsidRPr="00320337">
              <w:rPr>
                <w:noProof/>
                <w:color w:val="000000"/>
                <w:kern w:val="24"/>
                <w:sz w:val="18"/>
                <w:szCs w:val="18"/>
              </w:rPr>
              <w:t>ednarodno policijsko sodelovanje na tem področju. 2 policista sta se udeležila sestanka za vzpostavitev sistema SINA in en policist konference - PWGT delovne skupine za terorizem. V Gotenici je bilo izvedeno 5-dnevno mednarodno usposabljanje pogajalcev (za</w:t>
            </w:r>
            <w:r w:rsidRPr="00320337">
              <w:rPr>
                <w:noProof/>
                <w:color w:val="000000"/>
                <w:kern w:val="24"/>
                <w:sz w:val="18"/>
                <w:szCs w:val="18"/>
              </w:rPr>
              <w:t xml:space="preserve"> 34 udeležencev iz Slovenije in 9 iz Srbije, Hrvaške, BIH in S. Makedonije).</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13.585,90</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w:t>
            </w:r>
            <w:r w:rsidRPr="00320337">
              <w:rPr>
                <w:b/>
                <w:noProof/>
                <w:color w:val="000000"/>
                <w:kern w:val="24"/>
                <w:sz w:val="18"/>
                <w:szCs w:val="18"/>
              </w:rPr>
              <w:t xml:space="preserve">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410-2/2019/45</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3072"/>
        <w:gridCol w:w="3566"/>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w:t>
            </w:r>
            <w:r w:rsidRPr="00320337">
              <w:rPr>
                <w:noProof/>
                <w:sz w:val="18"/>
                <w:szCs w:val="18"/>
              </w:rPr>
              <w:t>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IP.SO5.1.6-02B-Nabava snovi in nadgradnja spektralnih knjižnic t.i."designer drugs"</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Z nakupom spektralnih knjižnic in testnih materialov ter s kemijskimi karakterizacijami je NFL </w:t>
            </w:r>
            <w:r w:rsidRPr="00320337">
              <w:rPr>
                <w:noProof/>
                <w:color w:val="000000"/>
                <w:kern w:val="24"/>
                <w:sz w:val="18"/>
                <w:szCs w:val="18"/>
              </w:rPr>
              <w:t>izboljšal kapacitete za zaznavo in identifikacijo različnih psihoaktivnih substanc. S tem je Policiji omogočeno proaktivno delo pri preiskavi kriminala s področja drog in povezanih oblik kriminalitete. Nabavili smo komercialno spektralno knjižnico Designer</w:t>
            </w:r>
            <w:r w:rsidRPr="00320337">
              <w:rPr>
                <w:noProof/>
                <w:color w:val="000000"/>
                <w:kern w:val="24"/>
                <w:sz w:val="18"/>
                <w:szCs w:val="18"/>
              </w:rPr>
              <w:t xml:space="preserve"> Drugs 2019 in jo inštalirali na inštrumente. Poiskali in nabavili smo substance. Snovi smo vnesli v bazo kemikalij. Opravili smo kemijske analize z različnimi metodami. Inštrumentalne podatke smo shranili v  podatkovne zbirke na naših inštrumentih in rezu</w:t>
            </w:r>
            <w:r w:rsidRPr="00320337">
              <w:rPr>
                <w:noProof/>
                <w:color w:val="000000"/>
                <w:kern w:val="24"/>
                <w:sz w:val="18"/>
                <w:szCs w:val="18"/>
              </w:rPr>
              <w:t>ltate analiz objavljali v prosto dostopni spletni bazi.</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14.039,10</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410-2/2019/46</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podatkov / projekt </w:t>
            </w:r>
            <w:r>
              <w:rPr>
                <w:b/>
                <w:noProof/>
                <w:sz w:val="18"/>
                <w:szCs w:val="18"/>
              </w:rPr>
              <w:t>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IP.SO5.1.7-01A-Enote za ciljno iskanje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vključuje zaposlitev dveh oseb na SKP PU Ljubljana, dveh oseb na SKP PU Maribor in ene osebe na GPU UKP SMPS, kjer opravljajo naloge aktivnega iskanja oseb, zoper katere so sloven</w:t>
            </w:r>
            <w:r w:rsidRPr="00320337">
              <w:rPr>
                <w:noProof/>
                <w:color w:val="000000"/>
                <w:kern w:val="24"/>
                <w:sz w:val="18"/>
                <w:szCs w:val="18"/>
              </w:rPr>
              <w:t>ski in tuji pravosodni organi izdali tiralice, mednarodne tiralice ali Evropske naloge za prijetje in predajo. V okviru projekta so financirani vsi stroški, do katerih so upravičeni novo zaposleni delavci, in sicer: plača za delo, regres za letni dopust, p</w:t>
            </w:r>
            <w:r w:rsidRPr="00320337">
              <w:rPr>
                <w:noProof/>
                <w:color w:val="000000"/>
                <w:kern w:val="24"/>
                <w:sz w:val="18"/>
                <w:szCs w:val="18"/>
              </w:rPr>
              <w:t xml:space="preserve">ovračilo prevoznih stroškov, povračilo stroškov obveznega zdravstvenega zavarovanja za javnega uslužbenca in zdravstveno zavarovanje družinskih članov, regres za prehrano, dodatki za delovno dobo in drugi dodatki na podlagi KPJU (neenakomerni delovni čas, </w:t>
            </w:r>
            <w:r w:rsidRPr="00320337">
              <w:rPr>
                <w:noProof/>
                <w:color w:val="000000"/>
                <w:kern w:val="24"/>
                <w:sz w:val="18"/>
                <w:szCs w:val="18"/>
              </w:rPr>
              <w:t>delo ponoči idr.) ter potrebna oprema za izvajanje ciljnega iskanja.</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38</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245.786,10</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410-4/2018/158</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w:t>
            </w:r>
            <w:r w:rsidRPr="00320337">
              <w:rPr>
                <w:noProof/>
                <w:sz w:val="18"/>
                <w:szCs w:val="18"/>
              </w:rPr>
              <w:t xml:space="preserve"> - Kriminal – izmenjava informacij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IP.SO5.2.1-01D-Izvajanje prikritih preiskovalnih ukrepov (T)</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hudih in organiziranih oblik (čezmejne) </w:t>
            </w:r>
            <w:r w:rsidRPr="00320337">
              <w:rPr>
                <w:noProof/>
                <w:color w:val="000000"/>
                <w:kern w:val="24"/>
                <w:sz w:val="18"/>
                <w:szCs w:val="18"/>
              </w:rPr>
              <w:t>kriminalitete. Z navedenim projektom kriminalistična policija krije operativne stroške, ki nastanejo pri izvajanju prikritih preiskovalnih ukrepov tajnega delovanja (stroški obsegajo: pripravo ustrezne legende neposrednih izvajalcev, najem ustrezne infrast</w:t>
            </w:r>
            <w:r w:rsidRPr="00320337">
              <w:rPr>
                <w:noProof/>
                <w:color w:val="000000"/>
                <w:kern w:val="24"/>
                <w:sz w:val="18"/>
                <w:szCs w:val="18"/>
              </w:rPr>
              <w:t>rukture, operativni prodor do ciljnih oseb, nočitve, dnevnice, prevozne in druge operativne stroške), tajnega opazovanja (stroški obsegajo: prevozne in druge operativne stroške, dnevnice in nočitve) in kontroliranih pošiljk. Brez uporabe tovrstnih preiskov</w:t>
            </w:r>
            <w:r w:rsidRPr="00320337">
              <w:rPr>
                <w:noProof/>
                <w:color w:val="000000"/>
                <w:kern w:val="24"/>
                <w:sz w:val="18"/>
                <w:szCs w:val="18"/>
              </w:rPr>
              <w:t>alnih metod oziroma tehnik bi bilo preiskovanje hudih in organiziranih oblik kriminalitete izredno oteženo oziroma nemogoče saj kriminalne združbe pri uporabi klasičnih preiskovalnih policijskih metod detektirajo policijske preiskovalne aktivnosti.</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w:t>
            </w:r>
            <w:r w:rsidRPr="005C6001">
              <w:rPr>
                <w:b/>
                <w:noProof/>
                <w:color w:val="000000"/>
                <w:kern w:val="24"/>
                <w:sz w:val="18"/>
                <w:szCs w:val="18"/>
                <w:lang w:val="fr-BE"/>
              </w:rPr>
              <w:t>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681.723,66</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410-4/2018/305</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IP.SO5.2.1-02B-Operativno</w:t>
            </w:r>
            <w:r w:rsidRPr="00320337">
              <w:rPr>
                <w:noProof/>
                <w:color w:val="000000"/>
                <w:kern w:val="24"/>
                <w:sz w:val="18"/>
                <w:szCs w:val="18"/>
              </w:rPr>
              <w:t xml:space="preserve"> sodelovanje z državami Z. Balkana na področju org. kriminalitete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usmerjen v izvajanje operativnih ukrepov kriminalistične policije za izvedbo mednarodnih preiskav s področja resne in organizirane kriminalitete z državami </w:t>
            </w:r>
            <w:r w:rsidRPr="00320337">
              <w:rPr>
                <w:noProof/>
                <w:color w:val="000000"/>
                <w:kern w:val="24"/>
                <w:sz w:val="18"/>
                <w:szCs w:val="18"/>
              </w:rPr>
              <w:t>zahodnega Balkana in drugimi državami članicami EU. Posebno je usmerjen v vzpostavljanja sodelovanja s predstavniki organov odkrivanja in pregona v času preiskav. Zajema financiranje operativnih sestankov v Sloveniji in tujini (nočitve, dnevnice, prevoz za</w:t>
            </w:r>
            <w:r w:rsidRPr="00320337">
              <w:rPr>
                <w:noProof/>
                <w:color w:val="000000"/>
                <w:kern w:val="24"/>
                <w:sz w:val="18"/>
                <w:szCs w:val="18"/>
              </w:rPr>
              <w:t xml:space="preserve"> preiskovalce iz Slovenije in sodelujočih držav) in kritje stroškov prevoda dokaznega gradiva in drugega gradiva za odkrivanje in preiskovanje organizirane kriminalitete v tujem jeziku. V okviru mednarodnih policijski preiskav je bilo izvedeno tudi prevaja</w:t>
            </w:r>
            <w:r w:rsidRPr="00320337">
              <w:rPr>
                <w:noProof/>
                <w:color w:val="000000"/>
                <w:kern w:val="24"/>
                <w:sz w:val="18"/>
                <w:szCs w:val="18"/>
              </w:rPr>
              <w:t>nje dokaznega gradiva iz tujih jezikov v slovenski jezik in obratno za potrebe kazenskih postopkov v RS.</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78.471,72</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Uprava </w:t>
            </w:r>
            <w:r w:rsidRPr="00320337">
              <w:rPr>
                <w:noProof/>
                <w:color w:val="000000"/>
                <w:kern w:val="24"/>
                <w:sz w:val="18"/>
                <w:szCs w:val="18"/>
              </w:rPr>
              <w:t>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410-4/2018/131</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 pregona / policijsko sodelovanje</w:t>
            </w:r>
          </w:p>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2766"/>
        <w:gridCol w:w="3245"/>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IP.SO5.2.2-01B-Napotitev  uradnika za zvezo v Europol</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poteka financiranje plače in </w:t>
            </w:r>
            <w:r w:rsidRPr="00320337">
              <w:rPr>
                <w:noProof/>
                <w:color w:val="000000"/>
                <w:kern w:val="24"/>
                <w:sz w:val="18"/>
                <w:szCs w:val="18"/>
              </w:rPr>
              <w:t>dodatkov za delo v tujini, regresa za letni dopust, povračila stroškov za nastanitev, povračila za izobraževanje otrok, dodatka za nezaposlenega zakonskega partnerja, povračila stroškov obveznega zdravstvenega zavarovanja za javnega uslužbenca in njegove d</w:t>
            </w:r>
            <w:r w:rsidRPr="00320337">
              <w:rPr>
                <w:noProof/>
                <w:color w:val="000000"/>
                <w:kern w:val="24"/>
                <w:sz w:val="18"/>
                <w:szCs w:val="18"/>
              </w:rPr>
              <w:t>ružinske člane, povračila stroškov stalne uporabe službenega vozila in mobilnega telefona.</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226.624,89</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Uprava kriminalistične </w:t>
            </w:r>
            <w:r w:rsidRPr="00320337">
              <w:rPr>
                <w:noProof/>
                <w:color w:val="000000"/>
                <w:kern w:val="24"/>
                <w:sz w:val="18"/>
                <w:szCs w:val="18"/>
              </w:rPr>
              <w:t>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410-42018/303</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 xml:space="preserve">Je to projekt </w:t>
            </w:r>
            <w:r>
              <w:rPr>
                <w:b/>
                <w:noProof/>
                <w:sz w:val="18"/>
                <w:szCs w:val="18"/>
              </w:rPr>
              <w:t>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w:t>
            </w:r>
            <w:r w:rsidRPr="00320337">
              <w:rPr>
                <w:noProof/>
                <w:sz w:val="18"/>
                <w:szCs w:val="18"/>
              </w:rPr>
              <w:t>boj proti njemu</w:t>
            </w:r>
            <w:r w:rsidRPr="00320337">
              <w:rPr>
                <w:sz w:val="18"/>
                <w:szCs w:val="18"/>
              </w:rPr>
              <w:t xml:space="preserve"> / </w:t>
            </w:r>
            <w:r w:rsidRPr="00320337">
              <w:rPr>
                <w:noProof/>
                <w:sz w:val="18"/>
                <w:szCs w:val="18"/>
              </w:rPr>
              <w:t>Nacionalni 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IP.SO5.3.1-02B-Sodelovanje na konferencah in skupnih usposabljanjih za MKO</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izvajajo številne specifične </w:t>
            </w:r>
            <w:r w:rsidRPr="00320337">
              <w:rPr>
                <w:noProof/>
                <w:color w:val="000000"/>
                <w:kern w:val="24"/>
                <w:sz w:val="18"/>
                <w:szCs w:val="18"/>
              </w:rPr>
              <w:t>kriminalistične naloge kot so tajna opazovanja, poostreni nadzori, varnostne akcije, nadzori kriminalnih žarišč in prijetja z namenom preprečevanja, odkrivanja in preiskovanja organiziranih in hudih oblik čezmejne kriminalitete. Bistvena prvina pri izvajan</w:t>
            </w:r>
            <w:r w:rsidRPr="00320337">
              <w:rPr>
                <w:noProof/>
                <w:color w:val="000000"/>
                <w:kern w:val="24"/>
                <w:sz w:val="18"/>
                <w:szCs w:val="18"/>
              </w:rPr>
              <w:t>ju teh aktivnosti je neposredno operativno sodelovanje med MKO in sorodnimi enotami iz držav EU in Zahodnega Balkana. Zaradi krepitve in nadgradnje operativnega sodelovanja so projektne aktivnosti usmerjenje v skupne oblike usposabljanja in izpopolnjevanja</w:t>
            </w:r>
            <w:r w:rsidRPr="00320337">
              <w:rPr>
                <w:noProof/>
                <w:color w:val="000000"/>
                <w:kern w:val="24"/>
                <w:sz w:val="18"/>
                <w:szCs w:val="18"/>
              </w:rPr>
              <w:t xml:space="preserve"> MKO in sorodnih enot iz tujine. Projekt predvideva 3 nadaljevalna izpopolnjevanja slovenskih in tujih kriminalistov, 3 hospitacije slovenskih kriminalistov v tujini ter udeležbo slovenskih kriminalistov na 2 mednarodnih konferencah, od tega se usposabljan</w:t>
            </w:r>
            <w:r w:rsidRPr="00320337">
              <w:rPr>
                <w:noProof/>
                <w:color w:val="000000"/>
                <w:kern w:val="24"/>
                <w:sz w:val="18"/>
                <w:szCs w:val="18"/>
              </w:rPr>
              <w:t>j v Slo in tujini udeležilo preko 170 kriminalistov.</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19.325,56</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410-4/2018/167</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w:t>
            </w:r>
            <w:r>
              <w:rPr>
                <w:b/>
                <w:noProof/>
                <w:sz w:val="18"/>
                <w:szCs w:val="18"/>
              </w:rPr>
              <w:t>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Kriminal – </w:t>
            </w:r>
            <w:r w:rsidRPr="00320337">
              <w:rPr>
                <w:noProof/>
                <w:sz w:val="18"/>
                <w:szCs w:val="18"/>
              </w:rPr>
              <w:t>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IP.SO5.3.1-03B-Šola varne vožnje za kriminaliste, ki izvajajo tajno opazovanje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Mobilni kriminalistični oddelki (MKO) in oddelek za tajno opazovanje SPN UKP GPU izvajajo tajno opazovanje na območju Slovenije kot tudi na območju sosednjih držav. Ukrep se v večjem delu izvaja v dinamični obliki s tajnim opazovanjem in sledenjem z vozili</w:t>
            </w:r>
            <w:r w:rsidRPr="00320337">
              <w:rPr>
                <w:noProof/>
                <w:color w:val="000000"/>
                <w:kern w:val="24"/>
                <w:sz w:val="18"/>
                <w:szCs w:val="18"/>
              </w:rPr>
              <w:t>, kar od izvajalcev zahteva različne tehnike vožnje in visoko prilagodljivost različnim razmeram v cestnem prometu. Projekt je predvideval osem usposabljanj vseh izvajalcev iz teh enot na ustreznih poligonih varne vožnje, od česar je bilo izvedenih 7 tečaj</w:t>
            </w:r>
            <w:r w:rsidRPr="00320337">
              <w:rPr>
                <w:noProof/>
                <w:color w:val="000000"/>
                <w:kern w:val="24"/>
                <w:sz w:val="18"/>
                <w:szCs w:val="18"/>
              </w:rPr>
              <w:t xml:space="preserve">ev varne vožnje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za 121 udeležencev iz MKO in SPN.</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15.226,41</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w:t>
            </w:r>
            <w:r>
              <w:rPr>
                <w:b/>
                <w:noProof/>
                <w:sz w:val="18"/>
                <w:szCs w:val="18"/>
              </w:rPr>
              <w:t>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Kriminal – </w:t>
            </w:r>
            <w:r w:rsidRPr="00320337">
              <w:rPr>
                <w:noProof/>
                <w:sz w:val="18"/>
                <w:szCs w:val="18"/>
              </w:rPr>
              <w:t>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IP.SO5.3.1-04B-Usposabljanja izvajalcev čezmejnega tajnega opazovanja</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opazovanje SPN UKP GPU z neposrednimi izvajalci izvaja prikriti preiskovalni ukrep tajnega (policijskega) opazovanja, </w:t>
            </w:r>
            <w:r w:rsidRPr="00320337">
              <w:rPr>
                <w:noProof/>
                <w:color w:val="000000"/>
                <w:kern w:val="24"/>
                <w:sz w:val="18"/>
                <w:szCs w:val="18"/>
              </w:rPr>
              <w:t>ki predstavlja eno izmed najuspešnejših oblik preiskovalnih tehnik v boju proti organiziranemu kriminalu. Tajno opazovanje (tudi čezmejno) je posebna policijska preiskovalna metoda, pri kateri policisti s pomočjo posebnih znanj, veščin in tehnik tajno, bre</w:t>
            </w:r>
            <w:r w:rsidRPr="00320337">
              <w:rPr>
                <w:noProof/>
                <w:color w:val="000000"/>
                <w:kern w:val="24"/>
                <w:sz w:val="18"/>
                <w:szCs w:val="18"/>
              </w:rPr>
              <w:t>z vednosti opazovanje osebe, le-to tudi v specifičnih okoljih opazujejo. Neposredni izvajalci tajnega opazovanja zato potrebujejo permanentno specialistično usposabljanje. Zaradi čezmejnega karakterja organiziranega kriminala bodo usposabljanja izvedena tu</w:t>
            </w:r>
            <w:r w:rsidRPr="00320337">
              <w:rPr>
                <w:noProof/>
                <w:color w:val="000000"/>
                <w:kern w:val="24"/>
                <w:sz w:val="18"/>
                <w:szCs w:val="18"/>
              </w:rPr>
              <w:t>di z udeležbo držav Z. Balkana in sosednjih držav članic EU, pri čemer bodo udeleženci pridobivali specifična znanja v določenih okoljih, kar je možno pridobiti le s tovrstnimi usposabljanji. Izvedla so se 3 večdnevna usposabljanja za 46 udeležencev.</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w:t>
            </w:r>
            <w:r w:rsidRPr="005C6001">
              <w:rPr>
                <w:b/>
                <w:noProof/>
                <w:color w:val="000000"/>
                <w:kern w:val="24"/>
                <w:sz w:val="18"/>
                <w:szCs w:val="18"/>
                <w:lang w:val="fr-BE"/>
              </w:rPr>
              <w:t>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14.550,24</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410-4/2018/201</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IP.SO5.3.1-06B-Usposabljanje za </w:t>
            </w:r>
            <w:r w:rsidRPr="00320337">
              <w:rPr>
                <w:noProof/>
                <w:color w:val="000000"/>
                <w:kern w:val="24"/>
                <w:sz w:val="18"/>
                <w:szCs w:val="18"/>
              </w:rPr>
              <w:t>uporabo sodobnih telekomunikacijskih sistemov</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specialno tehniko z neposrednimi izvajalci izvaja prikrite preiskovalne ukrepe s tehničnimi sredstvi. Ta specifična znanja je potrebno ves čas ustrezno nadgrajevati oziroma </w:t>
            </w:r>
            <w:r w:rsidRPr="00320337">
              <w:rPr>
                <w:noProof/>
                <w:color w:val="000000"/>
                <w:kern w:val="24"/>
                <w:sz w:val="18"/>
                <w:szCs w:val="18"/>
              </w:rPr>
              <w:t>dopolnjevati, kar posledično pomeni kontinuirano izpopolnjevanje in usposabljanje. Zaradi visoko tehnoloških rešitev je stalno pridobivanje ustreznih specifičnih znanj in seznanjanje s tehnološkimi novostmi nujno. Zelo pomembne so tudi izkušnje in tehnične</w:t>
            </w:r>
            <w:r w:rsidRPr="00320337">
              <w:rPr>
                <w:noProof/>
                <w:color w:val="000000"/>
                <w:kern w:val="24"/>
                <w:sz w:val="18"/>
                <w:szCs w:val="18"/>
              </w:rPr>
              <w:t xml:space="preserve"> rešitve sorodnih služb v EU, ki nam omogočajo dostop do novih tehničnih rešitev. V kolikor preiskovalci teh znanj nimajo, ne morejo uspešno izvajati preiskovalnih ukrepov s tehničnimi sredstvi oziroma je izvajanje izredno oteženo. V letih 2018 in 2019 se </w:t>
            </w:r>
            <w:r w:rsidRPr="00320337">
              <w:rPr>
                <w:noProof/>
                <w:color w:val="000000"/>
                <w:kern w:val="24"/>
                <w:sz w:val="18"/>
                <w:szCs w:val="18"/>
              </w:rPr>
              <w:t>je 35 uslužbencev UKP udeležilo različnih (36) usposabljanj in izpopolnjevanj doma in v tujini. Šlo je za konference, delavnice, seminarje, sejme in drugo.</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46.290,12</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410-4/2018/227</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Organizirani kriminal</w:t>
            </w:r>
          </w:p>
          <w:p w:rsidR="003F2F76" w:rsidRDefault="00FD740C"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2620"/>
        <w:gridCol w:w="325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lastRenderedPageBreak/>
              <w:t>Referenčna oznaka projekta</w:t>
            </w:r>
            <w:r w:rsidRPr="00320337">
              <w:rPr>
                <w:b/>
                <w:sz w:val="18"/>
                <w:szCs w:val="18"/>
              </w:rPr>
              <w:t xml:space="preserve">: </w:t>
            </w:r>
            <w:r w:rsidRPr="003F2F76">
              <w:rPr>
                <w:b/>
                <w:noProof/>
                <w:sz w:val="18"/>
                <w:szCs w:val="18"/>
              </w:rPr>
              <w:t>SI/2020/PR/0022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IP.SO5.3.2-03B-Kriminalistični tečaj</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Kriminalistični tečaj je </w:t>
            </w:r>
            <w:r w:rsidRPr="00320337">
              <w:rPr>
                <w:noProof/>
                <w:color w:val="000000"/>
                <w:kern w:val="24"/>
                <w:sz w:val="18"/>
                <w:szCs w:val="18"/>
              </w:rPr>
              <w:t>strokovno zelo zahtevna in obsežna oblika usposabljanja, saj teoretični del obsega 12 predmetov in traja skupno 380 pedagoških ur. Pri vsakem predmetu morajo udeleženci v skladu s programom opraviti pisni ali ustni izpit. Predavatelji so priznani strokovnj</w:t>
            </w:r>
            <w:r w:rsidRPr="00320337">
              <w:rPr>
                <w:noProof/>
                <w:color w:val="000000"/>
                <w:kern w:val="24"/>
                <w:sz w:val="18"/>
                <w:szCs w:val="18"/>
              </w:rPr>
              <w:t>aki. Praktični del kriminalističnega tečaja se začne po opravljenem teoretičnem delu in traja neprekinjeno 6 dni na terenu v Centru za oskrbo Gotenica. Na njem udeleženci preizkusijo pridobljena teoretična znanja v dejanskih okoliščinah kriminalističnega d</w:t>
            </w:r>
            <w:r w:rsidRPr="00320337">
              <w:rPr>
                <w:noProof/>
                <w:color w:val="000000"/>
                <w:kern w:val="24"/>
                <w:sz w:val="18"/>
                <w:szCs w:val="18"/>
              </w:rPr>
              <w:t>ela. Izvajalci programa so posebej usposobljeni in izurjeni inštruktorji kriminalistične policije, sodelujejo pa tudi specialisti iz drugih služb policije (specialna enota, vodniki službenih psov policije, itd.). Na praktičnem delu udeleženci pridobijo pra</w:t>
            </w:r>
            <w:r w:rsidRPr="00320337">
              <w:rPr>
                <w:noProof/>
                <w:color w:val="000000"/>
                <w:kern w:val="24"/>
                <w:sz w:val="18"/>
                <w:szCs w:val="18"/>
              </w:rPr>
              <w:t>ktična znanja in spretnosti za opravljanje nalog odkrivanja in preiskovanja kriminalitete.</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29.929,44</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Uprava kriminalistične </w:t>
            </w:r>
            <w:r w:rsidRPr="00320337">
              <w:rPr>
                <w:noProof/>
                <w:color w:val="000000"/>
                <w:kern w:val="24"/>
                <w:sz w:val="18"/>
                <w:szCs w:val="18"/>
              </w:rPr>
              <w:t>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Državne organizacije Rdečega križa</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410-2/2019/20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 xml:space="preserve">Je to </w:t>
            </w:r>
            <w:r>
              <w:rPr>
                <w:b/>
                <w:noProof/>
                <w:sz w:val="18"/>
                <w:szCs w:val="18"/>
              </w:rPr>
              <w:t>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 xml:space="preserve">Posebni cilj5 - Preprečevanje </w:t>
            </w:r>
            <w:r w:rsidRPr="00320337">
              <w:rPr>
                <w:noProof/>
                <w:sz w:val="18"/>
                <w:szCs w:val="18"/>
              </w:rPr>
              <w:t>kriminala in boj proti njemu</w:t>
            </w:r>
            <w:r w:rsidRPr="00320337">
              <w:rPr>
                <w:sz w:val="18"/>
                <w:szCs w:val="18"/>
              </w:rPr>
              <w:t xml:space="preserve"> / </w:t>
            </w:r>
            <w:r w:rsidRPr="00320337">
              <w:rPr>
                <w:noProof/>
                <w:sz w:val="18"/>
                <w:szCs w:val="18"/>
              </w:rPr>
              <w:t>Nacionalni 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IP.SO5.3.4-01B-Specialistična usposabljanja za tajno delovanje - kibernetska kriminaliteta</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w:t>
            </w:r>
            <w:r w:rsidRPr="00320337">
              <w:rPr>
                <w:noProof/>
                <w:color w:val="000000"/>
                <w:kern w:val="24"/>
                <w:sz w:val="18"/>
                <w:szCs w:val="18"/>
              </w:rPr>
              <w:t>izvajalci izvaja prikriti preiskovalni ukrep tajnega (policijskega) delovanja, ki predstavlja eno izmed najuspešnejših oblik preiskovalnih tehnik in ki obsega tudi preiskovanje kibernetske kriminalitete. Gre za specialistično usposabljanje za odkrivanje in</w:t>
            </w:r>
            <w:r w:rsidRPr="00320337">
              <w:rPr>
                <w:noProof/>
                <w:color w:val="000000"/>
                <w:kern w:val="24"/>
                <w:sz w:val="18"/>
                <w:szCs w:val="18"/>
              </w:rPr>
              <w:t xml:space="preserve"> preiskovanje kaznivih dejanj, storjenih na skritih internetnih omrežjih z uporabo komunikacijskih protokolov, ki zagotavljajo popolno anonimnost pri komuniciranju. Pred tem je bilo potrebno izvesti nakup tehnične in programske opreme za prikrivanje neposr</w:t>
            </w:r>
            <w:r w:rsidRPr="00320337">
              <w:rPr>
                <w:noProof/>
                <w:color w:val="000000"/>
                <w:kern w:val="24"/>
                <w:sz w:val="18"/>
                <w:szCs w:val="18"/>
              </w:rPr>
              <w:t>ednih izvajalcev (dva zmogljivejša prenosna računalnika z dodatno opremo za usposabljanja za tajno delovanje na področju kibernetske kriminalitete) ter s tem zagotoviti prikritost dejanskega (policijskega) uporabnikov. Predstavnika enote za tajno delovanja</w:t>
            </w:r>
            <w:r w:rsidRPr="00320337">
              <w:rPr>
                <w:noProof/>
                <w:color w:val="000000"/>
                <w:kern w:val="24"/>
                <w:sz w:val="18"/>
                <w:szCs w:val="18"/>
              </w:rPr>
              <w:t xml:space="preserve"> sta se udeležila usposabljanja s področja kibernetske kriminalitete.</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9.833,78</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410-4/2018/202</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Kibernetska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w:t>
            </w:r>
            <w:r w:rsidRPr="00320337">
              <w:rPr>
                <w:noProof/>
                <w:sz w:val="18"/>
                <w:szCs w:val="18"/>
              </w:rPr>
              <w:t>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IP.SO5.3.5-01A-Usposabljanja za odkrivanje in preprečevanje vseh oblik nasilne radikali.</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Nasilna radikalizacija v vseh oblikah ostaja prioritetno področje v boju zoper terorizem. Za </w:t>
            </w:r>
            <w:r w:rsidRPr="00320337">
              <w:rPr>
                <w:noProof/>
                <w:color w:val="000000"/>
                <w:kern w:val="24"/>
                <w:sz w:val="18"/>
                <w:szCs w:val="18"/>
              </w:rPr>
              <w:t>pravočasno odkrivanje novih pojavnih oblik in dejavnikov, ki spodbujajo osebe k nasilni radikalizacije, policisti ter drugi strokovnjaki, ki se kot taki prvi srečujejo na terenu s predmetnimi tveganji, potrebujejo ustrezna orodja in znanja. V sklopu projek</w:t>
            </w:r>
            <w:r w:rsidRPr="00320337">
              <w:rPr>
                <w:noProof/>
                <w:color w:val="000000"/>
                <w:kern w:val="24"/>
                <w:sz w:val="18"/>
                <w:szCs w:val="18"/>
              </w:rPr>
              <w:t>ta so bile v sklopu niza delavnic, na nacionalni ravni, ob sodelovanju domačih in tujih strokovnjakov, prenesena določena orodja, oblikovana na mednarodni ravni v sklopu Radicalisation Awareness Network. Pripravljenih in izvedenih je bilo 9 usposabljanj: v</w:t>
            </w:r>
            <w:r w:rsidRPr="00320337">
              <w:rPr>
                <w:noProof/>
                <w:color w:val="000000"/>
                <w:kern w:val="24"/>
                <w:sz w:val="18"/>
                <w:szCs w:val="18"/>
              </w:rPr>
              <w:t>loga policije in več agencijski pristop v lokalni skupnosti na področju nasilne radikalizacije, radikalizacija, ki vodi nasilni radikalizem, vloga policijskih pogajalcev v procesu odkrivanja in preprečevanja vseh oblik nasilne radikalizacije, mednarodno us</w:t>
            </w:r>
            <w:r w:rsidRPr="00320337">
              <w:rPr>
                <w:noProof/>
                <w:color w:val="000000"/>
                <w:kern w:val="24"/>
                <w:sz w:val="18"/>
                <w:szCs w:val="18"/>
              </w:rPr>
              <w:t>posabljanje policijskih pogajalcev.</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21.509,53</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410-105/2015/165</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Radikalizacija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3010"/>
        <w:gridCol w:w="3547"/>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IP.SO5.3.6-01A-Usposabljanje in strokovno izpopolnjevanje na področ. obdelave podat. (PNR)</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vključuje strokovna usposabljanje uslužbencev policije v zvezi z zbiranjem podatkov o potnikih (PNR, API) s strani letalskih pr</w:t>
            </w:r>
            <w:r w:rsidRPr="00320337">
              <w:rPr>
                <w:noProof/>
                <w:color w:val="000000"/>
                <w:kern w:val="24"/>
                <w:sz w:val="18"/>
                <w:szCs w:val="18"/>
              </w:rPr>
              <w:t xml:space="preserve">evoznikov, z analitično obdelavo in operativno uporabo teh podatkov, z uporabo naprednih programskih orodij, z razumevanjem in </w:t>
            </w:r>
            <w:r w:rsidRPr="00320337">
              <w:rPr>
                <w:noProof/>
                <w:color w:val="000000"/>
                <w:kern w:val="24"/>
                <w:sz w:val="18"/>
                <w:szCs w:val="18"/>
              </w:rPr>
              <w:lastRenderedPageBreak/>
              <w:t>implementacijo mednarodnih podatkovnih standardov (pnr.gov format), ter v zvezi z ustrezno varnostno zaščito osebnih podatkov pre</w:t>
            </w:r>
            <w:r w:rsidRPr="00320337">
              <w:rPr>
                <w:noProof/>
                <w:color w:val="000000"/>
                <w:kern w:val="24"/>
                <w:sz w:val="18"/>
                <w:szCs w:val="18"/>
              </w:rPr>
              <w:t>d zlorabami. Tovrstna interna in zunanja strokovna usposabljanja se bodo izvajala v obliki konferenc, seminarjev, delavnic, študijskih obiskov in strokovnih posvetov. Uslužbenci policije, ki bodo s tem neposredno povezani, bodo na teh srečanjih nastopali k</w:t>
            </w:r>
            <w:r w:rsidRPr="00320337">
              <w:rPr>
                <w:noProof/>
                <w:color w:val="000000"/>
                <w:kern w:val="24"/>
                <w:sz w:val="18"/>
                <w:szCs w:val="18"/>
              </w:rPr>
              <w:t>ot udeleženci ali kot izvajalci. Uslužbenci policije so se do sedaj udeležili 29 usposabljanj oziroma strokovnih izpopolnjevanj v obliki konferenc, seminarjev, delavnic, študijskih obiskov in strokovnih posvetov.</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w:t>
            </w:r>
            <w:r w:rsidRPr="005C6001">
              <w:rPr>
                <w:b/>
                <w:noProof/>
                <w:color w:val="000000"/>
                <w:kern w:val="24"/>
                <w:sz w:val="18"/>
                <w:szCs w:val="18"/>
                <w:lang w:val="fr-BE"/>
              </w:rPr>
              <w:t xml:space="preserve"> prispevek EU skupaj</w:t>
            </w:r>
            <w:r w:rsidRPr="005C6001">
              <w:rPr>
                <w:b/>
                <w:color w:val="000000"/>
                <w:kern w:val="24"/>
                <w:sz w:val="18"/>
                <w:szCs w:val="18"/>
                <w:lang w:val="fr-BE"/>
              </w:rPr>
              <w:t xml:space="preserve">: </w:t>
            </w:r>
            <w:r w:rsidRPr="005C6001">
              <w:rPr>
                <w:noProof/>
                <w:color w:val="000000"/>
                <w:kern w:val="24"/>
                <w:sz w:val="18"/>
                <w:szCs w:val="18"/>
                <w:lang w:val="fr-BE"/>
              </w:rPr>
              <w:t>176.249,99</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410-4/2018/166</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Da</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Evidenca podatkov o potnikih (PNR)</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3112"/>
        <w:gridCol w:w="3204"/>
      </w:tblGrid>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FD740C"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FD740C"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cilj4 - Kriminal – podpora žrtvam</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IP.SO5.4.1-01A-Oskrba žrtev trgovine z ljudmi skozi varno namestitev in </w:t>
            </w:r>
            <w:r w:rsidRPr="00320337">
              <w:rPr>
                <w:noProof/>
                <w:color w:val="000000"/>
                <w:kern w:val="24"/>
                <w:sz w:val="18"/>
                <w:szCs w:val="18"/>
              </w:rPr>
              <w:t>(re)integracijo</w:t>
            </w:r>
          </w:p>
        </w:tc>
      </w:tr>
      <w:tr w:rsidR="005A320C" w:rsidTr="008E6111">
        <w:tblPrEx>
          <w:tblBorders>
            <w:top w:val="single" w:sz="4" w:space="0" w:color="auto"/>
          </w:tblBorders>
        </w:tblPrEx>
        <w:tc>
          <w:tcPr>
            <w:tcW w:w="0" w:type="auto"/>
            <w:gridSpan w:val="3"/>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so sestavljali različni sklopi aktivnosti. Vodenje projekta, pomoč in svetovanje osebam z izkušnjo trgovine z ljudmi, zagotavljanje pomoči pri fizičnem in psihičnem okrevanju ter priprava osebnih načrtov (re)inte</w:t>
            </w:r>
            <w:r w:rsidRPr="00320337">
              <w:rPr>
                <w:noProof/>
                <w:color w:val="000000"/>
                <w:kern w:val="24"/>
                <w:sz w:val="18"/>
                <w:szCs w:val="18"/>
              </w:rPr>
              <w:t>gracije. Osebam v programu se je dnevno nudila podpora pri učenju, tečaju slovenskega jezika ter organizirane so bile športne in druge prostočasne aktivnosti, z namenom boljšega socialnega vključevanja. Osebam je bila omogočena tudi udeležba na terapevtski</w:t>
            </w:r>
            <w:r w:rsidRPr="00320337">
              <w:rPr>
                <w:noProof/>
                <w:color w:val="000000"/>
                <w:kern w:val="24"/>
                <w:sz w:val="18"/>
                <w:szCs w:val="18"/>
              </w:rPr>
              <w:t>h delavnicah - enkrat tedensko, ter redna psihosocialna svetovanja in razbremenilni pogovori. Pripravljali so se tudi individualni načrti z zastavljenimi cilji in mesečno so jih svetovalci pregledovali z osebami v renitegraciji.</w:t>
            </w:r>
          </w:p>
        </w:tc>
      </w:tr>
      <w:tr w:rsidR="005A320C" w:rsidTr="008E6111">
        <w:tblPrEx>
          <w:tblBorders>
            <w:top w:val="single" w:sz="4" w:space="0" w:color="auto"/>
          </w:tblBorders>
        </w:tblPrEx>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w:t>
            </w:r>
            <w:r w:rsidRPr="005C6001">
              <w:rPr>
                <w:b/>
                <w:noProof/>
                <w:color w:val="000000"/>
                <w:kern w:val="24"/>
                <w:sz w:val="18"/>
                <w:szCs w:val="18"/>
                <w:lang w:val="fr-BE"/>
              </w:rPr>
              <w:t>ih)</w:t>
            </w:r>
            <w:r w:rsidRPr="005C6001">
              <w:rPr>
                <w:b/>
                <w:color w:val="000000"/>
                <w:kern w:val="24"/>
                <w:sz w:val="18"/>
                <w:szCs w:val="18"/>
                <w:lang w:val="fr-BE"/>
              </w:rPr>
              <w:t xml:space="preserve">: </w:t>
            </w:r>
            <w:r w:rsidRPr="005C6001">
              <w:rPr>
                <w:noProof/>
                <w:color w:val="000000"/>
                <w:kern w:val="24"/>
                <w:sz w:val="18"/>
                <w:szCs w:val="18"/>
                <w:lang w:val="fr-BE"/>
              </w:rPr>
              <w:t>23</w:t>
            </w:r>
          </w:p>
        </w:tc>
        <w:tc>
          <w:tcPr>
            <w:tcW w:w="0" w:type="auto"/>
            <w:gridSpan w:val="2"/>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40.950,00</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Društvo Ključ – center za boj proti trgovini z ljudmi</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Društvo Ključ</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Nevladne organizacije</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430-1147/2018</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Odprti</w:t>
            </w:r>
          </w:p>
        </w:tc>
      </w:tr>
      <w:tr w:rsidR="005A320C" w:rsidTr="008E6111">
        <w:tblPrEx>
          <w:tblBorders>
            <w:top w:val="single" w:sz="4" w:space="0" w:color="auto"/>
          </w:tblBorders>
        </w:tblPrEx>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EB2051">
        <w:tc>
          <w:tcPr>
            <w:tcW w:w="0" w:type="auto"/>
            <w:shd w:val="clear" w:color="auto" w:fill="auto"/>
          </w:tcPr>
          <w:p w:rsidR="0090651B" w:rsidRPr="00320337" w:rsidRDefault="00FD740C"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FD740C" w:rsidP="008A0424">
            <w:pPr>
              <w:autoSpaceDE w:val="0"/>
              <w:autoSpaceDN w:val="0"/>
              <w:adjustRightInd w:val="0"/>
              <w:spacing w:before="0" w:after="0"/>
              <w:jc w:val="left"/>
              <w:rPr>
                <w:sz w:val="18"/>
                <w:szCs w:val="18"/>
              </w:rPr>
            </w:pPr>
            <w:r>
              <w:rPr>
                <w:noProof/>
                <w:sz w:val="18"/>
                <w:szCs w:val="18"/>
              </w:rPr>
              <w:t>Ne</w:t>
            </w:r>
          </w:p>
        </w:tc>
      </w:tr>
      <w:tr w:rsidR="005A320C" w:rsidTr="00EB2051">
        <w:tc>
          <w:tcPr>
            <w:tcW w:w="0" w:type="auto"/>
            <w:shd w:val="clear" w:color="auto" w:fill="auto"/>
          </w:tcPr>
          <w:p w:rsidR="0090651B" w:rsidRDefault="00FD740C"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FD740C" w:rsidP="008A0424">
            <w:pPr>
              <w:pStyle w:val="Text1"/>
              <w:spacing w:before="0" w:after="0"/>
              <w:ind w:left="0"/>
              <w:jc w:val="left"/>
              <w:rPr>
                <w:b/>
                <w:color w:val="000000"/>
                <w:kern w:val="24"/>
                <w:sz w:val="18"/>
                <w:szCs w:val="18"/>
              </w:rPr>
            </w:pPr>
            <w:r>
              <w:rPr>
                <w:noProof/>
                <w:sz w:val="18"/>
                <w:szCs w:val="18"/>
              </w:rPr>
              <w:t>Ne</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FD740C" w:rsidP="008A0424">
            <w:pPr>
              <w:pStyle w:val="Text1"/>
              <w:spacing w:before="0" w:after="0"/>
              <w:ind w:left="0"/>
              <w:jc w:val="left"/>
              <w:rPr>
                <w:sz w:val="18"/>
                <w:szCs w:val="18"/>
              </w:rPr>
            </w:pPr>
            <w:r>
              <w:rPr>
                <w:noProof/>
                <w:sz w:val="18"/>
                <w:szCs w:val="18"/>
              </w:rPr>
              <w:t>Žrtve trgovine z ljudmi</w:t>
            </w:r>
          </w:p>
          <w:p w:rsidR="003F2F76" w:rsidRDefault="00FD740C" w:rsidP="008A0424">
            <w:pPr>
              <w:pStyle w:val="Text1"/>
              <w:spacing w:before="0" w:after="0"/>
              <w:ind w:left="0"/>
              <w:jc w:val="left"/>
              <w:rPr>
                <w:sz w:val="18"/>
                <w:szCs w:val="18"/>
              </w:rPr>
            </w:pPr>
            <w:r>
              <w:rPr>
                <w:noProof/>
                <w:sz w:val="18"/>
                <w:szCs w:val="18"/>
              </w:rPr>
              <w:t>Pomoč žrtvam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521"/>
        <w:gridCol w:w="1040"/>
        <w:gridCol w:w="5474"/>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 xml:space="preserve">Referenčna </w:t>
            </w:r>
            <w:r w:rsidRPr="00320337">
              <w:rPr>
                <w:b/>
                <w:noProof/>
                <w:sz w:val="18"/>
                <w:szCs w:val="18"/>
              </w:rPr>
              <w:t>oznaka projekta</w:t>
            </w:r>
            <w:r w:rsidRPr="00320337">
              <w:rPr>
                <w:b/>
                <w:sz w:val="18"/>
                <w:szCs w:val="18"/>
              </w:rPr>
              <w:t xml:space="preserve">: </w:t>
            </w:r>
            <w:r w:rsidRPr="00320337">
              <w:rPr>
                <w:noProof/>
                <w:sz w:val="18"/>
                <w:szCs w:val="18"/>
              </w:rPr>
              <w:t>SI/2020/PR/0027</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cilj1 - Tveganja – preprečevanje in boj</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IP.SO6.1.2-01A-Priprava strokovnih podlag za izdelavo ocene tveganj za delo. kritične </w:t>
            </w:r>
            <w:r w:rsidRPr="00320337">
              <w:rPr>
                <w:noProof/>
                <w:color w:val="000000"/>
                <w:kern w:val="24"/>
                <w:sz w:val="18"/>
                <w:szCs w:val="18"/>
              </w:rPr>
              <w:t>inf.</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Načrtovanje zaščite kritične infrastrukture mora biti podprto s stalnim procesom ocenjevanja tveganj za delovanje kritične infrastrukture in presoje ustreznosti ukrepov za njeno zaščito. Pri zagotavljanju neprekinjenega delovanja k</w:t>
            </w:r>
            <w:r w:rsidRPr="00320337">
              <w:rPr>
                <w:noProof/>
                <w:color w:val="000000"/>
                <w:kern w:val="24"/>
                <w:sz w:val="18"/>
                <w:szCs w:val="18"/>
              </w:rPr>
              <w:t>ritične infrastrukture je treba upoštevati različne vrste naravnih in tehnoloških nevarnosti. Zaradi celovitega in enotnega pristopa k ocenjevanju tveganj za delovanje kritične infrastrukture je bilo treba oblikovati strokovne podlage, s pomočjo katerih bo</w:t>
            </w:r>
            <w:r w:rsidRPr="00320337">
              <w:rPr>
                <w:noProof/>
                <w:color w:val="000000"/>
                <w:kern w:val="24"/>
                <w:sz w:val="18"/>
                <w:szCs w:val="18"/>
              </w:rPr>
              <w:t>do upravljavci kritične infrastrukture lahko izvedli celovit postopek identifikacije, analize in ovrednotenja različnih virov tveganj za delovanje kritične infrastrukture. Celovita ocena tveganj je bila predpogoj za oblikovanje učinkovitih ukrepov za zašči</w:t>
            </w:r>
            <w:r w:rsidRPr="00320337">
              <w:rPr>
                <w:noProof/>
                <w:color w:val="000000"/>
                <w:kern w:val="24"/>
                <w:sz w:val="18"/>
                <w:szCs w:val="18"/>
              </w:rPr>
              <w:t>to kritične infrastrukture, na podlagi katere je izbran zunanji izvajalec pripravil strokovne podlage za ocenjevanje tveganj. Rezultati so bili objavljeni.</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25</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37.500,00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 xml:space="preserve">Ključne </w:t>
            </w:r>
            <w:r w:rsidRPr="003F2F76">
              <w:rPr>
                <w:b/>
                <w:noProof/>
                <w:color w:val="000000"/>
                <w:kern w:val="24"/>
                <w:sz w:val="18"/>
                <w:szCs w:val="18"/>
              </w:rPr>
              <w:t>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Zaščita kritične infrastrukture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81"/>
        <w:gridCol w:w="781"/>
        <w:gridCol w:w="5330"/>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SI/2020/PR/0028</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cilj3 - Tveganja – usposabljanje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IP.SO6.3.2-01A-Osnovno izobraževanje za </w:t>
            </w:r>
            <w:r w:rsidRPr="00320337">
              <w:rPr>
                <w:noProof/>
                <w:color w:val="000000"/>
                <w:kern w:val="24"/>
                <w:sz w:val="18"/>
                <w:szCs w:val="18"/>
              </w:rPr>
              <w:t>upravljavce in nosilce kritične infrastrukture</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Oblikovani so bili koncepti za izvedbo osnovnih teoretičnih usposabljanj za nosilce in upravljavce kritične infrastrukture (Program usposabljanja za zaščito kritične infrastrukture) po </w:t>
            </w:r>
            <w:r w:rsidRPr="00320337">
              <w:rPr>
                <w:noProof/>
                <w:color w:val="000000"/>
                <w:kern w:val="24"/>
                <w:sz w:val="18"/>
                <w:szCs w:val="18"/>
              </w:rPr>
              <w:t>posameznih vsebinskih sklopih. Program osnovnega usposabljanja za zaščito kritične infrastrukture obsega osem ključnih tem. Prvi del usposabljanja je namenjen seznanitvi s splošnimi vsebinami s področja kritične infrastrukture, drugi del pa bolj specifični</w:t>
            </w:r>
            <w:r w:rsidRPr="00320337">
              <w:rPr>
                <w:noProof/>
                <w:color w:val="000000"/>
                <w:kern w:val="24"/>
                <w:sz w:val="18"/>
                <w:szCs w:val="18"/>
              </w:rPr>
              <w:t>m znanjem, ki lahko prispevajo k zagotavljanju neprekinjenega delovanja kritične infrastrukture, njeni boljši in učinkovitejši zaščiti ter zagotovitvi njenega čimprejšnjega ponovnega nemotenega delovanja v primeru izrednih dogodkov. Izvedeno je bilo osnovn</w:t>
            </w:r>
            <w:r w:rsidRPr="00320337">
              <w:rPr>
                <w:noProof/>
                <w:color w:val="000000"/>
                <w:kern w:val="24"/>
                <w:sz w:val="18"/>
                <w:szCs w:val="18"/>
              </w:rPr>
              <w:t>o dvodnevno usposabljanje za upravljavce in nosilce kritične infrastrukture. Objavljen je bil članek v reviji Slovenske vojska (št. 4/2019) ter na spletni strani MORS.</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19</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37.500,00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Zaščita kritične infrastrukture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67"/>
        <w:gridCol w:w="1131"/>
        <w:gridCol w:w="5562"/>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SI/2020/PR/0029</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cilj7 - Tveganja – ocena nevarnosti in tveganj</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IP.SO6.7.2-01A-Kibernetska varnost omrežja NCKU</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bil razdeljen v tri sklope: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 xml:space="preserve">1. Dvig ozaveščenosti o informacijski varnosti: izvedena je bila kampanja ozaveščanja z vzporedno pripravo promocijskega gradiva (mapa, brošura, majice, svetilka, pisalo in torbica). Pripravljena so bila tri e-izobraževanja "Socialni inženiring", "Varstvo </w:t>
            </w:r>
            <w:r w:rsidRPr="00320337">
              <w:rPr>
                <w:noProof/>
                <w:color w:val="000000"/>
                <w:kern w:val="24"/>
                <w:sz w:val="18"/>
                <w:szCs w:val="18"/>
              </w:rPr>
              <w:t xml:space="preserve">osebnih podatkov" in "Informacijska varnost za odločevalce". </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2. Povečanje informacijske varnosti KIS NCKU - izdelani sta bili dve poročili - Vodstveni povzetek in Tehnični del, obe označeni s stopnjo tajnosti INTERNO.</w:t>
            </w:r>
          </w:p>
          <w:p w:rsidR="003F2F76" w:rsidRPr="00320337" w:rsidRDefault="00FD740C" w:rsidP="008A0424">
            <w:pPr>
              <w:spacing w:before="0" w:after="0"/>
              <w:jc w:val="left"/>
              <w:rPr>
                <w:color w:val="000000"/>
                <w:kern w:val="24"/>
                <w:sz w:val="18"/>
                <w:szCs w:val="18"/>
              </w:rPr>
            </w:pPr>
            <w:r w:rsidRPr="00320337">
              <w:rPr>
                <w:noProof/>
                <w:color w:val="000000"/>
                <w:kern w:val="24"/>
                <w:sz w:val="18"/>
                <w:szCs w:val="18"/>
              </w:rPr>
              <w:t>3. Merila in postopki nameščanja apli</w:t>
            </w:r>
            <w:r w:rsidRPr="00320337">
              <w:rPr>
                <w:noProof/>
                <w:color w:val="000000"/>
                <w:kern w:val="24"/>
                <w:sz w:val="18"/>
                <w:szCs w:val="18"/>
              </w:rPr>
              <w:t>kacij na zaščiteno omrežje - zaradi vzporednega sprejema Uredbe o informacijski varnosti v državni upravi (Uradni list RS, št. 29/18) aprila 2018 ni bilo več potrebe po oblikovanju meril in postopkov nameščanja aplikacij na omrežje, zato za sklop ni bil iz</w:t>
            </w:r>
            <w:r w:rsidRPr="00320337">
              <w:rPr>
                <w:noProof/>
                <w:color w:val="000000"/>
                <w:kern w:val="24"/>
                <w:sz w:val="18"/>
                <w:szCs w:val="18"/>
              </w:rPr>
              <w:t>veden.</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90.000,00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410-4/2018/12</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Krizno upravljanje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SI/2020/PR/0030</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 xml:space="preserve">Posebni cilj1 - Podpora skupni vizumski </w:t>
            </w:r>
            <w:r w:rsidRPr="00320337">
              <w:rPr>
                <w:noProof/>
                <w:sz w:val="18"/>
                <w:szCs w:val="18"/>
              </w:rPr>
              <w:t>politiki</w:t>
            </w:r>
            <w:r w:rsidRPr="00320337">
              <w:rPr>
                <w:sz w:val="18"/>
                <w:szCs w:val="18"/>
              </w:rPr>
              <w:t xml:space="preserve"> / </w:t>
            </w:r>
            <w:r w:rsidRPr="00320337">
              <w:rPr>
                <w:noProof/>
                <w:sz w:val="18"/>
                <w:szCs w:val="18"/>
              </w:rPr>
              <w:t>Nacionalni cilj1 -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IB.SO1.1.3-01B-Nakup programskih komponent nacionalnega vizumskega informacijskega sistema</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sklopu projekta se izvaja nakup programske opreme za obdelavo vizumskih</w:t>
            </w:r>
            <w:r w:rsidRPr="00320337">
              <w:rPr>
                <w:noProof/>
                <w:color w:val="000000"/>
                <w:kern w:val="24"/>
                <w:sz w:val="18"/>
                <w:szCs w:val="18"/>
              </w:rPr>
              <w:t xml:space="preserve"> vlog (razvoj programske opreme Vizis, Spletnih vizumskih vlog, SI.VIS, SZM, nakup licenc IBM DB2, Websphere, Lotus Notes, itd.). V sklopu razvoja programske opreme VIZIS je bilo do sedaj predanih 14 modulov od 25 po prvi pogodbi, 11 od 14 modulov po drugi</w:t>
            </w:r>
            <w:r w:rsidRPr="00320337">
              <w:rPr>
                <w:noProof/>
                <w:color w:val="000000"/>
                <w:kern w:val="24"/>
                <w:sz w:val="18"/>
                <w:szCs w:val="18"/>
              </w:rPr>
              <w:t xml:space="preserve"> pogodbi in 1 modul od 3 po tretji. Razvoj programske opreme SI.VIS je v celoti zaključen.</w:t>
            </w:r>
          </w:p>
          <w:p w:rsidR="003F2F76" w:rsidRPr="00320337" w:rsidRDefault="003F2F76" w:rsidP="008A0424">
            <w:pPr>
              <w:spacing w:before="0" w:after="0"/>
              <w:jc w:val="left"/>
              <w:rPr>
                <w:color w:val="000000"/>
                <w:kern w:val="24"/>
                <w:sz w:val="18"/>
                <w:szCs w:val="18"/>
              </w:rPr>
            </w:pP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479.312,88</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w:t>
            </w:r>
            <w:r w:rsidRPr="00320337">
              <w:rPr>
                <w:b/>
                <w:noProof/>
                <w:sz w:val="18"/>
                <w:szCs w:val="18"/>
              </w:rPr>
              <w:t xml:space="preserve">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410-2/2019/233</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838"/>
        <w:gridCol w:w="838"/>
        <w:gridCol w:w="4333"/>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w:t>
            </w:r>
            <w:r w:rsidRPr="00320337">
              <w:rPr>
                <w:b/>
                <w:noProof/>
                <w:sz w:val="18"/>
                <w:szCs w:val="18"/>
              </w:rPr>
              <w:t xml:space="preserve"> projekta</w:t>
            </w:r>
            <w:r w:rsidRPr="00320337">
              <w:rPr>
                <w:b/>
                <w:sz w:val="18"/>
                <w:szCs w:val="18"/>
              </w:rPr>
              <w:t xml:space="preserve">: </w:t>
            </w:r>
            <w:r w:rsidRPr="00320337">
              <w:rPr>
                <w:noProof/>
                <w:sz w:val="18"/>
                <w:szCs w:val="18"/>
              </w:rPr>
              <w:t>SI/2020/PR/0031</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IB.SO2.2.1-04A-AFIS</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Sistem AFIS je zastarel, starost sistema je 10 let, priporočljive menjave </w:t>
            </w:r>
            <w:r w:rsidRPr="00320337">
              <w:rPr>
                <w:noProof/>
                <w:color w:val="000000"/>
                <w:kern w:val="24"/>
                <w:sz w:val="18"/>
                <w:szCs w:val="18"/>
              </w:rPr>
              <w:t>tovrstnih sistemov so od 5 do 7 let. Zaradi starosti sistema je bilo vzdrževanje problematično, vpeljava novih zahtevanih funkcionalnosti pa neizvedljiva. Dobavljena je bila naslednja oprema: oprema za mrežno povezavo (2 kosa), ročni čitalec QR (145 kosov)</w:t>
            </w:r>
            <w:r w:rsidRPr="00320337">
              <w:rPr>
                <w:noProof/>
                <w:color w:val="000000"/>
                <w:kern w:val="24"/>
                <w:sz w:val="18"/>
                <w:szCs w:val="18"/>
              </w:rPr>
              <w:t xml:space="preserve">, prenosnik 2v1 (25 kosov), tiskalnik nalepk (100 kosov), Rack strežnik-LenovoThinkSystemSR650 (3 kosi), Oracle strežnik-LenovoThinkSystemSR650 (1 kos), diskovno polje LenovoThinkSystemDS4200 (1 kos), strežniške licence s programsko opremo. Sistem LIMS je </w:t>
            </w:r>
            <w:r w:rsidRPr="00320337">
              <w:rPr>
                <w:noProof/>
                <w:color w:val="000000"/>
                <w:kern w:val="24"/>
                <w:sz w:val="18"/>
                <w:szCs w:val="18"/>
              </w:rPr>
              <w:t>potreben zaradi skladnosti poslovanja NFL (Oddelki kriminalističnih tehnik na policijskih upravah - OKT PU) z novo rešitvijo poslovanja z zaseženimi predmeti in sledmi. Čitalci in tiskalniki črtnih kod in prenosni računalniki so potrebni za namen uporabniš</w:t>
            </w:r>
            <w:r w:rsidRPr="00320337">
              <w:rPr>
                <w:noProof/>
                <w:color w:val="000000"/>
                <w:kern w:val="24"/>
                <w:sz w:val="18"/>
                <w:szCs w:val="18"/>
              </w:rPr>
              <w:t>kega poslovanja z LIMS.</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20</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139.098,00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410-2/2019/152</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 xml:space="preserve">Schengenski informacijski sistem – sistem za avtomatizirano identifikacijo prstnih </w:t>
            </w:r>
            <w:r w:rsidRPr="000C0543">
              <w:rPr>
                <w:noProof/>
                <w:color w:val="000000"/>
                <w:kern w:val="24"/>
                <w:sz w:val="18"/>
                <w:szCs w:val="18"/>
              </w:rPr>
              <w:t>odtisov (AFIS)</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834"/>
        <w:gridCol w:w="834"/>
        <w:gridCol w:w="4011"/>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SI/2020/PR/0032</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IB.SO2.4.6-02A-Prenova prostorov primarnega sistema (Novo mesto)</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Urejen je bil dodatni prostor namenjen postavitvi rezervnih (backup) EU informacijskih sistemov, v prostor so prestavili tudi obstoječe EU sisteme, ki se trenutno nahajajo v prostorih rezervnega ERC v Novem mestu. Obstoječi sistemski prostor je bil premajh</w:t>
            </w:r>
            <w:r w:rsidRPr="00320337">
              <w:rPr>
                <w:noProof/>
                <w:color w:val="000000"/>
                <w:kern w:val="24"/>
                <w:sz w:val="18"/>
                <w:szCs w:val="18"/>
              </w:rPr>
              <w:t xml:space="preserve">en za vse naprave. Prostor se je v celoti uredil, tako gradbeno, kot instalacijsko (napajanje, hlajenje, podatkovne linije itd.). Izveden je bil JN za izbor projektanta prenove in projekt je bil osnova za izvedbo JN za izvedbo projekta. Izbrani projektant </w:t>
            </w:r>
            <w:r w:rsidRPr="00320337">
              <w:rPr>
                <w:noProof/>
                <w:color w:val="000000"/>
                <w:kern w:val="24"/>
                <w:sz w:val="18"/>
                <w:szCs w:val="18"/>
              </w:rPr>
              <w:t>je izdelal projekt za izvedbo prenove sistemskega prostora v Novem mestu. Izvedel se je tudi JN za izbor izvajalca za izvedbo prenove sistemskega prostora in sama izvedba prenove.</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343.525,00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410-4/2018/139</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Izmenjava informacij</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918"/>
        <w:gridCol w:w="918"/>
        <w:gridCol w:w="4159"/>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SI/2020/PR/0033</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IB.SO2.6.4-03B-Zamenjava amortizirane IKT opreme na schengenski meji</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sklopu zamenjave amortizirane IKT opreme na schengenski meji se je pripravila projektna dokumentacija, izvedlo javno naročilo in izbor dobaviteljev za predvideno </w:t>
            </w:r>
            <w:r w:rsidRPr="00320337">
              <w:rPr>
                <w:noProof/>
                <w:color w:val="000000"/>
                <w:kern w:val="24"/>
                <w:sz w:val="18"/>
                <w:szCs w:val="18"/>
              </w:rPr>
              <w:t>opremo (čitalci potnih listin, čitalci A4 dokumentov in prenosniki). Oprema je bila prevzeta, inštalirana in distribuirana na lokacije.</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13</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401.849,37</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Urad za </w:t>
            </w:r>
            <w:r w:rsidRPr="00320337">
              <w:rPr>
                <w:noProof/>
                <w:color w:val="000000"/>
                <w:kern w:val="24"/>
                <w:sz w:val="18"/>
                <w:szCs w:val="18"/>
              </w:rPr>
              <w:t>informatiko in telekomunikacije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410-5/2020/1</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834"/>
        <w:gridCol w:w="834"/>
        <w:gridCol w:w="4235"/>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SI/2020/PR/0034</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IB.SO2.6.5-01B-Priprava za vzpostavitev vstopno-izstopnega sistema (Entry-Exit System)</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Pilotni projekt je bil uspešno izveden. Izvajal se je na mejnem prehodu Obrežje. V sklopu testiranja se je poleg ugotavljanja ustreznosti delovanja </w:t>
            </w:r>
            <w:r w:rsidRPr="00320337">
              <w:rPr>
                <w:noProof/>
                <w:color w:val="000000"/>
                <w:kern w:val="24"/>
                <w:sz w:val="18"/>
                <w:szCs w:val="18"/>
              </w:rPr>
              <w:t>tehničnih funkcionalnosti kioska (zajem biometrije, preverjanje, integracija z zalednim sistemom, simulacija integracije s centralnim EES sistemom in podobno) preverjala predvsem ustreznost uporabe kioska za optimizacijo delovnega procesa mejne kontrole in</w:t>
            </w:r>
            <w:r w:rsidRPr="00320337">
              <w:rPr>
                <w:noProof/>
                <w:color w:val="000000"/>
                <w:kern w:val="24"/>
                <w:sz w:val="18"/>
                <w:szCs w:val="18"/>
              </w:rPr>
              <w:t xml:space="preserve"> EES registracije.</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11</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470.000,00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410-2/2019/56</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Unija za projekt Vstopno-izstopnega sistema (EES) zagotavlja sredstva v višini 100 %.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SVI (Uredba 2017/2226)</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834"/>
        <w:gridCol w:w="834"/>
        <w:gridCol w:w="4511"/>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SI/2020/PR/0035</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IB.SO2.6.5-02A-EES (Entry-Exit System) - Policija</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vzpostavitev nacionalnega sistema vstopa in izstopa (SVI ali EES) je evropski projekt, katerega osnovni namen je vzpostaviti enotno evropsko biometrično evidenco državljanov tretjih držav (DTD), ki vstopajo in izstopajo, ter evidenco zavrnitev vsto</w:t>
            </w:r>
            <w:r w:rsidRPr="00320337">
              <w:rPr>
                <w:noProof/>
                <w:color w:val="000000"/>
                <w:kern w:val="24"/>
                <w:sz w:val="18"/>
                <w:szCs w:val="18"/>
              </w:rPr>
              <w:t xml:space="preserve">pa DTD na zunanjih mejah držav članic EU. Ta evidenca bo omogočala opustitev žigosanja potnih listin na mejnih prehodih, ter odkrivanje oseb, ki prekoračijo dovoljeni čas bivanja na ozemlju EU, kar bo posledično pomenilo boljšo kvaliteto mejne kontrole. V </w:t>
            </w:r>
            <w:r w:rsidRPr="00320337">
              <w:rPr>
                <w:noProof/>
                <w:color w:val="000000"/>
                <w:kern w:val="24"/>
                <w:sz w:val="18"/>
                <w:szCs w:val="18"/>
              </w:rPr>
              <w:t>okviru vzpostavitve EES so bili do sedaj izvedeni razvoj in integracija nacionalne aplikativne rešitve (poteka testiranje opreme za mejne prehode ter natančna definicija delovnih procesov za vsak mejni prehod posebej) ter razvoj mobilne rešitve (podrobneje</w:t>
            </w:r>
            <w:r w:rsidRPr="00320337">
              <w:rPr>
                <w:noProof/>
                <w:color w:val="000000"/>
                <w:kern w:val="24"/>
                <w:sz w:val="18"/>
                <w:szCs w:val="18"/>
              </w:rPr>
              <w:t xml:space="preserve"> je v pripravi rešitev za mobilno delo Chameleon ter testiranje mobilne aplikacije Bocoa).</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615.000,00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410-2/2019/156</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1. Uredba EU 2017/2226 </w:t>
            </w:r>
          </w:p>
          <w:p w:rsidR="003F2F76" w:rsidRPr="00320337" w:rsidRDefault="00FD740C" w:rsidP="008A0424">
            <w:pPr>
              <w:pStyle w:val="Text1"/>
              <w:spacing w:before="0" w:after="0"/>
              <w:ind w:left="0"/>
              <w:jc w:val="left"/>
              <w:rPr>
                <w:color w:val="000000"/>
                <w:kern w:val="24"/>
                <w:sz w:val="18"/>
                <w:szCs w:val="18"/>
              </w:rPr>
            </w:pPr>
            <w:r w:rsidRPr="00320337">
              <w:rPr>
                <w:noProof/>
                <w:color w:val="000000"/>
                <w:kern w:val="24"/>
                <w:sz w:val="18"/>
                <w:szCs w:val="18"/>
              </w:rPr>
              <w:t>2. Commision delegated</w:t>
            </w:r>
            <w:r w:rsidRPr="00320337">
              <w:rPr>
                <w:noProof/>
                <w:color w:val="000000"/>
                <w:kern w:val="24"/>
                <w:sz w:val="18"/>
                <w:szCs w:val="18"/>
              </w:rPr>
              <w:t xml:space="preserve"> Regulation of 13.7.2018 C(2018)4362 final</w:t>
            </w:r>
          </w:p>
          <w:p w:rsidR="003F2F76" w:rsidRPr="00320337" w:rsidRDefault="00FD740C" w:rsidP="008A0424">
            <w:pPr>
              <w:pStyle w:val="Text1"/>
              <w:spacing w:before="0" w:after="0"/>
              <w:ind w:left="0"/>
              <w:jc w:val="left"/>
              <w:rPr>
                <w:color w:val="000000"/>
                <w:kern w:val="24"/>
                <w:sz w:val="18"/>
                <w:szCs w:val="18"/>
              </w:rPr>
            </w:pPr>
            <w:r w:rsidRPr="00320337">
              <w:rPr>
                <w:noProof/>
                <w:color w:val="000000"/>
                <w:kern w:val="24"/>
                <w:sz w:val="18"/>
                <w:szCs w:val="18"/>
              </w:rPr>
              <w:t>3. Guidance note 06/08/2018</w:t>
            </w:r>
          </w:p>
          <w:p w:rsidR="003F2F76" w:rsidRPr="00320337" w:rsidRDefault="00FD740C" w:rsidP="008A0424">
            <w:pPr>
              <w:pStyle w:val="Text1"/>
              <w:spacing w:before="0" w:after="0"/>
              <w:ind w:left="0"/>
              <w:jc w:val="left"/>
              <w:rPr>
                <w:color w:val="000000"/>
                <w:kern w:val="24"/>
                <w:sz w:val="18"/>
                <w:szCs w:val="18"/>
              </w:rPr>
            </w:pPr>
            <w:r w:rsidRPr="00320337">
              <w:rPr>
                <w:noProof/>
                <w:color w:val="000000"/>
                <w:kern w:val="24"/>
                <w:sz w:val="18"/>
                <w:szCs w:val="18"/>
              </w:rPr>
              <w:t>4. Addendum to Guidance note 21/12/2018.</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SVI (Uredba 2017/2226)</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854"/>
        <w:gridCol w:w="854"/>
        <w:gridCol w:w="4177"/>
      </w:tblGrid>
      <w:tr w:rsidR="005A320C" w:rsidTr="008E6111">
        <w:tc>
          <w:tcPr>
            <w:tcW w:w="0" w:type="auto"/>
            <w:gridSpan w:val="2"/>
            <w:shd w:val="clear" w:color="auto" w:fill="auto"/>
          </w:tcPr>
          <w:p w:rsidR="003F2F76" w:rsidRPr="00320337" w:rsidRDefault="00FD740C"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SI/2020/PR/0036</w:t>
            </w:r>
          </w:p>
        </w:tc>
        <w:tc>
          <w:tcPr>
            <w:tcW w:w="0" w:type="auto"/>
            <w:gridSpan w:val="2"/>
            <w:shd w:val="clear" w:color="auto" w:fill="auto"/>
          </w:tcPr>
          <w:p w:rsidR="003F2F76" w:rsidRPr="00320337" w:rsidRDefault="00FD740C"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FD740C"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5A320C" w:rsidTr="008E6111">
        <w:tc>
          <w:tcPr>
            <w:tcW w:w="0" w:type="auto"/>
            <w:gridSpan w:val="4"/>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IB.SO2.6.2-01B-Napotitev uradnika za zvezo za priseljevanje v Srbijo (Beograd)</w:t>
            </w:r>
          </w:p>
        </w:tc>
      </w:tr>
      <w:tr w:rsidR="005A320C" w:rsidTr="008E6111">
        <w:tc>
          <w:tcPr>
            <w:tcW w:w="0" w:type="auto"/>
            <w:gridSpan w:val="4"/>
            <w:shd w:val="clear" w:color="auto" w:fill="auto"/>
          </w:tcPr>
          <w:p w:rsidR="003F2F76" w:rsidRPr="00320337" w:rsidRDefault="00FD740C"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zajemal napotitev policijskega atašeja v Republiko Srbijo, v Beograd, ter usmerjanje </w:t>
            </w:r>
            <w:r w:rsidRPr="00320337">
              <w:rPr>
                <w:noProof/>
                <w:color w:val="000000"/>
                <w:kern w:val="24"/>
                <w:sz w:val="18"/>
                <w:szCs w:val="18"/>
              </w:rPr>
              <w:t>in spremljanje izvajanja njegovih aktivnosti. Policijski ataše je opravljal naloge s področja dela policije, kar med drugim zajema tudi področje migracij ter boj proti ilegalnim migracijam. Policijski ataše je v državi gostiteljici zastopal interese minist</w:t>
            </w:r>
            <w:r w:rsidRPr="00320337">
              <w:rPr>
                <w:noProof/>
                <w:color w:val="000000"/>
                <w:kern w:val="24"/>
                <w:sz w:val="18"/>
                <w:szCs w:val="18"/>
              </w:rPr>
              <w:t>rstva za notranje zadeve Republike Slovenije in Policije ter predstavljal ministra in generalnega direktorja policije, spodbujal, pospeševal in krepil mednarodno policijsko sodelovanje, ugotavljal, zbiral, vrednotil, analiziral in posredoval informacije, k</w:t>
            </w:r>
            <w:r w:rsidRPr="00320337">
              <w:rPr>
                <w:noProof/>
                <w:color w:val="000000"/>
                <w:kern w:val="24"/>
                <w:sz w:val="18"/>
                <w:szCs w:val="18"/>
              </w:rPr>
              <w:t>i so pomembne za delo ministrstva in policije, spremljal stanje javne varnosti v državi in regiji sprejema, ter opravljal druge naloge na podlagi odločitve namestnika GDP ali predstojnika. Projekt je bil delno financiran iz sredstev Sklada za notranjo varn</w:t>
            </w:r>
            <w:r w:rsidRPr="00320337">
              <w:rPr>
                <w:noProof/>
                <w:color w:val="000000"/>
                <w:kern w:val="24"/>
                <w:sz w:val="18"/>
                <w:szCs w:val="18"/>
              </w:rPr>
              <w:t>ost.</w:t>
            </w:r>
          </w:p>
        </w:tc>
      </w:tr>
      <w:tr w:rsidR="005A320C" w:rsidTr="008E6111">
        <w:tc>
          <w:tcPr>
            <w:tcW w:w="0" w:type="auto"/>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3"/>
            <w:shd w:val="clear" w:color="auto" w:fill="auto"/>
          </w:tcPr>
          <w:p w:rsidR="003F2F76" w:rsidRPr="005C6001" w:rsidRDefault="00FD740C"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90.000,00</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Sektor za mednarodne policijske operacije</w:t>
            </w:r>
          </w:p>
        </w:tc>
        <w:tc>
          <w:tcPr>
            <w:tcW w:w="0" w:type="auto"/>
            <w:gridSpan w:val="2"/>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SMPO</w:t>
            </w:r>
          </w:p>
        </w:tc>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5A320C" w:rsidTr="008E6111">
        <w:tc>
          <w:tcPr>
            <w:tcW w:w="0" w:type="auto"/>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Sklic na</w:t>
            </w:r>
            <w:r w:rsidRPr="00320337">
              <w:rPr>
                <w:b/>
                <w:noProof/>
                <w:color w:val="000000"/>
                <w:kern w:val="24"/>
                <w:sz w:val="18"/>
                <w:szCs w:val="18"/>
              </w:rPr>
              <w:t xml:space="preserve">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410-4/2018/226</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5A320C" w:rsidTr="008E6111">
        <w:tc>
          <w:tcPr>
            <w:tcW w:w="0" w:type="auto"/>
            <w:shd w:val="clear" w:color="auto" w:fill="auto"/>
          </w:tcPr>
          <w:p w:rsidR="003F2F76" w:rsidRPr="00320337" w:rsidRDefault="00FD740C"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FD740C"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5A320C"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FD740C" w:rsidP="008A0424">
            <w:pPr>
              <w:pStyle w:val="Text1"/>
              <w:spacing w:before="0" w:after="0"/>
              <w:ind w:left="0"/>
              <w:jc w:val="left"/>
              <w:rPr>
                <w:b/>
                <w:color w:val="000000"/>
                <w:kern w:val="24"/>
                <w:sz w:val="18"/>
                <w:szCs w:val="18"/>
              </w:rPr>
            </w:pPr>
            <w:r w:rsidRPr="000C0543">
              <w:rPr>
                <w:noProof/>
                <w:color w:val="000000"/>
                <w:kern w:val="24"/>
                <w:sz w:val="18"/>
                <w:szCs w:val="18"/>
              </w:rPr>
              <w:t>Uradniki za zvezo za priseljevanje (ILO)</w:t>
            </w:r>
          </w:p>
        </w:tc>
      </w:tr>
    </w:tbl>
    <w:p w:rsidR="0090651B" w:rsidRDefault="0090651B" w:rsidP="008A0424">
      <w:pPr>
        <w:spacing w:before="0" w:after="0"/>
      </w:pPr>
    </w:p>
    <w:p w:rsidR="0090651B" w:rsidRPr="00F011E6" w:rsidRDefault="00FD740C" w:rsidP="008A0424">
      <w:pPr>
        <w:pStyle w:val="Naslov3"/>
        <w:numPr>
          <w:ilvl w:val="0"/>
          <w:numId w:val="0"/>
        </w:numPr>
        <w:spacing w:before="0" w:after="0"/>
        <w:rPr>
          <w:b/>
        </w:rPr>
      </w:pPr>
      <w:r>
        <w:rPr>
          <w:b/>
        </w:rPr>
        <w:br w:type="page"/>
      </w:r>
      <w:bookmarkStart w:id="6" w:name="_Toc256000005"/>
      <w:r w:rsidRPr="00F011E6">
        <w:rPr>
          <w:b/>
          <w:noProof/>
        </w:rPr>
        <w:lastRenderedPageBreak/>
        <w:t>A2. Projekti operativne podpore</w:t>
      </w:r>
      <w:bookmarkEnd w:id="6"/>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SI/2017/OB/0001</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IB.SO3.2.1-02A-Stroški plač (SIS - pripravljenost na domu)</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 xml:space="preserve">Policija - </w:t>
            </w:r>
            <w:r w:rsidRPr="00AF3176">
              <w:rPr>
                <w:noProof/>
                <w:sz w:val="20"/>
                <w:szCs w:val="20"/>
              </w:rPr>
              <w:t>UIT</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FD740C"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sidRPr="00AF3176">
              <w:rPr>
                <w:noProof/>
                <w:sz w:val="20"/>
                <w:szCs w:val="20"/>
              </w:rPr>
              <w:t>162.926,83</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Število </w:t>
            </w:r>
            <w:r>
              <w:rPr>
                <w:noProof/>
                <w:sz w:val="20"/>
                <w:szCs w:val="20"/>
              </w:rPr>
              <w:t>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Operacije </w:t>
            </w:r>
            <w:r>
              <w:rPr>
                <w:noProof/>
                <w:sz w:val="20"/>
                <w:szCs w:val="20"/>
              </w:rPr>
              <w:t>(stroški, ki niso zajeti v prej 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4.073,17</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167.000,00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330"/>
        <w:gridCol w:w="5191"/>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 xml:space="preserve">1 oseba je ves čas v pripravljenosti (24 ur na dan), pripravljenost v enem mesecu pa izvaja več različnih oseb </w:t>
            </w:r>
            <w:r w:rsidRPr="000172CE">
              <w:rPr>
                <w:noProof/>
                <w:sz w:val="20"/>
                <w:szCs w:val="20"/>
              </w:rPr>
              <w:t>(delitev pripravljenosti po dnevih med zaposlene).</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Sistemi IT (operativno upravljanje </w:t>
            </w:r>
            <w:r w:rsidRPr="000172CE">
              <w:rPr>
                <w:noProof/>
                <w:sz w:val="20"/>
                <w:szCs w:val="20"/>
              </w:rPr>
              <w:t>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glede na neposredne s</w:t>
            </w:r>
            <w:r w:rsidRPr="000172CE">
              <w:rPr>
                <w:noProof/>
                <w:sz w:val="20"/>
                <w:szCs w:val="20"/>
              </w:rPr>
              <w:t>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SI/2018/OB/0001</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IB.SO3.2.4-01C-Upravljanje in vzdrževanje infrastrukture mejnih prehodov</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 xml:space="preserve">Ministrstvo za </w:t>
            </w:r>
            <w:r w:rsidRPr="00AF3176">
              <w:rPr>
                <w:noProof/>
                <w:sz w:val="20"/>
                <w:szCs w:val="20"/>
              </w:rPr>
              <w:t>javno upravo</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MJU</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FD740C"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sidRPr="00AF3176">
              <w:rPr>
                <w:noProof/>
                <w:sz w:val="20"/>
                <w:szCs w:val="20"/>
              </w:rPr>
              <w:t>100.000,00</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65</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3.992.966,83</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Sistemi IT (operativno upravljanje sistemov VIS in SIS ter novih sistemov IT, najem in obnova prostorov, </w:t>
            </w:r>
            <w:r>
              <w:rPr>
                <w:noProof/>
                <w:sz w:val="20"/>
                <w:szCs w:val="20"/>
              </w:rPr>
              <w:t>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102.324,17</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67</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4.195.291,00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95"/>
        <w:gridCol w:w="6726"/>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Stroški storitev (pogodbe s </w:t>
            </w:r>
            <w:r w:rsidRPr="000172CE">
              <w:rPr>
                <w:noProof/>
                <w:sz w:val="20"/>
                <w:szCs w:val="20"/>
              </w:rPr>
              <w:t>podizvajalci), kot so vzdrževanje in popravila</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Projekt obsega vse kategorije stroškov upravljanja in vzdrževanja, ki so potrebni za obratovanje mejnih prehodov: upravljanje in vzdrževanje objektov ter naprav na mejnih prehodih na začasni zunanji schengensk</w:t>
            </w:r>
            <w:r w:rsidRPr="000172CE">
              <w:rPr>
                <w:noProof/>
                <w:sz w:val="20"/>
                <w:szCs w:val="20"/>
              </w:rPr>
              <w:t xml:space="preserve">i meji, čiščenje zunanjih površin, košnja, obrezovanje in urejanje grmičevja, zimska služba, stroški materiala, z zakonom predvideni pregledi in vsa dela za redno servisiranje opreme </w:t>
            </w:r>
            <w:r w:rsidRPr="000172CE">
              <w:rPr>
                <w:noProof/>
                <w:sz w:val="20"/>
                <w:szCs w:val="20"/>
              </w:rPr>
              <w:lastRenderedPageBreak/>
              <w:t>v stavbah in zunanjih površinah, ki omogočajo nemoteno delovanje mejnih p</w:t>
            </w:r>
            <w:r w:rsidRPr="000172CE">
              <w:rPr>
                <w:noProof/>
                <w:sz w:val="20"/>
                <w:szCs w:val="20"/>
              </w:rPr>
              <w:t>rehodov.</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lastRenderedPageBreak/>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Operacije </w:t>
            </w:r>
            <w:r w:rsidRPr="000172CE">
              <w:rPr>
                <w:noProof/>
                <w:sz w:val="20"/>
                <w:szCs w:val="20"/>
              </w:rPr>
              <w:t>(stroški, ki 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SI/2019/OB/0001</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IB.SO3.2.10-01B-Vzdrževanje SIS II komunikacijskega vmesnika (SIB)</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Policija - UIT</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Stroški </w:t>
            </w:r>
            <w:r>
              <w:rPr>
                <w:noProof/>
                <w:sz w:val="20"/>
                <w:szCs w:val="20"/>
              </w:rPr>
              <w:t>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Število zadevnih </w:t>
            </w:r>
            <w:r>
              <w:rPr>
                <w:noProof/>
                <w:sz w:val="20"/>
                <w:szCs w:val="20"/>
              </w:rPr>
              <w:t>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219.451,22</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5.486,28</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224.937,50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05"/>
        <w:gridCol w:w="6816"/>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Komunikacijski vmesnik (SIB), ki smo ga leta 2007 namestili na ITSP omogoča povezovanje našega nacionalnega s</w:t>
            </w:r>
            <w:r w:rsidRPr="000172CE">
              <w:rPr>
                <w:noProof/>
                <w:sz w:val="20"/>
                <w:szCs w:val="20"/>
              </w:rPr>
              <w:t>istema s centralnim SIS II (sistem je še v razvoju). Po izteku enoletnega vzdrževanja, ki je bilo vključeno v nabavo in je krilo odpravljanje napak in dobavo novih verzij komunikacijskega vmesnika, v skladu s spremembami Interface Control Documeta (ICD) pr</w:t>
            </w:r>
            <w:r w:rsidRPr="000172CE">
              <w:rPr>
                <w:noProof/>
                <w:sz w:val="20"/>
                <w:szCs w:val="20"/>
              </w:rPr>
              <w:t>ojekta SIS II, smo sklenili vzdrževalne pogodbbe, ki zagotavljajo delovanje SIB s čim višjo razpoložljivostjo v operativni uporabi.</w:t>
            </w:r>
          </w:p>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w:t>
            </w:r>
            <w:r w:rsidRPr="000172CE">
              <w:rPr>
                <w:noProof/>
                <w:sz w:val="20"/>
                <w:szCs w:val="20"/>
              </w:rPr>
              <w:t>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SI/2019/OB/0002</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IB.SO3.2.2-01B-Stroški vzdrževanja opreme in sistemov za nadzor državne meje</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 xml:space="preserve">Uradno ime </w:t>
            </w:r>
            <w:r w:rsidRPr="00AF3176">
              <w:rPr>
                <w:b/>
                <w:noProof/>
                <w:sz w:val="20"/>
                <w:szCs w:val="20"/>
              </w:rPr>
              <w:t>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Policija - UIT</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w:t>
            </w:r>
            <w:r>
              <w:rPr>
                <w:noProof/>
                <w:sz w:val="20"/>
                <w:szCs w:val="20"/>
              </w:rPr>
              <w:t xml:space="preserve">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10</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485.876,47</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Število zadevnih </w:t>
            </w:r>
            <w:r>
              <w:rPr>
                <w:noProof/>
                <w:sz w:val="20"/>
                <w:szCs w:val="20"/>
              </w:rPr>
              <w:lastRenderedPageBreak/>
              <w:t>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Sistemi IT (operativno upravljanje sistemov VIS in SIS ter novih sistemov </w:t>
            </w:r>
            <w:r>
              <w:rPr>
                <w:noProof/>
                <w:sz w:val="20"/>
                <w:szCs w:val="20"/>
              </w:rPr>
              <w:t>IT, najem in obnova prostorov, 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12.146,91</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11</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498.023,38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4686"/>
        <w:gridCol w:w="5835"/>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Stroški </w:t>
            </w:r>
            <w:r w:rsidRPr="000172CE">
              <w:rPr>
                <w:noProof/>
                <w:sz w:val="20"/>
                <w:szCs w:val="20"/>
              </w:rPr>
              <w:t>storitev (pogodbe s podizvajalci), kot so vzdrževanje in popravila</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Projekt obsega vzdrževanje opreme za nadzor državne meje vključuje vzdrževanje opreme že kupljene s finančno podporo EU. Ta oprema vključuje opremo za nočni nadzor, ročne termovizijske kame</w:t>
            </w:r>
            <w:r w:rsidRPr="000172CE">
              <w:rPr>
                <w:noProof/>
                <w:sz w:val="20"/>
                <w:szCs w:val="20"/>
              </w:rPr>
              <w:t>re, povečevalna stekla itd.</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komunikacijska infrastruktura in </w:t>
            </w:r>
            <w:r w:rsidRPr="000172CE">
              <w:rPr>
                <w:noProof/>
                <w:sz w:val="20"/>
                <w:szCs w:val="20"/>
              </w:rPr>
              <w:t>varnost)</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 xml:space="preserve">Referenčna oznaka </w:t>
            </w:r>
            <w:r w:rsidRPr="00AF3176">
              <w:rPr>
                <w:b/>
                <w:noProof/>
                <w:sz w:val="20"/>
                <w:szCs w:val="20"/>
              </w:rPr>
              <w:t>projekta</w:t>
            </w:r>
            <w:r w:rsidRPr="00AF3176">
              <w:rPr>
                <w:b/>
                <w:sz w:val="20"/>
                <w:szCs w:val="20"/>
              </w:rPr>
              <w:t xml:space="preserve"> :</w:t>
            </w:r>
            <w:r w:rsidRPr="00AF3176">
              <w:rPr>
                <w:sz w:val="20"/>
                <w:szCs w:val="20"/>
              </w:rPr>
              <w:t xml:space="preserve"> </w:t>
            </w:r>
            <w:r w:rsidRPr="00AF3176">
              <w:rPr>
                <w:noProof/>
                <w:sz w:val="20"/>
                <w:szCs w:val="20"/>
              </w:rPr>
              <w:t>SI/2019/OB/0003</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IB.SO3.2.2-02B-Stroški vzdrževanja videonadzornih sistemov na državni meji</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Policija - UIT</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13</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73.170,74</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Nepremičnine </w:t>
            </w:r>
            <w:r>
              <w:rPr>
                <w:noProof/>
                <w:sz w:val="20"/>
                <w:szCs w:val="20"/>
              </w:rPr>
              <w:t>(amortizacija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Operacije (stroški, ki niso zajeti v prej </w:t>
            </w:r>
            <w:r>
              <w:rPr>
                <w:noProof/>
                <w:sz w:val="20"/>
                <w:szCs w:val="20"/>
              </w:rPr>
              <w:t>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1.829,26</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14</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75.000,00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64"/>
        <w:gridCol w:w="6757"/>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FD740C" w:rsidP="008A0424">
            <w:pPr>
              <w:spacing w:before="0" w:after="0"/>
              <w:rPr>
                <w:sz w:val="20"/>
                <w:szCs w:val="20"/>
              </w:rPr>
            </w:pPr>
            <w:r w:rsidRPr="000172CE">
              <w:rPr>
                <w:sz w:val="20"/>
                <w:szCs w:val="20"/>
              </w:rPr>
              <w:t xml:space="preserve">Policija pri svojem izvajanju nadzora državne meje uporablja </w:t>
            </w:r>
            <w:r w:rsidRPr="000172CE">
              <w:rPr>
                <w:sz w:val="20"/>
                <w:szCs w:val="20"/>
              </w:rPr>
              <w:t xml:space="preserve">raznovrstno tehnično opremo (kamere visoke ločljivosti, sistemi za upravljanje kamer visokih ločljivosti, monitorji, HDD, analogne kamere, DVR, ...). </w:t>
            </w:r>
            <w:r w:rsidRPr="00FD740C">
              <w:rPr>
                <w:sz w:val="20"/>
                <w:szCs w:val="20"/>
                <w:lang w:val="it-IT"/>
              </w:rPr>
              <w:t>Zaradi stalne uporabe se na tej specifično-namenski opremi pojavlja veliko okvar. Ker gre za zelo namensko</w:t>
            </w:r>
            <w:r w:rsidRPr="00FD740C">
              <w:rPr>
                <w:sz w:val="20"/>
                <w:szCs w:val="20"/>
                <w:lang w:val="it-IT"/>
              </w:rPr>
              <w:t xml:space="preserve"> in tehnično zahtevno opremo je potrebno popravila te opreme izvajati pri zunanjih izvajalcih. Obseg in zahtevnost okvar je zelo spremenljiva. Prav tako ni mogoče vnaprej napovedati teh okvar. V veliki večini so te okvare nepričakovane in se jih odpravlja </w:t>
            </w:r>
            <w:r w:rsidRPr="00FD740C">
              <w:rPr>
                <w:sz w:val="20"/>
                <w:szCs w:val="20"/>
                <w:lang w:val="it-IT"/>
              </w:rPr>
              <w:t xml:space="preserve">takrat, ko se pojavijo. Poleg popravil te opreme pa določene vrste opreme občasno zahtevajo dopolnjevanje oz. nadgradnje. V teh primerih gre običajno za obnavljanje-nadgradnjo </w:t>
            </w:r>
            <w:r w:rsidRPr="000172CE">
              <w:rPr>
                <w:sz w:val="20"/>
                <w:szCs w:val="20"/>
              </w:rPr>
              <w:fldChar w:fldCharType="begin"/>
            </w:r>
            <w:r w:rsidRPr="00FD740C">
              <w:rPr>
                <w:sz w:val="20"/>
                <w:szCs w:val="20"/>
                <w:lang w:val="it-IT"/>
              </w:rPr>
              <w:instrText>QUOTE 34</w:instrText>
            </w:r>
            <w:r w:rsidRPr="000172CE">
              <w:rPr>
                <w:sz w:val="20"/>
                <w:szCs w:val="20"/>
              </w:rPr>
              <w:fldChar w:fldCharType="separate"/>
            </w:r>
            <w:r w:rsidRPr="00FD740C">
              <w:rPr>
                <w:sz w:val="20"/>
                <w:szCs w:val="20"/>
                <w:lang w:val="it-IT"/>
              </w:rPr>
              <w:t>"</w:t>
            </w:r>
            <w:r w:rsidRPr="000172CE">
              <w:rPr>
                <w:sz w:val="20"/>
                <w:szCs w:val="20"/>
              </w:rPr>
              <w:fldChar w:fldCharType="end"/>
            </w:r>
            <w:r w:rsidRPr="00FD740C">
              <w:rPr>
                <w:sz w:val="20"/>
                <w:szCs w:val="20"/>
                <w:lang w:val="it-IT"/>
              </w:rPr>
              <w:t>softwerske</w:t>
            </w:r>
            <w:r w:rsidRPr="000172CE">
              <w:rPr>
                <w:sz w:val="20"/>
                <w:szCs w:val="20"/>
              </w:rPr>
              <w:fldChar w:fldCharType="begin"/>
            </w:r>
            <w:r w:rsidRPr="00FD740C">
              <w:rPr>
                <w:sz w:val="20"/>
                <w:szCs w:val="20"/>
                <w:lang w:val="it-IT"/>
              </w:rPr>
              <w:instrText>QUOTE 34</w:instrText>
            </w:r>
            <w:r w:rsidRPr="000172CE">
              <w:rPr>
                <w:sz w:val="20"/>
                <w:szCs w:val="20"/>
              </w:rPr>
              <w:fldChar w:fldCharType="separate"/>
            </w:r>
            <w:r w:rsidRPr="00FD740C">
              <w:rPr>
                <w:sz w:val="20"/>
                <w:szCs w:val="20"/>
                <w:lang w:val="it-IT"/>
              </w:rPr>
              <w:t>"</w:t>
            </w:r>
            <w:r w:rsidRPr="000172CE">
              <w:rPr>
                <w:sz w:val="20"/>
                <w:szCs w:val="20"/>
              </w:rPr>
              <w:fldChar w:fldCharType="end"/>
            </w:r>
            <w:r w:rsidRPr="00FD740C">
              <w:rPr>
                <w:sz w:val="20"/>
                <w:szCs w:val="20"/>
                <w:lang w:val="it-IT"/>
              </w:rPr>
              <w:t xml:space="preserve"> opreme ali za dodajanje dodatne opreme. </w:t>
            </w:r>
            <w:r w:rsidRPr="000172CE">
              <w:rPr>
                <w:sz w:val="20"/>
                <w:szCs w:val="20"/>
              </w:rPr>
              <w:t>Vse t</w:t>
            </w:r>
            <w:r w:rsidRPr="000172CE">
              <w:rPr>
                <w:sz w:val="20"/>
                <w:szCs w:val="20"/>
              </w:rPr>
              <w:t>o omogoča, da je oprema kot celota brezhibna in posodobljena.</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w:t>
            </w:r>
            <w:r w:rsidRPr="000172CE">
              <w:rPr>
                <w:noProof/>
                <w:sz w:val="20"/>
                <w:szCs w:val="20"/>
              </w:rPr>
              <w:t>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 xml:space="preserve">Operativna </w:t>
            </w:r>
            <w:r w:rsidRPr="00AF3176">
              <w:rPr>
                <w:noProof/>
                <w:sz w:val="20"/>
                <w:szCs w:val="20"/>
              </w:rPr>
              <w:t>podpora za meje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SI/2019/OB/0004</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IB.SO3.2.3-01B-Vzdrževanje in nadgradnja operativnih zmogljivosti na morju</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Policija - Uprava uniformirane policije</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Policija - UUP</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12</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347.226,18</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Operacije (stroški, ki</w:t>
            </w:r>
            <w:r>
              <w:rPr>
                <w:noProof/>
                <w:sz w:val="20"/>
                <w:szCs w:val="20"/>
              </w:rPr>
              <w:t xml:space="preserve"> niso zajeti v prej 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8.680,65</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13</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355.906,83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680"/>
        <w:gridCol w:w="4841"/>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 xml:space="preserve">Projekt obsega vzdrževanje EUROSUR </w:t>
            </w:r>
            <w:r w:rsidRPr="000172CE">
              <w:rPr>
                <w:noProof/>
                <w:sz w:val="20"/>
                <w:szCs w:val="20"/>
              </w:rPr>
              <w:t>infrastrukture za pomorski nadzor, vključno z licencami za programsko opremo in posodobitve.</w:t>
            </w:r>
          </w:p>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Sistemi IT (operativno upravljanje sistemov VIS in SIS ter novih sistemov IT, </w:t>
            </w:r>
            <w:r w:rsidRPr="000172CE">
              <w:rPr>
                <w:noProof/>
                <w:sz w:val="20"/>
                <w:szCs w:val="20"/>
              </w:rPr>
              <w:t>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 xml:space="preserve">Nacionalni </w:t>
            </w:r>
            <w:r w:rsidRPr="00AF3176">
              <w:rPr>
                <w:b/>
                <w:noProof/>
                <w:sz w:val="20"/>
                <w:szCs w:val="20"/>
              </w:rPr>
              <w:t>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SI/2019/OB/0005</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IB.SO3.2.9-01B-Vzdrževanje in uporaba nacionalne SIS II infrastrukture</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 xml:space="preserve">Kratko ime </w:t>
            </w:r>
            <w:r w:rsidRPr="00AF3176">
              <w:rPr>
                <w:b/>
                <w:noProof/>
                <w:sz w:val="20"/>
                <w:szCs w:val="20"/>
              </w:rPr>
              <w:t>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Policija - UIT</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Nadgradnja/zamenjava </w:t>
            </w:r>
            <w:r>
              <w:rPr>
                <w:noProof/>
                <w:sz w:val="20"/>
                <w:szCs w:val="20"/>
              </w:rPr>
              <w:t>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892.602,80</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22.315,07</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914.917,87</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82"/>
        <w:gridCol w:w="4239"/>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 xml:space="preserve">Vzdrževanje strojne in </w:t>
            </w:r>
            <w:r w:rsidRPr="000172CE">
              <w:rPr>
                <w:noProof/>
                <w:sz w:val="20"/>
                <w:szCs w:val="20"/>
              </w:rPr>
              <w:t>programske opreme ter najemnina za programsko opremo.</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lastRenderedPageBreak/>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tcW w:w="0" w:type="auto"/>
            <w:gridSpan w:val="3"/>
            <w:shd w:val="clear" w:color="auto" w:fill="auto"/>
          </w:tcPr>
          <w:p w:rsidR="0090651B" w:rsidRPr="00AF3176" w:rsidRDefault="00FD740C"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SI/2019/OV/0001</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FD740C" w:rsidP="008A0424">
            <w:pPr>
              <w:spacing w:before="0" w:after="0"/>
              <w:jc w:val="left"/>
              <w:rPr>
                <w:sz w:val="20"/>
                <w:szCs w:val="20"/>
              </w:rPr>
            </w:pPr>
            <w:r w:rsidRPr="00AF3176">
              <w:rPr>
                <w:noProof/>
                <w:sz w:val="20"/>
                <w:szCs w:val="20"/>
              </w:rPr>
              <w:t>IB.SO3.1.1-01B-Stroški plač</w:t>
            </w:r>
          </w:p>
        </w:tc>
      </w:tr>
      <w:tr w:rsidR="005A320C" w:rsidTr="00EB2051">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FD740C" w:rsidP="008A0424">
            <w:pPr>
              <w:spacing w:before="0" w:after="0"/>
              <w:jc w:val="left"/>
              <w:rPr>
                <w:sz w:val="20"/>
                <w:szCs w:val="20"/>
              </w:rPr>
            </w:pPr>
            <w:r w:rsidRPr="00AF3176">
              <w:rPr>
                <w:noProof/>
                <w:sz w:val="20"/>
                <w:szCs w:val="20"/>
              </w:rPr>
              <w:t>Ministrstvo za znanje zadeve</w:t>
            </w:r>
          </w:p>
        </w:tc>
        <w:tc>
          <w:tcPr>
            <w:tcW w:w="0" w:type="auto"/>
            <w:shd w:val="clear" w:color="auto" w:fill="auto"/>
          </w:tcPr>
          <w:p w:rsidR="0090651B" w:rsidRPr="00AF3176" w:rsidRDefault="00FD740C"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FD740C" w:rsidP="008A0424">
            <w:pPr>
              <w:spacing w:before="0" w:after="0"/>
              <w:jc w:val="left"/>
              <w:rPr>
                <w:sz w:val="20"/>
                <w:szCs w:val="20"/>
              </w:rPr>
            </w:pPr>
            <w:r w:rsidRPr="00AF3176">
              <w:rPr>
                <w:noProof/>
                <w:sz w:val="20"/>
                <w:szCs w:val="20"/>
              </w:rPr>
              <w:t>MZZ</w:t>
            </w:r>
          </w:p>
        </w:tc>
      </w:tr>
      <w:tr w:rsidR="005A320C"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FD740C" w:rsidP="008A0424">
            <w:pPr>
              <w:spacing w:before="0" w:after="0"/>
              <w:jc w:val="left"/>
              <w:rPr>
                <w:sz w:val="20"/>
                <w:szCs w:val="20"/>
              </w:rPr>
            </w:pPr>
            <w:r w:rsidRPr="00AF3176">
              <w:rPr>
                <w:b/>
                <w:noProof/>
                <w:sz w:val="20"/>
                <w:szCs w:val="20"/>
              </w:rPr>
              <w:t>Letni prispevek Unije</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1.1</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Stroški </w:t>
            </w:r>
            <w:r>
              <w:rPr>
                <w:noProof/>
                <w:sz w:val="20"/>
                <w:szCs w:val="20"/>
              </w:rPr>
              <w:t>osebja, vključno z usposabljanjem</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FD740C" w:rsidP="008A0424">
            <w:pPr>
              <w:spacing w:before="0" w:after="0"/>
              <w:jc w:val="right"/>
              <w:rPr>
                <w:sz w:val="20"/>
                <w:szCs w:val="20"/>
              </w:rPr>
            </w:pPr>
            <w:r w:rsidRPr="00AF3176">
              <w:rPr>
                <w:noProof/>
                <w:sz w:val="20"/>
                <w:szCs w:val="20"/>
              </w:rPr>
              <w:t>9</w:t>
            </w:r>
          </w:p>
        </w:tc>
        <w:tc>
          <w:tcPr>
            <w:tcW w:w="0" w:type="auto"/>
            <w:shd w:val="clear" w:color="auto" w:fill="auto"/>
          </w:tcPr>
          <w:p w:rsidR="0090651B" w:rsidRPr="00AF3176" w:rsidRDefault="00FD740C" w:rsidP="008A0424">
            <w:pPr>
              <w:spacing w:before="0" w:after="0"/>
              <w:jc w:val="right"/>
              <w:rPr>
                <w:sz w:val="20"/>
                <w:szCs w:val="20"/>
              </w:rPr>
            </w:pPr>
            <w:r w:rsidRPr="00AF3176">
              <w:rPr>
                <w:noProof/>
                <w:sz w:val="20"/>
                <w:szCs w:val="20"/>
              </w:rPr>
              <w:t>1.413.927,12</w:t>
            </w: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1.3</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1.4</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 xml:space="preserve">Število </w:t>
            </w:r>
            <w:r>
              <w:rPr>
                <w:noProof/>
                <w:sz w:val="20"/>
                <w:szCs w:val="20"/>
              </w:rPr>
              <w:t>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1.5</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5A320C" w:rsidTr="00EB2051">
        <w:tc>
          <w:tcPr>
            <w:tcW w:w="0" w:type="auto"/>
            <w:shd w:val="clear" w:color="auto" w:fill="auto"/>
          </w:tcPr>
          <w:p w:rsidR="0090651B" w:rsidRPr="00AF3176" w:rsidRDefault="00FD740C" w:rsidP="008A0424">
            <w:pPr>
              <w:spacing w:before="0" w:after="0"/>
              <w:jc w:val="center"/>
              <w:rPr>
                <w:sz w:val="20"/>
                <w:szCs w:val="20"/>
              </w:rPr>
            </w:pPr>
            <w:r>
              <w:rPr>
                <w:sz w:val="20"/>
                <w:szCs w:val="20"/>
              </w:rPr>
              <w:t>1.6</w:t>
            </w:r>
          </w:p>
        </w:tc>
        <w:tc>
          <w:tcPr>
            <w:tcW w:w="0" w:type="auto"/>
            <w:shd w:val="clear" w:color="auto" w:fill="auto"/>
          </w:tcPr>
          <w:p w:rsidR="0090651B" w:rsidRPr="00AF3176" w:rsidRDefault="00FD740C"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FD740C" w:rsidP="008A0424">
            <w:pPr>
              <w:spacing w:before="0" w:after="0"/>
              <w:jc w:val="left"/>
              <w:rPr>
                <w:sz w:val="20"/>
                <w:szCs w:val="20"/>
              </w:rPr>
            </w:pPr>
            <w:r>
              <w:rPr>
                <w:sz w:val="20"/>
                <w:szCs w:val="20"/>
              </w:rPr>
              <w:t>/</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FD740C" w:rsidP="008A0424">
            <w:pPr>
              <w:spacing w:before="0" w:after="0"/>
              <w:jc w:val="right"/>
              <w:rPr>
                <w:sz w:val="20"/>
                <w:szCs w:val="20"/>
              </w:rPr>
            </w:pPr>
            <w:r>
              <w:rPr>
                <w:noProof/>
                <w:sz w:val="20"/>
                <w:szCs w:val="20"/>
              </w:rPr>
              <w:t>35.348,17</w:t>
            </w:r>
          </w:p>
        </w:tc>
      </w:tr>
      <w:tr w:rsidR="005A320C" w:rsidTr="00EB2051">
        <w:tc>
          <w:tcPr>
            <w:tcW w:w="0" w:type="auto"/>
            <w:gridSpan w:val="2"/>
            <w:shd w:val="clear" w:color="auto" w:fill="auto"/>
          </w:tcPr>
          <w:p w:rsidR="0090651B" w:rsidRPr="00AF3176" w:rsidRDefault="00FD740C"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FD740C" w:rsidP="008A0424">
            <w:pPr>
              <w:spacing w:before="0" w:after="0"/>
              <w:jc w:val="right"/>
              <w:rPr>
                <w:b/>
                <w:sz w:val="20"/>
                <w:szCs w:val="20"/>
              </w:rPr>
            </w:pPr>
            <w:r w:rsidRPr="006574BF">
              <w:rPr>
                <w:b/>
                <w:noProof/>
                <w:sz w:val="20"/>
                <w:szCs w:val="20"/>
              </w:rPr>
              <w:t>10</w:t>
            </w:r>
          </w:p>
        </w:tc>
        <w:tc>
          <w:tcPr>
            <w:tcW w:w="0" w:type="auto"/>
            <w:shd w:val="clear" w:color="auto" w:fill="auto"/>
          </w:tcPr>
          <w:p w:rsidR="0090651B" w:rsidRPr="0006487C" w:rsidRDefault="00FD740C" w:rsidP="008A0424">
            <w:pPr>
              <w:spacing w:before="0" w:after="0"/>
              <w:jc w:val="right"/>
              <w:rPr>
                <w:b/>
                <w:sz w:val="20"/>
                <w:szCs w:val="20"/>
              </w:rPr>
            </w:pPr>
            <w:r>
              <w:rPr>
                <w:b/>
                <w:noProof/>
                <w:sz w:val="20"/>
                <w:szCs w:val="20"/>
              </w:rPr>
              <w:t>1.449.275,29</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73"/>
        <w:gridCol w:w="4248"/>
      </w:tblGrid>
      <w:tr w:rsidR="005A320C"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FD740C" w:rsidP="008A0424">
            <w:pPr>
              <w:spacing w:before="0" w:after="0"/>
              <w:rPr>
                <w:b/>
                <w:sz w:val="20"/>
                <w:szCs w:val="20"/>
              </w:rPr>
            </w:pPr>
            <w:r w:rsidRPr="000172CE">
              <w:rPr>
                <w:b/>
                <w:noProof/>
                <w:sz w:val="20"/>
                <w:szCs w:val="20"/>
              </w:rPr>
              <w:t>Opis</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Stroški dela uslužbencev, ki opravljajo vizumsko poslovanje na DKP-jih.</w:t>
            </w: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5A320C" w:rsidTr="00EB2051">
        <w:tc>
          <w:tcPr>
            <w:tcW w:w="0" w:type="auto"/>
            <w:shd w:val="clear" w:color="auto" w:fill="auto"/>
          </w:tcPr>
          <w:p w:rsidR="0090651B" w:rsidRPr="000172CE" w:rsidRDefault="00FD740C"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FD740C" w:rsidP="008A0424">
            <w:pPr>
              <w:spacing w:before="0" w:after="0"/>
              <w:jc w:val="left"/>
              <w:rPr>
                <w:sz w:val="20"/>
                <w:szCs w:val="20"/>
              </w:rPr>
            </w:pPr>
            <w:r w:rsidRPr="000172CE">
              <w:rPr>
                <w:noProof/>
                <w:sz w:val="20"/>
                <w:szCs w:val="20"/>
              </w:rPr>
              <w:t xml:space="preserve">Operacije (stroški, ki </w:t>
            </w:r>
            <w:r w:rsidRPr="000172CE">
              <w:rPr>
                <w:noProof/>
                <w:sz w:val="20"/>
                <w:szCs w:val="20"/>
              </w:rPr>
              <w:t>niso zajeti v prej navedenih kategorijah)</w:t>
            </w:r>
          </w:p>
        </w:tc>
        <w:tc>
          <w:tcPr>
            <w:tcW w:w="0" w:type="auto"/>
            <w:shd w:val="clear" w:color="auto" w:fill="auto"/>
          </w:tcPr>
          <w:p w:rsidR="0090651B" w:rsidRPr="000172CE" w:rsidRDefault="00FD740C"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p w:rsidR="0090651B" w:rsidRDefault="0090651B" w:rsidP="008A0424">
      <w:pPr>
        <w:pStyle w:val="Text1"/>
        <w:spacing w:before="0" w:after="0"/>
        <w:ind w:left="0"/>
      </w:pPr>
    </w:p>
    <w:p w:rsidR="0090651B" w:rsidRDefault="0090651B" w:rsidP="008A0424">
      <w:pPr>
        <w:pStyle w:val="Text1"/>
        <w:spacing w:before="0" w:after="0"/>
        <w:ind w:left="0"/>
      </w:pPr>
    </w:p>
    <w:p w:rsidR="0090651B" w:rsidRDefault="00FD740C" w:rsidP="008A0424">
      <w:pPr>
        <w:pStyle w:val="Naslov2"/>
        <w:numPr>
          <w:ilvl w:val="0"/>
          <w:numId w:val="0"/>
        </w:numPr>
        <w:spacing w:before="0" w:after="0"/>
        <w:jc w:val="left"/>
      </w:pPr>
      <w:r>
        <w:br w:type="page"/>
      </w:r>
      <w:bookmarkStart w:id="7" w:name="_Toc256000006"/>
      <w:r>
        <w:rPr>
          <w:noProof/>
        </w:rPr>
        <w:lastRenderedPageBreak/>
        <w:t>B. Računovodski podatki</w:t>
      </w:r>
      <w:bookmarkEnd w:id="7"/>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SI/2017/OB/0001</w:t>
            </w:r>
            <w:r>
              <w:rPr>
                <w:sz w:val="22"/>
              </w:rPr>
              <w:t xml:space="preserve"> - </w:t>
            </w:r>
            <w:r>
              <w:rPr>
                <w:noProof/>
                <w:sz w:val="22"/>
              </w:rPr>
              <w:t xml:space="preserve">IB.SO3.2.1-02A-Stroški plač (SIS - </w:t>
            </w:r>
            <w:r>
              <w:rPr>
                <w:noProof/>
                <w:sz w:val="22"/>
              </w:rPr>
              <w:t>pripravljenost na domu)</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34.261,50</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IB.SO1.1.1-01A-Razvoj izboljšanega vizumskega informacijskega sistema</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NPS-10.2</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1.264,16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1.264,16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236.016,59</w:t>
            </w:r>
          </w:p>
        </w:tc>
      </w:tr>
      <w:tr w:rsidR="005A320C" w:rsidTr="00EB2051">
        <w:tc>
          <w:tcPr>
            <w:tcW w:w="0" w:type="auto"/>
            <w:shd w:val="clear" w:color="auto" w:fill="auto"/>
          </w:tcPr>
          <w:p w:rsidR="0090651B" w:rsidRDefault="00FD740C" w:rsidP="008A0424">
            <w:pPr>
              <w:spacing w:before="0" w:after="0"/>
            </w:pPr>
            <w:r w:rsidRPr="0072657B">
              <w:rPr>
                <w:b/>
                <w:noProof/>
              </w:rPr>
              <w:t xml:space="preserve">Načrtovana izterjava prispevka </w:t>
            </w:r>
            <w:r w:rsidRPr="0072657B">
              <w:rPr>
                <w:b/>
                <w:noProof/>
              </w:rPr>
              <w:t>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IB.SO1.1.2-02A-Nakup opreme za odvzem prstnih odtisov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115.290,00</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IB.SO1.1.3-01A-Nakup programskih komponent nacionalnega vizumskega informacijskega sistema</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338.984,36</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 xml:space="preserve">IB.SO1.2.2-01A-Standardno </w:t>
            </w:r>
            <w:r>
              <w:rPr>
                <w:noProof/>
                <w:sz w:val="22"/>
              </w:rPr>
              <w:t>konzularno usposabljanje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21.217,44</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SI/2017/PR/0011</w:t>
            </w:r>
            <w:r>
              <w:rPr>
                <w:sz w:val="22"/>
              </w:rPr>
              <w:t xml:space="preserve"> - </w:t>
            </w:r>
            <w:r>
              <w:rPr>
                <w:noProof/>
                <w:sz w:val="22"/>
              </w:rPr>
              <w:t>IB.SO2.4.6-01A-Nabava opreme za temeljito preiskavo vozil</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241.898,59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241.898,59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373.987,02</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vključuje javna naročila za blago in </w:t>
            </w:r>
            <w:r w:rsidRPr="0072657B">
              <w:rPr>
                <w:b/>
                <w:noProof/>
              </w:rPr>
              <w:t>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FD740C" w:rsidP="008A0424">
            <w:pPr>
              <w:spacing w:before="0" w:after="0"/>
              <w:jc w:val="right"/>
            </w:pPr>
            <w:r>
              <w:rPr>
                <w:noProof/>
              </w:rPr>
              <w:t>2</w:t>
            </w: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w:t>
            </w:r>
            <w:r>
              <w:rPr>
                <w:b/>
                <w:noProof/>
              </w:rPr>
              <w:t xml:space="preserv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FD740C" w:rsidP="008A0424">
            <w:pPr>
              <w:spacing w:before="0" w:after="0"/>
              <w:jc w:val="center"/>
            </w:pPr>
            <w:r w:rsidRPr="0072657B">
              <w:rPr>
                <w:rFonts w:ascii="Wingdings" w:hAnsi="Wingdings" w:cs="Wingdings"/>
                <w:sz w:val="26"/>
                <w:szCs w:val="26"/>
                <w:lang w:eastAsia="en-GB"/>
              </w:rPr>
              <w:sym w:font="Wingdings" w:char="F0FC"/>
            </w: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SI/2017/PR/0015</w:t>
            </w:r>
            <w:r>
              <w:rPr>
                <w:sz w:val="22"/>
              </w:rPr>
              <w:t xml:space="preserve"> - </w:t>
            </w:r>
            <w:r>
              <w:rPr>
                <w:noProof/>
                <w:sz w:val="22"/>
              </w:rPr>
              <w:t>IP.SO5.1.1-01A-Elektronski dostop do podatkovnih baz</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20.843,94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20.843,94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Kumulativni prispevek Unije, plačan od </w:t>
            </w:r>
            <w:r w:rsidRPr="0072657B">
              <w:rPr>
                <w:b/>
                <w:noProof/>
              </w:rPr>
              <w:t>začetka projekta</w:t>
            </w:r>
          </w:p>
        </w:tc>
        <w:tc>
          <w:tcPr>
            <w:tcW w:w="0" w:type="auto"/>
            <w:shd w:val="clear" w:color="auto" w:fill="auto"/>
          </w:tcPr>
          <w:p w:rsidR="0090651B" w:rsidRDefault="00FD740C" w:rsidP="008A0424">
            <w:pPr>
              <w:spacing w:before="0" w:after="0"/>
              <w:jc w:val="right"/>
            </w:pPr>
            <w:r>
              <w:rPr>
                <w:noProof/>
              </w:rPr>
              <w:t>131.683,89</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w:t>
            </w:r>
            <w:r w:rsidRPr="00F034CC">
              <w:rPr>
                <w:b/>
                <w:noProof/>
                <w:sz w:val="22"/>
                <w:szCs w:val="22"/>
              </w:rPr>
              <w:t>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 xml:space="preserve">Ali je nakup infrastrukture (v skupni </w:t>
            </w:r>
            <w:r w:rsidRPr="0072657B">
              <w:rPr>
                <w:b/>
                <w:noProof/>
              </w:rPr>
              <w:t>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lastRenderedPageBreak/>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SI/2017/PR/0017</w:t>
            </w:r>
            <w:r>
              <w:rPr>
                <w:sz w:val="22"/>
              </w:rPr>
              <w:t xml:space="preserve"> - </w:t>
            </w:r>
            <w:r>
              <w:rPr>
                <w:noProof/>
                <w:sz w:val="22"/>
              </w:rPr>
              <w:t xml:space="preserve">IP.SO5.1.1-03A-Preprečevanje delov. org. kriminalnih združb, ki </w:t>
            </w:r>
            <w:r>
              <w:rPr>
                <w:noProof/>
                <w:sz w:val="22"/>
              </w:rPr>
              <w:t>tihotapijo nevarne snovi</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89.702,42</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ali nacionalnih </w:t>
            </w:r>
            <w:r w:rsidRPr="00F034CC">
              <w:rPr>
                <w:b/>
                <w:noProof/>
                <w:sz w:val="22"/>
                <w:szCs w:val="22"/>
              </w:rPr>
              <w:t>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SI/2017/PR/0024</w:t>
            </w:r>
            <w:r>
              <w:rPr>
                <w:sz w:val="22"/>
              </w:rPr>
              <w:t xml:space="preserve"> - </w:t>
            </w:r>
            <w:r>
              <w:rPr>
                <w:noProof/>
                <w:sz w:val="22"/>
              </w:rPr>
              <w:t>IP.SO5.2.2-01A-Napotitev uradnika za zvezo v Europol</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27.572,61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27.572,61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276.098,23</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vključuje javna naročila za blago </w:t>
            </w:r>
            <w:r w:rsidRPr="0072657B">
              <w:rPr>
                <w:b/>
                <w:noProof/>
              </w:rPr>
              <w:t>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 xml:space="preserve">Naročilo </w:t>
            </w:r>
            <w:r>
              <w:rPr>
                <w:b/>
                <w:noProof/>
              </w:rPr>
              <w:t>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lastRenderedPageBreak/>
              <w:t>Ta projekt je povezan s tretjimi državami ali je v tretjih državah, ki</w:t>
            </w:r>
            <w:r w:rsidRPr="00F034CC">
              <w:rPr>
                <w:b/>
                <w:noProof/>
                <w:sz w:val="22"/>
                <w:szCs w:val="22"/>
              </w:rPr>
              <w:t xml:space="preserve">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 xml:space="preserve">Načrtovana izterjava prispevka </w:t>
            </w:r>
            <w:r w:rsidRPr="0072657B">
              <w:rPr>
                <w:b/>
                <w:noProof/>
              </w:rPr>
              <w:t>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SI/2017/PR/0029</w:t>
            </w:r>
            <w:r>
              <w:rPr>
                <w:sz w:val="22"/>
              </w:rPr>
              <w:t xml:space="preserve"> - </w:t>
            </w:r>
            <w:r>
              <w:rPr>
                <w:noProof/>
                <w:sz w:val="22"/>
              </w:rPr>
              <w:t>IP.SO5.3.2-02A-Usposabljanja za pridobivanje spec. strokovnih znanj pri zunanjih ustanovah</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Plačila prispevka Unije </w:t>
            </w:r>
            <w:r w:rsidRPr="00973D7F">
              <w:rPr>
                <w:b/>
                <w:noProof/>
                <w:sz w:val="22"/>
              </w:rPr>
              <w:t>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 xml:space="preserve">Kumulativni prispevek </w:t>
            </w:r>
            <w:r w:rsidRPr="00F034CC">
              <w:rPr>
                <w:b/>
                <w:noProof/>
                <w:sz w:val="22"/>
                <w:szCs w:val="22"/>
              </w:rPr>
              <w:t>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34.140,49</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w:t>
            </w:r>
            <w:r w:rsidRPr="00F034CC">
              <w:rPr>
                <w:b/>
                <w:noProof/>
                <w:sz w:val="22"/>
                <w:szCs w:val="22"/>
              </w:rPr>
              <w:t>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SI/2018/OB/0001</w:t>
            </w:r>
            <w:r>
              <w:rPr>
                <w:sz w:val="22"/>
              </w:rPr>
              <w:t xml:space="preserve"> - </w:t>
            </w:r>
            <w:r>
              <w:rPr>
                <w:noProof/>
                <w:sz w:val="22"/>
              </w:rPr>
              <w:t xml:space="preserve">IB.SO3.2.4-01C-Upravljanje in vzdrževanje infrastrukture mejnih </w:t>
            </w:r>
            <w:r>
              <w:rPr>
                <w:noProof/>
                <w:sz w:val="22"/>
              </w:rPr>
              <w:t>prehodov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192"/>
        <w:gridCol w:w="2041"/>
        <w:gridCol w:w="1671"/>
        <w:gridCol w:w="182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CorrAAFY2019</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-5.027,18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28.422,33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79.461,43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NPS-25.0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76.781,93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NPS-26.0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71.754,26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NPS-27.0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15.025,72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NPS-28.0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135.079,76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NPS-29.0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48.701,85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lastRenderedPageBreak/>
              <w:t xml:space="preserve"> </w:t>
            </w:r>
            <w:r>
              <w:rPr>
                <w:noProof/>
              </w:rPr>
              <w:t>NPS-30.0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23.901,85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94.003,98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118.362,95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112.114,06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155.372,14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NPS-35.0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64.707,72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NPS-37.0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67.650,65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1.086.313,45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2143"/>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2.656.613,45</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SI/2018/PR/0002</w:t>
            </w:r>
            <w:r>
              <w:rPr>
                <w:sz w:val="22"/>
              </w:rPr>
              <w:t xml:space="preserve"> - </w:t>
            </w:r>
            <w:r>
              <w:rPr>
                <w:noProof/>
                <w:sz w:val="22"/>
              </w:rPr>
              <w:t>IB.SO2.5.1-02A-Nabava patruljnih vozil policije za izvajanje izravnalnih ukrepov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579.142,42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579.142,42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944.695,34</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SI/2018/PR/0003</w:t>
            </w:r>
            <w:r>
              <w:rPr>
                <w:sz w:val="22"/>
              </w:rPr>
              <w:t xml:space="preserve"> - </w:t>
            </w:r>
            <w:r>
              <w:rPr>
                <w:noProof/>
                <w:sz w:val="22"/>
              </w:rPr>
              <w:t>IB.SO2.6.1-01B-Zamenjava opreme na MP z namenom zagotavljanja schengenskih standardov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32.640,37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54.616,42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15.029,44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102.286,23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FD740C" w:rsidP="008A0424">
            <w:pPr>
              <w:spacing w:before="0" w:after="0"/>
              <w:jc w:val="right"/>
            </w:pPr>
            <w:r>
              <w:rPr>
                <w:noProof/>
              </w:rPr>
              <w:t>153.736,84</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SI/2018/PR/0005</w:t>
            </w:r>
            <w:r>
              <w:rPr>
                <w:sz w:val="22"/>
              </w:rPr>
              <w:t xml:space="preserve"> - </w:t>
            </w:r>
            <w:r>
              <w:rPr>
                <w:noProof/>
                <w:sz w:val="22"/>
              </w:rPr>
              <w:t>IP.SO5.1.1-07B-Nakup vozila za prevoz hidravličnega sistema za nasilno odpiranje vrat</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w:t>
      </w:r>
      <w:r w:rsidRPr="004B18A8">
        <w:rPr>
          <w:b/>
          <w:noProof/>
        </w:rPr>
        <w:t xml:space="preserve">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46.124,99</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SI/2018/PR/0009</w:t>
            </w:r>
            <w:r>
              <w:rPr>
                <w:sz w:val="22"/>
              </w:rPr>
              <w:t xml:space="preserve"> - </w:t>
            </w:r>
            <w:r>
              <w:rPr>
                <w:noProof/>
                <w:sz w:val="22"/>
              </w:rPr>
              <w:t>IP.SO5.1.4-01A-Priprava in izvedba ukrepov za preprečevanje radikalizacije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929,33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929,33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105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5.591,32</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vključuje javna naročila za blago in </w:t>
            </w:r>
            <w:r w:rsidRPr="0072657B">
              <w:rPr>
                <w:b/>
                <w:noProof/>
              </w:rPr>
              <w:t>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 xml:space="preserve">Naročilo nizke </w:t>
            </w:r>
            <w:r>
              <w:rPr>
                <w:b/>
                <w:noProof/>
              </w:rPr>
              <w:t>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w:t>
            </w:r>
            <w:r w:rsidRPr="00F034CC">
              <w:rPr>
                <w:b/>
                <w:noProof/>
                <w:sz w:val="22"/>
                <w:szCs w:val="22"/>
              </w:rPr>
              <w:t>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SI/2018/PR/0010</w:t>
            </w:r>
            <w:r>
              <w:rPr>
                <w:sz w:val="22"/>
              </w:rPr>
              <w:t xml:space="preserve"> - IP.SO5.1.6-02A-Nabava in redna nadgradnja spektralnih knjižnic t.i.</w:t>
            </w:r>
            <w:r>
              <w:rPr>
                <w:sz w:val="22"/>
              </w:rPr>
              <w:fldChar w:fldCharType="begin"/>
            </w:r>
            <w:r>
              <w:rPr>
                <w:sz w:val="22"/>
              </w:rPr>
              <w:instrText>QUOTE 34</w:instrText>
            </w:r>
            <w:r>
              <w:rPr>
                <w:sz w:val="22"/>
              </w:rPr>
              <w:fldChar w:fldCharType="separate"/>
            </w:r>
            <w:r>
              <w:rPr>
                <w:sz w:val="22"/>
              </w:rPr>
              <w:t>"</w:t>
            </w:r>
            <w:r>
              <w:rPr>
                <w:sz w:val="22"/>
              </w:rPr>
              <w:fldChar w:fldCharType="end"/>
            </w:r>
            <w:r>
              <w:rPr>
                <w:sz w:val="22"/>
              </w:rPr>
              <w:t>Designer Drugs</w:t>
            </w:r>
            <w:r>
              <w:rPr>
                <w:sz w:val="22"/>
              </w:rPr>
              <w:fldChar w:fldCharType="begin"/>
            </w:r>
            <w:r>
              <w:rPr>
                <w:sz w:val="22"/>
              </w:rPr>
              <w:instrText>QUOTE 34</w:instrText>
            </w:r>
            <w:r>
              <w:rPr>
                <w:sz w:val="22"/>
              </w:rPr>
              <w:fldChar w:fldCharType="separate"/>
            </w:r>
            <w:r>
              <w:rPr>
                <w:sz w:val="22"/>
              </w:rPr>
              <w:t>"</w:t>
            </w:r>
            <w:r>
              <w:rPr>
                <w:sz w:val="22"/>
              </w:rPr>
              <w:fldChar w:fldCharType="end"/>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2.002,12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2.002,12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20.591,55</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vsako </w:t>
            </w:r>
            <w:r w:rsidRPr="0072657B">
              <w:rPr>
                <w:b/>
                <w:noProof/>
              </w:rPr>
              <w:t>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w:t>
            </w:r>
            <w:r w:rsidRPr="00F034CC">
              <w:rPr>
                <w:b/>
                <w:noProof/>
                <w:sz w:val="22"/>
                <w:szCs w:val="22"/>
              </w:rPr>
              <w:lastRenderedPageBreak/>
              <w:t>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 xml:space="preserve">Ali je nakup opreme (v skupni vrednosti &gt; 10 000 EUR za vsak kos)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SI/2018/PR/0014</w:t>
            </w:r>
            <w:r>
              <w:rPr>
                <w:sz w:val="22"/>
              </w:rPr>
              <w:t xml:space="preserve"> - </w:t>
            </w:r>
            <w:r>
              <w:rPr>
                <w:noProof/>
                <w:sz w:val="22"/>
              </w:rPr>
              <w:t>IP.SO5.2.5-01A-Izvajanje iniciative na področju policijskega sodelovanja zoper terorizem</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3.121,41</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w:t>
            </w:r>
            <w:r w:rsidRPr="00F034CC">
              <w:rPr>
                <w:b/>
                <w:noProof/>
                <w:sz w:val="22"/>
                <w:szCs w:val="22"/>
              </w:rPr>
              <w:t>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w:t>
            </w:r>
            <w:r w:rsidRPr="00F034CC">
              <w:rPr>
                <w:b/>
                <w:noProof/>
                <w:sz w:val="22"/>
                <w:szCs w:val="22"/>
              </w:rPr>
              <w:t xml:space="preserve">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SI/2018/PR/0016</w:t>
            </w:r>
            <w:r>
              <w:rPr>
                <w:sz w:val="22"/>
              </w:rPr>
              <w:t xml:space="preserve"> - </w:t>
            </w:r>
            <w:r>
              <w:rPr>
                <w:noProof/>
                <w:sz w:val="22"/>
              </w:rPr>
              <w:t>IP.SO5.2.7-01A-Razvoj in delovanje nacio. sistema za obdelavo in uporabo podatkov (PNR)</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142.452,40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36.050,21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178.502,61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384.124,80</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w:t>
            </w:r>
            <w:r w:rsidRPr="00F034CC">
              <w:rPr>
                <w:b/>
                <w:noProof/>
                <w:sz w:val="22"/>
                <w:szCs w:val="22"/>
              </w:rPr>
              <w:t xml:space="preserve">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lastRenderedPageBreak/>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SI/2018/PR/0018</w:t>
            </w:r>
            <w:r>
              <w:rPr>
                <w:sz w:val="22"/>
              </w:rPr>
              <w:t xml:space="preserve"> - </w:t>
            </w:r>
            <w:r>
              <w:rPr>
                <w:noProof/>
                <w:sz w:val="22"/>
              </w:rPr>
              <w:t xml:space="preserve">IP.SO5.3.2-01A-Usposabljanja za </w:t>
            </w:r>
            <w:r>
              <w:rPr>
                <w:noProof/>
                <w:sz w:val="22"/>
              </w:rPr>
              <w:t>odkrivanje in preiskovanje gospodarske kriminalitete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5.460,68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5.460,68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37.315,12</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Če projekt vključuje javna naročila za blago in storitve v vrednosti =&gt; </w:t>
            </w:r>
            <w:r w:rsidRPr="0072657B">
              <w:rPr>
                <w:b/>
                <w:noProof/>
              </w:rPr>
              <w:t>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 xml:space="preserve">Izključeno </w:t>
            </w:r>
            <w:r>
              <w:rPr>
                <w:b/>
                <w:noProof/>
              </w:rPr>
              <w:t>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je v tretjih državah, ki izvajajo strateške </w:t>
            </w:r>
            <w:r w:rsidRPr="00F034CC">
              <w:rPr>
                <w:b/>
                <w:noProof/>
                <w:sz w:val="22"/>
                <w:szCs w:val="22"/>
              </w:rPr>
              <w:t>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w:t>
            </w:r>
            <w:r w:rsidRPr="0072657B">
              <w:rPr>
                <w:b/>
                <w:noProof/>
              </w:rPr>
              <w:t>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SI/2019/OB/0001</w:t>
            </w:r>
            <w:r>
              <w:rPr>
                <w:sz w:val="22"/>
              </w:rPr>
              <w:t xml:space="preserve"> - </w:t>
            </w:r>
            <w:r>
              <w:rPr>
                <w:noProof/>
                <w:sz w:val="22"/>
              </w:rPr>
              <w:t>IB.SO3.2.10-01B-Vzdrževanje SIS II komunikacijskega vmesnika (SIB)</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Že zavrnila Komisija v </w:t>
            </w:r>
            <w:r>
              <w:rPr>
                <w:b/>
                <w:noProof/>
                <w:sz w:val="22"/>
              </w:rPr>
              <w:t>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46.894,77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68.850,61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115.745,38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lastRenderedPageBreak/>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FD740C" w:rsidP="008A0424">
            <w:pPr>
              <w:spacing w:before="0" w:after="0"/>
              <w:jc w:val="right"/>
            </w:pPr>
            <w:r>
              <w:rPr>
                <w:noProof/>
              </w:rPr>
              <w:t>201.335,99</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SI/2019/OB/0002</w:t>
            </w:r>
            <w:r>
              <w:rPr>
                <w:sz w:val="22"/>
              </w:rPr>
              <w:t xml:space="preserve"> - </w:t>
            </w:r>
            <w:r>
              <w:rPr>
                <w:noProof/>
                <w:sz w:val="22"/>
              </w:rPr>
              <w:t xml:space="preserve">IB.SO3.2.2-01B-Stroški vzdrževanja opreme in sistemov za </w:t>
            </w:r>
            <w:r>
              <w:rPr>
                <w:noProof/>
                <w:sz w:val="22"/>
              </w:rPr>
              <w:t>nadzor državne meje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113.098,23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76.163,92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189.262,15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320.913,89</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 xml:space="preserve">Znesek prispevka Unije, ki ga je treba </w:t>
            </w:r>
            <w:r w:rsidRPr="0072657B">
              <w:rPr>
                <w:b/>
                <w:noProof/>
              </w:rPr>
              <w:t>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SI/2019/OB/0003</w:t>
            </w:r>
            <w:r>
              <w:rPr>
                <w:sz w:val="22"/>
              </w:rPr>
              <w:t xml:space="preserve"> - </w:t>
            </w:r>
            <w:r>
              <w:rPr>
                <w:noProof/>
                <w:sz w:val="22"/>
              </w:rPr>
              <w:t>IB.SO3.2.2-02B-Stroški vzdrževanja videonadzornih sistemov na državni meji</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33.035,56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33.035,56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69.531,43</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SI/2019/OB/0004</w:t>
            </w:r>
            <w:r>
              <w:rPr>
                <w:sz w:val="22"/>
              </w:rPr>
              <w:t xml:space="preserve"> - </w:t>
            </w:r>
            <w:r>
              <w:rPr>
                <w:noProof/>
                <w:sz w:val="22"/>
              </w:rPr>
              <w:t xml:space="preserve">IB.SO3.2.3-01B-Vzdrževanje in nadgradnja operativnih zmogljivosti </w:t>
            </w:r>
            <w:r>
              <w:rPr>
                <w:noProof/>
                <w:sz w:val="22"/>
              </w:rPr>
              <w:lastRenderedPageBreak/>
              <w:t>na morju</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94"/>
        <w:gridCol w:w="2042"/>
        <w:gridCol w:w="1672"/>
        <w:gridCol w:w="1829"/>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 xml:space="preserve">Računovodski sklic </w:t>
            </w:r>
            <w:r w:rsidRPr="00973D7F">
              <w:rPr>
                <w:b/>
                <w:noProof/>
              </w:rPr>
              <w:t>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CorRAFY2019</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-6.747,35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CorRAFY2020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-59.694,16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CorRAFY2020-1</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-10.613,30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84.062,23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161.063,90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168.071,32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305.847,15</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SI/2019/OB/0005</w:t>
            </w:r>
            <w:r>
              <w:rPr>
                <w:sz w:val="22"/>
              </w:rPr>
              <w:t xml:space="preserve"> - </w:t>
            </w:r>
            <w:r>
              <w:rPr>
                <w:noProof/>
                <w:sz w:val="22"/>
              </w:rPr>
              <w:t>IB.SO3.2.9-01B-Vzdrževanje in uporaba nacionalne SIS II infrastrukture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416.992,77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104.841,51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521.834,28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939.634,83</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SI/2019/OV/0001</w:t>
            </w:r>
            <w:r>
              <w:rPr>
                <w:sz w:val="22"/>
              </w:rPr>
              <w:t xml:space="preserve"> - </w:t>
            </w:r>
            <w:r>
              <w:rPr>
                <w:noProof/>
                <w:sz w:val="22"/>
              </w:rPr>
              <w:t>IB.SO3.1.1-01B-Stroški plač</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320.898,68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320.898,68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509.318,43</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SI/2019/PR/0002</w:t>
            </w:r>
            <w:r>
              <w:rPr>
                <w:sz w:val="22"/>
              </w:rPr>
              <w:t xml:space="preserve"> - </w:t>
            </w:r>
            <w:r>
              <w:rPr>
                <w:noProof/>
                <w:sz w:val="22"/>
              </w:rPr>
              <w:t>IB.SO2.2.1-01B-Zamenjava amortiziranega centralnega policijskega strežnika-mainframe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35.942,44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9.802,48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45.744,92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62.082,39</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SI/2019/PR/0003</w:t>
            </w:r>
            <w:r>
              <w:rPr>
                <w:sz w:val="22"/>
              </w:rPr>
              <w:t xml:space="preserve"> - </w:t>
            </w:r>
            <w:r>
              <w:rPr>
                <w:noProof/>
                <w:sz w:val="22"/>
              </w:rPr>
              <w:t>IB.SO2.4.1-01B-Organizacija in izvedba osnovnega usposabljanja za nadzornike državne meje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25.907,04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25.907,04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31.259,12</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SI/2019/PR/0004</w:t>
            </w:r>
            <w:r>
              <w:rPr>
                <w:sz w:val="22"/>
              </w:rPr>
              <w:t xml:space="preserve"> - </w:t>
            </w:r>
            <w:r>
              <w:rPr>
                <w:noProof/>
                <w:sz w:val="22"/>
              </w:rPr>
              <w:t>IB.SO2.4.2-01B-Jezikovni tečaji</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10.198,74</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SI/2019/PR/0005</w:t>
            </w:r>
            <w:r>
              <w:rPr>
                <w:sz w:val="22"/>
              </w:rPr>
              <w:t xml:space="preserve"> - </w:t>
            </w:r>
            <w:r>
              <w:rPr>
                <w:noProof/>
                <w:sz w:val="22"/>
              </w:rPr>
              <w:t>IB.SO2.4.6-07A-Videonadzor mejnih točk z migrantsko problematiko</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366.616,44</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 xml:space="preserve">Znesek prispevka Unije, ki ga </w:t>
            </w:r>
            <w:r w:rsidRPr="0072657B">
              <w:rPr>
                <w:b/>
                <w:noProof/>
              </w:rPr>
              <w:t>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SI/2019/PR/0007</w:t>
            </w:r>
            <w:r>
              <w:rPr>
                <w:sz w:val="22"/>
              </w:rPr>
              <w:t xml:space="preserve"> - </w:t>
            </w:r>
            <w:r>
              <w:rPr>
                <w:noProof/>
                <w:sz w:val="22"/>
              </w:rPr>
              <w:t>IB.SO2.5.2-01A-Nabava opreme za osnovno preverjanje dokumentov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lastRenderedPageBreak/>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105.970,49</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FD740C" w:rsidP="008A0424">
            <w:pPr>
              <w:spacing w:before="0" w:after="0"/>
              <w:jc w:val="right"/>
            </w:pPr>
            <w:r>
              <w:rPr>
                <w:noProof/>
              </w:rPr>
              <w:t>3</w:t>
            </w: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FD740C" w:rsidP="008A0424">
            <w:pPr>
              <w:spacing w:before="0" w:after="0"/>
              <w:jc w:val="center"/>
            </w:pPr>
            <w:r w:rsidRPr="0072657B">
              <w:rPr>
                <w:rFonts w:ascii="Wingdings" w:hAnsi="Wingdings" w:cs="Wingdings"/>
                <w:sz w:val="26"/>
                <w:szCs w:val="26"/>
                <w:lang w:eastAsia="en-GB"/>
              </w:rPr>
              <w:sym w:font="Wingdings" w:char="F0FC"/>
            </w:r>
          </w:p>
        </w:tc>
      </w:tr>
      <w:tr w:rsidR="005A320C" w:rsidTr="00EB2051">
        <w:tc>
          <w:tcPr>
            <w:tcW w:w="0" w:type="auto"/>
            <w:shd w:val="clear" w:color="auto" w:fill="auto"/>
          </w:tcPr>
          <w:p w:rsidR="0090651B" w:rsidRDefault="00FD740C" w:rsidP="008A0424">
            <w:pPr>
              <w:spacing w:before="0" w:after="0"/>
              <w:jc w:val="left"/>
            </w:pPr>
            <w:r w:rsidRPr="0072657B">
              <w:rPr>
                <w:b/>
                <w:noProof/>
              </w:rPr>
              <w:t xml:space="preserve">Ali je nakup infrastrukture (v skupni vrednosti &gt; 100 000 EUR)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SI/2019/PR/0008</w:t>
            </w:r>
            <w:r>
              <w:rPr>
                <w:sz w:val="22"/>
              </w:rPr>
              <w:t xml:space="preserve"> - </w:t>
            </w:r>
            <w:r>
              <w:rPr>
                <w:noProof/>
                <w:sz w:val="22"/>
              </w:rPr>
              <w:t>IB.SO2.6.2-01A-Napotitev uradnika za zvezo za priseljevanje v Srbijo (Beograd)</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32.015,60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32.015,60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102.824,93</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w:t>
            </w:r>
            <w:r w:rsidRPr="0072657B">
              <w:rPr>
                <w:b/>
                <w:noProof/>
              </w:rPr>
              <w:t>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Default="00FD740C" w:rsidP="008A0424">
            <w:pPr>
              <w:spacing w:before="0" w:after="0"/>
              <w:jc w:val="left"/>
            </w:pPr>
            <w:r w:rsidRPr="0072657B">
              <w:rPr>
                <w:b/>
                <w:noProof/>
              </w:rPr>
              <w:t xml:space="preserve">Ali je nakup opreme (v skupni vrednosti &gt; 10 000 EUR za vsak kos)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 xml:space="preserve">IB.SO2.6.3-01B-Nabava opreme potrebne za ohranitev schengenskih </w:t>
            </w:r>
            <w:r>
              <w:rPr>
                <w:noProof/>
                <w:sz w:val="22"/>
              </w:rPr>
              <w:lastRenderedPageBreak/>
              <w:t>standardov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2.142.132,59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2.142.132,59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2143"/>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2.192.105,21</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SI/2019/PR/0010</w:t>
            </w:r>
            <w:r>
              <w:rPr>
                <w:sz w:val="22"/>
              </w:rPr>
              <w:t xml:space="preserve"> - </w:t>
            </w:r>
            <w:r>
              <w:rPr>
                <w:noProof/>
                <w:sz w:val="22"/>
              </w:rPr>
              <w:t>IB.SO2.6.4-03A-Zamenjava amortizirane IKT opreme na schengenski meji</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w:t>
            </w:r>
            <w:r>
              <w:rPr>
                <w:b/>
                <w:noProof/>
                <w:sz w:val="22"/>
              </w:rPr>
              <w:t xml:space="preserve">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115.404,19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115.404,19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FD740C" w:rsidP="008A0424">
            <w:pPr>
              <w:spacing w:before="0" w:after="0"/>
              <w:jc w:val="right"/>
            </w:pPr>
            <w:r>
              <w:rPr>
                <w:noProof/>
              </w:rPr>
              <w:t>385.650,56</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w:t>
            </w:r>
            <w:r>
              <w:rPr>
                <w:b/>
                <w:noProof/>
              </w:rPr>
              <w:t xml:space="preserve">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w:t>
            </w:r>
            <w:r w:rsidRPr="0072657B">
              <w:rPr>
                <w:b/>
                <w:noProof/>
              </w:rPr>
              <w:t xml:space="preserve">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SI/2019/PR/0012</w:t>
            </w:r>
            <w:r>
              <w:rPr>
                <w:sz w:val="22"/>
              </w:rPr>
              <w:t xml:space="preserve"> - </w:t>
            </w:r>
            <w:r>
              <w:rPr>
                <w:noProof/>
                <w:sz w:val="22"/>
              </w:rPr>
              <w:t xml:space="preserve">IP.SO5.1.2-05B-Finančno nagrajevanje virov in informatorjev </w:t>
            </w:r>
            <w:r>
              <w:rPr>
                <w:noProof/>
                <w:sz w:val="22"/>
              </w:rPr>
              <w:t>policije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576,56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3.081,15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3.657,71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10.047,71</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informacijskih </w:t>
            </w:r>
            <w:r w:rsidRPr="00F034CC">
              <w:rPr>
                <w:b/>
                <w:noProof/>
                <w:sz w:val="22"/>
                <w:szCs w:val="22"/>
              </w:rPr>
              <w:t>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 xml:space="preserve">Znesek prispevka Unije, ki ga je treba </w:t>
            </w:r>
            <w:r w:rsidRPr="00F034CC">
              <w:rPr>
                <w:b/>
                <w:noProof/>
                <w:sz w:val="22"/>
                <w:szCs w:val="22"/>
              </w:rPr>
              <w:t>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SI/2019/PR/0013</w:t>
            </w:r>
            <w:r>
              <w:rPr>
                <w:sz w:val="22"/>
              </w:rPr>
              <w:t xml:space="preserve"> - </w:t>
            </w:r>
            <w:r>
              <w:rPr>
                <w:noProof/>
                <w:sz w:val="22"/>
              </w:rPr>
              <w:t>IP.SO5.3.1-01B-Pridobivanje specifičnih znanj in veščin za ČM tajno policijsko delovanje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w:t>
            </w:r>
            <w:r>
              <w:rPr>
                <w:b/>
                <w:noProof/>
                <w:sz w:val="22"/>
              </w:rPr>
              <w:t xml:space="preserv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12.176,84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12.176,84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 xml:space="preserve">Kumulativni prispevek Unije, plačan od </w:t>
            </w:r>
            <w:r w:rsidRPr="00F034CC">
              <w:rPr>
                <w:b/>
                <w:noProof/>
                <w:sz w:val="22"/>
                <w:szCs w:val="22"/>
              </w:rPr>
              <w:t>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17.871,83</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w:t>
            </w:r>
            <w:r w:rsidRPr="00F034CC">
              <w:rPr>
                <w:b/>
                <w:noProof/>
                <w:sz w:val="22"/>
                <w:szCs w:val="22"/>
              </w:rPr>
              <w: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SI/2019/PR/0014</w:t>
            </w:r>
            <w:r>
              <w:rPr>
                <w:sz w:val="22"/>
              </w:rPr>
              <w:t xml:space="preserve"> - </w:t>
            </w:r>
            <w:r>
              <w:rPr>
                <w:noProof/>
                <w:sz w:val="22"/>
              </w:rPr>
              <w:t xml:space="preserve">IP.SO5.3.1-05B-Sodelovanje z državami Z. Balkana pri usposabljanju na področ </w:t>
            </w:r>
            <w:r>
              <w:rPr>
                <w:noProof/>
                <w:sz w:val="22"/>
              </w:rPr>
              <w:t>tajnega del.</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lastRenderedPageBreak/>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18.115,05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44.247,36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62.362,41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w:t>
      </w:r>
      <w:r>
        <w:rPr>
          <w:noProof/>
        </w:rPr>
        <w:t>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88.968,90</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 xml:space="preserve">Znesek prispevka Unije, ki </w:t>
            </w:r>
            <w:r w:rsidRPr="00F034CC">
              <w:rPr>
                <w:b/>
                <w:noProof/>
                <w:sz w:val="22"/>
                <w:szCs w:val="22"/>
              </w:rPr>
              <w:t>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SI/2019/PR/0015</w:t>
            </w:r>
            <w:r>
              <w:rPr>
                <w:sz w:val="22"/>
              </w:rPr>
              <w:t xml:space="preserve"> - </w:t>
            </w:r>
            <w:r>
              <w:rPr>
                <w:noProof/>
                <w:sz w:val="22"/>
              </w:rPr>
              <w:t>IP.SO6.6.3-01A-Posodobitev kartografskih podlag</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w:t>
            </w:r>
            <w:r w:rsidRPr="00973D7F">
              <w:rPr>
                <w:b/>
                <w:noProof/>
                <w:sz w:val="22"/>
              </w:rPr>
              <w:t xml:space="preserve">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66.343,12</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w:t>
            </w:r>
            <w:r w:rsidRPr="00F034CC">
              <w:rPr>
                <w:b/>
                <w:noProof/>
                <w:sz w:val="22"/>
                <w:szCs w:val="22"/>
              </w:rPr>
              <w:t>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w:t>
            </w:r>
            <w:r w:rsidRPr="00F034CC">
              <w:rPr>
                <w:b/>
                <w:noProof/>
                <w:sz w:val="22"/>
                <w:szCs w:val="22"/>
              </w:rPr>
              <w:t>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SI/2020/PR/0001</w:t>
            </w:r>
            <w:r>
              <w:rPr>
                <w:sz w:val="22"/>
              </w:rPr>
              <w:t xml:space="preserve"> - </w:t>
            </w:r>
            <w:r>
              <w:rPr>
                <w:noProof/>
                <w:sz w:val="22"/>
              </w:rPr>
              <w:t>IB.SO1.1.5-01B-Izboljšanje varnostnih standardov, funkcij, procesov na DKP v 3 državah</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34.208,01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34.208,01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34.208,01</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SI/2020/PR/0002</w:t>
            </w:r>
            <w:r>
              <w:rPr>
                <w:sz w:val="22"/>
              </w:rPr>
              <w:t xml:space="preserve"> - </w:t>
            </w:r>
            <w:r>
              <w:rPr>
                <w:noProof/>
                <w:sz w:val="22"/>
              </w:rPr>
              <w:t xml:space="preserve">IB.SO2.1.6-01B-Dostop do </w:t>
            </w:r>
            <w:r>
              <w:rPr>
                <w:noProof/>
                <w:sz w:val="22"/>
              </w:rPr>
              <w:t>komercialnih baz podatkov za potrebe mejne kontrole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13.411,61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13.411,61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13.411,61</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w:t>
            </w:r>
            <w:r w:rsidRPr="0072657B">
              <w:rPr>
                <w:b/>
                <w:noProof/>
              </w:rPr>
              <w:t xml:space="preserv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SI/2020/PR/0003</w:t>
            </w:r>
            <w:r>
              <w:rPr>
                <w:sz w:val="22"/>
              </w:rPr>
              <w:t xml:space="preserve"> - </w:t>
            </w:r>
            <w:r>
              <w:rPr>
                <w:noProof/>
                <w:sz w:val="22"/>
              </w:rPr>
              <w:t>IB.SO2.4.6-06B-Nakup termovizijskih naprav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334.431,21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334.431,21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334.431,21</w:t>
            </w:r>
          </w:p>
        </w:tc>
      </w:tr>
      <w:tr w:rsidR="005A320C" w:rsidTr="00EB2051">
        <w:tc>
          <w:tcPr>
            <w:tcW w:w="0" w:type="auto"/>
            <w:shd w:val="clear" w:color="auto" w:fill="auto"/>
          </w:tcPr>
          <w:p w:rsidR="0090651B" w:rsidRDefault="00FD740C" w:rsidP="008A0424">
            <w:pPr>
              <w:spacing w:before="0" w:after="0"/>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lastRenderedPageBreak/>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SI/2020/PR/0004</w:t>
            </w:r>
            <w:r>
              <w:rPr>
                <w:sz w:val="22"/>
              </w:rPr>
              <w:t xml:space="preserve"> - </w:t>
            </w:r>
            <w:r>
              <w:rPr>
                <w:noProof/>
                <w:sz w:val="22"/>
              </w:rPr>
              <w:t>IP.SO5.1.1-01B-Elektronski dostop do podatkovnih baz</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Plačila prispevka Unije v proračunskem </w:t>
            </w:r>
            <w:r w:rsidRPr="00973D7F">
              <w:rPr>
                <w:b/>
                <w:noProof/>
                <w:sz w:val="22"/>
              </w:rPr>
              <w:t>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18.332,40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30.670,19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11.803,67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60.806,26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60.806,26</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SI/2020/PR/0005</w:t>
            </w:r>
            <w:r>
              <w:rPr>
                <w:sz w:val="22"/>
              </w:rPr>
              <w:t xml:space="preserve"> - </w:t>
            </w:r>
            <w:r>
              <w:rPr>
                <w:noProof/>
                <w:sz w:val="22"/>
              </w:rPr>
              <w:t>IP.SO5.1.1-06B-Materialno tehnična podpora enotam kriminalistične policije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13.983,63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2.739,83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3.223,40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4.203,72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24.150,58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 xml:space="preserve">Kumulativni prispevek Unije, plačan od začetka </w:t>
            </w:r>
            <w:r w:rsidRPr="00F034CC">
              <w:rPr>
                <w:b/>
                <w:noProof/>
                <w:sz w:val="22"/>
                <w:szCs w:val="22"/>
              </w:rPr>
              <w:t>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24.150,58</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lastRenderedPageBreak/>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je v tretjih državah, ki izvajajo strateške </w:t>
            </w:r>
            <w:r w:rsidRPr="00F034CC">
              <w:rPr>
                <w:b/>
                <w:noProof/>
                <w:sz w:val="22"/>
                <w:szCs w:val="22"/>
              </w:rPr>
              <w:t>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SI/2020/PR/0006</w:t>
            </w:r>
            <w:r>
              <w:rPr>
                <w:sz w:val="22"/>
              </w:rPr>
              <w:t xml:space="preserve"> - </w:t>
            </w:r>
            <w:r>
              <w:rPr>
                <w:noProof/>
                <w:sz w:val="22"/>
              </w:rPr>
              <w:t>IP.SO5.1.1-08A-Posebna in specialna oprema za delovanje mobilnih kriminalističnih oddelkov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17.132,33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17.132,33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17.132,33</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w:t>
            </w:r>
            <w:r w:rsidRPr="00F034CC">
              <w:rPr>
                <w:b/>
                <w:noProof/>
                <w:sz w:val="22"/>
                <w:szCs w:val="22"/>
              </w:rPr>
              <w:t xml:space="preserve">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SI/2020/PR/0007</w:t>
            </w:r>
            <w:r>
              <w:rPr>
                <w:sz w:val="22"/>
              </w:rPr>
              <w:t xml:space="preserve"> - </w:t>
            </w:r>
            <w:r>
              <w:rPr>
                <w:noProof/>
                <w:sz w:val="22"/>
              </w:rPr>
              <w:t>IP.SO5.1.1-10A-Nakup vozila za specialno enoto</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97.499,99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97.499,99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97.499,99</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vključuje javna naročila za blago in </w:t>
            </w:r>
            <w:r w:rsidRPr="0072657B">
              <w:rPr>
                <w:b/>
                <w:noProof/>
              </w:rPr>
              <w:t>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lastRenderedPageBreak/>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 xml:space="preserve">Naročilo nizke </w:t>
            </w:r>
            <w:r>
              <w:rPr>
                <w:b/>
                <w:noProof/>
              </w:rPr>
              <w:t>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FD740C" w:rsidP="008A0424">
            <w:pPr>
              <w:spacing w:before="0" w:after="0"/>
              <w:jc w:val="right"/>
            </w:pPr>
            <w:r>
              <w:rPr>
                <w:noProof/>
              </w:rPr>
              <w:t>1</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je v tretjih državah, ki </w:t>
            </w:r>
            <w:r w:rsidRPr="00F034CC">
              <w:rPr>
                <w:b/>
                <w:noProof/>
                <w:sz w:val="22"/>
                <w:szCs w:val="22"/>
              </w:rPr>
              <w:t>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FD740C" w:rsidP="008A0424">
            <w:pPr>
              <w:spacing w:before="0" w:after="0"/>
              <w:jc w:val="center"/>
            </w:pPr>
            <w:r w:rsidRPr="0072657B">
              <w:rPr>
                <w:rFonts w:ascii="Wingdings" w:hAnsi="Wingdings" w:cs="Wingdings"/>
                <w:sz w:val="26"/>
                <w:szCs w:val="26"/>
                <w:lang w:eastAsia="en-GB"/>
              </w:rPr>
              <w:sym w:font="Wingdings" w:char="F0FC"/>
            </w: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 xml:space="preserve">Načrtovana izterjava prispevka </w:t>
            </w:r>
            <w:r w:rsidRPr="0072657B">
              <w:rPr>
                <w:b/>
                <w:noProof/>
              </w:rPr>
              <w:t>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SI/2020/PR/0008</w:t>
            </w:r>
            <w:r>
              <w:rPr>
                <w:sz w:val="22"/>
              </w:rPr>
              <w:t xml:space="preserve"> - </w:t>
            </w:r>
            <w:r>
              <w:rPr>
                <w:noProof/>
                <w:sz w:val="22"/>
              </w:rPr>
              <w:t>IP.SO5.1.2-01B-Nakup vozil za čezmejno tajno opazovanje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277.366,37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277.366,37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 xml:space="preserve">Kumulativni prispevek </w:t>
            </w:r>
            <w:r w:rsidRPr="00F034CC">
              <w:rPr>
                <w:b/>
                <w:noProof/>
                <w:sz w:val="22"/>
                <w:szCs w:val="22"/>
              </w:rPr>
              <w:t>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277.366,37</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je v tretjih </w:t>
            </w:r>
            <w:r w:rsidRPr="00F034CC">
              <w:rPr>
                <w:b/>
                <w:noProof/>
                <w:sz w:val="22"/>
                <w:szCs w:val="22"/>
              </w:rPr>
              <w:t>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SI/2020/PR/0009</w:t>
            </w:r>
            <w:r>
              <w:rPr>
                <w:sz w:val="22"/>
              </w:rPr>
              <w:t xml:space="preserve"> - </w:t>
            </w:r>
            <w:r>
              <w:rPr>
                <w:noProof/>
                <w:sz w:val="22"/>
              </w:rPr>
              <w:t xml:space="preserve">IP.SO5.1.2-02B-Nakup opreme za izvajanja ukrepov tajnega </w:t>
            </w:r>
            <w:r>
              <w:rPr>
                <w:noProof/>
                <w:sz w:val="22"/>
              </w:rPr>
              <w:t>opazovanja</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67.826,45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67.826,45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w:t>
      </w:r>
      <w:r>
        <w:rPr>
          <w:noProof/>
        </w:rPr>
        <w:t xml:space="preserve">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67.826,45</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w:t>
            </w:r>
            <w:r w:rsidRPr="00F034CC">
              <w:rPr>
                <w:b/>
                <w:noProof/>
                <w:sz w:val="22"/>
                <w:szCs w:val="22"/>
              </w:rPr>
              <w:t>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SI/2020/PR/0010</w:t>
            </w:r>
            <w:r>
              <w:rPr>
                <w:sz w:val="22"/>
              </w:rPr>
              <w:t xml:space="preserve"> - </w:t>
            </w:r>
            <w:r>
              <w:rPr>
                <w:noProof/>
                <w:sz w:val="22"/>
              </w:rPr>
              <w:t>IP.SO5.1.2-03C-Financiranje delovanja enote za tajno opazovanje (T)</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42.852,43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20.968,75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63.821,18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63.821,18</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w:t>
            </w:r>
            <w:r w:rsidRPr="00F034CC">
              <w:rPr>
                <w:b/>
                <w:noProof/>
                <w:sz w:val="22"/>
                <w:szCs w:val="22"/>
              </w:rPr>
              <w:t>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SI/2020/PR/0011</w:t>
            </w:r>
            <w:r>
              <w:rPr>
                <w:sz w:val="22"/>
              </w:rPr>
              <w:t xml:space="preserve"> - </w:t>
            </w:r>
            <w:r>
              <w:rPr>
                <w:noProof/>
                <w:sz w:val="22"/>
              </w:rPr>
              <w:t>IP.SO5.1.3-01B-Razvoj specializiranih področij digitalne forenzike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17.965,53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27.111,50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45.077,03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45.077,03</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ali nacionalnih informacijskih </w:t>
            </w:r>
            <w:r w:rsidRPr="00F034CC">
              <w:rPr>
                <w:b/>
                <w:noProof/>
                <w:sz w:val="22"/>
                <w:szCs w:val="22"/>
              </w:rPr>
              <w:t>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SI/2020/PR/0012</w:t>
            </w:r>
            <w:r>
              <w:rPr>
                <w:sz w:val="22"/>
              </w:rPr>
              <w:t xml:space="preserve"> - </w:t>
            </w:r>
            <w:r>
              <w:rPr>
                <w:noProof/>
                <w:sz w:val="22"/>
              </w:rPr>
              <w:t>IP.SO5.1.4-02A-Krepitev boja proti terorizmu</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4.349,39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1.026,87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5.376,26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5.376,26</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w:t>
            </w:r>
            <w:r w:rsidRPr="00F034CC">
              <w:rPr>
                <w:b/>
                <w:noProof/>
                <w:sz w:val="22"/>
                <w:szCs w:val="22"/>
              </w:rPr>
              <w:t>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 xml:space="preserve">Načrtovana izterjava </w:t>
            </w:r>
            <w:r w:rsidRPr="00F034CC">
              <w:rPr>
                <w:b/>
                <w:noProof/>
                <w:sz w:val="22"/>
                <w:szCs w:val="22"/>
              </w:rPr>
              <w:t>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SI/2020/PR/0013</w:t>
            </w:r>
            <w:r>
              <w:rPr>
                <w:sz w:val="22"/>
              </w:rPr>
              <w:t xml:space="preserve"> - IP.SO5.1.6-02B-Nabava snovi in nadgradnja spektralnih knjižnic t.i.</w:t>
            </w:r>
            <w:r>
              <w:rPr>
                <w:sz w:val="22"/>
              </w:rPr>
              <w:fldChar w:fldCharType="begin"/>
            </w:r>
            <w:r>
              <w:rPr>
                <w:sz w:val="22"/>
              </w:rPr>
              <w:instrText>QUOTE 34</w:instrText>
            </w:r>
            <w:r>
              <w:rPr>
                <w:sz w:val="22"/>
              </w:rPr>
              <w:fldChar w:fldCharType="separate"/>
            </w:r>
            <w:r>
              <w:rPr>
                <w:sz w:val="22"/>
              </w:rPr>
              <w:t>"</w:t>
            </w:r>
            <w:r>
              <w:rPr>
                <w:sz w:val="22"/>
              </w:rPr>
              <w:fldChar w:fldCharType="end"/>
            </w:r>
            <w:r>
              <w:rPr>
                <w:sz w:val="22"/>
              </w:rPr>
              <w:t>designer drugs</w:t>
            </w:r>
            <w:r>
              <w:rPr>
                <w:sz w:val="22"/>
              </w:rPr>
              <w:fldChar w:fldCharType="begin"/>
            </w:r>
            <w:r>
              <w:rPr>
                <w:sz w:val="22"/>
              </w:rPr>
              <w:instrText>QUOTE 34</w:instrText>
            </w:r>
            <w:r>
              <w:rPr>
                <w:sz w:val="22"/>
              </w:rPr>
              <w:fldChar w:fldCharType="separate"/>
            </w:r>
            <w:r>
              <w:rPr>
                <w:sz w:val="22"/>
              </w:rPr>
              <w:t>"</w:t>
            </w:r>
            <w:r>
              <w:rPr>
                <w:sz w:val="22"/>
              </w:rPr>
              <w:fldChar w:fldCharType="end"/>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3.344,05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3.344,05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3.344,05</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lastRenderedPageBreak/>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w:t>
            </w:r>
            <w:r w:rsidRPr="00F034CC">
              <w:rPr>
                <w:b/>
                <w:noProof/>
                <w:sz w:val="22"/>
                <w:szCs w:val="22"/>
              </w:rPr>
              <w:t>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SI/2020/PR/0014</w:t>
            </w:r>
            <w:r>
              <w:rPr>
                <w:sz w:val="22"/>
              </w:rPr>
              <w:t xml:space="preserve"> - </w:t>
            </w:r>
            <w:r>
              <w:rPr>
                <w:noProof/>
                <w:sz w:val="22"/>
              </w:rPr>
              <w:t>IP.SO5.1.7-01A-Enote za ciljno iskanje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37.280,00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38.493,01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52.177,29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127.950,30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127.950,30</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w:t>
            </w:r>
            <w:r w:rsidRPr="00F034CC">
              <w:rPr>
                <w:b/>
                <w:noProof/>
                <w:sz w:val="22"/>
                <w:szCs w:val="22"/>
              </w:rPr>
              <w:t>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 xml:space="preserve">Načrtovana izterjava </w:t>
            </w:r>
            <w:r w:rsidRPr="00F034CC">
              <w:rPr>
                <w:b/>
                <w:noProof/>
                <w:sz w:val="22"/>
                <w:szCs w:val="22"/>
              </w:rPr>
              <w:t>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SI/2020/PR/0015</w:t>
            </w:r>
            <w:r>
              <w:rPr>
                <w:sz w:val="22"/>
              </w:rPr>
              <w:t xml:space="preserve"> - </w:t>
            </w:r>
            <w:r>
              <w:rPr>
                <w:noProof/>
                <w:sz w:val="22"/>
              </w:rPr>
              <w:t>IP.SO5.2.1-01D-Izvajanje prikritih preiskovalnih ukrepov (T)</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354.545,75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354.545,75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354.545,75</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w:t>
            </w:r>
            <w:r w:rsidRPr="00F034CC">
              <w:rPr>
                <w:b/>
                <w:noProof/>
                <w:sz w:val="22"/>
                <w:szCs w:val="22"/>
              </w:rPr>
              <w:lastRenderedPageBreak/>
              <w:t>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SI/2020/PR/0016</w:t>
            </w:r>
            <w:r>
              <w:rPr>
                <w:sz w:val="22"/>
              </w:rPr>
              <w:t xml:space="preserve"> - </w:t>
            </w:r>
            <w:r>
              <w:rPr>
                <w:noProof/>
                <w:sz w:val="22"/>
              </w:rPr>
              <w:t xml:space="preserve">IP.SO5.2.1-02B-Operativno sodelovanje z državami Z. </w:t>
            </w:r>
            <w:r>
              <w:rPr>
                <w:noProof/>
                <w:sz w:val="22"/>
              </w:rPr>
              <w:t>Balkana na področju org. kriminalitete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19.907,00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19.907,00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w:t>
      </w:r>
      <w:r>
        <w:rPr>
          <w:noProof/>
        </w:rPr>
        <w:t>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19.907,00</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w:t>
            </w:r>
            <w:r w:rsidRPr="00F034CC">
              <w:rPr>
                <w:b/>
                <w:noProof/>
                <w:sz w:val="22"/>
                <w:szCs w:val="22"/>
              </w:rPr>
              <w:t>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 xml:space="preserve">Znesek prispevka Unije, ki ga je treba </w:t>
            </w:r>
            <w:r w:rsidRPr="00F034CC">
              <w:rPr>
                <w:b/>
                <w:noProof/>
                <w:sz w:val="22"/>
                <w:szCs w:val="22"/>
              </w:rPr>
              <w:t>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SI/2020/PR/0017</w:t>
            </w:r>
            <w:r>
              <w:rPr>
                <w:sz w:val="22"/>
              </w:rPr>
              <w:t xml:space="preserve"> - </w:t>
            </w:r>
            <w:r>
              <w:rPr>
                <w:noProof/>
                <w:sz w:val="22"/>
              </w:rPr>
              <w:t>IP.SO5.2.2-01B-Napotitev  uradnika za zvezo v Europol</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70.725,65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57.290,45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128.016,10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 xml:space="preserve">Kumulativni prispevek Unije, plačan od začetka </w:t>
            </w:r>
            <w:r w:rsidRPr="00F034CC">
              <w:rPr>
                <w:b/>
                <w:noProof/>
                <w:sz w:val="22"/>
                <w:szCs w:val="22"/>
              </w:rPr>
              <w:t>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128.016,10</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w:t>
            </w:r>
            <w:r w:rsidRPr="00F034CC">
              <w:rPr>
                <w:b/>
                <w:noProof/>
                <w:sz w:val="22"/>
                <w:szCs w:val="22"/>
              </w:rPr>
              <w:t xml:space="preserve"> prednostne </w:t>
            </w:r>
            <w:r w:rsidRPr="00F034CC">
              <w:rPr>
                <w:b/>
                <w:noProof/>
                <w:sz w:val="22"/>
                <w:szCs w:val="22"/>
              </w:rPr>
              <w:lastRenderedPageBreak/>
              <w:t>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SI/2020/PR/0018</w:t>
            </w:r>
            <w:r>
              <w:rPr>
                <w:sz w:val="22"/>
              </w:rPr>
              <w:t xml:space="preserve"> - </w:t>
            </w:r>
            <w:r>
              <w:rPr>
                <w:noProof/>
                <w:sz w:val="22"/>
              </w:rPr>
              <w:t>IP.SO5.3.1-02B-Sodelovanje na konferencah in skupnih usposabljanjih za MKO</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11.135,49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11.135,49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11.135,49</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ali nacionalnih </w:t>
            </w:r>
            <w:r w:rsidRPr="00F034CC">
              <w:rPr>
                <w:b/>
                <w:noProof/>
                <w:sz w:val="22"/>
                <w:szCs w:val="22"/>
              </w:rPr>
              <w:t>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SI/2020/PR/0019</w:t>
            </w:r>
            <w:r>
              <w:rPr>
                <w:sz w:val="22"/>
              </w:rPr>
              <w:t xml:space="preserve"> - </w:t>
            </w:r>
            <w:r>
              <w:rPr>
                <w:noProof/>
                <w:sz w:val="22"/>
              </w:rPr>
              <w:t>IP.SO5.3.1-03B-Šola varne vožnje za kriminaliste, ki izvajajo tajno opazovanje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w:t>
            </w:r>
            <w:r w:rsidRPr="00973D7F">
              <w:rPr>
                <w:b/>
                <w:noProof/>
                <w:sz w:val="22"/>
              </w:rPr>
              <w:t>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10.980,94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10.980,94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10.980,94</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SI/2020/PR/0020</w:t>
            </w:r>
            <w:r>
              <w:rPr>
                <w:sz w:val="22"/>
              </w:rPr>
              <w:t xml:space="preserve"> - </w:t>
            </w:r>
            <w:r>
              <w:rPr>
                <w:noProof/>
                <w:sz w:val="22"/>
              </w:rPr>
              <w:t>IP.SO5.3.1-04B-Usposabljanja izvajalcev čezmejnega tajnega opazovanja</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6.781,78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6.781,78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6.781,78</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w:t>
            </w:r>
            <w:r w:rsidRPr="00F034CC">
              <w:rPr>
                <w:b/>
                <w:noProof/>
                <w:sz w:val="22"/>
                <w:szCs w:val="22"/>
              </w:rPr>
              <w:t xml:space="preserve">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SI/2020/PR/0021</w:t>
            </w:r>
            <w:r>
              <w:rPr>
                <w:sz w:val="22"/>
              </w:rPr>
              <w:t xml:space="preserve"> - </w:t>
            </w:r>
            <w:r>
              <w:rPr>
                <w:noProof/>
                <w:sz w:val="22"/>
              </w:rPr>
              <w:t>IP.SO5.3.1-06B-Usposabljanje za uporabo sodobnih telekomunikacijskih sistemov</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30.794,16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30.794,16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30.794,16</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w:t>
            </w:r>
            <w:r w:rsidRPr="00F034CC">
              <w:rPr>
                <w:b/>
                <w:noProof/>
                <w:sz w:val="22"/>
                <w:szCs w:val="22"/>
              </w:rPr>
              <w:t>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SI/2020/PR/0022</w:t>
            </w:r>
            <w:r>
              <w:rPr>
                <w:sz w:val="22"/>
              </w:rPr>
              <w:t xml:space="preserve"> - </w:t>
            </w:r>
            <w:r>
              <w:rPr>
                <w:noProof/>
                <w:sz w:val="22"/>
              </w:rPr>
              <w:t>IP.SO5.3.2-03B-Kriminalistični tečaj</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17.003,71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17.003,71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17.003,71</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je v tretjih državah, ki izvajajo strateške </w:t>
            </w:r>
            <w:r w:rsidRPr="00F034CC">
              <w:rPr>
                <w:b/>
                <w:noProof/>
                <w:sz w:val="22"/>
                <w:szCs w:val="22"/>
              </w:rPr>
              <w:t>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SI/2020/PR/0023</w:t>
            </w:r>
            <w:r>
              <w:rPr>
                <w:sz w:val="22"/>
              </w:rPr>
              <w:t xml:space="preserve"> - </w:t>
            </w:r>
            <w:r>
              <w:rPr>
                <w:noProof/>
                <w:sz w:val="22"/>
              </w:rPr>
              <w:t>IP.SO5.3.4-01B-Specialistična usposabljanja za tajno delovanje - kibernetska kriminaliteta</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9.544,29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9.544,29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w:t>
      </w:r>
      <w:r>
        <w:rPr>
          <w:noProof/>
        </w:rPr>
        <w:t xml:space="preserve">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9.544,29</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w:t>
            </w:r>
            <w:r w:rsidRPr="00F034CC">
              <w:rPr>
                <w:b/>
                <w:noProof/>
                <w:sz w:val="22"/>
                <w:szCs w:val="22"/>
              </w:rPr>
              <w:t>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SI/2020/PR/0024</w:t>
            </w:r>
            <w:r>
              <w:rPr>
                <w:sz w:val="22"/>
              </w:rPr>
              <w:t xml:space="preserve"> - </w:t>
            </w:r>
            <w:r>
              <w:rPr>
                <w:noProof/>
                <w:sz w:val="22"/>
              </w:rPr>
              <w:t>IP.SO5.3.5-01A-Usposabljanja za odkrivanje in preprečevanje vseh oblik nasilne radikali.</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w:t>
            </w:r>
            <w:r w:rsidRPr="00973D7F">
              <w:rPr>
                <w:b/>
                <w:noProof/>
                <w:sz w:val="22"/>
              </w:rPr>
              <w:t>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16.348,08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16.348,08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16.348,08</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Če projekt vključuje</w:t>
            </w:r>
            <w:r w:rsidRPr="0072657B">
              <w:rPr>
                <w:b/>
                <w:noProof/>
              </w:rPr>
              <w:t xml:space="preserv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 xml:space="preserve">Postopek s pogajanji </w:t>
            </w:r>
            <w:r>
              <w:rPr>
                <w:b/>
                <w:noProof/>
              </w:rPr>
              <w:t>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ali </w:t>
            </w:r>
            <w:r w:rsidRPr="00F034CC">
              <w:rPr>
                <w:b/>
                <w:noProof/>
                <w:sz w:val="22"/>
                <w:szCs w:val="22"/>
              </w:rPr>
              <w:t>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w:t>
            </w:r>
            <w:r w:rsidRPr="0072657B">
              <w:rPr>
                <w:b/>
                <w:noProof/>
              </w:rPr>
              <w:t>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SI/2020/PR/0025</w:t>
            </w:r>
            <w:r>
              <w:rPr>
                <w:sz w:val="22"/>
              </w:rPr>
              <w:t xml:space="preserve"> - </w:t>
            </w:r>
            <w:r>
              <w:rPr>
                <w:noProof/>
                <w:sz w:val="22"/>
              </w:rPr>
              <w:t>IP.SO5.3.6-01A-Usposabljanje in strokovno izpopolnjevanje na področ. obdelave podat. (PNR)</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28.291,14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28.291,14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28.291,14</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w:t>
            </w:r>
            <w:r w:rsidRPr="00F034CC">
              <w:rPr>
                <w:b/>
                <w:noProof/>
                <w:sz w:val="22"/>
                <w:szCs w:val="22"/>
              </w:rPr>
              <w:t xml:space="preserv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lastRenderedPageBreak/>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SI/2020/PR/0026</w:t>
            </w:r>
            <w:r>
              <w:rPr>
                <w:sz w:val="22"/>
              </w:rPr>
              <w:t xml:space="preserve"> - </w:t>
            </w:r>
            <w:r>
              <w:rPr>
                <w:noProof/>
                <w:sz w:val="22"/>
              </w:rPr>
              <w:t>IP.SO5.4.1-01A-Oskrba žrtev trgovine z ljudmi skozi varno namestitev in (re)integracijo</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4.209,24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3.788,94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5.513,70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5.933,62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4.408,34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23.853,84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23.853,84</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Ta projekt je povezan s tretjimi državami </w:t>
            </w:r>
            <w:r w:rsidRPr="00F034CC">
              <w:rPr>
                <w:b/>
                <w:noProof/>
                <w:sz w:val="22"/>
                <w:szCs w:val="22"/>
              </w:rPr>
              <w:t>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SI/2020/PR/0027</w:t>
            </w:r>
            <w:r>
              <w:rPr>
                <w:sz w:val="22"/>
              </w:rPr>
              <w:t xml:space="preserve"> - </w:t>
            </w:r>
            <w:r>
              <w:rPr>
                <w:noProof/>
                <w:sz w:val="22"/>
              </w:rPr>
              <w:t xml:space="preserve">IP.SO6.1.2-01A-Priprava strokovnih podlag </w:t>
            </w:r>
            <w:r>
              <w:rPr>
                <w:noProof/>
                <w:sz w:val="22"/>
              </w:rPr>
              <w:t>za izdelavo ocene tveganj za delo. kritične inf.</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17.819,62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17.819,62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17.819,62</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w:t>
            </w:r>
            <w:r w:rsidRPr="00F034CC">
              <w:rPr>
                <w:b/>
                <w:noProof/>
                <w:sz w:val="22"/>
                <w:szCs w:val="22"/>
              </w:rPr>
              <w:t xml:space="preserve">je informacijskih sistemov </w:t>
            </w:r>
            <w:r w:rsidRPr="00F034CC">
              <w:rPr>
                <w:b/>
                <w:noProof/>
                <w:sz w:val="22"/>
                <w:szCs w:val="22"/>
              </w:rPr>
              <w:lastRenderedPageBreak/>
              <w:t>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 xml:space="preserve">Znesek prispevka Unije, </w:t>
            </w:r>
            <w:r w:rsidRPr="00F034CC">
              <w:rPr>
                <w:b/>
                <w:noProof/>
                <w:sz w:val="22"/>
                <w:szCs w:val="22"/>
              </w:rPr>
              <w:t>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SI/2020/PR/0028</w:t>
            </w:r>
            <w:r>
              <w:rPr>
                <w:sz w:val="22"/>
              </w:rPr>
              <w:t xml:space="preserve"> - </w:t>
            </w:r>
            <w:r>
              <w:rPr>
                <w:noProof/>
                <w:sz w:val="22"/>
              </w:rPr>
              <w:t>IP.SO6.3.2-01A-Osnovno izobraževanje za upravljavce in nosilce kritične infrastrukture</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204"/>
        <w:gridCol w:w="2048"/>
        <w:gridCol w:w="1677"/>
        <w:gridCol w:w="1835"/>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CorAAFY2020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-80,98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33.784,85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33.703,87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33.703,87</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Znesek kumulativnega prispevka Unije, plačan za ta projekt za vzdrževanje informacijskih sistemov Unije</w:t>
            </w:r>
            <w:r w:rsidRPr="00F034CC">
              <w:rPr>
                <w:b/>
                <w:noProof/>
                <w:sz w:val="22"/>
                <w:szCs w:val="22"/>
              </w:rPr>
              <w:t xml:space="preserv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w:t>
            </w:r>
            <w:r w:rsidRPr="0072657B">
              <w:rPr>
                <w:b/>
                <w:noProof/>
              </w:rPr>
              <w:t xml:space="preserv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SI/2020/PR/0029</w:t>
            </w:r>
            <w:r>
              <w:rPr>
                <w:sz w:val="22"/>
              </w:rPr>
              <w:t xml:space="preserve"> - </w:t>
            </w:r>
            <w:r>
              <w:rPr>
                <w:noProof/>
                <w:sz w:val="22"/>
              </w:rPr>
              <w:t xml:space="preserve">IP.SO6.7.2-01A-Kibernetska varnost </w:t>
            </w:r>
            <w:r>
              <w:rPr>
                <w:noProof/>
                <w:sz w:val="22"/>
              </w:rPr>
              <w:t>omrežja NCKU</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47.574,39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47.574,39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5A320C" w:rsidTr="00EB2051">
        <w:tc>
          <w:tcPr>
            <w:tcW w:w="0" w:type="auto"/>
            <w:shd w:val="clear" w:color="auto" w:fill="auto"/>
          </w:tcPr>
          <w:p w:rsidR="0090651B" w:rsidRPr="00F034CC" w:rsidRDefault="00FD740C"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FD740C" w:rsidP="008A0424">
            <w:pPr>
              <w:spacing w:before="0" w:after="0"/>
              <w:jc w:val="right"/>
              <w:rPr>
                <w:sz w:val="22"/>
                <w:szCs w:val="22"/>
              </w:rPr>
            </w:pPr>
            <w:r w:rsidRPr="00F034CC">
              <w:rPr>
                <w:noProof/>
                <w:sz w:val="22"/>
                <w:szCs w:val="22"/>
              </w:rPr>
              <w:t>47.574,39</w:t>
            </w: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w:t>
            </w:r>
            <w:r w:rsidRPr="00F034CC">
              <w:rPr>
                <w:b/>
                <w:noProof/>
                <w:sz w:val="22"/>
                <w:szCs w:val="22"/>
              </w:rPr>
              <w:t>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5A320C" w:rsidTr="00EB2051">
        <w:tc>
          <w:tcPr>
            <w:tcW w:w="0" w:type="auto"/>
            <w:shd w:val="clear" w:color="auto" w:fill="auto"/>
          </w:tcPr>
          <w:p w:rsidR="0090651B" w:rsidRPr="00F034CC" w:rsidRDefault="00FD740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5A320C" w:rsidTr="00EB2051">
        <w:tc>
          <w:tcPr>
            <w:tcW w:w="0" w:type="auto"/>
            <w:shd w:val="clear" w:color="auto" w:fill="auto"/>
          </w:tcPr>
          <w:p w:rsidR="0090651B" w:rsidRPr="00F034CC" w:rsidRDefault="00FD740C"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SI/2020/PR/0030</w:t>
            </w:r>
            <w:r>
              <w:rPr>
                <w:sz w:val="22"/>
              </w:rPr>
              <w:t xml:space="preserve"> - </w:t>
            </w:r>
            <w:r>
              <w:rPr>
                <w:noProof/>
                <w:sz w:val="22"/>
              </w:rPr>
              <w:t>IB.SO1.1.3-01B-Nakup programskih komponent nacionalnega vizumskega informacijskega sistema</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w:t>
            </w:r>
            <w:r>
              <w:rPr>
                <w:b/>
                <w:noProof/>
                <w:sz w:val="22"/>
              </w:rPr>
              <w:t>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31.765,81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18.335,44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43.011,73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44.898,40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56.858,66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194.870,04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194.870,04</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SI/2020/PR/0031</w:t>
            </w:r>
            <w:r>
              <w:rPr>
                <w:sz w:val="22"/>
              </w:rPr>
              <w:t xml:space="preserve"> - </w:t>
            </w:r>
            <w:r>
              <w:rPr>
                <w:noProof/>
                <w:sz w:val="22"/>
              </w:rPr>
              <w:t>IB.SO2.2.1-04A-AFIS</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lastRenderedPageBreak/>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139.097,99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139.097,99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139.097,99</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SI/2020/PR/0032</w:t>
            </w:r>
            <w:r>
              <w:rPr>
                <w:sz w:val="22"/>
              </w:rPr>
              <w:t xml:space="preserve"> - </w:t>
            </w:r>
            <w:r>
              <w:rPr>
                <w:noProof/>
                <w:sz w:val="22"/>
              </w:rPr>
              <w:t>IB.SO2.4.6-02A-Prenova prostorov primarnega sistema (Novo mesto)</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310.799,16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310.799,16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310.799,16</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w:t>
            </w:r>
            <w:r w:rsidRPr="0072657B">
              <w:rPr>
                <w:b/>
                <w:noProof/>
              </w:rPr>
              <w:t>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w:t>
            </w:r>
            <w:r>
              <w:rPr>
                <w:b/>
                <w:noProof/>
              </w:rPr>
              <w:t>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FD740C" w:rsidP="008A0424">
            <w:pPr>
              <w:spacing w:before="0" w:after="0"/>
              <w:jc w:val="right"/>
            </w:pPr>
            <w:r>
              <w:rPr>
                <w:noProof/>
              </w:rPr>
              <w:t>2</w:t>
            </w: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FD740C" w:rsidP="008A0424">
            <w:pPr>
              <w:spacing w:before="0" w:after="0"/>
              <w:jc w:val="center"/>
            </w:pPr>
            <w:r w:rsidRPr="0072657B">
              <w:rPr>
                <w:rFonts w:ascii="Wingdings" w:hAnsi="Wingdings" w:cs="Wingdings"/>
                <w:sz w:val="26"/>
                <w:szCs w:val="26"/>
                <w:lang w:eastAsia="en-GB"/>
              </w:rPr>
              <w:sym w:font="Wingdings" w:char="F0FC"/>
            </w: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SI/2020/PR/0033</w:t>
            </w:r>
            <w:r>
              <w:rPr>
                <w:sz w:val="22"/>
              </w:rPr>
              <w:t xml:space="preserve"> - </w:t>
            </w:r>
            <w:r>
              <w:rPr>
                <w:noProof/>
                <w:sz w:val="22"/>
              </w:rPr>
              <w:t>IB.SO2.6.4-03B-Zamenjava amortizirane IKT opreme na schengenski meji</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255.058,71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255.058,71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w:t>
      </w:r>
      <w:r w:rsidRPr="004B18A8">
        <w:rPr>
          <w:b/>
          <w:noProof/>
        </w:rPr>
        <w:t xml:space="preserve">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255.058,71</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SI/2020/PR/0034</w:t>
            </w:r>
            <w:r>
              <w:rPr>
                <w:sz w:val="22"/>
              </w:rPr>
              <w:t xml:space="preserve"> - </w:t>
            </w:r>
            <w:r>
              <w:rPr>
                <w:noProof/>
                <w:sz w:val="22"/>
              </w:rPr>
              <w:t>IB.SO2.6.5-01B-Priprava za</w:t>
            </w:r>
            <w:r>
              <w:rPr>
                <w:noProof/>
                <w:sz w:val="22"/>
              </w:rPr>
              <w:t xml:space="preserve"> vzpostavitev vstopno-izstopnega sistema (Entry-Exit System)</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14.980,99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FD740C" w:rsidP="008A0424">
            <w:pPr>
              <w:pStyle w:val="Text1"/>
              <w:spacing w:before="0" w:after="0"/>
              <w:ind w:left="0"/>
              <w:jc w:val="center"/>
            </w:pPr>
            <w:r>
              <w:rPr>
                <w:rFonts w:ascii="Wingdings" w:hAnsi="Wingdings" w:cs="Wingdings"/>
                <w:sz w:val="26"/>
                <w:szCs w:val="26"/>
                <w:lang w:eastAsia="en-GB"/>
              </w:rPr>
              <w:sym w:font="Wingdings" w:char="F0FC"/>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14.980,99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14.980,99</w:t>
            </w: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 xml:space="preserve">Če projekt vključuje javna naročila za blago in storitve v </w:t>
            </w:r>
            <w:r w:rsidRPr="0072657B">
              <w:rPr>
                <w:b/>
                <w:noProof/>
              </w:rPr>
              <w:t>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Pr="0072657B" w:rsidRDefault="00FD740C"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jc w:val="left"/>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SI/2020/PR/0035</w:t>
            </w:r>
            <w:r>
              <w:rPr>
                <w:sz w:val="22"/>
              </w:rPr>
              <w:t xml:space="preserve"> - </w:t>
            </w:r>
            <w:r>
              <w:rPr>
                <w:noProof/>
                <w:sz w:val="22"/>
              </w:rPr>
              <w:t>IB.SO2.6.5-02A-EES (Entry-Exit System) - Policija</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26401E">
              <w:rPr>
                <w:noProof/>
                <w:color w:val="000000"/>
                <w:sz w:val="22"/>
              </w:rPr>
              <w:t>489.211,61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FD740C"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489.211,61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FD740C" w:rsidP="008A0424">
            <w:pPr>
              <w:spacing w:before="0" w:after="0"/>
              <w:jc w:val="right"/>
            </w:pPr>
            <w:r>
              <w:rPr>
                <w:noProof/>
              </w:rPr>
              <w:t>489.211,61</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Pr="00132C5C" w:rsidRDefault="00FD740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SI/2020/PR/0036</w:t>
            </w:r>
            <w:r>
              <w:rPr>
                <w:sz w:val="22"/>
              </w:rPr>
              <w:t xml:space="preserve"> - </w:t>
            </w:r>
            <w:r>
              <w:rPr>
                <w:noProof/>
                <w:sz w:val="22"/>
              </w:rPr>
              <w:t>IB.SO2.6.2-01B-Napotitev uradnika za zvezo za priseljevanje v Srbijo (Beograd)</w:t>
            </w:r>
          </w:p>
        </w:tc>
      </w:tr>
    </w:tbl>
    <w:p w:rsidR="0090651B" w:rsidRDefault="0090651B" w:rsidP="008A0424">
      <w:pPr>
        <w:pStyle w:val="Text1"/>
        <w:spacing w:before="0" w:after="0"/>
        <w:ind w:left="0"/>
        <w:rPr>
          <w:b/>
        </w:rPr>
      </w:pPr>
    </w:p>
    <w:p w:rsidR="0090651B" w:rsidRDefault="00FD740C"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5A320C" w:rsidTr="00EB2051">
        <w:trPr>
          <w:trHeight w:val="684"/>
          <w:tblHeader/>
        </w:trPr>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FD740C"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FD740C"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FD740C" w:rsidP="008A0424">
            <w:pPr>
              <w:pStyle w:val="Text1"/>
              <w:spacing w:before="0" w:after="0"/>
              <w:ind w:left="0"/>
              <w:jc w:val="left"/>
              <w:rPr>
                <w:b/>
                <w:sz w:val="22"/>
              </w:rPr>
            </w:pPr>
            <w:r w:rsidRPr="00973D7F">
              <w:rPr>
                <w:b/>
                <w:noProof/>
                <w:sz w:val="22"/>
              </w:rPr>
              <w:t>Ali je to končno plačilo?</w:t>
            </w:r>
          </w:p>
        </w:tc>
      </w:tr>
      <w:tr w:rsidR="005A320C" w:rsidTr="00D579F5">
        <w:trPr>
          <w:trHeight w:val="454"/>
        </w:trPr>
        <w:tc>
          <w:tcPr>
            <w:tcW w:w="0" w:type="auto"/>
            <w:shd w:val="clear" w:color="auto" w:fill="auto"/>
          </w:tcPr>
          <w:p w:rsidR="0090651B" w:rsidRPr="008D3E2D" w:rsidRDefault="00FD740C"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FD740C"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FD740C"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FD740C"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gridCol w:w="1039"/>
      </w:tblGrid>
      <w:tr w:rsidR="005A320C" w:rsidTr="00EB2051">
        <w:tc>
          <w:tcPr>
            <w:tcW w:w="0" w:type="auto"/>
            <w:shd w:val="clear" w:color="auto" w:fill="auto"/>
          </w:tcPr>
          <w:p w:rsidR="0090651B" w:rsidRPr="0072657B" w:rsidRDefault="00FD740C"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FD740C" w:rsidP="008A0424">
            <w:pPr>
              <w:spacing w:before="0" w:after="0"/>
              <w:jc w:val="right"/>
            </w:pPr>
            <w:r>
              <w:rPr>
                <w:noProof/>
              </w:rPr>
              <w:t>0,00</w:t>
            </w:r>
          </w:p>
        </w:tc>
      </w:tr>
      <w:tr w:rsidR="005A320C" w:rsidTr="00EB2051">
        <w:tc>
          <w:tcPr>
            <w:tcW w:w="0" w:type="auto"/>
            <w:shd w:val="clear" w:color="auto" w:fill="auto"/>
          </w:tcPr>
          <w:p w:rsidR="0090651B" w:rsidRDefault="00FD740C"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5A320C" w:rsidTr="00EB2051">
        <w:tc>
          <w:tcPr>
            <w:tcW w:w="0" w:type="auto"/>
            <w:shd w:val="clear" w:color="auto" w:fill="auto"/>
          </w:tcPr>
          <w:p w:rsidR="0090651B" w:rsidRDefault="00FD740C"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p w:rsidR="0090651B" w:rsidRPr="00031636" w:rsidRDefault="00FD740C" w:rsidP="008A0424">
      <w:pPr>
        <w:spacing w:before="0" w:after="0"/>
        <w:rPr>
          <w:b/>
        </w:rPr>
      </w:pPr>
      <w:r>
        <w:rPr>
          <w:b/>
        </w:rPr>
        <w:br w:type="page"/>
      </w:r>
      <w:r w:rsidRPr="00031636">
        <w:rPr>
          <w:b/>
          <w:noProof/>
        </w:rPr>
        <w:lastRenderedPageBreak/>
        <w:t>Tehnična pomoč</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24"/>
        <w:gridCol w:w="6256"/>
      </w:tblGrid>
      <w:tr w:rsidR="005A320C" w:rsidTr="00EB2051">
        <w:trPr>
          <w:tblHeader/>
        </w:trPr>
        <w:tc>
          <w:tcPr>
            <w:tcW w:w="0" w:type="auto"/>
            <w:shd w:val="clear" w:color="auto" w:fill="auto"/>
          </w:tcPr>
          <w:p w:rsidR="0090651B" w:rsidRPr="00132C5C" w:rsidRDefault="00FD740C" w:rsidP="008A0424">
            <w:pPr>
              <w:spacing w:before="0" w:after="0"/>
              <w:jc w:val="left"/>
              <w:rPr>
                <w:b/>
              </w:rPr>
            </w:pPr>
            <w:r w:rsidRPr="00132C5C">
              <w:rPr>
                <w:b/>
                <w:noProof/>
                <w:sz w:val="22"/>
              </w:rPr>
              <w:t>Sklic na tehnično pomoč</w:t>
            </w:r>
          </w:p>
        </w:tc>
        <w:tc>
          <w:tcPr>
            <w:tcW w:w="0" w:type="auto"/>
          </w:tcPr>
          <w:p w:rsidR="0090651B" w:rsidRPr="00132C5C" w:rsidRDefault="00FD740C" w:rsidP="008A0424">
            <w:pPr>
              <w:spacing w:before="0" w:after="0"/>
              <w:jc w:val="left"/>
              <w:rPr>
                <w:b/>
                <w:color w:val="000000"/>
                <w:kern w:val="24"/>
                <w:sz w:val="22"/>
              </w:rPr>
            </w:pPr>
            <w:r w:rsidRPr="00132C5C">
              <w:rPr>
                <w:b/>
                <w:noProof/>
                <w:sz w:val="22"/>
              </w:rPr>
              <w:t>Računovodski sklic DČ</w:t>
            </w:r>
          </w:p>
        </w:tc>
        <w:tc>
          <w:tcPr>
            <w:tcW w:w="0" w:type="auto"/>
            <w:shd w:val="clear" w:color="auto" w:fill="auto"/>
          </w:tcPr>
          <w:p w:rsidR="0090651B" w:rsidRPr="00132C5C" w:rsidRDefault="00FD740C" w:rsidP="008A0424">
            <w:pPr>
              <w:spacing w:before="0" w:after="0"/>
              <w:jc w:val="center"/>
              <w:rPr>
                <w:b/>
              </w:rPr>
            </w:pPr>
            <w:r w:rsidRPr="00132C5C">
              <w:rPr>
                <w:b/>
                <w:noProof/>
                <w:color w:val="000000"/>
                <w:kern w:val="24"/>
                <w:sz w:val="22"/>
              </w:rPr>
              <w:t>Prispevek Unije,</w:t>
            </w:r>
            <w:r w:rsidRPr="00132C5C">
              <w:rPr>
                <w:b/>
                <w:noProof/>
                <w:color w:val="000000"/>
                <w:kern w:val="24"/>
                <w:sz w:val="22"/>
              </w:rPr>
              <w:t xml:space="preserve"> plačan za tehnično pomoč v proračunskem letu 2020</w:t>
            </w:r>
          </w:p>
        </w:tc>
      </w:tr>
      <w:tr w:rsidR="005A320C" w:rsidTr="00EB2051">
        <w:tc>
          <w:tcPr>
            <w:tcW w:w="0" w:type="auto"/>
            <w:shd w:val="clear" w:color="auto" w:fill="auto"/>
          </w:tcPr>
          <w:p w:rsidR="0090651B" w:rsidRDefault="00FD740C" w:rsidP="008A0424">
            <w:pPr>
              <w:spacing w:before="0" w:after="0"/>
              <w:jc w:val="left"/>
            </w:pPr>
            <w:r>
              <w:rPr>
                <w:noProof/>
              </w:rPr>
              <w:t>SI/2020/TA-ISF–P</w:t>
            </w:r>
          </w:p>
        </w:tc>
        <w:tc>
          <w:tcPr>
            <w:tcW w:w="0" w:type="auto"/>
          </w:tcPr>
          <w:p w:rsidR="0090651B" w:rsidRDefault="00FD740C" w:rsidP="008A0424">
            <w:pPr>
              <w:spacing w:before="0" w:after="0"/>
              <w:jc w:val="left"/>
            </w:pPr>
            <w:r>
              <w:rPr>
                <w:noProof/>
              </w:rPr>
              <w:t>NPS-B-2.1</w:t>
            </w:r>
          </w:p>
        </w:tc>
        <w:tc>
          <w:tcPr>
            <w:tcW w:w="0" w:type="auto"/>
            <w:shd w:val="clear" w:color="auto" w:fill="auto"/>
          </w:tcPr>
          <w:p w:rsidR="0090651B" w:rsidRDefault="00FD740C" w:rsidP="008A0424">
            <w:pPr>
              <w:spacing w:before="0" w:after="0"/>
              <w:jc w:val="right"/>
            </w:pPr>
            <w:r>
              <w:rPr>
                <w:noProof/>
              </w:rPr>
              <w:t>23.630,84</w:t>
            </w:r>
          </w:p>
        </w:tc>
      </w:tr>
      <w:tr w:rsidR="005A320C" w:rsidTr="00EB2051">
        <w:tc>
          <w:tcPr>
            <w:tcW w:w="0" w:type="auto"/>
            <w:shd w:val="clear" w:color="auto" w:fill="auto"/>
          </w:tcPr>
          <w:p w:rsidR="0090651B" w:rsidRDefault="00FD740C" w:rsidP="008A0424">
            <w:pPr>
              <w:spacing w:before="0" w:after="0"/>
              <w:jc w:val="left"/>
            </w:pPr>
            <w:r>
              <w:rPr>
                <w:noProof/>
              </w:rPr>
              <w:t>SI/2020/TA-ISF–P</w:t>
            </w:r>
          </w:p>
        </w:tc>
        <w:tc>
          <w:tcPr>
            <w:tcW w:w="0" w:type="auto"/>
          </w:tcPr>
          <w:p w:rsidR="0090651B" w:rsidRDefault="00FD740C" w:rsidP="008A0424">
            <w:pPr>
              <w:spacing w:before="0" w:after="0"/>
              <w:jc w:val="left"/>
            </w:pPr>
            <w:r>
              <w:rPr>
                <w:noProof/>
              </w:rPr>
              <w:t>NPS-B-3.0</w:t>
            </w:r>
          </w:p>
        </w:tc>
        <w:tc>
          <w:tcPr>
            <w:tcW w:w="0" w:type="auto"/>
            <w:shd w:val="clear" w:color="auto" w:fill="auto"/>
          </w:tcPr>
          <w:p w:rsidR="0090651B" w:rsidRDefault="00FD740C" w:rsidP="008A0424">
            <w:pPr>
              <w:spacing w:before="0" w:after="0"/>
              <w:jc w:val="right"/>
            </w:pPr>
            <w:r>
              <w:rPr>
                <w:noProof/>
              </w:rPr>
              <w:t>31.920,57</w:t>
            </w:r>
          </w:p>
        </w:tc>
      </w:tr>
      <w:tr w:rsidR="005A320C" w:rsidTr="00EB2051">
        <w:tc>
          <w:tcPr>
            <w:tcW w:w="0" w:type="auto"/>
            <w:shd w:val="clear" w:color="auto" w:fill="auto"/>
          </w:tcPr>
          <w:p w:rsidR="0090651B" w:rsidRDefault="00FD740C" w:rsidP="008A0424">
            <w:pPr>
              <w:spacing w:before="0" w:after="0"/>
              <w:jc w:val="left"/>
            </w:pPr>
            <w:r>
              <w:rPr>
                <w:noProof/>
              </w:rPr>
              <w:t>SI/2020/TA-ISF–P</w:t>
            </w:r>
          </w:p>
        </w:tc>
        <w:tc>
          <w:tcPr>
            <w:tcW w:w="0" w:type="auto"/>
          </w:tcPr>
          <w:p w:rsidR="0090651B" w:rsidRDefault="00FD740C" w:rsidP="008A0424">
            <w:pPr>
              <w:spacing w:before="0" w:after="0"/>
              <w:jc w:val="left"/>
            </w:pPr>
            <w:r>
              <w:rPr>
                <w:noProof/>
              </w:rPr>
              <w:t>NPS-B-4.0</w:t>
            </w:r>
          </w:p>
        </w:tc>
        <w:tc>
          <w:tcPr>
            <w:tcW w:w="0" w:type="auto"/>
            <w:shd w:val="clear" w:color="auto" w:fill="auto"/>
          </w:tcPr>
          <w:p w:rsidR="0090651B" w:rsidRDefault="00FD740C" w:rsidP="008A0424">
            <w:pPr>
              <w:spacing w:before="0" w:after="0"/>
              <w:jc w:val="right"/>
            </w:pPr>
            <w:r>
              <w:rPr>
                <w:noProof/>
              </w:rPr>
              <w:t>30.536,77</w:t>
            </w:r>
          </w:p>
        </w:tc>
      </w:tr>
      <w:tr w:rsidR="005A320C" w:rsidTr="00EB2051">
        <w:tc>
          <w:tcPr>
            <w:tcW w:w="0" w:type="auto"/>
            <w:shd w:val="clear" w:color="auto" w:fill="auto"/>
          </w:tcPr>
          <w:p w:rsidR="0090651B" w:rsidRDefault="00FD740C" w:rsidP="008A0424">
            <w:pPr>
              <w:spacing w:before="0" w:after="0"/>
              <w:jc w:val="left"/>
            </w:pPr>
            <w:r>
              <w:rPr>
                <w:noProof/>
              </w:rPr>
              <w:t>SI/2020/TA-ISF–B</w:t>
            </w:r>
          </w:p>
        </w:tc>
        <w:tc>
          <w:tcPr>
            <w:tcW w:w="0" w:type="auto"/>
          </w:tcPr>
          <w:p w:rsidR="0090651B" w:rsidRDefault="00FD740C" w:rsidP="008A0424">
            <w:pPr>
              <w:spacing w:before="0" w:after="0"/>
              <w:jc w:val="left"/>
            </w:pPr>
            <w:r>
              <w:rPr>
                <w:noProof/>
              </w:rPr>
              <w:t>NPS-A-7.0</w:t>
            </w:r>
          </w:p>
        </w:tc>
        <w:tc>
          <w:tcPr>
            <w:tcW w:w="0" w:type="auto"/>
            <w:shd w:val="clear" w:color="auto" w:fill="auto"/>
          </w:tcPr>
          <w:p w:rsidR="0090651B" w:rsidRDefault="00FD740C" w:rsidP="008A0424">
            <w:pPr>
              <w:spacing w:before="0" w:after="0"/>
              <w:jc w:val="right"/>
            </w:pPr>
            <w:r>
              <w:rPr>
                <w:noProof/>
              </w:rPr>
              <w:t>13.265,47</w:t>
            </w:r>
          </w:p>
        </w:tc>
      </w:tr>
      <w:tr w:rsidR="005A320C" w:rsidTr="00EB2051">
        <w:tc>
          <w:tcPr>
            <w:tcW w:w="0" w:type="auto"/>
            <w:shd w:val="clear" w:color="auto" w:fill="auto"/>
          </w:tcPr>
          <w:p w:rsidR="0090651B" w:rsidRDefault="00FD740C" w:rsidP="008A0424">
            <w:pPr>
              <w:spacing w:before="0" w:after="0"/>
              <w:jc w:val="left"/>
            </w:pPr>
            <w:r>
              <w:rPr>
                <w:noProof/>
              </w:rPr>
              <w:t>SI/2020/TA-ISF–B</w:t>
            </w:r>
          </w:p>
        </w:tc>
        <w:tc>
          <w:tcPr>
            <w:tcW w:w="0" w:type="auto"/>
          </w:tcPr>
          <w:p w:rsidR="0090651B" w:rsidRDefault="00FD740C" w:rsidP="008A0424">
            <w:pPr>
              <w:spacing w:before="0" w:after="0"/>
              <w:jc w:val="left"/>
            </w:pPr>
            <w:r>
              <w:rPr>
                <w:noProof/>
              </w:rPr>
              <w:t>NPS-A-8.0</w:t>
            </w:r>
          </w:p>
        </w:tc>
        <w:tc>
          <w:tcPr>
            <w:tcW w:w="0" w:type="auto"/>
            <w:shd w:val="clear" w:color="auto" w:fill="auto"/>
          </w:tcPr>
          <w:p w:rsidR="0090651B" w:rsidRDefault="00FD740C" w:rsidP="008A0424">
            <w:pPr>
              <w:spacing w:before="0" w:after="0"/>
              <w:jc w:val="right"/>
            </w:pPr>
            <w:r>
              <w:rPr>
                <w:noProof/>
              </w:rPr>
              <w:t>92.636,49</w:t>
            </w:r>
          </w:p>
        </w:tc>
      </w:tr>
      <w:tr w:rsidR="005A320C" w:rsidTr="00EB2051">
        <w:tc>
          <w:tcPr>
            <w:tcW w:w="0" w:type="auto"/>
            <w:shd w:val="clear" w:color="auto" w:fill="auto"/>
          </w:tcPr>
          <w:p w:rsidR="0090651B" w:rsidRDefault="00FD740C" w:rsidP="008A0424">
            <w:pPr>
              <w:spacing w:before="0" w:after="0"/>
              <w:jc w:val="left"/>
            </w:pPr>
            <w:r>
              <w:rPr>
                <w:noProof/>
              </w:rPr>
              <w:t>SI/2020/TA-ISF–B</w:t>
            </w:r>
          </w:p>
        </w:tc>
        <w:tc>
          <w:tcPr>
            <w:tcW w:w="0" w:type="auto"/>
          </w:tcPr>
          <w:p w:rsidR="0090651B" w:rsidRDefault="00FD740C" w:rsidP="008A0424">
            <w:pPr>
              <w:spacing w:before="0" w:after="0"/>
              <w:jc w:val="left"/>
            </w:pPr>
            <w:r>
              <w:rPr>
                <w:noProof/>
              </w:rPr>
              <w:t>NPS-B-1.0</w:t>
            </w:r>
          </w:p>
        </w:tc>
        <w:tc>
          <w:tcPr>
            <w:tcW w:w="0" w:type="auto"/>
            <w:shd w:val="clear" w:color="auto" w:fill="auto"/>
          </w:tcPr>
          <w:p w:rsidR="0090651B" w:rsidRDefault="00FD740C" w:rsidP="008A0424">
            <w:pPr>
              <w:spacing w:before="0" w:after="0"/>
              <w:jc w:val="right"/>
            </w:pPr>
            <w:r>
              <w:rPr>
                <w:noProof/>
              </w:rPr>
              <w:t>19.937,79</w:t>
            </w:r>
          </w:p>
        </w:tc>
      </w:tr>
      <w:tr w:rsidR="005A320C" w:rsidTr="00EB2051">
        <w:tc>
          <w:tcPr>
            <w:tcW w:w="0" w:type="auto"/>
            <w:shd w:val="clear" w:color="auto" w:fill="auto"/>
          </w:tcPr>
          <w:p w:rsidR="0090651B" w:rsidRDefault="00FD740C" w:rsidP="008A0424">
            <w:pPr>
              <w:spacing w:before="0" w:after="0"/>
              <w:jc w:val="left"/>
            </w:pPr>
            <w:r>
              <w:rPr>
                <w:noProof/>
              </w:rPr>
              <w:t>SI/2020/TA-ISF–B</w:t>
            </w:r>
          </w:p>
        </w:tc>
        <w:tc>
          <w:tcPr>
            <w:tcW w:w="0" w:type="auto"/>
          </w:tcPr>
          <w:p w:rsidR="0090651B" w:rsidRDefault="00FD740C" w:rsidP="008A0424">
            <w:pPr>
              <w:spacing w:before="0" w:after="0"/>
              <w:jc w:val="left"/>
            </w:pPr>
            <w:r>
              <w:rPr>
                <w:noProof/>
              </w:rPr>
              <w:t>NPS-B-3.0</w:t>
            </w:r>
          </w:p>
        </w:tc>
        <w:tc>
          <w:tcPr>
            <w:tcW w:w="0" w:type="auto"/>
            <w:shd w:val="clear" w:color="auto" w:fill="auto"/>
          </w:tcPr>
          <w:p w:rsidR="0090651B" w:rsidRDefault="00FD740C" w:rsidP="008A0424">
            <w:pPr>
              <w:spacing w:before="0" w:after="0"/>
              <w:jc w:val="right"/>
            </w:pPr>
            <w:r>
              <w:rPr>
                <w:noProof/>
              </w:rPr>
              <w:t>95.515,45</w:t>
            </w:r>
          </w:p>
        </w:tc>
      </w:tr>
      <w:tr w:rsidR="005A320C" w:rsidTr="00EB2051">
        <w:tc>
          <w:tcPr>
            <w:tcW w:w="0" w:type="auto"/>
            <w:shd w:val="clear" w:color="auto" w:fill="auto"/>
          </w:tcPr>
          <w:p w:rsidR="0090651B" w:rsidRDefault="00FD740C" w:rsidP="008A0424">
            <w:pPr>
              <w:spacing w:before="0" w:after="0"/>
              <w:jc w:val="left"/>
            </w:pPr>
            <w:r>
              <w:rPr>
                <w:noProof/>
              </w:rPr>
              <w:t>SI/2020/TA-ISF–B</w:t>
            </w:r>
          </w:p>
        </w:tc>
        <w:tc>
          <w:tcPr>
            <w:tcW w:w="0" w:type="auto"/>
          </w:tcPr>
          <w:p w:rsidR="0090651B" w:rsidRDefault="00FD740C" w:rsidP="008A0424">
            <w:pPr>
              <w:spacing w:before="0" w:after="0"/>
              <w:jc w:val="left"/>
            </w:pPr>
            <w:r>
              <w:rPr>
                <w:noProof/>
              </w:rPr>
              <w:t>NPS-B-4.0</w:t>
            </w:r>
          </w:p>
        </w:tc>
        <w:tc>
          <w:tcPr>
            <w:tcW w:w="0" w:type="auto"/>
            <w:shd w:val="clear" w:color="auto" w:fill="auto"/>
          </w:tcPr>
          <w:p w:rsidR="0090651B" w:rsidRDefault="00FD740C" w:rsidP="008A0424">
            <w:pPr>
              <w:spacing w:before="0" w:after="0"/>
              <w:jc w:val="right"/>
            </w:pPr>
            <w:r>
              <w:rPr>
                <w:noProof/>
              </w:rPr>
              <w:t>180.131,94</w:t>
            </w:r>
          </w:p>
        </w:tc>
      </w:tr>
      <w:tr w:rsidR="005A320C" w:rsidTr="00EB2051">
        <w:tc>
          <w:tcPr>
            <w:tcW w:w="0" w:type="auto"/>
            <w:shd w:val="clear" w:color="auto" w:fill="auto"/>
          </w:tcPr>
          <w:p w:rsidR="0090651B" w:rsidRDefault="00FD740C" w:rsidP="008A0424">
            <w:pPr>
              <w:spacing w:before="0" w:after="0"/>
              <w:jc w:val="left"/>
            </w:pPr>
            <w:r w:rsidRPr="00F53303">
              <w:rPr>
                <w:b/>
                <w:noProof/>
              </w:rPr>
              <w:t>Skupaj</w:t>
            </w:r>
          </w:p>
        </w:tc>
        <w:tc>
          <w:tcPr>
            <w:tcW w:w="0" w:type="auto"/>
          </w:tcPr>
          <w:p w:rsidR="0090651B" w:rsidRDefault="0090651B" w:rsidP="008A0424">
            <w:pPr>
              <w:spacing w:before="0" w:after="0"/>
              <w:jc w:val="left"/>
            </w:pPr>
          </w:p>
        </w:tc>
        <w:tc>
          <w:tcPr>
            <w:tcW w:w="0" w:type="auto"/>
            <w:shd w:val="clear" w:color="auto" w:fill="auto"/>
          </w:tcPr>
          <w:p w:rsidR="0090651B" w:rsidRDefault="00FD740C" w:rsidP="008A0424">
            <w:pPr>
              <w:spacing w:before="0" w:after="0"/>
              <w:jc w:val="right"/>
            </w:pPr>
            <w:r w:rsidRPr="00F53303">
              <w:rPr>
                <w:b/>
                <w:noProof/>
              </w:rPr>
              <w:t>487.575,32</w:t>
            </w:r>
          </w:p>
        </w:tc>
      </w:tr>
    </w:tbl>
    <w:p w:rsidR="0090651B" w:rsidRDefault="0090651B" w:rsidP="008A0424">
      <w:pPr>
        <w:spacing w:before="0" w:after="0"/>
      </w:pPr>
    </w:p>
    <w:p w:rsidR="0090651B" w:rsidRDefault="0090651B" w:rsidP="008A0424">
      <w:pPr>
        <w:spacing w:before="0" w:after="0"/>
        <w:sectPr w:rsidR="0090651B" w:rsidSect="00076A79">
          <w:headerReference w:type="default" r:id="rId8"/>
          <w:footerReference w:type="default" r:id="rId9"/>
          <w:pgSz w:w="11906" w:h="16838"/>
          <w:pgMar w:top="284" w:right="851" w:bottom="284" w:left="284" w:header="567" w:footer="0" w:gutter="0"/>
          <w:cols w:space="708"/>
          <w:docGrid w:linePitch="360"/>
        </w:sectPr>
      </w:pPr>
    </w:p>
    <w:p w:rsidR="0090651B" w:rsidRPr="007D0BCB" w:rsidRDefault="00FD740C" w:rsidP="008A0424">
      <w:pPr>
        <w:spacing w:before="0" w:after="0"/>
        <w:rPr>
          <w:b/>
        </w:rPr>
      </w:pPr>
      <w:r w:rsidRPr="007D0BCB">
        <w:rPr>
          <w:b/>
          <w:noProof/>
        </w:rPr>
        <w:lastRenderedPageBreak/>
        <w:t>Popis za opremo v skupni vrednosti &gt; 10 000 EUR in infrastrukturne stroške &gt; 100 000 EUR</w:t>
      </w:r>
    </w:p>
    <w:p w:rsidR="0090651B" w:rsidRDefault="0090651B" w:rsidP="0034586E">
      <w:pPr>
        <w:spacing w:before="0" w:after="0"/>
        <w:ind w:right="-130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96"/>
        <w:gridCol w:w="1498"/>
        <w:gridCol w:w="2094"/>
        <w:gridCol w:w="3076"/>
        <w:gridCol w:w="1930"/>
        <w:gridCol w:w="2372"/>
        <w:gridCol w:w="1694"/>
      </w:tblGrid>
      <w:tr w:rsidR="005A320C" w:rsidTr="00EB2051">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Sklad</w:t>
            </w:r>
          </w:p>
        </w:tc>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Referenčna oznaka projekta</w:t>
            </w:r>
          </w:p>
        </w:tc>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Skupna vrednost postavke</w:t>
            </w:r>
          </w:p>
        </w:tc>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Ser</w:t>
            </w:r>
            <w:r>
              <w:rPr>
                <w:b/>
                <w:noProof/>
                <w:sz w:val="20"/>
                <w:szCs w:val="20"/>
              </w:rPr>
              <w:t>ijska številka</w:t>
            </w:r>
          </w:p>
        </w:tc>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Lokacija/naslov, kjer je mogoče najti opremo/infrastrukturo</w:t>
            </w:r>
          </w:p>
        </w:tc>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Datum nakupa/zaključka</w:t>
            </w:r>
          </w:p>
        </w:tc>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Opis opreme/opis infrastrukturnih stroškov</w:t>
            </w:r>
          </w:p>
        </w:tc>
        <w:tc>
          <w:tcPr>
            <w:tcW w:w="0" w:type="auto"/>
            <w:shd w:val="clear" w:color="auto" w:fill="auto"/>
          </w:tcPr>
          <w:p w:rsidR="0090651B" w:rsidRPr="007D6A38" w:rsidRDefault="00FD740C" w:rsidP="008A0424">
            <w:pPr>
              <w:spacing w:before="0" w:after="0"/>
              <w:jc w:val="left"/>
              <w:rPr>
                <w:b/>
                <w:sz w:val="20"/>
                <w:szCs w:val="20"/>
              </w:rPr>
            </w:pPr>
            <w:r>
              <w:rPr>
                <w:b/>
                <w:noProof/>
                <w:sz w:val="20"/>
                <w:szCs w:val="20"/>
              </w:rPr>
              <w:t>Vrsta opreme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SI/2020/PR/0032</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23.207,02</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45001308</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8.6.2020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UPS NAPRAVA HPH 80 KVA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 xml:space="preserve">Sistemi </w:t>
            </w:r>
            <w:r w:rsidRPr="00955FFB">
              <w:rPr>
                <w:noProof/>
                <w:sz w:val="20"/>
                <w:szCs w:val="20"/>
              </w:rPr>
              <w:t>za varovanje meje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SI/2020/PR/0032</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11.522,24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45001309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8.6.2020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KLIMATIZACIJA CRACK KPL</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Sistemi za varovanje meje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SI/2020/PR/0032</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11.522,24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45001310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8.6.2020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KLIMATIZACIJA CRACK KPL</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Sistemi za varovanje meje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SI/2020/PR/0032</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11.522,24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45001311</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8.6.2020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KLIMATIZACIJA CRACK KPL</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Sistemi za varovanje meje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SI/2020/PR/0032</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11.522,24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45001312</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8.6.2020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KLIMATIZACIJA CRACK KPL</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Sistemi za varovanje meje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SI/2020/PR/0032</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18.345,96</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45001331</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8.6.2020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CENTRALA SIEMENS CERBERUS</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Sistemi za varovanje meje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SI/2020/PR/0032</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19.109,13</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45001307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8.6.2020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UPS NAPRAVA HPH 60 KVA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Sistemi za varovanje meje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SI/2020/PR/0007</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127.000,00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WDB9076531P177831</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Specialna enota Policije, Ljubljana</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30.12.2019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AVTO TOVORNI-CIVIL ZJNPOV 11. člen</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Način prevoza: vozila in motorna kolesa</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52.444,14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89264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Murska sobota, PMP Petišovci</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26.9.2019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 xml:space="preserve">Detektor srčnega </w:t>
            </w:r>
            <w:r w:rsidRPr="00955FFB">
              <w:rPr>
                <w:noProof/>
                <w:sz w:val="20"/>
                <w:szCs w:val="20"/>
              </w:rPr>
              <w:t>utripa Geovox Avian</w:t>
            </w:r>
          </w:p>
          <w:p w:rsidR="0090651B" w:rsidRPr="00955FFB" w:rsidRDefault="00FD740C" w:rsidP="008A0424">
            <w:pPr>
              <w:spacing w:before="0" w:after="0"/>
              <w:jc w:val="left"/>
              <w:rPr>
                <w:sz w:val="20"/>
                <w:szCs w:val="20"/>
              </w:rPr>
            </w:pPr>
            <w:r w:rsidRPr="00955FFB">
              <w:rPr>
                <w:noProof/>
                <w:sz w:val="20"/>
                <w:szCs w:val="20"/>
              </w:rPr>
              <w:t>Inventarna številka 45005171</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52.444,14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89258</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Celje, MP Dobovec</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26.9.2019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 Geovox Avian</w:t>
            </w:r>
          </w:p>
          <w:p w:rsidR="0090651B" w:rsidRPr="00955FFB" w:rsidRDefault="00FD740C" w:rsidP="008A0424">
            <w:pPr>
              <w:spacing w:before="0" w:after="0"/>
              <w:jc w:val="left"/>
              <w:rPr>
                <w:sz w:val="20"/>
                <w:szCs w:val="20"/>
              </w:rPr>
            </w:pPr>
            <w:r w:rsidRPr="00955FFB">
              <w:rPr>
                <w:noProof/>
                <w:sz w:val="20"/>
                <w:szCs w:val="20"/>
              </w:rPr>
              <w:t>Inventarna številka 45005172</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52.444,14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89261</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Maribor, PMP Gruškovje</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26.9.2019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 Geovox Avian</w:t>
            </w:r>
          </w:p>
          <w:p w:rsidR="0090651B" w:rsidRPr="00955FFB" w:rsidRDefault="00FD740C" w:rsidP="008A0424">
            <w:pPr>
              <w:spacing w:before="0" w:after="0"/>
              <w:jc w:val="left"/>
              <w:rPr>
                <w:sz w:val="20"/>
                <w:szCs w:val="20"/>
              </w:rPr>
            </w:pPr>
            <w:r w:rsidRPr="00955FFB">
              <w:rPr>
                <w:noProof/>
                <w:sz w:val="20"/>
                <w:szCs w:val="20"/>
              </w:rPr>
              <w:t>Inventarna številka 45005167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52.444,14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89265</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Maribor, PMP Zavrč</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26.9.2019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 Geovox Avian</w:t>
            </w:r>
          </w:p>
          <w:p w:rsidR="0090651B" w:rsidRPr="00955FFB" w:rsidRDefault="00FD740C" w:rsidP="008A0424">
            <w:pPr>
              <w:spacing w:before="0" w:after="0"/>
              <w:jc w:val="left"/>
              <w:rPr>
                <w:sz w:val="20"/>
                <w:szCs w:val="20"/>
              </w:rPr>
            </w:pPr>
            <w:r w:rsidRPr="00955FFB">
              <w:rPr>
                <w:noProof/>
                <w:sz w:val="20"/>
                <w:szCs w:val="20"/>
              </w:rPr>
              <w:t xml:space="preserve">Inventarna številka </w:t>
            </w:r>
            <w:r w:rsidRPr="00955FFB">
              <w:rPr>
                <w:noProof/>
                <w:sz w:val="20"/>
                <w:szCs w:val="20"/>
              </w:rPr>
              <w:lastRenderedPageBreak/>
              <w:t>45005168</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lastRenderedPageBreak/>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52.444,14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89266</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Koper, PMP Sočerga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26.9.2019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 Geovox Avian</w:t>
            </w:r>
          </w:p>
          <w:p w:rsidR="0090651B" w:rsidRPr="00955FFB" w:rsidRDefault="00FD740C" w:rsidP="008A0424">
            <w:pPr>
              <w:spacing w:before="0" w:after="0"/>
              <w:jc w:val="left"/>
              <w:rPr>
                <w:sz w:val="20"/>
                <w:szCs w:val="20"/>
              </w:rPr>
            </w:pPr>
            <w:r w:rsidRPr="00955FFB">
              <w:rPr>
                <w:noProof/>
                <w:sz w:val="20"/>
                <w:szCs w:val="20"/>
              </w:rPr>
              <w:t>Inventarna številka 45005169</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w:t>
            </w:r>
            <w:r w:rsidRPr="00955FFB">
              <w:rPr>
                <w:noProof/>
                <w:sz w:val="20"/>
                <w:szCs w:val="20"/>
              </w:rPr>
              <w:t xml:space="preserve">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52.444,14</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89263</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 PMP Metlika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26.9.2019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 Geovox Avian</w:t>
            </w:r>
          </w:p>
          <w:p w:rsidR="0090651B" w:rsidRPr="00955FFB" w:rsidRDefault="00FD740C" w:rsidP="008A0424">
            <w:pPr>
              <w:spacing w:before="0" w:after="0"/>
              <w:jc w:val="left"/>
              <w:rPr>
                <w:sz w:val="20"/>
                <w:szCs w:val="20"/>
              </w:rPr>
            </w:pPr>
            <w:r w:rsidRPr="00955FFB">
              <w:rPr>
                <w:noProof/>
                <w:sz w:val="20"/>
                <w:szCs w:val="20"/>
              </w:rPr>
              <w:t>Inventarna številka 45005170</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57.274,12</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45000987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 xml:space="preserve">PU Koper, </w:t>
            </w:r>
            <w:r w:rsidRPr="00955FFB">
              <w:rPr>
                <w:noProof/>
                <w:sz w:val="20"/>
                <w:szCs w:val="20"/>
              </w:rPr>
              <w:t>PMP Jelšane</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7.4.2017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57.274,12</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45000988</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PU Novo mesto, PMP Obrežje</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7.4.2017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SI/2017/PR/0011</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57.274,12</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45000989</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Specializirana enota za nadzor državne meje</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7.4.2017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detektor srčnega utripa</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SI/2019/PR/0007</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24.265,80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45000993</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GPU-UIT</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30.6.2017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mobilna aplikacija e-policist - mejna kontrola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 xml:space="preserve">Delovna oprema za mejne </w:t>
            </w:r>
            <w:r w:rsidRPr="00955FFB">
              <w:rPr>
                <w:noProof/>
                <w:sz w:val="20"/>
                <w:szCs w:val="20"/>
              </w:rPr>
              <w:t>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SI/2019/PR/0007</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22.319,90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45003476</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Postaja mejne policije Obrežje (PU NM)</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5.12.2018</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naprava za ugotavljanje pristnosti dokumentov</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SI/2019/PR/0007</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22.319,90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45003477</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 xml:space="preserve">Postaja mejne policije </w:t>
            </w:r>
            <w:r w:rsidRPr="00955FFB">
              <w:rPr>
                <w:noProof/>
                <w:sz w:val="20"/>
                <w:szCs w:val="20"/>
              </w:rPr>
              <w:t>Gruškovje (PU MB)</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5.12.2018</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naprava za ugotavljanje pristnosti dokumentov</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SI/2019/PR/0007</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22.319,90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45003482</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Postaja mejne policije Dragonja (PU KP)</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5.12.2018</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naprava za ugotavljanje pristnosti dokumentov</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r w:rsidR="005A320C" w:rsidTr="00EB2051">
        <w:tc>
          <w:tcPr>
            <w:tcW w:w="0" w:type="auto"/>
            <w:shd w:val="clear" w:color="auto" w:fill="auto"/>
          </w:tcPr>
          <w:p w:rsidR="0090651B" w:rsidRPr="00955FFB" w:rsidRDefault="00FD740C"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SI/2019/PR/0007</w:t>
            </w:r>
          </w:p>
        </w:tc>
        <w:tc>
          <w:tcPr>
            <w:tcW w:w="0" w:type="auto"/>
            <w:shd w:val="clear" w:color="auto" w:fill="auto"/>
          </w:tcPr>
          <w:p w:rsidR="0090651B" w:rsidRPr="00955FFB" w:rsidRDefault="00FD740C" w:rsidP="008A0424">
            <w:pPr>
              <w:spacing w:before="0" w:after="0"/>
              <w:jc w:val="right"/>
              <w:rPr>
                <w:sz w:val="20"/>
                <w:szCs w:val="20"/>
              </w:rPr>
            </w:pPr>
            <w:r w:rsidRPr="00955FFB">
              <w:rPr>
                <w:noProof/>
                <w:sz w:val="20"/>
                <w:szCs w:val="20"/>
              </w:rPr>
              <w:t>22.319,90</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45003483</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Postaja mejne policije Jelšane (PU KP)</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5.12.2018</w:t>
            </w: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naprava za ugotavljanje pristnosti dokumentov</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FD740C" w:rsidP="008A0424">
            <w:pPr>
              <w:spacing w:before="0" w:after="0"/>
              <w:jc w:val="left"/>
              <w:rPr>
                <w:sz w:val="20"/>
                <w:szCs w:val="20"/>
              </w:rPr>
            </w:pPr>
            <w:r w:rsidRPr="00955FFB">
              <w:rPr>
                <w:noProof/>
                <w:sz w:val="20"/>
                <w:szCs w:val="20"/>
              </w:rPr>
              <w:t>Delovna oprema za mejne kontrole</w:t>
            </w:r>
          </w:p>
        </w:tc>
      </w:tr>
    </w:tbl>
    <w:p w:rsidR="0090651B" w:rsidRDefault="0090651B" w:rsidP="008A0424">
      <w:pPr>
        <w:spacing w:before="0" w:after="0"/>
      </w:pPr>
    </w:p>
    <w:p w:rsidR="0090651B" w:rsidRDefault="0090651B" w:rsidP="008A0424">
      <w:pPr>
        <w:spacing w:before="0" w:after="0"/>
        <w:sectPr w:rsidR="0090651B" w:rsidSect="006D72B0">
          <w:headerReference w:type="default" r:id="rId10"/>
          <w:footerReference w:type="default" r:id="rId11"/>
          <w:pgSz w:w="16838" w:h="11906" w:orient="landscape" w:code="9"/>
          <w:pgMar w:top="0" w:right="567" w:bottom="0" w:left="851" w:header="567" w:footer="0" w:gutter="0"/>
          <w:cols w:space="720"/>
          <w:docGrid w:linePitch="326"/>
        </w:sectPr>
      </w:pPr>
    </w:p>
    <w:p w:rsidR="0090651B" w:rsidRDefault="00FD740C" w:rsidP="008A0424">
      <w:pPr>
        <w:pStyle w:val="Naslov2"/>
        <w:numPr>
          <w:ilvl w:val="0"/>
          <w:numId w:val="0"/>
        </w:numPr>
        <w:spacing w:before="0" w:after="0"/>
        <w:jc w:val="left"/>
      </w:pPr>
      <w:bookmarkStart w:id="8" w:name="_Toc256000007"/>
      <w:r>
        <w:rPr>
          <w:noProof/>
        </w:rPr>
        <w:lastRenderedPageBreak/>
        <w:t>C. Kontrole na kraju samem</w:t>
      </w:r>
      <w:bookmarkEnd w:id="8"/>
    </w:p>
    <w:p w:rsidR="0090651B" w:rsidRPr="004A3491" w:rsidRDefault="0090651B" w:rsidP="008A0424">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338"/>
        <w:gridCol w:w="1929"/>
        <w:gridCol w:w="1929"/>
        <w:gridCol w:w="2206"/>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 xml:space="preserve">Datum </w:t>
            </w:r>
            <w:r w:rsidRPr="00E05F29">
              <w:rPr>
                <w:b/>
                <w:noProof/>
                <w:sz w:val="18"/>
                <w:szCs w:val="18"/>
              </w:rPr>
              <w:t>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SI/2017/PR/0015</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18.6.2020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18.6.2020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20.843,94</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 xml:space="preserve">Primer sporočen v sistem za upravljanje </w:t>
            </w:r>
            <w:r w:rsidRPr="00E05F29">
              <w:rPr>
                <w:b/>
                <w:noProof/>
                <w:sz w:val="18"/>
                <w:szCs w:val="18"/>
              </w:rPr>
              <w:t>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 xml:space="preserve">-Projekt se je izvajal v skladu s pravili EU, nacionalnimi pravili in Odločitvijo o podpori, št. 410-105/2015/207, 5. 9. 2016.  </w:t>
            </w:r>
          </w:p>
          <w:p w:rsidR="0090651B" w:rsidRPr="005C6001" w:rsidRDefault="00FD740C" w:rsidP="008A0424">
            <w:pPr>
              <w:spacing w:before="0" w:after="0"/>
              <w:jc w:val="left"/>
              <w:rPr>
                <w:sz w:val="18"/>
                <w:szCs w:val="18"/>
                <w:lang w:val="fr-BE"/>
              </w:rPr>
            </w:pPr>
            <w:r w:rsidRPr="005C6001">
              <w:rPr>
                <w:noProof/>
                <w:sz w:val="18"/>
                <w:szCs w:val="18"/>
                <w:lang w:val="fr-BE"/>
              </w:rPr>
              <w:t>-OO je pregledal dokumentacijo izvedenih javnih naročil. Vsa so bila izvedena v skladu s pravili o javnem naročanju, internimi navodili in pravilniki. Dokumentacija v okviru javnih naročil je bila ustrezno označena z EU logotipom. Črpanje po pogodbah/naroč</w:t>
            </w:r>
            <w:r w:rsidRPr="005C6001">
              <w:rPr>
                <w:noProof/>
                <w:sz w:val="18"/>
                <w:szCs w:val="18"/>
                <w:lang w:val="fr-BE"/>
              </w:rPr>
              <w:t xml:space="preserve">ilnicah je bilo v skladu z višino zneskov v pravnih podlagah. </w:t>
            </w:r>
          </w:p>
          <w:p w:rsidR="0090651B" w:rsidRPr="005C6001" w:rsidRDefault="00FD740C" w:rsidP="008A0424">
            <w:pPr>
              <w:spacing w:before="0" w:after="0"/>
              <w:jc w:val="left"/>
              <w:rPr>
                <w:sz w:val="18"/>
                <w:szCs w:val="18"/>
                <w:lang w:val="fr-BE"/>
              </w:rPr>
            </w:pPr>
            <w:r w:rsidRPr="005C6001">
              <w:rPr>
                <w:noProof/>
                <w:sz w:val="18"/>
                <w:szCs w:val="18"/>
                <w:lang w:val="fr-BE"/>
              </w:rPr>
              <w:t xml:space="preserve">-Vsa izplačila so vodena v enotnem računovodskem sistemu Ministrstva za finance – MFERAC. </w:t>
            </w:r>
          </w:p>
          <w:p w:rsidR="0090651B" w:rsidRPr="005C6001" w:rsidRDefault="00FD740C" w:rsidP="008A0424">
            <w:pPr>
              <w:spacing w:before="0" w:after="0"/>
              <w:jc w:val="left"/>
              <w:rPr>
                <w:sz w:val="18"/>
                <w:szCs w:val="18"/>
                <w:lang w:val="fr-BE"/>
              </w:rPr>
            </w:pPr>
            <w:r w:rsidRPr="005C6001">
              <w:rPr>
                <w:noProof/>
                <w:sz w:val="18"/>
                <w:szCs w:val="18"/>
                <w:lang w:val="fr-BE"/>
              </w:rPr>
              <w:t>-Računovodske listine za stroške so vodene skladno z zahtevami in priporočili. Razvidna je celotna por</w:t>
            </w:r>
            <w:r w:rsidRPr="005C6001">
              <w:rPr>
                <w:noProof/>
                <w:sz w:val="18"/>
                <w:szCs w:val="18"/>
                <w:lang w:val="fr-BE"/>
              </w:rPr>
              <w:t xml:space="preserve">aba sredstev. KU ima vzpostavljen sistem knjiženja (ločeno glede na stroškovno mesto), iz katerega so jasno razvidni stroški in transakcije, ki se nanašajo na projekt.  </w:t>
            </w:r>
          </w:p>
          <w:p w:rsidR="0090651B" w:rsidRPr="005C6001" w:rsidRDefault="00FD740C" w:rsidP="008A0424">
            <w:pPr>
              <w:spacing w:before="0" w:after="0"/>
              <w:jc w:val="left"/>
              <w:rPr>
                <w:sz w:val="18"/>
                <w:szCs w:val="18"/>
                <w:lang w:val="fr-BE"/>
              </w:rPr>
            </w:pPr>
            <w:r w:rsidRPr="005C6001">
              <w:rPr>
                <w:noProof/>
                <w:sz w:val="18"/>
                <w:szCs w:val="18"/>
                <w:lang w:val="fr-BE"/>
              </w:rPr>
              <w:t xml:space="preserve">-Vsebinska skladnost pregledanih izdatkov je ustrezna glede na prikazane izdatke.  </w:t>
            </w:r>
          </w:p>
          <w:p w:rsidR="0090651B" w:rsidRPr="005C6001" w:rsidRDefault="00FD740C" w:rsidP="008A0424">
            <w:pPr>
              <w:spacing w:before="0" w:after="0"/>
              <w:jc w:val="left"/>
              <w:rPr>
                <w:sz w:val="18"/>
                <w:szCs w:val="18"/>
                <w:lang w:val="fr-BE"/>
              </w:rPr>
            </w:pPr>
            <w:r w:rsidRPr="005C6001">
              <w:rPr>
                <w:noProof/>
                <w:sz w:val="18"/>
                <w:szCs w:val="18"/>
                <w:lang w:val="fr-BE"/>
              </w:rPr>
              <w:t>-P</w:t>
            </w:r>
            <w:r w:rsidRPr="005C6001">
              <w:rPr>
                <w:noProof/>
                <w:sz w:val="18"/>
                <w:szCs w:val="18"/>
                <w:lang w:val="fr-BE"/>
              </w:rPr>
              <w:t>renos posrednih stroškov (kategorija 'H') v neposredne ni mogoč. V sklopu vsakega zahtevka za povračilo se uveljavlja 2,5 % posrednih stroškov.</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PRIPOROČILA:</w:t>
            </w:r>
          </w:p>
          <w:p w:rsidR="0090651B" w:rsidRPr="005C6001" w:rsidRDefault="00FD740C" w:rsidP="008A0424">
            <w:pPr>
              <w:spacing w:before="0" w:after="0"/>
              <w:jc w:val="left"/>
              <w:rPr>
                <w:sz w:val="18"/>
                <w:szCs w:val="18"/>
                <w:lang w:val="fr-BE"/>
              </w:rPr>
            </w:pPr>
            <w:r w:rsidRPr="005C6001">
              <w:rPr>
                <w:noProof/>
                <w:sz w:val="18"/>
                <w:szCs w:val="18"/>
                <w:lang w:val="fr-BE"/>
              </w:rPr>
              <w:t xml:space="preserve">-Pri nadaljevanju projekta naj KU striktno upošteva kategorije stroškov projektnega proračuna ter </w:t>
            </w:r>
            <w:r w:rsidRPr="005C6001">
              <w:rPr>
                <w:noProof/>
                <w:sz w:val="18"/>
                <w:szCs w:val="18"/>
                <w:lang w:val="fr-BE"/>
              </w:rPr>
              <w:t>smiselno, v celoti izkoristi razpoložljivo kvoto posrednih stroškov (kategorija 'H').</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379"/>
        <w:gridCol w:w="1906"/>
        <w:gridCol w:w="1906"/>
        <w:gridCol w:w="2185"/>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SI/2018/OB/0001</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26.8.2020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26.8.2020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31.8.2020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Projekt obsega storitev upravljanja in </w:t>
            </w:r>
            <w:r w:rsidRPr="005C6001">
              <w:rPr>
                <w:noProof/>
                <w:sz w:val="18"/>
                <w:szCs w:val="18"/>
                <w:lang w:val="fr-BE"/>
              </w:rPr>
              <w:t>vzdrževanja objektov na MP z R. Hrvaško, na schengenski meji. Izvajajo se redne periodične storitve čiščenja skupnih površin MP, izvajanje zimske službe in košnje na skupnih objektih. Vključuje tudi redna in izredna servisiranja vgrajenih sistemov in napra</w:t>
            </w:r>
            <w:r w:rsidRPr="005C6001">
              <w:rPr>
                <w:noProof/>
                <w:sz w:val="18"/>
                <w:szCs w:val="18"/>
                <w:lang w:val="fr-BE"/>
              </w:rPr>
              <w:t>v, itd.</w:t>
            </w:r>
          </w:p>
          <w:p w:rsidR="0090651B" w:rsidRPr="005C6001" w:rsidRDefault="00FD740C"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KU je za uspešno izvedbo projekta zaposlil 1 osebo (Pogodba o zaposlitvi št. 1004-17/2017/6, 19. 12. 2017). Z Aneksom št. 3 k Pogodbi o zaposlitvi, št. 1004-17/2017/17, 19. 4. 2019 je zaposlitev podaljšana do 31. 12. 2020, do konca projekta.</w:t>
            </w:r>
          </w:p>
          <w:p w:rsidR="0090651B" w:rsidRPr="005C6001" w:rsidRDefault="00FD740C"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Ak</w:t>
            </w:r>
            <w:r w:rsidRPr="005C6001">
              <w:rPr>
                <w:noProof/>
                <w:sz w:val="18"/>
                <w:szCs w:val="18"/>
                <w:lang w:val="fr-BE"/>
              </w:rPr>
              <w:t>tivnost (A-001) se izvaja skladno s 2. in 3. točko OP. Projektni cilj bo izpolnjen.</w:t>
            </w:r>
          </w:p>
          <w:p w:rsidR="0090651B" w:rsidRPr="005C6001" w:rsidRDefault="00FD740C"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Na KKS smo preverili aktivnosti, o katerih je KU že poročal in so bile odobrene kot upravičene:</w:t>
            </w:r>
          </w:p>
          <w:p w:rsidR="0090651B" w:rsidRPr="005C6001" w:rsidRDefault="00FD740C" w:rsidP="008A0424">
            <w:pPr>
              <w:spacing w:before="0" w:after="0"/>
              <w:jc w:val="left"/>
              <w:rPr>
                <w:sz w:val="18"/>
                <w:szCs w:val="18"/>
                <w:lang w:val="fr-BE"/>
              </w:rPr>
            </w:pPr>
            <w:r w:rsidRPr="005C6001">
              <w:rPr>
                <w:noProof/>
                <w:sz w:val="18"/>
                <w:szCs w:val="18"/>
                <w:lang w:val="fr-BE"/>
              </w:rPr>
              <w:t>1.</w:t>
            </w:r>
            <w:r w:rsidRPr="005C6001">
              <w:rPr>
                <w:noProof/>
                <w:sz w:val="18"/>
                <w:szCs w:val="18"/>
                <w:lang w:val="fr-BE"/>
              </w:rPr>
              <w:tab/>
              <w:t>ZzP-23.0, izdatek št. 2 v višini 176.934,16 € - rekonstrukcija cestišča</w:t>
            </w:r>
            <w:r w:rsidRPr="005C6001">
              <w:rPr>
                <w:noProof/>
                <w:sz w:val="18"/>
                <w:szCs w:val="18"/>
                <w:lang w:val="fr-BE"/>
              </w:rPr>
              <w:t xml:space="preserve"> na tovornem izstopnem pasu. Storitev je izvajalo podjetje CGP d.d.. Cestišče je ustrezno sanirano in predano v uporabo. KU je na primerno mesto namestil trajno in vidno EU tablo.</w:t>
            </w:r>
          </w:p>
          <w:p w:rsidR="0090651B" w:rsidRPr="005C6001" w:rsidRDefault="00FD740C" w:rsidP="008A0424">
            <w:pPr>
              <w:spacing w:before="0" w:after="0"/>
              <w:jc w:val="left"/>
              <w:rPr>
                <w:sz w:val="18"/>
                <w:szCs w:val="18"/>
                <w:lang w:val="fr-BE"/>
              </w:rPr>
            </w:pPr>
            <w:r w:rsidRPr="005C6001">
              <w:rPr>
                <w:noProof/>
                <w:sz w:val="18"/>
                <w:szCs w:val="18"/>
                <w:lang w:val="fr-BE"/>
              </w:rPr>
              <w:t>2.</w:t>
            </w:r>
            <w:r w:rsidRPr="005C6001">
              <w:rPr>
                <w:noProof/>
                <w:sz w:val="18"/>
                <w:szCs w:val="18"/>
                <w:lang w:val="fr-BE"/>
              </w:rPr>
              <w:tab/>
              <w:t>ZzP-26.0, izdatek št. 11 v višini 18.088,94 € – rekonstrukcija pregradnih</w:t>
            </w:r>
            <w:r w:rsidRPr="005C6001">
              <w:rPr>
                <w:noProof/>
                <w:sz w:val="18"/>
                <w:szCs w:val="18"/>
                <w:lang w:val="fr-BE"/>
              </w:rPr>
              <w:t xml:space="preserve"> kabin v uporabi policije. Vidno je, da so bile kabine, ki so bile prej fizično ločene, zdaj združene v eno celoto in predane v uporabo. Izdatek št. 12 v višini 18.027,94 € -  ureditev prostora za razgovore z osebami v postopku. Prostor je ustrezno urejen </w:t>
            </w:r>
            <w:r w:rsidRPr="005C6001">
              <w:rPr>
                <w:noProof/>
                <w:sz w:val="18"/>
                <w:szCs w:val="18"/>
                <w:lang w:val="fr-BE"/>
              </w:rPr>
              <w:t xml:space="preserve">in predan v uporabo. </w:t>
            </w:r>
          </w:p>
          <w:p w:rsidR="0090651B" w:rsidRPr="005C6001" w:rsidRDefault="00FD740C" w:rsidP="008A0424">
            <w:pPr>
              <w:spacing w:before="0" w:after="0"/>
              <w:jc w:val="left"/>
              <w:rPr>
                <w:sz w:val="18"/>
                <w:szCs w:val="18"/>
                <w:lang w:val="fr-BE"/>
              </w:rPr>
            </w:pPr>
            <w:r w:rsidRPr="005C6001">
              <w:rPr>
                <w:noProof/>
                <w:sz w:val="18"/>
                <w:szCs w:val="18"/>
                <w:lang w:val="fr-BE"/>
              </w:rPr>
              <w:t>3.</w:t>
            </w:r>
            <w:r w:rsidRPr="005C6001">
              <w:rPr>
                <w:noProof/>
                <w:sz w:val="18"/>
                <w:szCs w:val="18"/>
                <w:lang w:val="fr-BE"/>
              </w:rPr>
              <w:tab/>
              <w:t>ZzP-28.0, izdatek št. 6 v višini 3.477,00 € - sanacija razsvetljave na potniški nadstrešnici. Upravnik MP je poudaril, da gre zamenjavo celotne razsvetljave, ki jo je potrebno po določenem času delovanja menjati v celoti, saj le ta</w:t>
            </w:r>
            <w:r w:rsidRPr="005C6001">
              <w:rPr>
                <w:noProof/>
                <w:sz w:val="18"/>
                <w:szCs w:val="18"/>
                <w:lang w:val="fr-BE"/>
              </w:rPr>
              <w:t xml:space="preserve">ko zagotovijo, da le ta določen čas deluje nemoteno oziroma brez okvar. </w:t>
            </w:r>
          </w:p>
          <w:p w:rsidR="0090651B" w:rsidRPr="005C6001" w:rsidRDefault="00FD740C" w:rsidP="008A0424">
            <w:pPr>
              <w:spacing w:before="0" w:after="0"/>
              <w:jc w:val="left"/>
              <w:rPr>
                <w:sz w:val="18"/>
                <w:szCs w:val="18"/>
                <w:lang w:val="fr-BE"/>
              </w:rPr>
            </w:pPr>
            <w:r w:rsidRPr="005C6001">
              <w:rPr>
                <w:noProof/>
                <w:sz w:val="18"/>
                <w:szCs w:val="18"/>
                <w:lang w:val="fr-BE"/>
              </w:rPr>
              <w:t>4. ZzP-31.0, izdatek št. 1 v višini 12.061,79 € - sanacija poškodovanih talnih oblog v prostorih policije. Talna obloga (laminat) je nova, prostori so v uporabi. Izdatek št. 3 v višin</w:t>
            </w:r>
            <w:r w:rsidRPr="005C6001">
              <w:rPr>
                <w:noProof/>
                <w:sz w:val="18"/>
                <w:szCs w:val="18"/>
                <w:lang w:val="fr-BE"/>
              </w:rPr>
              <w:t>i 4.657,01 € - menjava zapiral na vratih in dodelava prezračevalnega sistema. Zapirala so nameščena, prezračevalni sistem za prostor za razgovore deluje. Izdatek št. 6 v višini 618,75 € - izvedena je sanacija vrat (obnova z novim nanosom barve).</w:t>
            </w:r>
          </w:p>
          <w:p w:rsidR="0090651B" w:rsidRPr="005C6001" w:rsidRDefault="00FD740C" w:rsidP="008A0424">
            <w:pPr>
              <w:spacing w:before="0" w:after="0"/>
              <w:jc w:val="left"/>
              <w:rPr>
                <w:sz w:val="18"/>
                <w:szCs w:val="18"/>
                <w:lang w:val="fr-BE"/>
              </w:rPr>
            </w:pPr>
            <w:r w:rsidRPr="005C6001">
              <w:rPr>
                <w:noProof/>
                <w:sz w:val="18"/>
                <w:szCs w:val="18"/>
                <w:lang w:val="fr-BE"/>
              </w:rPr>
              <w:t>- Vodja pr</w:t>
            </w:r>
            <w:r w:rsidRPr="005C6001">
              <w:rPr>
                <w:noProof/>
                <w:sz w:val="18"/>
                <w:szCs w:val="18"/>
                <w:lang w:val="fr-BE"/>
              </w:rPr>
              <w:t>ojekta je izpostavil, da pri izvedbi ENMV občasno naletijo na težavo pri ocenjeni vrednosti naročila in prilaganju ustreznih dokazil za poročanje OO. OO je poudaril, da je dolžnost KU slediti internemu dokumentu MJU (Navodila o finančnem poslovanju in izva</w:t>
            </w:r>
            <w:r w:rsidRPr="005C6001">
              <w:rPr>
                <w:noProof/>
                <w:sz w:val="18"/>
                <w:szCs w:val="18"/>
                <w:lang w:val="fr-BE"/>
              </w:rPr>
              <w:t>janju postopkov oddaje javnih naročil ministrstva za javno upravo, št. 007-293/2015/1, 11. 5. 2015). PRIPOROČILA: /</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389"/>
        <w:gridCol w:w="1911"/>
        <w:gridCol w:w="1911"/>
        <w:gridCol w:w="2189"/>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SI/2018/PR/0003</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26.8.2020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26.8.2020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31.8.2020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 xml:space="preserve">-Projekt IB.SO2.6.1-01B je nadaljevanje projekta IB.SO2.6.1-01A in se izvaja od 1. 4. 2018, predviden zaključek je 31. 12. 2020. V času izvajanja projekta se je njegov projektni proračun povečal in trenutno znaša 1.470.414,00 EUR. </w:t>
            </w:r>
          </w:p>
          <w:p w:rsidR="0090651B" w:rsidRPr="005C6001" w:rsidRDefault="00FD740C" w:rsidP="008A0424">
            <w:pPr>
              <w:spacing w:before="0" w:after="0"/>
              <w:jc w:val="left"/>
              <w:rPr>
                <w:sz w:val="18"/>
                <w:szCs w:val="18"/>
                <w:lang w:val="fr-BE"/>
              </w:rPr>
            </w:pPr>
            <w:r w:rsidRPr="005C6001">
              <w:rPr>
                <w:noProof/>
                <w:sz w:val="18"/>
                <w:szCs w:val="18"/>
                <w:lang w:val="fr-BE"/>
              </w:rPr>
              <w:t>-Aktivnost (A-001) se iz</w:t>
            </w:r>
            <w:r w:rsidRPr="005C6001">
              <w:rPr>
                <w:noProof/>
                <w:sz w:val="18"/>
                <w:szCs w:val="18"/>
                <w:lang w:val="fr-BE"/>
              </w:rPr>
              <w:t xml:space="preserve">vaja v skladu z Odločitvijo o podpori št. 410-4/2018/35, z dne  9. 3. 2018, s spremembami št. 1 in 2. OO ugotavlja, da KU sledi osnovnemu namenu projekta, zamenjavi dotrajane, obrabljene in poškodovane opreme. </w:t>
            </w:r>
          </w:p>
          <w:p w:rsidR="0090651B" w:rsidRPr="005C6001" w:rsidRDefault="00FD740C" w:rsidP="008A0424">
            <w:pPr>
              <w:spacing w:before="0" w:after="0"/>
              <w:jc w:val="left"/>
              <w:rPr>
                <w:sz w:val="18"/>
                <w:szCs w:val="18"/>
                <w:lang w:val="fr-BE"/>
              </w:rPr>
            </w:pPr>
            <w:r w:rsidRPr="005C6001">
              <w:rPr>
                <w:noProof/>
                <w:sz w:val="18"/>
                <w:szCs w:val="18"/>
                <w:lang w:val="fr-BE"/>
              </w:rPr>
              <w:t>-Namen projekta se izpolnjuje skozi njegov os</w:t>
            </w:r>
            <w:r w:rsidRPr="005C6001">
              <w:rPr>
                <w:noProof/>
                <w:sz w:val="18"/>
                <w:szCs w:val="18"/>
                <w:lang w:val="fr-BE"/>
              </w:rPr>
              <w:t xml:space="preserve">rednji cilj (C-001), zagotovitev opreme, ki ustreza standardom in omogoča učinkovito schengensko kontrolo. V OO ugotavljamo, da KU stanje spremlja in po potrebi ukrepa, vse z namenom, da je cilj permanentno izpolnjen. </w:t>
            </w:r>
          </w:p>
          <w:p w:rsidR="0090651B" w:rsidRPr="005C6001" w:rsidRDefault="00FD740C" w:rsidP="008A0424">
            <w:pPr>
              <w:spacing w:before="0" w:after="0"/>
              <w:jc w:val="left"/>
              <w:rPr>
                <w:sz w:val="18"/>
                <w:szCs w:val="18"/>
                <w:lang w:val="fr-BE"/>
              </w:rPr>
            </w:pPr>
            <w:r w:rsidRPr="005C6001">
              <w:rPr>
                <w:noProof/>
                <w:sz w:val="18"/>
                <w:szCs w:val="18"/>
                <w:lang w:val="fr-BE"/>
              </w:rPr>
              <w:t xml:space="preserve">-V konkretnem primeru smo preverili, </w:t>
            </w:r>
            <w:r w:rsidRPr="005C6001">
              <w:rPr>
                <w:noProof/>
                <w:sz w:val="18"/>
                <w:szCs w:val="18"/>
                <w:lang w:val="fr-BE"/>
              </w:rPr>
              <w:t xml:space="preserve">če je oprema, ki je bila v okviru projekta (v obdobju 1. 4. 2018 do danes) nabavljena na MP Obrežje, tudi </w:t>
            </w:r>
            <w:r w:rsidRPr="005C6001">
              <w:rPr>
                <w:noProof/>
                <w:sz w:val="18"/>
                <w:szCs w:val="18"/>
                <w:lang w:val="fr-BE"/>
              </w:rPr>
              <w:lastRenderedPageBreak/>
              <w:t>dejansko nameščena in, če služi svojemu namenu. Vse nabavljeno za MP Obrežje (3 zabojniki za smeti PVC 1100 l, 2 betonska koša s pepelnikom, 1 klimats</w:t>
            </w:r>
            <w:r w:rsidRPr="005C6001">
              <w:rPr>
                <w:noProof/>
                <w:sz w:val="18"/>
                <w:szCs w:val="18"/>
                <w:lang w:val="fr-BE"/>
              </w:rPr>
              <w:t>ka naprava in 1 UPS), dejansko obstaja in je v svoji funkciji. Oprema je zabeležena v registru OS.</w:t>
            </w:r>
          </w:p>
          <w:p w:rsidR="0090651B" w:rsidRPr="005C6001" w:rsidRDefault="00FD740C" w:rsidP="008A0424">
            <w:pPr>
              <w:spacing w:before="0" w:after="0"/>
              <w:jc w:val="left"/>
              <w:rPr>
                <w:sz w:val="18"/>
                <w:szCs w:val="18"/>
                <w:lang w:val="fr-BE"/>
              </w:rPr>
            </w:pPr>
            <w:r w:rsidRPr="005C6001">
              <w:rPr>
                <w:noProof/>
                <w:sz w:val="18"/>
                <w:szCs w:val="18"/>
                <w:lang w:val="fr-BE"/>
              </w:rPr>
              <w:t xml:space="preserve">-Kazalnikov nismo preverjali, saj bodo poročani v zaključnem zahtevku za povračilo. KU zatrjuje, da so trenutne vrednosti skladne s pričakovanji in v okviru </w:t>
            </w:r>
            <w:r w:rsidRPr="005C6001">
              <w:rPr>
                <w:noProof/>
                <w:sz w:val="18"/>
                <w:szCs w:val="18"/>
                <w:lang w:val="fr-BE"/>
              </w:rPr>
              <w:t>napovedi iz Projektne prijave.</w:t>
            </w:r>
          </w:p>
          <w:p w:rsidR="0090651B" w:rsidRPr="005C6001" w:rsidRDefault="00FD740C" w:rsidP="008A0424">
            <w:pPr>
              <w:spacing w:before="0" w:after="0"/>
              <w:jc w:val="left"/>
              <w:rPr>
                <w:sz w:val="18"/>
                <w:szCs w:val="18"/>
                <w:lang w:val="fr-BE"/>
              </w:rPr>
            </w:pPr>
            <w:r w:rsidRPr="005C6001">
              <w:rPr>
                <w:noProof/>
                <w:sz w:val="18"/>
                <w:szCs w:val="18"/>
                <w:lang w:val="fr-BE"/>
              </w:rPr>
              <w:t>-Vsa nabavljena oz. zamenjana oprema na MP Obrežje, ki je predmet tega projekta, nosi napise in oznake EU skladov.</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PRIPOROČILA: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417"/>
        <w:gridCol w:w="1865"/>
        <w:gridCol w:w="1865"/>
        <w:gridCol w:w="2217"/>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SI/2019/PR/0003</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8.9.2020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8.9.2020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15.9.2020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 xml:space="preserve">Primer sporočen v sistem za upravljanje </w:t>
            </w:r>
            <w:r w:rsidRPr="00E05F29">
              <w:rPr>
                <w:b/>
                <w:noProof/>
                <w:sz w:val="18"/>
                <w:szCs w:val="18"/>
              </w:rPr>
              <w:t>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 xml:space="preserve">- OO ugotavlja, da KU ustrezno usposablja bodoče nadzornike državne meje (NDM) za strokovno in zakonito opravljanje nalog varovanja in nadzora DM ter opravljanjue izpita za izvajanje policijskih pooblastil. Z izvedbo specializiranih usposabljanj policisti </w:t>
            </w:r>
            <w:r w:rsidRPr="005C6001">
              <w:rPr>
                <w:noProof/>
                <w:sz w:val="18"/>
                <w:szCs w:val="18"/>
                <w:lang w:val="fr-BE"/>
              </w:rPr>
              <w:t xml:space="preserve">pridobivajo dodatna specialistična znanja in veščine za opravljaje nalog nadzora DM ter pridobijo (po en iz vsake PU) izpit "C" kategorije za zakonito uporabo prevoznih sredstev, predvsem t. i. »Schengen busa«. </w:t>
            </w:r>
          </w:p>
          <w:p w:rsidR="0090651B" w:rsidRPr="005C6001" w:rsidRDefault="00FD740C" w:rsidP="008A0424">
            <w:pPr>
              <w:spacing w:before="0" w:after="0"/>
              <w:jc w:val="left"/>
              <w:rPr>
                <w:sz w:val="18"/>
                <w:szCs w:val="18"/>
                <w:lang w:val="fr-BE"/>
              </w:rPr>
            </w:pPr>
            <w:r w:rsidRPr="005C6001">
              <w:rPr>
                <w:noProof/>
                <w:sz w:val="18"/>
                <w:szCs w:val="18"/>
                <w:lang w:val="fr-BE"/>
              </w:rPr>
              <w:t>- OO ugotavlja, da stroški iz naslova podalj</w:t>
            </w:r>
            <w:r w:rsidRPr="005C6001">
              <w:rPr>
                <w:noProof/>
                <w:sz w:val="18"/>
                <w:szCs w:val="18"/>
                <w:lang w:val="fr-BE"/>
              </w:rPr>
              <w:t>šanja veljavnosti dovoljenj »C« kategorije (v obrazložitvi KU v okviru ZzP 2.0, aktivnosti 3) niso opredeljeni v OP.</w:t>
            </w:r>
          </w:p>
          <w:p w:rsidR="0090651B" w:rsidRPr="005C6001" w:rsidRDefault="00FD740C" w:rsidP="008A0424">
            <w:pPr>
              <w:spacing w:before="0" w:after="0"/>
              <w:jc w:val="left"/>
              <w:rPr>
                <w:sz w:val="18"/>
                <w:szCs w:val="18"/>
                <w:lang w:val="fr-BE"/>
              </w:rPr>
            </w:pPr>
            <w:r w:rsidRPr="005C6001">
              <w:rPr>
                <w:noProof/>
                <w:sz w:val="18"/>
                <w:szCs w:val="18"/>
                <w:lang w:val="fr-BE"/>
              </w:rPr>
              <w:t>- Namen projekta se uspešno izpolnjuje skozi osrednje cilje: opravljene izpite za izvajanje policijskih pooblastil, nadgrajevanje specialis</w:t>
            </w:r>
            <w:r w:rsidRPr="005C6001">
              <w:rPr>
                <w:noProof/>
                <w:sz w:val="18"/>
                <w:szCs w:val="18"/>
                <w:lang w:val="fr-BE"/>
              </w:rPr>
              <w:t xml:space="preserve">tičnih znanj in veščin za opravljanje nalog nadzora DM in pridobitev izpita "C" kategorije. </w:t>
            </w:r>
          </w:p>
          <w:p w:rsidR="0090651B" w:rsidRPr="005C6001" w:rsidRDefault="00FD740C" w:rsidP="008A0424">
            <w:pPr>
              <w:spacing w:before="0" w:after="0"/>
              <w:jc w:val="left"/>
              <w:rPr>
                <w:sz w:val="18"/>
                <w:szCs w:val="18"/>
                <w:lang w:val="fr-BE"/>
              </w:rPr>
            </w:pPr>
            <w:r w:rsidRPr="005C6001">
              <w:rPr>
                <w:noProof/>
                <w:sz w:val="18"/>
                <w:szCs w:val="18"/>
                <w:lang w:val="fr-BE"/>
              </w:rPr>
              <w:t>- OO je preverjal sistem spremljanja in beleženja stroškov udeležencev strokovnih usposabljanj</w:t>
            </w:r>
          </w:p>
          <w:p w:rsidR="0090651B" w:rsidRPr="005C6001" w:rsidRDefault="00FD740C" w:rsidP="008A0424">
            <w:pPr>
              <w:spacing w:before="0" w:after="0"/>
              <w:jc w:val="left"/>
              <w:rPr>
                <w:sz w:val="18"/>
                <w:szCs w:val="18"/>
                <w:lang w:val="fr-BE"/>
              </w:rPr>
            </w:pPr>
            <w:r w:rsidRPr="005C6001">
              <w:rPr>
                <w:noProof/>
                <w:sz w:val="18"/>
                <w:szCs w:val="18"/>
                <w:lang w:val="fr-BE"/>
              </w:rPr>
              <w:t>- V OO ugotavljamo, da so vrednosti kazalnikov skladne z OP oz. SOP-</w:t>
            </w:r>
            <w:r w:rsidRPr="005C6001">
              <w:rPr>
                <w:noProof/>
                <w:sz w:val="18"/>
                <w:szCs w:val="18"/>
                <w:lang w:val="fr-BE"/>
              </w:rPr>
              <w:t xml:space="preserve">jema. </w:t>
            </w:r>
          </w:p>
          <w:p w:rsidR="0090651B" w:rsidRPr="005C6001" w:rsidRDefault="00FD740C" w:rsidP="008A0424">
            <w:pPr>
              <w:spacing w:before="0" w:after="0"/>
              <w:jc w:val="left"/>
              <w:rPr>
                <w:sz w:val="18"/>
                <w:szCs w:val="18"/>
                <w:lang w:val="fr-BE"/>
              </w:rPr>
            </w:pPr>
            <w:r w:rsidRPr="005C6001">
              <w:rPr>
                <w:noProof/>
                <w:sz w:val="18"/>
                <w:szCs w:val="18"/>
                <w:lang w:val="fr-BE"/>
              </w:rPr>
              <w:t>- Zahteve obveščanja in objavljanja so izpolnjene preko ustrezne rabe emblema EU na dokumentaciji. OO ugotavlja, da bi bilo ustrezno, da bi bile tudi pogodbe s kandidati NDM ustrezno opremljene z emblemom EU in navedbo o sofinanciranju iz sklada ISF</w:t>
            </w:r>
            <w:r w:rsidRPr="005C6001">
              <w:rPr>
                <w:noProof/>
                <w:sz w:val="18"/>
                <w:szCs w:val="18"/>
                <w:lang w:val="fr-BE"/>
              </w:rPr>
              <w:t>.</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FD740C" w:rsidP="008A0424">
            <w:pPr>
              <w:spacing w:before="0" w:after="0"/>
              <w:jc w:val="left"/>
              <w:rPr>
                <w:sz w:val="18"/>
                <w:szCs w:val="18"/>
                <w:lang w:val="fr-BE"/>
              </w:rPr>
            </w:pPr>
            <w:r w:rsidRPr="005C6001">
              <w:rPr>
                <w:noProof/>
                <w:sz w:val="18"/>
                <w:szCs w:val="18"/>
                <w:lang w:val="fr-BE"/>
              </w:rPr>
              <w:t>- OO priporoča dosledno uporabo emblema EU in navedbo sklada ISF. Skladno s tem naj KU ustrezno opremi pogodbe o zaposlitvi kandidatov NDM.</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 xml:space="preserve">Datum </w:t>
            </w:r>
            <w:r w:rsidRPr="00E05F29">
              <w:rPr>
                <w:b/>
                <w:noProof/>
                <w:sz w:val="18"/>
                <w:szCs w:val="18"/>
              </w:rPr>
              <w:t>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SI/2020/PR/0001</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28.7.2020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28.7.2020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29.7.2020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 xml:space="preserve">Primer sporočen v sistem za upravljanje </w:t>
            </w:r>
            <w:r w:rsidRPr="00E05F29">
              <w:rPr>
                <w:b/>
                <w:noProof/>
                <w:sz w:val="18"/>
                <w:szCs w:val="18"/>
              </w:rPr>
              <w:t>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-Nabavljeno vozilo je bilo že dobavljeno s predelanim tovornim prostorom za potrebe izvajanja del na terenu, saj je bilo tako predvidevano v zahtevanih opremi vozila v sklopu izvedenega javnega naročila.</w:t>
            </w:r>
          </w:p>
          <w:p w:rsidR="0090651B" w:rsidRPr="005C6001" w:rsidRDefault="00FD740C" w:rsidP="008A0424">
            <w:pPr>
              <w:spacing w:before="0" w:after="0"/>
              <w:jc w:val="left"/>
              <w:rPr>
                <w:sz w:val="18"/>
                <w:szCs w:val="18"/>
                <w:lang w:val="fr-BE"/>
              </w:rPr>
            </w:pPr>
            <w:r w:rsidRPr="005C6001">
              <w:rPr>
                <w:noProof/>
                <w:sz w:val="18"/>
                <w:szCs w:val="18"/>
                <w:lang w:val="fr-BE"/>
              </w:rPr>
              <w:t xml:space="preserve">-Vozilo je </w:t>
            </w:r>
            <w:r w:rsidRPr="005C6001">
              <w:rPr>
                <w:noProof/>
                <w:sz w:val="18"/>
                <w:szCs w:val="18"/>
                <w:lang w:val="fr-BE"/>
              </w:rPr>
              <w:t>redno vzdrževano in je hranjeno v prostorih KU ter se uporablja izključno za potrebe izvajanja nalog na terenu, ki so povezane z izboljšanjem varnostnih standardov, funkcij in procesov na predstavništvih v tretjih državah.</w:t>
            </w:r>
          </w:p>
          <w:p w:rsidR="0090651B" w:rsidRPr="005C6001" w:rsidRDefault="00FD740C" w:rsidP="008A0424">
            <w:pPr>
              <w:spacing w:before="0" w:after="0"/>
              <w:jc w:val="left"/>
              <w:rPr>
                <w:sz w:val="18"/>
                <w:szCs w:val="18"/>
                <w:lang w:val="fr-BE"/>
              </w:rPr>
            </w:pPr>
            <w:r w:rsidRPr="005C6001">
              <w:rPr>
                <w:noProof/>
                <w:sz w:val="18"/>
                <w:szCs w:val="18"/>
                <w:lang w:val="fr-BE"/>
              </w:rPr>
              <w:t>-Do konca leta 2020 KU načrtuje n</w:t>
            </w:r>
            <w:r w:rsidRPr="005C6001">
              <w:rPr>
                <w:noProof/>
                <w:sz w:val="18"/>
                <w:szCs w:val="18"/>
                <w:lang w:val="fr-BE"/>
              </w:rPr>
              <w:t>abavo satelitskih telefonov za konzularna predstavništva v tujini v okvirni vrednosti 35.000,00 €.</w:t>
            </w:r>
          </w:p>
          <w:p w:rsidR="0090651B" w:rsidRPr="005C6001" w:rsidRDefault="00FD740C" w:rsidP="008A0424">
            <w:pPr>
              <w:spacing w:before="0" w:after="0"/>
              <w:jc w:val="left"/>
              <w:rPr>
                <w:sz w:val="18"/>
                <w:szCs w:val="18"/>
                <w:lang w:val="fr-BE"/>
              </w:rPr>
            </w:pPr>
            <w:r w:rsidRPr="005C6001">
              <w:rPr>
                <w:noProof/>
                <w:sz w:val="18"/>
                <w:szCs w:val="18"/>
                <w:lang w:val="fr-BE"/>
              </w:rPr>
              <w:t>-Trenutno je KU kadrovsko podhranjen v ekipi, ki menjava varnostno opremo. Poleg tega uslužbenci s področja varnostne tehnike, ki uporabljajo vozilo na teren</w:t>
            </w:r>
            <w:r w:rsidRPr="005C6001">
              <w:rPr>
                <w:noProof/>
                <w:sz w:val="18"/>
                <w:szCs w:val="18"/>
                <w:lang w:val="fr-BE"/>
              </w:rPr>
              <w:t>u, zaradi varnostnih ukrepov povezanih s Covid-19 ne morejo potovati v tretje države in države izven Schengenskega območja, v kolikor so le-te na rdečem seznamu (na dan izvedbe KKS je bilo na rdečem seznamu 58 držav, med njimi tudi Albanija, Bosna in Herce</w:t>
            </w:r>
            <w:r w:rsidRPr="005C6001">
              <w:rPr>
                <w:noProof/>
                <w:sz w:val="18"/>
                <w:szCs w:val="18"/>
                <w:lang w:val="fr-BE"/>
              </w:rPr>
              <w:t>govina, Črna Gora, Kosovo ter Srbija, tako da sta z vozilom praktično nedostopni tudi Makedonija (predstavništvo v Skopju) in Bolgarija (predstavništvo v Sofiji). Zato je izvedeno manj službenih poti v tretje države od načrtovanih.</w:t>
            </w:r>
          </w:p>
          <w:p w:rsidR="0090651B" w:rsidRPr="005C6001" w:rsidRDefault="00FD740C" w:rsidP="008A0424">
            <w:pPr>
              <w:spacing w:before="0" w:after="0"/>
              <w:jc w:val="left"/>
              <w:rPr>
                <w:sz w:val="18"/>
                <w:szCs w:val="18"/>
                <w:lang w:val="fr-BE"/>
              </w:rPr>
            </w:pPr>
            <w:r w:rsidRPr="005C6001">
              <w:rPr>
                <w:noProof/>
                <w:sz w:val="18"/>
                <w:szCs w:val="18"/>
                <w:lang w:val="fr-BE"/>
              </w:rPr>
              <w:t>-Kazalnik K135 - Število</w:t>
            </w:r>
            <w:r w:rsidRPr="005C6001">
              <w:rPr>
                <w:noProof/>
                <w:sz w:val="18"/>
                <w:szCs w:val="18"/>
                <w:lang w:val="fr-BE"/>
              </w:rPr>
              <w:t xml:space="preserve"> konzularnih oddelkov z izboljšanimi varnostnimi standardi bo dosežen z nakupom satelitskih telefonov, vrednost K347 - Število opravljenih službenih poti pa bo verjetno zaradi varnostnih ukrepov povezanih s Covidom-19 kot tudi zaradi kasnejše izvedbe JN ni</w:t>
            </w:r>
            <w:r w:rsidRPr="005C6001">
              <w:rPr>
                <w:noProof/>
                <w:sz w:val="18"/>
                <w:szCs w:val="18"/>
                <w:lang w:val="fr-BE"/>
              </w:rPr>
              <w:t>žja od načrtovane.</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PRIPOROČILA:</w:t>
            </w:r>
          </w:p>
          <w:p w:rsidR="0090651B" w:rsidRPr="005C6001" w:rsidRDefault="00FD740C" w:rsidP="008A0424">
            <w:pPr>
              <w:spacing w:before="0" w:after="0"/>
              <w:jc w:val="left"/>
              <w:rPr>
                <w:sz w:val="18"/>
                <w:szCs w:val="18"/>
                <w:lang w:val="fr-BE"/>
              </w:rPr>
            </w:pPr>
            <w:r w:rsidRPr="005C6001">
              <w:rPr>
                <w:noProof/>
                <w:sz w:val="18"/>
                <w:szCs w:val="18"/>
                <w:lang w:val="fr-BE"/>
              </w:rPr>
              <w:t xml:space="preserve">-OO je na KKS predlagal KU naj pripravi načrt porabe za ta projekt do konca 2020 in skladno z načrtom porabe predlaga prenos sredstev v 2021 na novo projektno prijavo. </w:t>
            </w:r>
          </w:p>
          <w:p w:rsidR="0090651B" w:rsidRPr="005C6001" w:rsidRDefault="00FD740C" w:rsidP="008A0424">
            <w:pPr>
              <w:spacing w:before="0" w:after="0"/>
              <w:jc w:val="left"/>
              <w:rPr>
                <w:sz w:val="18"/>
                <w:szCs w:val="18"/>
                <w:lang w:val="fr-BE"/>
              </w:rPr>
            </w:pPr>
            <w:r w:rsidRPr="005C6001">
              <w:rPr>
                <w:noProof/>
                <w:sz w:val="18"/>
                <w:szCs w:val="18"/>
                <w:lang w:val="fr-BE"/>
              </w:rPr>
              <w:t>-KU pripravi obrazložitev glede predelave vozila za po</w:t>
            </w:r>
            <w:r w:rsidRPr="005C6001">
              <w:rPr>
                <w:noProof/>
                <w:sz w:val="18"/>
                <w:szCs w:val="18"/>
                <w:lang w:val="fr-BE"/>
              </w:rPr>
              <w:t>trebe poročanja Evropski Komisiji ter vprašanje glede upravičenosti uporabe vozila za potrebe vzdrževanja vizumskega sistema v povezavi s tretjimi državami in državami izven Schengena, ki se izvajajo v Bruslju.</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 xml:space="preserve">Vrsta kontrole </w:t>
            </w:r>
            <w:r w:rsidRPr="00E05F29">
              <w:rPr>
                <w:b/>
                <w:noProof/>
                <w:sz w:val="18"/>
                <w:szCs w:val="18"/>
              </w:rPr>
              <w:t>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SI/2020/PR/0004</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18.6.2020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18.6.2020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lastRenderedPageBreak/>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-Projekt IP.SO5.1.1-01B se izvaja od 1. 1. 2019 do 31. 12. 2020 in se nadaljuje iz projekta IP.SO5.1.1-01A.</w:t>
            </w:r>
          </w:p>
          <w:p w:rsidR="0090651B" w:rsidRPr="005C6001" w:rsidRDefault="00FD740C" w:rsidP="008A0424">
            <w:pPr>
              <w:spacing w:before="0" w:after="0"/>
              <w:jc w:val="left"/>
              <w:rPr>
                <w:sz w:val="18"/>
                <w:szCs w:val="18"/>
                <w:lang w:val="fr-BE"/>
              </w:rPr>
            </w:pPr>
            <w:r w:rsidRPr="005C6001">
              <w:rPr>
                <w:noProof/>
                <w:sz w:val="18"/>
                <w:szCs w:val="18"/>
                <w:lang w:val="fr-BE"/>
              </w:rPr>
              <w:t xml:space="preserve">-Namen projekta je zagotavljati preiskovalcem Sektorjev </w:t>
            </w:r>
            <w:r w:rsidRPr="005C6001">
              <w:rPr>
                <w:noProof/>
                <w:sz w:val="18"/>
                <w:szCs w:val="18"/>
                <w:lang w:val="fr-BE"/>
              </w:rPr>
              <w:t>kriminalistične Policije Policijskih uprav, Nacionalnega preiskovalnega urada in UKP GPU oddaljene dostope do spletnih portalov, ki omogočajo pridobivanje registrskih podatkov o poslovnih subjektih v EU (AJPES - EBR), vpogled v javno dostopne podatke o pos</w:t>
            </w:r>
            <w:r w:rsidRPr="005C6001">
              <w:rPr>
                <w:noProof/>
                <w:sz w:val="18"/>
                <w:szCs w:val="18"/>
                <w:lang w:val="fr-BE"/>
              </w:rPr>
              <w:t>lovnih subjektih v Sloveniji in po svetu (GVIN, ON-BOARD), pregled davčnih, finančnih in pravnih vsebin (TAX-FIN-LEX), vse z namenom zbiranja, analiziranja in vrednotenja dokazov ter s tem tudi učinkovitejšega vodenja predkazenskih postopkov.</w:t>
            </w:r>
          </w:p>
          <w:p w:rsidR="0090651B" w:rsidRPr="005C6001" w:rsidRDefault="00FD740C" w:rsidP="008A0424">
            <w:pPr>
              <w:spacing w:before="0" w:after="0"/>
              <w:jc w:val="left"/>
              <w:rPr>
                <w:sz w:val="18"/>
                <w:szCs w:val="18"/>
                <w:lang w:val="fr-BE"/>
              </w:rPr>
            </w:pPr>
            <w:r w:rsidRPr="005C6001">
              <w:rPr>
                <w:noProof/>
                <w:sz w:val="18"/>
                <w:szCs w:val="18"/>
                <w:lang w:val="fr-BE"/>
              </w:rPr>
              <w:t>-Na podlagi p</w:t>
            </w:r>
            <w:r w:rsidRPr="005C6001">
              <w:rPr>
                <w:noProof/>
                <w:sz w:val="18"/>
                <w:szCs w:val="18"/>
                <w:lang w:val="fr-BE"/>
              </w:rPr>
              <w:t xml:space="preserve">ojasnil VP ugotavljamo, da bi KU z dodatnimi sredstvi dobil možnost dostopa do ponudnikov večjih baz podatkov na nivoju EU. S trenutnimi sredstvi to ni možno, zato pokrivajo le najugodnejše ponudnike, ki pa ne zagotavljajo vseh podatkov. </w:t>
            </w:r>
          </w:p>
          <w:p w:rsidR="0090651B" w:rsidRPr="005C6001" w:rsidRDefault="00FD740C" w:rsidP="008A0424">
            <w:pPr>
              <w:spacing w:before="0" w:after="0"/>
              <w:jc w:val="left"/>
              <w:rPr>
                <w:sz w:val="18"/>
                <w:szCs w:val="18"/>
                <w:lang w:val="fr-BE"/>
              </w:rPr>
            </w:pPr>
            <w:r w:rsidRPr="005C6001">
              <w:rPr>
                <w:noProof/>
                <w:sz w:val="18"/>
                <w:szCs w:val="18"/>
                <w:lang w:val="fr-BE"/>
              </w:rPr>
              <w:t>-V skladu z zahte</w:t>
            </w:r>
            <w:r w:rsidRPr="005C6001">
              <w:rPr>
                <w:noProof/>
                <w:sz w:val="18"/>
                <w:szCs w:val="18"/>
                <w:lang w:val="fr-BE"/>
              </w:rPr>
              <w:t>vami obveščanja in objavljanja je na dokumentaciji ustrezno razviden EU emblem o sofinanciranju iz ISF.</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PRIPOROČILA: /</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71"/>
        <w:gridCol w:w="1883"/>
        <w:gridCol w:w="1883"/>
        <w:gridCol w:w="2203"/>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SI/2020/PR/0005</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8.7.2020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8.7.2020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 xml:space="preserve">-OO </w:t>
            </w:r>
            <w:r w:rsidRPr="005C6001">
              <w:rPr>
                <w:noProof/>
                <w:sz w:val="18"/>
                <w:szCs w:val="18"/>
                <w:lang w:val="fr-BE"/>
              </w:rPr>
              <w:t>ugotavlja, da KU sledi osnovnemu namenu projekta, to je nakupu informacijske, telekomunikacijske in druge opreme za preiskovanje hujših oblik kriminalitete v času od 02.01.2018 do 31.12.2020, ko se projekt zaključi.</w:t>
            </w:r>
          </w:p>
          <w:p w:rsidR="0090651B" w:rsidRPr="005C6001" w:rsidRDefault="00FD740C" w:rsidP="008A0424">
            <w:pPr>
              <w:spacing w:before="0" w:after="0"/>
              <w:jc w:val="left"/>
              <w:rPr>
                <w:sz w:val="18"/>
                <w:szCs w:val="18"/>
                <w:lang w:val="fr-BE"/>
              </w:rPr>
            </w:pPr>
            <w:r w:rsidRPr="005C6001">
              <w:rPr>
                <w:noProof/>
                <w:sz w:val="18"/>
                <w:szCs w:val="18"/>
                <w:lang w:val="fr-BE"/>
              </w:rPr>
              <w:t>-V času izvajanja projekta je KU povišal</w:t>
            </w:r>
            <w:r w:rsidRPr="005C6001">
              <w:rPr>
                <w:noProof/>
                <w:sz w:val="18"/>
                <w:szCs w:val="18"/>
                <w:lang w:val="fr-BE"/>
              </w:rPr>
              <w:t xml:space="preserve"> projektni proračun in ta trenutno znaša 108.738,33 EUR. Prav tako je v času izvajanja prišlo do zamenjave vodje projekta. </w:t>
            </w:r>
          </w:p>
          <w:p w:rsidR="0090651B" w:rsidRPr="005C6001" w:rsidRDefault="00FD740C" w:rsidP="008A0424">
            <w:pPr>
              <w:spacing w:before="0" w:after="0"/>
              <w:jc w:val="left"/>
              <w:rPr>
                <w:sz w:val="18"/>
                <w:szCs w:val="18"/>
                <w:lang w:val="fr-BE"/>
              </w:rPr>
            </w:pPr>
            <w:r w:rsidRPr="005C6001">
              <w:rPr>
                <w:noProof/>
                <w:sz w:val="18"/>
                <w:szCs w:val="18"/>
                <w:lang w:val="fr-BE"/>
              </w:rPr>
              <w:t>-Aktivnost (A-001) se izvaja v skladu z Odločitvijo o podpori št. 410-4/2018/61 z dne 6.4.2018 s spremembami.</w:t>
            </w:r>
          </w:p>
          <w:p w:rsidR="0090651B" w:rsidRPr="005C6001" w:rsidRDefault="00FD740C" w:rsidP="008A0424">
            <w:pPr>
              <w:spacing w:before="0" w:after="0"/>
              <w:jc w:val="left"/>
              <w:rPr>
                <w:sz w:val="18"/>
                <w:szCs w:val="18"/>
                <w:lang w:val="fr-BE"/>
              </w:rPr>
            </w:pPr>
            <w:r w:rsidRPr="005C6001">
              <w:rPr>
                <w:noProof/>
                <w:sz w:val="18"/>
                <w:szCs w:val="18"/>
                <w:lang w:val="fr-BE"/>
              </w:rPr>
              <w:t>-Do konca izvajanja pr</w:t>
            </w:r>
            <w:r w:rsidRPr="005C6001">
              <w:rPr>
                <w:noProof/>
                <w:sz w:val="18"/>
                <w:szCs w:val="18"/>
                <w:lang w:val="fr-BE"/>
              </w:rPr>
              <w:t>ojekta bo KU realiziral zastavljene cilje in predvidoma dosegel zastavljene vrednosti kazalnikov K251, K256, K257, K259, K270 in K271, določenih v zadnji spremembi odločitve o podpori, št. 410-5/2020/7 z dne 18.05.2020.</w:t>
            </w:r>
          </w:p>
          <w:p w:rsidR="0090651B" w:rsidRPr="005C6001" w:rsidRDefault="00FD740C" w:rsidP="008A0424">
            <w:pPr>
              <w:spacing w:before="0" w:after="0"/>
              <w:jc w:val="left"/>
              <w:rPr>
                <w:sz w:val="18"/>
                <w:szCs w:val="18"/>
                <w:lang w:val="fr-BE"/>
              </w:rPr>
            </w:pPr>
            <w:r w:rsidRPr="005C6001">
              <w:rPr>
                <w:noProof/>
                <w:sz w:val="18"/>
                <w:szCs w:val="18"/>
                <w:lang w:val="fr-BE"/>
              </w:rPr>
              <w:t>-Oprema, ki jo je KU že kupil se nah</w:t>
            </w:r>
            <w:r w:rsidRPr="005C6001">
              <w:rPr>
                <w:noProof/>
                <w:sz w:val="18"/>
                <w:szCs w:val="18"/>
                <w:lang w:val="fr-BE"/>
              </w:rPr>
              <w:t>aja na različnih lokacijah. V ta namen smo KU tekom izvajanja KKS pozvali, da nam posreduje seznam opreme z navedbo lokacije kjer se le ta nahaja.</w:t>
            </w:r>
          </w:p>
          <w:p w:rsidR="0090651B" w:rsidRPr="005C6001" w:rsidRDefault="00FD740C" w:rsidP="008A0424">
            <w:pPr>
              <w:spacing w:before="0" w:after="0"/>
              <w:jc w:val="left"/>
              <w:rPr>
                <w:sz w:val="18"/>
                <w:szCs w:val="18"/>
                <w:lang w:val="fr-BE"/>
              </w:rPr>
            </w:pPr>
            <w:r w:rsidRPr="005C6001">
              <w:rPr>
                <w:noProof/>
                <w:sz w:val="18"/>
                <w:szCs w:val="18"/>
                <w:lang w:val="fr-BE"/>
              </w:rPr>
              <w:t>-V času izvajanja KKS nam je KU posredoval slikovno gradivo dela kupljene opreme z vidnimi elementi obveščanj</w:t>
            </w:r>
            <w:r w:rsidRPr="005C6001">
              <w:rPr>
                <w:noProof/>
                <w:sz w:val="18"/>
                <w:szCs w:val="18"/>
                <w:lang w:val="fr-BE"/>
              </w:rPr>
              <w:t xml:space="preserve">a in objavljanja (EU emblem).    </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318"/>
        <w:gridCol w:w="1930"/>
        <w:gridCol w:w="1930"/>
        <w:gridCol w:w="2208"/>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SI/2020/PR/0007</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19.6.2020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19.6.2020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6.7.2020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97.499,99</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 xml:space="preserve">-Projekt se je izvajal v skladu s pravili EU, nacionalnimi pravili in OP št.410-2/2019/79 z dne 11.6.2019 s spremembami. </w:t>
            </w:r>
          </w:p>
          <w:p w:rsidR="0090651B" w:rsidRPr="005C6001" w:rsidRDefault="00FD740C" w:rsidP="008A0424">
            <w:pPr>
              <w:spacing w:before="0" w:after="0"/>
              <w:jc w:val="left"/>
              <w:rPr>
                <w:sz w:val="18"/>
                <w:szCs w:val="18"/>
                <w:lang w:val="fr-BE"/>
              </w:rPr>
            </w:pPr>
            <w:r w:rsidRPr="005C6001">
              <w:rPr>
                <w:noProof/>
                <w:sz w:val="18"/>
                <w:szCs w:val="18"/>
                <w:lang w:val="fr-BE"/>
              </w:rPr>
              <w:t>-KU je izvedel naročilo na podlagi 11. člena ZJNPOV ter v skladu s Pravilnikom o postopku oddaje naročil na področju obrambe in varnos</w:t>
            </w:r>
            <w:r w:rsidRPr="005C6001">
              <w:rPr>
                <w:noProof/>
                <w:sz w:val="18"/>
                <w:szCs w:val="18"/>
                <w:lang w:val="fr-BE"/>
              </w:rPr>
              <w:t xml:space="preserve">ti, št. 007-670/2013/17 z dne 14.02.2014.               </w:t>
            </w:r>
          </w:p>
          <w:p w:rsidR="0090651B" w:rsidRPr="005C6001" w:rsidRDefault="00FD740C" w:rsidP="008A0424">
            <w:pPr>
              <w:spacing w:before="0" w:after="0"/>
              <w:jc w:val="left"/>
              <w:rPr>
                <w:sz w:val="18"/>
                <w:szCs w:val="18"/>
                <w:lang w:val="fr-BE"/>
              </w:rPr>
            </w:pPr>
            <w:r w:rsidRPr="005C6001">
              <w:rPr>
                <w:noProof/>
                <w:sz w:val="18"/>
                <w:szCs w:val="18"/>
                <w:lang w:val="fr-BE"/>
              </w:rPr>
              <w:t>-Vodja projekta nam je na varnostnem območju, lokacija (Ulica Jožeta Jame 8) na vpogled pripravil dokumente, ki so označeni s stopnjo tajnosti "ZAUPNO" ( dok. št. 430-99/2019/5 z dne 3.6.2019 - TS vo</w:t>
            </w:r>
            <w:r w:rsidRPr="005C6001">
              <w:rPr>
                <w:noProof/>
                <w:sz w:val="18"/>
                <w:szCs w:val="18"/>
                <w:lang w:val="fr-BE"/>
              </w:rPr>
              <w:t xml:space="preserve">zila ter ponudbeni predračun št. 27965/1 z dne 2.8.2019). </w:t>
            </w:r>
          </w:p>
          <w:p w:rsidR="0090651B" w:rsidRPr="005C6001" w:rsidRDefault="00FD740C" w:rsidP="008A0424">
            <w:pPr>
              <w:spacing w:before="0" w:after="0"/>
              <w:jc w:val="left"/>
              <w:rPr>
                <w:sz w:val="18"/>
                <w:szCs w:val="18"/>
                <w:lang w:val="fr-BE"/>
              </w:rPr>
            </w:pPr>
            <w:r w:rsidRPr="005C6001">
              <w:rPr>
                <w:noProof/>
                <w:sz w:val="18"/>
                <w:szCs w:val="18"/>
                <w:lang w:val="fr-BE"/>
              </w:rPr>
              <w:t>-Na lokaciji (Podutiška cesta 88) smo pogledali predmet nakupa (vozilo z vgrajeno opremo). Vozilo ima glede na namen uporabe nameščen EU emblem in navedbo o financiranju v notranjosti vozila. Števi</w:t>
            </w:r>
            <w:r w:rsidRPr="005C6001">
              <w:rPr>
                <w:noProof/>
                <w:sz w:val="18"/>
                <w:szCs w:val="18"/>
                <w:lang w:val="fr-BE"/>
              </w:rPr>
              <w:t xml:space="preserve">lka šasije (WDB9076531P177831, interna številka 45005626) na vozilu se ujema s številko navedeno v komisijskem zapisniku, z dne 13.12.2019 (datum prevzema). </w:t>
            </w:r>
          </w:p>
          <w:p w:rsidR="0090651B" w:rsidRPr="005C6001" w:rsidRDefault="00FD740C" w:rsidP="008A0424">
            <w:pPr>
              <w:spacing w:before="0" w:after="0"/>
              <w:jc w:val="left"/>
              <w:rPr>
                <w:sz w:val="18"/>
                <w:szCs w:val="18"/>
                <w:lang w:val="fr-BE"/>
              </w:rPr>
            </w:pPr>
            <w:r w:rsidRPr="005C6001">
              <w:rPr>
                <w:noProof/>
                <w:sz w:val="18"/>
                <w:szCs w:val="18"/>
                <w:lang w:val="fr-BE"/>
              </w:rPr>
              <w:t>-Dokumentacija v okviru naročila št. 430-713/2019, ki se nahaja na lokaciji (Štefanovi 2) je sklad</w:t>
            </w:r>
            <w:r w:rsidRPr="005C6001">
              <w:rPr>
                <w:noProof/>
                <w:sz w:val="18"/>
                <w:szCs w:val="18"/>
                <w:lang w:val="fr-BE"/>
              </w:rPr>
              <w:t xml:space="preserve">na z ZJNPOV in internim pravilnikom. Listine so ustrezno označene z EU emblemom. KU je dne 30.12.2019 izvedel plačilo računa št. 205408 z dne 13.12.2019 v višini 127.000,00 EUR z DDV vendar na projektu uveljavlja nižjo vrednost za 170,73 EUR glede na OP.  </w:t>
            </w:r>
            <w:r w:rsidRPr="005C6001">
              <w:rPr>
                <w:noProof/>
                <w:sz w:val="18"/>
                <w:szCs w:val="18"/>
                <w:lang w:val="fr-BE"/>
              </w:rPr>
              <w:t xml:space="preserve">            </w:t>
            </w:r>
          </w:p>
          <w:p w:rsidR="0090651B" w:rsidRPr="005C6001" w:rsidRDefault="00FD740C" w:rsidP="008A0424">
            <w:pPr>
              <w:spacing w:before="0" w:after="0"/>
              <w:jc w:val="left"/>
              <w:rPr>
                <w:sz w:val="18"/>
                <w:szCs w:val="18"/>
                <w:lang w:val="fr-BE"/>
              </w:rPr>
            </w:pPr>
            <w:r w:rsidRPr="005C6001">
              <w:rPr>
                <w:noProof/>
                <w:sz w:val="18"/>
                <w:szCs w:val="18"/>
                <w:lang w:val="fr-BE"/>
              </w:rPr>
              <w:t xml:space="preserve">-Vsa izplačila so vodena v enotnem računovodskem sistemu Ministrstva za finance – MFERAC. </w:t>
            </w:r>
          </w:p>
          <w:p w:rsidR="0090651B" w:rsidRPr="005C6001" w:rsidRDefault="00FD740C" w:rsidP="008A0424">
            <w:pPr>
              <w:spacing w:before="0" w:after="0"/>
              <w:jc w:val="left"/>
              <w:rPr>
                <w:sz w:val="18"/>
                <w:szCs w:val="18"/>
                <w:lang w:val="fr-BE"/>
              </w:rPr>
            </w:pPr>
            <w:r w:rsidRPr="005C6001">
              <w:rPr>
                <w:noProof/>
                <w:sz w:val="18"/>
                <w:szCs w:val="18"/>
                <w:lang w:val="fr-BE"/>
              </w:rPr>
              <w:t>-V zahtevku za povračilo so uveljavljeni pavšalni stroški skladno z Nacionalnimi pravili upravičenih stroškov in izdatkov Sklada za azil, migracije in v</w:t>
            </w:r>
            <w:r w:rsidRPr="005C6001">
              <w:rPr>
                <w:noProof/>
                <w:sz w:val="18"/>
                <w:szCs w:val="18"/>
                <w:lang w:val="fr-BE"/>
              </w:rPr>
              <w:t xml:space="preserve">ključevanje ter Sklada za notranjo varnost za obdobje 2014-2020 1.0 (in nadaljnje različice) ter Priročnikom za izvajanje Sklada za azil, migracije in vključevanje ter Sklada za notranjo varnost 1.0 (in nadaljnje različice). </w:t>
            </w:r>
          </w:p>
          <w:p w:rsidR="0090651B" w:rsidRPr="005C6001" w:rsidRDefault="00FD740C" w:rsidP="008A0424">
            <w:pPr>
              <w:spacing w:before="0" w:after="0"/>
              <w:jc w:val="left"/>
              <w:rPr>
                <w:sz w:val="18"/>
                <w:szCs w:val="18"/>
                <w:lang w:val="fr-BE"/>
              </w:rPr>
            </w:pPr>
            <w:r w:rsidRPr="005C6001">
              <w:rPr>
                <w:noProof/>
                <w:sz w:val="18"/>
                <w:szCs w:val="18"/>
                <w:lang w:val="fr-BE"/>
              </w:rPr>
              <w:t>-V času finančne KKS je OO izv</w:t>
            </w:r>
            <w:r w:rsidRPr="005C6001">
              <w:rPr>
                <w:noProof/>
                <w:sz w:val="18"/>
                <w:szCs w:val="18"/>
                <w:lang w:val="fr-BE"/>
              </w:rPr>
              <w:t>ajal tudi upravni pregled ZzP 1.0 . Ugotovitve v okviru upravnega pregleda se nahajajo na KL OO IP.SO5.1.1-10A-ZzP-1.0, z dne 26.06.2020.</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SI/2020/PR/0008</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23.6.2020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23.6.2020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lastRenderedPageBreak/>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OTOVITVE: </w:t>
            </w:r>
          </w:p>
          <w:p w:rsidR="0090651B" w:rsidRPr="005C6001" w:rsidRDefault="00FD740C" w:rsidP="008A0424">
            <w:pPr>
              <w:spacing w:before="0" w:after="0"/>
              <w:jc w:val="left"/>
              <w:rPr>
                <w:sz w:val="18"/>
                <w:szCs w:val="18"/>
                <w:lang w:val="fr-BE"/>
              </w:rPr>
            </w:pPr>
            <w:r w:rsidRPr="005C6001">
              <w:rPr>
                <w:noProof/>
                <w:sz w:val="18"/>
                <w:szCs w:val="18"/>
                <w:lang w:val="fr-BE"/>
              </w:rPr>
              <w:t xml:space="preserve">- Projekt se izvaja pod stopnjo tajnosti ZAUPNO.  </w:t>
            </w:r>
          </w:p>
          <w:p w:rsidR="0090651B" w:rsidRPr="005C6001" w:rsidRDefault="00FD740C" w:rsidP="008A0424">
            <w:pPr>
              <w:spacing w:before="0" w:after="0"/>
              <w:jc w:val="left"/>
              <w:rPr>
                <w:sz w:val="18"/>
                <w:szCs w:val="18"/>
                <w:lang w:val="fr-BE"/>
              </w:rPr>
            </w:pPr>
            <w:r w:rsidRPr="005C6001">
              <w:rPr>
                <w:noProof/>
                <w:sz w:val="18"/>
                <w:szCs w:val="18"/>
                <w:lang w:val="fr-BE"/>
              </w:rPr>
              <w:t xml:space="preserve">- V okviru projekta se je izvedel nakup osebnih vozil za izvajanje čezmejnih tajnih opazovanj in projekt se je izvajal v skladu s pravili EU, nacionalnimi pravili in odločitvijo o podpori.   </w:t>
            </w:r>
          </w:p>
          <w:p w:rsidR="0090651B" w:rsidRPr="005C6001" w:rsidRDefault="00FD740C" w:rsidP="008A0424">
            <w:pPr>
              <w:spacing w:before="0" w:after="0"/>
              <w:jc w:val="left"/>
              <w:rPr>
                <w:sz w:val="18"/>
                <w:szCs w:val="18"/>
                <w:lang w:val="fr-BE"/>
              </w:rPr>
            </w:pPr>
            <w:r w:rsidRPr="005C6001">
              <w:rPr>
                <w:noProof/>
                <w:sz w:val="18"/>
                <w:szCs w:val="18"/>
                <w:lang w:val="fr-BE"/>
              </w:rPr>
              <w:t xml:space="preserve">- </w:t>
            </w:r>
            <w:r w:rsidRPr="005C6001">
              <w:rPr>
                <w:noProof/>
                <w:sz w:val="18"/>
                <w:szCs w:val="18"/>
                <w:lang w:val="fr-BE"/>
              </w:rPr>
              <w:t>Tri javna naročila so bila izvedena v skladu s pravili o javnem naročanju v skladu z 11. členom ZJNPOV, internimi navodili in pravilniki. K oddaji ponudb so bila povabljena podjetja, ki imajo ustrezna varnostna dovoljenja. Dokumentacija v okviru javnih nar</w:t>
            </w:r>
            <w:r w:rsidRPr="005C6001">
              <w:rPr>
                <w:noProof/>
                <w:sz w:val="18"/>
                <w:szCs w:val="18"/>
                <w:lang w:val="fr-BE"/>
              </w:rPr>
              <w:t>očil je ustrezno označena z EU emblemom. Črpanje po pogodbah je bilo v skladu z višino zneskov v pravnih podlagah. OO je v sklopu upravne kontrole pregledal tako tehnične specifikacije s stopnjo tajnosti ZAUPNO pri vodji projekta, kot tudi vso ostalo dokum</w:t>
            </w:r>
            <w:r w:rsidRPr="005C6001">
              <w:rPr>
                <w:noProof/>
                <w:sz w:val="18"/>
                <w:szCs w:val="18"/>
                <w:lang w:val="fr-BE"/>
              </w:rPr>
              <w:t>entacijo pri skrbnici dokumentacije v Službi za javna naročila in nabavo MNZ. Na terenu je OO na vzorcu preveril tudi skladnost nabavljenih vozil s tehničnimi specifikacijami ter obstoj izvedene nabave.</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FD740C" w:rsidP="008A0424">
            <w:pPr>
              <w:spacing w:before="0" w:after="0"/>
              <w:jc w:val="left"/>
              <w:rPr>
                <w:sz w:val="18"/>
                <w:szCs w:val="18"/>
                <w:lang w:val="fr-BE"/>
              </w:rPr>
            </w:pPr>
            <w:r w:rsidRPr="005C6001">
              <w:rPr>
                <w:noProof/>
                <w:sz w:val="18"/>
                <w:szCs w:val="18"/>
                <w:lang w:val="fr-BE"/>
              </w:rPr>
              <w:t>- Kljub stopnji tajnosti ZAUPNO pri</w:t>
            </w:r>
            <w:r w:rsidRPr="005C6001">
              <w:rPr>
                <w:noProof/>
                <w:sz w:val="18"/>
                <w:szCs w:val="18"/>
                <w:lang w:val="fr-BE"/>
              </w:rPr>
              <w:t>poročamo KU, da pri pripravi ZzP v MIGRO med dokazila pravne podlage naloži tisto dokumentacijo, ki ni označena s stopnjo tajnosti.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417"/>
        <w:gridCol w:w="1865"/>
        <w:gridCol w:w="1865"/>
        <w:gridCol w:w="2217"/>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SI/2020/PR/0013</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8.7.2020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8.7.2020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-Projekt predstavlja nadaljevanje sistematične graditve sistema in dopolnjevanja zbirke vzorcev. Vzorci so lahko v obliki fizične substance, lahko pa so zabeleženi le kot elektronski zapis kemične sestave posameznih substanc, ki urejene, klasificirane, ses</w:t>
            </w:r>
            <w:r w:rsidRPr="005C6001">
              <w:rPr>
                <w:noProof/>
                <w:sz w:val="18"/>
                <w:szCs w:val="18"/>
                <w:lang w:val="fr-BE"/>
              </w:rPr>
              <w:t>tavljajo Spektralno knjižnico. Na začetku, ob nastanku novih substanc, le-te niso prepovedane. Šele, ko se na trgu pojavijo njihovi tržno zanimivi derivati, jih postavijo na listo prepovedanih snovi (obstaja svetovna in evropska lista prepovedanih snovi).</w:t>
            </w:r>
          </w:p>
          <w:p w:rsidR="0090651B" w:rsidRPr="005C6001" w:rsidRDefault="00FD740C" w:rsidP="008A0424">
            <w:pPr>
              <w:spacing w:before="0" w:after="0"/>
              <w:jc w:val="left"/>
              <w:rPr>
                <w:sz w:val="18"/>
                <w:szCs w:val="18"/>
                <w:lang w:val="fr-BE"/>
              </w:rPr>
            </w:pPr>
            <w:r w:rsidRPr="005C6001">
              <w:rPr>
                <w:noProof/>
                <w:sz w:val="18"/>
                <w:szCs w:val="18"/>
                <w:lang w:val="fr-BE"/>
              </w:rPr>
              <w:t>-KU se pri odkrivanju novih substanc, iskanju referenčnih materialov in testnih nakupov vzorcev srečuje z mnogimi težavami, saj trg le teh ni urejen. Vzorce, ki jih še nimajo v svoji zbirki, praviloma išče preko spletnih strani po vsem svetu, pretežno pa n</w:t>
            </w:r>
            <w:r w:rsidRPr="005C6001">
              <w:rPr>
                <w:noProof/>
                <w:sz w:val="18"/>
                <w:szCs w:val="18"/>
                <w:lang w:val="fr-BE"/>
              </w:rPr>
              <w:t>a tržiščih Indije in Kitajske, ki sta glede tega najbolj dostopni.</w:t>
            </w:r>
          </w:p>
          <w:p w:rsidR="0090651B" w:rsidRPr="005C6001" w:rsidRDefault="00FD740C" w:rsidP="008A0424">
            <w:pPr>
              <w:spacing w:before="0" w:after="0"/>
              <w:jc w:val="left"/>
              <w:rPr>
                <w:sz w:val="18"/>
                <w:szCs w:val="18"/>
                <w:lang w:val="fr-BE"/>
              </w:rPr>
            </w:pPr>
            <w:r w:rsidRPr="005C6001">
              <w:rPr>
                <w:noProof/>
                <w:sz w:val="18"/>
                <w:szCs w:val="18"/>
                <w:lang w:val="fr-BE"/>
              </w:rPr>
              <w:t>-KU nabavlja vzorce z naročilnicami preko ponudnikov, ki so bili sicer izbrani preko JN. Ker gre za zelo specifične snovi in zelo specifične prodajne poti, je tudi izbira ponudnika zelo ome</w:t>
            </w:r>
            <w:r w:rsidRPr="005C6001">
              <w:rPr>
                <w:noProof/>
                <w:sz w:val="18"/>
                <w:szCs w:val="18"/>
                <w:lang w:val="fr-BE"/>
              </w:rPr>
              <w:t>jena. Tovrstne nabave mora ponudnik praviloma plačati vnaprej, zato sam nosi riziko izvršene dobave. Iz tega razloga si tudi jemlje diskrecijsko pravico, da sam odloči, pri katerem dobavitelju bo naročal.</w:t>
            </w:r>
          </w:p>
          <w:p w:rsidR="0090651B" w:rsidRPr="005C6001" w:rsidRDefault="00FD740C" w:rsidP="008A0424">
            <w:pPr>
              <w:spacing w:before="0" w:after="0"/>
              <w:jc w:val="left"/>
              <w:rPr>
                <w:sz w:val="18"/>
                <w:szCs w:val="18"/>
                <w:lang w:val="fr-BE"/>
              </w:rPr>
            </w:pPr>
            <w:r w:rsidRPr="005C6001">
              <w:rPr>
                <w:noProof/>
                <w:sz w:val="18"/>
                <w:szCs w:val="18"/>
                <w:lang w:val="fr-BE"/>
              </w:rPr>
              <w:t>-Nabava snovi, vnosi v bazo kemikalij NFL, kemijske</w:t>
            </w:r>
            <w:r w:rsidRPr="005C6001">
              <w:rPr>
                <w:noProof/>
                <w:sz w:val="18"/>
                <w:szCs w:val="18"/>
                <w:lang w:val="fr-BE"/>
              </w:rPr>
              <w:t xml:space="preserve"> karakterizacije nabavljenih materialov in implementacija rezultatov v podatkovne zbirke laboratorija potekajo skladno z zapisanimi aktivnostmi in postavljenimi cilji. Prav tako nabava komercialnih spektralnih knjižnic oz. nabava modulov za obdelavo spektr</w:t>
            </w:r>
            <w:r w:rsidRPr="005C6001">
              <w:rPr>
                <w:noProof/>
                <w:sz w:val="18"/>
                <w:szCs w:val="18"/>
                <w:lang w:val="fr-BE"/>
              </w:rPr>
              <w:t>ov. Rezultate objavljajo na spletni strani.</w:t>
            </w:r>
          </w:p>
          <w:p w:rsidR="0090651B" w:rsidRPr="005C6001" w:rsidRDefault="00FD740C" w:rsidP="008A0424">
            <w:pPr>
              <w:spacing w:before="0" w:after="0"/>
              <w:jc w:val="left"/>
              <w:rPr>
                <w:sz w:val="18"/>
                <w:szCs w:val="18"/>
                <w:lang w:val="fr-BE"/>
              </w:rPr>
            </w:pPr>
            <w:r w:rsidRPr="005C6001">
              <w:rPr>
                <w:noProof/>
                <w:sz w:val="18"/>
                <w:szCs w:val="18"/>
                <w:lang w:val="fr-BE"/>
              </w:rPr>
              <w:t xml:space="preserve">-Vrednosti kazalnikov so skladne z načrtovanimi vrednostmi v projektni prijavi. </w:t>
            </w:r>
          </w:p>
          <w:p w:rsidR="0090651B" w:rsidRPr="005C6001" w:rsidRDefault="00FD740C" w:rsidP="008A0424">
            <w:pPr>
              <w:spacing w:before="0" w:after="0"/>
              <w:jc w:val="left"/>
              <w:rPr>
                <w:sz w:val="18"/>
                <w:szCs w:val="18"/>
                <w:lang w:val="fr-BE"/>
              </w:rPr>
            </w:pPr>
            <w:r w:rsidRPr="005C6001">
              <w:rPr>
                <w:noProof/>
                <w:sz w:val="18"/>
                <w:szCs w:val="18"/>
                <w:lang w:val="fr-BE"/>
              </w:rPr>
              <w:t>-Informacije o svojem delu in ugotovitvah delijo na svoji spletni strani, ki je prosto dostopna. Uporabniki le-te so predvsem istov</w:t>
            </w:r>
            <w:r w:rsidRPr="005C6001">
              <w:rPr>
                <w:noProof/>
                <w:sz w:val="18"/>
                <w:szCs w:val="18"/>
                <w:lang w:val="fr-BE"/>
              </w:rPr>
              <w:t>rstne institucije ter strokovna javnost. V NFL beležijo število obiskov na njihovo spletno stran (trenutno cca 1000/mesec).</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417"/>
        <w:gridCol w:w="1865"/>
        <w:gridCol w:w="1865"/>
        <w:gridCol w:w="2217"/>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SI/2020/PR/0014</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14.7.2020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-Z</w:t>
            </w:r>
            <w:r w:rsidRPr="005C6001">
              <w:rPr>
                <w:noProof/>
                <w:sz w:val="18"/>
                <w:szCs w:val="18"/>
                <w:lang w:val="fr-BE"/>
              </w:rPr>
              <w:t xml:space="preserve"> vzpostavitvijo enotne, hitro odzivne skupine kriminalistov na državni ravni so se v projektu zastavljeni cilji začeli uresničevati skozi aktivnosti povečevanja števila prijetih storilcev hujših kaznivih dejanj, učinkovitejše delovanje zgolj ene policijske</w:t>
            </w:r>
            <w:r w:rsidRPr="005C6001">
              <w:rPr>
                <w:noProof/>
                <w:sz w:val="18"/>
                <w:szCs w:val="18"/>
                <w:lang w:val="fr-BE"/>
              </w:rPr>
              <w:t xml:space="preserve"> enote na državnem nivoju, ki neposredno sodeluje s tujimi varnostnimi organi in pripravo Navodila o ciljnem iskanju oseb.</w:t>
            </w:r>
          </w:p>
          <w:p w:rsidR="0090651B" w:rsidRPr="005C6001" w:rsidRDefault="00FD740C" w:rsidP="008A0424">
            <w:pPr>
              <w:spacing w:before="0" w:after="0"/>
              <w:jc w:val="left"/>
              <w:rPr>
                <w:sz w:val="18"/>
                <w:szCs w:val="18"/>
                <w:lang w:val="fr-BE"/>
              </w:rPr>
            </w:pPr>
            <w:r w:rsidRPr="005C6001">
              <w:rPr>
                <w:noProof/>
                <w:sz w:val="18"/>
                <w:szCs w:val="18"/>
                <w:lang w:val="fr-BE"/>
              </w:rPr>
              <w:t>-Opravljene konkretne aktivnosti: Izmed 475 iskanih oseb v Sloveniji, se naloge ciljnega iskanja trenutno izvaja za 34 oseb (kriterij</w:t>
            </w:r>
            <w:r w:rsidRPr="005C6001">
              <w:rPr>
                <w:noProof/>
                <w:sz w:val="18"/>
                <w:szCs w:val="18"/>
                <w:lang w:val="fr-BE"/>
              </w:rPr>
              <w:t xml:space="preserve">em pa ustreza še 32 oseb). Zanje so bili izdelani načrti ciljnega iskanja, na podlagi katerih se izvajajo aktivnosti. </w:t>
            </w:r>
          </w:p>
          <w:p w:rsidR="0090651B" w:rsidRPr="005C6001" w:rsidRDefault="00FD740C" w:rsidP="008A0424">
            <w:pPr>
              <w:spacing w:before="0" w:after="0"/>
              <w:jc w:val="left"/>
              <w:rPr>
                <w:sz w:val="18"/>
                <w:szCs w:val="18"/>
                <w:lang w:val="fr-BE"/>
              </w:rPr>
            </w:pPr>
            <w:r w:rsidRPr="005C6001">
              <w:rPr>
                <w:noProof/>
                <w:sz w:val="18"/>
                <w:szCs w:val="18"/>
                <w:lang w:val="fr-BE"/>
              </w:rPr>
              <w:t>-Realizacija Skupine (od 5. 7. 2019 do 20. 4. 2020): 3 prijete osebe doma in 6 oseb v tujini, 10 lociranih iskanih oseb v tujini (postopk</w:t>
            </w:r>
            <w:r w:rsidRPr="005C6001">
              <w:rPr>
                <w:noProof/>
                <w:sz w:val="18"/>
                <w:szCs w:val="18"/>
                <w:lang w:val="fr-BE"/>
              </w:rPr>
              <w:t>i potekajo), 5 pomoči drugim državam, za prijetje iskanih oseb. Zabeležene številke kažejo, da je bila načrtovana vrednost kazalnika preoptimistična.</w:t>
            </w:r>
          </w:p>
          <w:p w:rsidR="0090651B" w:rsidRPr="005C6001" w:rsidRDefault="00FD740C" w:rsidP="008A0424">
            <w:pPr>
              <w:spacing w:before="0" w:after="0"/>
              <w:jc w:val="left"/>
              <w:rPr>
                <w:sz w:val="18"/>
                <w:szCs w:val="18"/>
                <w:lang w:val="fr-BE"/>
              </w:rPr>
            </w:pPr>
            <w:r w:rsidRPr="005C6001">
              <w:rPr>
                <w:noProof/>
                <w:sz w:val="18"/>
                <w:szCs w:val="18"/>
                <w:lang w:val="fr-BE"/>
              </w:rPr>
              <w:t>-Na projektu je, skladno s predvideno projektno aktivnostjo A-001, zaposlenih 5 oseb, ki so bile sprva vkl</w:t>
            </w:r>
            <w:r w:rsidRPr="005C6001">
              <w:rPr>
                <w:noProof/>
                <w:sz w:val="18"/>
                <w:szCs w:val="18"/>
                <w:lang w:val="fr-BE"/>
              </w:rPr>
              <w:t>jučene v »Delovno skupino za ciljno iskanje«. Zaradi reorganizacije, je DS 15. 6. 2020 prenehala delovati. Nastal je »Oddelek za ciljno iskanje oseb«, ki delo skupine in s tem aktivnosti projekta nadaljuje.</w:t>
            </w:r>
          </w:p>
          <w:p w:rsidR="0090651B" w:rsidRPr="005C6001" w:rsidRDefault="00FD740C" w:rsidP="008A0424">
            <w:pPr>
              <w:spacing w:before="0" w:after="0"/>
              <w:jc w:val="left"/>
              <w:rPr>
                <w:sz w:val="18"/>
                <w:szCs w:val="18"/>
                <w:lang w:val="fr-BE"/>
              </w:rPr>
            </w:pPr>
            <w:r w:rsidRPr="005C6001">
              <w:rPr>
                <w:noProof/>
                <w:sz w:val="18"/>
                <w:szCs w:val="18"/>
                <w:lang w:val="fr-BE"/>
              </w:rPr>
              <w:t>-KU ocenjuje, da so se pričakovanja glede smiseln</w:t>
            </w:r>
            <w:r w:rsidRPr="005C6001">
              <w:rPr>
                <w:noProof/>
                <w:sz w:val="18"/>
                <w:szCs w:val="18"/>
                <w:lang w:val="fr-BE"/>
              </w:rPr>
              <w:t>osti ustanovitve DS potrdila. Bistveno se je skrajšal odzivni čas, predvsem pa se je prihranilo na času in zagotavljanju kakovosti informacij. Hkrati so bili postavljeni jasni okviri odgovornosti za delo in pristojnosti nad izvajanjem posameznih aktivnosti</w:t>
            </w:r>
            <w:r w:rsidRPr="005C6001">
              <w:rPr>
                <w:noProof/>
                <w:sz w:val="18"/>
                <w:szCs w:val="18"/>
                <w:lang w:val="fr-BE"/>
              </w:rPr>
              <w:t>. S tem se je povečala odgovornost za opravljeno delo. Z novo organizacijo je bil tako dosežen najpomembnejši dejavnik pri ciljnem iskanju oseb – takojšen odziv na prejeto informacijo.</w:t>
            </w:r>
          </w:p>
          <w:p w:rsidR="0090651B" w:rsidRPr="005C6001" w:rsidRDefault="00FD740C" w:rsidP="008A0424">
            <w:pPr>
              <w:spacing w:before="0" w:after="0"/>
              <w:jc w:val="left"/>
              <w:rPr>
                <w:sz w:val="18"/>
                <w:szCs w:val="18"/>
                <w:lang w:val="fr-BE"/>
              </w:rPr>
            </w:pPr>
            <w:r w:rsidRPr="005C6001">
              <w:rPr>
                <w:noProof/>
                <w:sz w:val="18"/>
                <w:szCs w:val="18"/>
                <w:lang w:val="fr-BE"/>
              </w:rPr>
              <w:t>-Iz navedenih razlogov KU pričakuje nadaljevanje projekta tudi v novi f</w:t>
            </w:r>
            <w:r w:rsidRPr="005C6001">
              <w:rPr>
                <w:noProof/>
                <w:sz w:val="18"/>
                <w:szCs w:val="18"/>
                <w:lang w:val="fr-BE"/>
              </w:rPr>
              <w:t>inančni perspektivi.</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lastRenderedPageBreak/>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SI/2020/PR/0025</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10.7.2020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10.7.2020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 xml:space="preserve">Znesek napake, </w:t>
            </w:r>
            <w:r w:rsidRPr="00E05F29">
              <w:rPr>
                <w:b/>
                <w:noProof/>
                <w:sz w:val="18"/>
                <w:szCs w:val="18"/>
              </w:rPr>
              <w:t>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 xml:space="preserve">- Projekt je povezan z IP.SO5.2.7-01 - Razvoj in delovanje nacionalnega sistema za obdelavo in uporabo </w:t>
            </w:r>
            <w:r w:rsidRPr="005C6001">
              <w:rPr>
                <w:noProof/>
                <w:sz w:val="18"/>
                <w:szCs w:val="18"/>
                <w:lang w:val="fr-BE"/>
              </w:rPr>
              <w:t>podatkov o letalskih potnikih (PNR).</w:t>
            </w:r>
          </w:p>
          <w:p w:rsidR="0090651B" w:rsidRPr="005C6001" w:rsidRDefault="00FD740C" w:rsidP="008A0424">
            <w:pPr>
              <w:spacing w:before="0" w:after="0"/>
              <w:jc w:val="left"/>
              <w:rPr>
                <w:sz w:val="18"/>
                <w:szCs w:val="18"/>
                <w:lang w:val="fr-BE"/>
              </w:rPr>
            </w:pPr>
            <w:r w:rsidRPr="005C6001">
              <w:rPr>
                <w:noProof/>
                <w:sz w:val="18"/>
                <w:szCs w:val="18"/>
                <w:lang w:val="fr-BE"/>
              </w:rPr>
              <w:t>-Direktiva (EU) 2016/681 Evropskega parlamenta in Sveta z dne 27. 4. 2016 ureja prenos podatkov iz PNR od letalskih družb do nacionalnih organov ter obdelavo teh podatkov. Letalske družbe morajo zagotoviti podatke iz PN</w:t>
            </w:r>
            <w:r w:rsidRPr="005C6001">
              <w:rPr>
                <w:noProof/>
                <w:sz w:val="18"/>
                <w:szCs w:val="18"/>
                <w:lang w:val="fr-BE"/>
              </w:rPr>
              <w:t xml:space="preserve">R za dohodne/odhodne lete v EU. DČ smejo zbirati tudi podatke iz PNR v zvezi z določenimi leti znotraj EU, vendar k temu niso primorane. Enota PNR zbrane podatke iz PNR obdeluje le za namene preprečevanja, odkrivanja, preiskovanja in pregona terorističnih </w:t>
            </w:r>
            <w:r w:rsidRPr="005C6001">
              <w:rPr>
                <w:noProof/>
                <w:sz w:val="18"/>
                <w:szCs w:val="18"/>
                <w:lang w:val="fr-BE"/>
              </w:rPr>
              <w:t xml:space="preserve">in hudih kaznivih dejanj. </w:t>
            </w:r>
          </w:p>
          <w:p w:rsidR="0090651B" w:rsidRPr="005C6001" w:rsidRDefault="00FD740C" w:rsidP="008A0424">
            <w:pPr>
              <w:spacing w:before="0" w:after="0"/>
              <w:jc w:val="left"/>
              <w:rPr>
                <w:sz w:val="18"/>
                <w:szCs w:val="18"/>
                <w:lang w:val="fr-BE"/>
              </w:rPr>
            </w:pPr>
            <w:r w:rsidRPr="005C6001">
              <w:rPr>
                <w:noProof/>
                <w:sz w:val="18"/>
                <w:szCs w:val="18"/>
                <w:lang w:val="fr-BE"/>
              </w:rPr>
              <w:t xml:space="preserve">-OO je opozoril na neusklajenost med dokazili in vrednostma kazalnikov K356 in K357 v ZzP 1.0, kar se je med pregledom ZzP uskladilo. </w:t>
            </w:r>
          </w:p>
          <w:p w:rsidR="0090651B" w:rsidRPr="005C6001" w:rsidRDefault="00FD740C" w:rsidP="008A0424">
            <w:pPr>
              <w:spacing w:before="0" w:after="0"/>
              <w:jc w:val="left"/>
              <w:rPr>
                <w:sz w:val="18"/>
                <w:szCs w:val="18"/>
                <w:lang w:val="fr-BE"/>
              </w:rPr>
            </w:pPr>
            <w:r w:rsidRPr="005C6001">
              <w:rPr>
                <w:noProof/>
                <w:sz w:val="18"/>
                <w:szCs w:val="18"/>
                <w:lang w:val="fr-BE"/>
              </w:rPr>
              <w:t xml:space="preserve">-KU ocenjuje, da se je projekt do sedaj izvajal brez težav. Enota sledi novostim na področju, </w:t>
            </w:r>
            <w:r w:rsidRPr="005C6001">
              <w:rPr>
                <w:noProof/>
                <w:sz w:val="18"/>
                <w:szCs w:val="18"/>
                <w:lang w:val="fr-BE"/>
              </w:rPr>
              <w:t>kljub temu da je bilo v zadnjem času zaradi COVID-19 prestavljenih/odpovedanih nekaj usposabljanj. Načrtujejo podaljšanje projekta, v kolikor bodo določena usposabljanja prestavljena v 2021.</w:t>
            </w:r>
          </w:p>
          <w:p w:rsidR="0090651B" w:rsidRPr="005C6001" w:rsidRDefault="00FD740C" w:rsidP="008A0424">
            <w:pPr>
              <w:spacing w:before="0" w:after="0"/>
              <w:jc w:val="left"/>
              <w:rPr>
                <w:sz w:val="18"/>
                <w:szCs w:val="18"/>
                <w:lang w:val="fr-BE"/>
              </w:rPr>
            </w:pPr>
            <w:r w:rsidRPr="005C6001">
              <w:rPr>
                <w:noProof/>
                <w:sz w:val="18"/>
                <w:szCs w:val="18"/>
                <w:lang w:val="fr-BE"/>
              </w:rPr>
              <w:t>-Glede na predvideno samo eno projektno tveganje (fluktuacija kad</w:t>
            </w:r>
            <w:r w:rsidRPr="005C6001">
              <w:rPr>
                <w:noProof/>
                <w:sz w:val="18"/>
                <w:szCs w:val="18"/>
                <w:lang w:val="fr-BE"/>
              </w:rPr>
              <w:t xml:space="preserve">ra) je OO opozoril, da naj KU ob morebitnem nadaljevanju projekta premisli, katera tveganja so še možna na projektu in jih tudi vključi v projekt. </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PRIPOROČILA:</w:t>
            </w:r>
          </w:p>
          <w:p w:rsidR="0090651B" w:rsidRPr="005C6001" w:rsidRDefault="00FD740C" w:rsidP="008A0424">
            <w:pPr>
              <w:spacing w:before="0" w:after="0"/>
              <w:jc w:val="left"/>
              <w:rPr>
                <w:sz w:val="18"/>
                <w:szCs w:val="18"/>
                <w:lang w:val="fr-BE"/>
              </w:rPr>
            </w:pPr>
            <w:r w:rsidRPr="005C6001">
              <w:rPr>
                <w:noProof/>
                <w:sz w:val="18"/>
                <w:szCs w:val="18"/>
                <w:lang w:val="fr-BE"/>
              </w:rPr>
              <w:t>-Pozivamo KU, da pri spremljanju števila usposobljenih policistov ter udeležb na usposabljanji</w:t>
            </w:r>
            <w:r w:rsidRPr="005C6001">
              <w:rPr>
                <w:noProof/>
                <w:sz w:val="18"/>
                <w:szCs w:val="18"/>
                <w:lang w:val="fr-BE"/>
              </w:rPr>
              <w:t xml:space="preserve">h uporablja jasno metodologijo. Med samim izvajanjem projekta je potrebno dosledno beležiti ugotovljene vrednosti (1 oseba = 1 usposobljeni, kljub več udeležbam na različnih usposabljanjih). </w:t>
            </w:r>
          </w:p>
          <w:p w:rsidR="0090651B" w:rsidRPr="005C6001" w:rsidRDefault="00FD740C" w:rsidP="008A0424">
            <w:pPr>
              <w:spacing w:before="0" w:after="0"/>
              <w:jc w:val="left"/>
              <w:rPr>
                <w:sz w:val="18"/>
                <w:szCs w:val="18"/>
                <w:lang w:val="fr-BE"/>
              </w:rPr>
            </w:pPr>
            <w:r w:rsidRPr="005C6001">
              <w:rPr>
                <w:noProof/>
                <w:sz w:val="18"/>
                <w:szCs w:val="18"/>
                <w:lang w:val="fr-BE"/>
              </w:rPr>
              <w:t xml:space="preserve">-Ker gre za namenska sredstva v skladu z uredbo, se le-ta lahko </w:t>
            </w:r>
            <w:r w:rsidRPr="005C6001">
              <w:rPr>
                <w:noProof/>
                <w:sz w:val="18"/>
                <w:szCs w:val="18"/>
                <w:lang w:val="fr-BE"/>
              </w:rPr>
              <w:t>razporejajo le med tem projektom in IP.SO5.2.7-01. Glede na to, da denar ostaja, je potrebno pravočasno načrtovati dodatna usposabljanja ali prenesti denar na IP.SO5.2.7-01, na katerem se lahko financirajo dodatne možnosti znotraj predvidenih aktivnosti.</w:t>
            </w:r>
          </w:p>
          <w:p w:rsidR="0090651B" w:rsidRPr="005C6001" w:rsidRDefault="00FD740C"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V primeru podaljšanja projekta je potrebno predlog oddati pred zaključkom projekta (31. 12. 2020).</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417"/>
        <w:gridCol w:w="1865"/>
        <w:gridCol w:w="1865"/>
        <w:gridCol w:w="2217"/>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SI/2020/PR/0026</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2.7.2020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10.7.2020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-Sistem oskrbe žrtev trgovine</w:t>
            </w:r>
            <w:r w:rsidRPr="005C6001">
              <w:rPr>
                <w:noProof/>
                <w:sz w:val="18"/>
                <w:szCs w:val="18"/>
                <w:lang w:val="fr-BE"/>
              </w:rPr>
              <w:t xml:space="preserve"> z ljudmi poteka skozi več faz. V prvi poskrbi za krizno namestitev (do 30 dni), s katero rešuje takojšnje potrebe po izolirani namestitvi zlorabljenih oseb. V drugi zagotovi varen prostor za njihovo dolgotrajnejše bivanje, pod pogojem, da osebe s Policijo</w:t>
            </w:r>
            <w:r w:rsidRPr="005C6001">
              <w:rPr>
                <w:noProof/>
                <w:sz w:val="18"/>
                <w:szCs w:val="18"/>
                <w:lang w:val="fr-BE"/>
              </w:rPr>
              <w:t xml:space="preserve"> in Državnim tožilstvom RS sodelujejo v predkazenskih postopkih, povezanih z dogodki, katerih udeleženci so bili. Opravljeni prvi dve fazi sta pogoj za sprejem v tretjo fazo, proces re/integracije, ki ga izvaja Društvo Ključ.</w:t>
            </w:r>
          </w:p>
          <w:p w:rsidR="0090651B" w:rsidRPr="005C6001" w:rsidRDefault="00FD740C" w:rsidP="008A0424">
            <w:pPr>
              <w:spacing w:before="0" w:after="0"/>
              <w:jc w:val="left"/>
              <w:rPr>
                <w:sz w:val="18"/>
                <w:szCs w:val="18"/>
                <w:lang w:val="fr-BE"/>
              </w:rPr>
            </w:pPr>
            <w:r w:rsidRPr="005C6001">
              <w:rPr>
                <w:noProof/>
                <w:sz w:val="18"/>
                <w:szCs w:val="18"/>
                <w:lang w:val="fr-BE"/>
              </w:rPr>
              <w:t>-Vsebina podpore, skladna z ak</w:t>
            </w:r>
            <w:r w:rsidRPr="005C6001">
              <w:rPr>
                <w:noProof/>
                <w:sz w:val="18"/>
                <w:szCs w:val="18"/>
                <w:lang w:val="fr-BE"/>
              </w:rPr>
              <w:t>tivnostmi projekta, med drugim zajema: pripravo osebnih načrtov z zastavljenimi cilji, psihoterapevtske obravnave, psihosocialno svetovanje, razbremenilne razgovore, terapevtske delavnice, učenje zdravega življenjskega sloga,  prostočasne aktivnosti, giban</w:t>
            </w:r>
            <w:r w:rsidRPr="005C6001">
              <w:rPr>
                <w:noProof/>
                <w:sz w:val="18"/>
                <w:szCs w:val="18"/>
                <w:lang w:val="fr-BE"/>
              </w:rPr>
              <w:t xml:space="preserve">je v naravi, športne aktivnosti, učno pomoč, učenje slovenskega jezika, pomoč pri pridobivanju izobrazbe, znanj in iskanju zaposlitve ter organizacija neformalnih aktivnosti. </w:t>
            </w:r>
          </w:p>
          <w:p w:rsidR="0090651B" w:rsidRPr="005C6001" w:rsidRDefault="00FD740C" w:rsidP="008A0424">
            <w:pPr>
              <w:spacing w:before="0" w:after="0"/>
              <w:jc w:val="left"/>
              <w:rPr>
                <w:sz w:val="18"/>
                <w:szCs w:val="18"/>
                <w:lang w:val="fr-BE"/>
              </w:rPr>
            </w:pPr>
            <w:r w:rsidRPr="005C6001">
              <w:rPr>
                <w:noProof/>
                <w:sz w:val="18"/>
                <w:szCs w:val="18"/>
                <w:lang w:val="fr-BE"/>
              </w:rPr>
              <w:t>-Do sedaj so bile v program vključene štiri osebe (tri s slovenskim in ena z drž</w:t>
            </w:r>
            <w:r w:rsidRPr="005C6001">
              <w:rPr>
                <w:noProof/>
                <w:sz w:val="18"/>
                <w:szCs w:val="18"/>
                <w:lang w:val="fr-BE"/>
              </w:rPr>
              <w:t xml:space="preserve">avljanstvom tretje države), v letu 2020 pa v njem ostajajo tri. </w:t>
            </w:r>
          </w:p>
          <w:p w:rsidR="0090651B" w:rsidRPr="005C6001" w:rsidRDefault="00FD740C" w:rsidP="008A0424">
            <w:pPr>
              <w:spacing w:before="0" w:after="0"/>
              <w:jc w:val="left"/>
              <w:rPr>
                <w:sz w:val="18"/>
                <w:szCs w:val="18"/>
                <w:lang w:val="fr-BE"/>
              </w:rPr>
            </w:pPr>
            <w:r w:rsidRPr="005C6001">
              <w:rPr>
                <w:noProof/>
                <w:sz w:val="18"/>
                <w:szCs w:val="18"/>
                <w:lang w:val="fr-BE"/>
              </w:rPr>
              <w:t>-KU bo o doseženih vrednostih kazalnikov poročal ob zaključku projekta, a že sedaj ocenjuje, da ciljne vrednosti ne bodo dosežene. Razloge polovični realizaciji gre iskati v sistemskem zakono</w:t>
            </w:r>
            <w:r w:rsidRPr="005C6001">
              <w:rPr>
                <w:noProof/>
                <w:sz w:val="18"/>
                <w:szCs w:val="18"/>
                <w:lang w:val="fr-BE"/>
              </w:rPr>
              <w:t xml:space="preserve">dajnem okviru, saj imajo dostop do ukrepov pomoči in zaščite, ki jo pogodbeno izvaja nevladna organizacija Društvo Ključ, le žrtve trgovine z ljudmi, ki sodelujejo v pred/kazenski preiskavi. Zato je njihovo število, in s tem kazalnike, nemogoče natančneje </w:t>
            </w:r>
            <w:r w:rsidRPr="005C6001">
              <w:rPr>
                <w:noProof/>
                <w:sz w:val="18"/>
                <w:szCs w:val="18"/>
                <w:lang w:val="fr-BE"/>
              </w:rPr>
              <w:t>predvideti.</w:t>
            </w:r>
          </w:p>
          <w:p w:rsidR="0090651B" w:rsidRPr="005C6001" w:rsidRDefault="00FD740C" w:rsidP="008A0424">
            <w:pPr>
              <w:spacing w:before="0" w:after="0"/>
              <w:jc w:val="left"/>
              <w:rPr>
                <w:sz w:val="18"/>
                <w:szCs w:val="18"/>
                <w:lang w:val="fr-BE"/>
              </w:rPr>
            </w:pPr>
            <w:r w:rsidRPr="005C6001">
              <w:rPr>
                <w:noProof/>
                <w:sz w:val="18"/>
                <w:szCs w:val="18"/>
                <w:lang w:val="fr-BE"/>
              </w:rPr>
              <w:t>-Obveščanje in objavljanje Društvo Ključ izvaja preko svoje spletne strani, kot tudi na družbenih omrežjih (FB, Instagram). Na uradnih dokumentih uporabljajo logotip EU sklada.</w:t>
            </w:r>
          </w:p>
          <w:p w:rsidR="0090651B" w:rsidRPr="005C6001" w:rsidRDefault="00FD740C" w:rsidP="008A0424">
            <w:pPr>
              <w:spacing w:before="0" w:after="0"/>
              <w:jc w:val="left"/>
              <w:rPr>
                <w:sz w:val="18"/>
                <w:szCs w:val="18"/>
                <w:lang w:val="fr-BE"/>
              </w:rPr>
            </w:pPr>
            <w:r w:rsidRPr="005C6001">
              <w:rPr>
                <w:noProof/>
                <w:sz w:val="18"/>
                <w:szCs w:val="18"/>
                <w:lang w:val="fr-BE"/>
              </w:rPr>
              <w:t xml:space="preserve">-S strani naročnika projekta obstaja velik interes za nadaljevanje </w:t>
            </w:r>
            <w:r w:rsidRPr="005C6001">
              <w:rPr>
                <w:noProof/>
                <w:sz w:val="18"/>
                <w:szCs w:val="18"/>
                <w:lang w:val="fr-BE"/>
              </w:rPr>
              <w:t xml:space="preserve">projekta v novi finančni perspektivi. </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417"/>
        <w:gridCol w:w="1865"/>
        <w:gridCol w:w="1865"/>
        <w:gridCol w:w="2217"/>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SI/2020/PR/0027</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9.7.2020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9.7.2020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 xml:space="preserve">-V okviru projekta so bile izpolnjene zahteve obveščanja in objavljanja preko ustrezne rabe </w:t>
            </w:r>
            <w:r w:rsidRPr="005C6001">
              <w:rPr>
                <w:noProof/>
                <w:sz w:val="18"/>
                <w:szCs w:val="18"/>
                <w:lang w:val="fr-BE"/>
              </w:rPr>
              <w:t>emblema EU na izvedeni študiji, pripravljena so bila gradiva za obveščanje javnosti, ciljni javnosti pa predstavljena metodologija za ocenjevanje tveganj za delovanje kritične infrastrukture (KI). Študija je bila maja 2019 objavljena na spletni strani Mini</w:t>
            </w:r>
            <w:r w:rsidRPr="005C6001">
              <w:rPr>
                <w:noProof/>
                <w:sz w:val="18"/>
                <w:szCs w:val="18"/>
                <w:lang w:val="fr-BE"/>
              </w:rPr>
              <w:t>strstva za obrambo. V letu 2019 sta bili izvedeni dve javni predstavitvi, prvič za nosilce sektorjev KI ter z njimi sodelujoče državne organe, drugič za upravljavce KI. KU je v okviru projekta izvedel javni razpis, na katerem so izbrali zunanjega izvajalca</w:t>
            </w:r>
            <w:r w:rsidRPr="005C6001">
              <w:rPr>
                <w:noProof/>
                <w:sz w:val="18"/>
                <w:szCs w:val="18"/>
                <w:lang w:val="fr-BE"/>
              </w:rPr>
              <w:t xml:space="preserve"> za pripravo strokovnih podlag za ocenjevanje tveganj za delovanje KI. Za pripravo študije je bil izbran Institut za korporativne varnostne študije (ICS).</w:t>
            </w:r>
          </w:p>
          <w:p w:rsidR="0090651B" w:rsidRPr="005C6001" w:rsidRDefault="00FD740C" w:rsidP="008A0424">
            <w:pPr>
              <w:spacing w:before="0" w:after="0"/>
              <w:jc w:val="left"/>
              <w:rPr>
                <w:sz w:val="18"/>
                <w:szCs w:val="18"/>
                <w:lang w:val="fr-BE"/>
              </w:rPr>
            </w:pPr>
            <w:r w:rsidRPr="005C6001">
              <w:rPr>
                <w:noProof/>
                <w:sz w:val="18"/>
                <w:szCs w:val="18"/>
                <w:lang w:val="fr-BE"/>
              </w:rPr>
              <w:lastRenderedPageBreak/>
              <w:t xml:space="preserve">-Izvedeni sta bili dve javni predstavitvi študije. Prva je bila namenjena skupini nosilcev sektorjev </w:t>
            </w:r>
            <w:r w:rsidRPr="005C6001">
              <w:rPr>
                <w:noProof/>
                <w:sz w:val="18"/>
                <w:szCs w:val="18"/>
                <w:lang w:val="fr-BE"/>
              </w:rPr>
              <w:t xml:space="preserve">KI (maj 2019, 46 oseb), druga pa upravljavcem KI (september 2019, 79 oseb). V maju 2019 je bila izvedena še delavnica na temo obvladovanja tveganj KI. Študija je bila posredovana vsem nosilcem sektorjev in sodelujočim državnim organom ter upravljavcem KI. </w:t>
            </w:r>
            <w:r w:rsidRPr="005C6001">
              <w:rPr>
                <w:noProof/>
                <w:sz w:val="18"/>
                <w:szCs w:val="18"/>
                <w:lang w:val="fr-BE"/>
              </w:rPr>
              <w:t xml:space="preserve">V elektronski verziji je bila objavljena na spletni strani MORS. </w:t>
            </w:r>
          </w:p>
          <w:p w:rsidR="0090651B" w:rsidRPr="005C6001" w:rsidRDefault="00FD740C" w:rsidP="008A0424">
            <w:pPr>
              <w:spacing w:before="0" w:after="0"/>
              <w:jc w:val="left"/>
              <w:rPr>
                <w:sz w:val="18"/>
                <w:szCs w:val="18"/>
                <w:lang w:val="fr-BE"/>
              </w:rPr>
            </w:pPr>
            <w:r w:rsidRPr="005C6001">
              <w:rPr>
                <w:noProof/>
                <w:sz w:val="18"/>
                <w:szCs w:val="18"/>
                <w:lang w:val="fr-BE"/>
              </w:rPr>
              <w:t>-Učinki projekta se bodo kazali tudi na daljši rok, saj je bila študija kot podlaga uporabljena pri pripravi več različnih strateških dokumentov: »Navodilu za ocenjevanje tveganj za delovanj</w:t>
            </w:r>
            <w:r w:rsidRPr="005C6001">
              <w:rPr>
                <w:noProof/>
                <w:sz w:val="18"/>
                <w:szCs w:val="18"/>
                <w:lang w:val="fr-BE"/>
              </w:rPr>
              <w:t>e kritične infrastrukture Republike Slovenije« (Uradni list RS, št. 7/19), ki ga je sprejel Minister za obrambo, v sektorskih usmeritvah upravljalcem KI za izdelavo njihovih ocen tveganj za delovanje KI, ki so jih pripravila ministrstva kot nosilci sektorj</w:t>
            </w:r>
            <w:r w:rsidRPr="005C6001">
              <w:rPr>
                <w:noProof/>
                <w:sz w:val="18"/>
                <w:szCs w:val="18"/>
                <w:lang w:val="fr-BE"/>
              </w:rPr>
              <w:t>ev KI ter v ocenah tveganja pri delovanju KI, ki so jih izdelali vsi upravljavci KI.</w:t>
            </w:r>
          </w:p>
          <w:p w:rsidR="0090651B" w:rsidRPr="005C6001" w:rsidRDefault="00FD740C" w:rsidP="008A0424">
            <w:pPr>
              <w:spacing w:before="0" w:after="0"/>
              <w:jc w:val="left"/>
              <w:rPr>
                <w:sz w:val="18"/>
                <w:szCs w:val="18"/>
                <w:lang w:val="fr-BE"/>
              </w:rPr>
            </w:pPr>
            <w:r w:rsidRPr="005C6001">
              <w:rPr>
                <w:noProof/>
                <w:sz w:val="18"/>
                <w:szCs w:val="18"/>
                <w:lang w:val="fr-BE"/>
              </w:rPr>
              <w:t xml:space="preserve">-Peti kazalnik (K295) ni smiseln, saj je njegova predvidena končna vrednost enaka 0 (nič). </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PRIPOROČILA:</w:t>
            </w:r>
          </w:p>
          <w:p w:rsidR="0090651B" w:rsidRPr="005C6001" w:rsidRDefault="00FD740C" w:rsidP="008A0424">
            <w:pPr>
              <w:spacing w:before="0" w:after="0"/>
              <w:jc w:val="left"/>
              <w:rPr>
                <w:sz w:val="18"/>
                <w:szCs w:val="18"/>
                <w:lang w:val="fr-BE"/>
              </w:rPr>
            </w:pPr>
            <w:r w:rsidRPr="005C6001">
              <w:rPr>
                <w:noProof/>
                <w:sz w:val="18"/>
                <w:szCs w:val="18"/>
                <w:lang w:val="fr-BE"/>
              </w:rPr>
              <w:t>-Da se zadosti zahtevam EK glede ozaveščanja javnosti in izboljša</w:t>
            </w:r>
            <w:r w:rsidRPr="005C6001">
              <w:rPr>
                <w:noProof/>
                <w:sz w:val="18"/>
                <w:szCs w:val="18"/>
                <w:lang w:val="fr-BE"/>
              </w:rPr>
              <w:t>nja prepoznavnosti vloge EU, OO priporoča dosledno uporabo emblema EU in navedbo sklada ISF.</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335"/>
        <w:gridCol w:w="1884"/>
        <w:gridCol w:w="1884"/>
        <w:gridCol w:w="2238"/>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SI/2020/PR/0028</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9.7.2020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9.7.2020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14.7.2020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33.784,85</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FD740C" w:rsidP="008A0424">
            <w:pPr>
              <w:spacing w:before="0" w:after="0"/>
              <w:jc w:val="left"/>
              <w:rPr>
                <w:sz w:val="18"/>
                <w:szCs w:val="18"/>
                <w:lang w:val="fr-BE"/>
              </w:rPr>
            </w:pPr>
            <w:r w:rsidRPr="005C6001">
              <w:rPr>
                <w:noProof/>
                <w:sz w:val="18"/>
                <w:szCs w:val="18"/>
                <w:lang w:val="fr-BE"/>
              </w:rPr>
              <w:t>-OO je pregledal dokumentacijo izvedenih javnih naročil. Vsa so bila izvedena v skladu s pravili o javnem naročanju, internimi navodili in pravilniki. Večina dokumentacija v okviru javnih naročil je bila ustrezno označena z EU logotipom. Črpanje po pogodba</w:t>
            </w:r>
            <w:r w:rsidRPr="005C6001">
              <w:rPr>
                <w:noProof/>
                <w:sz w:val="18"/>
                <w:szCs w:val="18"/>
                <w:lang w:val="fr-BE"/>
              </w:rPr>
              <w:t xml:space="preserve">h/naročilnicah je bilo v skladu z višino zneskov v pravnih podlagah. </w:t>
            </w:r>
          </w:p>
          <w:p w:rsidR="0090651B" w:rsidRPr="005C6001" w:rsidRDefault="00FD740C" w:rsidP="008A0424">
            <w:pPr>
              <w:spacing w:before="0" w:after="0"/>
              <w:jc w:val="left"/>
              <w:rPr>
                <w:sz w:val="18"/>
                <w:szCs w:val="18"/>
                <w:lang w:val="fr-BE"/>
              </w:rPr>
            </w:pPr>
            <w:r w:rsidRPr="005C6001">
              <w:rPr>
                <w:noProof/>
                <w:sz w:val="18"/>
                <w:szCs w:val="18"/>
                <w:lang w:val="fr-BE"/>
              </w:rPr>
              <w:t>-OO je pregledal pogodbi o zaposlitvi za dve osebi in ugotovil, da sta bila oba postopka vodena pravilno, skladno z izjavo o pravilnosti izvedbe postopka in sklenitve pogodbe o zaposlitv</w:t>
            </w:r>
            <w:r w:rsidRPr="005C6001">
              <w:rPr>
                <w:noProof/>
                <w:sz w:val="18"/>
                <w:szCs w:val="18"/>
                <w:lang w:val="fr-BE"/>
              </w:rPr>
              <w:t>i. Pogodbi sta bili naknadno označeni z emblemom EU, vsebujeta pa ustrezno navedbo o sofinanciranju iz sklada ISF.  Pregledal je avtorske pogodbe za pet izvajalcev predavanj s področja KI, ki so bile načrtovane v Letnem načrtu avtorskih pogodb. Dela so bil</w:t>
            </w:r>
            <w:r w:rsidRPr="005C6001">
              <w:rPr>
                <w:noProof/>
                <w:sz w:val="18"/>
                <w:szCs w:val="18"/>
                <w:lang w:val="fr-BE"/>
              </w:rPr>
              <w:t xml:space="preserve">a izvršena po načrtu, postopki izbire predavateljev kot tudi izvedba izplačil honorarjev so potekali skladno z Navodilom o sklepanju podjemnih in avtorskih pogodb. Napako pri izplačilu avtorskega honorarja (izd. 29, št. avt. pog. 410-40/2018-22, Prezelj), </w:t>
            </w:r>
            <w:r w:rsidRPr="005C6001">
              <w:rPr>
                <w:noProof/>
                <w:sz w:val="18"/>
                <w:szCs w:val="18"/>
                <w:lang w:val="fr-BE"/>
              </w:rPr>
              <w:t xml:space="preserve">ki je bila zaznana v času pregleda zahtevka za povračilo s strani OO, je KU odpravil z aneksom k pogodbi in popravkom izplačila. </w:t>
            </w:r>
          </w:p>
          <w:p w:rsidR="0090651B" w:rsidRPr="005C6001" w:rsidRDefault="00FD740C" w:rsidP="008A0424">
            <w:pPr>
              <w:spacing w:before="0" w:after="0"/>
              <w:jc w:val="left"/>
              <w:rPr>
                <w:sz w:val="18"/>
                <w:szCs w:val="18"/>
                <w:lang w:val="fr-BE"/>
              </w:rPr>
            </w:pPr>
            <w:r w:rsidRPr="005C6001">
              <w:rPr>
                <w:noProof/>
                <w:sz w:val="18"/>
                <w:szCs w:val="18"/>
                <w:lang w:val="fr-BE"/>
              </w:rPr>
              <w:t xml:space="preserve">-Vsa izplačila so vodena v enotnem računovodskem sistemu Ministrstva za finance – MFERAC. </w:t>
            </w:r>
          </w:p>
          <w:p w:rsidR="0090651B" w:rsidRPr="005C6001" w:rsidRDefault="00FD740C" w:rsidP="008A0424">
            <w:pPr>
              <w:spacing w:before="0" w:after="0"/>
              <w:jc w:val="left"/>
              <w:rPr>
                <w:sz w:val="18"/>
                <w:szCs w:val="18"/>
                <w:lang w:val="fr-BE"/>
              </w:rPr>
            </w:pPr>
            <w:r w:rsidRPr="005C6001">
              <w:rPr>
                <w:noProof/>
                <w:sz w:val="18"/>
                <w:szCs w:val="18"/>
                <w:lang w:val="fr-BE"/>
              </w:rPr>
              <w:t>-Računovodske listine so vodene skl</w:t>
            </w:r>
            <w:r w:rsidRPr="005C6001">
              <w:rPr>
                <w:noProof/>
                <w:sz w:val="18"/>
                <w:szCs w:val="18"/>
                <w:lang w:val="fr-BE"/>
              </w:rPr>
              <w:t xml:space="preserve">adno z zahtevami in priporočili. Razvidna je celotna poraba sredstev. KU ima vzpostavljen sistem knjiženja (ločeno na stroškovno mesto), iz katerega so jasno razvidni stroški in transakcije, ki se nanašajo na projekt.  </w:t>
            </w:r>
          </w:p>
          <w:p w:rsidR="0090651B" w:rsidRPr="005C6001" w:rsidRDefault="00FD740C" w:rsidP="008A0424">
            <w:pPr>
              <w:spacing w:before="0" w:after="0"/>
              <w:jc w:val="left"/>
              <w:rPr>
                <w:sz w:val="18"/>
                <w:szCs w:val="18"/>
                <w:lang w:val="fr-BE"/>
              </w:rPr>
            </w:pPr>
            <w:r w:rsidRPr="005C6001">
              <w:rPr>
                <w:noProof/>
                <w:sz w:val="18"/>
                <w:szCs w:val="18"/>
                <w:lang w:val="fr-BE"/>
              </w:rPr>
              <w:t>-Vsebinska skladnost pregledanih izd</w:t>
            </w:r>
            <w:r w:rsidRPr="005C6001">
              <w:rPr>
                <w:noProof/>
                <w:sz w:val="18"/>
                <w:szCs w:val="18"/>
                <w:lang w:val="fr-BE"/>
              </w:rPr>
              <w:t xml:space="preserve">atkov je ustrezna glede na prikazane izdatke.  </w:t>
            </w:r>
          </w:p>
          <w:p w:rsidR="0090651B" w:rsidRPr="005C6001" w:rsidRDefault="00FD740C" w:rsidP="008A0424">
            <w:pPr>
              <w:spacing w:before="0" w:after="0"/>
              <w:jc w:val="left"/>
              <w:rPr>
                <w:sz w:val="18"/>
                <w:szCs w:val="18"/>
                <w:lang w:val="fr-BE"/>
              </w:rPr>
            </w:pPr>
            <w:r w:rsidRPr="005C6001">
              <w:rPr>
                <w:noProof/>
                <w:sz w:val="18"/>
                <w:szCs w:val="18"/>
                <w:lang w:val="fr-BE"/>
              </w:rPr>
              <w:t>-V zahtevku za povračilo so uveljavljeni pavšalni stroški skladno z Nacionalnimi pravili upravičenih stroškov in izdatkov skladov AMIF ter ISF 1.0 (in nadaljnje različice) ter Priročnikom za izvajanje skladov</w:t>
            </w:r>
            <w:r w:rsidRPr="005C6001">
              <w:rPr>
                <w:noProof/>
                <w:sz w:val="18"/>
                <w:szCs w:val="18"/>
                <w:lang w:val="fr-BE"/>
              </w:rPr>
              <w:t xml:space="preserve"> AMIF in ISF. </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FD740C" w:rsidP="008A0424">
            <w:pPr>
              <w:spacing w:before="0" w:after="0"/>
              <w:jc w:val="left"/>
              <w:rPr>
                <w:sz w:val="18"/>
                <w:szCs w:val="18"/>
                <w:lang w:val="fr-BE"/>
              </w:rPr>
            </w:pPr>
            <w:r w:rsidRPr="005C6001">
              <w:rPr>
                <w:noProof/>
                <w:sz w:val="18"/>
                <w:szCs w:val="18"/>
                <w:lang w:val="fr-BE"/>
              </w:rPr>
              <w:t>- Da se zadosti zahtevam EK glede ozaveščanja javnosti in izboljšanja prepoznavnosti vloge EU OO priporoča dosledno uporabo emblema EU in navedbo sklada ISF.</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417"/>
        <w:gridCol w:w="1865"/>
        <w:gridCol w:w="1865"/>
        <w:gridCol w:w="2217"/>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w:t>
            </w:r>
            <w:r w:rsidRPr="00E05F29">
              <w:rPr>
                <w:b/>
                <w:noProof/>
                <w:sz w:val="18"/>
                <w:szCs w:val="18"/>
              </w:rPr>
              <w:t xml:space="preserve">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SI/2020/PR/0031</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8.9.2020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 xml:space="preserve">Primer sporočen v sistem </w:t>
            </w:r>
            <w:r w:rsidRPr="00E05F29">
              <w:rPr>
                <w:b/>
                <w:noProof/>
                <w:sz w:val="18"/>
                <w:szCs w:val="18"/>
              </w:rPr>
              <w:t>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 xml:space="preserve">-Vodja projekta je poudaril, da se projekt izvaja v obsegu predvidenem v OP. JN št. 430-1898/2019, za dobavo opreme za delovanje sistema LIMS je bilo uspešno izvedeno in zaključeno. Oprema je dobavljena in nameščena na lokacijah. </w:t>
            </w:r>
          </w:p>
          <w:p w:rsidR="0090651B" w:rsidRPr="005C6001" w:rsidRDefault="00FD740C" w:rsidP="008A0424">
            <w:pPr>
              <w:spacing w:before="0" w:after="0"/>
              <w:jc w:val="left"/>
              <w:rPr>
                <w:sz w:val="18"/>
                <w:szCs w:val="18"/>
                <w:lang w:val="fr-BE"/>
              </w:rPr>
            </w:pPr>
            <w:r w:rsidRPr="005C6001">
              <w:rPr>
                <w:noProof/>
                <w:sz w:val="18"/>
                <w:szCs w:val="18"/>
                <w:lang w:val="fr-BE"/>
              </w:rPr>
              <w:t>-Izpostavljena je bila te</w:t>
            </w:r>
            <w:r w:rsidRPr="005C6001">
              <w:rPr>
                <w:noProof/>
                <w:sz w:val="18"/>
                <w:szCs w:val="18"/>
                <w:lang w:val="fr-BE"/>
              </w:rPr>
              <w:t>žava, ki se pojavlja pri izvedbi JN za oddajo naročila blaga po odprtem postopku za dobavo, integracijo in vzdrževanje sistema AFIS za potrebe NFL. Izvedeno je bilo JN št. 430-1025/2019, objavljeno na portalu javnih naročil dne 17.2.2020, vendar le to ni u</w:t>
            </w:r>
            <w:r w:rsidRPr="005C6001">
              <w:rPr>
                <w:noProof/>
                <w:sz w:val="18"/>
                <w:szCs w:val="18"/>
                <w:lang w:val="fr-BE"/>
              </w:rPr>
              <w:t>spelo. KU je trenutno v fazi dopolnjevanja nove razpisne dokumentacije. OO je KU predlagal, da glede na to, da JN še ni zaključeno, in da bo po izboru izvajalca za implementacijo potrebno še nekaj časa, naj premisli o podaljšanju projekta za obdobje šestih</w:t>
            </w:r>
            <w:r w:rsidRPr="005C6001">
              <w:rPr>
                <w:noProof/>
                <w:sz w:val="18"/>
                <w:szCs w:val="18"/>
                <w:lang w:val="fr-BE"/>
              </w:rPr>
              <w:t xml:space="preserve"> mesecev. Na podlagi navedenega je KU podal prošnjo za podaljšanje projekta.</w:t>
            </w:r>
          </w:p>
          <w:p w:rsidR="0090651B" w:rsidRPr="005C6001" w:rsidRDefault="00FD740C" w:rsidP="008A0424">
            <w:pPr>
              <w:spacing w:before="0" w:after="0"/>
              <w:jc w:val="left"/>
              <w:rPr>
                <w:sz w:val="18"/>
                <w:szCs w:val="18"/>
                <w:lang w:val="fr-BE"/>
              </w:rPr>
            </w:pPr>
            <w:r w:rsidRPr="005C6001">
              <w:rPr>
                <w:noProof/>
                <w:sz w:val="18"/>
                <w:szCs w:val="18"/>
                <w:lang w:val="fr-BE"/>
              </w:rPr>
              <w:t>-Opravljen je bil pregled opreme na lokaciji KKS. Del opreme se nahaja na lokaciji Nacionalnega forenzičnega laboratorija, ostala oprema je bila predana v uporabo na policijske po</w:t>
            </w:r>
            <w:r w:rsidRPr="005C6001">
              <w:rPr>
                <w:noProof/>
                <w:sz w:val="18"/>
                <w:szCs w:val="18"/>
                <w:lang w:val="fr-BE"/>
              </w:rPr>
              <w:t>staje (Murska Sobota, Maribor, Celje, Ljubljana, Kranj, Novo Mesto, Koper in Nova Gorica), oddelkom kriminalistične tehnike SKP PU.</w:t>
            </w:r>
          </w:p>
          <w:p w:rsidR="0090651B" w:rsidRPr="005C6001" w:rsidRDefault="00FD740C" w:rsidP="008A0424">
            <w:pPr>
              <w:spacing w:before="0" w:after="0"/>
              <w:jc w:val="left"/>
              <w:rPr>
                <w:sz w:val="18"/>
                <w:szCs w:val="18"/>
                <w:lang w:val="fr-BE"/>
              </w:rPr>
            </w:pPr>
            <w:r w:rsidRPr="005C6001">
              <w:rPr>
                <w:noProof/>
                <w:sz w:val="18"/>
                <w:szCs w:val="18"/>
                <w:lang w:val="fr-BE"/>
              </w:rPr>
              <w:t>-Vodja projekta je vsem uporabnikom opreme podal ustrezna navodila o upoštevanju navodil informiranja in obveščanja (glej pr</w:t>
            </w:r>
            <w:r w:rsidRPr="005C6001">
              <w:rPr>
                <w:noProof/>
                <w:sz w:val="18"/>
                <w:szCs w:val="18"/>
                <w:lang w:val="fr-BE"/>
              </w:rPr>
              <w:t>ilogo – dokument št. 023-19/2019/11 z dne 30.06.2020). Oprema je z EU emblemi ustrezno označena.</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PRIPOROČILA:</w:t>
            </w:r>
          </w:p>
          <w:p w:rsidR="0090651B" w:rsidRPr="005C6001" w:rsidRDefault="00FD740C" w:rsidP="008A0424">
            <w:pPr>
              <w:spacing w:before="0" w:after="0"/>
              <w:jc w:val="left"/>
              <w:rPr>
                <w:sz w:val="18"/>
                <w:szCs w:val="18"/>
                <w:lang w:val="fr-BE"/>
              </w:rPr>
            </w:pPr>
            <w:r w:rsidRPr="005C6001">
              <w:rPr>
                <w:noProof/>
                <w:sz w:val="18"/>
                <w:szCs w:val="18"/>
                <w:lang w:val="fr-BE"/>
              </w:rPr>
              <w:t xml:space="preserve">-V primeru nakupa opreme katere skupni prispevek EU znaša več kot 100.000,00 EUR mora KU v skladu s Priročnikom za izvajanje Sklada za azil, </w:t>
            </w:r>
            <w:r w:rsidRPr="005C6001">
              <w:rPr>
                <w:noProof/>
                <w:sz w:val="18"/>
                <w:szCs w:val="18"/>
                <w:lang w:val="fr-BE"/>
              </w:rPr>
              <w:t>migracije in vključevanje ter Sklada za notranjo varnost (Različica 1.4), poglavje 6.7, najpozneje v treh mesecih po dokončanju projekta na objekt namestiti trajno in dovolj veliko tablo, ki moram biti nameščena na vidnem mestu (ob vhodu v stavbo).</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366"/>
        <w:gridCol w:w="1889"/>
        <w:gridCol w:w="1889"/>
        <w:gridCol w:w="2230"/>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lastRenderedPageBreak/>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SI/2020/PR/0032</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4.9.2020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4.9.2020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15.9.2020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 xml:space="preserve">Znesek napake, ugotovljene pri prispevku </w:t>
            </w:r>
            <w:r w:rsidRPr="00E05F29">
              <w:rPr>
                <w:b/>
                <w:noProof/>
                <w:sz w:val="18"/>
                <w:szCs w:val="18"/>
              </w:rPr>
              <w:t>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310.799,16</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 Projekt predstavlja nadaljevanje nadgradnje prostorov za posodobitev primarnega sistema. Izvajal se je v skladu s pravili EU, nacionalnimi pravili in Odločitvijo o podpori. V času izvajanja projekta se je njegov prvotni projektni proračun zmanjšal (SOP 1</w:t>
            </w:r>
            <w:r w:rsidRPr="005C6001">
              <w:rPr>
                <w:noProof/>
                <w:sz w:val="18"/>
                <w:szCs w:val="18"/>
                <w:lang w:val="fr-BE"/>
              </w:rPr>
              <w:t xml:space="preserve">), nato povečal (SOP 2), in ob zadnji spremembi znašal 458.033,34 EUR.   </w:t>
            </w:r>
          </w:p>
          <w:p w:rsidR="0090651B" w:rsidRPr="005C6001" w:rsidRDefault="00FD740C" w:rsidP="008A0424">
            <w:pPr>
              <w:spacing w:before="0" w:after="0"/>
              <w:jc w:val="left"/>
              <w:rPr>
                <w:sz w:val="18"/>
                <w:szCs w:val="18"/>
                <w:lang w:val="fr-BE"/>
              </w:rPr>
            </w:pPr>
            <w:r w:rsidRPr="005C6001">
              <w:rPr>
                <w:noProof/>
                <w:sz w:val="18"/>
                <w:szCs w:val="18"/>
                <w:lang w:val="fr-BE"/>
              </w:rPr>
              <w:t xml:space="preserve">- OO je pregledal dokumentacijo izvedenih javnih naročil. Vsa so bila izvedena v skladu s pravili o javnem naročanju, internimi navodili in pravilniki. Dokumentacija v okviru javnih </w:t>
            </w:r>
            <w:r w:rsidRPr="005C6001">
              <w:rPr>
                <w:noProof/>
                <w:sz w:val="18"/>
                <w:szCs w:val="18"/>
                <w:lang w:val="fr-BE"/>
              </w:rPr>
              <w:t xml:space="preserve">naročil je bila ustrezno označena z EU logotipom. Črpanje po pogodbah/naročilnicah je bilo v skladu z višino zneskov v pravnih podlagah.   </w:t>
            </w:r>
          </w:p>
          <w:p w:rsidR="0090651B" w:rsidRPr="005C6001" w:rsidRDefault="00FD740C" w:rsidP="008A0424">
            <w:pPr>
              <w:spacing w:before="0" w:after="0"/>
              <w:jc w:val="left"/>
              <w:rPr>
                <w:sz w:val="18"/>
                <w:szCs w:val="18"/>
                <w:lang w:val="fr-BE"/>
              </w:rPr>
            </w:pPr>
            <w:r w:rsidRPr="005C6001">
              <w:rPr>
                <w:noProof/>
                <w:sz w:val="18"/>
                <w:szCs w:val="18"/>
                <w:lang w:val="fr-BE"/>
              </w:rPr>
              <w:t xml:space="preserve">- Vsebinska skladnost pregledanih izdatkov je ustrezna glede na prikazane izdatke.   </w:t>
            </w:r>
          </w:p>
          <w:p w:rsidR="0090651B" w:rsidRPr="005C6001" w:rsidRDefault="00FD740C" w:rsidP="008A0424">
            <w:pPr>
              <w:spacing w:before="0" w:after="0"/>
              <w:jc w:val="left"/>
              <w:rPr>
                <w:sz w:val="18"/>
                <w:szCs w:val="18"/>
                <w:lang w:val="fr-BE"/>
              </w:rPr>
            </w:pPr>
            <w:r w:rsidRPr="005C6001">
              <w:rPr>
                <w:noProof/>
                <w:sz w:val="18"/>
                <w:szCs w:val="18"/>
                <w:lang w:val="fr-BE"/>
              </w:rPr>
              <w:t>- Računovodske listine za stro</w:t>
            </w:r>
            <w:r w:rsidRPr="005C6001">
              <w:rPr>
                <w:noProof/>
                <w:sz w:val="18"/>
                <w:szCs w:val="18"/>
                <w:lang w:val="fr-BE"/>
              </w:rPr>
              <w:t xml:space="preserve">ške so vodene skladno z zahtevami in priporočili. Izplačila so vodena v enotnem računovodskem sistemu Ministrstva za finance – MFERAC. Razvidna je celotna poraba sredstev.   </w:t>
            </w:r>
          </w:p>
          <w:p w:rsidR="0090651B" w:rsidRPr="005C6001" w:rsidRDefault="00FD740C" w:rsidP="008A0424">
            <w:pPr>
              <w:spacing w:before="0" w:after="0"/>
              <w:jc w:val="left"/>
              <w:rPr>
                <w:sz w:val="18"/>
                <w:szCs w:val="18"/>
                <w:lang w:val="fr-BE"/>
              </w:rPr>
            </w:pPr>
            <w:r w:rsidRPr="005C6001">
              <w:rPr>
                <w:noProof/>
                <w:sz w:val="18"/>
                <w:szCs w:val="18"/>
                <w:lang w:val="fr-BE"/>
              </w:rPr>
              <w:t>- OO je opozoril na napačen zapis vrednosti kazalnika K156, saj je v zahtevku bil</w:t>
            </w:r>
            <w:r w:rsidRPr="005C6001">
              <w:rPr>
                <w:noProof/>
                <w:sz w:val="18"/>
                <w:szCs w:val="18"/>
                <w:lang w:val="fr-BE"/>
              </w:rPr>
              <w:t xml:space="preserve">a vnešena vrednost izvedenih del, zahtevano pa je bilo število posodobljenih objektov/sredstev. Vrednost je bila nato popravljena.  </w:t>
            </w:r>
          </w:p>
          <w:p w:rsidR="0090651B" w:rsidRPr="005C6001" w:rsidRDefault="00FD740C" w:rsidP="008A0424">
            <w:pPr>
              <w:spacing w:before="0" w:after="0"/>
              <w:jc w:val="left"/>
              <w:rPr>
                <w:sz w:val="18"/>
                <w:szCs w:val="18"/>
                <w:lang w:val="fr-BE"/>
              </w:rPr>
            </w:pPr>
            <w:r w:rsidRPr="005C6001">
              <w:rPr>
                <w:noProof/>
                <w:sz w:val="18"/>
                <w:szCs w:val="18"/>
                <w:lang w:val="fr-BE"/>
              </w:rPr>
              <w:t>- KU ocenjuje, da je projekt potekal brez večjih težav. Zaradi trenutne svetovne situacije s COVID-19, se je rok za dokonča</w:t>
            </w:r>
            <w:r w:rsidRPr="005C6001">
              <w:rPr>
                <w:noProof/>
                <w:sz w:val="18"/>
                <w:szCs w:val="18"/>
                <w:lang w:val="fr-BE"/>
              </w:rPr>
              <w:t xml:space="preserve">nje del zamaknil, kljub temu pa zaključen v roku.   </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FD740C" w:rsidP="008A0424">
            <w:pPr>
              <w:spacing w:before="0" w:after="0"/>
              <w:jc w:val="left"/>
              <w:rPr>
                <w:sz w:val="18"/>
                <w:szCs w:val="18"/>
                <w:lang w:val="fr-BE"/>
              </w:rPr>
            </w:pPr>
            <w:r w:rsidRPr="005C6001">
              <w:rPr>
                <w:noProof/>
                <w:sz w:val="18"/>
                <w:szCs w:val="18"/>
                <w:lang w:val="fr-BE"/>
              </w:rPr>
              <w:t>- Dosledno je potrebno uporabljati logotip in navedbo sklada na dokumentaciji in opremi, ki je kupljena v sklopu projekta.</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444"/>
        <w:gridCol w:w="1874"/>
        <w:gridCol w:w="1874"/>
        <w:gridCol w:w="2210"/>
      </w:tblGrid>
      <w:tr w:rsidR="005A320C" w:rsidTr="00EB2051">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Datum</w:t>
            </w:r>
            <w:r w:rsidRPr="00E05F29">
              <w:rPr>
                <w:b/>
                <w:noProof/>
                <w:sz w:val="18"/>
                <w:szCs w:val="18"/>
              </w:rPr>
              <w:t xml:space="preserve"> kontrole na kraju samem</w:t>
            </w:r>
          </w:p>
        </w:tc>
        <w:tc>
          <w:tcPr>
            <w:tcW w:w="0" w:type="auto"/>
            <w:vMerge w:val="restart"/>
            <w:shd w:val="clear" w:color="auto" w:fill="auto"/>
          </w:tcPr>
          <w:p w:rsidR="0090651B" w:rsidRPr="00E05F29" w:rsidRDefault="00FD740C" w:rsidP="008A0424">
            <w:pPr>
              <w:spacing w:before="0" w:after="0"/>
              <w:jc w:val="left"/>
              <w:rPr>
                <w:b/>
                <w:sz w:val="18"/>
                <w:szCs w:val="18"/>
              </w:rPr>
            </w:pPr>
            <w:r w:rsidRPr="00E05F29">
              <w:rPr>
                <w:b/>
                <w:noProof/>
                <w:sz w:val="18"/>
                <w:szCs w:val="18"/>
              </w:rPr>
              <w:t>Datum končnega poročila</w:t>
            </w:r>
          </w:p>
        </w:tc>
      </w:tr>
      <w:tr w:rsidR="005A320C"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5A320C" w:rsidTr="00EB2051">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SI/2020/PR/0032</w:t>
            </w:r>
          </w:p>
        </w:tc>
        <w:tc>
          <w:tcPr>
            <w:tcW w:w="0" w:type="auto"/>
            <w:shd w:val="clear" w:color="auto" w:fill="auto"/>
          </w:tcPr>
          <w:p w:rsidR="0090651B" w:rsidRPr="00E05F29" w:rsidRDefault="00FD740C"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4.9.2020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4.9.2020</w:t>
            </w:r>
          </w:p>
        </w:tc>
        <w:tc>
          <w:tcPr>
            <w:tcW w:w="0" w:type="auto"/>
            <w:shd w:val="clear" w:color="auto" w:fill="auto"/>
          </w:tcPr>
          <w:p w:rsidR="0090651B" w:rsidRPr="00E05F29" w:rsidRDefault="00FD740C" w:rsidP="008A0424">
            <w:pPr>
              <w:spacing w:before="0" w:after="0"/>
              <w:jc w:val="center"/>
              <w:rPr>
                <w:sz w:val="18"/>
                <w:szCs w:val="18"/>
              </w:rPr>
            </w:pPr>
            <w:r w:rsidRPr="00E05F29">
              <w:rPr>
                <w:noProof/>
                <w:sz w:val="18"/>
                <w:szCs w:val="18"/>
              </w:rPr>
              <w:t>15.9.2020</w:t>
            </w:r>
          </w:p>
        </w:tc>
      </w:tr>
      <w:tr w:rsidR="005A320C" w:rsidTr="00EB2051">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FD740C"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FD740C" w:rsidP="008A0424">
            <w:pPr>
              <w:spacing w:before="0" w:after="0"/>
              <w:jc w:val="center"/>
              <w:rPr>
                <w:b/>
                <w:sz w:val="18"/>
                <w:szCs w:val="18"/>
              </w:rPr>
            </w:pPr>
            <w:r w:rsidRPr="00E05F29">
              <w:rPr>
                <w:b/>
                <w:noProof/>
                <w:sz w:val="18"/>
                <w:szCs w:val="18"/>
              </w:rPr>
              <w:t>% ugotovljene napake</w:t>
            </w:r>
          </w:p>
        </w:tc>
      </w:tr>
      <w:tr w:rsidR="005A320C" w:rsidTr="00EB2051">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FD740C"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5A320C" w:rsidTr="00EB2051">
        <w:tc>
          <w:tcPr>
            <w:tcW w:w="0" w:type="auto"/>
            <w:gridSpan w:val="4"/>
            <w:shd w:val="clear" w:color="auto" w:fill="auto"/>
          </w:tcPr>
          <w:p w:rsidR="0090651B" w:rsidRPr="00E05F29" w:rsidRDefault="00FD740C" w:rsidP="008A0424">
            <w:pPr>
              <w:spacing w:before="0" w:after="0"/>
              <w:jc w:val="left"/>
              <w:rPr>
                <w:b/>
                <w:sz w:val="18"/>
                <w:szCs w:val="18"/>
              </w:rPr>
            </w:pPr>
            <w:r w:rsidRPr="00E05F29">
              <w:rPr>
                <w:b/>
                <w:noProof/>
                <w:sz w:val="18"/>
                <w:szCs w:val="18"/>
              </w:rPr>
              <w:t>Primer sporočen v sistem</w:t>
            </w:r>
            <w:r w:rsidRPr="00E05F29">
              <w:rPr>
                <w:b/>
                <w:noProof/>
                <w:sz w:val="18"/>
                <w:szCs w:val="18"/>
              </w:rPr>
              <w:t xml:space="preserve">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5A320C" w:rsidTr="00EB2051">
        <w:tc>
          <w:tcPr>
            <w:tcW w:w="0" w:type="auto"/>
            <w:gridSpan w:val="5"/>
            <w:shd w:val="clear" w:color="auto" w:fill="auto"/>
          </w:tcPr>
          <w:p w:rsidR="0090651B" w:rsidRPr="005C6001" w:rsidRDefault="00FD740C"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FD740C" w:rsidP="008A0424">
            <w:pPr>
              <w:spacing w:before="0" w:after="0"/>
              <w:jc w:val="left"/>
              <w:rPr>
                <w:sz w:val="18"/>
                <w:szCs w:val="18"/>
                <w:lang w:val="fr-BE"/>
              </w:rPr>
            </w:pPr>
            <w:r w:rsidRPr="005C6001">
              <w:rPr>
                <w:noProof/>
                <w:sz w:val="18"/>
                <w:szCs w:val="18"/>
                <w:lang w:val="fr-BE"/>
              </w:rPr>
              <w:t xml:space="preserve">-Projekt IB.SO2.4.6-02A se je izvajal od 1. 6. 2017 do 30. 6. 2020. V času izvajanja projekta se je njegov prvotni projektni proračun zmanjšal (SOP 1), nato pa povečal (SOP 2), in ob zadnji spremembi </w:t>
            </w:r>
            <w:r w:rsidRPr="005C6001">
              <w:rPr>
                <w:noProof/>
                <w:sz w:val="18"/>
                <w:szCs w:val="18"/>
                <w:lang w:val="fr-BE"/>
              </w:rPr>
              <w:t>znašal 458.033,34 EUR. S povečanjem proračuna, se je za šest mesecev podaljšal tudi rok izvedbe projekta.</w:t>
            </w:r>
          </w:p>
          <w:p w:rsidR="0090651B" w:rsidRPr="005C6001" w:rsidRDefault="00FD740C" w:rsidP="008A0424">
            <w:pPr>
              <w:spacing w:before="0" w:after="0"/>
              <w:jc w:val="left"/>
              <w:rPr>
                <w:sz w:val="18"/>
                <w:szCs w:val="18"/>
                <w:lang w:val="fr-BE"/>
              </w:rPr>
            </w:pPr>
            <w:r w:rsidRPr="005C6001">
              <w:rPr>
                <w:noProof/>
                <w:sz w:val="18"/>
                <w:szCs w:val="18"/>
                <w:lang w:val="fr-BE"/>
              </w:rPr>
              <w:t>-Projekt predstavlja nadaljevanje nadgradnje prostorov za posodobitev primarnega sistema. S strani Evropske Komisije redno prihajajo nove zahteve in u</w:t>
            </w:r>
            <w:r w:rsidRPr="005C6001">
              <w:rPr>
                <w:noProof/>
                <w:sz w:val="18"/>
                <w:szCs w:val="18"/>
                <w:lang w:val="fr-BE"/>
              </w:rPr>
              <w:t xml:space="preserve">smeritve za povečanje zanesljivosti in varnosti njegovega delovanja, zato je potrebno redno tehnološko nadgrajevati in posodabljati sisteme.  </w:t>
            </w:r>
          </w:p>
          <w:p w:rsidR="0090651B" w:rsidRPr="005C6001" w:rsidRDefault="00FD740C" w:rsidP="008A0424">
            <w:pPr>
              <w:spacing w:before="0" w:after="0"/>
              <w:jc w:val="left"/>
              <w:rPr>
                <w:sz w:val="18"/>
                <w:szCs w:val="18"/>
                <w:lang w:val="fr-BE"/>
              </w:rPr>
            </w:pPr>
            <w:r w:rsidRPr="005C6001">
              <w:rPr>
                <w:noProof/>
                <w:sz w:val="18"/>
                <w:szCs w:val="18"/>
                <w:lang w:val="fr-BE"/>
              </w:rPr>
              <w:t>-KU ocenjuje, da je projekt potekal brez večjih težav. Zaradi trenutne svetovne situacije s COVID-19, je bilo pot</w:t>
            </w:r>
            <w:r w:rsidRPr="005C6001">
              <w:rPr>
                <w:noProof/>
                <w:sz w:val="18"/>
                <w:szCs w:val="18"/>
                <w:lang w:val="fr-BE"/>
              </w:rPr>
              <w:t xml:space="preserve">rebno prestaviti rok za dokončanje del, vendar so bile vse zastavljene aktivnosti uspešno izvedene v predvidenih rokih, cilj pa dosežen. </w:t>
            </w:r>
          </w:p>
          <w:p w:rsidR="0090651B" w:rsidRPr="005C6001" w:rsidRDefault="00FD740C" w:rsidP="008A0424">
            <w:pPr>
              <w:spacing w:before="0" w:after="0"/>
              <w:jc w:val="left"/>
              <w:rPr>
                <w:sz w:val="18"/>
                <w:szCs w:val="18"/>
                <w:lang w:val="fr-BE"/>
              </w:rPr>
            </w:pPr>
            <w:r w:rsidRPr="005C6001">
              <w:rPr>
                <w:noProof/>
                <w:sz w:val="18"/>
                <w:szCs w:val="18"/>
                <w:lang w:val="fr-BE"/>
              </w:rPr>
              <w:t>-Prenovljeni prostor, opremljen z rezervnim  informacijskim sistemom ITSP (DRC in backup), z dvema ločenima varnostnim</w:t>
            </w:r>
            <w:r w:rsidRPr="005C6001">
              <w:rPr>
                <w:noProof/>
                <w:sz w:val="18"/>
                <w:szCs w:val="18"/>
                <w:lang w:val="fr-BE"/>
              </w:rPr>
              <w:t>a sistemoma izrednega napajanja (UPS) je v svoji funkciji in nemoteno deluje.</w:t>
            </w:r>
          </w:p>
          <w:p w:rsidR="0090651B" w:rsidRPr="005C6001" w:rsidRDefault="00FD740C" w:rsidP="008A0424">
            <w:pPr>
              <w:spacing w:before="0" w:after="0"/>
              <w:jc w:val="left"/>
              <w:rPr>
                <w:sz w:val="18"/>
                <w:szCs w:val="18"/>
                <w:lang w:val="fr-BE"/>
              </w:rPr>
            </w:pPr>
            <w:r w:rsidRPr="005C6001">
              <w:rPr>
                <w:noProof/>
                <w:sz w:val="18"/>
                <w:szCs w:val="18"/>
                <w:lang w:val="fr-BE"/>
              </w:rPr>
              <w:t>-Vrednost kazalnika je skladna s predvidenim v Projektni prijavi.</w:t>
            </w:r>
          </w:p>
          <w:p w:rsidR="0090651B" w:rsidRPr="005C6001" w:rsidRDefault="0090651B" w:rsidP="008A0424">
            <w:pPr>
              <w:spacing w:before="0" w:after="0"/>
              <w:jc w:val="left"/>
              <w:rPr>
                <w:sz w:val="18"/>
                <w:szCs w:val="18"/>
                <w:lang w:val="fr-BE"/>
              </w:rPr>
            </w:pPr>
          </w:p>
          <w:p w:rsidR="0090651B" w:rsidRPr="005C6001" w:rsidRDefault="00FD740C"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FD740C" w:rsidP="008A0424">
            <w:pPr>
              <w:spacing w:before="0" w:after="0"/>
              <w:jc w:val="left"/>
              <w:rPr>
                <w:sz w:val="18"/>
                <w:szCs w:val="18"/>
                <w:lang w:val="fr-BE"/>
              </w:rPr>
            </w:pPr>
            <w:r w:rsidRPr="005C6001">
              <w:rPr>
                <w:noProof/>
                <w:sz w:val="18"/>
                <w:szCs w:val="18"/>
                <w:lang w:val="fr-BE"/>
              </w:rPr>
              <w:t>- Vodja projekta naj se striktno drži priporočil, da se zadosti zahtevam Evropske komisije glede</w:t>
            </w:r>
            <w:r w:rsidRPr="005C6001">
              <w:rPr>
                <w:noProof/>
                <w:sz w:val="18"/>
                <w:szCs w:val="18"/>
                <w:lang w:val="fr-BE"/>
              </w:rPr>
              <w:t xml:space="preserve"> obveščanja javnosti in izboljšanja prepoznavnosti vloge EU preko uporabe logotipa EU ter navedbe sklada na dokumentaciji in opremi, ki je kupljena v sklopu projekta.</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p w:rsidR="0090651B" w:rsidRPr="005C6001" w:rsidRDefault="00FD740C" w:rsidP="00C52F5A">
      <w:pPr>
        <w:pStyle w:val="Naslov2"/>
        <w:numPr>
          <w:ilvl w:val="0"/>
          <w:numId w:val="0"/>
        </w:numPr>
        <w:ind w:left="850" w:hanging="850"/>
        <w:rPr>
          <w:lang w:val="fr-BE"/>
        </w:rPr>
      </w:pPr>
      <w:r w:rsidRPr="005C6001">
        <w:rPr>
          <w:lang w:val="fr-BE"/>
        </w:rPr>
        <w:br w:type="page"/>
      </w:r>
      <w:bookmarkStart w:id="9" w:name="_Toc256000008"/>
      <w:r w:rsidRPr="005C6001">
        <w:rPr>
          <w:noProof/>
          <w:lang w:val="fr-BE"/>
        </w:rPr>
        <w:lastRenderedPageBreak/>
        <w:t>D. Povzetek podatkov</w:t>
      </w:r>
      <w:bookmarkEnd w:id="9"/>
    </w:p>
    <w:p w:rsidR="0090651B" w:rsidRPr="005C6001" w:rsidRDefault="0090651B" w:rsidP="008A0424">
      <w:pPr>
        <w:pStyle w:val="Text1"/>
        <w:spacing w:before="0" w:after="0"/>
        <w:ind w:left="0"/>
        <w:rPr>
          <w:lang w:val="fr-BE"/>
        </w:rPr>
      </w:pPr>
    </w:p>
    <w:p w:rsidR="0090651B" w:rsidRPr="005C6001" w:rsidRDefault="00FD740C" w:rsidP="00107A63">
      <w:pPr>
        <w:pStyle w:val="Naslov3"/>
        <w:numPr>
          <w:ilvl w:val="0"/>
          <w:numId w:val="0"/>
        </w:numPr>
        <w:ind w:left="850" w:hanging="850"/>
        <w:rPr>
          <w:lang w:val="fr-BE"/>
        </w:rPr>
      </w:pPr>
      <w:bookmarkStart w:id="10" w:name="_Toc256000009"/>
      <w:r w:rsidRPr="005C6001">
        <w:rPr>
          <w:noProof/>
          <w:lang w:val="fr-BE"/>
        </w:rPr>
        <w:t>Tabela ISF–B proračunsko leto 2020</w:t>
      </w:r>
      <w:bookmarkEnd w:id="10"/>
    </w:p>
    <w:p w:rsidR="0090651B" w:rsidRPr="005C6001" w:rsidRDefault="0090651B" w:rsidP="008A0424">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4135"/>
        <w:gridCol w:w="1116"/>
      </w:tblGrid>
      <w:tr w:rsidR="005A320C" w:rsidTr="00EB2051">
        <w:tc>
          <w:tcPr>
            <w:tcW w:w="0" w:type="auto"/>
            <w:shd w:val="clear" w:color="auto" w:fill="auto"/>
          </w:tcPr>
          <w:p w:rsidR="0090651B" w:rsidRPr="00B93506" w:rsidRDefault="00FD740C" w:rsidP="008A0424">
            <w:pPr>
              <w:pStyle w:val="Text1"/>
              <w:spacing w:before="0" w:after="0"/>
              <w:ind w:left="0"/>
              <w:jc w:val="left"/>
              <w:rPr>
                <w:b/>
              </w:rPr>
            </w:pPr>
            <w:r w:rsidRPr="00B93506">
              <w:rPr>
                <w:b/>
                <w:noProof/>
              </w:rPr>
              <w:t xml:space="preserve">Nacionalni cilj / </w:t>
            </w:r>
            <w:r w:rsidRPr="00B93506">
              <w:rPr>
                <w:b/>
                <w:noProof/>
              </w:rPr>
              <w:t>specifični ukrep</w:t>
            </w:r>
          </w:p>
        </w:tc>
        <w:tc>
          <w:tcPr>
            <w:tcW w:w="0" w:type="auto"/>
            <w:shd w:val="clear" w:color="auto" w:fill="auto"/>
          </w:tcPr>
          <w:p w:rsidR="0090651B" w:rsidRPr="00B93506" w:rsidRDefault="00FD740C" w:rsidP="008A0424">
            <w:pPr>
              <w:pStyle w:val="Text1"/>
              <w:spacing w:before="0" w:after="0"/>
              <w:ind w:left="0"/>
              <w:jc w:val="left"/>
              <w:rPr>
                <w:b/>
              </w:rPr>
            </w:pPr>
            <w:r w:rsidRPr="00B93506">
              <w:rPr>
                <w:b/>
                <w:noProof/>
              </w:rPr>
              <w:t>Skupni prispevek Unije, plačan v letu 2020</w:t>
            </w:r>
          </w:p>
        </w:tc>
        <w:tc>
          <w:tcPr>
            <w:tcW w:w="0" w:type="auto"/>
            <w:shd w:val="clear" w:color="auto" w:fill="auto"/>
          </w:tcPr>
          <w:p w:rsidR="0090651B" w:rsidRPr="00B93506" w:rsidRDefault="00FD740C" w:rsidP="008A0424">
            <w:pPr>
              <w:pStyle w:val="Text1"/>
              <w:spacing w:before="0" w:after="0"/>
              <w:ind w:left="0"/>
              <w:jc w:val="center"/>
              <w:rPr>
                <w:b/>
              </w:rPr>
            </w:pPr>
            <w:r w:rsidRPr="00B93506">
              <w:rPr>
                <w:b/>
              </w:rPr>
              <w:t>%</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cilj1.Nacionalni cilj1 Nacionalne zmogljivosti</w:t>
            </w:r>
          </w:p>
        </w:tc>
        <w:tc>
          <w:tcPr>
            <w:tcW w:w="0" w:type="auto"/>
            <w:shd w:val="clear" w:color="auto" w:fill="auto"/>
          </w:tcPr>
          <w:p w:rsidR="0090651B" w:rsidRDefault="00FD740C" w:rsidP="008A0424">
            <w:pPr>
              <w:pStyle w:val="Text1"/>
              <w:spacing w:before="0" w:after="0"/>
              <w:ind w:left="0"/>
              <w:jc w:val="right"/>
            </w:pPr>
            <w:r>
              <w:rPr>
                <w:noProof/>
              </w:rPr>
              <w:t>230.342,21</w:t>
            </w:r>
          </w:p>
        </w:tc>
        <w:tc>
          <w:tcPr>
            <w:tcW w:w="0" w:type="auto"/>
            <w:shd w:val="clear" w:color="auto" w:fill="auto"/>
          </w:tcPr>
          <w:p w:rsidR="0090651B" w:rsidRDefault="00FD740C" w:rsidP="00AB55D2">
            <w:pPr>
              <w:pStyle w:val="Text1"/>
              <w:spacing w:before="0" w:after="0"/>
              <w:ind w:left="0"/>
              <w:jc w:val="right"/>
            </w:pPr>
            <w:r>
              <w:rPr>
                <w:noProof/>
              </w:rPr>
              <w:t>100,00%</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cilj1.Nacionalni cilj2 Pravni red Unije</w:t>
            </w:r>
          </w:p>
        </w:tc>
        <w:tc>
          <w:tcPr>
            <w:tcW w:w="0" w:type="auto"/>
            <w:shd w:val="clear" w:color="auto" w:fill="auto"/>
          </w:tcPr>
          <w:p w:rsidR="0090651B" w:rsidRDefault="00FD740C" w:rsidP="008A0424">
            <w:pPr>
              <w:pStyle w:val="Text1"/>
              <w:spacing w:before="0" w:after="0"/>
              <w:ind w:left="0"/>
              <w:jc w:val="right"/>
            </w:pPr>
            <w:r>
              <w:rPr>
                <w:noProof/>
              </w:rPr>
              <w:t>0,00</w:t>
            </w:r>
          </w:p>
        </w:tc>
        <w:tc>
          <w:tcPr>
            <w:tcW w:w="0" w:type="auto"/>
            <w:shd w:val="clear" w:color="auto" w:fill="auto"/>
          </w:tcPr>
          <w:p w:rsidR="0090651B" w:rsidRDefault="00FD740C" w:rsidP="00AB55D2">
            <w:pPr>
              <w:pStyle w:val="Text1"/>
              <w:spacing w:before="0" w:after="0"/>
              <w:ind w:left="0"/>
              <w:jc w:val="right"/>
            </w:pPr>
            <w:r>
              <w:rPr>
                <w:noProof/>
              </w:rPr>
              <w:t>0,00%</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NACIONALNI CILJI / POSEBNI CILJI1</w:t>
            </w:r>
          </w:p>
        </w:tc>
        <w:tc>
          <w:tcPr>
            <w:tcW w:w="0" w:type="auto"/>
            <w:shd w:val="clear" w:color="auto" w:fill="auto"/>
          </w:tcPr>
          <w:p w:rsidR="0090651B" w:rsidRDefault="00FD740C" w:rsidP="008A0424">
            <w:pPr>
              <w:pStyle w:val="Text1"/>
              <w:spacing w:before="0" w:after="0"/>
              <w:ind w:left="0"/>
              <w:jc w:val="right"/>
            </w:pPr>
            <w:r w:rsidRPr="0059312A">
              <w:rPr>
                <w:b/>
                <w:noProof/>
              </w:rPr>
              <w:t>230.342,21</w:t>
            </w:r>
          </w:p>
        </w:tc>
        <w:tc>
          <w:tcPr>
            <w:tcW w:w="0" w:type="auto"/>
            <w:shd w:val="clear" w:color="auto" w:fill="auto"/>
          </w:tcPr>
          <w:p w:rsidR="0090651B" w:rsidRDefault="00FD740C" w:rsidP="00AB55D2">
            <w:pPr>
              <w:pStyle w:val="Text1"/>
              <w:spacing w:before="0" w:after="0"/>
              <w:ind w:left="0"/>
              <w:jc w:val="right"/>
            </w:pPr>
            <w:r>
              <w:rPr>
                <w:b/>
                <w:noProof/>
              </w:rPr>
              <w:t>100,00%</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Posebni cilj1</w:t>
            </w:r>
          </w:p>
        </w:tc>
        <w:tc>
          <w:tcPr>
            <w:tcW w:w="0" w:type="auto"/>
            <w:shd w:val="clear" w:color="auto" w:fill="auto"/>
          </w:tcPr>
          <w:p w:rsidR="0090651B" w:rsidRDefault="00FD740C" w:rsidP="008A0424">
            <w:pPr>
              <w:pStyle w:val="Text1"/>
              <w:spacing w:before="0" w:after="0"/>
              <w:ind w:left="0"/>
              <w:jc w:val="right"/>
            </w:pPr>
            <w:r w:rsidRPr="0059312A">
              <w:rPr>
                <w:b/>
                <w:noProof/>
              </w:rPr>
              <w:t>230.342,21</w:t>
            </w:r>
          </w:p>
        </w:tc>
        <w:tc>
          <w:tcPr>
            <w:tcW w:w="0" w:type="auto"/>
            <w:shd w:val="clear" w:color="auto" w:fill="auto"/>
          </w:tcPr>
          <w:p w:rsidR="0090651B" w:rsidRDefault="00FD740C" w:rsidP="00AB55D2">
            <w:pPr>
              <w:pStyle w:val="Text1"/>
              <w:spacing w:before="0" w:after="0"/>
              <w:ind w:left="0"/>
              <w:jc w:val="right"/>
            </w:pPr>
            <w:r>
              <w:rPr>
                <w:b/>
                <w:noProof/>
              </w:rPr>
              <w:t>2,91%</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cilj2.Nacionalni cilj1 EUROSUR</w:t>
            </w:r>
          </w:p>
        </w:tc>
        <w:tc>
          <w:tcPr>
            <w:tcW w:w="0" w:type="auto"/>
            <w:shd w:val="clear" w:color="auto" w:fill="auto"/>
          </w:tcPr>
          <w:p w:rsidR="0090651B" w:rsidRDefault="00FD740C" w:rsidP="008A0424">
            <w:pPr>
              <w:pStyle w:val="Text1"/>
              <w:spacing w:before="0" w:after="0"/>
              <w:ind w:left="0"/>
              <w:jc w:val="right"/>
            </w:pPr>
            <w:r>
              <w:rPr>
                <w:noProof/>
              </w:rPr>
              <w:t>13.411,61</w:t>
            </w:r>
          </w:p>
        </w:tc>
        <w:tc>
          <w:tcPr>
            <w:tcW w:w="0" w:type="auto"/>
            <w:shd w:val="clear" w:color="auto" w:fill="auto"/>
          </w:tcPr>
          <w:p w:rsidR="0090651B" w:rsidRDefault="00FD740C" w:rsidP="00AB55D2">
            <w:pPr>
              <w:pStyle w:val="Text1"/>
              <w:spacing w:before="0" w:after="0"/>
              <w:ind w:left="0"/>
              <w:jc w:val="right"/>
            </w:pPr>
            <w:r>
              <w:rPr>
                <w:noProof/>
              </w:rPr>
              <w:t>0,28%</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cilj2.Nacionalni cilj2 Izmenjava informacij</w:t>
            </w:r>
          </w:p>
        </w:tc>
        <w:tc>
          <w:tcPr>
            <w:tcW w:w="0" w:type="auto"/>
            <w:shd w:val="clear" w:color="auto" w:fill="auto"/>
          </w:tcPr>
          <w:p w:rsidR="0090651B" w:rsidRDefault="00FD740C" w:rsidP="008A0424">
            <w:pPr>
              <w:pStyle w:val="Text1"/>
              <w:spacing w:before="0" w:after="0"/>
              <w:ind w:left="0"/>
              <w:jc w:val="right"/>
            </w:pPr>
            <w:r>
              <w:rPr>
                <w:noProof/>
              </w:rPr>
              <w:t>184.842,91</w:t>
            </w:r>
          </w:p>
        </w:tc>
        <w:tc>
          <w:tcPr>
            <w:tcW w:w="0" w:type="auto"/>
            <w:shd w:val="clear" w:color="auto" w:fill="auto"/>
          </w:tcPr>
          <w:p w:rsidR="0090651B" w:rsidRDefault="00FD740C" w:rsidP="00AB55D2">
            <w:pPr>
              <w:pStyle w:val="Text1"/>
              <w:spacing w:before="0" w:after="0"/>
              <w:ind w:left="0"/>
              <w:jc w:val="right"/>
            </w:pPr>
            <w:r>
              <w:rPr>
                <w:noProof/>
              </w:rPr>
              <w:t>3,82%</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cilj2.Nacionalni cilj4 Pravni red Unije</w:t>
            </w:r>
          </w:p>
        </w:tc>
        <w:tc>
          <w:tcPr>
            <w:tcW w:w="0" w:type="auto"/>
            <w:shd w:val="clear" w:color="auto" w:fill="auto"/>
          </w:tcPr>
          <w:p w:rsidR="0090651B" w:rsidRDefault="00FD740C" w:rsidP="008A0424">
            <w:pPr>
              <w:pStyle w:val="Text1"/>
              <w:spacing w:before="0" w:after="0"/>
              <w:ind w:left="0"/>
              <w:jc w:val="right"/>
            </w:pPr>
            <w:r>
              <w:rPr>
                <w:noProof/>
              </w:rPr>
              <w:t>913.036,00</w:t>
            </w:r>
          </w:p>
        </w:tc>
        <w:tc>
          <w:tcPr>
            <w:tcW w:w="0" w:type="auto"/>
            <w:shd w:val="clear" w:color="auto" w:fill="auto"/>
          </w:tcPr>
          <w:p w:rsidR="0090651B" w:rsidRDefault="00FD740C" w:rsidP="00AB55D2">
            <w:pPr>
              <w:pStyle w:val="Text1"/>
              <w:spacing w:before="0" w:after="0"/>
              <w:ind w:left="0"/>
              <w:jc w:val="right"/>
            </w:pPr>
            <w:r>
              <w:rPr>
                <w:noProof/>
              </w:rPr>
              <w:t>18,86%</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 xml:space="preserve">Posebni </w:t>
            </w:r>
            <w:r>
              <w:rPr>
                <w:noProof/>
              </w:rPr>
              <w:t>cilj2.Nacionalni cilj5 Prihodnji izzivi</w:t>
            </w:r>
          </w:p>
        </w:tc>
        <w:tc>
          <w:tcPr>
            <w:tcW w:w="0" w:type="auto"/>
            <w:shd w:val="clear" w:color="auto" w:fill="auto"/>
          </w:tcPr>
          <w:p w:rsidR="0090651B" w:rsidRDefault="00FD740C" w:rsidP="008A0424">
            <w:pPr>
              <w:pStyle w:val="Text1"/>
              <w:spacing w:before="0" w:after="0"/>
              <w:ind w:left="0"/>
              <w:jc w:val="right"/>
            </w:pPr>
            <w:r>
              <w:rPr>
                <w:noProof/>
              </w:rPr>
              <w:t>579.142,42</w:t>
            </w:r>
          </w:p>
        </w:tc>
        <w:tc>
          <w:tcPr>
            <w:tcW w:w="0" w:type="auto"/>
            <w:shd w:val="clear" w:color="auto" w:fill="auto"/>
          </w:tcPr>
          <w:p w:rsidR="0090651B" w:rsidRDefault="00FD740C" w:rsidP="00AB55D2">
            <w:pPr>
              <w:pStyle w:val="Text1"/>
              <w:spacing w:before="0" w:after="0"/>
              <w:ind w:left="0"/>
              <w:jc w:val="right"/>
            </w:pPr>
            <w:r>
              <w:rPr>
                <w:noProof/>
              </w:rPr>
              <w:t>11,96%</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cilj2.Nacionalni cilj6 Nacionalne zmogljivosti</w:t>
            </w:r>
          </w:p>
        </w:tc>
        <w:tc>
          <w:tcPr>
            <w:tcW w:w="0" w:type="auto"/>
            <w:shd w:val="clear" w:color="auto" w:fill="auto"/>
          </w:tcPr>
          <w:p w:rsidR="0090651B" w:rsidRDefault="00FD740C" w:rsidP="008A0424">
            <w:pPr>
              <w:pStyle w:val="Text1"/>
              <w:spacing w:before="0" w:after="0"/>
              <w:ind w:left="0"/>
              <w:jc w:val="right"/>
            </w:pPr>
            <w:r>
              <w:rPr>
                <w:noProof/>
              </w:rPr>
              <w:t>3.151.089,92</w:t>
            </w:r>
          </w:p>
        </w:tc>
        <w:tc>
          <w:tcPr>
            <w:tcW w:w="0" w:type="auto"/>
            <w:shd w:val="clear" w:color="auto" w:fill="auto"/>
          </w:tcPr>
          <w:p w:rsidR="0090651B" w:rsidRDefault="00FD740C" w:rsidP="00AB55D2">
            <w:pPr>
              <w:pStyle w:val="Text1"/>
              <w:spacing w:before="0" w:after="0"/>
              <w:ind w:left="0"/>
              <w:jc w:val="right"/>
            </w:pPr>
            <w:r>
              <w:rPr>
                <w:noProof/>
              </w:rPr>
              <w:t>65,08%</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NACIONALNI CILJI / POSEBNI CILJI2</w:t>
            </w:r>
          </w:p>
        </w:tc>
        <w:tc>
          <w:tcPr>
            <w:tcW w:w="0" w:type="auto"/>
            <w:shd w:val="clear" w:color="auto" w:fill="auto"/>
          </w:tcPr>
          <w:p w:rsidR="0090651B" w:rsidRDefault="00FD740C" w:rsidP="008A0424">
            <w:pPr>
              <w:pStyle w:val="Text1"/>
              <w:spacing w:before="0" w:after="0"/>
              <w:ind w:left="0"/>
              <w:jc w:val="right"/>
            </w:pPr>
            <w:r w:rsidRPr="0059312A">
              <w:rPr>
                <w:b/>
                <w:noProof/>
              </w:rPr>
              <w:t>4.841.522,86</w:t>
            </w:r>
          </w:p>
        </w:tc>
        <w:tc>
          <w:tcPr>
            <w:tcW w:w="0" w:type="auto"/>
            <w:shd w:val="clear" w:color="auto" w:fill="auto"/>
          </w:tcPr>
          <w:p w:rsidR="0090651B" w:rsidRDefault="00FD740C" w:rsidP="00AB55D2">
            <w:pPr>
              <w:pStyle w:val="Text1"/>
              <w:spacing w:before="0" w:after="0"/>
              <w:ind w:left="0"/>
              <w:jc w:val="right"/>
            </w:pPr>
            <w:r>
              <w:rPr>
                <w:b/>
                <w:noProof/>
              </w:rPr>
              <w:t>100,00%</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Posebni cilj2</w:t>
            </w:r>
          </w:p>
        </w:tc>
        <w:tc>
          <w:tcPr>
            <w:tcW w:w="0" w:type="auto"/>
            <w:shd w:val="clear" w:color="auto" w:fill="auto"/>
          </w:tcPr>
          <w:p w:rsidR="0090651B" w:rsidRDefault="00FD740C" w:rsidP="008A0424">
            <w:pPr>
              <w:pStyle w:val="Text1"/>
              <w:spacing w:before="0" w:after="0"/>
              <w:ind w:left="0"/>
              <w:jc w:val="right"/>
            </w:pPr>
            <w:r w:rsidRPr="0059312A">
              <w:rPr>
                <w:b/>
                <w:noProof/>
              </w:rPr>
              <w:t>4.841.522,86</w:t>
            </w:r>
          </w:p>
        </w:tc>
        <w:tc>
          <w:tcPr>
            <w:tcW w:w="0" w:type="auto"/>
            <w:shd w:val="clear" w:color="auto" w:fill="auto"/>
          </w:tcPr>
          <w:p w:rsidR="0090651B" w:rsidRDefault="00FD740C" w:rsidP="00AB55D2">
            <w:pPr>
              <w:pStyle w:val="Text1"/>
              <w:spacing w:before="0" w:after="0"/>
              <w:ind w:left="0"/>
              <w:jc w:val="right"/>
            </w:pPr>
            <w:r>
              <w:rPr>
                <w:b/>
                <w:noProof/>
              </w:rPr>
              <w:t>61,22%</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 xml:space="preserve">Posebni </w:t>
            </w:r>
            <w:r>
              <w:rPr>
                <w:noProof/>
              </w:rPr>
              <w:t>cilj3.Nacionalni cilj1 Operativna podpora za vizume</w:t>
            </w:r>
          </w:p>
        </w:tc>
        <w:tc>
          <w:tcPr>
            <w:tcW w:w="0" w:type="auto"/>
            <w:shd w:val="clear" w:color="auto" w:fill="auto"/>
          </w:tcPr>
          <w:p w:rsidR="0090651B" w:rsidRDefault="00FD740C" w:rsidP="008A0424">
            <w:pPr>
              <w:pStyle w:val="Text1"/>
              <w:spacing w:before="0" w:after="0"/>
              <w:ind w:left="0"/>
              <w:jc w:val="right"/>
            </w:pPr>
            <w:r>
              <w:rPr>
                <w:noProof/>
              </w:rPr>
              <w:t>320.898,68</w:t>
            </w:r>
          </w:p>
        </w:tc>
        <w:tc>
          <w:tcPr>
            <w:tcW w:w="0" w:type="auto"/>
            <w:shd w:val="clear" w:color="auto" w:fill="auto"/>
          </w:tcPr>
          <w:p w:rsidR="0090651B" w:rsidRDefault="00FD740C" w:rsidP="00AB55D2">
            <w:pPr>
              <w:pStyle w:val="Text1"/>
              <w:spacing w:before="0" w:after="0"/>
              <w:ind w:left="0"/>
              <w:jc w:val="right"/>
            </w:pPr>
            <w:r>
              <w:rPr>
                <w:noProof/>
              </w:rPr>
              <w:t>13,18%</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cilj3.Nacionalni cilj2 Operativna podpora za meje</w:t>
            </w:r>
          </w:p>
        </w:tc>
        <w:tc>
          <w:tcPr>
            <w:tcW w:w="0" w:type="auto"/>
            <w:shd w:val="clear" w:color="auto" w:fill="auto"/>
          </w:tcPr>
          <w:p w:rsidR="0090651B" w:rsidRDefault="00FD740C" w:rsidP="008A0424">
            <w:pPr>
              <w:pStyle w:val="Text1"/>
              <w:spacing w:before="0" w:after="0"/>
              <w:ind w:left="0"/>
              <w:jc w:val="right"/>
            </w:pPr>
            <w:r>
              <w:rPr>
                <w:noProof/>
              </w:rPr>
              <w:t>2.114.262,14</w:t>
            </w:r>
          </w:p>
        </w:tc>
        <w:tc>
          <w:tcPr>
            <w:tcW w:w="0" w:type="auto"/>
            <w:shd w:val="clear" w:color="auto" w:fill="auto"/>
          </w:tcPr>
          <w:p w:rsidR="0090651B" w:rsidRDefault="00FD740C" w:rsidP="00AB55D2">
            <w:pPr>
              <w:pStyle w:val="Text1"/>
              <w:spacing w:before="0" w:after="0"/>
              <w:ind w:left="0"/>
              <w:jc w:val="right"/>
            </w:pPr>
            <w:r>
              <w:rPr>
                <w:noProof/>
              </w:rPr>
              <w:t>86,82%</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NACIONALNI CILJI / POSEBNI CILJI3</w:t>
            </w:r>
          </w:p>
        </w:tc>
        <w:tc>
          <w:tcPr>
            <w:tcW w:w="0" w:type="auto"/>
            <w:shd w:val="clear" w:color="auto" w:fill="auto"/>
          </w:tcPr>
          <w:p w:rsidR="0090651B" w:rsidRDefault="00FD740C" w:rsidP="008A0424">
            <w:pPr>
              <w:pStyle w:val="Text1"/>
              <w:spacing w:before="0" w:after="0"/>
              <w:ind w:left="0"/>
              <w:jc w:val="right"/>
            </w:pPr>
            <w:r w:rsidRPr="0059312A">
              <w:rPr>
                <w:b/>
                <w:noProof/>
              </w:rPr>
              <w:t>2.435.160,82</w:t>
            </w:r>
          </w:p>
        </w:tc>
        <w:tc>
          <w:tcPr>
            <w:tcW w:w="0" w:type="auto"/>
            <w:shd w:val="clear" w:color="auto" w:fill="auto"/>
          </w:tcPr>
          <w:p w:rsidR="0090651B" w:rsidRDefault="00FD740C" w:rsidP="00AB55D2">
            <w:pPr>
              <w:pStyle w:val="Text1"/>
              <w:spacing w:before="0" w:after="0"/>
              <w:ind w:left="0"/>
              <w:jc w:val="right"/>
            </w:pPr>
            <w:r>
              <w:rPr>
                <w:b/>
                <w:noProof/>
              </w:rPr>
              <w:t>100,00%</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Posebni cilj3</w:t>
            </w:r>
          </w:p>
        </w:tc>
        <w:tc>
          <w:tcPr>
            <w:tcW w:w="0" w:type="auto"/>
            <w:shd w:val="clear" w:color="auto" w:fill="auto"/>
          </w:tcPr>
          <w:p w:rsidR="0090651B" w:rsidRDefault="00FD740C" w:rsidP="008A0424">
            <w:pPr>
              <w:pStyle w:val="Text1"/>
              <w:spacing w:before="0" w:after="0"/>
              <w:ind w:left="0"/>
              <w:jc w:val="right"/>
            </w:pPr>
            <w:r w:rsidRPr="0059312A">
              <w:rPr>
                <w:b/>
                <w:noProof/>
              </w:rPr>
              <w:t>2.435.160,82</w:t>
            </w:r>
          </w:p>
        </w:tc>
        <w:tc>
          <w:tcPr>
            <w:tcW w:w="0" w:type="auto"/>
            <w:shd w:val="clear" w:color="auto" w:fill="auto"/>
          </w:tcPr>
          <w:p w:rsidR="0090651B" w:rsidRDefault="00FD740C" w:rsidP="00AB55D2">
            <w:pPr>
              <w:pStyle w:val="Text1"/>
              <w:spacing w:before="0" w:after="0"/>
              <w:ind w:left="0"/>
              <w:jc w:val="right"/>
            </w:pPr>
            <w:r>
              <w:rPr>
                <w:b/>
                <w:noProof/>
              </w:rPr>
              <w:t>30,79%</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Tehnična pomoč – meje</w:t>
            </w:r>
          </w:p>
        </w:tc>
        <w:tc>
          <w:tcPr>
            <w:tcW w:w="0" w:type="auto"/>
            <w:shd w:val="clear" w:color="auto" w:fill="auto"/>
          </w:tcPr>
          <w:p w:rsidR="0090651B" w:rsidRDefault="00FD740C" w:rsidP="008A0424">
            <w:pPr>
              <w:pStyle w:val="Text1"/>
              <w:spacing w:before="0" w:after="0"/>
              <w:ind w:left="0"/>
              <w:jc w:val="right"/>
            </w:pPr>
            <w:r>
              <w:rPr>
                <w:noProof/>
              </w:rPr>
              <w:t>401.487,14</w:t>
            </w:r>
          </w:p>
        </w:tc>
        <w:tc>
          <w:tcPr>
            <w:tcW w:w="0" w:type="auto"/>
            <w:shd w:val="clear" w:color="auto" w:fill="auto"/>
          </w:tcPr>
          <w:p w:rsidR="0090651B" w:rsidRDefault="00FD740C" w:rsidP="00AB55D2">
            <w:pPr>
              <w:pStyle w:val="Text1"/>
              <w:spacing w:before="0" w:after="0"/>
              <w:ind w:left="0"/>
              <w:jc w:val="right"/>
            </w:pPr>
            <w:r>
              <w:rPr>
                <w:noProof/>
              </w:rPr>
              <w:t>5,08%</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TOTAL</w:t>
            </w:r>
          </w:p>
        </w:tc>
        <w:tc>
          <w:tcPr>
            <w:tcW w:w="0" w:type="auto"/>
            <w:shd w:val="clear" w:color="auto" w:fill="auto"/>
          </w:tcPr>
          <w:p w:rsidR="0090651B" w:rsidRDefault="00FD740C" w:rsidP="008A0424">
            <w:pPr>
              <w:pStyle w:val="Text1"/>
              <w:spacing w:before="0" w:after="0"/>
              <w:ind w:left="0"/>
              <w:jc w:val="right"/>
            </w:pPr>
            <w:r w:rsidRPr="0059312A">
              <w:rPr>
                <w:b/>
                <w:noProof/>
              </w:rPr>
              <w:t>7.908.513,03</w:t>
            </w:r>
          </w:p>
        </w:tc>
        <w:tc>
          <w:tcPr>
            <w:tcW w:w="0" w:type="auto"/>
            <w:shd w:val="clear" w:color="auto" w:fill="auto"/>
          </w:tcPr>
          <w:p w:rsidR="0090651B" w:rsidRDefault="0090651B" w:rsidP="00AB55D2">
            <w:pPr>
              <w:pStyle w:val="Text1"/>
              <w:spacing w:before="0" w:after="0"/>
              <w:ind w:left="0"/>
              <w:jc w:val="right"/>
            </w:pPr>
          </w:p>
        </w:tc>
      </w:tr>
      <w:tr w:rsidR="005A320C" w:rsidTr="00EB2051">
        <w:tc>
          <w:tcPr>
            <w:tcW w:w="0" w:type="auto"/>
            <w:shd w:val="clear" w:color="auto" w:fill="auto"/>
          </w:tcPr>
          <w:p w:rsidR="0090651B" w:rsidRDefault="00FD740C" w:rsidP="008A0424">
            <w:pPr>
              <w:pStyle w:val="Text1"/>
              <w:spacing w:before="0" w:after="0"/>
              <w:ind w:left="0"/>
              <w:jc w:val="left"/>
            </w:pPr>
            <w:r w:rsidRPr="0059312A">
              <w:rPr>
                <w:noProof/>
                <w:color w:val="FF0000"/>
              </w:rPr>
              <w:t>PC1.NC1 + PC2.NC6 + PC3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FD740C" w:rsidP="00AB55D2">
            <w:pPr>
              <w:pStyle w:val="Text1"/>
              <w:spacing w:before="0" w:after="0"/>
              <w:ind w:left="0"/>
              <w:jc w:val="right"/>
            </w:pPr>
            <w:r>
              <w:rPr>
                <w:noProof/>
                <w:color w:val="FF0000"/>
              </w:rPr>
              <w:t>12,50%</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noProof/>
                <w:color w:val="FF0000"/>
              </w:rPr>
              <w:t>PC2.NC1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FD740C" w:rsidP="00AB55D2">
            <w:pPr>
              <w:pStyle w:val="Text1"/>
              <w:spacing w:before="0" w:after="0"/>
              <w:ind w:left="0"/>
              <w:jc w:val="right"/>
            </w:pPr>
            <w:r>
              <w:rPr>
                <w:noProof/>
                <w:color w:val="FF0000"/>
              </w:rPr>
              <w:t>0,03%</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noProof/>
                <w:color w:val="FF0000"/>
              </w:rPr>
              <w:t>PC1.NC3 + PC2.NC2 + PC2.NC3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FD740C" w:rsidP="00AB55D2">
            <w:pPr>
              <w:pStyle w:val="Text1"/>
              <w:spacing w:before="0" w:after="0"/>
              <w:ind w:left="0"/>
              <w:jc w:val="right"/>
            </w:pPr>
            <w:r>
              <w:rPr>
                <w:noProof/>
                <w:color w:val="FF0000"/>
              </w:rPr>
              <w:t>0,40%</w:t>
            </w:r>
          </w:p>
        </w:tc>
      </w:tr>
    </w:tbl>
    <w:p w:rsidR="0090651B" w:rsidRPr="00F266D1" w:rsidRDefault="00FD740C" w:rsidP="00107A63">
      <w:pPr>
        <w:pStyle w:val="Naslov3"/>
        <w:numPr>
          <w:ilvl w:val="0"/>
          <w:numId w:val="0"/>
        </w:numPr>
        <w:ind w:left="850" w:hanging="850"/>
      </w:pPr>
      <w:r>
        <w:br w:type="page"/>
      </w:r>
      <w:bookmarkStart w:id="11" w:name="_Toc256000010"/>
      <w:r>
        <w:rPr>
          <w:noProof/>
        </w:rPr>
        <w:lastRenderedPageBreak/>
        <w:t xml:space="preserve">Tabela ISF-P </w:t>
      </w:r>
      <w:r>
        <w:rPr>
          <w:noProof/>
        </w:rPr>
        <w:t>proračunsko leto 2020</w:t>
      </w:r>
      <w:bookmarkEnd w:id="11"/>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7"/>
        <w:gridCol w:w="4004"/>
        <w:gridCol w:w="996"/>
      </w:tblGrid>
      <w:tr w:rsidR="005A320C" w:rsidTr="00EB2051">
        <w:tc>
          <w:tcPr>
            <w:tcW w:w="0" w:type="auto"/>
            <w:shd w:val="clear" w:color="auto" w:fill="auto"/>
          </w:tcPr>
          <w:p w:rsidR="0090651B" w:rsidRPr="00B93506" w:rsidRDefault="00FD740C"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FD740C" w:rsidP="008A0424">
            <w:pPr>
              <w:pStyle w:val="Text1"/>
              <w:spacing w:before="0" w:after="0"/>
              <w:ind w:left="0"/>
              <w:jc w:val="left"/>
              <w:rPr>
                <w:b/>
              </w:rPr>
            </w:pPr>
            <w:r w:rsidRPr="00B93506">
              <w:rPr>
                <w:b/>
                <w:noProof/>
              </w:rPr>
              <w:t>Skupni prispevek Unije, plačan v letu 2020</w:t>
            </w:r>
          </w:p>
        </w:tc>
        <w:tc>
          <w:tcPr>
            <w:tcW w:w="0" w:type="auto"/>
            <w:shd w:val="clear" w:color="auto" w:fill="auto"/>
          </w:tcPr>
          <w:p w:rsidR="0090651B" w:rsidRPr="00B93506" w:rsidRDefault="00FD740C" w:rsidP="008A0424">
            <w:pPr>
              <w:pStyle w:val="Text1"/>
              <w:spacing w:before="0" w:after="0"/>
              <w:ind w:left="0"/>
              <w:jc w:val="center"/>
              <w:rPr>
                <w:b/>
              </w:rPr>
            </w:pPr>
            <w:r w:rsidRPr="00B93506">
              <w:rPr>
                <w:b/>
              </w:rPr>
              <w:t>%</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cilj5.Nacionalni cilj1 Kriminal – preprečevanje in boj</w:t>
            </w:r>
          </w:p>
        </w:tc>
        <w:tc>
          <w:tcPr>
            <w:tcW w:w="0" w:type="auto"/>
            <w:shd w:val="clear" w:color="auto" w:fill="auto"/>
          </w:tcPr>
          <w:p w:rsidR="0090651B" w:rsidRDefault="00FD740C" w:rsidP="008A0424">
            <w:pPr>
              <w:pStyle w:val="Text1"/>
              <w:spacing w:before="0" w:after="0"/>
              <w:ind w:left="0"/>
              <w:jc w:val="right"/>
            </w:pPr>
            <w:r>
              <w:rPr>
                <w:noProof/>
              </w:rPr>
              <w:t>817.783,90</w:t>
            </w:r>
          </w:p>
        </w:tc>
        <w:tc>
          <w:tcPr>
            <w:tcW w:w="0" w:type="auto"/>
            <w:shd w:val="clear" w:color="auto" w:fill="auto"/>
          </w:tcPr>
          <w:p w:rsidR="0090651B" w:rsidRDefault="00FD740C" w:rsidP="00AB55D2">
            <w:pPr>
              <w:pStyle w:val="Text1"/>
              <w:spacing w:before="0" w:after="0"/>
              <w:ind w:left="0"/>
              <w:jc w:val="right"/>
            </w:pPr>
            <w:r>
              <w:rPr>
                <w:noProof/>
              </w:rPr>
              <w:t>46,44%</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cilj5.Nacionalni cilj2 Kriminal – izmenjava informacij</w:t>
            </w:r>
          </w:p>
        </w:tc>
        <w:tc>
          <w:tcPr>
            <w:tcW w:w="0" w:type="auto"/>
            <w:shd w:val="clear" w:color="auto" w:fill="auto"/>
          </w:tcPr>
          <w:p w:rsidR="0090651B" w:rsidRDefault="00FD740C" w:rsidP="008A0424">
            <w:pPr>
              <w:pStyle w:val="Text1"/>
              <w:spacing w:before="0" w:after="0"/>
              <w:ind w:left="0"/>
              <w:jc w:val="right"/>
            </w:pPr>
            <w:r>
              <w:rPr>
                <w:noProof/>
              </w:rPr>
              <w:t>708.544,07</w:t>
            </w:r>
          </w:p>
        </w:tc>
        <w:tc>
          <w:tcPr>
            <w:tcW w:w="0" w:type="auto"/>
            <w:shd w:val="clear" w:color="auto" w:fill="auto"/>
          </w:tcPr>
          <w:p w:rsidR="0090651B" w:rsidRDefault="00FD740C" w:rsidP="00AB55D2">
            <w:pPr>
              <w:pStyle w:val="Text1"/>
              <w:spacing w:before="0" w:after="0"/>
              <w:ind w:left="0"/>
              <w:jc w:val="right"/>
            </w:pPr>
            <w:r>
              <w:rPr>
                <w:noProof/>
              </w:rPr>
              <w:t>40,23%</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cilj5.Nacionalni cilj3 Kriminal – usposabljanje</w:t>
            </w:r>
          </w:p>
        </w:tc>
        <w:tc>
          <w:tcPr>
            <w:tcW w:w="0" w:type="auto"/>
            <w:shd w:val="clear" w:color="auto" w:fill="auto"/>
          </w:tcPr>
          <w:p w:rsidR="0090651B" w:rsidRDefault="00FD740C" w:rsidP="008A0424">
            <w:pPr>
              <w:pStyle w:val="Text1"/>
              <w:spacing w:before="0" w:after="0"/>
              <w:ind w:left="0"/>
              <w:jc w:val="right"/>
            </w:pPr>
            <w:r>
              <w:rPr>
                <w:noProof/>
              </w:rPr>
              <w:t>210.879,52</w:t>
            </w:r>
          </w:p>
        </w:tc>
        <w:tc>
          <w:tcPr>
            <w:tcW w:w="0" w:type="auto"/>
            <w:shd w:val="clear" w:color="auto" w:fill="auto"/>
          </w:tcPr>
          <w:p w:rsidR="0090651B" w:rsidRDefault="00FD740C" w:rsidP="00AB55D2">
            <w:pPr>
              <w:pStyle w:val="Text1"/>
              <w:spacing w:before="0" w:after="0"/>
              <w:ind w:left="0"/>
              <w:jc w:val="right"/>
            </w:pPr>
            <w:r>
              <w:rPr>
                <w:noProof/>
              </w:rPr>
              <w:t>11,97%</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cilj5.Nacionalni cilj4 Kriminal – podpora žrtvam</w:t>
            </w:r>
          </w:p>
        </w:tc>
        <w:tc>
          <w:tcPr>
            <w:tcW w:w="0" w:type="auto"/>
            <w:shd w:val="clear" w:color="auto" w:fill="auto"/>
          </w:tcPr>
          <w:p w:rsidR="0090651B" w:rsidRDefault="00FD740C" w:rsidP="008A0424">
            <w:pPr>
              <w:pStyle w:val="Text1"/>
              <w:spacing w:before="0" w:after="0"/>
              <w:ind w:left="0"/>
              <w:jc w:val="right"/>
            </w:pPr>
            <w:r>
              <w:rPr>
                <w:noProof/>
              </w:rPr>
              <w:t>23.853,84</w:t>
            </w:r>
          </w:p>
        </w:tc>
        <w:tc>
          <w:tcPr>
            <w:tcW w:w="0" w:type="auto"/>
            <w:shd w:val="clear" w:color="auto" w:fill="auto"/>
          </w:tcPr>
          <w:p w:rsidR="0090651B" w:rsidRDefault="00FD740C" w:rsidP="00AB55D2">
            <w:pPr>
              <w:pStyle w:val="Text1"/>
              <w:spacing w:before="0" w:after="0"/>
              <w:ind w:left="0"/>
              <w:jc w:val="right"/>
            </w:pPr>
            <w:r>
              <w:rPr>
                <w:noProof/>
              </w:rPr>
              <w:t>1,35%</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Posebni cilj5</w:t>
            </w:r>
          </w:p>
        </w:tc>
        <w:tc>
          <w:tcPr>
            <w:tcW w:w="0" w:type="auto"/>
            <w:shd w:val="clear" w:color="auto" w:fill="auto"/>
          </w:tcPr>
          <w:p w:rsidR="0090651B" w:rsidRDefault="00FD740C" w:rsidP="008A0424">
            <w:pPr>
              <w:pStyle w:val="Text1"/>
              <w:spacing w:before="0" w:after="0"/>
              <w:ind w:left="0"/>
              <w:jc w:val="right"/>
            </w:pPr>
            <w:r w:rsidRPr="0059312A">
              <w:rPr>
                <w:b/>
                <w:noProof/>
              </w:rPr>
              <w:t>1.761.061,33</w:t>
            </w:r>
          </w:p>
        </w:tc>
        <w:tc>
          <w:tcPr>
            <w:tcW w:w="0" w:type="auto"/>
            <w:shd w:val="clear" w:color="auto" w:fill="auto"/>
          </w:tcPr>
          <w:p w:rsidR="0090651B" w:rsidRDefault="00FD740C" w:rsidP="00AB55D2">
            <w:pPr>
              <w:pStyle w:val="Text1"/>
              <w:spacing w:before="0" w:after="0"/>
              <w:ind w:left="0"/>
              <w:jc w:val="right"/>
            </w:pPr>
            <w:r>
              <w:rPr>
                <w:b/>
                <w:noProof/>
              </w:rPr>
              <w:t>90,48%</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 xml:space="preserve">Posebni cilj6.Nacionalni cilj1 Tveganja – </w:t>
            </w:r>
            <w:r>
              <w:rPr>
                <w:noProof/>
              </w:rPr>
              <w:t>preprečevanje in boj</w:t>
            </w:r>
          </w:p>
        </w:tc>
        <w:tc>
          <w:tcPr>
            <w:tcW w:w="0" w:type="auto"/>
            <w:shd w:val="clear" w:color="auto" w:fill="auto"/>
          </w:tcPr>
          <w:p w:rsidR="0090651B" w:rsidRDefault="00FD740C" w:rsidP="008A0424">
            <w:pPr>
              <w:pStyle w:val="Text1"/>
              <w:spacing w:before="0" w:after="0"/>
              <w:ind w:left="0"/>
              <w:jc w:val="right"/>
            </w:pPr>
            <w:r>
              <w:rPr>
                <w:noProof/>
              </w:rPr>
              <w:t>17.819,62</w:t>
            </w:r>
          </w:p>
        </w:tc>
        <w:tc>
          <w:tcPr>
            <w:tcW w:w="0" w:type="auto"/>
            <w:shd w:val="clear" w:color="auto" w:fill="auto"/>
          </w:tcPr>
          <w:p w:rsidR="0090651B" w:rsidRDefault="00FD740C" w:rsidP="00AB55D2">
            <w:pPr>
              <w:pStyle w:val="Text1"/>
              <w:spacing w:before="0" w:after="0"/>
              <w:ind w:left="0"/>
              <w:jc w:val="right"/>
            </w:pPr>
            <w:r>
              <w:rPr>
                <w:noProof/>
              </w:rPr>
              <w:t>17,98%</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cilj6.Nacionalni cilj3 Tveganja – usposabljanje</w:t>
            </w:r>
          </w:p>
        </w:tc>
        <w:tc>
          <w:tcPr>
            <w:tcW w:w="0" w:type="auto"/>
            <w:shd w:val="clear" w:color="auto" w:fill="auto"/>
          </w:tcPr>
          <w:p w:rsidR="0090651B" w:rsidRDefault="00FD740C" w:rsidP="008A0424">
            <w:pPr>
              <w:pStyle w:val="Text1"/>
              <w:spacing w:before="0" w:after="0"/>
              <w:ind w:left="0"/>
              <w:jc w:val="right"/>
            </w:pPr>
            <w:r>
              <w:rPr>
                <w:noProof/>
              </w:rPr>
              <w:t>33.703,87</w:t>
            </w:r>
          </w:p>
        </w:tc>
        <w:tc>
          <w:tcPr>
            <w:tcW w:w="0" w:type="auto"/>
            <w:shd w:val="clear" w:color="auto" w:fill="auto"/>
          </w:tcPr>
          <w:p w:rsidR="0090651B" w:rsidRDefault="00FD740C" w:rsidP="00AB55D2">
            <w:pPr>
              <w:pStyle w:val="Text1"/>
              <w:spacing w:before="0" w:after="0"/>
              <w:ind w:left="0"/>
              <w:jc w:val="right"/>
            </w:pPr>
            <w:r>
              <w:rPr>
                <w:noProof/>
              </w:rPr>
              <w:t>34,01%</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Posebni cilj6.Nacionalni cilj6 Tveganja – zgodnje opozarjanje in krize</w:t>
            </w:r>
          </w:p>
        </w:tc>
        <w:tc>
          <w:tcPr>
            <w:tcW w:w="0" w:type="auto"/>
            <w:shd w:val="clear" w:color="auto" w:fill="auto"/>
          </w:tcPr>
          <w:p w:rsidR="0090651B" w:rsidRDefault="00FD740C" w:rsidP="008A0424">
            <w:pPr>
              <w:pStyle w:val="Text1"/>
              <w:spacing w:before="0" w:after="0"/>
              <w:ind w:left="0"/>
              <w:jc w:val="right"/>
            </w:pPr>
            <w:r>
              <w:rPr>
                <w:noProof/>
              </w:rPr>
              <w:t>0,00</w:t>
            </w:r>
          </w:p>
        </w:tc>
        <w:tc>
          <w:tcPr>
            <w:tcW w:w="0" w:type="auto"/>
            <w:shd w:val="clear" w:color="auto" w:fill="auto"/>
          </w:tcPr>
          <w:p w:rsidR="0090651B" w:rsidRDefault="00FD740C" w:rsidP="00AB55D2">
            <w:pPr>
              <w:pStyle w:val="Text1"/>
              <w:spacing w:before="0" w:after="0"/>
              <w:ind w:left="0"/>
              <w:jc w:val="right"/>
            </w:pPr>
            <w:r>
              <w:rPr>
                <w:noProof/>
              </w:rPr>
              <w:t>0,00%</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 xml:space="preserve">Posebni cilj6.Nacionalni cilj7 Tveganja – ocena nevarnosti </w:t>
            </w:r>
            <w:r>
              <w:rPr>
                <w:noProof/>
              </w:rPr>
              <w:t>in tveganj</w:t>
            </w:r>
          </w:p>
        </w:tc>
        <w:tc>
          <w:tcPr>
            <w:tcW w:w="0" w:type="auto"/>
            <w:shd w:val="clear" w:color="auto" w:fill="auto"/>
          </w:tcPr>
          <w:p w:rsidR="0090651B" w:rsidRDefault="00FD740C" w:rsidP="008A0424">
            <w:pPr>
              <w:pStyle w:val="Text1"/>
              <w:spacing w:before="0" w:after="0"/>
              <w:ind w:left="0"/>
              <w:jc w:val="right"/>
            </w:pPr>
            <w:r>
              <w:rPr>
                <w:noProof/>
              </w:rPr>
              <w:t>47.574,39</w:t>
            </w:r>
          </w:p>
        </w:tc>
        <w:tc>
          <w:tcPr>
            <w:tcW w:w="0" w:type="auto"/>
            <w:shd w:val="clear" w:color="auto" w:fill="auto"/>
          </w:tcPr>
          <w:p w:rsidR="0090651B" w:rsidRDefault="00FD740C" w:rsidP="00AB55D2">
            <w:pPr>
              <w:pStyle w:val="Text1"/>
              <w:spacing w:before="0" w:after="0"/>
              <w:ind w:left="0"/>
              <w:jc w:val="right"/>
            </w:pPr>
            <w:r>
              <w:rPr>
                <w:noProof/>
              </w:rPr>
              <w:t>48,01%</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SKUPAJ Posebni cilj6</w:t>
            </w:r>
          </w:p>
        </w:tc>
        <w:tc>
          <w:tcPr>
            <w:tcW w:w="0" w:type="auto"/>
            <w:shd w:val="clear" w:color="auto" w:fill="auto"/>
          </w:tcPr>
          <w:p w:rsidR="0090651B" w:rsidRDefault="00FD740C" w:rsidP="008A0424">
            <w:pPr>
              <w:pStyle w:val="Text1"/>
              <w:spacing w:before="0" w:after="0"/>
              <w:ind w:left="0"/>
              <w:jc w:val="right"/>
            </w:pPr>
            <w:r w:rsidRPr="0059312A">
              <w:rPr>
                <w:b/>
                <w:noProof/>
              </w:rPr>
              <w:t>99.097,88</w:t>
            </w:r>
          </w:p>
        </w:tc>
        <w:tc>
          <w:tcPr>
            <w:tcW w:w="0" w:type="auto"/>
            <w:shd w:val="clear" w:color="auto" w:fill="auto"/>
          </w:tcPr>
          <w:p w:rsidR="0090651B" w:rsidRDefault="00FD740C" w:rsidP="00AB55D2">
            <w:pPr>
              <w:pStyle w:val="Text1"/>
              <w:spacing w:before="0" w:after="0"/>
              <w:ind w:left="0"/>
              <w:jc w:val="right"/>
            </w:pPr>
            <w:r>
              <w:rPr>
                <w:b/>
                <w:noProof/>
              </w:rPr>
              <w:t>5,09%</w:t>
            </w:r>
          </w:p>
        </w:tc>
      </w:tr>
      <w:tr w:rsidR="005A320C" w:rsidTr="00EB2051">
        <w:tc>
          <w:tcPr>
            <w:tcW w:w="0" w:type="auto"/>
            <w:shd w:val="clear" w:color="auto" w:fill="auto"/>
          </w:tcPr>
          <w:p w:rsidR="0090651B" w:rsidRDefault="00FD740C" w:rsidP="008A0424">
            <w:pPr>
              <w:pStyle w:val="Text1"/>
              <w:spacing w:before="0" w:after="0"/>
              <w:ind w:left="0"/>
              <w:jc w:val="left"/>
            </w:pPr>
            <w:r>
              <w:rPr>
                <w:noProof/>
              </w:rPr>
              <w:t>Tehnična pomoč – policija</w:t>
            </w:r>
          </w:p>
        </w:tc>
        <w:tc>
          <w:tcPr>
            <w:tcW w:w="0" w:type="auto"/>
            <w:shd w:val="clear" w:color="auto" w:fill="auto"/>
          </w:tcPr>
          <w:p w:rsidR="0090651B" w:rsidRDefault="00FD740C" w:rsidP="008A0424">
            <w:pPr>
              <w:pStyle w:val="Text1"/>
              <w:spacing w:before="0" w:after="0"/>
              <w:ind w:left="0"/>
              <w:jc w:val="right"/>
            </w:pPr>
            <w:r>
              <w:rPr>
                <w:noProof/>
              </w:rPr>
              <w:t>86.088,18</w:t>
            </w:r>
          </w:p>
        </w:tc>
        <w:tc>
          <w:tcPr>
            <w:tcW w:w="0" w:type="auto"/>
            <w:shd w:val="clear" w:color="auto" w:fill="auto"/>
          </w:tcPr>
          <w:p w:rsidR="0090651B" w:rsidRDefault="00FD740C" w:rsidP="00AB55D2">
            <w:pPr>
              <w:pStyle w:val="Text1"/>
              <w:spacing w:before="0" w:after="0"/>
              <w:ind w:left="0"/>
              <w:jc w:val="right"/>
            </w:pPr>
            <w:r>
              <w:rPr>
                <w:noProof/>
              </w:rPr>
              <w:t>4,42%</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b/>
                <w:noProof/>
              </w:rPr>
              <w:t>TOTAL</w:t>
            </w:r>
          </w:p>
        </w:tc>
        <w:tc>
          <w:tcPr>
            <w:tcW w:w="0" w:type="auto"/>
            <w:shd w:val="clear" w:color="auto" w:fill="auto"/>
          </w:tcPr>
          <w:p w:rsidR="0090651B" w:rsidRDefault="00FD740C" w:rsidP="008A0424">
            <w:pPr>
              <w:pStyle w:val="Text1"/>
              <w:spacing w:before="0" w:after="0"/>
              <w:ind w:left="0"/>
              <w:jc w:val="right"/>
            </w:pPr>
            <w:r w:rsidRPr="0059312A">
              <w:rPr>
                <w:b/>
                <w:noProof/>
              </w:rPr>
              <w:t>1.946.247,39</w:t>
            </w:r>
          </w:p>
        </w:tc>
        <w:tc>
          <w:tcPr>
            <w:tcW w:w="0" w:type="auto"/>
            <w:shd w:val="clear" w:color="auto" w:fill="auto"/>
          </w:tcPr>
          <w:p w:rsidR="0090651B" w:rsidRDefault="0090651B" w:rsidP="00AB55D2">
            <w:pPr>
              <w:pStyle w:val="Text1"/>
              <w:spacing w:before="0" w:after="0"/>
              <w:ind w:left="0"/>
              <w:jc w:val="right"/>
            </w:pPr>
          </w:p>
        </w:tc>
      </w:tr>
      <w:tr w:rsidR="005A320C" w:rsidTr="00EB2051">
        <w:tc>
          <w:tcPr>
            <w:tcW w:w="0" w:type="auto"/>
            <w:shd w:val="clear" w:color="auto" w:fill="auto"/>
          </w:tcPr>
          <w:p w:rsidR="0090651B" w:rsidRDefault="00FD740C" w:rsidP="008A0424">
            <w:pPr>
              <w:pStyle w:val="Text1"/>
              <w:spacing w:before="0" w:after="0"/>
              <w:ind w:left="0"/>
              <w:jc w:val="left"/>
            </w:pPr>
            <w:r w:rsidRPr="0059312A">
              <w:rPr>
                <w:noProof/>
                <w:color w:val="FF0000"/>
              </w:rPr>
              <w:t>PC5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FD740C" w:rsidP="00AB55D2">
            <w:pPr>
              <w:pStyle w:val="Text1"/>
              <w:spacing w:before="0" w:after="0"/>
              <w:ind w:left="0"/>
              <w:jc w:val="right"/>
            </w:pPr>
            <w:r>
              <w:rPr>
                <w:noProof/>
                <w:color w:val="FF0000"/>
              </w:rPr>
              <w:t>15,65%</w:t>
            </w:r>
          </w:p>
        </w:tc>
      </w:tr>
      <w:tr w:rsidR="005A320C" w:rsidTr="00EB2051">
        <w:tc>
          <w:tcPr>
            <w:tcW w:w="0" w:type="auto"/>
            <w:shd w:val="clear" w:color="auto" w:fill="auto"/>
          </w:tcPr>
          <w:p w:rsidR="0090651B" w:rsidRDefault="00FD740C" w:rsidP="008A0424">
            <w:pPr>
              <w:pStyle w:val="Text1"/>
              <w:spacing w:before="0" w:after="0"/>
              <w:ind w:left="0"/>
              <w:jc w:val="left"/>
            </w:pPr>
            <w:r w:rsidRPr="0059312A">
              <w:rPr>
                <w:noProof/>
                <w:color w:val="FF0000"/>
              </w:rPr>
              <w:t>PC6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FD740C" w:rsidP="00AB55D2">
            <w:pPr>
              <w:pStyle w:val="Text1"/>
              <w:spacing w:before="0" w:after="0"/>
              <w:ind w:left="0"/>
              <w:jc w:val="right"/>
            </w:pPr>
            <w:r>
              <w:rPr>
                <w:noProof/>
                <w:color w:val="FF0000"/>
              </w:rPr>
              <w:t>0,88%</w:t>
            </w:r>
          </w:p>
        </w:tc>
      </w:tr>
    </w:tbl>
    <w:p w:rsidR="0090651B" w:rsidRDefault="00FD740C" w:rsidP="00107A63">
      <w:pPr>
        <w:pStyle w:val="Naslov3"/>
        <w:numPr>
          <w:ilvl w:val="0"/>
          <w:numId w:val="0"/>
        </w:numPr>
        <w:ind w:left="850" w:hanging="850"/>
      </w:pPr>
      <w:r>
        <w:br w:type="page"/>
      </w:r>
      <w:bookmarkStart w:id="12" w:name="_Toc256000011"/>
      <w:r w:rsidRPr="00C6045D">
        <w:rPr>
          <w:noProof/>
        </w:rPr>
        <w:lastRenderedPageBreak/>
        <w:t>Izjava o obračunu izvršenih</w:t>
      </w:r>
      <w:r w:rsidRPr="00C6045D">
        <w:rPr>
          <w:noProof/>
        </w:rPr>
        <w:t xml:space="preserve"> plačil (samo iz prispevka Unije) za Slovenija v proračunskem letu 2020 za nacionalni program (ISF-B)</w:t>
      </w:r>
      <w:bookmarkEnd w:id="12"/>
    </w:p>
    <w:p w:rsidR="009F35DE" w:rsidRDefault="009F35DE"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811"/>
        <w:gridCol w:w="2508"/>
        <w:gridCol w:w="2127"/>
        <w:gridCol w:w="1205"/>
      </w:tblGrid>
      <w:tr w:rsidR="005A320C" w:rsidTr="007B152B">
        <w:tc>
          <w:tcPr>
            <w:tcW w:w="0" w:type="auto"/>
          </w:tcPr>
          <w:p w:rsidR="009F35DE" w:rsidRDefault="00FD740C"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9F35DE" w:rsidRPr="00657283" w:rsidRDefault="00FD740C" w:rsidP="008A0424">
            <w:pPr>
              <w:pStyle w:val="Text1"/>
              <w:spacing w:before="0" w:after="0"/>
              <w:ind w:left="0"/>
              <w:jc w:val="left"/>
              <w:rPr>
                <w:b/>
                <w:sz w:val="20"/>
                <w:szCs w:val="20"/>
              </w:rPr>
            </w:pPr>
            <w:r>
              <w:rPr>
                <w:b/>
                <w:noProof/>
                <w:sz w:val="20"/>
                <w:szCs w:val="20"/>
              </w:rPr>
              <w:t>Skupni prispevek Unije, plačan v proračunskem letu 2020</w:t>
            </w:r>
          </w:p>
        </w:tc>
        <w:tc>
          <w:tcPr>
            <w:tcW w:w="0" w:type="auto"/>
            <w:shd w:val="clear" w:color="auto" w:fill="auto"/>
          </w:tcPr>
          <w:p w:rsidR="009F35DE" w:rsidRPr="00657283" w:rsidRDefault="00FD740C" w:rsidP="008A0424">
            <w:pPr>
              <w:pStyle w:val="Text1"/>
              <w:spacing w:before="0" w:after="0"/>
              <w:ind w:left="0"/>
              <w:jc w:val="left"/>
              <w:rPr>
                <w:b/>
                <w:sz w:val="20"/>
                <w:szCs w:val="20"/>
              </w:rPr>
            </w:pPr>
            <w:r>
              <w:rPr>
                <w:b/>
                <w:noProof/>
                <w:sz w:val="20"/>
                <w:szCs w:val="20"/>
              </w:rPr>
              <w:t>Ali je v proračunskem letu 2020 končno plačilo?</w:t>
            </w:r>
          </w:p>
        </w:tc>
        <w:tc>
          <w:tcPr>
            <w:tcW w:w="0" w:type="auto"/>
            <w:shd w:val="clear" w:color="auto" w:fill="auto"/>
          </w:tcPr>
          <w:p w:rsidR="009F35DE" w:rsidRPr="00657283" w:rsidRDefault="00FD740C" w:rsidP="008A0424">
            <w:pPr>
              <w:pStyle w:val="Text1"/>
              <w:spacing w:before="0" w:after="0"/>
              <w:ind w:left="0"/>
              <w:jc w:val="left"/>
              <w:rPr>
                <w:b/>
                <w:sz w:val="20"/>
                <w:szCs w:val="20"/>
              </w:rPr>
            </w:pPr>
            <w:r>
              <w:rPr>
                <w:b/>
                <w:noProof/>
                <w:sz w:val="20"/>
                <w:szCs w:val="20"/>
              </w:rPr>
              <w:t xml:space="preserve">Prejšnja leta, v </w:t>
            </w:r>
            <w:r>
              <w:rPr>
                <w:b/>
                <w:noProof/>
                <w:sz w:val="20"/>
                <w:szCs w:val="20"/>
              </w:rPr>
              <w:t>katerih ta projekt ni bil sprejet</w:t>
            </w:r>
          </w:p>
        </w:tc>
        <w:tc>
          <w:tcPr>
            <w:tcW w:w="0" w:type="auto"/>
            <w:shd w:val="clear" w:color="auto" w:fill="auto"/>
          </w:tcPr>
          <w:p w:rsidR="009F35DE" w:rsidRPr="00657283" w:rsidRDefault="007873C8" w:rsidP="008A0424">
            <w:pPr>
              <w:pStyle w:val="Text1"/>
              <w:spacing w:before="0" w:after="0"/>
              <w:ind w:left="0"/>
              <w:jc w:val="left"/>
              <w:rPr>
                <w:b/>
                <w:sz w:val="20"/>
                <w:szCs w:val="20"/>
              </w:rPr>
            </w:pPr>
            <w:r>
              <w:rPr>
                <w:b/>
                <w:noProof/>
                <w:sz w:val="20"/>
                <w:szCs w:val="20"/>
              </w:rPr>
              <w:t>Upravičeno</w:t>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1.264,16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SI/2017/PR/0002</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SI/2017/PR/0003</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SI/2017/PR/0004</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241.898,59</w:t>
            </w:r>
          </w:p>
        </w:tc>
        <w:tc>
          <w:tcPr>
            <w:tcW w:w="0" w:type="auto"/>
            <w:shd w:val="clear" w:color="auto" w:fill="auto"/>
          </w:tcPr>
          <w:p w:rsidR="009F35DE"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SI/2018/OB/0001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1.086.313,45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SI/2018/PR/0002</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579.142,42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SI/2018/PR/0003</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102.286,23</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115.745,38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SI/2019/OB/0002</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189.262,15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SI/2019/OB/0003</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33.035,56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SI/2019/OB/0004</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168.071,32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SI/2019/OB/0005</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521.834,28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SI/2019/OV/0001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320.898,68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SI/2019/PR/0002</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45.744,92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SI/2019/PR/0003</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25.907,04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SI/2019/PR/0004</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SI/2019/PR/0005</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SI/2019/PR/0007</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SI/2019/PR/0008</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32.015,60</w:t>
            </w:r>
          </w:p>
        </w:tc>
        <w:tc>
          <w:tcPr>
            <w:tcW w:w="0" w:type="auto"/>
            <w:shd w:val="clear" w:color="auto" w:fill="auto"/>
          </w:tcPr>
          <w:p w:rsidR="009F35DE"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SI/2019/PR/0009</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2.142.132,59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SI/2019/PR/0010</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115.404,19</w:t>
            </w:r>
          </w:p>
        </w:tc>
        <w:tc>
          <w:tcPr>
            <w:tcW w:w="0" w:type="auto"/>
            <w:shd w:val="clear" w:color="auto" w:fill="auto"/>
          </w:tcPr>
          <w:p w:rsidR="009F35DE"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SI/2020/PR/0001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34.208,01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SI/2020/PR/0002</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13.411,61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SI/2020/PR/0003</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334.431,21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SI/2020/PR/0030</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194.870,04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139.097,99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SI/2020/PR/0032</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310.799,16</w:t>
            </w:r>
          </w:p>
        </w:tc>
        <w:tc>
          <w:tcPr>
            <w:tcW w:w="0" w:type="auto"/>
            <w:shd w:val="clear" w:color="auto" w:fill="auto"/>
          </w:tcPr>
          <w:p w:rsidR="009F35DE"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SI/2020/PR/0033</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255.058,71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SI/2020/PR/0034</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14.980,99</w:t>
            </w:r>
          </w:p>
        </w:tc>
        <w:tc>
          <w:tcPr>
            <w:tcW w:w="0" w:type="auto"/>
            <w:shd w:val="clear" w:color="auto" w:fill="auto"/>
          </w:tcPr>
          <w:p w:rsidR="009F35DE"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SI/2020/PR/0035</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489.211,61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SI/2020/PR/0036</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7.507.025,89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401.487,14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7.908.513,03</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-235.087,84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7.673.425,19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FD740C"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FD740C"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FD740C"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noProof/>
                <w:sz w:val="18"/>
                <w:szCs w:val="18"/>
              </w:rPr>
              <w:lastRenderedPageBreak/>
              <w:t>Neupravičeni projekti</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9F35DE" w:rsidRPr="0071387E" w:rsidRDefault="00FD740C" w:rsidP="008A0424">
            <w:pPr>
              <w:pStyle w:val="Text1"/>
              <w:spacing w:before="0" w:after="0"/>
              <w:ind w:left="0"/>
              <w:jc w:val="right"/>
              <w:rPr>
                <w:sz w:val="20"/>
                <w:szCs w:val="20"/>
              </w:rPr>
            </w:pPr>
            <w:r w:rsidRPr="0071387E">
              <w:rPr>
                <w:noProof/>
                <w:sz w:val="20"/>
                <w:szCs w:val="20"/>
              </w:rPr>
              <w:t>7.673.425,19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bl>
    <w:p w:rsidR="0090651B" w:rsidRPr="00E633EC" w:rsidRDefault="00FD740C"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Pr="000D2556" w:rsidRDefault="00FD740C"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0D2556" w:rsidRDefault="00FD740C" w:rsidP="008A0424">
      <w:pPr>
        <w:pStyle w:val="Text1"/>
        <w:spacing w:before="0" w:after="0"/>
        <w:ind w:left="0"/>
        <w:jc w:val="left"/>
        <w:rPr>
          <w:sz w:val="18"/>
          <w:szCs w:val="18"/>
        </w:rPr>
      </w:pPr>
      <w:r w:rsidRPr="000D2556">
        <w:rPr>
          <w:noProof/>
          <w:sz w:val="18"/>
          <w:szCs w:val="18"/>
        </w:rPr>
        <w:t>1) Finančna korekcija v skupni vrednosti 231.972,00 EUR je izvedena zaradi preseganja preostale skupne stopnje napake (RTER)</w:t>
      </w:r>
      <w:r w:rsidRPr="000D2556">
        <w:rPr>
          <w:noProof/>
          <w:sz w:val="18"/>
          <w:szCs w:val="18"/>
        </w:rPr>
        <w:t xml:space="preserve"> v višini 2 %. Bolj podrobno opisano v Letnem poročilo o nadzoru.</w:t>
      </w:r>
    </w:p>
    <w:p w:rsidR="0090651B" w:rsidRPr="000D2556" w:rsidRDefault="00FD740C" w:rsidP="008A0424">
      <w:pPr>
        <w:pStyle w:val="Text1"/>
        <w:spacing w:before="0" w:after="0"/>
        <w:ind w:left="0"/>
        <w:jc w:val="left"/>
        <w:rPr>
          <w:sz w:val="18"/>
          <w:szCs w:val="18"/>
        </w:rPr>
      </w:pPr>
      <w:r w:rsidRPr="000D2556">
        <w:rPr>
          <w:noProof/>
          <w:sz w:val="18"/>
          <w:szCs w:val="18"/>
        </w:rPr>
        <w:t>2) Finančna korekcija v vrednosti 3.115,84 EUR bi morala biti izvedena na projektu operativne podpore SI/2017/OB/0007, ki pa je zaključen in ga ni mogoče aktivirati. Gre za finančni popravek</w:t>
      </w:r>
      <w:r w:rsidRPr="000D2556">
        <w:rPr>
          <w:noProof/>
          <w:sz w:val="18"/>
          <w:szCs w:val="18"/>
        </w:rPr>
        <w:t xml:space="preserve"> vezan na ugotovitve revizijskega organa.</w:t>
      </w:r>
    </w:p>
    <w:p w:rsidR="0090651B" w:rsidRPr="000D2556" w:rsidRDefault="0090651B" w:rsidP="008A0424">
      <w:pPr>
        <w:pStyle w:val="Text1"/>
        <w:spacing w:before="0" w:after="0"/>
        <w:ind w:left="0"/>
        <w:jc w:val="left"/>
        <w:rPr>
          <w:sz w:val="18"/>
          <w:szCs w:val="18"/>
        </w:rPr>
      </w:pPr>
    </w:p>
    <w:p w:rsidR="0090651B" w:rsidRPr="00460ED6" w:rsidRDefault="00FD740C" w:rsidP="008A0424">
      <w:pPr>
        <w:pStyle w:val="Text1"/>
        <w:spacing w:before="0" w:after="0"/>
        <w:ind w:left="0"/>
        <w:jc w:val="left"/>
        <w:rPr>
          <w:sz w:val="18"/>
          <w:szCs w:val="18"/>
        </w:rPr>
      </w:pPr>
      <w:r>
        <w:rPr>
          <w:b/>
          <w:noProof/>
          <w:sz w:val="18"/>
          <w:szCs w:val="18"/>
        </w:rPr>
        <w:t>Opis finančnega popravka Komisije</w:t>
      </w:r>
    </w:p>
    <w:p w:rsidR="0090651B" w:rsidRDefault="0090651B" w:rsidP="008A0424">
      <w:pPr>
        <w:pStyle w:val="Text1"/>
        <w:spacing w:before="0" w:after="0"/>
        <w:ind w:left="0"/>
        <w:jc w:val="left"/>
      </w:pPr>
    </w:p>
    <w:p w:rsidR="0090651B" w:rsidRDefault="00FD740C" w:rsidP="00107A63">
      <w:pPr>
        <w:pStyle w:val="Naslov3"/>
        <w:numPr>
          <w:ilvl w:val="0"/>
          <w:numId w:val="0"/>
        </w:numPr>
        <w:ind w:left="850" w:hanging="850"/>
      </w:pPr>
      <w:r>
        <w:br w:type="page"/>
      </w:r>
      <w:bookmarkStart w:id="13" w:name="_Toc256000012"/>
      <w:r>
        <w:rPr>
          <w:noProof/>
        </w:rPr>
        <w:lastRenderedPageBreak/>
        <w:t>Izjava o obračunu izvršenih plačil (samo iz prispevka Unije) za Slovenija v proračunskem letu 2020 za nacionalni program (ISF-P)</w:t>
      </w:r>
      <w:bookmarkEnd w:id="13"/>
    </w:p>
    <w:p w:rsidR="00FB3BB5" w:rsidRDefault="00FB3BB5" w:rsidP="008A0424">
      <w:pPr>
        <w:pStyle w:val="Text1"/>
        <w:spacing w:before="0" w:after="0"/>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818"/>
        <w:gridCol w:w="2514"/>
        <w:gridCol w:w="2134"/>
        <w:gridCol w:w="1205"/>
      </w:tblGrid>
      <w:tr w:rsidR="005A320C" w:rsidTr="007B152B">
        <w:tc>
          <w:tcPr>
            <w:tcW w:w="0" w:type="auto"/>
          </w:tcPr>
          <w:p w:rsidR="00FB3BB5" w:rsidRDefault="00FD740C"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FB3BB5" w:rsidRPr="00657283" w:rsidRDefault="00FD740C" w:rsidP="008A0424">
            <w:pPr>
              <w:pStyle w:val="Text1"/>
              <w:spacing w:before="0" w:after="0"/>
              <w:ind w:left="0"/>
              <w:jc w:val="left"/>
              <w:rPr>
                <w:b/>
                <w:sz w:val="20"/>
                <w:szCs w:val="20"/>
              </w:rPr>
            </w:pPr>
            <w:r>
              <w:rPr>
                <w:b/>
                <w:noProof/>
                <w:sz w:val="20"/>
                <w:szCs w:val="20"/>
              </w:rPr>
              <w:t>Skupni prispevek Uni</w:t>
            </w:r>
            <w:r>
              <w:rPr>
                <w:b/>
                <w:noProof/>
                <w:sz w:val="20"/>
                <w:szCs w:val="20"/>
              </w:rPr>
              <w:t>je, plačan v proračunskem letu 2020</w:t>
            </w:r>
          </w:p>
        </w:tc>
        <w:tc>
          <w:tcPr>
            <w:tcW w:w="0" w:type="auto"/>
            <w:shd w:val="clear" w:color="auto" w:fill="auto"/>
          </w:tcPr>
          <w:p w:rsidR="00FB3BB5" w:rsidRPr="00657283" w:rsidRDefault="00FD740C" w:rsidP="008A0424">
            <w:pPr>
              <w:pStyle w:val="Text1"/>
              <w:spacing w:before="0" w:after="0"/>
              <w:ind w:left="0"/>
              <w:jc w:val="left"/>
              <w:rPr>
                <w:b/>
                <w:sz w:val="20"/>
                <w:szCs w:val="20"/>
              </w:rPr>
            </w:pPr>
            <w:r>
              <w:rPr>
                <w:b/>
                <w:noProof/>
                <w:sz w:val="20"/>
                <w:szCs w:val="20"/>
              </w:rPr>
              <w:t>Ali je v proračunskem letu 2020 končno plačilo?</w:t>
            </w:r>
          </w:p>
        </w:tc>
        <w:tc>
          <w:tcPr>
            <w:tcW w:w="0" w:type="auto"/>
            <w:shd w:val="clear" w:color="auto" w:fill="auto"/>
          </w:tcPr>
          <w:p w:rsidR="00FB3BB5" w:rsidRPr="00657283" w:rsidRDefault="00FD740C"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FB3BB5" w:rsidRPr="00657283" w:rsidRDefault="005F6B84" w:rsidP="008A0424">
            <w:pPr>
              <w:pStyle w:val="Text1"/>
              <w:spacing w:before="0" w:after="0"/>
              <w:ind w:left="0"/>
              <w:jc w:val="left"/>
              <w:rPr>
                <w:b/>
                <w:sz w:val="20"/>
                <w:szCs w:val="20"/>
              </w:rPr>
            </w:pPr>
            <w:r>
              <w:rPr>
                <w:b/>
                <w:noProof/>
                <w:sz w:val="20"/>
                <w:szCs w:val="20"/>
              </w:rPr>
              <w:t>Upravičeno</w:t>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SI/2017/PR/0015</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20.843,94</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SI/2017/PR/0017</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SI/2017/PR/0024</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27.572,61</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SI/2017/PR/0029</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SI/2018/PR/0005</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sidRPr="0071387E">
              <w:rPr>
                <w:noProof/>
                <w:sz w:val="20"/>
                <w:szCs w:val="20"/>
              </w:rPr>
              <w:t>[2018]</w:t>
            </w: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SI/2018/PR/0009</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929,33</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SI/2018/PR/0010</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2.002,12</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SI/2018/PR/0014</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SI/2018/PR/0016</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178.502,61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SI/2018/PR/0018</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5.460,68</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SI/2019/PR/0012</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3.657,71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SI/2019/PR/0013</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12.176,84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SI/2019/PR/0014</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62.362,41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SI/2019/PR/0015</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SI/2020/PR/0004</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60.806,26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SI/2020/PR/0005</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24.150,58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SI/2020/PR/0006</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17.132,33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SI/2020/PR/0007</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97.499,99</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SI/2020/PR/0008</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277.366,37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SI/2020/PR/0009</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67.826,45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SI/2020/PR/0010</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63.821,18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SI/2020/PR/0011</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45.077,03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SI/2020/PR/0012</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5.376,26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SI/2020/PR/0013</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3.344,05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SI/2020/PR/0014</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127.950,30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SI/2020/PR/0015</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354.545,75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SI/2020/PR/0016</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19.907,00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SI/2020/PR/0017</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128.016,10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SI/2020/PR/0018</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11.135,49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SI/2020/PR/0019</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10.980,94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SI/2020/PR/0020</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6.781,78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SI/2020/PR/0021</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30.794,16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SI/2020/PR/0022</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17.003,71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SI/2020/PR/0023</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9.544,29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SI/2020/PR/0024</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16.348,08</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SI/2020/PR/0025</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28.291,14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SI/2020/PR/0026</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23.853,84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SI/2020/PR/0027</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17.819,62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SI/2020/PR/0028</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33.703,87</w:t>
            </w:r>
          </w:p>
        </w:tc>
        <w:tc>
          <w:tcPr>
            <w:tcW w:w="0" w:type="auto"/>
            <w:shd w:val="clear" w:color="auto" w:fill="auto"/>
          </w:tcPr>
          <w:p w:rsidR="00FB3BB5" w:rsidRPr="0071387E" w:rsidRDefault="00FD740C"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SI/2020/PR/0029</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47.574,39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D740C"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1.860.159,21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86.088,18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1.946.247,39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noProof/>
                <w:sz w:val="18"/>
                <w:szCs w:val="18"/>
              </w:rPr>
              <w:t xml:space="preserve">Finančni popravek države </w:t>
            </w:r>
            <w:r>
              <w:rPr>
                <w:noProof/>
                <w:sz w:val="18"/>
                <w:szCs w:val="18"/>
              </w:rPr>
              <w:lastRenderedPageBreak/>
              <w:t>članice (+/-)</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lastRenderedPageBreak/>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1.946.247,39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FD740C"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FD740C"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FD740C"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5A320C"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FB3BB5" w:rsidRPr="0071387E" w:rsidRDefault="00FD740C" w:rsidP="008A0424">
            <w:pPr>
              <w:pStyle w:val="Text1"/>
              <w:spacing w:before="0" w:after="0"/>
              <w:ind w:left="0"/>
              <w:jc w:val="right"/>
              <w:rPr>
                <w:sz w:val="20"/>
                <w:szCs w:val="20"/>
              </w:rPr>
            </w:pPr>
            <w:r w:rsidRPr="0071387E">
              <w:rPr>
                <w:noProof/>
                <w:sz w:val="20"/>
                <w:szCs w:val="20"/>
              </w:rPr>
              <w:t>1.946.247,39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bl>
    <w:p w:rsidR="0090651B" w:rsidRPr="00E633EC" w:rsidRDefault="00FD740C"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Default="00FD740C"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RDefault="00FD740C" w:rsidP="008A0424">
      <w:pPr>
        <w:pStyle w:val="Text1"/>
        <w:spacing w:before="0" w:after="0"/>
        <w:ind w:left="0"/>
        <w:jc w:val="left"/>
        <w:rPr>
          <w:sz w:val="18"/>
          <w:szCs w:val="18"/>
        </w:rPr>
      </w:pPr>
      <w:r>
        <w:rPr>
          <w:b/>
          <w:noProof/>
          <w:sz w:val="18"/>
          <w:szCs w:val="18"/>
        </w:rPr>
        <w:t>Opis finančnega popravka Komisije</w:t>
      </w:r>
    </w:p>
    <w:p w:rsidR="0090651B" w:rsidRDefault="0090651B" w:rsidP="008A0424">
      <w:pPr>
        <w:pStyle w:val="Text1"/>
        <w:spacing w:before="0" w:after="0"/>
        <w:ind w:left="0"/>
        <w:jc w:val="left"/>
      </w:pPr>
    </w:p>
    <w:p w:rsidR="0090651B" w:rsidRPr="00D24861" w:rsidRDefault="00FD740C" w:rsidP="008A0424">
      <w:pPr>
        <w:pStyle w:val="Naslov2"/>
        <w:numPr>
          <w:ilvl w:val="0"/>
          <w:numId w:val="0"/>
        </w:numPr>
        <w:spacing w:before="0" w:after="0"/>
        <w:ind w:left="850" w:hanging="850"/>
        <w:jc w:val="left"/>
      </w:pPr>
      <w:r>
        <w:br w:type="page"/>
      </w:r>
      <w:bookmarkStart w:id="14" w:name="_Toc256000013"/>
      <w:r w:rsidRPr="00D24861">
        <w:rPr>
          <w:noProof/>
        </w:rPr>
        <w:lastRenderedPageBreak/>
        <w:t>ii. Izjava o upravljanju</w:t>
      </w:r>
      <w:bookmarkEnd w:id="14"/>
    </w:p>
    <w:p w:rsidR="0090651B" w:rsidRDefault="0090651B" w:rsidP="008A0424">
      <w:pPr>
        <w:spacing w:before="0" w:after="0"/>
        <w:jc w:val="left"/>
      </w:pPr>
    </w:p>
    <w:p w:rsidR="0090651B" w:rsidRDefault="00FD740C" w:rsidP="008A0424">
      <w:pPr>
        <w:spacing w:before="0" w:after="0"/>
        <w:jc w:val="left"/>
      </w:pPr>
      <w:r>
        <w:rPr>
          <w:noProof/>
        </w:rPr>
        <w:t>Na podlagi lastne presoje in vseh informacij, ki so mi na voljo, vključno z rezultati vseh kontrol (upravnih, finančnih in operativnih kontrol na kraju samem), ki jih je izvedel odgovorni organ ali so bile izvedene v njegovem imenu, v zvezi z odhodki Unije</w:t>
      </w:r>
      <w:r>
        <w:rPr>
          <w:noProof/>
        </w:rPr>
        <w:t xml:space="preserve"> v proračunskem letu 2020 in ob upoštevanju svojih obveznosti v skladu z Uredbo (EU) št. 514/2014 izjavljam, da:</w:t>
      </w:r>
      <w:r>
        <w:t>:</w:t>
      </w:r>
    </w:p>
    <w:p w:rsidR="0090651B" w:rsidRDefault="00FD740C" w:rsidP="008A0424">
      <w:pPr>
        <w:numPr>
          <w:ilvl w:val="0"/>
          <w:numId w:val="19"/>
        </w:numPr>
        <w:spacing w:before="0" w:after="0"/>
        <w:jc w:val="left"/>
      </w:pPr>
      <w:r>
        <w:rPr>
          <w:noProof/>
        </w:rPr>
        <w:t>so informacije v obračunu pravilno prikazane, popolne in točne</w:t>
      </w:r>
      <w:r>
        <w:t>,</w:t>
      </w:r>
    </w:p>
    <w:p w:rsidR="0090651B" w:rsidRDefault="00FD740C" w:rsidP="008A0424">
      <w:pPr>
        <w:numPr>
          <w:ilvl w:val="0"/>
          <w:numId w:val="19"/>
        </w:numPr>
        <w:spacing w:before="0" w:after="0"/>
        <w:jc w:val="left"/>
      </w:pPr>
      <w:r>
        <w:rPr>
          <w:noProof/>
        </w:rPr>
        <w:t xml:space="preserve">so bili odhodki Unije porabljeni za predvideni namen v skladu z nacionalnim </w:t>
      </w:r>
      <w:r>
        <w:rPr>
          <w:noProof/>
        </w:rPr>
        <w:t>programom in v skladu z načelom dobrega finančnega poslovodenja</w:t>
      </w:r>
      <w:r>
        <w:t>,</w:t>
      </w:r>
    </w:p>
    <w:p w:rsidR="0090651B" w:rsidRDefault="00FD740C" w:rsidP="008A0424">
      <w:pPr>
        <w:numPr>
          <w:ilvl w:val="0"/>
          <w:numId w:val="19"/>
        </w:numPr>
        <w:spacing w:before="0" w:after="0"/>
        <w:jc w:val="left"/>
      </w:pPr>
      <w:r>
        <w:rPr>
          <w:noProof/>
        </w:rPr>
        <w:t>je sistem upravljanja in nadzora, vzpostavljen za nacionalni program, v zadevnem proračunskem letu učinkovito deloval in zagotovil potrebna jamstva v zvezi z zakonitostjo in pravilnostjo osno</w:t>
      </w:r>
      <w:r>
        <w:rPr>
          <w:noProof/>
        </w:rPr>
        <w:t>vnih transakcij v skladu z zakonodajo, ki se uporablja.</w:t>
      </w:r>
      <w:r>
        <w:t>.</w:t>
      </w:r>
    </w:p>
    <w:p w:rsidR="0090651B" w:rsidRDefault="00FD740C" w:rsidP="008A0424">
      <w:pPr>
        <w:spacing w:before="0" w:after="0"/>
        <w:jc w:val="left"/>
      </w:pPr>
      <w:r>
        <w:rPr>
          <w:noProof/>
        </w:rPr>
        <w:t>Potrjujem, da je bila vsaka nepravilnost, ugotovljena v končnih revizijskih ali kontrolnih poročilih v zvezi s proračunskim letom, ustrezno obravnavana in da so bili po teh poročilih po potrebi izvrš</w:t>
      </w:r>
      <w:r>
        <w:rPr>
          <w:noProof/>
        </w:rPr>
        <w:t>eni ustrezni nadaljnji ukrepi</w:t>
      </w:r>
      <w:r>
        <w:t>.</w:t>
      </w:r>
    </w:p>
    <w:p w:rsidR="0090651B" w:rsidRDefault="0090651B" w:rsidP="008A0424">
      <w:pPr>
        <w:pStyle w:val="Text1"/>
        <w:spacing w:before="0" w:after="0"/>
        <w:ind w:left="0"/>
        <w:jc w:val="left"/>
      </w:pPr>
    </w:p>
    <w:p w:rsidR="0090651B" w:rsidRDefault="00FD740C" w:rsidP="008A0424">
      <w:pPr>
        <w:pStyle w:val="Text1"/>
        <w:spacing w:before="0" w:after="0"/>
        <w:ind w:left="0"/>
        <w:jc w:val="left"/>
      </w:pPr>
      <w:r>
        <w:rPr>
          <w:noProof/>
        </w:rPr>
        <w:t>Poleg tega potrjujem, da nisem seznanjen z nobenimi nerazkritimi zadevami, ki bi lahko škodile finančnim interesom Unije</w:t>
      </w:r>
      <w:r>
        <w:t>.</w:t>
      </w:r>
    </w:p>
    <w:p w:rsidR="0090651B" w:rsidRDefault="0090651B" w:rsidP="008A0424">
      <w:pPr>
        <w:pStyle w:val="Text1"/>
        <w:spacing w:before="0" w:after="0"/>
        <w:ind w:left="0"/>
        <w:jc w:val="left"/>
      </w:pPr>
    </w:p>
    <w:tbl>
      <w:tblPr>
        <w:tblW w:w="5000" w:type="pct"/>
        <w:tblCellMar>
          <w:left w:w="0" w:type="dxa"/>
        </w:tblCellMar>
        <w:tblLook w:val="04A0" w:firstRow="1" w:lastRow="0" w:firstColumn="1" w:lastColumn="0" w:noHBand="0" w:noVBand="1"/>
      </w:tblPr>
      <w:tblGrid>
        <w:gridCol w:w="3101"/>
        <w:gridCol w:w="7778"/>
      </w:tblGrid>
      <w:tr w:rsidR="005A320C" w:rsidTr="00EB2051">
        <w:tc>
          <w:tcPr>
            <w:tcW w:w="0" w:type="auto"/>
            <w:shd w:val="clear" w:color="auto" w:fill="auto"/>
          </w:tcPr>
          <w:p w:rsidR="0090651B" w:rsidRPr="0085124B" w:rsidRDefault="00FD740C" w:rsidP="008A0424">
            <w:pPr>
              <w:pStyle w:val="Text1"/>
              <w:spacing w:before="0" w:after="0"/>
              <w:ind w:left="0"/>
              <w:jc w:val="right"/>
              <w:rPr>
                <w:b/>
              </w:rPr>
            </w:pPr>
            <w:r w:rsidRPr="0085124B">
              <w:rPr>
                <w:b/>
                <w:noProof/>
              </w:rPr>
              <w:t>Ime uradnika</w:t>
            </w:r>
            <w:r w:rsidRPr="0085124B">
              <w:rPr>
                <w:b/>
              </w:rPr>
              <w:t>:</w:t>
            </w:r>
          </w:p>
        </w:tc>
        <w:tc>
          <w:tcPr>
            <w:tcW w:w="0" w:type="auto"/>
            <w:shd w:val="clear" w:color="auto" w:fill="auto"/>
          </w:tcPr>
          <w:p w:rsidR="0090651B" w:rsidRPr="0085124B" w:rsidRDefault="00FD740C" w:rsidP="008A0424">
            <w:pPr>
              <w:pStyle w:val="Text1"/>
              <w:spacing w:before="0" w:after="0"/>
              <w:ind w:left="0"/>
              <w:jc w:val="left"/>
              <w:rPr>
                <w:b/>
              </w:rPr>
            </w:pPr>
            <w:r w:rsidRPr="009A7A77">
              <w:rPr>
                <w:noProof/>
              </w:rPr>
              <w:t>Franc Kangler, državni sekretar, upravljavec pogramov</w:t>
            </w:r>
          </w:p>
        </w:tc>
      </w:tr>
      <w:tr w:rsidR="005A320C" w:rsidTr="00EB2051">
        <w:tc>
          <w:tcPr>
            <w:tcW w:w="0" w:type="auto"/>
            <w:shd w:val="clear" w:color="auto" w:fill="auto"/>
          </w:tcPr>
          <w:p w:rsidR="0090651B" w:rsidRPr="0085124B" w:rsidRDefault="00FD740C" w:rsidP="008A0424">
            <w:pPr>
              <w:pStyle w:val="Text1"/>
              <w:spacing w:before="0" w:after="0"/>
              <w:ind w:left="0"/>
              <w:jc w:val="right"/>
              <w:rPr>
                <w:b/>
              </w:rPr>
            </w:pPr>
            <w:r w:rsidRPr="0085124B">
              <w:rPr>
                <w:b/>
                <w:noProof/>
              </w:rPr>
              <w:t>Naziv, organizacija</w:t>
            </w:r>
            <w:r w:rsidRPr="0085124B">
              <w:rPr>
                <w:b/>
              </w:rPr>
              <w:t>:</w:t>
            </w:r>
          </w:p>
        </w:tc>
        <w:tc>
          <w:tcPr>
            <w:tcW w:w="0" w:type="auto"/>
            <w:shd w:val="clear" w:color="auto" w:fill="auto"/>
          </w:tcPr>
          <w:p w:rsidR="0090651B" w:rsidRPr="009A7A77" w:rsidRDefault="00FD740C" w:rsidP="008A0424">
            <w:pPr>
              <w:pStyle w:val="Text1"/>
              <w:spacing w:before="0" w:after="0"/>
              <w:ind w:left="0"/>
              <w:jc w:val="left"/>
            </w:pPr>
            <w:r>
              <w:rPr>
                <w:noProof/>
              </w:rPr>
              <w:t>Ministrstvo</w:t>
            </w:r>
            <w:r>
              <w:rPr>
                <w:noProof/>
              </w:rPr>
              <w:t xml:space="preserve"> za notranje zadeve</w:t>
            </w:r>
          </w:p>
        </w:tc>
      </w:tr>
      <w:tr w:rsidR="005A320C" w:rsidTr="00EB2051">
        <w:tc>
          <w:tcPr>
            <w:tcW w:w="0" w:type="auto"/>
            <w:shd w:val="clear" w:color="auto" w:fill="auto"/>
          </w:tcPr>
          <w:p w:rsidR="0090651B" w:rsidRPr="0085124B" w:rsidRDefault="00FD740C" w:rsidP="008A0424">
            <w:pPr>
              <w:pStyle w:val="Text1"/>
              <w:spacing w:before="0" w:after="0"/>
              <w:ind w:left="0"/>
              <w:jc w:val="right"/>
              <w:rPr>
                <w:b/>
              </w:rPr>
            </w:pPr>
            <w:r w:rsidRPr="0085124B">
              <w:rPr>
                <w:b/>
                <w:noProof/>
              </w:rPr>
              <w:t>Datum predložitve</w:t>
            </w:r>
            <w:r w:rsidRPr="0085124B">
              <w:rPr>
                <w:b/>
              </w:rPr>
              <w:t>:</w:t>
            </w:r>
          </w:p>
        </w:tc>
        <w:tc>
          <w:tcPr>
            <w:tcW w:w="0" w:type="auto"/>
            <w:shd w:val="clear" w:color="auto" w:fill="auto"/>
          </w:tcPr>
          <w:p w:rsidR="0090651B" w:rsidRPr="009A7A77" w:rsidRDefault="00FD740C" w:rsidP="008A0424">
            <w:pPr>
              <w:pStyle w:val="Text1"/>
              <w:spacing w:before="0" w:after="0"/>
              <w:ind w:left="0"/>
              <w:jc w:val="left"/>
            </w:pPr>
            <w:r w:rsidRPr="009A7A77">
              <w:rPr>
                <w:noProof/>
              </w:rPr>
              <w:t>15.2.2021</w:t>
            </w:r>
          </w:p>
        </w:tc>
      </w:tr>
    </w:tbl>
    <w:p w:rsidR="0090651B" w:rsidRDefault="0090651B" w:rsidP="008A0424">
      <w:pPr>
        <w:pStyle w:val="Text1"/>
        <w:spacing w:before="0" w:after="0"/>
        <w:ind w:left="0"/>
        <w:jc w:val="left"/>
      </w:pPr>
    </w:p>
    <w:p w:rsidR="0090651B" w:rsidRDefault="00FD740C" w:rsidP="008A0424">
      <w:pPr>
        <w:pStyle w:val="Naslov2"/>
        <w:numPr>
          <w:ilvl w:val="0"/>
          <w:numId w:val="0"/>
        </w:numPr>
        <w:spacing w:before="0" w:after="0"/>
        <w:jc w:val="left"/>
      </w:pPr>
      <w:r>
        <w:br w:type="page"/>
      </w:r>
      <w:bookmarkStart w:id="15" w:name="_Toc256000014"/>
      <w:r w:rsidRPr="00595E05">
        <w:rPr>
          <w:noProof/>
        </w:rPr>
        <w:lastRenderedPageBreak/>
        <w:t>III. LETNI POVZETEK KONČNIH REVIZIJSKIH POROČIL IN OPRAVLJENIH KONTROL</w:t>
      </w:r>
      <w:bookmarkEnd w:id="15"/>
    </w:p>
    <w:p w:rsidR="0090651B" w:rsidRPr="00595E05" w:rsidRDefault="0090651B" w:rsidP="008A0424">
      <w:pPr>
        <w:pStyle w:val="Text1"/>
        <w:spacing w:before="0" w:after="0"/>
      </w:pPr>
    </w:p>
    <w:p w:rsidR="0090651B" w:rsidRPr="00595E05" w:rsidRDefault="00FD740C" w:rsidP="008A0424">
      <w:pPr>
        <w:pStyle w:val="Naslov2"/>
        <w:numPr>
          <w:ilvl w:val="0"/>
          <w:numId w:val="0"/>
        </w:numPr>
        <w:spacing w:before="0" w:after="0"/>
        <w:ind w:left="850" w:hanging="850"/>
      </w:pPr>
      <w:bookmarkStart w:id="16" w:name="_Toc256000015"/>
      <w:r w:rsidRPr="00595E05">
        <w:rPr>
          <w:noProof/>
        </w:rPr>
        <w:t>A. Povzetki končnih revizijskih poročil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801"/>
        <w:gridCol w:w="3738"/>
        <w:gridCol w:w="3157"/>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 revizije</w:t>
            </w:r>
          </w:p>
        </w:tc>
        <w:tc>
          <w:tcPr>
            <w:tcW w:w="0" w:type="auto"/>
            <w:shd w:val="clear" w:color="auto" w:fill="auto"/>
          </w:tcPr>
          <w:p w:rsidR="0090651B" w:rsidRDefault="00FD740C" w:rsidP="008A0424">
            <w:pPr>
              <w:spacing w:before="0" w:after="0"/>
            </w:pPr>
            <w:r>
              <w:rPr>
                <w:noProof/>
              </w:rPr>
              <w:t>0615-68/2015/83</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Sistemska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Obseg revizije</w:t>
            </w:r>
          </w:p>
        </w:tc>
        <w:tc>
          <w:tcPr>
            <w:tcW w:w="0" w:type="auto"/>
            <w:gridSpan w:val="2"/>
            <w:shd w:val="clear" w:color="auto" w:fill="auto"/>
          </w:tcPr>
          <w:p w:rsidR="0090651B" w:rsidRDefault="00FD740C" w:rsidP="008A0424">
            <w:pPr>
              <w:spacing w:before="0" w:after="0"/>
              <w:jc w:val="left"/>
            </w:pPr>
            <w:r>
              <w:rPr>
                <w:noProof/>
              </w:rPr>
              <w:t>Naknadna revizija delovanja sistema upravljanja in nadzora pri odgovornem organu (OO)</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FD740C" w:rsidP="008A0424">
            <w:pPr>
              <w:spacing w:before="0" w:after="0"/>
              <w:jc w:val="left"/>
            </w:pPr>
            <w:r>
              <w:rPr>
                <w:noProof/>
              </w:rPr>
              <w:t xml:space="preserve">RO je pregledal </w:t>
            </w:r>
            <w:r>
              <w:rPr>
                <w:noProof/>
              </w:rPr>
              <w:t>izpolnjevanje 20 priporočil od tega 11 priporočil danih v okviru predhodnih revizij sistema pri OO ter 9 priporočil danih OO v okviru izvajanja revizije izjave o zanesljivosti za ISF 2018 s strani Evropskega računskega sodišča in revizije izdatkov projekto</w:t>
            </w:r>
            <w:r>
              <w:rPr>
                <w:noProof/>
              </w:rPr>
              <w:t>v iz računovodskih izkazov za ISF in AMIF 2019. RO ugotavlja, da je od 20 priporočil, izpolnjenih 10, samo delno izpolnjenih 4, neizpolnjenih pa je 6 priporočil. 9 priporočil ima status odprto (2 priporočili sta se združili) in bodo predmet pregleda pri na</w:t>
            </w:r>
            <w:r>
              <w:rPr>
                <w:noProof/>
              </w:rPr>
              <w:t>slednjih revizijah sistema. Ugotovitve in priporočila so podrobno opisana v točki 4.4.1 Letnega poročila o nadzoru.</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FD740C" w:rsidP="008A0424">
            <w:pPr>
              <w:spacing w:before="0" w:after="0"/>
              <w:jc w:val="left"/>
            </w:pPr>
            <w:r>
              <w:rPr>
                <w:noProof/>
              </w:rPr>
              <w:t>RO ocenjuje, da sistem upravljanja in nadzora pri OO delu</w:t>
            </w:r>
            <w:r>
              <w:rPr>
                <w:noProof/>
              </w:rPr>
              <w:t>je, vendar so potrebne določene izboljšave. Kategorija ocene je 2. Podrobno opisano v točkah 4.2 in 10.1 Letnega poročila o nadzoru.</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Neupravičeni izdatki niso bili ugotovljeni in ni bilo ugotovlj</w:t>
            </w:r>
            <w:r>
              <w:rPr>
                <w:noProof/>
              </w:rPr>
              <w:t>enih slabosti v delovanju sistema, zaradi katerih bi RO predlagal finančne popravke.</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FD740C" w:rsidP="008A0424">
            <w:pPr>
              <w:spacing w:before="0" w:after="0"/>
              <w:jc w:val="left"/>
            </w:pPr>
            <w:r>
              <w:rPr>
                <w:noProof/>
              </w:rPr>
              <w:t>OO se z ugotovitvami in priporočili strinja in je pripravil akcijski načrt za izpolnitev priporočil.</w:t>
            </w:r>
          </w:p>
          <w:p w:rsidR="0090651B" w:rsidRDefault="00FD740C" w:rsidP="008A0424">
            <w:pPr>
              <w:spacing w:before="0" w:after="0"/>
              <w:jc w:val="left"/>
            </w:pPr>
            <w:r>
              <w:rPr>
                <w:noProof/>
              </w:rPr>
              <w:t>- OO je sklical</w:t>
            </w:r>
            <w:r>
              <w:rPr>
                <w:noProof/>
              </w:rPr>
              <w:t xml:space="preserve"> sejo NO za posodobitev Priročnika OO s priloženimi kontrolnimi listi in jih začel uporabljati. Zaradi COVID-19 situacije bo OO sklical novo sejo NO za posodobitev Nacionalnih pravil o upravičenih stroških in izdatkih v začetku leta 2021.</w:t>
            </w:r>
          </w:p>
          <w:p w:rsidR="0090651B" w:rsidRDefault="00FD740C" w:rsidP="008A0424">
            <w:pPr>
              <w:spacing w:before="0" w:after="0"/>
              <w:jc w:val="left"/>
            </w:pPr>
            <w:r>
              <w:rPr>
                <w:noProof/>
              </w:rPr>
              <w:t>- OO je vzpostavi</w:t>
            </w:r>
            <w:r>
              <w:rPr>
                <w:noProof/>
              </w:rPr>
              <w:t>l sistem, da se operativni KKS izvajajo praviloma za projekte, ki se še izvajajo (kolikor je mogoče zaradi COVID-19 situacije).</w:t>
            </w:r>
          </w:p>
          <w:p w:rsidR="0090651B" w:rsidRDefault="00FD740C" w:rsidP="008A0424">
            <w:pPr>
              <w:spacing w:before="0" w:after="0"/>
              <w:jc w:val="left"/>
            </w:pPr>
            <w:r>
              <w:rPr>
                <w:noProof/>
              </w:rPr>
              <w:t>- OO izvaja kontrole ustreznosti javnih razpisov, pred potrditvijo izdatkov projekta iz ZzP.</w:t>
            </w:r>
          </w:p>
          <w:p w:rsidR="0090651B" w:rsidRDefault="00FD740C" w:rsidP="008A0424">
            <w:pPr>
              <w:spacing w:before="0" w:after="0"/>
              <w:jc w:val="left"/>
            </w:pPr>
            <w:r>
              <w:rPr>
                <w:noProof/>
              </w:rPr>
              <w:t>- OO izvaja kontrole ustreznosti in</w:t>
            </w:r>
            <w:r>
              <w:rPr>
                <w:noProof/>
              </w:rPr>
              <w:t xml:space="preserve"> popolnosti vnosa dokumentov v MIGRA II.</w:t>
            </w:r>
          </w:p>
          <w:p w:rsidR="0090651B" w:rsidRDefault="00FD740C" w:rsidP="008A0424">
            <w:pPr>
              <w:spacing w:before="0" w:after="0"/>
              <w:jc w:val="left"/>
            </w:pPr>
            <w:r>
              <w:rPr>
                <w:noProof/>
              </w:rPr>
              <w:t xml:space="preserve">- OO je pozval KU, za pridobitev vrednosti posameznih postavk strojne in progr. opreme, vzdrževanja in najema.  </w:t>
            </w:r>
          </w:p>
          <w:p w:rsidR="0090651B" w:rsidRDefault="00FD740C" w:rsidP="008A0424">
            <w:pPr>
              <w:spacing w:before="0" w:after="0"/>
              <w:jc w:val="left"/>
            </w:pPr>
            <w:r>
              <w:rPr>
                <w:noProof/>
              </w:rPr>
              <w:t>- OO  je v interni akt vključil zahtevane opise in postopke vezano na oceno tveganja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Stanje izvajanja</w:t>
            </w:r>
            <w:r w:rsidRPr="00C93A31">
              <w:rPr>
                <w:b/>
                <w:noProof/>
              </w:rPr>
              <w:t xml:space="preserve"> popravnih ukrepov (vključno z nerešenimi vprašanji po že predloženih revizijskih poročilih)</w:t>
            </w:r>
          </w:p>
        </w:tc>
        <w:tc>
          <w:tcPr>
            <w:tcW w:w="0" w:type="auto"/>
            <w:gridSpan w:val="2"/>
            <w:shd w:val="clear" w:color="auto" w:fill="auto"/>
          </w:tcPr>
          <w:p w:rsidR="0090651B" w:rsidRDefault="00FD740C" w:rsidP="008A0424">
            <w:pPr>
              <w:spacing w:before="0" w:after="0"/>
              <w:jc w:val="left"/>
            </w:pPr>
            <w:r>
              <w:rPr>
                <w:noProof/>
              </w:rPr>
              <w:t>2</w:t>
            </w:r>
            <w:r>
              <w:t xml:space="preserve"> - </w:t>
            </w:r>
            <w:r>
              <w:rPr>
                <w:noProof/>
              </w:rPr>
              <w:t>Poteka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717"/>
        <w:gridCol w:w="3741"/>
        <w:gridCol w:w="3155"/>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w:t>
            </w:r>
            <w:r w:rsidRPr="00C93A31">
              <w:rPr>
                <w:b/>
                <w:noProof/>
              </w:rPr>
              <w:t xml:space="preserve"> revizije</w:t>
            </w:r>
          </w:p>
        </w:tc>
        <w:tc>
          <w:tcPr>
            <w:tcW w:w="0" w:type="auto"/>
            <w:shd w:val="clear" w:color="auto" w:fill="auto"/>
          </w:tcPr>
          <w:p w:rsidR="0090651B" w:rsidRDefault="00FD740C" w:rsidP="008A0424">
            <w:pPr>
              <w:spacing w:before="0" w:after="0"/>
            </w:pPr>
            <w:r>
              <w:rPr>
                <w:noProof/>
              </w:rPr>
              <w:t>0623-6/2018/9</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Sistemska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Obseg revizije</w:t>
            </w:r>
          </w:p>
        </w:tc>
        <w:tc>
          <w:tcPr>
            <w:tcW w:w="0" w:type="auto"/>
            <w:gridSpan w:val="2"/>
            <w:shd w:val="clear" w:color="auto" w:fill="auto"/>
          </w:tcPr>
          <w:p w:rsidR="0090651B" w:rsidRDefault="00FD740C" w:rsidP="008A0424">
            <w:pPr>
              <w:spacing w:before="0" w:after="0"/>
              <w:jc w:val="left"/>
            </w:pPr>
            <w:r>
              <w:rPr>
                <w:noProof/>
              </w:rPr>
              <w:t>Naknadna sistemska revizija pri DAF</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lastRenderedPageBreak/>
              <w:t>Splošni povzetek zelo pomembnih in ključnih ugotovitev, skupaj s priporočili odgovornemu organu</w:t>
            </w:r>
          </w:p>
        </w:tc>
        <w:tc>
          <w:tcPr>
            <w:tcW w:w="0" w:type="auto"/>
            <w:gridSpan w:val="2"/>
            <w:shd w:val="clear" w:color="auto" w:fill="auto"/>
          </w:tcPr>
          <w:p w:rsidR="0090651B" w:rsidRDefault="00FD740C" w:rsidP="008A0424">
            <w:pPr>
              <w:spacing w:before="0" w:after="0"/>
              <w:jc w:val="left"/>
            </w:pPr>
            <w:r>
              <w:rPr>
                <w:noProof/>
              </w:rPr>
              <w:t>Na podlagi izvedene revizije o izpolnjevanju priporočil RO</w:t>
            </w:r>
            <w:r>
              <w:rPr>
                <w:noProof/>
              </w:rPr>
              <w:t xml:space="preserve"> ugotavlja, da sta od 4 priporočil, izpolnjeni 2, samo delno pa sta izpolnjeni 2 priporočili. Slednji imata status odprto in bosta predmet pregleda pri naslednji reviziji sistema. Ugotovitvi in priporočili sta podrobneje opisani v točki 4.4.2 tega poročila</w:t>
            </w:r>
            <w:r>
              <w:rPr>
                <w:noProof/>
              </w:rPr>
              <w:t>.</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FD740C" w:rsidP="008A0424">
            <w:pPr>
              <w:spacing w:before="0" w:after="0"/>
              <w:jc w:val="left"/>
            </w:pPr>
            <w:r>
              <w:rPr>
                <w:noProof/>
              </w:rPr>
              <w:t>RO ocenjuje, da sistem upravljanja in nadzora pri DAF deluje, vendar so potrebne določene izboljšave. Kategorija ocene je 2. Podrobneje opisano v točkah 4.2 in 10.1 tega p</w:t>
            </w:r>
            <w:r>
              <w:rPr>
                <w:noProof/>
              </w:rPr>
              <w:t>oročila.</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Neupravičeni izdatki niso bili ugotovljeni in ni bilo ugotovljenih slabosti v delovanju sistema, zaradi katerih bi RO predlagal finančne popravke.</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 xml:space="preserve">Popravni ukrepi za delovanje sistema </w:t>
            </w:r>
            <w:r w:rsidRPr="00C93A31">
              <w:rPr>
                <w:b/>
                <w:noProof/>
              </w:rPr>
              <w:t>(akcijski načrt)</w:t>
            </w:r>
          </w:p>
        </w:tc>
        <w:tc>
          <w:tcPr>
            <w:tcW w:w="0" w:type="auto"/>
            <w:gridSpan w:val="2"/>
            <w:shd w:val="clear" w:color="auto" w:fill="auto"/>
          </w:tcPr>
          <w:p w:rsidR="0090651B" w:rsidRDefault="00FD740C" w:rsidP="008A0424">
            <w:pPr>
              <w:spacing w:before="0" w:after="0"/>
              <w:jc w:val="left"/>
            </w:pPr>
            <w:r>
              <w:rPr>
                <w:noProof/>
              </w:rPr>
              <w:t xml:space="preserve">DAF se z ugotovitvami in priporočili strinja in je pripravil akcijski načrt za izpolnitev priporočil. DAF bo: </w:t>
            </w:r>
          </w:p>
          <w:p w:rsidR="0090651B" w:rsidRDefault="00FD740C" w:rsidP="008A0424">
            <w:pPr>
              <w:spacing w:before="0" w:after="0"/>
              <w:jc w:val="left"/>
            </w:pPr>
            <w:r>
              <w:rPr>
                <w:noProof/>
              </w:rPr>
              <w:t xml:space="preserve">- za izvajanje kontrol zahtevkov za plačilo letne razlike, uporabljal kontrolne liste, v skladu s Postopkovnikom DAF, </w:t>
            </w:r>
          </w:p>
          <w:p w:rsidR="0090651B" w:rsidRDefault="00FD740C" w:rsidP="008A0424">
            <w:pPr>
              <w:spacing w:before="0" w:after="0"/>
              <w:jc w:val="left"/>
            </w:pPr>
            <w:r>
              <w:rPr>
                <w:noProof/>
              </w:rPr>
              <w:t>- posodob</w:t>
            </w:r>
            <w:r>
              <w:rPr>
                <w:noProof/>
              </w:rPr>
              <w:t xml:space="preserve">il knjigo dolžnikov tako, da omogoča prikaz statusa terjatve, datuma prejema zatevka za vračilo (v nadaljevanju: ZZV) in finančnega leta; </w:t>
            </w:r>
          </w:p>
          <w:p w:rsidR="0090651B" w:rsidRDefault="00FD740C" w:rsidP="008A0424">
            <w:pPr>
              <w:spacing w:before="0" w:after="0"/>
              <w:jc w:val="left"/>
            </w:pPr>
            <w:r>
              <w:rPr>
                <w:noProof/>
              </w:rPr>
              <w:t xml:space="preserve">- obračunaval datum zapadlosti plačila posameznega ZZV od datuma prejema le-tega, </w:t>
            </w:r>
          </w:p>
          <w:p w:rsidR="0090651B" w:rsidRDefault="00FD740C" w:rsidP="008A0424">
            <w:pPr>
              <w:spacing w:before="0" w:after="0"/>
              <w:jc w:val="left"/>
            </w:pPr>
            <w:r>
              <w:rPr>
                <w:noProof/>
              </w:rPr>
              <w:t>- preveril pravočasnost prejetih p</w:t>
            </w:r>
            <w:r>
              <w:rPr>
                <w:noProof/>
              </w:rPr>
              <w:t xml:space="preserve">lačil iz naslova izdanih ZZV ter v primeru zamude zaračunal zamudne obresti ter </w:t>
            </w:r>
          </w:p>
          <w:p w:rsidR="0090651B" w:rsidRDefault="00FD740C" w:rsidP="008A0424">
            <w:pPr>
              <w:spacing w:before="0" w:after="0"/>
              <w:jc w:val="left"/>
            </w:pPr>
            <w:r>
              <w:rPr>
                <w:noProof/>
              </w:rPr>
              <w:t xml:space="preserve">- na obrazcu ZZV navedel določbe o zaračunanju zamudnih obresti.  </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 xml:space="preserve">Stanje izvajanja popravnih ukrepov (vključno z nerešenimi vprašanji po že predloženih revizijskih </w:t>
            </w:r>
            <w:r w:rsidRPr="00C93A31">
              <w:rPr>
                <w:b/>
                <w:noProof/>
              </w:rPr>
              <w:t>poročilih)</w:t>
            </w:r>
          </w:p>
        </w:tc>
        <w:tc>
          <w:tcPr>
            <w:tcW w:w="0" w:type="auto"/>
            <w:gridSpan w:val="2"/>
            <w:shd w:val="clear" w:color="auto" w:fill="auto"/>
          </w:tcPr>
          <w:p w:rsidR="0090651B" w:rsidRDefault="00FD740C" w:rsidP="008A0424">
            <w:pPr>
              <w:spacing w:before="0" w:after="0"/>
              <w:jc w:val="left"/>
            </w:pPr>
            <w:r>
              <w:rPr>
                <w:noProof/>
              </w:rPr>
              <w:t>2</w:t>
            </w:r>
            <w:r>
              <w:t xml:space="preserve"> - </w:t>
            </w:r>
            <w:r>
              <w:rPr>
                <w:noProof/>
              </w:rPr>
              <w:t>Poteka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899"/>
        <w:gridCol w:w="3594"/>
        <w:gridCol w:w="2780"/>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 revizije</w:t>
            </w:r>
          </w:p>
        </w:tc>
        <w:tc>
          <w:tcPr>
            <w:tcW w:w="0" w:type="auto"/>
            <w:shd w:val="clear" w:color="auto" w:fill="auto"/>
          </w:tcPr>
          <w:p w:rsidR="0090651B" w:rsidRDefault="00FD740C" w:rsidP="008A0424">
            <w:pPr>
              <w:spacing w:before="0" w:after="0"/>
            </w:pPr>
            <w:r>
              <w:rPr>
                <w:noProof/>
              </w:rPr>
              <w:t>0632-24/2020</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Finančna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Obseg revizije</w:t>
            </w:r>
          </w:p>
        </w:tc>
        <w:tc>
          <w:tcPr>
            <w:tcW w:w="0" w:type="auto"/>
            <w:gridSpan w:val="2"/>
            <w:shd w:val="clear" w:color="auto" w:fill="auto"/>
          </w:tcPr>
          <w:p w:rsidR="0090651B" w:rsidRDefault="00FD740C" w:rsidP="008A0424">
            <w:pPr>
              <w:spacing w:before="0" w:after="0"/>
              <w:jc w:val="left"/>
            </w:pPr>
            <w:r>
              <w:rPr>
                <w:noProof/>
              </w:rPr>
              <w:t xml:space="preserve">Pregled </w:t>
            </w:r>
            <w:r>
              <w:rPr>
                <w:noProof/>
              </w:rPr>
              <w:t>upravičenosti izdatkov revidiranega projekta (IP.SO6.3.2-01A-ZzP-3.0)</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FD740C" w:rsidP="008A0424">
            <w:pPr>
              <w:spacing w:before="0" w:after="0"/>
              <w:jc w:val="left"/>
            </w:pPr>
            <w:r>
              <w:rPr>
                <w:noProof/>
              </w:rPr>
              <w:t xml:space="preserve">Pregledani izdatki v vrednosti 45.046,60 EUR (prispevek EU 33.784,85 EUR), ugotovljeni </w:t>
            </w:r>
            <w:r>
              <w:rPr>
                <w:noProof/>
              </w:rPr>
              <w:t>neupravičeni izdatki v višini 107,98 EUR (prispevek EU 80,98 EUR), podrobneje v točki 5.3 Letnega poročila o nadzoru.</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FD740C" w:rsidP="008A0424">
            <w:pPr>
              <w:spacing w:before="0" w:after="0"/>
              <w:jc w:val="left"/>
            </w:pPr>
            <w:r>
              <w:rPr>
                <w:noProof/>
              </w:rPr>
              <w:t>Izdana je bila 1 ugotovitev in priporočilo zaradi ugot</w:t>
            </w:r>
            <w:r>
              <w:rPr>
                <w:noProof/>
              </w:rPr>
              <w:t>ovljenih neupravičenih izdatkov, podrobneje v točki 5.3 Letnega poročila o nadzoru.</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Ugotovljeni neupravičeni izdatki so bili izločeni iz računovodskih izkazov, podrobneje v točki 5.3 Letnega por</w:t>
            </w:r>
            <w:r>
              <w:rPr>
                <w:noProof/>
              </w:rPr>
              <w:t>očila o nadzoru.</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FD740C" w:rsidP="008A0424">
            <w:pPr>
              <w:spacing w:before="0" w:after="0"/>
              <w:jc w:val="left"/>
            </w:pPr>
            <w:r>
              <w:rPr>
                <w:noProof/>
              </w:rPr>
              <w:t>Ni bilo ugotovljenih slabosti v delovanju sistema, zaradi katerih bi RO predlagal finančne popravke.</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lastRenderedPageBreak/>
              <w:t xml:space="preserve">Stanje izvajanja popravnih ukrepov (vključno z nerešenimi vprašanji po že </w:t>
            </w:r>
            <w:r w:rsidRPr="00C93A31">
              <w:rPr>
                <w:b/>
                <w:noProof/>
              </w:rPr>
              <w:t>predloženih revizijskih poročilih)</w:t>
            </w:r>
          </w:p>
        </w:tc>
        <w:tc>
          <w:tcPr>
            <w:tcW w:w="0" w:type="auto"/>
            <w:gridSpan w:val="2"/>
            <w:shd w:val="clear" w:color="auto" w:fill="auto"/>
          </w:tcPr>
          <w:p w:rsidR="0090651B" w:rsidRDefault="00FD740C" w:rsidP="008A0424">
            <w:pPr>
              <w:spacing w:before="0" w:after="0"/>
              <w:jc w:val="left"/>
            </w:pPr>
            <w:r>
              <w:rPr>
                <w:noProof/>
              </w:rPr>
              <w:t>3</w:t>
            </w:r>
            <w:r>
              <w:t xml:space="preserve"> - </w:t>
            </w:r>
            <w:r>
              <w:rPr>
                <w:noProof/>
              </w:rPr>
              <w:t>V celoti izvedeno</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80,98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955"/>
        <w:gridCol w:w="3505"/>
        <w:gridCol w:w="2711"/>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 revizije</w:t>
            </w:r>
          </w:p>
        </w:tc>
        <w:tc>
          <w:tcPr>
            <w:tcW w:w="0" w:type="auto"/>
            <w:shd w:val="clear" w:color="auto" w:fill="auto"/>
          </w:tcPr>
          <w:p w:rsidR="0090651B" w:rsidRDefault="00FD740C" w:rsidP="008A0424">
            <w:pPr>
              <w:spacing w:before="0" w:after="0"/>
            </w:pPr>
            <w:r>
              <w:rPr>
                <w:noProof/>
              </w:rPr>
              <w:t>0632-25/2020</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Finančna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Obseg revizije</w:t>
            </w:r>
          </w:p>
        </w:tc>
        <w:tc>
          <w:tcPr>
            <w:tcW w:w="0" w:type="auto"/>
            <w:gridSpan w:val="2"/>
            <w:shd w:val="clear" w:color="auto" w:fill="auto"/>
          </w:tcPr>
          <w:p w:rsidR="0090651B" w:rsidRDefault="00FD740C" w:rsidP="008A0424">
            <w:pPr>
              <w:spacing w:before="0" w:after="0"/>
              <w:jc w:val="left"/>
            </w:pPr>
            <w:r>
              <w:rPr>
                <w:noProof/>
              </w:rPr>
              <w:t>Mat. tehnična podpora enotam kriminalistične Policije (IP.SO5.1.1-06B-ZzP 1.0 do 4.0)</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FD740C" w:rsidP="008A0424">
            <w:pPr>
              <w:spacing w:before="0" w:after="0"/>
              <w:jc w:val="left"/>
            </w:pPr>
            <w:r>
              <w:rPr>
                <w:noProof/>
              </w:rPr>
              <w:t xml:space="preserve">Pregledani izdatki v vrednosti 32.200,85 EUR (prispevek </w:t>
            </w:r>
            <w:r>
              <w:rPr>
                <w:noProof/>
              </w:rPr>
              <w:t>EU 24.150,58 EUR), neupravičeni izdatki niso bili ugotovljeni, podrobneje v točki 5.3 Letnega poročila o nadzoru.</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FD740C" w:rsidP="008A0424">
            <w:pPr>
              <w:spacing w:before="0" w:after="0"/>
              <w:jc w:val="left"/>
            </w:pPr>
            <w:r>
              <w:rPr>
                <w:noProof/>
              </w:rPr>
              <w:t>Izdana je bila 1 ugotovitev in priporočilo, da naj OO, tud</w:t>
            </w:r>
            <w:r>
              <w:rPr>
                <w:noProof/>
              </w:rPr>
              <w:t>i v primeru skupnih javnih naročil, evidentira izvedene kontrole na kontrolnih listih, podrobneje v točki 5.3 Letnega poročila o nadzoru.</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Ni bilo finančnih popravkov.</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Popravni ukrepi za delova</w:t>
            </w:r>
            <w:r w:rsidRPr="00C93A31">
              <w:rPr>
                <w:b/>
                <w:noProof/>
              </w:rPr>
              <w:t>nje sistema (akcijski načrt)</w:t>
            </w:r>
          </w:p>
        </w:tc>
        <w:tc>
          <w:tcPr>
            <w:tcW w:w="0" w:type="auto"/>
            <w:gridSpan w:val="2"/>
            <w:shd w:val="clear" w:color="auto" w:fill="auto"/>
          </w:tcPr>
          <w:p w:rsidR="0090651B" w:rsidRDefault="00FD740C" w:rsidP="008A0424">
            <w:pPr>
              <w:spacing w:before="0" w:after="0"/>
              <w:jc w:val="left"/>
            </w:pPr>
            <w:r>
              <w:rPr>
                <w:noProof/>
              </w:rPr>
              <w:t>Ni bilo ugotovljenih slabosti v delovanju sistema, zaradi katerih bi RO predlagal finančne popravke. OO se strinja s priporočilom in ga je že izvedel.</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 xml:space="preserve">Stanje izvajanja popravnih ukrepov (vključno z nerešenimi vprašanji po že </w:t>
            </w:r>
            <w:r w:rsidRPr="00C93A31">
              <w:rPr>
                <w:b/>
                <w:noProof/>
              </w:rPr>
              <w:t>predloženih revizijskih poročilih)</w:t>
            </w:r>
          </w:p>
        </w:tc>
        <w:tc>
          <w:tcPr>
            <w:tcW w:w="0" w:type="auto"/>
            <w:gridSpan w:val="2"/>
            <w:shd w:val="clear" w:color="auto" w:fill="auto"/>
          </w:tcPr>
          <w:p w:rsidR="0090651B" w:rsidRDefault="00FD740C" w:rsidP="008A0424">
            <w:pPr>
              <w:spacing w:before="0" w:after="0"/>
              <w:jc w:val="left"/>
            </w:pPr>
            <w:r>
              <w:rPr>
                <w:noProof/>
              </w:rPr>
              <w:t>3</w:t>
            </w:r>
            <w:r>
              <w:t xml:space="preserve"> - </w:t>
            </w:r>
            <w:r>
              <w:rPr>
                <w:noProof/>
              </w:rPr>
              <w:t>V celoti izvedeno</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995"/>
        <w:gridCol w:w="3439"/>
        <w:gridCol w:w="2660"/>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 revizije</w:t>
            </w:r>
          </w:p>
        </w:tc>
        <w:tc>
          <w:tcPr>
            <w:tcW w:w="0" w:type="auto"/>
            <w:shd w:val="clear" w:color="auto" w:fill="auto"/>
          </w:tcPr>
          <w:p w:rsidR="0090651B" w:rsidRDefault="00FD740C" w:rsidP="008A0424">
            <w:pPr>
              <w:spacing w:before="0" w:after="0"/>
            </w:pPr>
            <w:r>
              <w:rPr>
                <w:noProof/>
              </w:rPr>
              <w:t>0632-35/2020</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Finančna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Obseg revizije</w:t>
            </w:r>
          </w:p>
        </w:tc>
        <w:tc>
          <w:tcPr>
            <w:tcW w:w="0" w:type="auto"/>
            <w:gridSpan w:val="2"/>
            <w:shd w:val="clear" w:color="auto" w:fill="auto"/>
          </w:tcPr>
          <w:p w:rsidR="0090651B" w:rsidRDefault="00FD740C" w:rsidP="008A0424">
            <w:pPr>
              <w:spacing w:before="0" w:after="0"/>
              <w:jc w:val="left"/>
            </w:pPr>
            <w:r>
              <w:rPr>
                <w:noProof/>
              </w:rPr>
              <w:t>Nabava opreme potrebne za ohranitev schengenskih standardov, št. IB.SO2.6.3-01B (ZzP 2.0)</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FD740C" w:rsidP="008A0424">
            <w:pPr>
              <w:spacing w:before="0" w:after="0"/>
              <w:jc w:val="left"/>
            </w:pPr>
            <w:r>
              <w:rPr>
                <w:noProof/>
              </w:rPr>
              <w:t xml:space="preserve">Pregledani izdatki v vrednosti 2.856.176,95 EUR </w:t>
            </w:r>
            <w:r>
              <w:rPr>
                <w:noProof/>
              </w:rPr>
              <w:t>(prispevek EU 2.142.132,59 EUR), neupravičeni izdatki niso bili ugotovljeni, podrobneje v točki 5.3 Letnega poročila o nadzoru.</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FD740C" w:rsidP="008A0424">
            <w:pPr>
              <w:spacing w:before="0" w:after="0"/>
              <w:jc w:val="left"/>
            </w:pPr>
            <w:r>
              <w:rPr>
                <w:noProof/>
              </w:rPr>
              <w:t>Nepravilnosti niso bile ugotovljene.</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w:t>
            </w:r>
            <w:r w:rsidRPr="00C93A31">
              <w:rPr>
                <w:b/>
                <w:noProof/>
              </w:rPr>
              <w:t>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Ni bilo finančnih popravkov.</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FD740C" w:rsidP="008A0424">
            <w:pPr>
              <w:spacing w:before="0" w:after="0"/>
              <w:jc w:val="left"/>
            </w:pPr>
            <w:r>
              <w:rPr>
                <w:noProof/>
              </w:rPr>
              <w:t xml:space="preserve">Ni bilo ugotovljenih slabosti v delovanju sistema, zaradi katerih bi RO predlagal finančne popravke. </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Stanje izvaj</w:t>
            </w:r>
            <w:r w:rsidRPr="00C93A31">
              <w:rPr>
                <w:b/>
                <w:noProof/>
              </w:rPr>
              <w:t>anja popravnih ukrepov (vključno z nerešenimi vprašanji po že predloženih revizijskih poročilih)</w:t>
            </w:r>
          </w:p>
        </w:tc>
        <w:tc>
          <w:tcPr>
            <w:tcW w:w="0" w:type="auto"/>
            <w:gridSpan w:val="2"/>
            <w:shd w:val="clear" w:color="auto" w:fill="auto"/>
          </w:tcPr>
          <w:p w:rsidR="0090651B" w:rsidRDefault="00FD740C" w:rsidP="008A0424">
            <w:pPr>
              <w:spacing w:before="0" w:after="0"/>
              <w:jc w:val="left"/>
            </w:pPr>
            <w:r>
              <w:rPr>
                <w:noProof/>
              </w:rPr>
              <w:t>3</w:t>
            </w:r>
            <w:r>
              <w:t xml:space="preserve"> - </w:t>
            </w:r>
            <w:r>
              <w:rPr>
                <w:noProof/>
              </w:rPr>
              <w:t>V celoti izvedeno</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lastRenderedPageBreak/>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007"/>
        <w:gridCol w:w="3419"/>
        <w:gridCol w:w="2645"/>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 revizije</w:t>
            </w:r>
          </w:p>
        </w:tc>
        <w:tc>
          <w:tcPr>
            <w:tcW w:w="0" w:type="auto"/>
            <w:shd w:val="clear" w:color="auto" w:fill="auto"/>
          </w:tcPr>
          <w:p w:rsidR="0090651B" w:rsidRDefault="00FD740C" w:rsidP="008A0424">
            <w:pPr>
              <w:spacing w:before="0" w:after="0"/>
            </w:pPr>
            <w:r>
              <w:rPr>
                <w:noProof/>
              </w:rPr>
              <w:t>0632-37/2020</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Finančna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Obseg revizije</w:t>
            </w:r>
          </w:p>
        </w:tc>
        <w:tc>
          <w:tcPr>
            <w:tcW w:w="0" w:type="auto"/>
            <w:gridSpan w:val="2"/>
            <w:shd w:val="clear" w:color="auto" w:fill="auto"/>
          </w:tcPr>
          <w:p w:rsidR="0090651B" w:rsidRDefault="00FD740C" w:rsidP="008A0424">
            <w:pPr>
              <w:spacing w:before="0" w:after="0"/>
              <w:jc w:val="left"/>
            </w:pPr>
            <w:r>
              <w:rPr>
                <w:noProof/>
              </w:rPr>
              <w:t>Nabava patruljnih vozil policije za izvajanje izravnalnih ukrepov, IB.SO2.5.1-02A -ZzP 2.0</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 xml:space="preserve">Splošni povzetek zelo pomembnih in ključnih ugotovitev, skupaj s priporočili </w:t>
            </w:r>
            <w:r w:rsidRPr="00C93A31">
              <w:rPr>
                <w:b/>
                <w:noProof/>
              </w:rPr>
              <w:t>odgovornemu organu</w:t>
            </w:r>
          </w:p>
        </w:tc>
        <w:tc>
          <w:tcPr>
            <w:tcW w:w="0" w:type="auto"/>
            <w:gridSpan w:val="2"/>
            <w:shd w:val="clear" w:color="auto" w:fill="auto"/>
          </w:tcPr>
          <w:p w:rsidR="0090651B" w:rsidRDefault="00FD740C" w:rsidP="008A0424">
            <w:pPr>
              <w:spacing w:before="0" w:after="0"/>
              <w:jc w:val="left"/>
            </w:pPr>
            <w:r>
              <w:rPr>
                <w:noProof/>
              </w:rPr>
              <w:t>Pregledani izdatki v vrednosti 772.190,10 EUR (prispevek EU 579.142,42 EUR), neupravičeni izdatki niso bili ugotovljeni, podrobneje v točki 5.3 Letnega poročila o nadzoru.</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zaključek, vključno z opredelitvijo problemov</w:t>
            </w:r>
            <w:r w:rsidRPr="00C93A31">
              <w:rPr>
                <w:b/>
                <w:noProof/>
              </w:rPr>
              <w:t xml:space="preserve"> sistemske narave</w:t>
            </w:r>
          </w:p>
        </w:tc>
        <w:tc>
          <w:tcPr>
            <w:tcW w:w="0" w:type="auto"/>
            <w:gridSpan w:val="2"/>
            <w:shd w:val="clear" w:color="auto" w:fill="auto"/>
          </w:tcPr>
          <w:p w:rsidR="0090651B" w:rsidRDefault="00FD740C" w:rsidP="008A0424">
            <w:pPr>
              <w:spacing w:before="0" w:after="0"/>
              <w:jc w:val="left"/>
            </w:pPr>
            <w:r>
              <w:rPr>
                <w:noProof/>
              </w:rPr>
              <w:t>Nepravilnosti niso bile ugotovljene.</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Ni bilo finančnih popravkov.</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FD740C" w:rsidP="008A0424">
            <w:pPr>
              <w:spacing w:before="0" w:after="0"/>
              <w:jc w:val="left"/>
            </w:pPr>
            <w:r>
              <w:rPr>
                <w:noProof/>
              </w:rPr>
              <w:t xml:space="preserve">Ni bilo ugotovljenih slabosti v delovanju sistema, </w:t>
            </w:r>
            <w:r>
              <w:rPr>
                <w:noProof/>
              </w:rPr>
              <w:t>zaradi katerih bi RO predlagal finančne popravke.</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FD740C" w:rsidP="008A0424">
            <w:pPr>
              <w:spacing w:before="0" w:after="0"/>
              <w:jc w:val="left"/>
            </w:pPr>
            <w:r>
              <w:rPr>
                <w:noProof/>
              </w:rPr>
              <w:t>3</w:t>
            </w:r>
            <w:r>
              <w:t xml:space="preserve"> - </w:t>
            </w:r>
            <w:r>
              <w:rPr>
                <w:noProof/>
              </w:rPr>
              <w:t>V celoti izvedeno</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748"/>
        <w:gridCol w:w="3841"/>
        <w:gridCol w:w="2968"/>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 revizije</w:t>
            </w:r>
          </w:p>
        </w:tc>
        <w:tc>
          <w:tcPr>
            <w:tcW w:w="0" w:type="auto"/>
            <w:shd w:val="clear" w:color="auto" w:fill="auto"/>
          </w:tcPr>
          <w:p w:rsidR="0090651B" w:rsidRDefault="00FD740C" w:rsidP="008A0424">
            <w:pPr>
              <w:spacing w:before="0" w:after="0"/>
            </w:pPr>
            <w:r>
              <w:rPr>
                <w:noProof/>
              </w:rPr>
              <w:t>0632-42/2020</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Finančna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Obseg revizije</w:t>
            </w:r>
          </w:p>
        </w:tc>
        <w:tc>
          <w:tcPr>
            <w:tcW w:w="0" w:type="auto"/>
            <w:gridSpan w:val="2"/>
            <w:shd w:val="clear" w:color="auto" w:fill="auto"/>
          </w:tcPr>
          <w:p w:rsidR="0090651B" w:rsidRDefault="00FD740C" w:rsidP="008A0424">
            <w:pPr>
              <w:spacing w:before="0" w:after="0"/>
              <w:jc w:val="left"/>
            </w:pPr>
            <w:r>
              <w:rPr>
                <w:noProof/>
              </w:rPr>
              <w:t>Izvajanje prikritih preiskovalnih ukrepov (T), št. IP.SO5.2.1-01D (ZzP 1.0)</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 xml:space="preserve">Splošni povzetek zelo pomembnih in </w:t>
            </w:r>
            <w:r w:rsidRPr="00C93A31">
              <w:rPr>
                <w:b/>
                <w:noProof/>
              </w:rPr>
              <w:t>ključnih ugotovitev, skupaj s priporočili odgovornemu organu</w:t>
            </w:r>
          </w:p>
        </w:tc>
        <w:tc>
          <w:tcPr>
            <w:tcW w:w="0" w:type="auto"/>
            <w:gridSpan w:val="2"/>
            <w:shd w:val="clear" w:color="auto" w:fill="auto"/>
          </w:tcPr>
          <w:p w:rsidR="0090651B" w:rsidRDefault="00FD740C" w:rsidP="008A0424">
            <w:pPr>
              <w:spacing w:before="0" w:after="0"/>
              <w:jc w:val="left"/>
            </w:pPr>
            <w:r>
              <w:rPr>
                <w:noProof/>
              </w:rPr>
              <w:t>Pregledani izdatki v vrednosti 472.727,72 EUR (prispevek EU 354.545,75 EUR), neupravičeni izdatki niso bili ugotovljeni, podrobneje v točki 5.3 Letnega poročila o nadzoru.</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w:t>
            </w:r>
            <w:r w:rsidRPr="00C93A31">
              <w:rPr>
                <w:b/>
                <w:noProof/>
              </w:rPr>
              <w:t>ljuček, vključno z opredelitvijo problemov sistemske narave</w:t>
            </w:r>
          </w:p>
        </w:tc>
        <w:tc>
          <w:tcPr>
            <w:tcW w:w="0" w:type="auto"/>
            <w:gridSpan w:val="2"/>
            <w:shd w:val="clear" w:color="auto" w:fill="auto"/>
          </w:tcPr>
          <w:p w:rsidR="0090651B" w:rsidRDefault="00FD740C" w:rsidP="008A0424">
            <w:pPr>
              <w:spacing w:before="0" w:after="0"/>
              <w:jc w:val="left"/>
            </w:pPr>
            <w:r>
              <w:rPr>
                <w:noProof/>
              </w:rPr>
              <w:t>Izdana je bila 1 ugotovitev in priporočilo, da naj OO v nacionalnih pravilih o upravičenih stroških in izdatkih doda pravila glede upravičenosti stroškov, ki nastajajo v okviru izvajanja projektov</w:t>
            </w:r>
            <w:r>
              <w:rPr>
                <w:noProof/>
              </w:rPr>
              <w:t xml:space="preserve"> tajnega delovanja ter ustrezna dokazila le-teh, podrobneje v točki 5.3 Letnega poročila o nadzoru.</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Ni bilo finančnih popravkov.</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FD740C" w:rsidP="008A0424">
            <w:pPr>
              <w:spacing w:before="0" w:after="0"/>
              <w:jc w:val="left"/>
            </w:pPr>
            <w:r>
              <w:rPr>
                <w:noProof/>
              </w:rPr>
              <w:t>Ni bilo ug</w:t>
            </w:r>
            <w:r>
              <w:rPr>
                <w:noProof/>
              </w:rPr>
              <w:t>otovljenih slabosti v delovanju sistema, zaradi katerih bi RO predlagal finančne popravke. OO se strinja s priporočilom in ga bo izvedel.</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FD740C" w:rsidP="008A0424">
            <w:pPr>
              <w:spacing w:before="0" w:after="0"/>
              <w:jc w:val="left"/>
            </w:pPr>
            <w:r>
              <w:rPr>
                <w:noProof/>
              </w:rPr>
              <w:t>2</w:t>
            </w:r>
            <w:r>
              <w:t xml:space="preserve"> - </w:t>
            </w:r>
            <w:r>
              <w:rPr>
                <w:noProof/>
              </w:rPr>
              <w:t>Pote</w:t>
            </w:r>
            <w:r>
              <w:rPr>
                <w:noProof/>
              </w:rPr>
              <w:t>ka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901"/>
        <w:gridCol w:w="3591"/>
        <w:gridCol w:w="2777"/>
      </w:tblGrid>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Revizijski organ</w:t>
            </w:r>
          </w:p>
        </w:tc>
        <w:tc>
          <w:tcPr>
            <w:tcW w:w="0" w:type="auto"/>
            <w:shd w:val="clear" w:color="auto" w:fill="auto"/>
          </w:tcPr>
          <w:p w:rsidR="0090651B" w:rsidRDefault="00FD740C" w:rsidP="008A0424">
            <w:pPr>
              <w:spacing w:before="0" w:after="0"/>
            </w:pPr>
            <w:r>
              <w:rPr>
                <w:noProof/>
              </w:rPr>
              <w:t>Revizijski organ</w:t>
            </w:r>
          </w:p>
        </w:tc>
        <w:tc>
          <w:tcPr>
            <w:tcW w:w="0" w:type="auto"/>
            <w:shd w:val="clear" w:color="auto" w:fill="auto"/>
          </w:tcPr>
          <w:p w:rsidR="0090651B" w:rsidRPr="00C93A31" w:rsidRDefault="00FD740C" w:rsidP="008A0424">
            <w:pPr>
              <w:spacing w:before="0" w:after="0"/>
              <w:jc w:val="left"/>
              <w:rPr>
                <w:b/>
              </w:rPr>
            </w:pPr>
            <w:r w:rsidRPr="00C93A31">
              <w:rPr>
                <w:b/>
                <w:noProof/>
              </w:rPr>
              <w:t>Leto revizije</w:t>
            </w:r>
          </w:p>
        </w:tc>
        <w:tc>
          <w:tcPr>
            <w:tcW w:w="0" w:type="auto"/>
            <w:shd w:val="clear" w:color="auto" w:fill="auto"/>
          </w:tcPr>
          <w:p w:rsidR="0090651B" w:rsidRDefault="00FD740C" w:rsidP="008A0424">
            <w:pPr>
              <w:spacing w:before="0" w:after="0"/>
            </w:pPr>
            <w:r>
              <w:rPr>
                <w:noProof/>
              </w:rPr>
              <w:t>2020</w:t>
            </w:r>
          </w:p>
        </w:tc>
      </w:tr>
      <w:tr w:rsidR="005A320C" w:rsidTr="00EB2051">
        <w:tc>
          <w:tcPr>
            <w:tcW w:w="0" w:type="auto"/>
            <w:shd w:val="clear" w:color="auto" w:fill="auto"/>
          </w:tcPr>
          <w:p w:rsidR="0090651B" w:rsidRPr="00C93A31" w:rsidRDefault="00FD740C" w:rsidP="008A0424">
            <w:pPr>
              <w:spacing w:before="0" w:after="0"/>
              <w:jc w:val="left"/>
              <w:rPr>
                <w:b/>
              </w:rPr>
            </w:pPr>
            <w:r w:rsidRPr="00C93A31">
              <w:rPr>
                <w:b/>
                <w:noProof/>
              </w:rPr>
              <w:t>Referenčna oznaka revizije</w:t>
            </w:r>
          </w:p>
        </w:tc>
        <w:tc>
          <w:tcPr>
            <w:tcW w:w="0" w:type="auto"/>
            <w:shd w:val="clear" w:color="auto" w:fill="auto"/>
          </w:tcPr>
          <w:p w:rsidR="0090651B" w:rsidRDefault="00FD740C" w:rsidP="008A0424">
            <w:pPr>
              <w:spacing w:before="0" w:after="0"/>
            </w:pPr>
            <w:r>
              <w:rPr>
                <w:noProof/>
              </w:rPr>
              <w:t>0632-45/2020</w:t>
            </w:r>
          </w:p>
        </w:tc>
        <w:tc>
          <w:tcPr>
            <w:tcW w:w="0" w:type="auto"/>
            <w:shd w:val="clear" w:color="auto" w:fill="auto"/>
          </w:tcPr>
          <w:p w:rsidR="0090651B" w:rsidRPr="00C93A31" w:rsidRDefault="00FD740C" w:rsidP="008A0424">
            <w:pPr>
              <w:spacing w:before="0" w:after="0"/>
              <w:jc w:val="left"/>
              <w:rPr>
                <w:b/>
              </w:rPr>
            </w:pPr>
            <w:r w:rsidRPr="00C93A31">
              <w:rPr>
                <w:b/>
                <w:noProof/>
              </w:rPr>
              <w:t>Vrsta revizije</w:t>
            </w:r>
          </w:p>
        </w:tc>
        <w:tc>
          <w:tcPr>
            <w:tcW w:w="0" w:type="auto"/>
            <w:shd w:val="clear" w:color="auto" w:fill="auto"/>
          </w:tcPr>
          <w:p w:rsidR="0090651B" w:rsidRDefault="00FD740C" w:rsidP="008A0424">
            <w:pPr>
              <w:spacing w:before="0" w:after="0"/>
            </w:pPr>
            <w:r>
              <w:rPr>
                <w:noProof/>
              </w:rPr>
              <w:t>Finančna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lastRenderedPageBreak/>
              <w:t>Obseg revizije</w:t>
            </w:r>
          </w:p>
        </w:tc>
        <w:tc>
          <w:tcPr>
            <w:tcW w:w="0" w:type="auto"/>
            <w:gridSpan w:val="2"/>
            <w:shd w:val="clear" w:color="auto" w:fill="auto"/>
          </w:tcPr>
          <w:p w:rsidR="0090651B" w:rsidRDefault="00FD740C" w:rsidP="008A0424">
            <w:pPr>
              <w:spacing w:before="0" w:after="0"/>
              <w:jc w:val="left"/>
            </w:pPr>
            <w:r>
              <w:rPr>
                <w:noProof/>
              </w:rPr>
              <w:t xml:space="preserve">Vzd. in nadgradnja zmoglj. na morju, </w:t>
            </w:r>
            <w:r>
              <w:rPr>
                <w:noProof/>
              </w:rPr>
              <w:t>št. IB.SO3.2.3-01B (ZzP-3.0-4.0, ZzV 1,2)</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FD740C" w:rsidP="008A0424">
            <w:pPr>
              <w:spacing w:before="0" w:after="0"/>
              <w:jc w:val="left"/>
            </w:pPr>
            <w:r>
              <w:rPr>
                <w:noProof/>
              </w:rPr>
              <w:t xml:space="preserve">Pregledani izdatki v vrednosti 174.818,67 EUR (prispevek EU 174.818,67 EUR), neupravičeni izdatki niso bili </w:t>
            </w:r>
            <w:r>
              <w:rPr>
                <w:noProof/>
              </w:rPr>
              <w:t>ugotovljeni, podrobneje v točki 5.3 Letnega poročila o nadzoru.</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FD740C" w:rsidP="008A0424">
            <w:pPr>
              <w:spacing w:before="0" w:after="0"/>
              <w:jc w:val="left"/>
            </w:pPr>
            <w:r>
              <w:rPr>
                <w:noProof/>
              </w:rPr>
              <w:t>Izdana je bila 1 ugotovitev, da so bili osnutki računovodskih izkazov ISF 2020 predloženi RO, preden je OO iz</w:t>
            </w:r>
            <w:r>
              <w:rPr>
                <w:noProof/>
              </w:rPr>
              <w:t>vedel finančna pregleda projekta na kraju samem, podrobneje v točki 5.3 Letnega poročila o nadzoru.</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FD740C" w:rsidP="008A0424">
            <w:pPr>
              <w:spacing w:before="0" w:after="0"/>
              <w:jc w:val="left"/>
            </w:pPr>
            <w:r>
              <w:rPr>
                <w:noProof/>
              </w:rPr>
              <w:t>Ni bilo finančnih popravkov.</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FD740C" w:rsidP="008A0424">
            <w:pPr>
              <w:spacing w:before="0" w:after="0"/>
              <w:jc w:val="left"/>
            </w:pPr>
            <w:r>
              <w:rPr>
                <w:noProof/>
              </w:rPr>
              <w:t>Ni bilo ugo</w:t>
            </w:r>
            <w:r>
              <w:rPr>
                <w:noProof/>
              </w:rPr>
              <w:t>tovljenih slabosti v delovanju sistema, zaradi katerih bi RO predlagal finančne popravke. OO se ne strinja z ugotovitvijo, ker ne gre za KKS gre za izredno naknadno KKS, izven načrta KKS.</w:t>
            </w:r>
          </w:p>
          <w:p w:rsidR="0090651B" w:rsidRDefault="0090651B" w:rsidP="008A0424">
            <w:pPr>
              <w:spacing w:before="0" w:after="0"/>
              <w:jc w:val="left"/>
            </w:pP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Stanje izvajanja popravnih ukrepov (vključno z nerešenimi vprašanj</w:t>
            </w:r>
            <w:r w:rsidRPr="00C93A31">
              <w:rPr>
                <w:b/>
                <w:noProof/>
              </w:rPr>
              <w:t>i po že predloženih revizijskih poročilih)</w:t>
            </w:r>
          </w:p>
        </w:tc>
        <w:tc>
          <w:tcPr>
            <w:tcW w:w="0" w:type="auto"/>
            <w:gridSpan w:val="2"/>
            <w:shd w:val="clear" w:color="auto" w:fill="auto"/>
          </w:tcPr>
          <w:p w:rsidR="0090651B" w:rsidRDefault="00FD740C" w:rsidP="008A0424">
            <w:pPr>
              <w:spacing w:before="0" w:after="0"/>
              <w:jc w:val="left"/>
            </w:pPr>
            <w:r>
              <w:rPr>
                <w:noProof/>
              </w:rPr>
              <w:t>2</w:t>
            </w:r>
            <w:r>
              <w:t xml:space="preserve"> - </w:t>
            </w:r>
            <w:r>
              <w:rPr>
                <w:noProof/>
              </w:rPr>
              <w:t>Poteka</w:t>
            </w:r>
          </w:p>
        </w:tc>
      </w:tr>
      <w:tr w:rsidR="005A320C" w:rsidTr="00EB2051">
        <w:tc>
          <w:tcPr>
            <w:tcW w:w="0" w:type="auto"/>
            <w:gridSpan w:val="2"/>
            <w:shd w:val="clear" w:color="auto" w:fill="auto"/>
          </w:tcPr>
          <w:p w:rsidR="0090651B" w:rsidRDefault="00FD740C"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FD740C" w:rsidP="008A0424">
            <w:pPr>
              <w:spacing w:before="0" w:after="0"/>
              <w:jc w:val="left"/>
            </w:pPr>
            <w:r>
              <w:rPr>
                <w:noProof/>
              </w:rPr>
              <w:t>0,00</w:t>
            </w:r>
          </w:p>
        </w:tc>
      </w:tr>
    </w:tbl>
    <w:p w:rsidR="0090651B" w:rsidRDefault="0090651B" w:rsidP="008A0424">
      <w:pPr>
        <w:spacing w:before="0" w:after="0"/>
      </w:pPr>
    </w:p>
    <w:p w:rsidR="0090651B" w:rsidRPr="00B2061B" w:rsidRDefault="00FD740C" w:rsidP="008A0424">
      <w:pPr>
        <w:pStyle w:val="Naslov2"/>
        <w:numPr>
          <w:ilvl w:val="0"/>
          <w:numId w:val="0"/>
        </w:numPr>
        <w:spacing w:before="0" w:after="0"/>
        <w:ind w:left="850" w:hanging="850"/>
        <w:jc w:val="left"/>
      </w:pPr>
      <w:r>
        <w:rPr>
          <w:u w:val="single"/>
        </w:rPr>
        <w:br w:type="page"/>
      </w:r>
      <w:bookmarkStart w:id="17" w:name="_Toc256000016"/>
      <w:r w:rsidRPr="00B2061B">
        <w:rPr>
          <w:noProof/>
        </w:rPr>
        <w:lastRenderedPageBreak/>
        <w:t>B. Povzetek administrativnih kontrol, izvedenih v proračunskem letu 2020</w:t>
      </w:r>
      <w:bookmarkEnd w:id="17"/>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Default="00FD740C" w:rsidP="008A0424">
            <w:pPr>
              <w:spacing w:before="0" w:after="0"/>
              <w:jc w:val="left"/>
            </w:pPr>
            <w:r>
              <w:rPr>
                <w:noProof/>
              </w:rPr>
              <w:t xml:space="preserve">Upravni nadzor zahtevkov za povračilo (v </w:t>
            </w:r>
            <w:r>
              <w:rPr>
                <w:noProof/>
              </w:rPr>
              <w:t>nadaljevanju: ZzP), ki jih posredujejo končni upravičenci (v nadaljevanju: KU) preko elektronskega sistema za upravljanje skladov – MIGRA II, izvaja Odgovorni organ (v nadaljevanju: OO). V letu 2020 je bil sistem popolnoma delujoč, zato smo pregledali ZzP,</w:t>
            </w:r>
            <w:r>
              <w:rPr>
                <w:noProof/>
              </w:rPr>
              <w:t xml:space="preserve"> v okviru projektov (vključno s tehnično in operativno podporo), kjer smo preverjali popolnost, pravilnost in upravičenost izdatkov. Ker gre za ZzP smo izvajali 100 % administrativno in finančno kontrolo, kjer smo preverjali a) formalno pravilnost ZzP in a</w:t>
            </w:r>
            <w:r>
              <w:rPr>
                <w:noProof/>
              </w:rPr>
              <w:t>ritmetično točnost finančnih izjav; b) ali projekt dosega zastavljene cilje oz. ali je viden napredek pri doseganju teh ciljev; c) analitični pregled za oceno relevantnosti prijavljenih izdatkov v finančnih izjavah in njihove skladnosti z zahtevami, določe</w:t>
            </w:r>
            <w:r>
              <w:rPr>
                <w:noProof/>
              </w:rPr>
              <w:t>nimi v pogodbi o financiranju programa/projekta, odločitvi o podpori oz. sklepu o financiranju tehnične pomoči, pravili upravičenosti ter z drugimi veljavnimi pravili EU in nacionalnimi pravili. Po pregledu smo ugotovitve zapisali v kontrolni list zahtevka</w:t>
            </w:r>
            <w:r>
              <w:rPr>
                <w:noProof/>
              </w:rPr>
              <w:t xml:space="preserve"> in kontrolni list postopka javnega naročila.</w:t>
            </w:r>
          </w:p>
          <w:p w:rsidR="0090651B" w:rsidRDefault="00FD740C" w:rsidP="008A0424">
            <w:pPr>
              <w:spacing w:before="0" w:after="0"/>
              <w:jc w:val="left"/>
            </w:pPr>
            <w:r>
              <w:rPr>
                <w:noProof/>
              </w:rPr>
              <w:t xml:space="preserve">V primeru, da je upravni nadzor razkril morebitne nepravilnosti ali pomanjkljivosti smo ugotovitve posredovali KU oz. delegiranemu organu za izvedbo javnih razpisov (v nadaljevanju:  DAC). Prejet dopolnjen ZzP </w:t>
            </w:r>
            <w:r>
              <w:rPr>
                <w:noProof/>
              </w:rPr>
              <w:t>smo ponovno pregledali in ker so bile vse dopolnitve ustrezne smo v MIGRA II generirali NPS na podlagi končnih ugotovitev upravnega nadzora, v znesku skupnih upravičenih izdatkov po ZzP. Podpisana različica NPS se je zavedla v MIGRA II in preko sistema pos</w:t>
            </w:r>
            <w:r>
              <w:rPr>
                <w:noProof/>
              </w:rPr>
              <w:t>redovala Delegiranemu organu za izvedbo izplačil (v nadaljevanju: DAF), ki je izvršil povračilo ustreznega deleža prispevka EU iz namenskega podračuna sklada v državni proračun, transakcijo pa zavedel tudi v seznam transakcij med EU in nacionalnim proračun</w:t>
            </w:r>
            <w:r>
              <w:rPr>
                <w:noProof/>
              </w:rPr>
              <w:t>om v MIGRA II.</w:t>
            </w:r>
          </w:p>
          <w:p w:rsidR="0090651B" w:rsidRDefault="00FD740C" w:rsidP="008A0424">
            <w:pPr>
              <w:spacing w:before="0" w:after="0"/>
              <w:jc w:val="left"/>
            </w:pPr>
            <w:r>
              <w:rPr>
                <w:noProof/>
              </w:rPr>
              <w:t xml:space="preserve">Morebitne nepravilnosti, ugotovljene med upravnim nadzorom ZzP, se beležijo v registru nepravilnosti v MIGRA II kot nepravilnosti, odkrite pred povračilom iz sredstev EU. OO obvesti KU oz. DAC glede ugotovljenih nepravilnosti in zmanjšanega </w:t>
            </w:r>
            <w:r>
              <w:rPr>
                <w:noProof/>
              </w:rPr>
              <w:t xml:space="preserve">zneska za povračilo tako, da v MIGRA II generira obvestilo o zmanjšanju upravičenih izdatkov zahtevka za povračilo. KU oz. DAC morata na podlagi prejetih podatkov izvesti finančne popravke. </w:t>
            </w:r>
          </w:p>
          <w:p w:rsidR="0090651B" w:rsidRDefault="00FD740C" w:rsidP="008A0424">
            <w:pPr>
              <w:spacing w:before="0" w:after="0"/>
              <w:jc w:val="left"/>
            </w:pPr>
            <w:r>
              <w:rPr>
                <w:noProof/>
              </w:rPr>
              <w:t>OO na podlagi četrtletnih poročil o nepravilnostih, prejetih s st</w:t>
            </w:r>
            <w:r>
              <w:rPr>
                <w:noProof/>
              </w:rPr>
              <w:t>rani DAC in DAF pripravi poročilo o nepravilnostih, nastalih po izplačilu iz sredstev EU in ga posreduje Uradu za nadzor proračuna RS.</w:t>
            </w:r>
          </w:p>
        </w:tc>
      </w:tr>
    </w:tbl>
    <w:p w:rsidR="0090651B" w:rsidRDefault="0090651B" w:rsidP="008A0424">
      <w:pPr>
        <w:spacing w:before="0" w:after="0"/>
      </w:pPr>
    </w:p>
    <w:p w:rsidR="0090651B" w:rsidRPr="00B2061B" w:rsidRDefault="00FD740C" w:rsidP="008A0424">
      <w:pPr>
        <w:pStyle w:val="Naslov2"/>
        <w:numPr>
          <w:ilvl w:val="0"/>
          <w:numId w:val="0"/>
        </w:numPr>
        <w:spacing w:before="0" w:after="0"/>
        <w:ind w:left="850" w:hanging="850"/>
      </w:pPr>
      <w:r>
        <w:br w:type="page"/>
      </w:r>
      <w:bookmarkStart w:id="18" w:name="_Toc256000017"/>
      <w:r w:rsidRPr="00B2061B">
        <w:rPr>
          <w:noProof/>
        </w:rPr>
        <w:lastRenderedPageBreak/>
        <w:t>C. Povzetek kontrol na kraju samem, izvedenih v proračunskem letu 2020</w:t>
      </w:r>
      <w:bookmarkEnd w:id="18"/>
    </w:p>
    <w:p w:rsidR="0090651B" w:rsidRDefault="0090651B" w:rsidP="008A0424">
      <w:pPr>
        <w:spacing w:before="0" w:after="0"/>
      </w:pPr>
    </w:p>
    <w:p w:rsidR="0090651B" w:rsidRDefault="00FD740C" w:rsidP="008A0424">
      <w:pPr>
        <w:numPr>
          <w:ilvl w:val="0"/>
          <w:numId w:val="20"/>
        </w:numPr>
        <w:spacing w:before="0" w:after="0"/>
        <w:jc w:val="left"/>
      </w:pPr>
      <w:r>
        <w:rPr>
          <w:noProof/>
        </w:rPr>
        <w:t xml:space="preserve">Povzetek sprejete kontrolne strategije, npr. </w:t>
      </w:r>
      <w:r>
        <w:rPr>
          <w:noProof/>
        </w:rPr>
        <w:t>po vrstah odhodkov Unije, načinu (izvršil organ ali zunanji izvajalec)</w:t>
      </w:r>
      <w:r>
        <w:t>,</w:t>
      </w:r>
    </w:p>
    <w:p w:rsidR="0090651B" w:rsidRDefault="00FD740C" w:rsidP="008A0424">
      <w:pPr>
        <w:numPr>
          <w:ilvl w:val="0"/>
          <w:numId w:val="20"/>
        </w:numPr>
        <w:spacing w:before="0" w:after="0"/>
        <w:jc w:val="left"/>
      </w:pPr>
      <w:r>
        <w:rPr>
          <w:noProof/>
        </w:rPr>
        <w:t>Opis glavnih rezultatov in vrste odkritih napak</w:t>
      </w:r>
      <w:r>
        <w:t>,</w:t>
      </w:r>
    </w:p>
    <w:p w:rsidR="0090651B" w:rsidRDefault="00FD740C" w:rsidP="008A0424">
      <w:pPr>
        <w:numPr>
          <w:ilvl w:val="0"/>
          <w:numId w:val="20"/>
        </w:numPr>
        <w:spacing w:before="0" w:after="0"/>
        <w:jc w:val="left"/>
      </w:pPr>
      <w:r>
        <w:rPr>
          <w:noProof/>
        </w:rPr>
        <w:t>Zaključki na podlagi teh kontrol in popravni ukrepi, ki so bili posledično sprejeti ali so načrtovani v zvezi z delovanjem sistema</w:t>
      </w:r>
      <w:r>
        <w:t>.</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Default="00FD740C" w:rsidP="008A0424">
            <w:pPr>
              <w:spacing w:before="0" w:after="0"/>
            </w:pPr>
            <w:r>
              <w:rPr>
                <w:noProof/>
              </w:rPr>
              <w:t>Na</w:t>
            </w:r>
            <w:r>
              <w:rPr>
                <w:noProof/>
              </w:rPr>
              <w:t xml:space="preserve"> osnovi potrjenega akcijskega načrta, prijave projektov in poznavanja vsebine projektov, ki se sofinancirajo iz sredstev nacionalnih programov je OO pripravil kontrolno strategijo in analizo tveganja. Izdelava analize tveganja za izbor nabora projektov, vk</w:t>
            </w:r>
            <w:r>
              <w:rPr>
                <w:noProof/>
              </w:rPr>
              <w:t>ljučenih v vzorec kontrole na kraju samem (KKS) poteka po naslednjih stopnjah:</w:t>
            </w:r>
          </w:p>
          <w:p w:rsidR="0090651B" w:rsidRDefault="00FD740C" w:rsidP="008A0424">
            <w:pPr>
              <w:spacing w:before="0" w:after="0"/>
            </w:pPr>
            <w:r>
              <w:rPr>
                <w:noProof/>
              </w:rPr>
              <w:t>- opredelitev enot,</w:t>
            </w:r>
          </w:p>
          <w:p w:rsidR="0090651B" w:rsidRDefault="00FD740C" w:rsidP="008A0424">
            <w:pPr>
              <w:spacing w:before="0" w:after="0"/>
            </w:pPr>
            <w:r>
              <w:rPr>
                <w:noProof/>
              </w:rPr>
              <w:t>- spoznavanje in vrednotenje dejavnikov, ki vplivajo na načrtovanje pregledov na kraju samem,</w:t>
            </w:r>
          </w:p>
          <w:p w:rsidR="0090651B" w:rsidRDefault="00FD740C" w:rsidP="008A0424">
            <w:pPr>
              <w:spacing w:before="0" w:after="0"/>
            </w:pPr>
            <w:r>
              <w:rPr>
                <w:noProof/>
              </w:rPr>
              <w:t>- kontrole popolnosti in sprejemljivosti dejavnikov,</w:t>
            </w:r>
          </w:p>
          <w:p w:rsidR="0090651B" w:rsidRDefault="00FD740C" w:rsidP="008A0424">
            <w:pPr>
              <w:spacing w:before="0" w:after="0"/>
            </w:pPr>
            <w:r>
              <w:rPr>
                <w:noProof/>
              </w:rPr>
              <w:t>- razvršča</w:t>
            </w:r>
            <w:r>
              <w:rPr>
                <w:noProof/>
              </w:rPr>
              <w:t>nje projektov glede na skupen izračun tveganj.</w:t>
            </w:r>
          </w:p>
          <w:p w:rsidR="0090651B" w:rsidRDefault="0090651B" w:rsidP="008A0424">
            <w:pPr>
              <w:spacing w:before="0" w:after="0"/>
            </w:pPr>
          </w:p>
          <w:p w:rsidR="0090651B" w:rsidRDefault="00FD740C" w:rsidP="008A0424">
            <w:pPr>
              <w:spacing w:before="0" w:after="0"/>
            </w:pPr>
            <w:r>
              <w:rPr>
                <w:noProof/>
              </w:rPr>
              <w:t>Pri spoznavanju in vrednotenju dejavnikov tveganja za posamezen projekt smo upoštevali višino odobrenih sredstev za projekt oz. vrednost posredovanih zahtevkov za povračilo v okviru projekta, tip končnega upravičenca sredstev, zanesljivost sistema notranji</w:t>
            </w:r>
            <w:r>
              <w:rPr>
                <w:noProof/>
              </w:rPr>
              <w:t>h kontrol in čas, ki je potekel od zadnjih kontrol. Izračun tveganja za projekt znotraj akcijskega načrta smo izvedli tako, da smo sešteli vse točke po posameznih dejavnikih tveganja projekta, ki smo jih nato delili s številom uporabljenih dejavnikov tvega</w:t>
            </w:r>
            <w:r>
              <w:rPr>
                <w:noProof/>
              </w:rPr>
              <w:t xml:space="preserve">nja. Na podlagi tega rezultata smo razvrsti projekte od tistega z najvišjim povprečjem tveganja na uporabljen dejavnik do tistega z najnižjim rezultatom tveganja na uporabljen dejavnik. </w:t>
            </w:r>
          </w:p>
          <w:p w:rsidR="0090651B" w:rsidRDefault="0090651B" w:rsidP="008A0424">
            <w:pPr>
              <w:spacing w:before="0" w:after="0"/>
            </w:pPr>
          </w:p>
          <w:p w:rsidR="0090651B" w:rsidRDefault="00FD740C" w:rsidP="008A0424">
            <w:pPr>
              <w:spacing w:before="0" w:after="0"/>
            </w:pPr>
            <w:r>
              <w:rPr>
                <w:noProof/>
              </w:rPr>
              <w:t>Kontrole na kraju samem smo izvedli na podlagi načrta kontrol, ki je</w:t>
            </w:r>
            <w:r>
              <w:rPr>
                <w:noProof/>
              </w:rPr>
              <w:t xml:space="preserve"> pripravljen na osnovi analize tveganja in naključnega izbora. 70 % projektov, ki so umeščeni v načrt, se določi na podlagi analize tveganja, 30 % projektov pa je izbranih naključno. V primeru, da je izbran projekt predmet revizije oz. druge vrste nadzora </w:t>
            </w:r>
            <w:r>
              <w:rPr>
                <w:noProof/>
              </w:rPr>
              <w:t xml:space="preserve">izberemo naslednji projekt glede na seštevek točk. </w:t>
            </w:r>
          </w:p>
          <w:p w:rsidR="0090651B" w:rsidRDefault="00FD740C" w:rsidP="008A0424">
            <w:pPr>
              <w:spacing w:before="0" w:after="0"/>
            </w:pPr>
            <w:r>
              <w:rPr>
                <w:noProof/>
              </w:rPr>
              <w:t>OO je pri KKS preverjal ali se projekti izvajajo v skladu z odločitvijo o podpori, napredek projekta, zanesljivost kazalnikov in morebitne težave pri izvajanju. Poleg tega smo preverili, če je končni upra</w:t>
            </w:r>
            <w:r>
              <w:rPr>
                <w:noProof/>
              </w:rPr>
              <w:t xml:space="preserve">vičenec razumel pravila upravičenosti, ima vzpostavljeno ustrezno metodologijo, s katero zagotavlja ustrezno ciljno skupino ali beleži ustrezne kazalnike v pravem času, če končni upravičenec izvaja določbe vezane na informiranje in obveščanje ter dejansko </w:t>
            </w:r>
            <w:r>
              <w:rPr>
                <w:noProof/>
              </w:rPr>
              <w:t>uporabo blaga, ki je bila nabavljeno glede na izkazane izdatke.</w:t>
            </w:r>
          </w:p>
          <w:p w:rsidR="0090651B" w:rsidRDefault="0090651B" w:rsidP="008A0424">
            <w:pPr>
              <w:spacing w:before="0" w:after="0"/>
            </w:pPr>
          </w:p>
          <w:p w:rsidR="0090651B" w:rsidRDefault="00FD740C" w:rsidP="008A0424">
            <w:pPr>
              <w:spacing w:before="0" w:after="0"/>
            </w:pPr>
            <w:r>
              <w:rPr>
                <w:noProof/>
              </w:rPr>
              <w:t>Posamezne ugotovitve, priporočila in korekcijski ukrepi so opisani v okviru posameznih kontrol.</w:t>
            </w:r>
          </w:p>
        </w:tc>
      </w:tr>
    </w:tbl>
    <w:p w:rsidR="0090651B" w:rsidRDefault="0090651B" w:rsidP="008A0424">
      <w:pPr>
        <w:spacing w:before="0" w:after="0"/>
      </w:pPr>
    </w:p>
    <w:p w:rsidR="0090651B" w:rsidRPr="00DD12BA" w:rsidRDefault="00FD740C" w:rsidP="008A0424">
      <w:pPr>
        <w:spacing w:before="0" w:after="0"/>
        <w:rPr>
          <w:b/>
        </w:rPr>
      </w:pPr>
      <w:r>
        <w:rPr>
          <w:b/>
        </w:rPr>
        <w:br w:type="page"/>
      </w:r>
      <w:r w:rsidRPr="00DD12BA">
        <w:rPr>
          <w:b/>
          <w:noProof/>
        </w:rPr>
        <w:lastRenderedPageBreak/>
        <w:t>Seznam finančnih kontrol na kraju samem, izvedenih v proračunskem letu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162"/>
        <w:gridCol w:w="2555"/>
        <w:gridCol w:w="2157"/>
        <w:gridCol w:w="2157"/>
      </w:tblGrid>
      <w:tr w:rsidR="005A320C" w:rsidTr="00EB2051">
        <w:tc>
          <w:tcPr>
            <w:tcW w:w="0" w:type="auto"/>
            <w:shd w:val="clear" w:color="auto" w:fill="auto"/>
          </w:tcPr>
          <w:p w:rsidR="0090651B" w:rsidRPr="008A3794" w:rsidRDefault="00FD740C" w:rsidP="008A0424">
            <w:pPr>
              <w:spacing w:before="0" w:after="0"/>
              <w:jc w:val="left"/>
              <w:rPr>
                <w:b/>
                <w:sz w:val="20"/>
                <w:szCs w:val="20"/>
              </w:rPr>
            </w:pPr>
            <w:r w:rsidRPr="008A3794">
              <w:rPr>
                <w:b/>
                <w:noProof/>
                <w:sz w:val="20"/>
                <w:szCs w:val="20"/>
              </w:rPr>
              <w:t xml:space="preserve">Referenčna </w:t>
            </w:r>
            <w:r w:rsidRPr="008A3794">
              <w:rPr>
                <w:b/>
                <w:noProof/>
                <w:sz w:val="20"/>
                <w:szCs w:val="20"/>
              </w:rPr>
              <w:t>oznaka projekta</w:t>
            </w:r>
          </w:p>
        </w:tc>
        <w:tc>
          <w:tcPr>
            <w:tcW w:w="0" w:type="auto"/>
            <w:shd w:val="clear" w:color="auto" w:fill="auto"/>
          </w:tcPr>
          <w:p w:rsidR="0090651B" w:rsidRPr="008A3794" w:rsidRDefault="00FD740C" w:rsidP="008A0424">
            <w:pPr>
              <w:spacing w:before="0" w:after="0"/>
              <w:jc w:val="left"/>
              <w:rPr>
                <w:b/>
                <w:sz w:val="20"/>
                <w:szCs w:val="20"/>
              </w:rPr>
            </w:pPr>
            <w:r w:rsidRPr="008A3794">
              <w:rPr>
                <w:b/>
                <w:noProof/>
                <w:sz w:val="20"/>
                <w:szCs w:val="20"/>
              </w:rPr>
              <w:t>Skupni kontroliran prispevek Unije (v EUR)</w:t>
            </w:r>
          </w:p>
        </w:tc>
        <w:tc>
          <w:tcPr>
            <w:tcW w:w="0" w:type="auto"/>
            <w:shd w:val="clear" w:color="auto" w:fill="auto"/>
          </w:tcPr>
          <w:p w:rsidR="0090651B" w:rsidRPr="008A3794" w:rsidRDefault="00FD740C" w:rsidP="008A0424">
            <w:pPr>
              <w:spacing w:before="0" w:after="0"/>
              <w:jc w:val="left"/>
              <w:rPr>
                <w:b/>
                <w:sz w:val="20"/>
                <w:szCs w:val="20"/>
              </w:rPr>
            </w:pPr>
            <w:r w:rsidRPr="008A3794">
              <w:rPr>
                <w:b/>
                <w:noProof/>
                <w:sz w:val="20"/>
                <w:szCs w:val="20"/>
              </w:rPr>
              <w:t>Skupni prispevek Unije, na katerega je vplivala napaka (v %)</w:t>
            </w:r>
          </w:p>
        </w:tc>
        <w:tc>
          <w:tcPr>
            <w:tcW w:w="0" w:type="auto"/>
            <w:shd w:val="clear" w:color="auto" w:fill="auto"/>
          </w:tcPr>
          <w:p w:rsidR="0090651B" w:rsidRPr="008A3794" w:rsidRDefault="00FD740C" w:rsidP="008A0424">
            <w:pPr>
              <w:spacing w:before="0" w:after="0"/>
              <w:jc w:val="left"/>
              <w:rPr>
                <w:b/>
                <w:sz w:val="20"/>
                <w:szCs w:val="20"/>
              </w:rPr>
            </w:pPr>
            <w:r w:rsidRPr="008A3794">
              <w:rPr>
                <w:b/>
                <w:noProof/>
                <w:sz w:val="20"/>
                <w:szCs w:val="20"/>
              </w:rPr>
              <w:t>Prispevek Unije, ki ga je treba izterjati (v EUR)</w:t>
            </w:r>
          </w:p>
        </w:tc>
        <w:tc>
          <w:tcPr>
            <w:tcW w:w="0" w:type="auto"/>
            <w:shd w:val="clear" w:color="auto" w:fill="auto"/>
          </w:tcPr>
          <w:p w:rsidR="0090651B" w:rsidRPr="008A3794" w:rsidRDefault="00FD740C" w:rsidP="008A0424">
            <w:pPr>
              <w:spacing w:before="0" w:after="0"/>
              <w:jc w:val="left"/>
              <w:rPr>
                <w:b/>
                <w:sz w:val="20"/>
                <w:szCs w:val="20"/>
              </w:rPr>
            </w:pPr>
            <w:r w:rsidRPr="008A3794">
              <w:rPr>
                <w:b/>
                <w:noProof/>
                <w:sz w:val="20"/>
                <w:szCs w:val="20"/>
              </w:rPr>
              <w:t>Prispevek Unije, ki ga je treba izterjati (v EUR)</w:t>
            </w:r>
          </w:p>
        </w:tc>
      </w:tr>
      <w:tr w:rsidR="005A320C"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rPr>
                <w:sz w:val="20"/>
                <w:szCs w:val="20"/>
              </w:rPr>
            </w:pPr>
            <w:r w:rsidRPr="000025A3">
              <w:rPr>
                <w:noProof/>
                <w:sz w:val="20"/>
                <w:szCs w:val="20"/>
              </w:rPr>
              <w:t>SI/2017/PR/0015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jc w:val="right"/>
              <w:rPr>
                <w:sz w:val="20"/>
                <w:szCs w:val="20"/>
              </w:rPr>
            </w:pPr>
            <w:r w:rsidRPr="000025A3">
              <w:rPr>
                <w:noProof/>
                <w:sz w:val="20"/>
                <w:szCs w:val="20"/>
              </w:rPr>
              <w:t>20.843,94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5A320C"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rPr>
                <w:sz w:val="20"/>
                <w:szCs w:val="20"/>
              </w:rPr>
            </w:pPr>
            <w:r w:rsidRPr="000025A3">
              <w:rPr>
                <w:noProof/>
                <w:sz w:val="20"/>
                <w:szCs w:val="20"/>
              </w:rPr>
              <w:t>SI/2020/PR/0007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jc w:val="right"/>
              <w:rPr>
                <w:sz w:val="20"/>
                <w:szCs w:val="20"/>
              </w:rPr>
            </w:pPr>
            <w:r w:rsidRPr="000025A3">
              <w:rPr>
                <w:noProof/>
                <w:sz w:val="20"/>
                <w:szCs w:val="20"/>
              </w:rPr>
              <w:t>97.499,99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5A320C"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rPr>
                <w:sz w:val="20"/>
                <w:szCs w:val="20"/>
              </w:rPr>
            </w:pPr>
            <w:r w:rsidRPr="000025A3">
              <w:rPr>
                <w:noProof/>
                <w:sz w:val="20"/>
                <w:szCs w:val="20"/>
              </w:rPr>
              <w:t>SI/2020/PR/0028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jc w:val="right"/>
              <w:rPr>
                <w:sz w:val="20"/>
                <w:szCs w:val="20"/>
              </w:rPr>
            </w:pPr>
            <w:r w:rsidRPr="000025A3">
              <w:rPr>
                <w:noProof/>
                <w:sz w:val="20"/>
                <w:szCs w:val="20"/>
              </w:rPr>
              <w:t>33.784,85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5A320C"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rPr>
                <w:sz w:val="20"/>
                <w:szCs w:val="20"/>
              </w:rPr>
            </w:pPr>
            <w:r w:rsidRPr="000025A3">
              <w:rPr>
                <w:noProof/>
                <w:sz w:val="20"/>
                <w:szCs w:val="20"/>
              </w:rPr>
              <w:t>SI/2020/PR/0032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jc w:val="right"/>
              <w:rPr>
                <w:sz w:val="20"/>
                <w:szCs w:val="20"/>
              </w:rPr>
            </w:pPr>
            <w:r w:rsidRPr="000025A3">
              <w:rPr>
                <w:noProof/>
                <w:sz w:val="20"/>
                <w:szCs w:val="20"/>
              </w:rPr>
              <w:t>310.799,16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5A320C"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rPr>
                <w:sz w:val="20"/>
                <w:szCs w:val="20"/>
              </w:rPr>
            </w:pPr>
            <w:r w:rsidRPr="0085047E">
              <w:rPr>
                <w:b/>
                <w:noProof/>
                <w:sz w:val="20"/>
                <w:szCs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jc w:val="right"/>
              <w:rPr>
                <w:sz w:val="20"/>
                <w:szCs w:val="20"/>
              </w:rPr>
            </w:pPr>
            <w:r w:rsidRPr="0085047E">
              <w:rPr>
                <w:b/>
                <w:noProof/>
                <w:sz w:val="20"/>
                <w:szCs w:val="20"/>
              </w:rPr>
              <w:t>462.927,94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AB55D2">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FD740C" w:rsidP="008A0424">
            <w:pPr>
              <w:spacing w:before="0" w:after="0"/>
              <w:jc w:val="right"/>
              <w:rPr>
                <w:sz w:val="20"/>
                <w:szCs w:val="20"/>
              </w:rPr>
            </w:pPr>
            <w:r w:rsidRPr="0085047E">
              <w:rPr>
                <w:b/>
                <w:noProof/>
                <w:sz w:val="20"/>
                <w:szCs w:val="20"/>
              </w:rPr>
              <w:t>0,00</w:t>
            </w:r>
          </w:p>
        </w:tc>
      </w:tr>
    </w:tbl>
    <w:p w:rsidR="0090651B" w:rsidRDefault="0090651B" w:rsidP="008A0424">
      <w:pPr>
        <w:spacing w:before="0" w:after="0"/>
      </w:pPr>
    </w:p>
    <w:p w:rsidR="0090651B" w:rsidRPr="004D0EAD" w:rsidRDefault="00FD740C" w:rsidP="008A0424">
      <w:pPr>
        <w:spacing w:before="0" w:after="0"/>
        <w:rPr>
          <w:b/>
        </w:rPr>
      </w:pPr>
      <w:r>
        <w:rPr>
          <w:b/>
        </w:rPr>
        <w:br w:type="page"/>
      </w:r>
      <w:r w:rsidRPr="004D0EAD">
        <w:rPr>
          <w:b/>
          <w:noProof/>
        </w:rPr>
        <w:lastRenderedPageBreak/>
        <w:t>Povzetek operativnih kontrol na kraju samem, izvedenih v proračunskem letu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4840"/>
        <w:gridCol w:w="2555"/>
      </w:tblGrid>
      <w:tr w:rsidR="005A320C" w:rsidTr="00EB2051">
        <w:trPr>
          <w:trHeight w:val="708"/>
        </w:trPr>
        <w:tc>
          <w:tcPr>
            <w:tcW w:w="0" w:type="auto"/>
            <w:shd w:val="clear" w:color="auto" w:fill="auto"/>
          </w:tcPr>
          <w:p w:rsidR="0090651B" w:rsidRPr="00C11F39" w:rsidRDefault="00FD740C" w:rsidP="008A0424">
            <w:pPr>
              <w:spacing w:before="0" w:after="0"/>
              <w:jc w:val="left"/>
              <w:rPr>
                <w:b/>
              </w:rPr>
            </w:pPr>
            <w:r w:rsidRPr="00C11F39">
              <w:rPr>
                <w:b/>
                <w:noProof/>
              </w:rPr>
              <w:t xml:space="preserve">Skupno število operativnih </w:t>
            </w:r>
            <w:r w:rsidRPr="00C11F39">
              <w:rPr>
                <w:b/>
                <w:noProof/>
              </w:rPr>
              <w:t>kontrol na kraju samem v proračunskem letu (a)</w:t>
            </w:r>
          </w:p>
        </w:tc>
        <w:tc>
          <w:tcPr>
            <w:tcW w:w="0" w:type="auto"/>
            <w:shd w:val="clear" w:color="auto" w:fill="auto"/>
          </w:tcPr>
          <w:p w:rsidR="0090651B" w:rsidRPr="00C11F39" w:rsidRDefault="00FD740C" w:rsidP="008A0424">
            <w:pPr>
              <w:spacing w:before="0" w:after="0"/>
              <w:jc w:val="left"/>
              <w:rPr>
                <w:b/>
              </w:rPr>
            </w:pPr>
            <w:r w:rsidRPr="00C11F39">
              <w:rPr>
                <w:b/>
                <w:noProof/>
              </w:rPr>
              <w:t>Število projektov, ki so bili izvedeni v proračunskem letu in za katere se je o plačilu poročalo v proračunskem letu (b)</w:t>
            </w:r>
          </w:p>
        </w:tc>
        <w:tc>
          <w:tcPr>
            <w:tcW w:w="0" w:type="auto"/>
            <w:shd w:val="clear" w:color="auto" w:fill="auto"/>
          </w:tcPr>
          <w:p w:rsidR="0090651B" w:rsidRPr="00C11F39" w:rsidRDefault="00FD740C" w:rsidP="008A0424">
            <w:pPr>
              <w:spacing w:before="0" w:after="0"/>
              <w:jc w:val="left"/>
              <w:rPr>
                <w:b/>
              </w:rPr>
            </w:pPr>
            <w:r w:rsidRPr="00C11F39">
              <w:rPr>
                <w:b/>
                <w:noProof/>
              </w:rPr>
              <w:t>% operativnih kontrol na kraju samem (c = a / b)</w:t>
            </w:r>
          </w:p>
        </w:tc>
      </w:tr>
      <w:tr w:rsidR="005A320C" w:rsidTr="00EB2051">
        <w:tc>
          <w:tcPr>
            <w:tcW w:w="0" w:type="auto"/>
            <w:shd w:val="clear" w:color="auto" w:fill="auto"/>
          </w:tcPr>
          <w:p w:rsidR="0090651B" w:rsidRPr="00C11F39" w:rsidRDefault="00FD740C" w:rsidP="008A0424">
            <w:pPr>
              <w:spacing w:before="0" w:after="0"/>
              <w:jc w:val="center"/>
            </w:pPr>
            <w:r w:rsidRPr="00C11F39">
              <w:rPr>
                <w:noProof/>
              </w:rPr>
              <w:t>14</w:t>
            </w:r>
          </w:p>
        </w:tc>
        <w:tc>
          <w:tcPr>
            <w:tcW w:w="0" w:type="auto"/>
            <w:shd w:val="clear" w:color="auto" w:fill="auto"/>
          </w:tcPr>
          <w:p w:rsidR="0090651B" w:rsidRPr="00C11F39" w:rsidRDefault="00FD740C" w:rsidP="008A0424">
            <w:pPr>
              <w:spacing w:before="0" w:after="0"/>
              <w:jc w:val="center"/>
            </w:pPr>
            <w:r w:rsidRPr="00C11F39">
              <w:rPr>
                <w:noProof/>
              </w:rPr>
              <w:t>60</w:t>
            </w:r>
          </w:p>
        </w:tc>
        <w:tc>
          <w:tcPr>
            <w:tcW w:w="0" w:type="auto"/>
            <w:shd w:val="clear" w:color="auto" w:fill="auto"/>
          </w:tcPr>
          <w:p w:rsidR="0090651B" w:rsidRPr="00C11F39" w:rsidRDefault="00FD740C" w:rsidP="00AB55D2">
            <w:pPr>
              <w:spacing w:before="0" w:after="0"/>
              <w:jc w:val="center"/>
            </w:pPr>
            <w:r w:rsidRPr="00C11F39">
              <w:rPr>
                <w:noProof/>
              </w:rPr>
              <w:t>23%</w:t>
            </w:r>
          </w:p>
        </w:tc>
      </w:tr>
    </w:tbl>
    <w:p w:rsidR="0090651B" w:rsidRDefault="0090651B" w:rsidP="008A0424">
      <w:pPr>
        <w:spacing w:before="0" w:after="0"/>
      </w:pPr>
    </w:p>
    <w:p w:rsidR="0090651B" w:rsidRDefault="00FD740C" w:rsidP="008A0424">
      <w:pPr>
        <w:spacing w:before="0" w:after="0"/>
        <w:rPr>
          <w:b/>
        </w:rPr>
      </w:pPr>
      <w:r>
        <w:br w:type="page"/>
      </w:r>
      <w:r>
        <w:rPr>
          <w:b/>
          <w:noProof/>
        </w:rPr>
        <w:lastRenderedPageBreak/>
        <w:t>Skupni povzetek finančnih</w:t>
      </w:r>
      <w:r>
        <w:rPr>
          <w:b/>
          <w:noProof/>
        </w:rPr>
        <w:t xml:space="preserve"> kontrol na kraju samem za zaključene projekte v letu</w:t>
      </w:r>
      <w:r>
        <w:rPr>
          <w:b/>
        </w:rPr>
        <w:t xml:space="preserve"> </w:t>
      </w:r>
      <w:r>
        <w:rPr>
          <w:b/>
          <w:noProof/>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4"/>
        <w:gridCol w:w="2047"/>
        <w:gridCol w:w="2195"/>
        <w:gridCol w:w="1896"/>
        <w:gridCol w:w="2083"/>
        <w:gridCol w:w="1420"/>
      </w:tblGrid>
      <w:tr w:rsidR="005A320C" w:rsidTr="00EB2051">
        <w:tc>
          <w:tcPr>
            <w:tcW w:w="0" w:type="auto"/>
            <w:shd w:val="clear" w:color="auto" w:fill="auto"/>
          </w:tcPr>
          <w:p w:rsidR="0090651B" w:rsidRPr="00AF51F9" w:rsidRDefault="00FD740C" w:rsidP="008A0424">
            <w:pPr>
              <w:spacing w:before="0" w:after="0"/>
              <w:jc w:val="center"/>
              <w:rPr>
                <w:b/>
                <w:sz w:val="16"/>
                <w:szCs w:val="16"/>
              </w:rPr>
            </w:pPr>
            <w:r w:rsidRPr="00AF51F9">
              <w:rPr>
                <w:b/>
                <w:noProof/>
                <w:sz w:val="16"/>
                <w:szCs w:val="16"/>
              </w:rPr>
              <w:t>Zaključen projekt</w:t>
            </w:r>
          </w:p>
        </w:tc>
        <w:tc>
          <w:tcPr>
            <w:tcW w:w="0" w:type="auto"/>
            <w:shd w:val="clear" w:color="auto" w:fill="auto"/>
          </w:tcPr>
          <w:p w:rsidR="0090651B" w:rsidRPr="00AF51F9" w:rsidRDefault="00FD740C" w:rsidP="008A0424">
            <w:pPr>
              <w:spacing w:before="0" w:after="0"/>
              <w:jc w:val="left"/>
              <w:rPr>
                <w:b/>
                <w:sz w:val="16"/>
                <w:szCs w:val="16"/>
              </w:rPr>
            </w:pPr>
            <w:r w:rsidRPr="00AF51F9">
              <w:rPr>
                <w:b/>
                <w:noProof/>
                <w:sz w:val="16"/>
                <w:szCs w:val="16"/>
              </w:rPr>
              <w:t>Skupni prispevek Unije, kontroliran v proračunskem letu, za projekte, zaključene v proračunskem letu 2020 (EUR) (a)</w:t>
            </w:r>
          </w:p>
        </w:tc>
        <w:tc>
          <w:tcPr>
            <w:tcW w:w="0" w:type="auto"/>
            <w:shd w:val="clear" w:color="auto" w:fill="auto"/>
          </w:tcPr>
          <w:p w:rsidR="0090651B" w:rsidRPr="00AF51F9" w:rsidRDefault="00FD740C" w:rsidP="008A0424">
            <w:pPr>
              <w:spacing w:before="0" w:after="0"/>
              <w:jc w:val="left"/>
              <w:rPr>
                <w:b/>
                <w:sz w:val="16"/>
                <w:szCs w:val="16"/>
              </w:rPr>
            </w:pPr>
            <w:r w:rsidRPr="00AF51F9">
              <w:rPr>
                <w:b/>
                <w:noProof/>
                <w:sz w:val="16"/>
                <w:szCs w:val="16"/>
              </w:rPr>
              <w:t>Skupni znesek napak, ugotovljenih v prispevku Unije v proračuns</w:t>
            </w:r>
            <w:r w:rsidRPr="00AF51F9">
              <w:rPr>
                <w:b/>
                <w:noProof/>
                <w:sz w:val="16"/>
                <w:szCs w:val="16"/>
              </w:rPr>
              <w:t>kem letu za projekte, zaključene v proračunskem letu 2020 (EUR) (b)</w:t>
            </w:r>
          </w:p>
        </w:tc>
        <w:tc>
          <w:tcPr>
            <w:tcW w:w="0" w:type="auto"/>
            <w:shd w:val="clear" w:color="auto" w:fill="auto"/>
          </w:tcPr>
          <w:p w:rsidR="0090651B" w:rsidRPr="00AF51F9" w:rsidRDefault="00FD740C" w:rsidP="008A0424">
            <w:pPr>
              <w:spacing w:before="0" w:after="0"/>
              <w:jc w:val="left"/>
              <w:rPr>
                <w:b/>
                <w:sz w:val="16"/>
                <w:szCs w:val="16"/>
              </w:rPr>
            </w:pPr>
            <w:r w:rsidRPr="00AF51F9">
              <w:rPr>
                <w:b/>
                <w:noProof/>
                <w:sz w:val="16"/>
                <w:szCs w:val="16"/>
              </w:rPr>
              <w:t>% napak, ugotovljenih pri nadzoru projektov, zaključenih v proračunskem letu 2020 (EUR) (c = b / a)</w:t>
            </w:r>
          </w:p>
        </w:tc>
        <w:tc>
          <w:tcPr>
            <w:tcW w:w="0" w:type="auto"/>
            <w:shd w:val="clear" w:color="auto" w:fill="auto"/>
          </w:tcPr>
          <w:p w:rsidR="0090651B" w:rsidRPr="00AF51F9" w:rsidRDefault="00FD740C" w:rsidP="008A0424">
            <w:pPr>
              <w:spacing w:before="0" w:after="0"/>
              <w:jc w:val="left"/>
              <w:rPr>
                <w:b/>
                <w:sz w:val="16"/>
                <w:szCs w:val="16"/>
              </w:rPr>
            </w:pPr>
            <w:r w:rsidRPr="00AF51F9">
              <w:rPr>
                <w:b/>
                <w:noProof/>
                <w:sz w:val="16"/>
                <w:szCs w:val="16"/>
              </w:rPr>
              <w:t>Kumulativni prispevek Unije, prijavljen v proračunskem letu, za projekte, zaključene v p</w:t>
            </w:r>
            <w:r w:rsidRPr="00AF51F9">
              <w:rPr>
                <w:b/>
                <w:noProof/>
                <w:sz w:val="16"/>
                <w:szCs w:val="16"/>
              </w:rPr>
              <w:t>roračunskem letu 2020 (EUR) (d)</w:t>
            </w:r>
          </w:p>
        </w:tc>
        <w:tc>
          <w:tcPr>
            <w:tcW w:w="0" w:type="auto"/>
            <w:shd w:val="clear" w:color="auto" w:fill="auto"/>
          </w:tcPr>
          <w:p w:rsidR="0090651B" w:rsidRPr="00AF51F9" w:rsidRDefault="00FD740C" w:rsidP="008A0424">
            <w:pPr>
              <w:spacing w:before="0" w:after="0"/>
              <w:jc w:val="left"/>
              <w:rPr>
                <w:b/>
                <w:sz w:val="16"/>
                <w:szCs w:val="16"/>
              </w:rPr>
            </w:pPr>
            <w:r w:rsidRPr="00AF51F9">
              <w:rPr>
                <w:b/>
                <w:noProof/>
                <w:sz w:val="16"/>
                <w:szCs w:val="16"/>
              </w:rPr>
              <w:t>% izvedenih finančnih kontrol na kraju samem (e = skupaj a / skupaj d)</w:t>
            </w: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SI/2017/PR/0011</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373.987,02</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SI/2017/PR/0015</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20.843,94</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131.683,89</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SI/2017/PR/0024</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276.098,23</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SI/2018/PR/0009</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5.591,32</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SI/2018/PR/0010</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20.591,55</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SI/2018/PR/0018</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37.315,12</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SI/2019/PR/0007</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105.970,49</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SI/2019/PR/0008</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102.824,93</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SI/2019/PR/0010</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385.650,56</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SI/2020/PR/0007</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97.499,99</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97.499,99</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SI/2020/PR/0024</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16.348,08</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SI/2020/PR/0028</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33.784,85</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33.703,87</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SI/2020/PR/0032</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310.799,16</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310.799,16</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noProof/>
                <w:sz w:val="16"/>
                <w:szCs w:val="16"/>
              </w:rPr>
              <w:t>SI/2020/PR/0034</w:t>
            </w:r>
            <w:r w:rsidRPr="003C63B8">
              <w:rPr>
                <w:sz w:val="16"/>
                <w:szCs w:val="16"/>
              </w:rPr>
              <w:t xml:space="preserve">  </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FD740C" w:rsidP="008A0424">
            <w:pPr>
              <w:spacing w:before="0" w:after="0"/>
              <w:jc w:val="right"/>
              <w:rPr>
                <w:b/>
                <w:sz w:val="16"/>
                <w:szCs w:val="16"/>
              </w:rPr>
            </w:pPr>
            <w:r w:rsidRPr="003C63B8">
              <w:rPr>
                <w:noProof/>
                <w:sz w:val="16"/>
                <w:szCs w:val="16"/>
              </w:rPr>
              <w:t>14.980,99</w:t>
            </w:r>
          </w:p>
        </w:tc>
        <w:tc>
          <w:tcPr>
            <w:tcW w:w="0" w:type="auto"/>
            <w:shd w:val="clear" w:color="auto" w:fill="auto"/>
          </w:tcPr>
          <w:p w:rsidR="0090651B" w:rsidRPr="003C63B8" w:rsidRDefault="0090651B" w:rsidP="008A0424">
            <w:pPr>
              <w:spacing w:before="0" w:after="0"/>
              <w:jc w:val="right"/>
              <w:rPr>
                <w:b/>
                <w:sz w:val="16"/>
                <w:szCs w:val="16"/>
              </w:rPr>
            </w:pPr>
          </w:p>
        </w:tc>
      </w:tr>
      <w:tr w:rsidR="005A320C" w:rsidTr="00EB2051">
        <w:tc>
          <w:tcPr>
            <w:tcW w:w="0" w:type="auto"/>
            <w:shd w:val="clear" w:color="auto" w:fill="auto"/>
          </w:tcPr>
          <w:p w:rsidR="0090651B" w:rsidRPr="003C63B8" w:rsidRDefault="00FD740C" w:rsidP="008A0424">
            <w:pPr>
              <w:spacing w:before="0" w:after="0"/>
              <w:jc w:val="left"/>
              <w:rPr>
                <w:b/>
                <w:sz w:val="16"/>
                <w:szCs w:val="16"/>
              </w:rPr>
            </w:pPr>
            <w:r w:rsidRPr="003C63B8">
              <w:rPr>
                <w:b/>
                <w:noProof/>
                <w:sz w:val="16"/>
                <w:szCs w:val="16"/>
              </w:rPr>
              <w:t>Skupaj</w:t>
            </w:r>
          </w:p>
        </w:tc>
        <w:tc>
          <w:tcPr>
            <w:tcW w:w="0" w:type="auto"/>
            <w:shd w:val="clear" w:color="auto" w:fill="auto"/>
          </w:tcPr>
          <w:p w:rsidR="0090651B" w:rsidRPr="003C63B8" w:rsidRDefault="00FD740C" w:rsidP="008A0424">
            <w:pPr>
              <w:spacing w:before="0" w:after="0"/>
              <w:jc w:val="right"/>
              <w:rPr>
                <w:b/>
                <w:sz w:val="16"/>
                <w:szCs w:val="16"/>
              </w:rPr>
            </w:pPr>
            <w:r w:rsidRPr="003C63B8">
              <w:rPr>
                <w:b/>
                <w:noProof/>
                <w:sz w:val="16"/>
                <w:szCs w:val="16"/>
              </w:rPr>
              <w:t>462.927,94</w:t>
            </w:r>
          </w:p>
        </w:tc>
        <w:tc>
          <w:tcPr>
            <w:tcW w:w="0" w:type="auto"/>
            <w:shd w:val="clear" w:color="auto" w:fill="auto"/>
          </w:tcPr>
          <w:p w:rsidR="0090651B" w:rsidRPr="003C63B8" w:rsidRDefault="00FD740C"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FD740C" w:rsidP="008A0424">
            <w:pPr>
              <w:spacing w:before="0" w:after="0"/>
              <w:jc w:val="right"/>
              <w:rPr>
                <w:b/>
                <w:sz w:val="16"/>
                <w:szCs w:val="16"/>
              </w:rPr>
            </w:pPr>
            <w:r w:rsidRPr="003C63B8">
              <w:rPr>
                <w:b/>
                <w:noProof/>
                <w:sz w:val="16"/>
                <w:szCs w:val="16"/>
              </w:rPr>
              <w:t>1.913.045,20</w:t>
            </w:r>
          </w:p>
        </w:tc>
        <w:tc>
          <w:tcPr>
            <w:tcW w:w="0" w:type="auto"/>
            <w:shd w:val="clear" w:color="auto" w:fill="auto"/>
          </w:tcPr>
          <w:p w:rsidR="0090651B" w:rsidRPr="003C63B8" w:rsidRDefault="00FD740C" w:rsidP="008A0424">
            <w:pPr>
              <w:spacing w:before="0" w:after="0"/>
              <w:jc w:val="right"/>
              <w:rPr>
                <w:b/>
                <w:sz w:val="16"/>
                <w:szCs w:val="16"/>
              </w:rPr>
            </w:pPr>
            <w:r w:rsidRPr="003C63B8">
              <w:rPr>
                <w:b/>
                <w:noProof/>
                <w:sz w:val="16"/>
                <w:szCs w:val="16"/>
              </w:rPr>
              <w:t>24,20%</w:t>
            </w:r>
          </w:p>
        </w:tc>
      </w:tr>
    </w:tbl>
    <w:p w:rsidR="0090651B" w:rsidRDefault="0090651B" w:rsidP="008A0424">
      <w:pPr>
        <w:spacing w:before="0" w:after="0"/>
        <w:rPr>
          <w:b/>
        </w:rPr>
      </w:pPr>
    </w:p>
    <w:p w:rsidR="0090651B" w:rsidRDefault="00FD740C" w:rsidP="008A0424">
      <w:pPr>
        <w:spacing w:before="0" w:after="0"/>
        <w:rPr>
          <w:b/>
        </w:rPr>
      </w:pPr>
      <w:r>
        <w:rPr>
          <w:b/>
          <w:noProof/>
        </w:rPr>
        <w:t>Skupni povzetek rezultatov finančnih kontrol na kraju samem 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6"/>
        <w:gridCol w:w="2285"/>
        <w:gridCol w:w="2536"/>
        <w:gridCol w:w="1779"/>
        <w:gridCol w:w="1764"/>
        <w:gridCol w:w="1465"/>
      </w:tblGrid>
      <w:tr w:rsidR="005A320C" w:rsidTr="00EB2051">
        <w:trPr>
          <w:tblHeader/>
        </w:trPr>
        <w:tc>
          <w:tcPr>
            <w:tcW w:w="0" w:type="auto"/>
            <w:shd w:val="clear" w:color="auto" w:fill="auto"/>
          </w:tcPr>
          <w:p w:rsidR="0090651B" w:rsidRPr="009C2B99" w:rsidRDefault="00FD740C" w:rsidP="008A0424">
            <w:pPr>
              <w:spacing w:before="0" w:after="0"/>
              <w:jc w:val="center"/>
              <w:rPr>
                <w:b/>
                <w:sz w:val="16"/>
                <w:szCs w:val="16"/>
              </w:rPr>
            </w:pPr>
            <w:r w:rsidRPr="009C2B99">
              <w:rPr>
                <w:b/>
                <w:noProof/>
                <w:sz w:val="16"/>
                <w:szCs w:val="16"/>
              </w:rPr>
              <w:t>Proračunsko leto</w:t>
            </w:r>
          </w:p>
        </w:tc>
        <w:tc>
          <w:tcPr>
            <w:tcW w:w="0" w:type="auto"/>
            <w:shd w:val="clear" w:color="auto" w:fill="auto"/>
          </w:tcPr>
          <w:p w:rsidR="0090651B" w:rsidRPr="009C2B99" w:rsidRDefault="00FD740C"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90651B" w:rsidRPr="009C2B99" w:rsidRDefault="00FD740C" w:rsidP="008A0424">
            <w:pPr>
              <w:spacing w:before="0" w:after="0"/>
              <w:jc w:val="left"/>
              <w:rPr>
                <w:b/>
                <w:sz w:val="16"/>
                <w:szCs w:val="16"/>
              </w:rPr>
            </w:pPr>
            <w:r w:rsidRPr="009C2B99">
              <w:rPr>
                <w:b/>
                <w:noProof/>
                <w:sz w:val="16"/>
                <w:szCs w:val="16"/>
              </w:rPr>
              <w:t xml:space="preserve">Skupni znesek napak, ugotovljenih v </w:t>
            </w:r>
            <w:r w:rsidRPr="009C2B99">
              <w:rPr>
                <w:b/>
                <w:noProof/>
                <w:sz w:val="16"/>
                <w:szCs w:val="16"/>
              </w:rPr>
              <w:t>prispevku Unije v proračunskem letu za vse zaključene projekte (EUR) (b)</w:t>
            </w:r>
          </w:p>
        </w:tc>
        <w:tc>
          <w:tcPr>
            <w:tcW w:w="0" w:type="auto"/>
            <w:shd w:val="clear" w:color="auto" w:fill="auto"/>
          </w:tcPr>
          <w:p w:rsidR="0090651B" w:rsidRPr="009C2B99" w:rsidRDefault="00FD740C" w:rsidP="008A0424">
            <w:pPr>
              <w:spacing w:before="0" w:after="0"/>
              <w:jc w:val="left"/>
              <w:rPr>
                <w:b/>
                <w:sz w:val="16"/>
                <w:szCs w:val="16"/>
              </w:rPr>
            </w:pPr>
            <w:r w:rsidRPr="009C2B99">
              <w:rPr>
                <w:b/>
                <w:noProof/>
                <w:sz w:val="16"/>
                <w:szCs w:val="16"/>
              </w:rPr>
              <w:t>% napak, ugotovljenih pri nadzoru zaključenih projektov (c = b / a)</w:t>
            </w:r>
          </w:p>
        </w:tc>
        <w:tc>
          <w:tcPr>
            <w:tcW w:w="0" w:type="auto"/>
            <w:shd w:val="clear" w:color="auto" w:fill="auto"/>
          </w:tcPr>
          <w:p w:rsidR="0090651B" w:rsidRPr="009C2B99" w:rsidRDefault="00FD740C" w:rsidP="008A0424">
            <w:pPr>
              <w:spacing w:before="0" w:after="0"/>
              <w:jc w:val="left"/>
              <w:rPr>
                <w:b/>
                <w:sz w:val="16"/>
                <w:szCs w:val="16"/>
              </w:rPr>
            </w:pPr>
            <w:r w:rsidRPr="009C2B99">
              <w:rPr>
                <w:b/>
                <w:noProof/>
                <w:sz w:val="16"/>
                <w:szCs w:val="16"/>
              </w:rPr>
              <w:t>Kumulativni prispevek Unije, prijavljen za zaključene projekte</w:t>
            </w:r>
          </w:p>
        </w:tc>
        <w:tc>
          <w:tcPr>
            <w:tcW w:w="0" w:type="auto"/>
            <w:shd w:val="clear" w:color="auto" w:fill="auto"/>
          </w:tcPr>
          <w:p w:rsidR="0090651B" w:rsidRPr="009C2B99" w:rsidRDefault="00FD740C" w:rsidP="008A0424">
            <w:pPr>
              <w:spacing w:before="0" w:after="0"/>
              <w:jc w:val="left"/>
              <w:rPr>
                <w:b/>
                <w:sz w:val="16"/>
                <w:szCs w:val="16"/>
              </w:rPr>
            </w:pPr>
            <w:r w:rsidRPr="009C2B99">
              <w:rPr>
                <w:b/>
                <w:noProof/>
                <w:sz w:val="16"/>
                <w:szCs w:val="16"/>
              </w:rPr>
              <w:t>% izvedenih finančnih kontrol na kraju samem (e = a </w:t>
            </w:r>
            <w:r w:rsidRPr="009C2B99">
              <w:rPr>
                <w:b/>
                <w:noProof/>
                <w:sz w:val="16"/>
                <w:szCs w:val="16"/>
              </w:rPr>
              <w:t>/ d)</w:t>
            </w:r>
          </w:p>
        </w:tc>
      </w:tr>
      <w:tr w:rsidR="005A320C" w:rsidTr="00EB2051">
        <w:tc>
          <w:tcPr>
            <w:tcW w:w="0" w:type="auto"/>
            <w:shd w:val="clear" w:color="auto" w:fill="auto"/>
          </w:tcPr>
          <w:p w:rsidR="0090651B" w:rsidRPr="009C2B99" w:rsidRDefault="00FD740C" w:rsidP="008A0424">
            <w:pPr>
              <w:spacing w:before="0" w:after="0"/>
              <w:rPr>
                <w:sz w:val="16"/>
                <w:szCs w:val="16"/>
              </w:rPr>
            </w:pPr>
            <w:r w:rsidRPr="009C2B99">
              <w:rPr>
                <w:noProof/>
                <w:sz w:val="16"/>
                <w:szCs w:val="16"/>
              </w:rPr>
              <w:t>2015</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r>
      <w:tr w:rsidR="005A320C" w:rsidTr="00EB2051">
        <w:tc>
          <w:tcPr>
            <w:tcW w:w="0" w:type="auto"/>
            <w:shd w:val="clear" w:color="auto" w:fill="auto"/>
          </w:tcPr>
          <w:p w:rsidR="0090651B" w:rsidRPr="009C2B99" w:rsidRDefault="00FD740C" w:rsidP="008A0424">
            <w:pPr>
              <w:spacing w:before="0" w:after="0"/>
              <w:rPr>
                <w:sz w:val="16"/>
                <w:szCs w:val="16"/>
              </w:rPr>
            </w:pPr>
            <w:r w:rsidRPr="009C2B99">
              <w:rPr>
                <w:noProof/>
                <w:sz w:val="16"/>
                <w:szCs w:val="16"/>
              </w:rPr>
              <w:t>2016</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r>
      <w:tr w:rsidR="005A320C" w:rsidTr="00EB2051">
        <w:tc>
          <w:tcPr>
            <w:tcW w:w="0" w:type="auto"/>
            <w:shd w:val="clear" w:color="auto" w:fill="auto"/>
          </w:tcPr>
          <w:p w:rsidR="0090651B" w:rsidRPr="009C2B99" w:rsidRDefault="00FD740C" w:rsidP="008A0424">
            <w:pPr>
              <w:spacing w:before="0" w:after="0"/>
              <w:rPr>
                <w:sz w:val="16"/>
                <w:szCs w:val="16"/>
              </w:rPr>
            </w:pPr>
            <w:r w:rsidRPr="009C2B99">
              <w:rPr>
                <w:noProof/>
                <w:sz w:val="16"/>
                <w:szCs w:val="16"/>
              </w:rPr>
              <w:t>2017</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1.112.672,14</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1.482.432,18</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75,06%</w:t>
            </w:r>
          </w:p>
        </w:tc>
      </w:tr>
      <w:tr w:rsidR="005A320C" w:rsidTr="00EB2051">
        <w:tc>
          <w:tcPr>
            <w:tcW w:w="0" w:type="auto"/>
            <w:shd w:val="clear" w:color="auto" w:fill="auto"/>
          </w:tcPr>
          <w:p w:rsidR="0090651B" w:rsidRPr="009C2B99" w:rsidRDefault="00FD740C" w:rsidP="008A0424">
            <w:pPr>
              <w:spacing w:before="0" w:after="0"/>
              <w:rPr>
                <w:sz w:val="16"/>
                <w:szCs w:val="16"/>
              </w:rPr>
            </w:pPr>
            <w:r w:rsidRPr="009C2B99">
              <w:rPr>
                <w:noProof/>
                <w:sz w:val="16"/>
                <w:szCs w:val="16"/>
              </w:rPr>
              <w:t>2018</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939.333,59</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319.297,17</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33,99%</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6.249.945,53</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15,03%</w:t>
            </w:r>
          </w:p>
        </w:tc>
      </w:tr>
      <w:tr w:rsidR="005A320C" w:rsidTr="00EB2051">
        <w:tc>
          <w:tcPr>
            <w:tcW w:w="0" w:type="auto"/>
            <w:shd w:val="clear" w:color="auto" w:fill="auto"/>
          </w:tcPr>
          <w:p w:rsidR="0090651B" w:rsidRPr="009C2B99" w:rsidRDefault="00FD740C" w:rsidP="008A0424">
            <w:pPr>
              <w:spacing w:before="0" w:after="0"/>
              <w:rPr>
                <w:sz w:val="16"/>
                <w:szCs w:val="16"/>
              </w:rPr>
            </w:pPr>
            <w:r w:rsidRPr="009C2B99">
              <w:rPr>
                <w:noProof/>
                <w:sz w:val="16"/>
                <w:szCs w:val="16"/>
              </w:rPr>
              <w:t>2019</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755.042,78</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867,45</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0,11%</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4.872.591,99</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15,50%</w:t>
            </w:r>
          </w:p>
        </w:tc>
      </w:tr>
      <w:tr w:rsidR="005A320C" w:rsidTr="00EB2051">
        <w:tc>
          <w:tcPr>
            <w:tcW w:w="0" w:type="auto"/>
            <w:shd w:val="clear" w:color="auto" w:fill="auto"/>
          </w:tcPr>
          <w:p w:rsidR="0090651B" w:rsidRPr="009C2B99" w:rsidRDefault="00FD740C" w:rsidP="008A0424">
            <w:pPr>
              <w:spacing w:before="0" w:after="0"/>
              <w:rPr>
                <w:sz w:val="16"/>
                <w:szCs w:val="16"/>
              </w:rPr>
            </w:pPr>
            <w:r w:rsidRPr="009C2B99">
              <w:rPr>
                <w:noProof/>
                <w:sz w:val="16"/>
                <w:szCs w:val="16"/>
              </w:rPr>
              <w:t>2020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462.927,94</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1.913.045,20</w:t>
            </w:r>
          </w:p>
        </w:tc>
        <w:tc>
          <w:tcPr>
            <w:tcW w:w="0" w:type="auto"/>
            <w:shd w:val="clear" w:color="auto" w:fill="auto"/>
          </w:tcPr>
          <w:p w:rsidR="0090651B" w:rsidRPr="009C2B99" w:rsidRDefault="00FD740C" w:rsidP="008A0424">
            <w:pPr>
              <w:spacing w:before="0" w:after="0"/>
              <w:jc w:val="right"/>
              <w:rPr>
                <w:sz w:val="16"/>
                <w:szCs w:val="16"/>
              </w:rPr>
            </w:pPr>
            <w:r w:rsidRPr="009C2B99">
              <w:rPr>
                <w:noProof/>
                <w:sz w:val="16"/>
                <w:szCs w:val="16"/>
              </w:rPr>
              <w:t>24,20%</w:t>
            </w:r>
          </w:p>
        </w:tc>
      </w:tr>
      <w:tr w:rsidR="005A320C" w:rsidTr="00EB2051">
        <w:tc>
          <w:tcPr>
            <w:tcW w:w="0" w:type="auto"/>
            <w:shd w:val="clear" w:color="auto" w:fill="auto"/>
          </w:tcPr>
          <w:p w:rsidR="0090651B" w:rsidRPr="009C2B99" w:rsidRDefault="00FD740C" w:rsidP="008A0424">
            <w:pPr>
              <w:spacing w:before="0" w:after="0"/>
              <w:rPr>
                <w:sz w:val="16"/>
                <w:szCs w:val="16"/>
              </w:rPr>
            </w:pPr>
            <w:r w:rsidRPr="009C2B99">
              <w:rPr>
                <w:b/>
                <w:noProof/>
                <w:sz w:val="16"/>
                <w:szCs w:val="16"/>
              </w:rPr>
              <w:t>Skupaj</w:t>
            </w:r>
          </w:p>
        </w:tc>
        <w:tc>
          <w:tcPr>
            <w:tcW w:w="0" w:type="auto"/>
            <w:shd w:val="clear" w:color="auto" w:fill="auto"/>
          </w:tcPr>
          <w:p w:rsidR="0090651B" w:rsidRPr="009C2B99" w:rsidRDefault="00FD740C" w:rsidP="008A0424">
            <w:pPr>
              <w:spacing w:before="0" w:after="0"/>
              <w:jc w:val="right"/>
              <w:rPr>
                <w:sz w:val="16"/>
                <w:szCs w:val="16"/>
              </w:rPr>
            </w:pPr>
            <w:r w:rsidRPr="009C2B99">
              <w:rPr>
                <w:b/>
                <w:noProof/>
                <w:sz w:val="16"/>
                <w:szCs w:val="16"/>
              </w:rPr>
              <w:t>3.269.976,45</w:t>
            </w:r>
          </w:p>
        </w:tc>
        <w:tc>
          <w:tcPr>
            <w:tcW w:w="0" w:type="auto"/>
            <w:shd w:val="clear" w:color="auto" w:fill="auto"/>
          </w:tcPr>
          <w:p w:rsidR="0090651B" w:rsidRPr="009C2B99" w:rsidRDefault="00FD740C" w:rsidP="008A0424">
            <w:pPr>
              <w:spacing w:before="0" w:after="0"/>
              <w:jc w:val="right"/>
              <w:rPr>
                <w:sz w:val="16"/>
                <w:szCs w:val="16"/>
              </w:rPr>
            </w:pPr>
            <w:r w:rsidRPr="009C2B99">
              <w:rPr>
                <w:b/>
                <w:noProof/>
                <w:sz w:val="16"/>
                <w:szCs w:val="16"/>
              </w:rPr>
              <w:t>320.164,62</w:t>
            </w:r>
          </w:p>
        </w:tc>
        <w:tc>
          <w:tcPr>
            <w:tcW w:w="0" w:type="auto"/>
            <w:shd w:val="clear" w:color="auto" w:fill="auto"/>
          </w:tcPr>
          <w:p w:rsidR="0090651B" w:rsidRPr="009C2B99" w:rsidRDefault="00FD740C" w:rsidP="008A0424">
            <w:pPr>
              <w:spacing w:before="0" w:after="0"/>
              <w:jc w:val="right"/>
              <w:rPr>
                <w:sz w:val="16"/>
                <w:szCs w:val="16"/>
              </w:rPr>
            </w:pPr>
            <w:r w:rsidRPr="009C2B99">
              <w:rPr>
                <w:b/>
                <w:noProof/>
                <w:sz w:val="16"/>
                <w:szCs w:val="16"/>
              </w:rPr>
              <w:t>9,79%</w:t>
            </w:r>
          </w:p>
        </w:tc>
        <w:tc>
          <w:tcPr>
            <w:tcW w:w="0" w:type="auto"/>
            <w:shd w:val="clear" w:color="auto" w:fill="auto"/>
          </w:tcPr>
          <w:p w:rsidR="0090651B" w:rsidRPr="009C2B99" w:rsidRDefault="00FD740C" w:rsidP="008A0424">
            <w:pPr>
              <w:spacing w:before="0" w:after="0"/>
              <w:jc w:val="right"/>
              <w:rPr>
                <w:sz w:val="16"/>
                <w:szCs w:val="16"/>
              </w:rPr>
            </w:pPr>
            <w:r w:rsidRPr="009C2B99">
              <w:rPr>
                <w:b/>
                <w:noProof/>
                <w:sz w:val="16"/>
                <w:szCs w:val="16"/>
              </w:rPr>
              <w:t>14.518.014,90</w:t>
            </w:r>
          </w:p>
        </w:tc>
        <w:tc>
          <w:tcPr>
            <w:tcW w:w="0" w:type="auto"/>
            <w:shd w:val="clear" w:color="auto" w:fill="auto"/>
          </w:tcPr>
          <w:p w:rsidR="0090651B" w:rsidRPr="009C2B99" w:rsidRDefault="00FD740C" w:rsidP="008A0424">
            <w:pPr>
              <w:spacing w:before="0" w:after="0"/>
              <w:jc w:val="right"/>
              <w:rPr>
                <w:sz w:val="16"/>
                <w:szCs w:val="16"/>
              </w:rPr>
            </w:pPr>
            <w:r w:rsidRPr="009C2B99">
              <w:rPr>
                <w:b/>
                <w:noProof/>
                <w:sz w:val="16"/>
                <w:szCs w:val="16"/>
              </w:rPr>
              <w:t>22,52%</w:t>
            </w:r>
          </w:p>
        </w:tc>
      </w:tr>
    </w:tbl>
    <w:p w:rsidR="0090651B" w:rsidRDefault="0090651B" w:rsidP="008A0424">
      <w:pPr>
        <w:spacing w:before="0" w:after="0"/>
      </w:pPr>
    </w:p>
    <w:p w:rsidR="0090651B" w:rsidRPr="00D03024" w:rsidRDefault="00FD740C" w:rsidP="008A0424">
      <w:pPr>
        <w:pStyle w:val="Naslov2"/>
        <w:numPr>
          <w:ilvl w:val="0"/>
          <w:numId w:val="0"/>
        </w:numPr>
        <w:spacing w:before="0" w:after="0"/>
      </w:pPr>
      <w:r>
        <w:br w:type="page"/>
      </w:r>
      <w:bookmarkStart w:id="19" w:name="_Toc256000018"/>
      <w:r w:rsidRPr="00D03024">
        <w:rPr>
          <w:noProof/>
        </w:rPr>
        <w:lastRenderedPageBreak/>
        <w:t>IV. MNENJA REVIZIJSKEGA ORGANA</w:t>
      </w:r>
      <w:bookmarkEnd w:id="19"/>
    </w:p>
    <w:p w:rsidR="0090651B" w:rsidRDefault="0090651B" w:rsidP="008A0424">
      <w:pPr>
        <w:spacing w:before="0" w:after="0"/>
      </w:pPr>
    </w:p>
    <w:p w:rsidR="0090651B" w:rsidRDefault="00FD740C" w:rsidP="008A0424">
      <w:pPr>
        <w:spacing w:before="0" w:after="0"/>
        <w:rPr>
          <w:b/>
        </w:rPr>
      </w:pPr>
      <w:r w:rsidRPr="00C9141F">
        <w:rPr>
          <w:b/>
          <w:noProof/>
        </w:rPr>
        <w:t>Revizijska strategija</w:t>
      </w:r>
    </w:p>
    <w:p w:rsidR="0090651B" w:rsidRPr="00C9141F" w:rsidRDefault="0090651B" w:rsidP="008A0424">
      <w:pPr>
        <w:spacing w:before="0" w:after="0"/>
        <w:rPr>
          <w:b/>
        </w:rPr>
      </w:pPr>
    </w:p>
    <w:p w:rsidR="0090651B" w:rsidRDefault="00FD740C" w:rsidP="008A0424">
      <w:pPr>
        <w:spacing w:before="0" w:after="0"/>
      </w:pPr>
      <w:r>
        <w:rPr>
          <w:noProof/>
        </w:rPr>
        <w:t xml:space="preserve">Kratek opis revizijske strategije, vključno z metodologijo vzorčenja, ki revizijskemu organu omogoča sprejemanje </w:t>
      </w:r>
      <w:r>
        <w:rPr>
          <w:noProof/>
        </w:rPr>
        <w:t>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Default="00FD740C" w:rsidP="008A0424">
            <w:pPr>
              <w:spacing w:before="0" w:after="0"/>
            </w:pPr>
            <w:r>
              <w:rPr>
                <w:noProof/>
              </w:rPr>
              <w:t>Revizijski organ je izvajal revizije v skladu z revizijsko strategijo, verzija 1.2.</w:t>
            </w:r>
          </w:p>
          <w:p w:rsidR="0090651B" w:rsidRDefault="00FD740C" w:rsidP="008A0424">
            <w:pPr>
              <w:spacing w:before="0" w:after="0"/>
            </w:pPr>
            <w:r>
              <w:rPr>
                <w:noProof/>
              </w:rPr>
              <w:t>V skladu z revizijsko strategijo je revizijski organ izvedel nestatistično, naključno vzorčenje. Velikost vzorca je določil na pod</w:t>
            </w:r>
            <w:r>
              <w:rPr>
                <w:noProof/>
              </w:rPr>
              <w:t>lagi strokovne presoje in ob upoštevanju zagotovila pridobljenega iz revizij sistema in revizij izdatkov, podrobneje v točki 5.2 Letnega poročila o nadzoru.</w:t>
            </w:r>
          </w:p>
        </w:tc>
      </w:tr>
    </w:tbl>
    <w:p w:rsidR="0090651B" w:rsidRDefault="0090651B" w:rsidP="008A0424">
      <w:pPr>
        <w:spacing w:before="0" w:after="0"/>
      </w:pPr>
    </w:p>
    <w:p w:rsidR="0090651B" w:rsidRDefault="00FD740C" w:rsidP="008A0424">
      <w:pPr>
        <w:pStyle w:val="Naslov3"/>
        <w:numPr>
          <w:ilvl w:val="0"/>
          <w:numId w:val="0"/>
        </w:numPr>
        <w:spacing w:before="0" w:after="0"/>
        <w:rPr>
          <w:b/>
          <w:sz w:val="22"/>
          <w:szCs w:val="22"/>
        </w:rPr>
      </w:pPr>
      <w:r>
        <w:rPr>
          <w:b/>
          <w:sz w:val="22"/>
          <w:szCs w:val="22"/>
        </w:rPr>
        <w:br w:type="page"/>
      </w:r>
    </w:p>
    <w:p w:rsidR="0090651B" w:rsidRPr="0066661A" w:rsidRDefault="00FD740C" w:rsidP="008A0424">
      <w:pPr>
        <w:pStyle w:val="Naslov3"/>
        <w:numPr>
          <w:ilvl w:val="0"/>
          <w:numId w:val="0"/>
        </w:numPr>
        <w:spacing w:before="0" w:after="0"/>
        <w:rPr>
          <w:b/>
          <w:sz w:val="22"/>
          <w:szCs w:val="22"/>
        </w:rPr>
      </w:pPr>
      <w:bookmarkStart w:id="20" w:name="_Toc256000020"/>
      <w:r w:rsidRPr="0066661A">
        <w:rPr>
          <w:b/>
          <w:noProof/>
          <w:sz w:val="22"/>
          <w:szCs w:val="22"/>
        </w:rPr>
        <w:t>A. Revizijsko mnenje o letnih obračunih</w:t>
      </w:r>
      <w:bookmarkEnd w:id="20"/>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Default="00FD740C" w:rsidP="008A0424">
            <w:pPr>
              <w:spacing w:before="0" w:after="0"/>
            </w:pPr>
            <w:r>
              <w:rPr>
                <w:noProof/>
              </w:rPr>
              <w:t>Za Evropsko komisijo, Generalni direktorat za notranje</w:t>
            </w:r>
            <w:r>
              <w:rPr>
                <w:noProof/>
              </w:rPr>
              <w:t xml:space="preserve"> zadeve</w:t>
            </w:r>
          </w:p>
          <w:p w:rsidR="0090651B" w:rsidRDefault="0090651B" w:rsidP="008A0424">
            <w:pPr>
              <w:spacing w:before="0" w:after="0"/>
            </w:pPr>
          </w:p>
          <w:p w:rsidR="0090651B" w:rsidRDefault="00FD740C" w:rsidP="008A0424">
            <w:pPr>
              <w:spacing w:before="0" w:after="0"/>
            </w:pPr>
            <w:r>
              <w:rPr>
                <w:noProof/>
              </w:rPr>
              <w:t xml:space="preserve">Spodaj podpisani, predstavnik Urad Republike Slovenije za nadzor proračuna, ki je revizijski organ za Sklad za notranjo varnost v Slovenija, sem preučil delovanje sistemov upravljanja in nadzora sklada ISF ter dokumente in informacije, ki jih je </w:t>
            </w:r>
            <w:r>
              <w:rPr>
                <w:noProof/>
              </w:rPr>
              <w:t>pripravil odgovorni organ v skladu s členom 44 Uredbe (EU) št. 514/2014 in členom 59(5) Uredbe (EU, Euratom) št. 966/2012 ter se uporabijo kot zahtevek za plačilo letne razlike za proračunsko leto 2020, da bi izdal revizijsko mnenje v skladu s členom 29 Ur</w:t>
            </w:r>
            <w:r>
              <w:rPr>
                <w:noProof/>
              </w:rPr>
              <w:t>edbe (EU) št. 514/2014 in členom 59(5) Uredbe (EU, Euratom) št. 966/2012. Moji zaključki so navedeni v nadaljevanju.</w:t>
            </w:r>
          </w:p>
        </w:tc>
      </w:tr>
    </w:tbl>
    <w:p w:rsidR="0090651B" w:rsidRDefault="0090651B" w:rsidP="008A0424">
      <w:pPr>
        <w:spacing w:before="0" w:after="0"/>
        <w:jc w:val="left"/>
      </w:pPr>
    </w:p>
    <w:p w:rsidR="0090651B" w:rsidRPr="00843BEC" w:rsidRDefault="00FD740C" w:rsidP="008A0424">
      <w:pPr>
        <w:spacing w:before="0" w:after="0"/>
        <w:jc w:val="left"/>
        <w:rPr>
          <w:b/>
        </w:rPr>
      </w:pPr>
      <w:r w:rsidRPr="00843BEC">
        <w:rPr>
          <w:b/>
          <w:noProof/>
        </w:rPr>
        <w:t>Mnenje brez pridržkov o veljavnosti obračunov</w:t>
      </w:r>
    </w:p>
    <w:p w:rsidR="0090651B" w:rsidRDefault="0090651B" w:rsidP="008A0424">
      <w:pPr>
        <w:spacing w:before="0" w:after="0"/>
        <w:jc w:val="left"/>
      </w:pPr>
    </w:p>
    <w:p w:rsidR="0090651B" w:rsidRDefault="00FD740C" w:rsidP="008A0424">
      <w:pPr>
        <w:spacing w:before="0" w:after="0"/>
        <w:jc w:val="left"/>
      </w:pPr>
      <w:r>
        <w:rPr>
          <w:noProof/>
        </w:rPr>
        <w:t>Na podlagi zgoraj navedene preučitve menim, da obračuni za proračunsko leto 2020 dajejo re</w:t>
      </w:r>
      <w:r>
        <w:rPr>
          <w:noProof/>
        </w:rPr>
        <w:t>snično in pošteno sliko ter da so odhodki Unije, za katere je bilo od Komisije zahtevano povračilo, zakoniti in pravilni.</w:t>
      </w:r>
    </w:p>
    <w:p w:rsidR="0090651B" w:rsidRDefault="0090651B" w:rsidP="008A0424">
      <w:pPr>
        <w:spacing w:before="0" w:after="0"/>
        <w:jc w:val="left"/>
      </w:pPr>
    </w:p>
    <w:p w:rsidR="0090651B" w:rsidRDefault="00FD740C"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90651B" w:rsidP="008A0424">
      <w:pPr>
        <w:spacing w:before="0" w:after="0"/>
        <w:jc w:val="left"/>
      </w:pPr>
    </w:p>
    <w:p w:rsidR="0090651B" w:rsidRDefault="00FD740C" w:rsidP="008A0424">
      <w:pPr>
        <w:pStyle w:val="Naslov3"/>
        <w:numPr>
          <w:ilvl w:val="0"/>
          <w:numId w:val="0"/>
        </w:numPr>
        <w:spacing w:before="0" w:after="0"/>
        <w:jc w:val="left"/>
        <w:rPr>
          <w:b/>
          <w:sz w:val="22"/>
          <w:szCs w:val="22"/>
        </w:rPr>
      </w:pPr>
      <w:r>
        <w:rPr>
          <w:b/>
          <w:sz w:val="22"/>
          <w:szCs w:val="22"/>
        </w:rPr>
        <w:br w:type="page"/>
      </w:r>
      <w:bookmarkStart w:id="21" w:name="_Toc256000021"/>
      <w:r w:rsidRPr="0066661A">
        <w:rPr>
          <w:b/>
          <w:noProof/>
          <w:sz w:val="22"/>
          <w:szCs w:val="22"/>
        </w:rPr>
        <w:lastRenderedPageBreak/>
        <w:t>B. Mnenje o delovanju sistemov upravljanja in nadzora</w:t>
      </w:r>
      <w:bookmarkEnd w:id="21"/>
    </w:p>
    <w:p w:rsidR="0090651B" w:rsidRDefault="0090651B" w:rsidP="008A0424">
      <w:pPr>
        <w:spacing w:before="0" w:after="0"/>
        <w:jc w:val="left"/>
      </w:pPr>
    </w:p>
    <w:p w:rsidR="0090651B" w:rsidRDefault="00FD740C" w:rsidP="008A0424">
      <w:pPr>
        <w:spacing w:before="0" w:after="0"/>
        <w:jc w:val="left"/>
      </w:pPr>
      <w:r>
        <w:rPr>
          <w:noProof/>
        </w:rPr>
        <w:t>Obseg preučitve</w:t>
      </w:r>
    </w:p>
    <w:p w:rsidR="0090651B" w:rsidRDefault="0090651B" w:rsidP="008A0424">
      <w:pPr>
        <w:spacing w:before="0" w:after="0"/>
        <w:jc w:val="left"/>
      </w:pPr>
    </w:p>
    <w:p w:rsidR="0090651B" w:rsidRDefault="00FD740C" w:rsidP="008A0424">
      <w:pPr>
        <w:spacing w:before="0" w:after="0"/>
        <w:jc w:val="left"/>
      </w:pPr>
      <w:r>
        <w:rPr>
          <w:noProof/>
        </w:rPr>
        <w:t xml:space="preserve">Preučitev v </w:t>
      </w:r>
      <w:r>
        <w:rPr>
          <w:noProof/>
        </w:rPr>
        <w:t>zvezi s tem programom je bila opravljena v skladu z veljavno revizijsko strategijo za ta nacionalni program in ob upoštevanju mednarodno sprejetih revizijskih standardov, s sklicevanjem na proračunsko leto 2020, o rezultatih pa se poroča v revizijskem poro</w:t>
      </w:r>
      <w:r>
        <w:rPr>
          <w:noProof/>
        </w:rPr>
        <w:t>čilu.</w:t>
      </w:r>
    </w:p>
    <w:p w:rsidR="0090651B" w:rsidRDefault="0090651B" w:rsidP="008A0424">
      <w:pPr>
        <w:spacing w:before="0" w:after="0"/>
        <w:jc w:val="left"/>
      </w:pPr>
    </w:p>
    <w:p w:rsidR="0090651B" w:rsidRDefault="00FD740C" w:rsidP="008A0424">
      <w:pPr>
        <w:spacing w:before="0" w:after="0"/>
        <w:jc w:val="left"/>
      </w:pPr>
      <w:r w:rsidRPr="00F50728">
        <w:rPr>
          <w:b/>
          <w:noProof/>
        </w:rPr>
        <w:t>Referenčna oznaka preučitve</w:t>
      </w:r>
      <w:r w:rsidRPr="00F50728">
        <w:rPr>
          <w:b/>
        </w:rPr>
        <w:t>:</w:t>
      </w:r>
      <w:r>
        <w:rPr>
          <w:b/>
        </w:rPr>
        <w:t xml:space="preserve"> </w:t>
      </w:r>
      <w:r>
        <w:rPr>
          <w:noProof/>
        </w:rPr>
        <w:t>0615-68/2015/96</w:t>
      </w:r>
    </w:p>
    <w:p w:rsidR="0090651B" w:rsidRDefault="0090651B" w:rsidP="008A0424">
      <w:pPr>
        <w:spacing w:before="0" w:after="0"/>
        <w:jc w:val="left"/>
      </w:pPr>
    </w:p>
    <w:p w:rsidR="0090651B" w:rsidRDefault="00FD740C" w:rsidP="008A0424">
      <w:pPr>
        <w:spacing w:before="0" w:after="0"/>
        <w:jc w:val="left"/>
      </w:pPr>
      <w:r w:rsidRPr="00E1694F">
        <w:rPr>
          <w:b/>
          <w:noProof/>
        </w:rPr>
        <w:t>Mnenje brez pridržkov</w:t>
      </w:r>
    </w:p>
    <w:p w:rsidR="0090651B" w:rsidRDefault="0090651B" w:rsidP="008A0424">
      <w:pPr>
        <w:spacing w:before="0" w:after="0"/>
        <w:jc w:val="left"/>
      </w:pPr>
    </w:p>
    <w:p w:rsidR="0090651B" w:rsidRDefault="00FD740C" w:rsidP="008A0424">
      <w:pPr>
        <w:spacing w:before="0" w:after="0"/>
        <w:jc w:val="left"/>
      </w:pPr>
      <w:r>
        <w:rPr>
          <w:noProof/>
        </w:rPr>
        <w:t>Na podlagi zgoraj navedene preučitve in v zvezi s programom imam razumno zagotovilo, da vzpostavljeni sistemi upravljanja in nadzora pravilno delujejo.</w:t>
      </w:r>
    </w:p>
    <w:p w:rsidR="0090651B" w:rsidRDefault="0090651B" w:rsidP="008A0424">
      <w:pPr>
        <w:spacing w:before="0" w:after="0"/>
        <w:jc w:val="left"/>
      </w:pPr>
    </w:p>
    <w:p w:rsidR="0090651B" w:rsidRDefault="00FD740C" w:rsidP="008A0424">
      <w:pPr>
        <w:spacing w:before="0" w:after="0"/>
        <w:jc w:val="left"/>
      </w:pPr>
      <w:r>
        <w:rPr>
          <w:noProof/>
        </w:rPr>
        <w:t xml:space="preserve">Poudarjena zadeva, ki ne </w:t>
      </w:r>
      <w:r>
        <w:rPr>
          <w:noProof/>
        </w:rPr>
        <w:t>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5A320C"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FD740C" w:rsidP="00D76AE4">
      <w:pPr>
        <w:pStyle w:val="Naslov3"/>
        <w:numPr>
          <w:ilvl w:val="0"/>
          <w:numId w:val="0"/>
        </w:numPr>
        <w:ind w:left="850" w:hanging="850"/>
      </w:pPr>
      <w:r>
        <w:br w:type="page"/>
      </w:r>
      <w:bookmarkStart w:id="22" w:name="_Toc256000022"/>
      <w:r w:rsidRPr="00D30A71">
        <w:rPr>
          <w:noProof/>
        </w:rPr>
        <w:lastRenderedPageBreak/>
        <w:t>C. Potrditev izjave o upravljanju, ki jo pripravi odgovorni organ</w:t>
      </w:r>
      <w:bookmarkEnd w:id="22"/>
    </w:p>
    <w:p w:rsidR="0090651B" w:rsidRDefault="0090651B" w:rsidP="008A0424">
      <w:pPr>
        <w:spacing w:before="0" w:after="0"/>
        <w:jc w:val="left"/>
        <w:rPr>
          <w:b/>
        </w:rPr>
      </w:pPr>
    </w:p>
    <w:p w:rsidR="0090651B" w:rsidRDefault="00FD740C" w:rsidP="008A0424">
      <w:pPr>
        <w:spacing w:before="0" w:after="0"/>
        <w:jc w:val="left"/>
        <w:rPr>
          <w:b/>
        </w:rPr>
      </w:pPr>
      <w:r>
        <w:rPr>
          <w:noProof/>
        </w:rPr>
        <w:t>Moje skupno mnenje na podlagi preučitev iz točk A in B zgoraj je, da opravljeno revizijsko delo</w:t>
      </w:r>
      <w:r>
        <w:t>:</w:t>
      </w:r>
    </w:p>
    <w:p w:rsidR="0090651B" w:rsidRDefault="0090651B" w:rsidP="008A0424">
      <w:pPr>
        <w:spacing w:before="0" w:after="0"/>
        <w:jc w:val="left"/>
      </w:pPr>
    </w:p>
    <w:p w:rsidR="0090651B" w:rsidRDefault="00FD740C" w:rsidP="008A0424">
      <w:pPr>
        <w:spacing w:before="0" w:after="0"/>
        <w:jc w:val="left"/>
      </w:pPr>
      <w:r>
        <w:rPr>
          <w:noProof/>
        </w:rPr>
        <w:t>ne zbuja dvoma o trditvah v izjavi o upravljanju.</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8334"/>
      </w:tblGrid>
      <w:tr w:rsidR="005A320C" w:rsidTr="00EB2051">
        <w:tc>
          <w:tcPr>
            <w:tcW w:w="0" w:type="auto"/>
            <w:shd w:val="clear" w:color="auto" w:fill="auto"/>
          </w:tcPr>
          <w:p w:rsidR="0090651B" w:rsidRDefault="00FD740C" w:rsidP="008A0424">
            <w:pPr>
              <w:spacing w:before="0" w:after="0"/>
              <w:jc w:val="left"/>
            </w:pPr>
            <w:r>
              <w:rPr>
                <w:noProof/>
              </w:rPr>
              <w:t>Datum potrditve</w:t>
            </w:r>
          </w:p>
        </w:tc>
        <w:tc>
          <w:tcPr>
            <w:tcW w:w="0" w:type="auto"/>
            <w:shd w:val="clear" w:color="auto" w:fill="auto"/>
          </w:tcPr>
          <w:p w:rsidR="0090651B" w:rsidRDefault="00FD740C" w:rsidP="008A0424">
            <w:pPr>
              <w:spacing w:before="0" w:after="0"/>
              <w:jc w:val="left"/>
            </w:pPr>
            <w:r>
              <w:rPr>
                <w:noProof/>
              </w:rPr>
              <w:t>15.2.2021</w:t>
            </w:r>
          </w:p>
        </w:tc>
      </w:tr>
      <w:tr w:rsidR="005A320C" w:rsidTr="00EB2051">
        <w:tc>
          <w:tcPr>
            <w:tcW w:w="0" w:type="auto"/>
            <w:shd w:val="clear" w:color="auto" w:fill="auto"/>
          </w:tcPr>
          <w:p w:rsidR="0090651B" w:rsidRDefault="00FD740C" w:rsidP="008A0424">
            <w:pPr>
              <w:spacing w:before="0" w:after="0"/>
              <w:jc w:val="left"/>
            </w:pPr>
            <w:r>
              <w:rPr>
                <w:noProof/>
              </w:rPr>
              <w:t>Predstavnik organa</w:t>
            </w:r>
          </w:p>
        </w:tc>
        <w:tc>
          <w:tcPr>
            <w:tcW w:w="0" w:type="auto"/>
            <w:shd w:val="clear" w:color="auto" w:fill="auto"/>
          </w:tcPr>
          <w:p w:rsidR="0090651B" w:rsidRDefault="00FD740C" w:rsidP="008A0424">
            <w:pPr>
              <w:spacing w:before="0" w:after="0"/>
              <w:jc w:val="left"/>
            </w:pPr>
            <w:r>
              <w:rPr>
                <w:noProof/>
              </w:rPr>
              <w:t>Lea Jagodič Lekočevič, po pooblastilu direktorja Dušana Sterleta</w:t>
            </w:r>
          </w:p>
        </w:tc>
      </w:tr>
      <w:tr w:rsidR="005A320C" w:rsidTr="00EB2051">
        <w:tc>
          <w:tcPr>
            <w:tcW w:w="0" w:type="auto"/>
            <w:shd w:val="clear" w:color="auto" w:fill="auto"/>
          </w:tcPr>
          <w:p w:rsidR="0090651B" w:rsidRDefault="00FD740C" w:rsidP="008A0424">
            <w:pPr>
              <w:spacing w:before="0" w:after="0"/>
              <w:jc w:val="left"/>
            </w:pPr>
            <w:r>
              <w:rPr>
                <w:noProof/>
              </w:rPr>
              <w:t>Organ</w:t>
            </w:r>
          </w:p>
        </w:tc>
        <w:tc>
          <w:tcPr>
            <w:tcW w:w="0" w:type="auto"/>
            <w:shd w:val="clear" w:color="auto" w:fill="auto"/>
          </w:tcPr>
          <w:p w:rsidR="0090651B" w:rsidRDefault="00FD740C" w:rsidP="008A0424">
            <w:pPr>
              <w:spacing w:before="0" w:after="0"/>
              <w:jc w:val="left"/>
            </w:pPr>
            <w:r>
              <w:rPr>
                <w:noProof/>
              </w:rPr>
              <w:t>Urad Republike Slovenije za nadzor proračuna</w:t>
            </w:r>
          </w:p>
        </w:tc>
      </w:tr>
    </w:tbl>
    <w:p w:rsidR="0090651B" w:rsidRPr="00953D7B" w:rsidRDefault="0090651B" w:rsidP="008A0424">
      <w:pPr>
        <w:spacing w:before="0" w:after="0"/>
        <w:jc w:val="left"/>
      </w:pPr>
    </w:p>
    <w:p w:rsidR="00094173" w:rsidRDefault="00094173" w:rsidP="008A0424">
      <w:pPr>
        <w:spacing w:before="0" w:after="0"/>
        <w:sectPr w:rsidR="00094173" w:rsidSect="00076A79">
          <w:headerReference w:type="default" r:id="rId12"/>
          <w:footerReference w:type="default" r:id="rId13"/>
          <w:pgSz w:w="11906" w:h="16838" w:code="9"/>
          <w:pgMar w:top="284" w:right="851" w:bottom="284" w:left="284" w:header="567" w:footer="0" w:gutter="0"/>
          <w:cols w:space="720"/>
          <w:docGrid w:linePitch="326"/>
        </w:sectPr>
      </w:pPr>
    </w:p>
    <w:p w:rsidR="00D5077A" w:rsidRDefault="00FD740C" w:rsidP="00BE2F0F">
      <w:pPr>
        <w:pStyle w:val="Heading10"/>
        <w:tabs>
          <w:tab w:val="clear" w:pos="850"/>
        </w:tabs>
        <w:ind w:left="0" w:right="-283" w:firstLine="0"/>
      </w:pPr>
      <w:bookmarkStart w:id="25" w:name="_Toc256000023"/>
      <w:r>
        <w:rPr>
          <w:noProof/>
        </w:rPr>
        <w:lastRenderedPageBreak/>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5A320C" w:rsidTr="00A67CCA">
        <w:trPr>
          <w:trHeight w:val="283"/>
          <w:tblHeader/>
        </w:trPr>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FD740C"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4"/>
      <w:r>
        <w:rPr>
          <w:noProof/>
        </w:rPr>
        <w:lastRenderedPageBreak/>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15"/>
        <w:gridCol w:w="837"/>
        <w:gridCol w:w="13581"/>
      </w:tblGrid>
      <w:tr w:rsidR="005A320C" w:rsidTr="00BA1B5A">
        <w:trPr>
          <w:trHeight w:val="283"/>
          <w:tblHeader/>
        </w:trPr>
        <w:tc>
          <w:tcPr>
            <w:tcW w:w="0" w:type="auto"/>
            <w:shd w:val="clear" w:color="auto" w:fill="auto"/>
            <w:vAlign w:val="center"/>
          </w:tcPr>
          <w:p w:rsidR="00434D73" w:rsidRPr="00DD2742" w:rsidRDefault="00FD740C"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FD740C"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FD740C" w:rsidP="006477CC">
            <w:pPr>
              <w:pStyle w:val="NormalCentered"/>
              <w:spacing w:before="0" w:after="0"/>
              <w:rPr>
                <w:b/>
                <w:sz w:val="16"/>
                <w:szCs w:val="16"/>
              </w:rPr>
            </w:pPr>
            <w:r w:rsidRPr="00DD2742">
              <w:rPr>
                <w:b/>
                <w:noProof/>
                <w:sz w:val="16"/>
                <w:szCs w:val="16"/>
              </w:rPr>
              <w:t>Sporočilo</w:t>
            </w:r>
          </w:p>
        </w:tc>
      </w:tr>
      <w:tr w:rsidR="005A320C" w:rsidTr="00BA1B5A">
        <w:trPr>
          <w:trHeight w:val="283"/>
        </w:trPr>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Različica obračunov je bila potrjena</w:t>
            </w:r>
          </w:p>
        </w:tc>
      </w:tr>
      <w:tr w:rsidR="005A320C" w:rsidTr="00BA1B5A">
        <w:trPr>
          <w:trHeight w:val="283"/>
        </w:trPr>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2.55</w:t>
            </w:r>
          </w:p>
        </w:tc>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 xml:space="preserve">Različica obračunov ne bi smela vsebovati projektov PR, OV, OB ali TS s končnim izplačilom, ustvarjenim v </w:t>
            </w:r>
            <w:r w:rsidRPr="00DD2742">
              <w:rPr>
                <w:noProof/>
                <w:sz w:val="16"/>
                <w:szCs w:val="16"/>
              </w:rPr>
              <w:t>prejšnjih različicah obračunov (SI/2017/PR/0029).</w:t>
            </w:r>
          </w:p>
        </w:tc>
      </w:tr>
      <w:tr w:rsidR="005A320C" w:rsidTr="00BA1B5A">
        <w:trPr>
          <w:trHeight w:val="283"/>
        </w:trPr>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2.55</w:t>
            </w:r>
          </w:p>
        </w:tc>
        <w:tc>
          <w:tcPr>
            <w:tcW w:w="0" w:type="auto"/>
            <w:shd w:val="clear" w:color="auto" w:fill="auto"/>
          </w:tcPr>
          <w:p w:rsidR="00434D73" w:rsidRPr="00DD2742" w:rsidRDefault="00FD740C" w:rsidP="006477CC">
            <w:pPr>
              <w:pStyle w:val="NormalLeft"/>
              <w:spacing w:before="0" w:after="0"/>
              <w:rPr>
                <w:sz w:val="16"/>
                <w:szCs w:val="16"/>
              </w:rPr>
            </w:pPr>
            <w:r w:rsidRPr="00DD2742">
              <w:rPr>
                <w:noProof/>
                <w:sz w:val="16"/>
                <w:szCs w:val="16"/>
              </w:rPr>
              <w:t>Različica obračunov ne bi smela vsebovati projektov PR, OV, OB ali TS s končnim izplačilom, ustvarjenim v prejšnjih različicah obračunov (SI/2018/PR/0005).</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740C">
      <w:pPr>
        <w:spacing w:before="0" w:after="0"/>
      </w:pPr>
      <w:r>
        <w:separator/>
      </w:r>
    </w:p>
  </w:endnote>
  <w:endnote w:type="continuationSeparator" w:id="0">
    <w:p w:rsidR="00000000" w:rsidRDefault="00FD74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FD740C"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5A5DDF" w:rsidRDefault="00FD740C" w:rsidP="0034586E">
    <w:pPr>
      <w:pStyle w:val="FooterLandscape"/>
      <w:tabs>
        <w:tab w:val="clear" w:pos="7285"/>
        <w:tab w:val="clear" w:pos="10913"/>
        <w:tab w:val="clear" w:pos="15137"/>
        <w:tab w:val="center" w:pos="7938"/>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65</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FD740C"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93</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FD740C">
      <w:rPr>
        <w:noProof/>
      </w:rPr>
      <w:t>94</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FD740C">
      <w:rPr>
        <w:noProof/>
      </w:rPr>
      <w:t>95</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740C">
      <w:pPr>
        <w:spacing w:before="0" w:after="0"/>
      </w:pPr>
      <w:r>
        <w:separator/>
      </w:r>
    </w:p>
  </w:footnote>
  <w:footnote w:type="continuationSeparator" w:id="0">
    <w:p w:rsidR="00000000" w:rsidRDefault="00FD74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Default="00FD740C"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FD740C" w:rsidP="00076A79">
    <w:pPr>
      <w:pStyle w:val="Glava"/>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 xml:space="preserve">Tehnična </w:t>
    </w:r>
    <w:r>
      <w:rPr>
        <w:noProof/>
      </w:rPr>
      <w:t>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FD740C"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bookmarkStart w:id="23" w:name="m_acc.isf.tas"/>
    <w:r>
      <w:rPr>
        <w:noProof/>
      </w:rPr>
      <w:t>Tehnična pomoč</w:t>
    </w:r>
    <w:bookmarkEnd w:id="23"/>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bookmarkStart w:id="24" w:name="m_acc.isf.fin"/>
    <w:r>
      <w:rPr>
        <w:noProof/>
      </w:rPr>
      <w:t xml:space="preserve">Finančni </w:t>
    </w:r>
    <w:r>
      <w:rPr>
        <w:noProof/>
      </w:rPr>
      <w:t>kazalnik</w:t>
    </w:r>
    <w:bookmarkEnd w:id="2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759ECC5E">
      <w:start w:val="1"/>
      <w:numFmt w:val="bullet"/>
      <w:lvlText w:val=""/>
      <w:lvlJc w:val="left"/>
      <w:pPr>
        <w:ind w:left="720" w:hanging="360"/>
      </w:pPr>
      <w:rPr>
        <w:rFonts w:ascii="Symbol" w:hAnsi="Symbol" w:hint="default"/>
      </w:rPr>
    </w:lvl>
    <w:lvl w:ilvl="1" w:tplc="A59E2AC6" w:tentative="1">
      <w:start w:val="1"/>
      <w:numFmt w:val="bullet"/>
      <w:lvlText w:val="o"/>
      <w:lvlJc w:val="left"/>
      <w:pPr>
        <w:ind w:left="1440" w:hanging="360"/>
      </w:pPr>
      <w:rPr>
        <w:rFonts w:ascii="Courier New" w:hAnsi="Courier New" w:cs="Courier New" w:hint="default"/>
      </w:rPr>
    </w:lvl>
    <w:lvl w:ilvl="2" w:tplc="525AD55C" w:tentative="1">
      <w:start w:val="1"/>
      <w:numFmt w:val="bullet"/>
      <w:lvlText w:val=""/>
      <w:lvlJc w:val="left"/>
      <w:pPr>
        <w:ind w:left="2160" w:hanging="360"/>
      </w:pPr>
      <w:rPr>
        <w:rFonts w:ascii="Wingdings" w:hAnsi="Wingdings" w:hint="default"/>
      </w:rPr>
    </w:lvl>
    <w:lvl w:ilvl="3" w:tplc="D8E8E720" w:tentative="1">
      <w:start w:val="1"/>
      <w:numFmt w:val="bullet"/>
      <w:lvlText w:val=""/>
      <w:lvlJc w:val="left"/>
      <w:pPr>
        <w:ind w:left="2880" w:hanging="360"/>
      </w:pPr>
      <w:rPr>
        <w:rFonts w:ascii="Symbol" w:hAnsi="Symbol" w:hint="default"/>
      </w:rPr>
    </w:lvl>
    <w:lvl w:ilvl="4" w:tplc="4C9A3EE8" w:tentative="1">
      <w:start w:val="1"/>
      <w:numFmt w:val="bullet"/>
      <w:lvlText w:val="o"/>
      <w:lvlJc w:val="left"/>
      <w:pPr>
        <w:ind w:left="3600" w:hanging="360"/>
      </w:pPr>
      <w:rPr>
        <w:rFonts w:ascii="Courier New" w:hAnsi="Courier New" w:cs="Courier New" w:hint="default"/>
      </w:rPr>
    </w:lvl>
    <w:lvl w:ilvl="5" w:tplc="C93A72AE" w:tentative="1">
      <w:start w:val="1"/>
      <w:numFmt w:val="bullet"/>
      <w:lvlText w:val=""/>
      <w:lvlJc w:val="left"/>
      <w:pPr>
        <w:ind w:left="4320" w:hanging="360"/>
      </w:pPr>
      <w:rPr>
        <w:rFonts w:ascii="Wingdings" w:hAnsi="Wingdings" w:hint="default"/>
      </w:rPr>
    </w:lvl>
    <w:lvl w:ilvl="6" w:tplc="15A2660A" w:tentative="1">
      <w:start w:val="1"/>
      <w:numFmt w:val="bullet"/>
      <w:lvlText w:val=""/>
      <w:lvlJc w:val="left"/>
      <w:pPr>
        <w:ind w:left="5040" w:hanging="360"/>
      </w:pPr>
      <w:rPr>
        <w:rFonts w:ascii="Symbol" w:hAnsi="Symbol" w:hint="default"/>
      </w:rPr>
    </w:lvl>
    <w:lvl w:ilvl="7" w:tplc="0DC6E306" w:tentative="1">
      <w:start w:val="1"/>
      <w:numFmt w:val="bullet"/>
      <w:lvlText w:val="o"/>
      <w:lvlJc w:val="left"/>
      <w:pPr>
        <w:ind w:left="5760" w:hanging="360"/>
      </w:pPr>
      <w:rPr>
        <w:rFonts w:ascii="Courier New" w:hAnsi="Courier New" w:cs="Courier New" w:hint="default"/>
      </w:rPr>
    </w:lvl>
    <w:lvl w:ilvl="8" w:tplc="E87C6B50"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DB7838A2">
      <w:start w:val="1"/>
      <w:numFmt w:val="bullet"/>
      <w:lvlText w:val=""/>
      <w:lvlJc w:val="left"/>
      <w:pPr>
        <w:ind w:left="720" w:hanging="360"/>
      </w:pPr>
      <w:rPr>
        <w:rFonts w:ascii="Symbol" w:hAnsi="Symbol" w:hint="default"/>
      </w:rPr>
    </w:lvl>
    <w:lvl w:ilvl="1" w:tplc="164EF0EE" w:tentative="1">
      <w:start w:val="1"/>
      <w:numFmt w:val="bullet"/>
      <w:lvlText w:val="o"/>
      <w:lvlJc w:val="left"/>
      <w:pPr>
        <w:ind w:left="1440" w:hanging="360"/>
      </w:pPr>
      <w:rPr>
        <w:rFonts w:ascii="Courier New" w:hAnsi="Courier New" w:cs="Courier New" w:hint="default"/>
      </w:rPr>
    </w:lvl>
    <w:lvl w:ilvl="2" w:tplc="7A80026A" w:tentative="1">
      <w:start w:val="1"/>
      <w:numFmt w:val="bullet"/>
      <w:lvlText w:val=""/>
      <w:lvlJc w:val="left"/>
      <w:pPr>
        <w:ind w:left="2160" w:hanging="360"/>
      </w:pPr>
      <w:rPr>
        <w:rFonts w:ascii="Wingdings" w:hAnsi="Wingdings" w:hint="default"/>
      </w:rPr>
    </w:lvl>
    <w:lvl w:ilvl="3" w:tplc="DEF87B46" w:tentative="1">
      <w:start w:val="1"/>
      <w:numFmt w:val="bullet"/>
      <w:lvlText w:val=""/>
      <w:lvlJc w:val="left"/>
      <w:pPr>
        <w:ind w:left="2880" w:hanging="360"/>
      </w:pPr>
      <w:rPr>
        <w:rFonts w:ascii="Symbol" w:hAnsi="Symbol" w:hint="default"/>
      </w:rPr>
    </w:lvl>
    <w:lvl w:ilvl="4" w:tplc="C88420A8" w:tentative="1">
      <w:start w:val="1"/>
      <w:numFmt w:val="bullet"/>
      <w:lvlText w:val="o"/>
      <w:lvlJc w:val="left"/>
      <w:pPr>
        <w:ind w:left="3600" w:hanging="360"/>
      </w:pPr>
      <w:rPr>
        <w:rFonts w:ascii="Courier New" w:hAnsi="Courier New" w:cs="Courier New" w:hint="default"/>
      </w:rPr>
    </w:lvl>
    <w:lvl w:ilvl="5" w:tplc="4CEEB8A4" w:tentative="1">
      <w:start w:val="1"/>
      <w:numFmt w:val="bullet"/>
      <w:lvlText w:val=""/>
      <w:lvlJc w:val="left"/>
      <w:pPr>
        <w:ind w:left="4320" w:hanging="360"/>
      </w:pPr>
      <w:rPr>
        <w:rFonts w:ascii="Wingdings" w:hAnsi="Wingdings" w:hint="default"/>
      </w:rPr>
    </w:lvl>
    <w:lvl w:ilvl="6" w:tplc="157CA40E" w:tentative="1">
      <w:start w:val="1"/>
      <w:numFmt w:val="bullet"/>
      <w:lvlText w:val=""/>
      <w:lvlJc w:val="left"/>
      <w:pPr>
        <w:ind w:left="5040" w:hanging="360"/>
      </w:pPr>
      <w:rPr>
        <w:rFonts w:ascii="Symbol" w:hAnsi="Symbol" w:hint="default"/>
      </w:rPr>
    </w:lvl>
    <w:lvl w:ilvl="7" w:tplc="171857AC" w:tentative="1">
      <w:start w:val="1"/>
      <w:numFmt w:val="bullet"/>
      <w:lvlText w:val="o"/>
      <w:lvlJc w:val="left"/>
      <w:pPr>
        <w:ind w:left="5760" w:hanging="360"/>
      </w:pPr>
      <w:rPr>
        <w:rFonts w:ascii="Courier New" w:hAnsi="Courier New" w:cs="Courier New" w:hint="default"/>
      </w:rPr>
    </w:lvl>
    <w:lvl w:ilvl="8" w:tplc="C332CF90"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25A3"/>
    <w:rsid w:val="000172CE"/>
    <w:rsid w:val="00031636"/>
    <w:rsid w:val="0006487C"/>
    <w:rsid w:val="00076A79"/>
    <w:rsid w:val="00094173"/>
    <w:rsid w:val="000A1AF5"/>
    <w:rsid w:val="000A3B64"/>
    <w:rsid w:val="000C0543"/>
    <w:rsid w:val="000D17FC"/>
    <w:rsid w:val="000D2556"/>
    <w:rsid w:val="000F11D9"/>
    <w:rsid w:val="001068D9"/>
    <w:rsid w:val="00107A63"/>
    <w:rsid w:val="00132C5C"/>
    <w:rsid w:val="00154F4D"/>
    <w:rsid w:val="00186C3A"/>
    <w:rsid w:val="0019791F"/>
    <w:rsid w:val="001A4AC5"/>
    <w:rsid w:val="001C4D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9312A"/>
    <w:rsid w:val="00595E05"/>
    <w:rsid w:val="005A320C"/>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3BEC"/>
    <w:rsid w:val="0085047E"/>
    <w:rsid w:val="0085124B"/>
    <w:rsid w:val="00857491"/>
    <w:rsid w:val="0087734D"/>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93506"/>
    <w:rsid w:val="00BB2A3A"/>
    <w:rsid w:val="00BB7115"/>
    <w:rsid w:val="00BC7D65"/>
    <w:rsid w:val="00BE2F0F"/>
    <w:rsid w:val="00C00C46"/>
    <w:rsid w:val="00C11F39"/>
    <w:rsid w:val="00C2219E"/>
    <w:rsid w:val="00C40F08"/>
    <w:rsid w:val="00C46AA9"/>
    <w:rsid w:val="00C52F5A"/>
    <w:rsid w:val="00C6045D"/>
    <w:rsid w:val="00C74AE2"/>
    <w:rsid w:val="00C9141F"/>
    <w:rsid w:val="00C93A31"/>
    <w:rsid w:val="00CA70F1"/>
    <w:rsid w:val="00CB27EB"/>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B2051"/>
    <w:rsid w:val="00ED27A3"/>
    <w:rsid w:val="00F011E6"/>
    <w:rsid w:val="00F034CC"/>
    <w:rsid w:val="00F05543"/>
    <w:rsid w:val="00F266D1"/>
    <w:rsid w:val="00F50728"/>
    <w:rsid w:val="00F53303"/>
    <w:rsid w:val="00F7570D"/>
    <w:rsid w:val="00F94992"/>
    <w:rsid w:val="00F9769E"/>
    <w:rsid w:val="00FB3BB5"/>
    <w:rsid w:val="00FD4A6C"/>
    <w:rsid w:val="00FD740C"/>
    <w:rsid w:val="00FF117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AC0784-13DA-4AD3-A024-534C10A6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5643CD"/>
    <w:pPr>
      <w:tabs>
        <w:tab w:val="right" w:leader="dot" w:pos="9071"/>
      </w:tabs>
      <w:spacing w:before="60"/>
      <w:ind w:left="850" w:hanging="850"/>
      <w:jc w:val="left"/>
    </w:pPr>
  </w:style>
  <w:style w:type="paragraph" w:styleId="Kazalovsebine2">
    <w:name w:val="toc 2"/>
    <w:basedOn w:val="Navaden"/>
    <w:next w:val="Navaden"/>
    <w:uiPriority w:val="39"/>
    <w:rsid w:val="005643CD"/>
    <w:pPr>
      <w:tabs>
        <w:tab w:val="right" w:leader="dot" w:pos="9071"/>
      </w:tabs>
      <w:spacing w:before="60"/>
      <w:ind w:left="850" w:hanging="850"/>
      <w:jc w:val="left"/>
    </w:pPr>
  </w:style>
  <w:style w:type="paragraph" w:styleId="Kazalovsebine3">
    <w:name w:val="toc 3"/>
    <w:basedOn w:val="Navaden"/>
    <w:next w:val="Navaden"/>
    <w:uiPriority w:val="39"/>
    <w:rsid w:val="005643CD"/>
    <w:pPr>
      <w:tabs>
        <w:tab w:val="right" w:leader="dot" w:pos="9071"/>
      </w:tabs>
      <w:spacing w:before="60"/>
      <w:ind w:left="850" w:hanging="850"/>
      <w:jc w:val="left"/>
    </w:pPr>
  </w:style>
  <w:style w:type="paragraph" w:styleId="Kazalovsebine4">
    <w:name w:val="toc 4"/>
    <w:basedOn w:val="Navaden"/>
    <w:next w:val="Navaden"/>
    <w:uiPriority w:val="39"/>
    <w:rsid w:val="005643CD"/>
    <w:pPr>
      <w:tabs>
        <w:tab w:val="right" w:leader="dot" w:pos="9071"/>
      </w:tabs>
      <w:spacing w:before="60"/>
      <w:ind w:left="850" w:hanging="850"/>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90651B"/>
    <w:rPr>
      <w:sz w:val="24"/>
      <w:szCs w:val="24"/>
      <w:lang w:val="en-GB"/>
    </w:rPr>
  </w:style>
  <w:style w:type="character" w:customStyle="1" w:styleId="NogaZnak">
    <w:name w:val="Noga Znak"/>
    <w:link w:val="Noga"/>
    <w:uiPriority w:val="99"/>
    <w:rsid w:val="0090651B"/>
    <w:rPr>
      <w:sz w:val="24"/>
      <w:szCs w:val="24"/>
      <w:lang w:val="en-GB"/>
    </w:rPr>
  </w:style>
  <w:style w:type="character" w:customStyle="1" w:styleId="Sprotnaopomba-besediloZnak">
    <w:name w:val="Sprotna opomba - besedilo Znak"/>
    <w:link w:val="Sprotnaopomba-besedilo"/>
    <w:semiHidden/>
    <w:rsid w:val="0090651B"/>
    <w:rPr>
      <w:lang w:val="en-GB"/>
    </w:rPr>
  </w:style>
  <w:style w:type="paragraph" w:styleId="Oznaenseznam3">
    <w:name w:val="List Bullet 3"/>
    <w:basedOn w:val="Navaden"/>
    <w:rsid w:val="0090651B"/>
    <w:pPr>
      <w:numPr>
        <w:numId w:val="15"/>
      </w:numPr>
    </w:pPr>
    <w:rPr>
      <w:lang w:eastAsia="de-DE"/>
    </w:rPr>
  </w:style>
  <w:style w:type="character" w:styleId="tevilkastrani">
    <w:name w:val="page number"/>
    <w:rsid w:val="0090651B"/>
    <w:rPr>
      <w:rFonts w:cs="Times New Roman"/>
    </w:rPr>
  </w:style>
  <w:style w:type="paragraph" w:styleId="Oznaenseznam">
    <w:name w:val="List Bullet"/>
    <w:basedOn w:val="Navaden"/>
    <w:rsid w:val="0090651B"/>
    <w:pPr>
      <w:numPr>
        <w:numId w:val="16"/>
      </w:numPr>
      <w:contextualSpacing/>
    </w:pPr>
  </w:style>
  <w:style w:type="paragraph" w:customStyle="1" w:styleId="Style1">
    <w:name w:val="Style1"/>
    <w:basedOn w:val="Naslov1"/>
    <w:qFormat/>
    <w:rsid w:val="0090651B"/>
  </w:style>
  <w:style w:type="paragraph" w:customStyle="1" w:styleId="Style2">
    <w:name w:val="Style2"/>
    <w:basedOn w:val="Navaden"/>
    <w:qFormat/>
    <w:rsid w:val="0090651B"/>
  </w:style>
  <w:style w:type="paragraph" w:customStyle="1" w:styleId="Style3">
    <w:name w:val="Style3"/>
    <w:basedOn w:val="Naslov1"/>
    <w:qFormat/>
    <w:rsid w:val="0090651B"/>
  </w:style>
  <w:style w:type="paragraph" w:customStyle="1" w:styleId="Style4">
    <w:name w:val="Style4"/>
    <w:basedOn w:val="ManualHeading1"/>
    <w:qFormat/>
    <w:rsid w:val="0090651B"/>
  </w:style>
  <w:style w:type="paragraph" w:styleId="Oznaenseznam2">
    <w:name w:val="List Bullet 2"/>
    <w:basedOn w:val="Navaden"/>
    <w:rsid w:val="0090651B"/>
    <w:pPr>
      <w:numPr>
        <w:numId w:val="17"/>
      </w:numPr>
      <w:contextualSpacing/>
    </w:pPr>
  </w:style>
  <w:style w:type="paragraph" w:styleId="Oznaenseznam4">
    <w:name w:val="List Bullet 4"/>
    <w:basedOn w:val="Navaden"/>
    <w:rsid w:val="0090651B"/>
    <w:pPr>
      <w:numPr>
        <w:numId w:val="18"/>
      </w:numPr>
      <w:contextualSpacing/>
    </w:pPr>
  </w:style>
  <w:style w:type="table" w:styleId="Tabelamrea">
    <w:name w:val="Table Grid"/>
    <w:basedOn w:val="Navadnatabela"/>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0651B"/>
    <w:pPr>
      <w:spacing w:before="0" w:after="0"/>
    </w:pPr>
    <w:rPr>
      <w:rFonts w:ascii="Tahoma" w:hAnsi="Tahoma" w:cs="Tahoma"/>
      <w:sz w:val="16"/>
      <w:szCs w:val="16"/>
    </w:rPr>
  </w:style>
  <w:style w:type="character" w:customStyle="1" w:styleId="BesedilooblakaZnak">
    <w:name w:val="Besedilo oblačka Znak"/>
    <w:link w:val="Besedilooblaka"/>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Naslov2Znak">
    <w:name w:val="Naslov 2 Znak"/>
    <w:link w:val="Naslov2"/>
    <w:rsid w:val="0090651B"/>
    <w:rPr>
      <w:b/>
      <w:bCs/>
      <w:iCs/>
      <w:sz w:val="24"/>
      <w:szCs w:val="28"/>
      <w:lang w:val="en-GB"/>
    </w:rPr>
  </w:style>
  <w:style w:type="paragraph" w:styleId="Revizija">
    <w:name w:val="Revision"/>
    <w:hidden/>
    <w:uiPriority w:val="99"/>
    <w:semiHidden/>
    <w:rsid w:val="0090651B"/>
    <w:rPr>
      <w:sz w:val="24"/>
      <w:szCs w:val="24"/>
      <w:lang w:val="en-GB"/>
    </w:rPr>
  </w:style>
  <w:style w:type="character" w:styleId="Hiperpovezava">
    <w:name w:val="Hyperlink"/>
    <w:uiPriority w:val="99"/>
    <w:unhideWhenUsed/>
    <w:rsid w:val="00BB2A3A"/>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9D168-7837-4571-B0C8-AE53D369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36959</Words>
  <Characters>210670</Characters>
  <Application>Microsoft Office Word</Application>
  <DocSecurity>0</DocSecurity>
  <Lines>1755</Lines>
  <Paragraphs>494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2023-05-08T13:05:00Z</dcterms:created>
  <dcterms:modified xsi:type="dcterms:W3CDTF">2023-05-08T13:05:00Z</dcterms:modified>
</cp:coreProperties>
</file>