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684A95"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086831"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684A95"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684A95" w:rsidP="008A0424">
            <w:pPr>
              <w:spacing w:before="0" w:after="0"/>
              <w:jc w:val="left"/>
              <w:rPr>
                <w:color w:val="000000"/>
              </w:rPr>
            </w:pPr>
            <w:r>
              <w:rPr>
                <w:noProof/>
                <w:color w:val="000000"/>
              </w:rPr>
              <w:t>2014SI65ISNP001</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Slovenija National Programme ISF</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2019.0</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2014</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1.1.2014</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C(2019)8544</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27.11.2019</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C(2020)4172</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17.6.2020</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C(2021)3986</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27.5.2021</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12.2.2020</w:t>
            </w:r>
          </w:p>
        </w:tc>
      </w:tr>
      <w:tr w:rsidR="00086831"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pPr>
            <w:r>
              <w:rPr>
                <w:noProof/>
              </w:rPr>
              <w:t xml:space="preserve">Proračunsko </w:t>
            </w:r>
            <w:r>
              <w:rPr>
                <w:noProof/>
              </w:rPr>
              <w:t>leto</w:t>
            </w:r>
          </w:p>
        </w:tc>
        <w:tc>
          <w:tcPr>
            <w:tcW w:w="0" w:type="auto"/>
            <w:tcBorders>
              <w:top w:val="single" w:sz="4" w:space="0" w:color="auto"/>
              <w:left w:val="single" w:sz="4" w:space="0" w:color="auto"/>
              <w:bottom w:val="single" w:sz="4" w:space="0" w:color="auto"/>
              <w:right w:val="single" w:sz="4" w:space="0" w:color="auto"/>
            </w:tcBorders>
          </w:tcPr>
          <w:p w:rsidR="0090651B" w:rsidRDefault="00684A95" w:rsidP="008A0424">
            <w:pPr>
              <w:spacing w:before="0" w:after="0"/>
              <w:jc w:val="left"/>
              <w:rPr>
                <w:color w:val="000000"/>
              </w:rPr>
            </w:pPr>
            <w:r>
              <w:rPr>
                <w:noProof/>
                <w:color w:val="000000"/>
              </w:rPr>
              <w:t>2019</w:t>
            </w:r>
          </w:p>
        </w:tc>
      </w:tr>
      <w:bookmarkEnd w:id="2"/>
    </w:tbl>
    <w:p w:rsidR="0090651B" w:rsidRDefault="0090651B" w:rsidP="008A0424">
      <w:pPr>
        <w:spacing w:before="0" w:after="0"/>
      </w:pPr>
    </w:p>
    <w:p w:rsidR="00CB27EB" w:rsidRDefault="00BB2A3A" w:rsidP="008A0424">
      <w:pPr>
        <w:spacing w:before="0" w:after="0"/>
        <w:rPr>
          <w:noProof/>
        </w:rPr>
      </w:pPr>
      <w:r>
        <w:br w:type="page"/>
      </w:r>
      <w:r w:rsidR="00684A95">
        <w:fldChar w:fldCharType="begin"/>
      </w:r>
      <w:r>
        <w:instrText xml:space="preserve"> TOC \h Hyperlinks \o "1-4"</w:instrText>
      </w:r>
      <w:r w:rsidR="00684A95">
        <w:fldChar w:fldCharType="separate"/>
      </w:r>
    </w:p>
    <w:p w:rsidR="00086831" w:rsidRDefault="00684A95">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086831" w:rsidRDefault="00684A95">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086831" w:rsidRDefault="00684A95">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086831" w:rsidRDefault="00684A95">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086831" w:rsidRDefault="00684A95">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14</w:t>
        </w:r>
        <w:r>
          <w:fldChar w:fldCharType="end"/>
        </w:r>
      </w:hyperlink>
    </w:p>
    <w:p w:rsidR="00086831" w:rsidRDefault="00684A95">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23</w:t>
        </w:r>
        <w:r>
          <w:fldChar w:fldCharType="end"/>
        </w:r>
      </w:hyperlink>
    </w:p>
    <w:p w:rsidR="00086831" w:rsidRDefault="00684A95">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56</w:t>
        </w:r>
        <w:r>
          <w:fldChar w:fldCharType="end"/>
        </w:r>
      </w:hyperlink>
    </w:p>
    <w:p w:rsidR="00086831" w:rsidRDefault="00684A95">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64</w:t>
        </w:r>
        <w:r>
          <w:fldChar w:fldCharType="end"/>
        </w:r>
      </w:hyperlink>
    </w:p>
    <w:p w:rsidR="00086831" w:rsidRDefault="00684A95">
      <w:pPr>
        <w:pStyle w:val="Kazalovsebine3"/>
        <w:rPr>
          <w:rFonts w:asciiTheme="minorHAnsi" w:hAnsiTheme="minorHAnsi"/>
          <w:noProof/>
          <w:sz w:val="22"/>
        </w:rPr>
      </w:pPr>
      <w:hyperlink w:anchor="_Toc256000009" w:history="1">
        <w:r w:rsidRPr="005C6001">
          <w:rPr>
            <w:rStyle w:val="Hiperpovezava"/>
            <w:noProof/>
            <w:lang w:val="fr-BE"/>
          </w:rPr>
          <w:t>Tabela ISF–B proračunsko leto 2019</w:t>
        </w:r>
        <w:r>
          <w:tab/>
        </w:r>
        <w:r>
          <w:fldChar w:fldCharType="begin"/>
        </w:r>
        <w:r>
          <w:instrText xml:space="preserve"> PAGEREF _Toc256000009 \h </w:instrText>
        </w:r>
        <w:r>
          <w:fldChar w:fldCharType="separate"/>
        </w:r>
        <w:r>
          <w:t>64</w:t>
        </w:r>
        <w:r>
          <w:fldChar w:fldCharType="end"/>
        </w:r>
      </w:hyperlink>
    </w:p>
    <w:p w:rsidR="00086831" w:rsidRDefault="00684A95">
      <w:pPr>
        <w:pStyle w:val="Kazalovsebine3"/>
        <w:rPr>
          <w:rFonts w:asciiTheme="minorHAnsi" w:hAnsiTheme="minorHAnsi"/>
          <w:noProof/>
          <w:sz w:val="22"/>
        </w:rPr>
      </w:pPr>
      <w:hyperlink w:anchor="_Toc256000010" w:history="1">
        <w:r>
          <w:rPr>
            <w:rStyle w:val="Hiperpovezava"/>
            <w:noProof/>
          </w:rPr>
          <w:t>Tabela ISF-P proračunsko leto 2019</w:t>
        </w:r>
        <w:r>
          <w:tab/>
        </w:r>
        <w:r>
          <w:fldChar w:fldCharType="begin"/>
        </w:r>
        <w:r>
          <w:instrText xml:space="preserve"> PAGEREF _Toc256000010 \h </w:instrText>
        </w:r>
        <w:r>
          <w:fldChar w:fldCharType="separate"/>
        </w:r>
        <w:r>
          <w:t>65</w:t>
        </w:r>
        <w:r>
          <w:fldChar w:fldCharType="end"/>
        </w:r>
      </w:hyperlink>
    </w:p>
    <w:p w:rsidR="00086831" w:rsidRDefault="00684A95">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2019 za nacionalni program (ISF-B)</w:t>
        </w:r>
        <w:r>
          <w:tab/>
        </w:r>
        <w:r>
          <w:fldChar w:fldCharType="begin"/>
        </w:r>
        <w:r>
          <w:instrText xml:space="preserve"> PAGEREF _Toc256000011 \h </w:instrText>
        </w:r>
        <w:r>
          <w:fldChar w:fldCharType="separate"/>
        </w:r>
        <w:r>
          <w:t>66</w:t>
        </w:r>
        <w:r>
          <w:fldChar w:fldCharType="end"/>
        </w:r>
      </w:hyperlink>
    </w:p>
    <w:p w:rsidR="00086831" w:rsidRDefault="00684A95">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2019 za nacionalni program (ISF-P)</w:t>
        </w:r>
        <w:r>
          <w:tab/>
        </w:r>
        <w:r>
          <w:fldChar w:fldCharType="begin"/>
        </w:r>
        <w:r>
          <w:instrText xml:space="preserve"> PAGEREF _Toc256000012 \h </w:instrText>
        </w:r>
        <w:r>
          <w:fldChar w:fldCharType="separate"/>
        </w:r>
        <w:r>
          <w:t>68</w:t>
        </w:r>
        <w:r>
          <w:fldChar w:fldCharType="end"/>
        </w:r>
      </w:hyperlink>
    </w:p>
    <w:p w:rsidR="00086831" w:rsidRDefault="00684A95">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70</w:t>
        </w:r>
        <w:r>
          <w:fldChar w:fldCharType="end"/>
        </w:r>
      </w:hyperlink>
    </w:p>
    <w:p w:rsidR="00086831" w:rsidRDefault="00684A95">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71</w:t>
        </w:r>
        <w:r>
          <w:fldChar w:fldCharType="end"/>
        </w:r>
      </w:hyperlink>
    </w:p>
    <w:p w:rsidR="00086831" w:rsidRDefault="00684A95">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71</w:t>
        </w:r>
        <w:r>
          <w:fldChar w:fldCharType="end"/>
        </w:r>
      </w:hyperlink>
    </w:p>
    <w:p w:rsidR="00086831" w:rsidRDefault="00684A95">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2019</w:t>
        </w:r>
        <w:r>
          <w:tab/>
        </w:r>
        <w:r>
          <w:fldChar w:fldCharType="begin"/>
        </w:r>
        <w:r>
          <w:instrText xml:space="preserve"> PAGEREF _Toc256000016 \h </w:instrText>
        </w:r>
        <w:r>
          <w:fldChar w:fldCharType="separate"/>
        </w:r>
        <w:r>
          <w:t>76</w:t>
        </w:r>
        <w:r>
          <w:fldChar w:fldCharType="end"/>
        </w:r>
      </w:hyperlink>
    </w:p>
    <w:p w:rsidR="00086831" w:rsidRDefault="00684A95">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2019</w:t>
        </w:r>
        <w:r>
          <w:tab/>
        </w:r>
        <w:r>
          <w:fldChar w:fldCharType="begin"/>
        </w:r>
        <w:r>
          <w:instrText xml:space="preserve"> PAGEREF _Toc256000017 \h </w:instrText>
        </w:r>
        <w:r>
          <w:fldChar w:fldCharType="separate"/>
        </w:r>
        <w:r>
          <w:t>77</w:t>
        </w:r>
        <w:r>
          <w:fldChar w:fldCharType="end"/>
        </w:r>
      </w:hyperlink>
    </w:p>
    <w:p w:rsidR="00086831" w:rsidRDefault="00684A95">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81</w:t>
        </w:r>
        <w:r>
          <w:fldChar w:fldCharType="end"/>
        </w:r>
      </w:hyperlink>
    </w:p>
    <w:p w:rsidR="00086831" w:rsidRDefault="00684A95">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82</w:t>
        </w:r>
        <w:r>
          <w:fldChar w:fldCharType="end"/>
        </w:r>
      </w:hyperlink>
    </w:p>
    <w:p w:rsidR="00086831" w:rsidRDefault="00684A95">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83</w:t>
        </w:r>
        <w:r>
          <w:fldChar w:fldCharType="end"/>
        </w:r>
      </w:hyperlink>
    </w:p>
    <w:p w:rsidR="00086831" w:rsidRDefault="00684A95">
      <w:pPr>
        <w:pStyle w:val="Kazalovsebine3"/>
        <w:rPr>
          <w:rFonts w:asciiTheme="minorHAnsi" w:hAnsiTheme="minorHAnsi"/>
          <w:noProof/>
          <w:sz w:val="22"/>
        </w:rPr>
      </w:pPr>
      <w:hyperlink w:anchor="_Toc256000022" w:history="1">
        <w:r w:rsidRPr="00D30A71">
          <w:rPr>
            <w:rStyle w:val="Hiperpovezava"/>
            <w:noProof/>
          </w:rPr>
          <w:t>C. Potrdit</w:t>
        </w:r>
        <w:r w:rsidRPr="00D30A71">
          <w:rPr>
            <w:rStyle w:val="Hiperpovezava"/>
            <w:noProof/>
          </w:rPr>
          <w:t>ev izjave o upravljanju, ki jo pripravi odgovorni organ</w:t>
        </w:r>
        <w:r>
          <w:tab/>
        </w:r>
        <w:r>
          <w:fldChar w:fldCharType="begin"/>
        </w:r>
        <w:r>
          <w:instrText xml:space="preserve"> PAGEREF _Toc256000022 \h </w:instrText>
        </w:r>
        <w:r>
          <w:fldChar w:fldCharType="separate"/>
        </w:r>
        <w:r>
          <w:t>84</w:t>
        </w:r>
        <w:r>
          <w:fldChar w:fldCharType="end"/>
        </w:r>
      </w:hyperlink>
    </w:p>
    <w:p w:rsidR="00086831" w:rsidRDefault="00684A95">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85</w:t>
        </w:r>
        <w:r>
          <w:fldChar w:fldCharType="end"/>
        </w:r>
      </w:hyperlink>
    </w:p>
    <w:p w:rsidR="00086831" w:rsidRDefault="00684A95">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86</w:t>
        </w:r>
        <w:r>
          <w:fldChar w:fldCharType="end"/>
        </w:r>
      </w:hyperlink>
    </w:p>
    <w:p w:rsidR="00BB2A3A" w:rsidRDefault="00684A95" w:rsidP="008A0424">
      <w:pPr>
        <w:spacing w:before="0" w:after="0"/>
      </w:pPr>
      <w:r>
        <w:fldChar w:fldCharType="end"/>
      </w:r>
    </w:p>
    <w:p w:rsidR="0090651B" w:rsidRPr="00A57660" w:rsidRDefault="00684A95" w:rsidP="008A0424">
      <w:pPr>
        <w:pStyle w:val="Naslov2"/>
        <w:numPr>
          <w:ilvl w:val="0"/>
          <w:numId w:val="0"/>
        </w:numPr>
        <w:spacing w:before="0" w:after="0"/>
        <w:ind w:left="850" w:hanging="850"/>
        <w:jc w:val="center"/>
        <w:rPr>
          <w:sz w:val="8"/>
          <w:szCs w:val="8"/>
        </w:rPr>
      </w:pPr>
      <w:r>
        <w:br w:type="page"/>
      </w:r>
    </w:p>
    <w:p w:rsidR="0090651B" w:rsidRDefault="00684A95"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684A95"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684A95"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SI/2016/PR/0001</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IB.SO1.1.2-01-Nakup strojne opreme za podporo obdelavi vizumskih vlog</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strojne opreme </w:t>
            </w:r>
            <w:r w:rsidRPr="00320337">
              <w:rPr>
                <w:noProof/>
                <w:color w:val="000000"/>
                <w:kern w:val="24"/>
                <w:sz w:val="18"/>
                <w:szCs w:val="18"/>
              </w:rPr>
              <w:t>za obdelavo vizumskih vlog kot so osebni računalniki, aplikacijski strežniki, strežniki baz podatkov, prenosni računalniki, komunikacijska oprema, multimedijska oprema, UPS napajalniki, večfunkcijske naprave, klimatske naprave, električno napajanje za sist</w:t>
            </w:r>
            <w:r w:rsidRPr="00320337">
              <w:rPr>
                <w:noProof/>
                <w:color w:val="000000"/>
                <w:kern w:val="24"/>
                <w:sz w:val="18"/>
                <w:szCs w:val="18"/>
              </w:rPr>
              <w:t>emske prostore, itd.) za sledeča diplomatsko konzularna predstavništva (DKP): Ankara, Atene, Beograd, Berlin, Bern, Bratislava, Brasilia, Bruselj, Budimpešta, Buenos Aires, Bukarešta, Canberra, Den Haag, Dunaj, Kairo, Kijev, Kopenhagen, London, Madrid, Mos</w:t>
            </w:r>
            <w:r w:rsidRPr="00320337">
              <w:rPr>
                <w:noProof/>
                <w:color w:val="000000"/>
                <w:kern w:val="24"/>
                <w:sz w:val="18"/>
                <w:szCs w:val="18"/>
              </w:rPr>
              <w:t xml:space="preserve">kva, New Delhi, Ottawa, Pariz, Peking, Podgorica, Praga, Priština, Rim, Sarajevo, Skopje, Tel Aviv, Tirana, Tokio, Varšava, Vatikan, Washington, Zagreb, Celovec, generalni konzulat Cleveland, generalni konzulat Munchen, generalni konzulat Trst, konzularna </w:t>
            </w:r>
            <w:r w:rsidRPr="00320337">
              <w:rPr>
                <w:noProof/>
                <w:color w:val="000000"/>
                <w:kern w:val="24"/>
                <w:sz w:val="18"/>
                <w:szCs w:val="18"/>
              </w:rPr>
              <w:t>pisarna Banja Luka, veleposlaništvo Teheran.</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339.916,14</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konzulata</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64"/>
        <w:gridCol w:w="864"/>
        <w:gridCol w:w="4125"/>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20337">
              <w:rPr>
                <w:noProof/>
                <w:sz w:val="18"/>
                <w:szCs w:val="18"/>
              </w:rPr>
              <w:t>SI/2016/PR/0002</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IB.SO2.2.1-01-Zamenjava amortiziranega centralnega policijskega strežnika</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delno </w:t>
            </w:r>
            <w:r w:rsidRPr="00320337">
              <w:rPr>
                <w:noProof/>
                <w:color w:val="000000"/>
                <w:kern w:val="24"/>
                <w:sz w:val="18"/>
                <w:szCs w:val="18"/>
              </w:rPr>
              <w:t>zamenjavo amortiziranega centralnega računalnika in pripadajoče infrastrukture (diskete, trakovi, itd.) Zamenjava v bo povečala zmogljivost in hitrost aplikacije. Uporaba SIS II v centraliziranem sistemu predstavlja 20 %. Cilj projekta je, da informacijski</w:t>
            </w:r>
            <w:r w:rsidRPr="00320337">
              <w:rPr>
                <w:noProof/>
                <w:color w:val="000000"/>
                <w:kern w:val="24"/>
                <w:sz w:val="18"/>
                <w:szCs w:val="18"/>
              </w:rPr>
              <w:t xml:space="preserve"> sistem policije v vsakem trenutku deluje v skladu z zahtevami, ki veljajo za uporabo SIS.</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259.081,23</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410-105/2015/192</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 xml:space="preserve">Sistemi IT / </w:t>
            </w:r>
            <w:r w:rsidRPr="000C0543">
              <w:rPr>
                <w:noProof/>
                <w:color w:val="000000"/>
                <w:kern w:val="24"/>
                <w:sz w:val="18"/>
                <w:szCs w:val="18"/>
              </w:rPr>
              <w:t>interoperabilnost informacijskih sistemov</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489"/>
        <w:gridCol w:w="1462"/>
        <w:gridCol w:w="5324"/>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 xml:space="preserve">Nacionalni cilj1 - Nacionalne </w:t>
            </w:r>
            <w:r w:rsidRPr="00320337">
              <w:rPr>
                <w:noProof/>
                <w:sz w:val="18"/>
                <w:szCs w:val="18"/>
              </w:rPr>
              <w:t>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Razvoj izboljšanega vizumskega informacijskega sistema (Vizis NG) v več fazah: zaposlitev za določen čas, priprava specifikacij, </w:t>
            </w:r>
            <w:r w:rsidRPr="00320337">
              <w:rPr>
                <w:noProof/>
                <w:color w:val="000000"/>
                <w:kern w:val="24"/>
                <w:sz w:val="18"/>
                <w:szCs w:val="18"/>
              </w:rPr>
              <w:t>izvedba javnega naročila, izdelava aplikacije.</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13"/>
        <w:gridCol w:w="1025"/>
        <w:gridCol w:w="5447"/>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IB.SO1.1.2-02A-Nakup opreme za odvzem prstnih odtisov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čitalcev prstnih odtisov za obdelavo vizumskih </w:t>
            </w:r>
            <w:r w:rsidRPr="00320337">
              <w:rPr>
                <w:noProof/>
                <w:color w:val="000000"/>
                <w:kern w:val="24"/>
                <w:sz w:val="18"/>
                <w:szCs w:val="18"/>
              </w:rPr>
              <w:t>vlog (tako 4 prstnih kot 1 prstnih, ustrezne programske opreme ali licenc za njihovo delovanje, itd.) Količina nabavljenih čitalcev je odvisna od sprejete zakonodaje in od tehnične podpore države DKPja (se pravi, ali je uporaba čitalca na DKPju sploh možna</w:t>
            </w:r>
            <w:r w:rsidRPr="00320337">
              <w:rPr>
                <w:noProof/>
                <w:color w:val="000000"/>
                <w:kern w:val="24"/>
                <w:sz w:val="18"/>
                <w:szCs w:val="18"/>
              </w:rPr>
              <w:t>). V primeru, ko je uporaba čitalca možna, je v planu nabava 1 do 2 čitalcev na posamezen DKP.</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 xml:space="preserve">Podpora za namene obravnave vlog za izdajo </w:t>
            </w:r>
            <w:r w:rsidRPr="000C0543">
              <w:rPr>
                <w:noProof/>
                <w:color w:val="000000"/>
                <w:kern w:val="24"/>
                <w:sz w:val="18"/>
                <w:szCs w:val="18"/>
              </w:rPr>
              <w:t>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478"/>
        <w:gridCol w:w="1430"/>
        <w:gridCol w:w="5336"/>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IB.SO1.1.3-01A-Nakup programskih komponent nacionalnega </w:t>
            </w:r>
            <w:r w:rsidRPr="00320337">
              <w:rPr>
                <w:noProof/>
                <w:color w:val="000000"/>
                <w:kern w:val="24"/>
                <w:sz w:val="18"/>
                <w:szCs w:val="18"/>
              </w:rPr>
              <w:t>vizumskega informacijskega sistema</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Nakup programske opreme za obdelavo vizumskih vlog (razvoj programske opreme Vizis, Spletnih vizumskih vlog,  SI.VIS, SZM, nakup licenc IBM DB2, Websphere, Lotus Notes, itd.).</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(v </w:t>
            </w:r>
            <w:r w:rsidRPr="005C6001">
              <w:rPr>
                <w:b/>
                <w:noProof/>
                <w:color w:val="000000"/>
                <w:kern w:val="24"/>
                <w:sz w:val="18"/>
                <w:szCs w:val="18"/>
                <w:lang w:val="fr-BE"/>
              </w:rPr>
              <w:t>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389.803,57</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 xml:space="preserve">Posebni cilj / nacionalni </w:t>
            </w:r>
            <w:r w:rsidRPr="00320337">
              <w:rPr>
                <w:b/>
                <w:noProof/>
                <w:sz w:val="18"/>
                <w:szCs w:val="18"/>
              </w:rPr>
              <w:t>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nacionalnega cilja si bomo prizadevali za polno usposobljeno </w:t>
            </w:r>
            <w:r w:rsidRPr="00320337">
              <w:rPr>
                <w:noProof/>
                <w:color w:val="000000"/>
                <w:kern w:val="24"/>
                <w:sz w:val="18"/>
                <w:szCs w:val="18"/>
              </w:rPr>
              <w:t>osebje na veleposlaništvih in konzulatih, ki se ukvarja z obdelavo vizumskih vlog, ter vzpostavljen sistem usposabljanja, kar bo znatno izboljšalo preprečevanje nezakonitih migracij in določitev stopnje tveganja v posameznem vizumskem postopku. posvet je n</w:t>
            </w:r>
            <w:r w:rsidRPr="00320337">
              <w:rPr>
                <w:noProof/>
                <w:color w:val="000000"/>
                <w:kern w:val="24"/>
                <w:sz w:val="18"/>
                <w:szCs w:val="18"/>
              </w:rPr>
              <w:t>amenjen usposabljanju konzularnih uslužbencev, izvaja enkrat letno na MZZ v Ljubljani za vse konzularne uslužbence in na naštetih DKP, posvet je izveden v obliki predavanj, simulacij, izmenjavi izkušenj in praktičnega dela.</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060"/>
        <w:gridCol w:w="1060"/>
        <w:gridCol w:w="3933"/>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SI/2017/PR/0006</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w:t>
            </w:r>
            <w:r w:rsidRPr="00320337">
              <w:rPr>
                <w:noProof/>
                <w:sz w:val="18"/>
                <w:szCs w:val="18"/>
              </w:rPr>
              <w:t>cilj1 - EUROSUR</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IB.SO2.1.6-01A-Dostop do komercialnih baz podatkov za potrebe mejne kontrole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predvidena zagotovitev Seasearcher dostopa za izboljšano analizo tveganj za plovila. Cilj projekta je </w:t>
            </w:r>
            <w:r w:rsidRPr="00320337">
              <w:rPr>
                <w:noProof/>
                <w:color w:val="000000"/>
                <w:kern w:val="24"/>
                <w:sz w:val="18"/>
                <w:szCs w:val="18"/>
              </w:rPr>
              <w:t>izboljšana kakovost prejetih podatkov analize tveganja morskih obmejnih pregledov.</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37.647,54</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w:t>
            </w:r>
            <w:r w:rsidRPr="00320337">
              <w:rPr>
                <w:noProof/>
                <w:color w:val="000000"/>
                <w:kern w:val="24"/>
                <w:sz w:val="18"/>
                <w:szCs w:val="18"/>
              </w:rPr>
              <w:t>-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410-105/2015/290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(identificiranje, </w:t>
            </w:r>
            <w:r w:rsidRPr="000C0543">
              <w:rPr>
                <w:noProof/>
                <w:color w:val="000000"/>
                <w:kern w:val="24"/>
                <w:sz w:val="18"/>
                <w:szCs w:val="18"/>
              </w:rPr>
              <w:t>registracija, odvzem prstnih odtisov, presejanje, izpraševanje itd.)</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936"/>
        <w:gridCol w:w="936"/>
        <w:gridCol w:w="4382"/>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SI/2017/PR/0007</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cilj3 - Skupni standardi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IB.SO2.3.1-01A-Nadaljnji razvoj centrov za policijsko sodelovanje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bo zagotovil, da bodo PCC prostori funkcionalno opremljeni za delo, da bodo imeli upravljavci na voljo ustrezno IT in potrebno programsko opremo. Cilj projekta je</w:t>
            </w:r>
            <w:r w:rsidRPr="00320337">
              <w:rPr>
                <w:noProof/>
                <w:color w:val="000000"/>
                <w:kern w:val="24"/>
                <w:sz w:val="18"/>
                <w:szCs w:val="18"/>
              </w:rPr>
              <w:t xml:space="preserve"> zagotoviti enak nivo operativnih zmogljivosti obeh PCC, kot tudi uvajanje novih tehnologij za izmenjavo informacij.</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11.095,65</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Izmenjava informacij</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458"/>
        <w:gridCol w:w="1458"/>
        <w:gridCol w:w="3972"/>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SI/2017/PR/0009</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IB.SO2.4.2-01A-Jezikovni tečaji</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Organizirajo in izvedejo se</w:t>
            </w:r>
            <w:r w:rsidRPr="00320337">
              <w:rPr>
                <w:noProof/>
                <w:color w:val="000000"/>
                <w:kern w:val="24"/>
                <w:sz w:val="18"/>
                <w:szCs w:val="18"/>
              </w:rPr>
              <w:t xml:space="preserve"> tečaji angleškega, italijanskega in nemškega jezika.</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18.743,23</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410-105/2015/282</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185"/>
        <w:gridCol w:w="1185"/>
        <w:gridCol w:w="3969"/>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SI/2017/PR/0011</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IB.SO2.4.6-01A-Nabava opreme za temeljito preiskavo vozil</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9 detektorjev srčnega utripa. </w:t>
            </w:r>
            <w:r w:rsidRPr="00320337">
              <w:rPr>
                <w:noProof/>
                <w:color w:val="000000"/>
                <w:kern w:val="24"/>
                <w:sz w:val="18"/>
                <w:szCs w:val="18"/>
              </w:rPr>
              <w:t>T.I. heartbeat detektorji so se izkazali kot najboljša in najhitrejša rešitev za preverjanje zaprtih tovornjakov.</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402.088,43</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885"/>
        <w:gridCol w:w="885"/>
        <w:gridCol w:w="4466"/>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SI/2017/PR/0014</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cilj6 - Nacionalne </w:t>
            </w:r>
            <w:r w:rsidRPr="00320337">
              <w:rPr>
                <w:noProof/>
                <w:sz w:val="18"/>
                <w:szCs w:val="18"/>
              </w:rPr>
              <w:t>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IB.SO2.6.3-01A-Nabava opreme potrebne za ohranitev schengenskih standardov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tri sklope aktivnosti:</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(1) Nabava patruljnih vozil policije (10 terenskih vozil, 60 patruljnih vozil civilne </w:t>
            </w:r>
            <w:r w:rsidRPr="00320337">
              <w:rPr>
                <w:noProof/>
                <w:color w:val="000000"/>
                <w:kern w:val="24"/>
                <w:sz w:val="18"/>
                <w:szCs w:val="18"/>
              </w:rPr>
              <w:t>policije, 60 označenih policijskih patruljnih vozil). Cilj je opremljanje policijskih postaj za mejne kontrole z novimi policijskimi avtomobili in vzdrževanje ravni mobilnosti.</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(2) Zamenjava opreme za nadzor državne meje (nabava detektorjev eksploziva in d</w:t>
            </w:r>
            <w:r w:rsidRPr="00320337">
              <w:rPr>
                <w:noProof/>
                <w:color w:val="000000"/>
                <w:kern w:val="24"/>
                <w:sz w:val="18"/>
                <w:szCs w:val="18"/>
              </w:rPr>
              <w:t>rog (126), naprav za preverjanje podatkov vozil (15), povečevalnih očal z različnimi svetlobnimi viri (400), rezervnih delov za žige mejne kontrole (4000), detektorjev tihotapljenja (15), nabava endoskopov, nabava CO2 detektorjev in ostale opreme). Cilj je</w:t>
            </w:r>
            <w:r w:rsidRPr="00320337">
              <w:rPr>
                <w:noProof/>
                <w:color w:val="000000"/>
                <w:kern w:val="24"/>
                <w:sz w:val="18"/>
                <w:szCs w:val="18"/>
              </w:rPr>
              <w:t xml:space="preserve"> izboljšanje mejnih kontrol.</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(3) Nabava zaščitne opreme za častnike pomorske policije (80) in zaščitne opreme mejnih policistov. Cilj je, da se oprema uskladi z zakonskimi določbami o varnem delu v pristanišču in na ladjah.</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691.043,85</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410-105/2015/351</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764"/>
        <w:gridCol w:w="3204"/>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 xml:space="preserve">Posebni cilj5 - Preprečevanje </w:t>
            </w:r>
            <w:r w:rsidRPr="00320337">
              <w:rPr>
                <w:noProof/>
                <w:sz w:val="18"/>
                <w:szCs w:val="18"/>
              </w:rPr>
              <w:t>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IP.SO5.1.1-01A-Elektronski dostop do podatkovnih baz</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bomo financirali stroške naročnin za oddaljene elektronske </w:t>
            </w:r>
            <w:r w:rsidRPr="00320337">
              <w:rPr>
                <w:noProof/>
                <w:color w:val="000000"/>
                <w:kern w:val="24"/>
                <w:sz w:val="18"/>
                <w:szCs w:val="18"/>
              </w:rPr>
              <w:t>dostope do plačljivih  spletnih portalov s podatkovnimi bazami (IUS INFO, AJPES, TAX-FIN, GVIN, Dun &amp; Brad street, AJPES), ki so pomembne za odkrivanje in preiskovanje gospodarske in organizirane kriminalitete.</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w:t>
            </w:r>
            <w:r w:rsidRPr="005C6001">
              <w:rPr>
                <w:b/>
                <w:noProof/>
                <w:color w:val="000000"/>
                <w:kern w:val="24"/>
                <w:sz w:val="18"/>
                <w:szCs w:val="18"/>
                <w:lang w:val="fr-BE"/>
              </w:rPr>
              <w:t>rispevek EU skupaj</w:t>
            </w:r>
            <w:r w:rsidRPr="005C6001">
              <w:rPr>
                <w:b/>
                <w:color w:val="000000"/>
                <w:kern w:val="24"/>
                <w:sz w:val="18"/>
                <w:szCs w:val="18"/>
                <w:lang w:val="fr-BE"/>
              </w:rPr>
              <w:t xml:space="preserve">: </w:t>
            </w:r>
            <w:r w:rsidRPr="005C6001">
              <w:rPr>
                <w:noProof/>
                <w:color w:val="000000"/>
                <w:kern w:val="24"/>
                <w:sz w:val="18"/>
                <w:szCs w:val="18"/>
                <w:lang w:val="fr-BE"/>
              </w:rPr>
              <w:t>132.220,84</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410-105/2015/46</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 xml:space="preserve">Finančna in gospodarska </w:t>
            </w:r>
            <w:r>
              <w:rPr>
                <w:noProof/>
                <w:sz w:val="18"/>
                <w:szCs w:val="18"/>
              </w:rPr>
              <w:t>kazniva dejanja (vključno z odvzemom premoženjske koristi, mednarodnimi davčnimi goljufijami, nacionalnimi registri bančnih računov)</w:t>
            </w:r>
          </w:p>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91"/>
        <w:gridCol w:w="3451"/>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IP.SO5.1.1-02A-Prenova informacijskega sistema s področja kriminalitete (ISPK)</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kaznivih </w:t>
            </w:r>
            <w:r w:rsidRPr="00320337">
              <w:rPr>
                <w:noProof/>
                <w:color w:val="000000"/>
                <w:kern w:val="24"/>
                <w:sz w:val="18"/>
                <w:szCs w:val="18"/>
              </w:rPr>
              <w:t>dejanj morajo biti vsi postopki policije učinkovito in strokovno evidentirani in zapisani, kar je temeljni pogoj za uspešno in učinkovito izvedbo tako predkazenskega kot kazenskega postopka pred sodiščem. To je pomembno zlasti, ko gre za velike kazenske za</w:t>
            </w:r>
            <w:r w:rsidRPr="00320337">
              <w:rPr>
                <w:noProof/>
                <w:color w:val="000000"/>
                <w:kern w:val="24"/>
                <w:sz w:val="18"/>
                <w:szCs w:val="18"/>
              </w:rPr>
              <w:t>deve, ki vključujejo hude in organizirane oblike kriminalitete. V ta namen je nujno potrebna sodobna IT tehnologija, ki bo nabavljena v okviru projekta. Gre za nakup  mobilne računalniške opreme (prenosni računalniki z VPN povezavo in avtomobilskim polnilc</w:t>
            </w:r>
            <w:r w:rsidRPr="00320337">
              <w:rPr>
                <w:noProof/>
                <w:color w:val="000000"/>
                <w:kern w:val="24"/>
                <w:sz w:val="18"/>
                <w:szCs w:val="18"/>
              </w:rPr>
              <w:t xml:space="preserve">em, </w:t>
            </w:r>
            <w:r w:rsidRPr="00320337">
              <w:rPr>
                <w:noProof/>
                <w:color w:val="000000"/>
                <w:kern w:val="24"/>
                <w:sz w:val="18"/>
                <w:szCs w:val="18"/>
              </w:rPr>
              <w:lastRenderedPageBreak/>
              <w:t>tablični računalniki, prenosni tiskalniki in čitalci črtnih kod).</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489.721,23</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PolicijaI </w:t>
            </w:r>
            <w:r w:rsidRPr="00320337">
              <w:rPr>
                <w:noProof/>
                <w:color w:val="000000"/>
                <w:kern w:val="24"/>
                <w:sz w:val="18"/>
                <w:szCs w:val="18"/>
              </w:rPr>
              <w:t>-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410-105/2015/113</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 xml:space="preserve">Je to projekt izmenjave </w:t>
            </w:r>
            <w:r>
              <w:rPr>
                <w:b/>
                <w:noProof/>
                <w:sz w:val="18"/>
                <w:szCs w:val="18"/>
              </w:rPr>
              <w:t>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Kriminal – </w:t>
            </w:r>
            <w:r w:rsidRPr="00320337">
              <w:rPr>
                <w:noProof/>
                <w:sz w:val="18"/>
                <w:szCs w:val="18"/>
              </w:rPr>
              <w:t>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usposabljanje in nakup ustrezne zaščitne opreme, kar bo kriminalistični policiji omogočilo</w:t>
            </w:r>
            <w:r w:rsidRPr="00320337">
              <w:rPr>
                <w:noProof/>
                <w:color w:val="000000"/>
                <w:kern w:val="24"/>
                <w:sz w:val="18"/>
                <w:szCs w:val="18"/>
              </w:rPr>
              <w:t xml:space="preserve"> učinkovito odkrivanje nezakonitih pošiljk odpadkov, odlaganja in izpuščanja nevarnih snovi in tihotapljenja nevarnih in radioaktivnih snovi. Trendi delovanja organiziranih kriminalnih združb na področju nedovoljenega trgovanja z nevarnimi snovmi in nevarn</w:t>
            </w:r>
            <w:r w:rsidRPr="00320337">
              <w:rPr>
                <w:noProof/>
                <w:color w:val="000000"/>
                <w:kern w:val="24"/>
                <w:sz w:val="18"/>
                <w:szCs w:val="18"/>
              </w:rPr>
              <w:t>imi odpadki nakazujejo potrebe policije po specializaciji delovanja na tem področju. Zaradi tega načrtujemo izvedbo usposabljanj za policiste, krepitev meddržavnega sodelovanja v boju zoper tovrstno problematiko z organiziranjem usposabljanj in nabavo zašč</w:t>
            </w:r>
            <w:r w:rsidRPr="00320337">
              <w:rPr>
                <w:noProof/>
                <w:color w:val="000000"/>
                <w:kern w:val="24"/>
                <w:sz w:val="18"/>
                <w:szCs w:val="18"/>
              </w:rPr>
              <w:t>itne opreme za delo policije na tem področju.</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 xml:space="preserve">Je to projekt izmenjave </w:t>
            </w:r>
            <w:r>
              <w:rPr>
                <w:b/>
                <w:noProof/>
                <w:sz w:val="18"/>
                <w:szCs w:val="18"/>
              </w:rPr>
              <w:t>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KBRJ</w:t>
            </w:r>
          </w:p>
          <w:p w:rsidR="003F2F76" w:rsidRDefault="00684A95" w:rsidP="008A0424">
            <w:pPr>
              <w:pStyle w:val="Text1"/>
              <w:spacing w:before="0" w:after="0"/>
              <w:ind w:left="0"/>
              <w:jc w:val="left"/>
              <w:rPr>
                <w:sz w:val="18"/>
                <w:szCs w:val="18"/>
              </w:rPr>
            </w:pPr>
            <w:r>
              <w:rPr>
                <w:noProof/>
                <w:sz w:val="18"/>
                <w:szCs w:val="18"/>
              </w:rPr>
              <w:t>Okoljska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Kriminal </w:t>
            </w:r>
            <w:r w:rsidRPr="00320337">
              <w:rPr>
                <w:noProof/>
                <w:sz w:val="18"/>
                <w:szCs w:val="18"/>
              </w:rPr>
              <w:t>–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IP.SO5.1.2-02A-Nakup opreme za izvajanja ukrepov tajnega opazovanja</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nadgradnje sistemov za prikrito komuniciranje, avdio kompletov za prikrito </w:t>
            </w:r>
            <w:r w:rsidRPr="00320337">
              <w:rPr>
                <w:noProof/>
                <w:color w:val="000000"/>
                <w:kern w:val="24"/>
                <w:sz w:val="18"/>
                <w:szCs w:val="18"/>
              </w:rPr>
              <w:t>komuniciranje, šifriran prenos video signala, video studio -  programska in strojna nadgradnja, v enoti za tajno opazovanje Sektorja za posebne naloge UKP GPU, katera z neposrednimi izvajalci izvaja prekriti preiskovalni ukrep tajnega opazovanja, ki predst</w:t>
            </w:r>
            <w:r w:rsidRPr="00320337">
              <w:rPr>
                <w:noProof/>
                <w:color w:val="000000"/>
                <w:kern w:val="24"/>
                <w:sz w:val="18"/>
                <w:szCs w:val="18"/>
              </w:rPr>
              <w:t>avlja eno izmed najuspešnejših oblik preiskovalnih tehnik v boju proti hudim in organiziranim oblikam kriminalitete.</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154.859,37</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w:t>
            </w:r>
            <w:r w:rsidRPr="00320337">
              <w:rPr>
                <w:noProof/>
                <w:color w:val="000000"/>
                <w:kern w:val="24"/>
                <w:sz w:val="18"/>
                <w:szCs w:val="18"/>
              </w:rPr>
              <w:t xml:space="preserve">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410-105/2015/116</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70"/>
        <w:gridCol w:w="3472"/>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w:t>
            </w:r>
            <w:r w:rsidRPr="00320337">
              <w:rPr>
                <w:noProof/>
                <w:sz w:val="18"/>
                <w:szCs w:val="18"/>
              </w:rPr>
              <w:t xml:space="preserv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IP.SO5.1.3-02A-Informacijski sistem za shranjevanje in preiskovanje podatkov</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hudih in organiziranih </w:t>
            </w:r>
            <w:r w:rsidRPr="00320337">
              <w:rPr>
                <w:noProof/>
                <w:color w:val="000000"/>
                <w:kern w:val="24"/>
                <w:sz w:val="18"/>
                <w:szCs w:val="18"/>
              </w:rPr>
              <w:t>oblik kriminalitete se policija sooča z najrazličnejšimi, sodobnimi elektronskimi napravami in podatki iz teh naprav, ki jih je potrebno v predkazenskem postopku ustrezno zavarovati in ovrednotiti. V okviru projekta bo izvedena nabava ustrezne strojne in p</w:t>
            </w:r>
            <w:r w:rsidRPr="00320337">
              <w:rPr>
                <w:noProof/>
                <w:color w:val="000000"/>
                <w:kern w:val="24"/>
                <w:sz w:val="18"/>
                <w:szCs w:val="18"/>
              </w:rPr>
              <w:t>rogramske opreme, ki bo zagotavljala enotno okolje za shranjevanje/hranjenje in preiskovanje podatkov iz elektronskih naprav na podlagi 219a člena in 223a člena ZKP.</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214.654,04</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410-105/2015/231</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p w:rsidR="003F2F76" w:rsidRDefault="00684A95" w:rsidP="008A0424">
            <w:pPr>
              <w:pStyle w:val="Text1"/>
              <w:spacing w:before="0" w:after="0"/>
              <w:ind w:left="0"/>
              <w:jc w:val="left"/>
              <w:rPr>
                <w:sz w:val="18"/>
                <w:szCs w:val="18"/>
              </w:rPr>
            </w:pPr>
            <w:r>
              <w:rPr>
                <w:noProof/>
                <w:sz w:val="18"/>
                <w:szCs w:val="18"/>
              </w:rPr>
              <w:t>Spolno izkoriščanje otrok</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lastRenderedPageBreak/>
              <w:t>Referenčna oznaka projekta</w:t>
            </w:r>
            <w:r w:rsidRPr="00320337">
              <w:rPr>
                <w:b/>
                <w:sz w:val="18"/>
                <w:szCs w:val="18"/>
              </w:rPr>
              <w:t xml:space="preserve">: </w:t>
            </w:r>
            <w:r w:rsidRPr="003F2F76">
              <w:rPr>
                <w:b/>
                <w:noProof/>
                <w:sz w:val="18"/>
                <w:szCs w:val="18"/>
              </w:rPr>
              <w:t>SI/2017/PR/0024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IP.SO5.2.2-01A-Napotitev uradnika za zvezo v Europol</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vključuje </w:t>
            </w:r>
            <w:r w:rsidRPr="00320337">
              <w:rPr>
                <w:noProof/>
                <w:color w:val="000000"/>
                <w:kern w:val="24"/>
                <w:sz w:val="18"/>
                <w:szCs w:val="18"/>
              </w:rPr>
              <w:t>napotitev uslužbenca Uprave kriminalistične policije GPU v Haag na  Nizozemskem, kjer bo štiri leta  opravljal naloge uradnika za zvezo v  Europolu (evropski policijski urad). V okviru projekta bodo financirani vsi stroški, do katerih je upravičen v tujino</w:t>
            </w:r>
            <w:r w:rsidRPr="00320337">
              <w:rPr>
                <w:noProof/>
                <w:color w:val="000000"/>
                <w:kern w:val="24"/>
                <w:sz w:val="18"/>
                <w:szCs w:val="18"/>
              </w:rPr>
              <w:t xml:space="preserve"> napoteni javni uslužbenec na podlagi pogodbe o zaposlitvi in sicer: plača za delo v tujini in dodatki, regres za letni dopust, povračilo stroškov za nastanitev, povračilo za izobraževanje otrok, dodatek za nezaposlenega zakonskega partnerja, povračilo str</w:t>
            </w:r>
            <w:r w:rsidRPr="00320337">
              <w:rPr>
                <w:noProof/>
                <w:color w:val="000000"/>
                <w:kern w:val="24"/>
                <w:sz w:val="18"/>
                <w:szCs w:val="18"/>
              </w:rPr>
              <w:t>oškov obveznega zdravstvenega zavarovanja za javnega uslužbenca in njegove družinske člane, povračilo stroškov stalne uporabe službenega vozila in mobilnega telefona.</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286.841,55</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410-105/2015/112</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IP.SO5.3.2-02A-Usposabljanja za pridobivanje spec. strokovnih znanj pri zunanjih </w:t>
            </w:r>
            <w:r w:rsidRPr="00320337">
              <w:rPr>
                <w:noProof/>
                <w:color w:val="000000"/>
                <w:kern w:val="24"/>
                <w:sz w:val="18"/>
                <w:szCs w:val="18"/>
              </w:rPr>
              <w:t>ustanovah</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 temeljnih ciljev Vlade RS je učinkovit pregon gospodarske kriminalitete in korupcije. Da bi se kriminalistična policija uspešno zoperstavila najzahtevnejšim oblikam sodobne kriminalitete, je treba zagotoviti tudi visoko rav</w:t>
            </w:r>
            <w:r w:rsidRPr="00320337">
              <w:rPr>
                <w:noProof/>
                <w:color w:val="000000"/>
                <w:kern w:val="24"/>
                <w:sz w:val="18"/>
                <w:szCs w:val="18"/>
              </w:rPr>
              <w:t>en usposobljenosti preiskovalcev z znanji z različnih področij delovanja. Pri preiskovanju te kriminalitete se soočamo s pomanjkljivim znanjem preiskovalcev, predvsem na področju odkrivanja in preiskovanja finančnih malverzacij na škodo bank, javnih financ</w:t>
            </w:r>
            <w:r w:rsidRPr="00320337">
              <w:rPr>
                <w:noProof/>
                <w:color w:val="000000"/>
                <w:kern w:val="24"/>
                <w:sz w:val="18"/>
                <w:szCs w:val="18"/>
              </w:rPr>
              <w:t xml:space="preserve"> in finančnih sredstev EU. Projekt predvideva več individualnih oblik usposabljanja na področju forenzičnega računovodstva, notranje revizije, ocenjevanja vrednosti podjetij in drugo.</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w:t>
            </w:r>
            <w:r w:rsidRPr="005C6001">
              <w:rPr>
                <w:noProof/>
                <w:color w:val="000000"/>
                <w:kern w:val="24"/>
                <w:sz w:val="18"/>
                <w:szCs w:val="18"/>
                <w:lang w:val="fr-BE"/>
              </w:rPr>
              <w:t>41</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Korupcija</w:t>
            </w:r>
          </w:p>
          <w:p w:rsidR="003F2F76" w:rsidRDefault="00684A95" w:rsidP="008A0424">
            <w:pPr>
              <w:pStyle w:val="Text1"/>
              <w:spacing w:before="0" w:after="0"/>
              <w:ind w:left="0"/>
              <w:jc w:val="left"/>
              <w:rPr>
                <w:sz w:val="18"/>
                <w:szCs w:val="18"/>
              </w:rPr>
            </w:pPr>
            <w:r>
              <w:rPr>
                <w:noProof/>
                <w:sz w:val="18"/>
                <w:szCs w:val="18"/>
              </w:rPr>
              <w:t>Finančna in gospodarska kazniva dejanja (vključno z</w:t>
            </w:r>
            <w:r>
              <w:rPr>
                <w:noProof/>
                <w:sz w:val="18"/>
                <w:szCs w:val="18"/>
              </w:rPr>
              <w:t xml:space="preserve">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418"/>
        <w:gridCol w:w="1418"/>
        <w:gridCol w:w="3726"/>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SI/2018/PR/0002</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zamenjavo 90 dotrajanih policijskih patruljnih vozil.</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930.259,54</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000"/>
        <w:gridCol w:w="1000"/>
        <w:gridCol w:w="4716"/>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menjava obrabljene, poškodovane</w:t>
            </w:r>
            <w:r w:rsidRPr="00320337">
              <w:rPr>
                <w:noProof/>
                <w:color w:val="000000"/>
                <w:kern w:val="24"/>
                <w:sz w:val="18"/>
                <w:szCs w:val="18"/>
              </w:rPr>
              <w:t xml:space="preserve"> ali dotrajane opreme za zagotavljanje učinkovite mejne kontrole policije v skladu s schengenskimi standardi.</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1.102.810,50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 xml:space="preserve">Izgradnja / prenova / oprema </w:t>
            </w:r>
            <w:r w:rsidRPr="000C0543">
              <w:rPr>
                <w:noProof/>
                <w:color w:val="000000"/>
                <w:kern w:val="24"/>
                <w:sz w:val="18"/>
                <w:szCs w:val="18"/>
              </w:rPr>
              <w:t>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w:t>
            </w:r>
            <w:r w:rsidRPr="00320337">
              <w:rPr>
                <w:noProof/>
                <w:sz w:val="18"/>
                <w:szCs w:val="18"/>
              </w:rPr>
              <w:lastRenderedPageBreak/>
              <w:t>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IP.SO5.1.2-03B-Financiranje </w:t>
            </w:r>
            <w:r w:rsidRPr="00320337">
              <w:rPr>
                <w:noProof/>
                <w:color w:val="000000"/>
                <w:kern w:val="24"/>
                <w:sz w:val="18"/>
                <w:szCs w:val="18"/>
              </w:rPr>
              <w:t>delovanja enote za tajno opazovanje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hujših in organiziranih oblik (čezmejne) kriminalitete. Tajno opazovanje je prikriti preiskovalni ukrep, s katerim policija</w:t>
            </w:r>
            <w:r w:rsidRPr="00320337">
              <w:rPr>
                <w:noProof/>
                <w:color w:val="000000"/>
                <w:kern w:val="24"/>
                <w:sz w:val="18"/>
                <w:szCs w:val="18"/>
              </w:rPr>
              <w:t xml:space="preserve"> brez vednosti opazovane osebe le to opazuje. Z navedenim projektom bo kriminalistična policija krila stroške, ki nastanejo pri najemu lokacij, kjer deluje enota za tajno delovanje. Le-ta mora zaradi narave svojega dela, še posebej zaradi teritorialne majh</w:t>
            </w:r>
            <w:r w:rsidRPr="00320337">
              <w:rPr>
                <w:noProof/>
                <w:color w:val="000000"/>
                <w:kern w:val="24"/>
                <w:sz w:val="18"/>
                <w:szCs w:val="18"/>
              </w:rPr>
              <w:t>nosti Slovenije, uporabljati prostore, ki niso last državnih organov. V nasprotnem primeru bi bili izvajalci tajnega opazovanja lahko prepoznani kot policisti. Brez uporabe tovrstne preiskovalne metode oziroma tehnike bi bilo preiskovanje hudih in organizi</w:t>
            </w:r>
            <w:r w:rsidRPr="00320337">
              <w:rPr>
                <w:noProof/>
                <w:color w:val="000000"/>
                <w:kern w:val="24"/>
                <w:sz w:val="18"/>
                <w:szCs w:val="18"/>
              </w:rPr>
              <w:t>ranih oblik kriminalitete izredno oteženo oziroma nemogoče, saj kriminalne združbe pri uporabi klasičnih preiskovalnih policijskih metod detektirajo policijske preiskovalne aktivnosti.</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93.476</w:t>
            </w:r>
            <w:r w:rsidRPr="005C6001">
              <w:rPr>
                <w:noProof/>
                <w:color w:val="000000"/>
                <w:kern w:val="24"/>
                <w:sz w:val="18"/>
                <w:szCs w:val="18"/>
                <w:lang w:val="fr-BE"/>
              </w:rPr>
              <w:t>,65</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410-4/2018/78</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2717"/>
        <w:gridCol w:w="3233"/>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IP.SO5.1.4-01A-Priprava in izvedba ukrepov za preprečevanje radikalizacije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Izvedeni bodo seminarji, delavnice in strokovna srečanja za usklajeno delovanje vseh deležnikov pri omejevanju radikalizacije. Širjenje dobrih praks, izmenjava podatkov ter medsebojna pomoč med različnimi resorji za bolj učinkovito odkri</w:t>
            </w:r>
            <w:r w:rsidRPr="00320337">
              <w:rPr>
                <w:noProof/>
                <w:color w:val="000000"/>
                <w:kern w:val="24"/>
                <w:sz w:val="18"/>
                <w:szCs w:val="18"/>
              </w:rPr>
              <w:t>vanje radikalizacije.</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19.166,71</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410-105/2015/272</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Radikalizacija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025"/>
        <w:gridCol w:w="3617"/>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IP.SO5.1.6-02A-Nabava in redna nadgradnja spektralnih knjižnic t.i."Designer Drugs"</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Z nakupom vzorcev NPS ter nakupom oziroma redno nadgrajevanimi spektralnimi knjižnicami bo NFL lahko zaznal in identificiral nove psihoaktivne</w:t>
            </w:r>
            <w:r w:rsidRPr="00320337">
              <w:rPr>
                <w:color w:val="000000"/>
                <w:kern w:val="24"/>
                <w:sz w:val="18"/>
                <w:szCs w:val="18"/>
              </w:rPr>
              <w:t xml:space="preserve"> snovi in t.i. "designer drugs" v realnem času in pravočasno, s čimer bo policiji omogočil proaktivno vlogo pri preiskavi preprodaje prepovedanih drog. </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23.868,24</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Droge</w:t>
            </w:r>
          </w:p>
          <w:p w:rsidR="003F2F76" w:rsidRDefault="00684A95"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cilj2 - Kriminal – izmenjava informacij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IP.SO5.2.1-01C-Izvajanje prikritih preiskovalnih ukrepov</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w:t>
            </w:r>
            <w:r w:rsidRPr="00320337">
              <w:rPr>
                <w:noProof/>
                <w:color w:val="000000"/>
                <w:kern w:val="24"/>
                <w:sz w:val="18"/>
                <w:szCs w:val="18"/>
              </w:rPr>
              <w:t>preiskovanju hudih in organiziranih oblik (čezmejne) kriminalitete. Z navedenim projektom bo kriminalistična policija krila operativne stroške, ki nastanejo pri izvajanju prikritih preiskovalnih ukrepov tajnega delovanja (stroški bodo obsegali: pripravo us</w:t>
            </w:r>
            <w:r w:rsidRPr="00320337">
              <w:rPr>
                <w:noProof/>
                <w:color w:val="000000"/>
                <w:kern w:val="24"/>
                <w:sz w:val="18"/>
                <w:szCs w:val="18"/>
              </w:rPr>
              <w:t xml:space="preserve">trezne legende neposrednih izvajalcev, najem ustrezne infrastrukture, operativni prodor do ciljnih oseb, nočitve, dnevnice, prevozne in druge operativne stroške), tajnega opazovanja (stroški bodo obsegali: prevozne in druge operativne stroške, dnevnice in </w:t>
            </w:r>
            <w:r w:rsidRPr="00320337">
              <w:rPr>
                <w:noProof/>
                <w:color w:val="000000"/>
                <w:kern w:val="24"/>
                <w:sz w:val="18"/>
                <w:szCs w:val="18"/>
              </w:rPr>
              <w:t>nočitve) in kontroliranih pošiljk. Brez uporabe tovrstnih preiskovalnih metod oziroma tehnik bi bilo preiskovanje hudih in organiziranih oblik kriminalitete izredno oteženo oziroma nemogoče saj kriminalne združbe pri uporabi klasičnih preiskovalnih policij</w:t>
            </w:r>
            <w:r w:rsidRPr="00320337">
              <w:rPr>
                <w:noProof/>
                <w:color w:val="000000"/>
                <w:kern w:val="24"/>
                <w:sz w:val="18"/>
                <w:szCs w:val="18"/>
              </w:rPr>
              <w:t>skih metod detektirajo policijske preiskovalne aktivnosti.</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138.750,00</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410-4/2018/82</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w:t>
            </w:r>
            <w:r>
              <w:rPr>
                <w:b/>
                <w:noProof/>
                <w:sz w:val="18"/>
                <w:szCs w:val="18"/>
              </w:rPr>
              <w:t xml:space="preser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cilj2 - Kriminal – </w:t>
            </w:r>
            <w:r w:rsidRPr="00320337">
              <w:rPr>
                <w:noProof/>
                <w:sz w:val="18"/>
                <w:szCs w:val="18"/>
              </w:rPr>
              <w:t>izmenjava informacij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Iniciativa CTI (Counter-Terrorist Initiative), ki se nanaša na medsebojno sodelovanje nacionalnih organov </w:t>
            </w:r>
            <w:r w:rsidRPr="00320337">
              <w:rPr>
                <w:noProof/>
                <w:color w:val="000000"/>
                <w:kern w:val="24"/>
                <w:sz w:val="18"/>
                <w:szCs w:val="18"/>
              </w:rPr>
              <w:t>držav Slovenije, Avstrije, Češke, Hrvaške in držav Zahodnega Balkana na področju protiterorizma, je bila podpisana v Ljubljani 2011 in izhaja iz t. i. procesa Brdo (Ministrska konferenca na področju boja proti organizirani kriminaliteti, nezakonitim migrac</w:t>
            </w:r>
            <w:r w:rsidRPr="00320337">
              <w:rPr>
                <w:noProof/>
                <w:color w:val="000000"/>
                <w:kern w:val="24"/>
                <w:sz w:val="18"/>
                <w:szCs w:val="18"/>
              </w:rPr>
              <w:t>ijam, terorizmu in korupciji v Jugovzhodni Evropi je potekala oktobra 2010 na Brdu pri Kranju). Cilj iniciative je krepitev izmenjave dobrih praks in izkušenj, ki temeljijo na mednarodnih standardih policijskega sodelovanja in medsebojnem zaupanju. V okvir</w:t>
            </w:r>
            <w:r w:rsidRPr="00320337">
              <w:rPr>
                <w:noProof/>
                <w:color w:val="000000"/>
                <w:kern w:val="24"/>
                <w:sz w:val="18"/>
                <w:szCs w:val="18"/>
              </w:rPr>
              <w:t>u projekta bodo potekala delovna srečanja, strokovni posveti in delavnice glede na pojav posameznih regionalnih varnostnih tveganj, na katera se bo potrebno odzvati na operativni ravni.</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w:t>
            </w:r>
            <w:r w:rsidRPr="005C6001">
              <w:rPr>
                <w:noProof/>
                <w:color w:val="000000"/>
                <w:kern w:val="24"/>
                <w:sz w:val="18"/>
                <w:szCs w:val="18"/>
                <w:lang w:val="fr-BE"/>
              </w:rPr>
              <w:t>,33</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Da</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 pregona / policijsko sodelovanje</w:t>
            </w:r>
          </w:p>
          <w:p w:rsidR="003F2F76" w:rsidRDefault="00684A95"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IP.SO5.2.7-01A-Razvoj in delovanje nacio. sistema </w:t>
            </w:r>
            <w:r w:rsidRPr="00320337">
              <w:rPr>
                <w:noProof/>
                <w:color w:val="000000"/>
                <w:kern w:val="24"/>
                <w:sz w:val="18"/>
                <w:szCs w:val="18"/>
              </w:rPr>
              <w:t>za obdelavo in uporabo podatkov (PNR)</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PNR (Passenger Name Record)  vključuje zaposlitev dveh zunanjih strokovnjakov na področju informatike, ki bosta zaposlena na strokovno tehničnih delovnih mestih za namen razvoja nacionalnega</w:t>
            </w:r>
            <w:r w:rsidRPr="00320337">
              <w:rPr>
                <w:noProof/>
                <w:color w:val="000000"/>
                <w:kern w:val="24"/>
                <w:sz w:val="18"/>
                <w:szCs w:val="18"/>
              </w:rPr>
              <w:t xml:space="preserve"> sistema i-SUIP (informacijski sistem za upravljanje z informacijami o potnikih) in sodelovanja z letalskimi prevozniki pri pošiljanju podatkov. V okviru razvoja bo izvedena celovita nadgradnja programske in strojne opreme omenjenega sistema v Oddelku za o</w:t>
            </w:r>
            <w:r w:rsidRPr="00320337">
              <w:rPr>
                <w:noProof/>
                <w:color w:val="000000"/>
                <w:kern w:val="24"/>
                <w:sz w:val="18"/>
                <w:szCs w:val="18"/>
              </w:rPr>
              <w:t>cenjevanje varnostnih tveganj  UKP GPU do njegove popolne funkcionalnosti. Vzpostavljeni bodo pogoji za uspešno izvajanje novega usmerjenega pristopa policije pri preprečevanju hujših oblik kriminala (implementacija novih formatov in protokolov za pošiljan</w:t>
            </w:r>
            <w:r w:rsidRPr="00320337">
              <w:rPr>
                <w:noProof/>
                <w:color w:val="000000"/>
                <w:kern w:val="24"/>
                <w:sz w:val="18"/>
                <w:szCs w:val="18"/>
              </w:rPr>
              <w:t>je podatkov PNR, posodobitev opreme na PLP Brnik in PP Rače, kjer naloge opravljajo na letališčih, nabava službenega avtomobila, zagotavljanje učinkovite izmenjave informacij).</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687.043,75</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w:t>
            </w:r>
            <w:r w:rsidRPr="00320337">
              <w:rPr>
                <w:b/>
                <w:bCs/>
                <w:noProof/>
                <w:color w:val="000000"/>
                <w:kern w:val="24"/>
                <w:sz w:val="18"/>
                <w:szCs w:val="18"/>
              </w:rPr>
              <w:t>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Da</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3045"/>
        <w:gridCol w:w="3608"/>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IP.SO5.2.9-01A-Nadgradnja avtomatskega balističnega identif. sistema (BIS) </w:t>
            </w:r>
            <w:r w:rsidRPr="00320337">
              <w:rPr>
                <w:noProof/>
                <w:color w:val="000000"/>
                <w:kern w:val="24"/>
                <w:sz w:val="18"/>
                <w:szCs w:val="18"/>
              </w:rPr>
              <w:t>EVOFINDER</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 novim balističnim sistemom bomo zagotavljali potrebno kompatibilnost z že obstoječo opremo in obstoječo bazo podatkov ter se povezali z balističnimi sistemi v Evropi, in omogočili opravljanje medsebojnih primerjav po sledeh </w:t>
            </w:r>
            <w:r w:rsidRPr="00320337">
              <w:rPr>
                <w:noProof/>
                <w:color w:val="000000"/>
                <w:kern w:val="24"/>
                <w:sz w:val="18"/>
                <w:szCs w:val="18"/>
              </w:rPr>
              <w:t xml:space="preserve">orožja. Balistični sistem bo omogočil izmenjavo balističnih podatkov s krajev težjih kaznivih dejanj ali terorističnih napadov s sosednjimi državami.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Elektronski vrstični mikroskop (FE-SEM) se na področju balistike uporablja za iskanje in analizo delcev, </w:t>
            </w:r>
            <w:r w:rsidRPr="00320337">
              <w:rPr>
                <w:noProof/>
                <w:color w:val="000000"/>
                <w:kern w:val="24"/>
                <w:sz w:val="18"/>
                <w:szCs w:val="18"/>
              </w:rPr>
              <w:t>ki nastanejo po streljanju s strelnim orožjem. Tovrstni delci se iščejo na izstrelkih in osumljencih ter nato z vrstičnim Elektronskim mikroskopom analizirajo ter medsebojno primerjajo. Z elektronskim mikroskopom lahko ugotovimo istovrstne sledi na izstrel</w:t>
            </w:r>
            <w:r w:rsidRPr="00320337">
              <w:rPr>
                <w:noProof/>
                <w:color w:val="000000"/>
                <w:kern w:val="24"/>
                <w:sz w:val="18"/>
                <w:szCs w:val="18"/>
              </w:rPr>
              <w:t>ku in osumljencu. Z Evofinderjem se po obdelavi sledi na Elektronskem mikroskopu, nato izstrelke poveže z uporabljenim orožjem oz. krajem strelskega incidenta.</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373.500,00</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410-4/2018/26</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Forenzika</w:t>
            </w:r>
          </w:p>
          <w:p w:rsidR="003F2F76" w:rsidRDefault="00684A95" w:rsidP="008A0424">
            <w:pPr>
              <w:pStyle w:val="Text1"/>
              <w:spacing w:before="0" w:after="0"/>
              <w:ind w:left="0"/>
              <w:jc w:val="left"/>
              <w:rPr>
                <w:sz w:val="18"/>
                <w:szCs w:val="18"/>
              </w:rPr>
            </w:pPr>
            <w:r>
              <w:rPr>
                <w:noProof/>
                <w:sz w:val="18"/>
                <w:szCs w:val="18"/>
              </w:rPr>
              <w:t>Strelno orožje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IP.SO5.3.2-01A-Usposabljanja za odkrivanje in preiskovanje gospodarske kriminalitete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Usposabljanja v okviru </w:t>
            </w:r>
            <w:r w:rsidRPr="00320337">
              <w:rPr>
                <w:noProof/>
                <w:color w:val="000000"/>
                <w:kern w:val="24"/>
                <w:sz w:val="18"/>
                <w:szCs w:val="18"/>
              </w:rPr>
              <w:t xml:space="preserve">projekta obsegajo osnovna in specialistična usposabljanja (skupne oblike usposabljanj) za izboljšanje strokovne usposobljenosti kriminalistov SKP in PP PU, SGK UKP in NPU za odkrivanje in preiskovanje gospodarske kriminalitete in korupcije. Namen projekta </w:t>
            </w:r>
            <w:r w:rsidRPr="00320337">
              <w:rPr>
                <w:noProof/>
                <w:color w:val="000000"/>
                <w:kern w:val="24"/>
                <w:sz w:val="18"/>
                <w:szCs w:val="18"/>
              </w:rPr>
              <w:t>je osnovno in specialistično usposabljanje s področja gospodarske kriminalitete, in sicer na področju preiskovanja poslovne kriminalitete, kriminalitete javnega sektorja, finančne kriminalitete in korupcije, tako v RS, kakor tudi v mednarodnem okolju.</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w:t>
            </w:r>
            <w:r w:rsidRPr="005C6001">
              <w:rPr>
                <w:b/>
                <w:noProof/>
                <w:color w:val="000000"/>
                <w:kern w:val="24"/>
                <w:sz w:val="18"/>
                <w:szCs w:val="18"/>
                <w:lang w:val="fr-BE"/>
              </w:rPr>
              <w:t>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44.489,14</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410-105/2015/84</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727"/>
        <w:gridCol w:w="1451"/>
        <w:gridCol w:w="5255"/>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SI/2019/PR/0001</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 xml:space="preserve">Posebni cilj1 - </w:t>
            </w:r>
            <w:r w:rsidRPr="00320337">
              <w:rPr>
                <w:noProof/>
                <w:sz w:val="18"/>
                <w:szCs w:val="18"/>
              </w:rPr>
              <w:t>Podpora skupni vizumski politiki</w:t>
            </w:r>
            <w:r w:rsidRPr="00320337">
              <w:rPr>
                <w:sz w:val="18"/>
                <w:szCs w:val="18"/>
              </w:rPr>
              <w:t xml:space="preserve"> / </w:t>
            </w:r>
            <w:r w:rsidRPr="00320337">
              <w:rPr>
                <w:noProof/>
                <w:sz w:val="18"/>
                <w:szCs w:val="18"/>
              </w:rPr>
              <w:t>Nacionalni cilj1 -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IB.SO1.1.1-02A-Zagotavljanje kvalitetne povezljivosti do MZZ - ZAMENJAVA ZA PODGORICO</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Pridobitev in zagotavljanje kvalitetnega delovanja </w:t>
            </w:r>
            <w:r w:rsidRPr="00320337">
              <w:rPr>
                <w:noProof/>
                <w:color w:val="000000"/>
                <w:kern w:val="24"/>
                <w:sz w:val="18"/>
                <w:szCs w:val="18"/>
              </w:rPr>
              <w:t>povezav med konzularnimi DKPji in MZZ.</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187.260,55</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w:t>
            </w:r>
            <w:r w:rsidRPr="00320337">
              <w:rPr>
                <w:b/>
                <w:noProof/>
                <w:color w:val="000000"/>
                <w:kern w:val="24"/>
                <w:sz w:val="18"/>
                <w:szCs w:val="18"/>
              </w:rPr>
              <w:t xml:space="preserve">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410-105/2015/281</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konzulata</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834"/>
        <w:gridCol w:w="834"/>
        <w:gridCol w:w="4152"/>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SI/2019/PR/0002</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IB.SO2.2.1-01B-Zamenjava amortiziranega centralnega policijskega strežnika-mainframe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zamenjavo centralnega računalnika (delno) in pripadajoče infrastrukture (diskete, trakovi, itd.). Zamenjava v zastarelem primernem in sekundarnem centralnem računalniku bo povečala zmogljivost in izboljšala se bo hitrost aplikacije</w:t>
            </w:r>
            <w:r w:rsidRPr="00320337">
              <w:rPr>
                <w:noProof/>
                <w:color w:val="000000"/>
                <w:kern w:val="24"/>
                <w:sz w:val="18"/>
                <w:szCs w:val="18"/>
              </w:rPr>
              <w:t>. Uporaba SIS II v centraliziranem sistemu predstavlja 20 %. Cilj projekta je, da informacijski sistem policije v vsakem trenutku deluje v skladu z zahtevami, ki veljajo za uporabo SIS.</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190.5</w:t>
            </w:r>
            <w:r w:rsidRPr="005C6001">
              <w:rPr>
                <w:noProof/>
                <w:color w:val="000000"/>
                <w:kern w:val="24"/>
                <w:sz w:val="18"/>
                <w:szCs w:val="18"/>
                <w:lang w:val="fr-BE"/>
              </w:rPr>
              <w:t>00,00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386"/>
        <w:gridCol w:w="1386"/>
        <w:gridCol w:w="4035"/>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SI/2019/PR/0003</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cilj4 </w:t>
            </w:r>
            <w:r w:rsidRPr="00320337">
              <w:rPr>
                <w:noProof/>
                <w:sz w:val="18"/>
                <w:szCs w:val="18"/>
              </w:rPr>
              <w:t>-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IB.SO2.4.1-01B-Organizacija in izvedba osnovnega usposabljanja za nadzornike državne meje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Organizacija in izvedba: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 programa usposabljanja delavcev policije za varovanje zunanje meje EU in priprave na izpit za izvajanje policijskih pooblastil,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programov specialističnih usposabljanj skladno z verificiranimi programi usposabljanj,</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 tečaja in opravljanje izpita za </w:t>
            </w:r>
            <w:r w:rsidRPr="00320337">
              <w:rPr>
                <w:noProof/>
                <w:color w:val="000000"/>
                <w:kern w:val="24"/>
                <w:sz w:val="18"/>
                <w:szCs w:val="18"/>
              </w:rPr>
              <w:t>uporabo prevoznih sredstev, pridobitev "C" kategorije.</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30.016,68</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458"/>
        <w:gridCol w:w="1458"/>
        <w:gridCol w:w="3972"/>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SI/2019/PR/0004</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IB.SO2.4.2-01B-Jezikovni tečaji</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Organizirajo in izvedejo se tečaji angleškega, italijanskega in nemškega </w:t>
            </w:r>
            <w:r w:rsidRPr="00320337">
              <w:rPr>
                <w:noProof/>
                <w:color w:val="000000"/>
                <w:kern w:val="24"/>
                <w:sz w:val="18"/>
                <w:szCs w:val="18"/>
              </w:rPr>
              <w:t>jezika.</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28.125,00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410-4/2018/87</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840"/>
        <w:gridCol w:w="840"/>
        <w:gridCol w:w="4007"/>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SI/2019/PR/0005</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IB.SO2.4.6-07A-Videonadzor mejnih točk z migrantsko problematiko</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Ob vsakodnevnem zaznavanju večjega števila ilegalnih prestopov meje na celotni meji z </w:t>
            </w:r>
            <w:r w:rsidRPr="00320337">
              <w:rPr>
                <w:noProof/>
                <w:color w:val="000000"/>
                <w:kern w:val="24"/>
                <w:sz w:val="18"/>
                <w:szCs w:val="18"/>
              </w:rPr>
              <w:t>Republiko Hrvaško in posledično večjo obremenitvijo območnih policijskih postaj, ki nadzirajo državno mejo želi Policija nekatere izpostavljene točke nadzirati s pomočjo videonadzornega sistema. Po posameznih PU so se na osnovi predlaganih usmeritev pripra</w:t>
            </w:r>
            <w:r w:rsidRPr="00320337">
              <w:rPr>
                <w:noProof/>
                <w:color w:val="000000"/>
                <w:kern w:val="24"/>
                <w:sz w:val="18"/>
                <w:szCs w:val="18"/>
              </w:rPr>
              <w:t>vile pobude za vzpostavitev videonadzornega sistema na določenih mestih (točkah). Na osnovi teh pobud se je konec leta 2017 izvedel ogled predlaganih 38 lokacij. Nadzor na posameznih mejnih točkah se bo izvajal s termovizijskimi kamerami, kamerami visoke l</w:t>
            </w:r>
            <w:r w:rsidRPr="00320337">
              <w:rPr>
                <w:noProof/>
                <w:color w:val="000000"/>
                <w:kern w:val="24"/>
                <w:sz w:val="18"/>
                <w:szCs w:val="18"/>
              </w:rPr>
              <w:t>očljivosti in gibljivimi kamerami. Zgraditev VN sistemov na določenih točkah na meji, ki zajema dobavo opreme, izvedbo instalacij, postavitev stolpov, montažo opreme, programiranje, preizkus in zagon sistema, uvedbo strokovnega osebja v delo z opremo.</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w:t>
            </w:r>
            <w:r w:rsidRPr="005C6001">
              <w:rPr>
                <w:b/>
                <w:noProof/>
                <w:color w:val="000000"/>
                <w:kern w:val="24"/>
                <w:sz w:val="18"/>
                <w:szCs w:val="18"/>
                <w:lang w:val="fr-BE"/>
              </w:rPr>
              <w:t>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953.251,86</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UITi</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410-4/2018/282</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355"/>
        <w:gridCol w:w="1355"/>
        <w:gridCol w:w="3495"/>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SI/2019/PR/0006</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IB.SO2.5.1-01B-Nabava opreme za mobilne preglede</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Oprema se bo uporabljala pri postopkih, ki jih bo uporabljala mobilna </w:t>
            </w:r>
            <w:r w:rsidRPr="00320337">
              <w:rPr>
                <w:noProof/>
                <w:color w:val="000000"/>
                <w:kern w:val="24"/>
                <w:sz w:val="18"/>
                <w:szCs w:val="18"/>
              </w:rPr>
              <w:t>policijska postaja za izravnalne ukrepe.</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88.406,25</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410-4/2018/161</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(identificiranje, registracija, odvzem prstnih </w:t>
            </w:r>
            <w:r w:rsidRPr="000C0543">
              <w:rPr>
                <w:noProof/>
                <w:color w:val="000000"/>
                <w:kern w:val="24"/>
                <w:sz w:val="18"/>
                <w:szCs w:val="18"/>
              </w:rPr>
              <w:t>odtisov, presejanje, izpraševanje itd.)</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841"/>
        <w:gridCol w:w="841"/>
        <w:gridCol w:w="4248"/>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SI/2019/PR/0007</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IB.SO2.5.2-01A-Nabava opreme za osnovno</w:t>
            </w:r>
            <w:r w:rsidRPr="00320337">
              <w:rPr>
                <w:noProof/>
                <w:color w:val="000000"/>
                <w:kern w:val="24"/>
                <w:sz w:val="18"/>
                <w:szCs w:val="18"/>
              </w:rPr>
              <w:t xml:space="preserve"> preverjanje dokumentov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se nanaša na naložbo v opremo in razvoj mobilne aplikacije "e-policist - mejna kontrola". Nakup opreme obsega zmogljive naprave za ugotavljanje pristnosti dokumentov ter naprav za strojno branje potovalni</w:t>
            </w:r>
            <w:r w:rsidRPr="00320337">
              <w:rPr>
                <w:noProof/>
                <w:color w:val="000000"/>
                <w:kern w:val="24"/>
                <w:sz w:val="18"/>
                <w:szCs w:val="18"/>
              </w:rPr>
              <w:t xml:space="preserve">h listin.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Za potrebe izvajanja mejne kontrole bomo razvili aplikacijo za izvajanje mejne kontrole, ki bo delovala na pametnih telefonih z Android operacijskim sistemom. Aplikacija bo omogočala prijavo uporabnika z izbiro lokacije preverjanja in </w:t>
            </w:r>
            <w:r w:rsidRPr="00320337">
              <w:rPr>
                <w:noProof/>
                <w:color w:val="000000"/>
                <w:kern w:val="24"/>
                <w:sz w:val="18"/>
                <w:szCs w:val="18"/>
              </w:rPr>
              <w:t>preverjanje, prilagojeno potrebam izvajanja mejne kontrole. Bistveni del sklopa za mobilno preverjanje so naprave Grabba, ki so namenjene za strojno branje potovalnih listin. Naprava vsebuje naslednje čitalnike: MRZ (OCRB) čitalnik, RFID čitalnik, čitalnik</w:t>
            </w:r>
            <w:r w:rsidRPr="00320337">
              <w:rPr>
                <w:noProof/>
                <w:color w:val="000000"/>
                <w:kern w:val="24"/>
                <w:sz w:val="18"/>
                <w:szCs w:val="18"/>
              </w:rPr>
              <w:t xml:space="preserve"> prstnih odtisov in Smart Card čitalnik. Nova aplikacija in naprave bodo omogočile bolj učinkovito in hitrejše izvajanje sistematične mejne kontrole potnikov.</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180.651,59</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410-105/2015/258</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854"/>
        <w:gridCol w:w="854"/>
        <w:gridCol w:w="4177"/>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SI/2019/PR/0008</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IB.SO2.6.2-01A-Napotitev uradnika za zvezo za priseljevanje v Srbijo (Beograd)</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napotitev </w:t>
            </w:r>
            <w:r w:rsidRPr="00320337">
              <w:rPr>
                <w:noProof/>
                <w:color w:val="000000"/>
                <w:kern w:val="24"/>
                <w:sz w:val="18"/>
                <w:szCs w:val="18"/>
              </w:rPr>
              <w:t>policijskega atašeja v Republiko Srbijo, v Beograd, ter usmerjanje in spremljanje izvajanja njegovih aktivnosti. Policijski ataše bo opravljal naloge s področja dela policije, kar med drugim zajema tudi področje migracij ter boj proti ilegalnim migracijam.</w:t>
            </w:r>
            <w:r w:rsidRPr="00320337">
              <w:rPr>
                <w:noProof/>
                <w:color w:val="000000"/>
                <w:kern w:val="24"/>
                <w:sz w:val="18"/>
                <w:szCs w:val="18"/>
              </w:rPr>
              <w:t xml:space="preserve"> Policijski ataše bo v državi gostiteljici zastopal interese ministrstva za notranje zadeve Republike Slovenije in Policije ter predstavljal ministra in generalnega direktorja policije, spodbujal, pospeševal in krepil mednarodno policijsko sodelovanje, ugo</w:t>
            </w:r>
            <w:r w:rsidRPr="00320337">
              <w:rPr>
                <w:noProof/>
                <w:color w:val="000000"/>
                <w:kern w:val="24"/>
                <w:sz w:val="18"/>
                <w:szCs w:val="18"/>
              </w:rPr>
              <w:t xml:space="preserve">tavljal, zbiral, vrednotil, analiziral in posredoval informacije, ki so pomembne za delo ministrstva in policije, spremljal stanje javne varnosti v državi in regiji sprejema, ter opravljal </w:t>
            </w:r>
            <w:r w:rsidRPr="00320337">
              <w:rPr>
                <w:noProof/>
                <w:color w:val="000000"/>
                <w:kern w:val="24"/>
                <w:sz w:val="18"/>
                <w:szCs w:val="18"/>
              </w:rPr>
              <w:lastRenderedPageBreak/>
              <w:t xml:space="preserve">druge naloge na podlagi odločitve namestnika GDP ali predstojnika. </w:t>
            </w:r>
            <w:r w:rsidRPr="00320337">
              <w:rPr>
                <w:noProof/>
                <w:color w:val="000000"/>
                <w:kern w:val="24"/>
                <w:sz w:val="18"/>
                <w:szCs w:val="18"/>
              </w:rPr>
              <w:t>Projekt je delno (50%) financiran iz sredstev Sklada za notranjo varnost.</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119.665,50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Sektor za mednarodne policijske operacije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SMPO</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410-105/2015/64</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 xml:space="preserve">Uradniki za zvezo za </w:t>
            </w:r>
            <w:r w:rsidRPr="000C0543">
              <w:rPr>
                <w:noProof/>
                <w:color w:val="000000"/>
                <w:kern w:val="24"/>
                <w:sz w:val="18"/>
                <w:szCs w:val="18"/>
              </w:rPr>
              <w:t>priseljevanje (ILO)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1359"/>
        <w:gridCol w:w="1359"/>
        <w:gridCol w:w="4048"/>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SI/2019/PR/0009</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IB.SO2.6.3-01B-Nabava opreme potrebne za ohranitev schengenskih </w:t>
            </w:r>
            <w:r w:rsidRPr="00320337">
              <w:rPr>
                <w:noProof/>
                <w:color w:val="000000"/>
                <w:kern w:val="24"/>
                <w:sz w:val="18"/>
                <w:szCs w:val="18"/>
              </w:rPr>
              <w:t>standardov</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tri sklope aktivnosti: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(1) Nabava patruljnih vozil policije. Cilj je opremljanje policijskih postaj z novimi policijskimi avtomobili in vzdrževanje ravni mobilnosti.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 xml:space="preserve">(2) Zamenjava opreme za nadzor državne meje. Cilj je izboljšanje mejne kontrole in varovanja meje. </w:t>
            </w:r>
          </w:p>
          <w:p w:rsidR="003F2F76" w:rsidRPr="00320337" w:rsidRDefault="00684A95" w:rsidP="008A0424">
            <w:pPr>
              <w:spacing w:before="0" w:after="0"/>
              <w:jc w:val="left"/>
              <w:rPr>
                <w:color w:val="000000"/>
                <w:kern w:val="24"/>
                <w:sz w:val="18"/>
                <w:szCs w:val="18"/>
              </w:rPr>
            </w:pPr>
            <w:r w:rsidRPr="00320337">
              <w:rPr>
                <w:noProof/>
                <w:color w:val="000000"/>
                <w:kern w:val="24"/>
                <w:sz w:val="18"/>
                <w:szCs w:val="18"/>
              </w:rPr>
              <w:t>(3) Nabava zaščitne opreme za policiste, ki izvajajo nadzor državne meje. Cilj je, da se oprema uskladi z zakonskimi določbami.</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(v </w:t>
            </w:r>
            <w:r w:rsidRPr="005C6001">
              <w:rPr>
                <w:b/>
                <w:noProof/>
                <w:color w:val="000000"/>
                <w:kern w:val="24"/>
                <w:sz w:val="18"/>
                <w:szCs w:val="18"/>
                <w:lang w:val="fr-BE"/>
              </w:rPr>
              <w:t>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2.632.500,00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(identificiranje, registracija, odvzem prstnih odtisov, presejanje, </w:t>
            </w:r>
            <w:r w:rsidRPr="000C0543">
              <w:rPr>
                <w:noProof/>
                <w:color w:val="000000"/>
                <w:kern w:val="24"/>
                <w:sz w:val="18"/>
                <w:szCs w:val="18"/>
              </w:rPr>
              <w:t>izpraševanje itd.)</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043"/>
        <w:gridCol w:w="1043"/>
        <w:gridCol w:w="4046"/>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SI/2019/PR/0010</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IB.SO2.6.4-03A-Zamenjava amortizirane IKT opreme na </w:t>
            </w:r>
            <w:r w:rsidRPr="00320337">
              <w:rPr>
                <w:noProof/>
                <w:color w:val="000000"/>
                <w:kern w:val="24"/>
                <w:sz w:val="18"/>
                <w:szCs w:val="18"/>
              </w:rPr>
              <w:t>schengenski meji</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Nabava čitalcev potnih listin, strežnikov, delovnih postaj in tiskalniških naprav (tiskalniki in multifunkcijske naprave), ki se bodo uporabljali pri nadzoru meje in za preverjanje dokumentov pri prehajanju meje.</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9</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787.500,00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410-2/2019/57</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RDefault="00684A95"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(identificiranje, registracija, odvzem prstnih </w:t>
            </w:r>
            <w:r w:rsidRPr="000C0543">
              <w:rPr>
                <w:noProof/>
                <w:color w:val="000000"/>
                <w:kern w:val="24"/>
                <w:sz w:val="18"/>
                <w:szCs w:val="18"/>
              </w:rPr>
              <w:t>odtisov, presejanje, izpraševanje itd.)</w:t>
            </w:r>
          </w:p>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70"/>
        <w:gridCol w:w="3472"/>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IP.SO5.1.1-09A-Rešitev za analitično vrednotenje digitalnih podatkov</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opreme in strojnega sistema za izvajanje analitičnega vrednotenja digitalnih podatkov, v Nacionalnem preiskovalnem </w:t>
            </w:r>
            <w:r w:rsidRPr="00320337">
              <w:rPr>
                <w:noProof/>
                <w:color w:val="000000"/>
                <w:kern w:val="24"/>
                <w:sz w:val="18"/>
                <w:szCs w:val="18"/>
              </w:rPr>
              <w:t>uradu, ki s svojimi preiskovalci  izvaja analitično vrednotenje digitalnih podatkov, ki so predmet zasega predmetov v posameznih predkazenskih postopkih, ki predstavlja eno izmed najuspešnejših in ključnih oblik pridobitve korespondenčnih podatkov in posle</w:t>
            </w:r>
            <w:r w:rsidRPr="00320337">
              <w:rPr>
                <w:noProof/>
                <w:color w:val="000000"/>
                <w:kern w:val="24"/>
                <w:sz w:val="18"/>
                <w:szCs w:val="18"/>
              </w:rPr>
              <w:t>dično preiskovalnih tehnik v boju proti zahtevnih kaznivih dejanj, zlasti s področij gospodarstva, korupcije in organiziranega kriminala.</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15</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45.000,00</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w:t>
            </w:r>
            <w:r w:rsidRPr="00320337">
              <w:rPr>
                <w:noProof/>
                <w:color w:val="000000"/>
                <w:kern w:val="24"/>
                <w:sz w:val="18"/>
                <w:szCs w:val="18"/>
              </w:rPr>
              <w:t xml:space="preserve"> informatiko in telekomunikacije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410-4/2018/257</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p w:rsidR="003F2F76" w:rsidRDefault="00684A95"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IP.SO5.1.2-05B-Finančno nagrajevanje virov in informatorjev policije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bodo sredstva namenjena za </w:t>
            </w:r>
            <w:r w:rsidRPr="00320337">
              <w:rPr>
                <w:noProof/>
                <w:color w:val="000000"/>
                <w:kern w:val="24"/>
                <w:sz w:val="18"/>
                <w:szCs w:val="18"/>
              </w:rPr>
              <w:t>izplačilo nagrad informatorjem in virom, ki s posredovanjem operativnih informacij policiji pripomorejo k uspešnemu zaključku konkretnih preiskav hudih in organiziranih oblik kriminalitete. Pri izplačilih se bodo v celoti upoštevala veljavna nacionalna pra</w:t>
            </w:r>
            <w:r w:rsidRPr="00320337">
              <w:rPr>
                <w:noProof/>
                <w:color w:val="000000"/>
                <w:kern w:val="24"/>
                <w:sz w:val="18"/>
                <w:szCs w:val="18"/>
              </w:rPr>
              <w:t xml:space="preserve">vila določena v internem aktu policije, ki ureja področje poslovanja s finančnimi sredstvi za posebne operativne </w:t>
            </w:r>
            <w:r w:rsidRPr="00320337">
              <w:rPr>
                <w:noProof/>
                <w:color w:val="000000"/>
                <w:kern w:val="24"/>
                <w:sz w:val="18"/>
                <w:szCs w:val="18"/>
              </w:rPr>
              <w:lastRenderedPageBreak/>
              <w:t>namene. Pravila (akt in postopki so označeni s stopnjo tajnosti na podlagi nacionalne zakonodaje), pri tem jasno določajo postopke predlagatelj</w:t>
            </w:r>
            <w:r w:rsidRPr="00320337">
              <w:rPr>
                <w:noProof/>
                <w:color w:val="000000"/>
                <w:kern w:val="24"/>
                <w:sz w:val="18"/>
                <w:szCs w:val="18"/>
              </w:rPr>
              <w:t>ev, presojo upravičenosti, postopke izplačil in nadzor.</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20.199,75</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410-42018/163</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w:t>
            </w:r>
            <w:r>
              <w:rPr>
                <w:b/>
                <w:noProof/>
                <w:sz w:val="18"/>
                <w:szCs w:val="18"/>
              </w:rPr>
              <w:t xml:space="preser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Kriminal – </w:t>
            </w:r>
            <w:r w:rsidRPr="00320337">
              <w:rPr>
                <w:noProof/>
                <w:sz w:val="18"/>
                <w:szCs w:val="18"/>
              </w:rPr>
              <w:t>usposabljanje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IP.SO5.3.1-01B-Pridobivanje specifičnih znanj in veščin za ČM tajno policijsko delovanje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prikriti preiskovalni ukrep tajnega </w:t>
            </w:r>
            <w:r w:rsidRPr="00320337">
              <w:rPr>
                <w:noProof/>
                <w:color w:val="000000"/>
                <w:kern w:val="24"/>
                <w:sz w:val="18"/>
                <w:szCs w:val="18"/>
              </w:rPr>
              <w:t>(policijskega) delovanja, ki predstavlja eno izmed najuspešnejših oblik preiskovalnih tehnik, ki pa jo je potrebno ves čas ustrezno nadgrajevati oziroma dopolnjevati, kar posledično pomeni kontinuirano usposabljanje tako neposrednih izvajalcev prikritega p</w:t>
            </w:r>
            <w:r w:rsidRPr="00320337">
              <w:rPr>
                <w:noProof/>
                <w:color w:val="000000"/>
                <w:kern w:val="24"/>
                <w:sz w:val="18"/>
                <w:szCs w:val="18"/>
              </w:rPr>
              <w:t>reiskovalnega ukrepa kot tudi njihovih nadrejenih, ki jih usmerjajo pri njihovem delu. Zaradi geografske lege države in njene majhnosti je čezmejno policijsko sodelovanje nepogrešljivo, pri čemer morajo neposredni izvajalci in njihovi nadrejeni ves čas pri</w:t>
            </w:r>
            <w:r w:rsidRPr="00320337">
              <w:rPr>
                <w:noProof/>
                <w:color w:val="000000"/>
                <w:kern w:val="24"/>
                <w:sz w:val="18"/>
                <w:szCs w:val="18"/>
              </w:rPr>
              <w:t>dobivati določene večine, izkušnje ter obvladovati posebna specifična znanja, vsi skupaj pa morajo pridobivati ustrezna specifična znanja v mednarodnem okolju.</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75.844,99</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410-4/2018/83</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Protiterorizem</w:t>
            </w:r>
          </w:p>
          <w:p w:rsidR="003F2F76" w:rsidRDefault="00684A95"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684A95"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SI/2019/PR/0014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684A95"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IP.SO5.3.1-05B-Sodelovanje z državami Z. Balkana pri usposabljanju na </w:t>
            </w:r>
            <w:r w:rsidRPr="00320337">
              <w:rPr>
                <w:noProof/>
                <w:color w:val="000000"/>
                <w:kern w:val="24"/>
                <w:sz w:val="18"/>
                <w:szCs w:val="18"/>
              </w:rPr>
              <w:t>področ tajnega del.</w:t>
            </w:r>
          </w:p>
        </w:tc>
      </w:tr>
      <w:tr w:rsidR="00086831" w:rsidTr="008E6111">
        <w:tblPrEx>
          <w:tblBorders>
            <w:top w:val="single" w:sz="4" w:space="0" w:color="auto"/>
          </w:tblBorders>
        </w:tblPrEx>
        <w:tc>
          <w:tcPr>
            <w:tcW w:w="0" w:type="auto"/>
            <w:gridSpan w:val="3"/>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prikrite preiskovalne ukrepe tajnega (policijskega) delovanja, ki predstavlja eno izmed najuspešnejših oblik preiskovalnih tehnik. Tajno delovanje </w:t>
            </w:r>
            <w:r w:rsidRPr="00320337">
              <w:rPr>
                <w:noProof/>
                <w:color w:val="000000"/>
                <w:kern w:val="24"/>
                <w:sz w:val="18"/>
                <w:szCs w:val="18"/>
              </w:rPr>
              <w:t>je posebna policijska preiskovalna metoda, pri kateri policisti prikrijejo svojo pravo identiteto in dejavnost, da bi prišli do informacij in podatkov, ki bi sicer policiji ostali neznani. Glede na geografsko lego Slovenije, preko katere poteka t.i. balkan</w:t>
            </w:r>
            <w:r w:rsidRPr="00320337">
              <w:rPr>
                <w:noProof/>
                <w:color w:val="000000"/>
                <w:kern w:val="24"/>
                <w:sz w:val="18"/>
                <w:szCs w:val="18"/>
              </w:rPr>
              <w:t>ska pot in narodnostno mešano strukturo storilcev kaznivih dejanj, je nujno potrebno permanentno izvajati specialistična usposabljanja tajnih delavcev in njihovih nadrejenih. Pri usposabljanjih bodo tajni delavci in kontaktni inšpektorji, z udeležbo partne</w:t>
            </w:r>
            <w:r w:rsidRPr="00320337">
              <w:rPr>
                <w:noProof/>
                <w:color w:val="000000"/>
                <w:kern w:val="24"/>
                <w:sz w:val="18"/>
                <w:szCs w:val="18"/>
              </w:rPr>
              <w:t>rskih enot iz držav Zahodnega Balkana in sosednjih držav članic EU, pridobivali specifična znanja v določenih okoljih na območju držav Zahodnega Balkana.</w:t>
            </w:r>
          </w:p>
        </w:tc>
      </w:tr>
      <w:tr w:rsidR="00086831" w:rsidTr="008E6111">
        <w:tblPrEx>
          <w:tblBorders>
            <w:top w:val="single" w:sz="4" w:space="0" w:color="auto"/>
          </w:tblBorders>
        </w:tblPrEx>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153.119,82</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w:t>
            </w:r>
            <w:r w:rsidRPr="00320337">
              <w:rPr>
                <w:noProof/>
                <w:color w:val="000000"/>
                <w:kern w:val="24"/>
                <w:sz w:val="18"/>
                <w:szCs w:val="18"/>
              </w:rPr>
              <w:t>olicija - Generalna policijska uprava - Uprava kriminalistične policije</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410-4/2018/231</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blPrEx>
          <w:tblBorders>
            <w:top w:val="single" w:sz="4" w:space="0" w:color="auto"/>
          </w:tblBorders>
        </w:tblPrEx>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EB2051">
        <w:tc>
          <w:tcPr>
            <w:tcW w:w="0" w:type="auto"/>
            <w:shd w:val="clear" w:color="auto" w:fill="auto"/>
          </w:tcPr>
          <w:p w:rsidR="0090651B" w:rsidRPr="00320337" w:rsidRDefault="00684A95"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684A95" w:rsidP="008A0424">
            <w:pPr>
              <w:autoSpaceDE w:val="0"/>
              <w:autoSpaceDN w:val="0"/>
              <w:adjustRightInd w:val="0"/>
              <w:spacing w:before="0" w:after="0"/>
              <w:jc w:val="left"/>
              <w:rPr>
                <w:sz w:val="18"/>
                <w:szCs w:val="18"/>
              </w:rPr>
            </w:pPr>
            <w:r>
              <w:rPr>
                <w:noProof/>
                <w:sz w:val="18"/>
                <w:szCs w:val="18"/>
              </w:rPr>
              <w:t>Ne</w:t>
            </w:r>
          </w:p>
        </w:tc>
      </w:tr>
      <w:tr w:rsidR="00086831" w:rsidTr="00EB2051">
        <w:tc>
          <w:tcPr>
            <w:tcW w:w="0" w:type="auto"/>
            <w:shd w:val="clear" w:color="auto" w:fill="auto"/>
          </w:tcPr>
          <w:p w:rsidR="0090651B" w:rsidRDefault="00684A95"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684A95" w:rsidP="008A0424">
            <w:pPr>
              <w:pStyle w:val="Text1"/>
              <w:spacing w:before="0" w:after="0"/>
              <w:ind w:left="0"/>
              <w:jc w:val="left"/>
              <w:rPr>
                <w:b/>
                <w:color w:val="000000"/>
                <w:kern w:val="24"/>
                <w:sz w:val="18"/>
                <w:szCs w:val="18"/>
              </w:rPr>
            </w:pPr>
            <w:r>
              <w:rPr>
                <w:noProof/>
                <w:sz w:val="18"/>
                <w:szCs w:val="18"/>
              </w:rPr>
              <w:t>Ne</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684A95" w:rsidP="008A0424">
            <w:pPr>
              <w:pStyle w:val="Text1"/>
              <w:spacing w:before="0" w:after="0"/>
              <w:ind w:left="0"/>
              <w:jc w:val="left"/>
              <w:rPr>
                <w:sz w:val="18"/>
                <w:szCs w:val="18"/>
              </w:rPr>
            </w:pPr>
            <w:r>
              <w:rPr>
                <w:noProof/>
                <w:sz w:val="18"/>
                <w:szCs w:val="18"/>
              </w:rPr>
              <w:t>Organi pregona / policijsko sodelovanje</w:t>
            </w:r>
          </w:p>
          <w:p w:rsidR="003F2F76" w:rsidRDefault="00684A95"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521"/>
        <w:gridCol w:w="1040"/>
        <w:gridCol w:w="5622"/>
      </w:tblGrid>
      <w:tr w:rsidR="00086831" w:rsidTr="008E6111">
        <w:tc>
          <w:tcPr>
            <w:tcW w:w="0" w:type="auto"/>
            <w:gridSpan w:val="2"/>
            <w:shd w:val="clear" w:color="auto" w:fill="auto"/>
          </w:tcPr>
          <w:p w:rsidR="003F2F76" w:rsidRPr="00320337" w:rsidRDefault="00684A95"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SI/2019/PR/0015</w:t>
            </w:r>
          </w:p>
        </w:tc>
        <w:tc>
          <w:tcPr>
            <w:tcW w:w="0" w:type="auto"/>
            <w:gridSpan w:val="2"/>
            <w:shd w:val="clear" w:color="auto" w:fill="auto"/>
          </w:tcPr>
          <w:p w:rsidR="003F2F76" w:rsidRPr="00320337" w:rsidRDefault="00684A95"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684A95"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R="00086831" w:rsidTr="008E6111">
        <w:tc>
          <w:tcPr>
            <w:tcW w:w="0" w:type="auto"/>
            <w:gridSpan w:val="4"/>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IP.SO6.6.3-01A-Posodobitev kartografskih podlag</w:t>
            </w:r>
          </w:p>
        </w:tc>
      </w:tr>
      <w:tr w:rsidR="00086831" w:rsidTr="008E6111">
        <w:tc>
          <w:tcPr>
            <w:tcW w:w="0" w:type="auto"/>
            <w:gridSpan w:val="4"/>
            <w:shd w:val="clear" w:color="auto" w:fill="auto"/>
          </w:tcPr>
          <w:p w:rsidR="003F2F76" w:rsidRPr="00320337" w:rsidRDefault="00684A95"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Izvede se posodobitev </w:t>
            </w:r>
            <w:r w:rsidRPr="00320337">
              <w:rPr>
                <w:noProof/>
                <w:color w:val="000000"/>
                <w:kern w:val="24"/>
                <w:sz w:val="18"/>
                <w:szCs w:val="18"/>
              </w:rPr>
              <w:t>kartografskih podlag v merilu 1 : 25.000 za potrebe akterjev kriznega upravljanja in vodenja na operativni ravni, nosilcev in upravljavcev kritične infrastrukture in drugih resorjev. Zadnja razpoložljiva kartiranja za območje Republike Slovenije v merilu 1</w:t>
            </w:r>
            <w:r w:rsidRPr="00320337">
              <w:rPr>
                <w:noProof/>
                <w:color w:val="000000"/>
                <w:kern w:val="24"/>
                <w:sz w:val="18"/>
                <w:szCs w:val="18"/>
              </w:rPr>
              <w:t xml:space="preserve"> : 25.000 prikazujejo stanje terena med leti 1970-1990 in zaradi zastarelosti niso več primerna za načrtovanje aktivnosti in operativnem delovanju. Posodobitev kartografskih podlag je zahtevna strokovna naloga, ki bo potekala na medresorski ravni. V letih </w:t>
            </w:r>
            <w:r w:rsidRPr="00320337">
              <w:rPr>
                <w:noProof/>
                <w:color w:val="000000"/>
                <w:kern w:val="24"/>
                <w:sz w:val="18"/>
                <w:szCs w:val="18"/>
              </w:rPr>
              <w:t>2018-2020 se izvede posodobitev kartografskih podlag za prioritetna območja  J, V in JV dela Slovenije.</w:t>
            </w:r>
          </w:p>
        </w:tc>
      </w:tr>
      <w:tr w:rsidR="00086831" w:rsidTr="008E6111">
        <w:tc>
          <w:tcPr>
            <w:tcW w:w="0" w:type="auto"/>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684A95"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284.745,00</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086831" w:rsidTr="008E6111">
        <w:tc>
          <w:tcPr>
            <w:tcW w:w="0" w:type="auto"/>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410-4/2018/19</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086831" w:rsidTr="008E6111">
        <w:tc>
          <w:tcPr>
            <w:tcW w:w="0" w:type="auto"/>
            <w:shd w:val="clear" w:color="auto" w:fill="auto"/>
          </w:tcPr>
          <w:p w:rsidR="003F2F76" w:rsidRPr="00320337" w:rsidRDefault="00684A95"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684A95"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086831"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684A95"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90651B" w:rsidRPr="00F011E6" w:rsidRDefault="00684A95" w:rsidP="008A0424">
      <w:pPr>
        <w:pStyle w:val="Naslov3"/>
        <w:numPr>
          <w:ilvl w:val="0"/>
          <w:numId w:val="0"/>
        </w:numPr>
        <w:spacing w:before="0" w:after="0"/>
        <w:rPr>
          <w:b/>
        </w:rPr>
      </w:pPr>
      <w:r>
        <w:rPr>
          <w:b/>
        </w:rPr>
        <w:br w:type="page"/>
      </w:r>
      <w:bookmarkStart w:id="6" w:name="_Toc256000005"/>
      <w:r w:rsidRPr="00F011E6">
        <w:rPr>
          <w:b/>
          <w:noProof/>
        </w:rPr>
        <w:lastRenderedPageBreak/>
        <w:t>A2. Projekti operativne</w:t>
      </w:r>
      <w:r w:rsidRPr="00F011E6">
        <w:rPr>
          <w:b/>
          <w:noProof/>
        </w:rPr>
        <w:t xml:space="preserve"> 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IB.SO3.2.1-02A-Stroški plač (SIS - pripravljenost na domu)</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162.926,83</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infrastruktura </w:t>
            </w:r>
            <w:r>
              <w:rPr>
                <w:noProof/>
                <w:sz w:val="20"/>
                <w:szCs w:val="20"/>
              </w:rPr>
              <w:t>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4.073,17</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167.000,00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1 oseba je ves čas v pripravljenosti (24 ur na dan), pripravljenost v enem </w:t>
            </w:r>
            <w:r w:rsidRPr="000172CE">
              <w:rPr>
                <w:noProof/>
                <w:sz w:val="20"/>
                <w:szCs w:val="20"/>
              </w:rPr>
              <w:t>mesecu pa izvaja več različnih oseb (delitev pripravljenosti po dnevih med zaposlene).</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Znesek posrednih stroškov (2,5 %), ki </w:t>
            </w:r>
            <w:r w:rsidRPr="000172CE">
              <w:rPr>
                <w:noProof/>
                <w:sz w:val="20"/>
                <w:szCs w:val="20"/>
              </w:rPr>
              <w:t>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SI/2017/OB/0002</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IB.SO3.2.10-01A-Vzdrževanje SIS II komunikacijskega vmesnika (SIB)</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 xml:space="preserve">Uradno ime </w:t>
            </w:r>
            <w:r w:rsidRPr="00AF3176">
              <w:rPr>
                <w:b/>
                <w:noProof/>
                <w:sz w:val="20"/>
                <w:szCs w:val="20"/>
              </w:rPr>
              <w:t>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w:t>
            </w:r>
            <w:r>
              <w:rPr>
                <w:noProof/>
                <w:sz w:val="20"/>
                <w:szCs w:val="20"/>
              </w:rPr>
              <w:t xml:space="preserve">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sistemov IT, najem in </w:t>
            </w:r>
            <w:r>
              <w:rPr>
                <w:noProof/>
                <w:sz w:val="20"/>
                <w:szCs w:val="20"/>
              </w:rPr>
              <w:t>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261.947,16</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6.548,67</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268.495,83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1"/>
        <w:gridCol w:w="4240"/>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w:t>
            </w:r>
            <w:r w:rsidRPr="000172CE">
              <w:rPr>
                <w:noProof/>
                <w:sz w:val="20"/>
                <w:szCs w:val="20"/>
              </w:rPr>
              <w:t>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(operativno upravljanje sistemov VIS in SIS ter novih sistemov </w:t>
            </w:r>
            <w:r w:rsidRPr="000172CE">
              <w:rPr>
                <w:noProof/>
                <w:sz w:val="20"/>
                <w:szCs w:val="20"/>
              </w:rPr>
              <w:lastRenderedPageBreak/>
              <w:t>IT, najem in obnova prostorov,</w:t>
            </w:r>
            <w:r w:rsidRPr="000172CE">
              <w:rPr>
                <w:noProof/>
                <w:sz w:val="20"/>
                <w:szCs w:val="20"/>
              </w:rPr>
              <w:t xml:space="preserve"> komunikacijska infrastruktura in varnost)</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lastRenderedPageBreak/>
              <w:t>Nameščanje novih verzij SIB, odprava napak.</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w:t>
            </w:r>
            <w:r w:rsidRPr="000172CE">
              <w:rPr>
                <w:noProof/>
                <w:sz w:val="20"/>
                <w:szCs w:val="20"/>
              </w:rPr>
              <w:t>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SI/2017/OB/0003</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IB.SO3.2.14-01A-Stroški vzdrževanja in obnove infrastrukturnih objektov</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 xml:space="preserve">Policija - Urad za informatiko in </w:t>
            </w:r>
            <w:r w:rsidRPr="00AF3176">
              <w:rPr>
                <w:noProof/>
                <w:sz w:val="20"/>
                <w:szCs w:val="20"/>
              </w:rPr>
              <w:t>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26.953,22</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673,83</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4</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27.627,05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643"/>
        <w:gridCol w:w="6878"/>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storitev (pogodbe s podizvajalci), kot so vzdrževanje </w:t>
            </w:r>
            <w:r w:rsidRPr="000172CE">
              <w:rPr>
                <w:noProof/>
                <w:sz w:val="20"/>
                <w:szCs w:val="20"/>
              </w:rPr>
              <w:t>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Pregledi nosilnih antenskih konstrukcij na nekaterih objektih ob meji so kazali, da so bile nekatere od teh v slabem stanju in jih je bilo potrebno obnoviti ali zamenjati. Za izvedbo so bili narejeni projekti in izbrani izvajalci del. V okviru</w:t>
            </w:r>
            <w:r w:rsidRPr="000172CE">
              <w:rPr>
                <w:noProof/>
                <w:sz w:val="20"/>
                <w:szCs w:val="20"/>
              </w:rPr>
              <w:t xml:space="preserve"> možnosti in pomembnosti objektov so se dodelale električne instalacije, ki omogočajo priklope premičnih agregatov v primeru dolgotrajnejših izpadov napajanja. V primeru slabih ali nezadostnih hladilnih sistemov so se zamenjali tudi ti. Glede na stanje pro</w:t>
            </w:r>
            <w:r w:rsidRPr="000172CE">
              <w:rPr>
                <w:noProof/>
                <w:sz w:val="20"/>
                <w:szCs w:val="20"/>
              </w:rPr>
              <w:t>storov, v katerih je nameščena radijska oprema, so se preko gradbeno - obrtniških del sanirali tudi ti. Predvideni cilji so bili doseženi z upoštevanjem, da je bilo potrebno urediti manj lokacije, kot je bilo prvotno predvideno. Zaradi težav pri razpisih z</w:t>
            </w:r>
            <w:r w:rsidRPr="000172CE">
              <w:rPr>
                <w:noProof/>
                <w:sz w:val="20"/>
                <w:szCs w:val="20"/>
              </w:rPr>
              <w:t xml:space="preserve">a radijsko opremo Tetra se je izvedba izdelav tipskih elektro preklopnih/priklopnih omaric zamaknila na kasnejši čas. Projekti omaric so bili narejeni. </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C1714-16-460251 Pogodba za izvedbo zamenjave antenskih drogov,</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C1714-16-460252 Pogodba za izvedbo</w:t>
            </w:r>
            <w:r w:rsidRPr="000172CE">
              <w:rPr>
                <w:noProof/>
                <w:sz w:val="20"/>
                <w:szCs w:val="20"/>
              </w:rPr>
              <w:t xml:space="preserve"> zamenjave antenskih drogov,</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C1714-15-460481 Pogodba o izdelavi projektne dokumentacije za zamenjavo antenskega droga za objektu Kapele,</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C1714-16-460014 Pogodba o izdelavi projektne dokumentacije za zamenjavo antenskega droga za objektu Bohor,</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xml:space="preserve">- </w:t>
            </w:r>
            <w:r w:rsidRPr="000172CE">
              <w:rPr>
                <w:noProof/>
                <w:sz w:val="20"/>
                <w:szCs w:val="20"/>
              </w:rPr>
              <w:t>N171451-17-0534 Izdelava projekt. dok. za tipsko preklopno el. omarico za preklop agregata</w:t>
            </w:r>
          </w:p>
          <w:p w:rsidR="0090651B" w:rsidRPr="000172CE" w:rsidRDefault="0090651B" w:rsidP="008A0424">
            <w:pPr>
              <w:spacing w:before="0" w:after="0"/>
              <w:rPr>
                <w:sz w:val="20"/>
                <w:szCs w:val="20"/>
              </w:rPr>
            </w:pPr>
          </w:p>
          <w:p w:rsidR="0090651B" w:rsidRPr="000172CE" w:rsidRDefault="00684A95" w:rsidP="008A0424">
            <w:pPr>
              <w:spacing w:before="0" w:after="0"/>
              <w:rPr>
                <w:sz w:val="20"/>
                <w:szCs w:val="20"/>
              </w:rPr>
            </w:pPr>
            <w:r w:rsidRPr="000172CE">
              <w:rPr>
                <w:noProof/>
                <w:sz w:val="20"/>
                <w:szCs w:val="20"/>
              </w:rPr>
              <w:t>- C1714-17-460340 Dobava in montaža ter servis klim</w:t>
            </w:r>
          </w:p>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(operativno </w:t>
            </w:r>
            <w:r w:rsidRPr="000172CE">
              <w:rPr>
                <w:noProof/>
                <w:sz w:val="20"/>
                <w:szCs w:val="20"/>
              </w:rPr>
              <w:t>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Znesek posrednih stroškov (2,5 %), ki se obračunajo glede na </w:t>
            </w:r>
            <w:r w:rsidRPr="000172CE">
              <w:rPr>
                <w:noProof/>
                <w:sz w:val="20"/>
                <w:szCs w:val="20"/>
              </w:rPr>
              <w:t>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SI/2017/OB/0004</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IB.SO3.2.2-01A-Stroški vzdrževanja opreme in sistemov za nadzor državne meje</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w:t>
            </w:r>
            <w:r>
              <w:rPr>
                <w:noProof/>
                <w:sz w:val="20"/>
                <w:szCs w:val="20"/>
              </w:rPr>
              <w:t xml:space="preserv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24</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318.661,45</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100</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71.707,27</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sistemov </w:t>
            </w:r>
            <w:r>
              <w:rPr>
                <w:noProof/>
                <w:sz w:val="20"/>
                <w:szCs w:val="20"/>
              </w:rPr>
              <w:t>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9.759,18</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125</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400.127,90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852"/>
        <w:gridCol w:w="4669"/>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w:t>
            </w:r>
            <w:r w:rsidRPr="000172CE">
              <w:rPr>
                <w:noProof/>
                <w:sz w:val="20"/>
                <w:szCs w:val="20"/>
              </w:rPr>
              <w:t>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Izvajanje popravil in zamenjave rezervnih delov za sisteme in opremo za nadzor državne meje.</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Nadgradnja/zamenjava opreme - oprema za nočni nadzor, ročne ter</w:t>
            </w:r>
            <w:r w:rsidRPr="000172CE">
              <w:rPr>
                <w:noProof/>
                <w:sz w:val="20"/>
                <w:szCs w:val="20"/>
              </w:rPr>
              <w:t>movizijske kamere, povečevalna stekla itd.</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Operacije </w:t>
            </w:r>
            <w:r w:rsidRPr="000172CE">
              <w:rPr>
                <w:noProof/>
                <w:sz w:val="20"/>
                <w:szCs w:val="20"/>
              </w:rPr>
              <w:t>(stroški,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SI/2017/OB/0005</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IB.SO3.2.2-02A-Stroški vzdrževanja videonadzornih sistemov na državni meji</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93.862,30</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1.783,51</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12</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95.645,81</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69"/>
        <w:gridCol w:w="4852"/>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Na objektih so se izvajala popravila VN opreme (menjava trdih diskov, napajalnikov, </w:t>
            </w:r>
            <w:r w:rsidRPr="000172CE">
              <w:rPr>
                <w:noProof/>
                <w:sz w:val="20"/>
                <w:szCs w:val="20"/>
              </w:rPr>
              <w:t>popravila snemalnih naprav, kamer in monitorjev).</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lastRenderedPageBreak/>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w:t>
            </w:r>
            <w:r w:rsidRPr="000172CE">
              <w:rPr>
                <w:noProof/>
                <w:sz w:val="20"/>
                <w:szCs w:val="20"/>
              </w:rPr>
              <w:t>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SI/2017/OB/0006</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IB.SO3.2.3-01A-Vzdrževanje in nadgradnja operativnih zmogljivosti na morju</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UUP</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138.494,95</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Operacije (stroški, ki niso </w:t>
            </w:r>
            <w:r>
              <w:rPr>
                <w:noProof/>
                <w:sz w:val="20"/>
                <w:szCs w:val="20"/>
              </w:rPr>
              <w:t>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3.461,44</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13</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141.956,39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56"/>
        <w:gridCol w:w="4265"/>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Vzdrževanje plovil, opreme, infrastrukture</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Operacije (stroški, </w:t>
            </w:r>
            <w:r w:rsidRPr="000172CE">
              <w:rPr>
                <w:noProof/>
                <w:sz w:val="20"/>
                <w:szCs w:val="20"/>
              </w:rPr>
              <w:t>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SI/2017/OV/0001</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 xml:space="preserve">Naziv </w:t>
            </w:r>
            <w:r w:rsidRPr="00AF3176">
              <w:rPr>
                <w:b/>
                <w:noProof/>
                <w:sz w:val="20"/>
                <w:szCs w:val="20"/>
              </w:rPr>
              <w:t>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IB.SO3.1.1-01A-Stroški plač</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Ministrstvo za zunanje zadeve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MZZ</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6</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1.367.284,27</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Stroški storitev </w:t>
            </w:r>
            <w:r>
              <w:rPr>
                <w:noProof/>
                <w:sz w:val="20"/>
                <w:szCs w:val="20"/>
              </w:rPr>
              <w:t>(pogodbe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w:t>
            </w:r>
            <w:r>
              <w:rPr>
                <w:noProof/>
                <w:sz w:val="20"/>
                <w:szCs w:val="20"/>
              </w:rPr>
              <w:t>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5.421,89</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7</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1.372.706,16</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191"/>
        <w:gridCol w:w="5330"/>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Uveljavljanje stroškov dela in bivanja za zaposlene na vizumskih oddelkih diplomatsko-konzularnih predstavništvih v Ankari, Prištini, Kairu, Moskvi, Kijevu in Pekingu.</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storitev (pogodbe s podizvajalci), kot so vzdrževanje in </w:t>
            </w:r>
            <w:r w:rsidRPr="000172CE">
              <w:rPr>
                <w:noProof/>
                <w:sz w:val="20"/>
                <w:szCs w:val="20"/>
              </w:rPr>
              <w:lastRenderedPageBreak/>
              <w:t>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IB.SO3.2.4-01C-Upravljanje in vzdrževanje infrastrukture mejnih prehodov</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MJU</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Stroški osebja, </w:t>
            </w:r>
            <w:r>
              <w:rPr>
                <w:noProof/>
                <w:sz w:val="20"/>
                <w:szCs w:val="20"/>
              </w:rPr>
              <w:t>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100.000,00</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65</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3.992.966,83</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102.324,17</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67</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4.195.291,00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95"/>
        <w:gridCol w:w="6726"/>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Projekt obsega vse kategorije stroškov upravljanja in vzdrževanja, ki so potrebni </w:t>
            </w:r>
            <w:r w:rsidRPr="000172CE">
              <w:rPr>
                <w:noProof/>
                <w:sz w:val="20"/>
                <w:szCs w:val="20"/>
              </w:rPr>
              <w:t>za obratovanje mejnih prehodov: upravljanje in vzdrževanje objektov ter naprav na mejnih prehodih na začasni zunanji schengenski meji, čiščenje zunanjih površin, košnja, obrezovanje in urejanje grmičevja, zimska služba, stroški materiala, z zakonom predvid</w:t>
            </w:r>
            <w:r w:rsidRPr="000172CE">
              <w:rPr>
                <w:noProof/>
                <w:sz w:val="20"/>
                <w:szCs w:val="20"/>
              </w:rPr>
              <w:t>eni pregledi in vsa dela za redno servisiranje opreme v stavbah in zunanjih površinah, ki omogočajo nemoteno delovanje mejnih prehodov.</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(operativno upravljanje </w:t>
            </w:r>
            <w:r w:rsidRPr="000172CE">
              <w:rPr>
                <w:noProof/>
                <w:sz w:val="20"/>
                <w:szCs w:val="20"/>
              </w:rPr>
              <w:t>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w:t>
            </w:r>
            <w:r w:rsidRPr="000172CE">
              <w:rPr>
                <w:noProof/>
                <w:sz w:val="20"/>
                <w:szCs w:val="20"/>
              </w:rPr>
              <w:t>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SI/2019/OB/0001</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IB.SO3.2.10-01B-Vzdrževanje SIS II komunikacijskega vmesnika (SIB)</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 xml:space="preserve">Policija - Urad za </w:t>
            </w:r>
            <w:r w:rsidRPr="00AF3176">
              <w:rPr>
                <w:noProof/>
                <w:sz w:val="20"/>
                <w:szCs w:val="20"/>
              </w:rPr>
              <w:t>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w:t>
            </w:r>
            <w:r>
              <w:rPr>
                <w:noProof/>
                <w:sz w:val="20"/>
                <w:szCs w:val="20"/>
              </w:rPr>
              <w:lastRenderedPageBreak/>
              <w:t xml:space="preserve">sistemov IT, najem in obnova prostorov, </w:t>
            </w:r>
            <w:r>
              <w:rPr>
                <w:noProof/>
                <w:sz w:val="20"/>
                <w:szCs w:val="20"/>
              </w:rPr>
              <w:t>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lastRenderedPageBreak/>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219.451,22</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5.486,28</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224.937,50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05"/>
        <w:gridCol w:w="6816"/>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storitev (pogodbe s </w:t>
            </w:r>
            <w:r w:rsidRPr="000172CE">
              <w:rPr>
                <w:noProof/>
                <w:sz w:val="20"/>
                <w:szCs w:val="20"/>
              </w:rPr>
              <w:t>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w:t>
            </w:r>
            <w:r w:rsidRPr="000172CE">
              <w:rPr>
                <w:noProof/>
                <w:sz w:val="20"/>
                <w:szCs w:val="20"/>
              </w:rPr>
              <w:t>infrastruktura in varnost)</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Komunikacijski vmesnik (SIB), ki smo ga leta 2007 namestili na ITSP omogoča povezovanje našega nacionalnega sistema s centralnim SIS II (sistem je še v razvoju). Po izteku enoletnega vzdrževanja, ki je bilo vključeno v nabavo in </w:t>
            </w:r>
            <w:r w:rsidRPr="000172CE">
              <w:rPr>
                <w:noProof/>
                <w:sz w:val="20"/>
                <w:szCs w:val="20"/>
              </w:rPr>
              <w:t>je krilo odpravljanje napak in dobavo novih verzij komunikacijskega vmesnika, v skladu s spremembami Interface Control Documeta (ICD) projekta SIS II, smo sklenili vzdrževalne pogodbbe, ki zagotavljajo delovanje SIB s čim višjo razpoložljivostjo v operativ</w:t>
            </w:r>
            <w:r w:rsidRPr="000172CE">
              <w:rPr>
                <w:noProof/>
                <w:sz w:val="20"/>
                <w:szCs w:val="20"/>
              </w:rPr>
              <w:t>ni uporabi.</w:t>
            </w:r>
          </w:p>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 xml:space="preserve">Referenčna oznaka </w:t>
            </w:r>
            <w:r w:rsidRPr="00AF3176">
              <w:rPr>
                <w:b/>
                <w:noProof/>
                <w:sz w:val="20"/>
                <w:szCs w:val="20"/>
              </w:rPr>
              <w:t>projekta</w:t>
            </w:r>
            <w:r w:rsidRPr="00AF3176">
              <w:rPr>
                <w:b/>
                <w:sz w:val="20"/>
                <w:szCs w:val="20"/>
              </w:rPr>
              <w:t xml:space="preserve"> :</w:t>
            </w:r>
            <w:r w:rsidRPr="00AF3176">
              <w:rPr>
                <w:sz w:val="20"/>
                <w:szCs w:val="20"/>
              </w:rPr>
              <w:t xml:space="preserve"> </w:t>
            </w:r>
            <w:r w:rsidRPr="00AF3176">
              <w:rPr>
                <w:noProof/>
                <w:sz w:val="20"/>
                <w:szCs w:val="20"/>
              </w:rPr>
              <w:t>SI/2019/OB/0002</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IB.SO3.2.2-01B-Stroški vzdrževanja opreme in sistemov za nadzor državne meje</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10</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485.876,47</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Nepremičnine </w:t>
            </w:r>
            <w:r>
              <w:rPr>
                <w:noProof/>
                <w:sz w:val="20"/>
                <w:szCs w:val="20"/>
              </w:rPr>
              <w:t>(amortizacija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Operacije (stroški, ki niso zajeti v prej </w:t>
            </w:r>
            <w:r>
              <w:rPr>
                <w:noProof/>
                <w:sz w:val="20"/>
                <w:szCs w:val="20"/>
              </w:rPr>
              <w:t>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12.146,91</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498.023,38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686"/>
        <w:gridCol w:w="5835"/>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Projekt obsega vzdrževanje opreme za nadzor državne meje </w:t>
            </w:r>
            <w:r w:rsidRPr="000172CE">
              <w:rPr>
                <w:noProof/>
                <w:sz w:val="20"/>
                <w:szCs w:val="20"/>
              </w:rPr>
              <w:t>vključuje vzdrževanje opreme že kupljene s finančno podporo EU. Ta oprema vključuje opremo za nočni nadzor, ročne termovizijske kamere, povečevalna stekla itd.</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w:t>
            </w:r>
            <w:r w:rsidRPr="000172CE">
              <w:rPr>
                <w:noProof/>
                <w:sz w:val="20"/>
                <w:szCs w:val="20"/>
              </w:rPr>
              <w:t>(operativno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w:t>
            </w:r>
            <w:r w:rsidRPr="000172CE">
              <w:rPr>
                <w:noProof/>
                <w:sz w:val="20"/>
                <w:szCs w:val="20"/>
              </w:rPr>
              <w:t>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SI/2019/OB/0003</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IB.SO3.2.2-02B-Stroški vzdrževanja videonadzornih sistemov na državni meji</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 xml:space="preserve">Uradno ime </w:t>
            </w:r>
            <w:r w:rsidRPr="00AF3176">
              <w:rPr>
                <w:b/>
                <w:noProof/>
                <w:sz w:val="20"/>
                <w:szCs w:val="20"/>
              </w:rPr>
              <w:t>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 xml:space="preserve">Letni </w:t>
            </w:r>
            <w:r w:rsidRPr="00AF3176">
              <w:rPr>
                <w:b/>
                <w:noProof/>
                <w:sz w:val="20"/>
                <w:szCs w:val="20"/>
              </w:rPr>
              <w:lastRenderedPageBreak/>
              <w:t>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lastRenderedPageBreak/>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w:t>
            </w:r>
            <w:r>
              <w:rPr>
                <w:noProof/>
                <w:sz w:val="20"/>
                <w:szCs w:val="20"/>
              </w:rPr>
              <w:t xml:space="preserve">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13</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73.170,74</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sistemov </w:t>
            </w:r>
            <w:r>
              <w:rPr>
                <w:noProof/>
                <w:sz w:val="20"/>
                <w:szCs w:val="20"/>
              </w:rPr>
              <w:t>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1.829,26</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14</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75.000,00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64"/>
        <w:gridCol w:w="6757"/>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w:t>
            </w:r>
            <w:r w:rsidRPr="000172CE">
              <w:rPr>
                <w:noProof/>
                <w:sz w:val="20"/>
                <w:szCs w:val="20"/>
              </w:rPr>
              <w:t>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sz w:val="20"/>
                <w:szCs w:val="20"/>
              </w:rPr>
              <w:t>Policija pri svojem izvajanju nadzora državne meje uporablja raznovrstno tehnično opremo (kamere visoke ločljivosti, sistemi za upravljanje kamer visokih ločljivosti, monitorji, HDD, analog</w:t>
            </w:r>
            <w:r w:rsidRPr="000172CE">
              <w:rPr>
                <w:sz w:val="20"/>
                <w:szCs w:val="20"/>
              </w:rPr>
              <w:t>ne kamere, DVR, ...). Zaradi stalne uporabe se na tej specifično-namenski opremi pojavlja veliko okvar. Ker gre za zelo namensko in tehnično zahtevno opremo je potrebno popravila te opreme izvajati pri zunanjih izvajalcih. Obseg in zahtevnost okvar je zelo</w:t>
            </w:r>
            <w:r w:rsidRPr="000172CE">
              <w:rPr>
                <w:sz w:val="20"/>
                <w:szCs w:val="20"/>
              </w:rPr>
              <w:t xml:space="preserve"> spremenljiva. Prav tako ni mogoče vnaprej napovedati teh okvar. V veliki večini so te okvare nepričakovane in se jih odpravlja takrat, ko se pojavijo. Poleg popravil te opreme pa določene vrste opreme občasno zahtevajo dopolnjevanje oz. nadgradnje. V teh </w:t>
            </w:r>
            <w:r w:rsidRPr="000172CE">
              <w:rPr>
                <w:sz w:val="20"/>
                <w:szCs w:val="20"/>
              </w:rPr>
              <w:t xml:space="preserve">primerih gre običajno za obnavljanje-nadgradnjo </w:t>
            </w:r>
            <w:r w:rsidRPr="000172CE">
              <w:rPr>
                <w:sz w:val="20"/>
                <w:szCs w:val="20"/>
              </w:rPr>
              <w:fldChar w:fldCharType="begin"/>
            </w:r>
            <w:r w:rsidRPr="000172CE">
              <w:rPr>
                <w:sz w:val="20"/>
                <w:szCs w:val="20"/>
              </w:rPr>
              <w:instrText>QUOTE 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softwerske</w:t>
            </w:r>
            <w:r w:rsidRPr="000172CE">
              <w:rPr>
                <w:sz w:val="20"/>
                <w:szCs w:val="20"/>
              </w:rPr>
              <w:fldChar w:fldCharType="begin"/>
            </w:r>
            <w:r w:rsidRPr="000172CE">
              <w:rPr>
                <w:sz w:val="20"/>
                <w:szCs w:val="20"/>
              </w:rPr>
              <w:instrText>QUOTE 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 xml:space="preserve"> opreme ali za dodajanje dodatne opreme. Vse to omogoča, da je oprema kot celota brezhibna in posodobljena.</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Nepremičnine (amortizacija </w:t>
            </w:r>
            <w:r w:rsidRPr="000172CE">
              <w:rPr>
                <w:noProof/>
                <w:sz w:val="20"/>
                <w:szCs w:val="20"/>
              </w:rPr>
              <w:t>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 xml:space="preserve">Znesek posrednih </w:t>
            </w:r>
            <w:r w:rsidRPr="000172CE">
              <w:rPr>
                <w:noProof/>
                <w:sz w:val="20"/>
                <w:szCs w:val="20"/>
              </w:rPr>
              <w:t>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SI/2019/OB/0004</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 xml:space="preserve">IB.SO3.2.3-01B-Vzdrževanje in nadgradnja operativnih </w:t>
            </w:r>
            <w:r w:rsidRPr="00AF3176">
              <w:rPr>
                <w:noProof/>
                <w:sz w:val="20"/>
                <w:szCs w:val="20"/>
              </w:rPr>
              <w:t>zmogljivosti na morju</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UUP</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Stroški storitev (pogodbe </w:t>
            </w:r>
            <w:r>
              <w:rPr>
                <w:noProof/>
                <w:sz w:val="20"/>
                <w:szCs w:val="20"/>
              </w:rPr>
              <w:t>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347.226,18</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w:t>
            </w:r>
            <w:r>
              <w:rPr>
                <w:noProof/>
                <w:sz w:val="20"/>
                <w:szCs w:val="20"/>
              </w:rPr>
              <w:t>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8.680,65</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13</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355.906,83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80"/>
        <w:gridCol w:w="4841"/>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Projekt obsega vzdrževanje EUROSUR infrastrukture za pomorski nadzor, vključno z licencami za programsko opremo in posodobitve.</w:t>
            </w:r>
          </w:p>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Nadgradnja/zamenjava </w:t>
            </w:r>
            <w:r w:rsidRPr="000172CE">
              <w:rPr>
                <w:noProof/>
                <w:sz w:val="20"/>
                <w:szCs w:val="20"/>
              </w:rPr>
              <w:t>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Operacije (stroški, ki niso zajeti v prej </w:t>
            </w:r>
            <w:r w:rsidRPr="000172CE">
              <w:rPr>
                <w:noProof/>
                <w:sz w:val="20"/>
                <w:szCs w:val="20"/>
              </w:rPr>
              <w:t>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SI/2019/OB/0005</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IB.SO3.2.9-01B-Vzdrževanje in uporaba nacionalne SIS II infrastrukture</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Policija - UIT</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Stroški osebja, </w:t>
            </w:r>
            <w:r>
              <w:rPr>
                <w:noProof/>
                <w:sz w:val="20"/>
                <w:szCs w:val="20"/>
              </w:rPr>
              <w:t>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892.602,80</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22.315,07</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914.917,87</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2"/>
        <w:gridCol w:w="4239"/>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w:t>
            </w:r>
            <w:r w:rsidRPr="000172CE">
              <w:rPr>
                <w:noProof/>
                <w:sz w:val="20"/>
                <w:szCs w:val="20"/>
              </w:rPr>
              <w:t>(operativno upravljanje sistemov VIS in SIS ter novih sistemov IT, najem in obnova prostorov, komunikacijska infrastruktura in varnost)</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Vzdrževanje strojne in programske opreme ter najemnina za programsko opremo.</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w:t>
            </w:r>
            <w:r w:rsidRPr="000172CE">
              <w:rPr>
                <w:noProof/>
                <w:sz w:val="20"/>
                <w:szCs w:val="20"/>
              </w:rPr>
              <w:t>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684A95"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SI/2019/OV/0001</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684A95" w:rsidP="008A0424">
            <w:pPr>
              <w:spacing w:before="0" w:after="0"/>
              <w:jc w:val="left"/>
              <w:rPr>
                <w:sz w:val="20"/>
                <w:szCs w:val="20"/>
              </w:rPr>
            </w:pPr>
            <w:r w:rsidRPr="00AF3176">
              <w:rPr>
                <w:noProof/>
                <w:sz w:val="20"/>
                <w:szCs w:val="20"/>
              </w:rPr>
              <w:t>IB.SO3.1.1-01B-Stroški plač</w:t>
            </w:r>
          </w:p>
        </w:tc>
      </w:tr>
      <w:tr w:rsidR="00086831" w:rsidTr="00EB2051">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684A95" w:rsidP="008A0424">
            <w:pPr>
              <w:spacing w:before="0" w:after="0"/>
              <w:jc w:val="left"/>
              <w:rPr>
                <w:sz w:val="20"/>
                <w:szCs w:val="20"/>
              </w:rPr>
            </w:pPr>
            <w:r w:rsidRPr="00AF3176">
              <w:rPr>
                <w:noProof/>
                <w:sz w:val="20"/>
                <w:szCs w:val="20"/>
              </w:rPr>
              <w:t>Ministrstvo za znanje zadeve</w:t>
            </w:r>
          </w:p>
        </w:tc>
        <w:tc>
          <w:tcPr>
            <w:tcW w:w="0" w:type="auto"/>
            <w:shd w:val="clear" w:color="auto" w:fill="auto"/>
          </w:tcPr>
          <w:p w:rsidR="0090651B" w:rsidRPr="00AF3176" w:rsidRDefault="00684A95"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684A95" w:rsidP="008A0424">
            <w:pPr>
              <w:spacing w:before="0" w:after="0"/>
              <w:jc w:val="left"/>
              <w:rPr>
                <w:sz w:val="20"/>
                <w:szCs w:val="20"/>
              </w:rPr>
            </w:pPr>
            <w:r w:rsidRPr="00AF3176">
              <w:rPr>
                <w:noProof/>
                <w:sz w:val="20"/>
                <w:szCs w:val="20"/>
              </w:rPr>
              <w:t>MZZ</w:t>
            </w:r>
          </w:p>
        </w:tc>
      </w:tr>
      <w:tr w:rsidR="00086831"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684A95" w:rsidP="008A0424">
            <w:pPr>
              <w:spacing w:before="0" w:after="0"/>
              <w:jc w:val="left"/>
              <w:rPr>
                <w:sz w:val="20"/>
                <w:szCs w:val="20"/>
              </w:rPr>
            </w:pPr>
            <w:r w:rsidRPr="00AF3176">
              <w:rPr>
                <w:b/>
                <w:noProof/>
                <w:sz w:val="20"/>
                <w:szCs w:val="20"/>
              </w:rPr>
              <w:t>Letni prispevek Unije</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1.1</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9</w:t>
            </w:r>
          </w:p>
        </w:tc>
        <w:tc>
          <w:tcPr>
            <w:tcW w:w="0" w:type="auto"/>
            <w:shd w:val="clear" w:color="auto" w:fill="auto"/>
          </w:tcPr>
          <w:p w:rsidR="0090651B" w:rsidRPr="00AF3176" w:rsidRDefault="00684A95" w:rsidP="008A0424">
            <w:pPr>
              <w:spacing w:before="0" w:after="0"/>
              <w:jc w:val="right"/>
              <w:rPr>
                <w:sz w:val="20"/>
                <w:szCs w:val="20"/>
              </w:rPr>
            </w:pPr>
            <w:r w:rsidRPr="00AF3176">
              <w:rPr>
                <w:noProof/>
                <w:sz w:val="20"/>
                <w:szCs w:val="20"/>
              </w:rPr>
              <w:t>1.413.927,12</w:t>
            </w: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Stroški storitev (pogodbe s </w:t>
            </w:r>
            <w:r>
              <w:rPr>
                <w:noProof/>
                <w:sz w:val="20"/>
                <w:szCs w:val="20"/>
              </w:rPr>
              <w:t>podizvajalci), kot so vzdrževanje in popravila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1.3</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1.4</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1.5</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 xml:space="preserve">Sistemi IT (operativno upravljanje sistemov VIS in SIS ter novih </w:t>
            </w:r>
            <w:r>
              <w:rPr>
                <w:noProof/>
                <w:sz w:val="20"/>
                <w:szCs w:val="20"/>
              </w:rPr>
              <w:t>sistemov IT, najem in obnova prostorov, komunikacijska infrastruktura in varnost)</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086831" w:rsidTr="00EB2051">
        <w:tc>
          <w:tcPr>
            <w:tcW w:w="0" w:type="auto"/>
            <w:shd w:val="clear" w:color="auto" w:fill="auto"/>
          </w:tcPr>
          <w:p w:rsidR="0090651B" w:rsidRPr="00AF3176" w:rsidRDefault="00684A95" w:rsidP="008A0424">
            <w:pPr>
              <w:spacing w:before="0" w:after="0"/>
              <w:jc w:val="center"/>
              <w:rPr>
                <w:sz w:val="20"/>
                <w:szCs w:val="20"/>
              </w:rPr>
            </w:pPr>
            <w:r>
              <w:rPr>
                <w:sz w:val="20"/>
                <w:szCs w:val="20"/>
              </w:rPr>
              <w:t>1.6</w:t>
            </w:r>
          </w:p>
        </w:tc>
        <w:tc>
          <w:tcPr>
            <w:tcW w:w="0" w:type="auto"/>
            <w:shd w:val="clear" w:color="auto" w:fill="auto"/>
          </w:tcPr>
          <w:p w:rsidR="0090651B" w:rsidRPr="00AF3176" w:rsidRDefault="00684A95"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684A95" w:rsidP="008A0424">
            <w:pPr>
              <w:spacing w:before="0" w:after="0"/>
              <w:jc w:val="left"/>
              <w:rPr>
                <w:sz w:val="20"/>
                <w:szCs w:val="20"/>
              </w:rPr>
            </w:pPr>
            <w:r>
              <w:rPr>
                <w:sz w:val="20"/>
                <w:szCs w:val="20"/>
              </w:rPr>
              <w:t>/</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684A95" w:rsidP="008A0424">
            <w:pPr>
              <w:spacing w:before="0" w:after="0"/>
              <w:jc w:val="right"/>
              <w:rPr>
                <w:sz w:val="20"/>
                <w:szCs w:val="20"/>
              </w:rPr>
            </w:pPr>
            <w:r>
              <w:rPr>
                <w:noProof/>
                <w:sz w:val="20"/>
                <w:szCs w:val="20"/>
              </w:rPr>
              <w:t>35.348,17</w:t>
            </w:r>
          </w:p>
        </w:tc>
      </w:tr>
      <w:tr w:rsidR="00086831" w:rsidTr="00EB2051">
        <w:tc>
          <w:tcPr>
            <w:tcW w:w="0" w:type="auto"/>
            <w:gridSpan w:val="2"/>
            <w:shd w:val="clear" w:color="auto" w:fill="auto"/>
          </w:tcPr>
          <w:p w:rsidR="0090651B" w:rsidRPr="00AF3176" w:rsidRDefault="00684A95"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684A95" w:rsidP="008A0424">
            <w:pPr>
              <w:spacing w:before="0" w:after="0"/>
              <w:jc w:val="right"/>
              <w:rPr>
                <w:b/>
                <w:sz w:val="20"/>
                <w:szCs w:val="20"/>
              </w:rPr>
            </w:pPr>
            <w:r w:rsidRPr="006574BF">
              <w:rPr>
                <w:b/>
                <w:noProof/>
                <w:sz w:val="20"/>
                <w:szCs w:val="20"/>
              </w:rPr>
              <w:t>10</w:t>
            </w:r>
          </w:p>
        </w:tc>
        <w:tc>
          <w:tcPr>
            <w:tcW w:w="0" w:type="auto"/>
            <w:shd w:val="clear" w:color="auto" w:fill="auto"/>
          </w:tcPr>
          <w:p w:rsidR="0090651B" w:rsidRPr="0006487C" w:rsidRDefault="00684A95" w:rsidP="008A0424">
            <w:pPr>
              <w:spacing w:before="0" w:after="0"/>
              <w:jc w:val="right"/>
              <w:rPr>
                <w:b/>
                <w:sz w:val="20"/>
                <w:szCs w:val="20"/>
              </w:rPr>
            </w:pPr>
            <w:r>
              <w:rPr>
                <w:b/>
                <w:noProof/>
                <w:sz w:val="20"/>
                <w:szCs w:val="20"/>
              </w:rPr>
              <w:t>1.449.275,29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73"/>
        <w:gridCol w:w="4248"/>
      </w:tblGrid>
      <w:tr w:rsidR="00086831"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684A95" w:rsidP="008A0424">
            <w:pPr>
              <w:spacing w:before="0" w:after="0"/>
              <w:rPr>
                <w:b/>
                <w:sz w:val="20"/>
                <w:szCs w:val="20"/>
              </w:rPr>
            </w:pPr>
            <w:r w:rsidRPr="000172CE">
              <w:rPr>
                <w:b/>
                <w:noProof/>
                <w:sz w:val="20"/>
                <w:szCs w:val="20"/>
              </w:rPr>
              <w:t>Opis</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Stroški dela uslužbencev, ki opravljajo vizumsko poslovanje na DKP-jih.</w:t>
            </w: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lastRenderedPageBreak/>
              <w:t>1.2</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 xml:space="preserve">Sistemi IT </w:t>
            </w:r>
            <w:r w:rsidRPr="000172CE">
              <w:rPr>
                <w:noProof/>
                <w:sz w:val="20"/>
                <w:szCs w:val="20"/>
              </w:rPr>
              <w:t>(operativno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086831" w:rsidTr="00EB2051">
        <w:tc>
          <w:tcPr>
            <w:tcW w:w="0" w:type="auto"/>
            <w:shd w:val="clear" w:color="auto" w:fill="auto"/>
          </w:tcPr>
          <w:p w:rsidR="0090651B" w:rsidRPr="000172CE" w:rsidRDefault="00684A95"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684A95"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684A95" w:rsidP="008A0424">
            <w:pPr>
              <w:spacing w:before="0" w:after="0"/>
              <w:rPr>
                <w:sz w:val="20"/>
                <w:szCs w:val="20"/>
              </w:rPr>
            </w:pPr>
            <w:r w:rsidRPr="000172CE">
              <w:rPr>
                <w:noProof/>
                <w:sz w:val="20"/>
                <w:szCs w:val="20"/>
              </w:rPr>
              <w:t>Znesek posrednih stroškov (2,5 %), ki se obračuna</w:t>
            </w:r>
            <w:r w:rsidRPr="000172CE">
              <w:rPr>
                <w:noProof/>
                <w:sz w:val="20"/>
                <w:szCs w:val="20"/>
              </w:rPr>
              <w:t>jo glede na neposredne stroške zahtevka za izplačilo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684A95"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SI/2016/PR/0001</w:t>
            </w:r>
            <w:r>
              <w:rPr>
                <w:sz w:val="22"/>
              </w:rPr>
              <w:t xml:space="preserve"> - </w:t>
            </w:r>
            <w:r>
              <w:rPr>
                <w:noProof/>
                <w:sz w:val="22"/>
              </w:rPr>
              <w:t>IB.SO1.1.2-01-Nakup strojne opreme za podporo obdelavi vizumskih vlog</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192"/>
        <w:gridCol w:w="2041"/>
        <w:gridCol w:w="1671"/>
        <w:gridCol w:w="182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prispevka Unije </w:t>
            </w:r>
            <w:r w:rsidRPr="00973D7F">
              <w:rPr>
                <w:b/>
                <w:noProof/>
                <w:sz w:val="22"/>
              </w:rPr>
              <w:t>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CorrAAFY2019</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-54.540,26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83.532,28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28.992,02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126.913,23</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w:t>
            </w:r>
            <w:r w:rsidRPr="0072657B">
              <w:rPr>
                <w:b/>
                <w:noProof/>
              </w:rPr>
              <w:t>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SI/2016/PR/0002</w:t>
            </w:r>
            <w:r>
              <w:rPr>
                <w:sz w:val="22"/>
              </w:rPr>
              <w:t xml:space="preserve"> - </w:t>
            </w:r>
            <w:r>
              <w:rPr>
                <w:noProof/>
                <w:sz w:val="22"/>
              </w:rPr>
              <w:t>IB.SO2.2.1-01-Zamenjava amortiziranega centralnega policijskega strežnika</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19.604,97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19.604,97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231.867,43</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w:t>
            </w:r>
            <w:r w:rsidRPr="0072657B">
              <w:rPr>
                <w:b/>
                <w:noProof/>
              </w:rPr>
              <w:t xml:space="preserve">storitve v vrednosti =&gt; 134 000 EUR ali </w:t>
            </w:r>
            <w:r w:rsidRPr="0072657B">
              <w:rPr>
                <w:b/>
                <w:noProof/>
              </w:rPr>
              <w:lastRenderedPageBreak/>
              <w:t>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IB.SO3.2.1-02A-Stroški plač (SIS - pripravljenost na domu)</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Že zavrnila Komisija </w:t>
            </w:r>
            <w:r>
              <w:rPr>
                <w:b/>
                <w:noProof/>
                <w:sz w:val="22"/>
              </w:rPr>
              <w:t>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34.261,50</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SI/2017/OB/0002</w:t>
            </w:r>
            <w:r>
              <w:rPr>
                <w:sz w:val="22"/>
              </w:rPr>
              <w:t xml:space="preserve"> - </w:t>
            </w:r>
            <w:r>
              <w:rPr>
                <w:noProof/>
                <w:sz w:val="22"/>
              </w:rPr>
              <w:t>IB.SO3.2.10-01A-Vzdrževanje SIS II komunikacijskega vmesnika (SIB)</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30.118,76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30.118,76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268.495,83</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w:t>
            </w:r>
            <w:r w:rsidRPr="0072657B">
              <w:rPr>
                <w:b/>
                <w:noProof/>
              </w:rPr>
              <w:t xml:space="preserve">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lastRenderedPageBreak/>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&gt; 10 000 EUR za vsak kos)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SI/2017/OB/0003</w:t>
            </w:r>
            <w:r>
              <w:rPr>
                <w:sz w:val="22"/>
              </w:rPr>
              <w:t xml:space="preserve"> - </w:t>
            </w:r>
            <w:r>
              <w:rPr>
                <w:noProof/>
                <w:sz w:val="22"/>
              </w:rPr>
              <w:t>IB.SO3.2.14-01A-Stroški vzdrževanja in obnove infrastrukturnih objektov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NPS-2.2</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5.252,10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5.252,10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27.627,05</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w:t>
            </w:r>
            <w:r w:rsidRPr="0072657B">
              <w:rPr>
                <w:b/>
                <w:noProof/>
              </w:rPr>
              <w:t>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SI/2017/OB/0004</w:t>
            </w:r>
            <w:r>
              <w:rPr>
                <w:sz w:val="22"/>
              </w:rPr>
              <w:t xml:space="preserve"> - </w:t>
            </w:r>
            <w:r>
              <w:rPr>
                <w:noProof/>
                <w:sz w:val="22"/>
              </w:rPr>
              <w:t>IB.SO3.2.2-01A-Stroški vzdrževanja opreme in sistemov za nadzor državne meje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76.780,60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76.780,60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684A95" w:rsidP="008A0424">
            <w:pPr>
              <w:spacing w:before="0" w:after="0"/>
              <w:jc w:val="right"/>
            </w:pPr>
            <w:r>
              <w:rPr>
                <w:noProof/>
              </w:rPr>
              <w:t>400.127,90</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w:t>
            </w:r>
            <w:r w:rsidRPr="0072657B">
              <w:rPr>
                <w:b/>
                <w:noProof/>
              </w:rPr>
              <w:t xml:space="preserv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SI/2017/OB/0005</w:t>
            </w:r>
            <w:r>
              <w:rPr>
                <w:sz w:val="22"/>
              </w:rPr>
              <w:t xml:space="preserve"> - </w:t>
            </w:r>
            <w:r>
              <w:rPr>
                <w:noProof/>
                <w:sz w:val="22"/>
              </w:rPr>
              <w:t xml:space="preserve">IB.SO3.2.2-02A-Stroški vzdrževanja videonadzornih </w:t>
            </w:r>
            <w:r>
              <w:rPr>
                <w:noProof/>
                <w:sz w:val="22"/>
              </w:rPr>
              <w:t>sistemov na državni meji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NPS-4.2</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22.521,35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22.521,35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95.645,81</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w:t>
            </w:r>
            <w:r w:rsidRPr="0072657B">
              <w:rPr>
                <w:b/>
                <w:noProof/>
              </w:rPr>
              <w:t xml:space="preserve">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w:t>
            </w:r>
            <w:r w:rsidRPr="0072657B">
              <w:rPr>
                <w:b/>
                <w:noProof/>
              </w:rPr>
              <w:t>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lastRenderedPageBreak/>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SI/2017/OB/0006</w:t>
            </w:r>
            <w:r>
              <w:rPr>
                <w:sz w:val="22"/>
              </w:rPr>
              <w:t xml:space="preserve"> - </w:t>
            </w:r>
            <w:r>
              <w:rPr>
                <w:noProof/>
                <w:sz w:val="22"/>
              </w:rPr>
              <w:t>IB.SO3.2.3-01A-Vzdrževanje in nadgradnja operativnih zmogljivosti na morju</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19.700,12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19.700,12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141.956,39</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SI/2017/OV/0001</w:t>
            </w:r>
            <w:r>
              <w:rPr>
                <w:sz w:val="22"/>
              </w:rPr>
              <w:t xml:space="preserve"> - </w:t>
            </w:r>
            <w:r>
              <w:rPr>
                <w:noProof/>
                <w:sz w:val="22"/>
              </w:rPr>
              <w:t>IB.SO3.1.1-01A-Stroški plač</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NPS-7.1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125.821,33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NPS-8.1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148.174,72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16.510,41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290.506,46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14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1.372.706,16</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w:t>
            </w:r>
            <w:r w:rsidRPr="0072657B">
              <w:rPr>
                <w:b/>
                <w:noProof/>
              </w:rPr>
              <w:t>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w:t>
            </w:r>
            <w:r w:rsidRPr="0072657B">
              <w:rPr>
                <w:b/>
                <w:noProof/>
              </w:rPr>
              <w:t xml:space="preserve">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IB.SO1.1.1-01A-Razvoj izboljšanega vizumskega informacijskega sistema</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32.907,63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33.353,06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NPS-9.1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34.192,13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100.452,82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234.752,43</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684A95" w:rsidP="008A0424">
            <w:pPr>
              <w:spacing w:before="0" w:after="0"/>
              <w:jc w:val="right"/>
            </w:pPr>
            <w:r>
              <w:rPr>
                <w:noProof/>
              </w:rPr>
              <w:t>115.290,00</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 xml:space="preserve">IB.SO1.1.3-01A-Nakup programskih komponent nacionalnega vizumskega </w:t>
            </w:r>
            <w:r>
              <w:rPr>
                <w:noProof/>
                <w:sz w:val="22"/>
              </w:rPr>
              <w:t>informacijskega sistema</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NPS-6.1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40.145,24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40.145,24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338.984,36</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IB.SO1.2.2-01A-Standardno konzularno usposabljanje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21.217,44</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IB.SO2.1.6-01A-Dostop do komercialnih baz podatkov za potrebe mejne kontrole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13.411,61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13.411,61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684A95" w:rsidP="008A0424">
            <w:pPr>
              <w:spacing w:before="0" w:after="0"/>
              <w:jc w:val="right"/>
            </w:pPr>
            <w:r>
              <w:rPr>
                <w:noProof/>
              </w:rPr>
              <w:t>37.634,14</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infrastrukture </w:t>
            </w:r>
            <w:r w:rsidRPr="0072657B">
              <w:rPr>
                <w:b/>
                <w:noProof/>
              </w:rPr>
              <w:t>(v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 xml:space="preserve">IB.SO2.3.1-01A-Nadaljnji razvoj centrov za policijsko </w:t>
            </w:r>
            <w:r>
              <w:rPr>
                <w:noProof/>
                <w:sz w:val="22"/>
              </w:rPr>
              <w:t>sodelovanje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3.201,27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3.201,27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w:t>
      </w:r>
      <w:r>
        <w:rPr>
          <w:noProof/>
        </w:rPr>
        <w:t>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10.302,89</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w:t>
            </w:r>
            <w:r w:rsidRPr="0072657B">
              <w:rPr>
                <w:b/>
                <w:noProof/>
              </w:rPr>
              <w:t>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w:t>
            </w:r>
            <w:r w:rsidRPr="0072657B">
              <w:rPr>
                <w:b/>
                <w:noProof/>
              </w:rPr>
              <w:t>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lastRenderedPageBreak/>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IB.SO2.4.2-01A-Jezikovni tečaji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2.365,31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2.365,31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11.747,36</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w:t>
            </w:r>
            <w:r w:rsidRPr="0072657B">
              <w:rPr>
                <w:b/>
                <w:noProof/>
              </w:rPr>
              <w:t xml:space="preserve">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IB.SO2.4.6-01A-Nabava opreme za temeljito preiskavo vozil</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132.088,43</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IB.SO2.6.3-01A-Nabava opreme potrebne za ohranitev schengenskih standardov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40.844,45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40.844,45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690.516,94</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w:t>
            </w:r>
            <w:r w:rsidRPr="0072657B">
              <w:rPr>
                <w:b/>
                <w:noProof/>
              </w:rPr>
              <w:t xml:space="preserve">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684A95" w:rsidP="008A0424">
            <w:pPr>
              <w:spacing w:before="0" w:after="0"/>
              <w:jc w:val="right"/>
            </w:pPr>
            <w:r>
              <w:rPr>
                <w:noProof/>
              </w:rPr>
              <w:t>1</w:t>
            </w: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&gt; 10 000 EUR za vsak kos) vključen v ta </w:t>
            </w:r>
            <w:r w:rsidRPr="0072657B">
              <w:rPr>
                <w:b/>
                <w:noProof/>
              </w:rPr>
              <w:t>projekt?</w:t>
            </w:r>
          </w:p>
        </w:tc>
        <w:tc>
          <w:tcPr>
            <w:tcW w:w="0" w:type="auto"/>
            <w:shd w:val="clear" w:color="auto" w:fill="auto"/>
          </w:tcPr>
          <w:p w:rsidR="0090651B" w:rsidRDefault="00684A95" w:rsidP="008A0424">
            <w:pPr>
              <w:spacing w:before="0" w:after="0"/>
              <w:jc w:val="center"/>
            </w:pPr>
            <w:r w:rsidRPr="0072657B">
              <w:rPr>
                <w:rFonts w:ascii="Wingdings" w:hAnsi="Wingdings" w:cs="Wingdings"/>
                <w:sz w:val="26"/>
                <w:szCs w:val="26"/>
                <w:lang w:eastAsia="en-GB"/>
              </w:rPr>
              <w:sym w:font="Wingdings" w:char="F0FC"/>
            </w: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IP.SO5.1.1-01A-Elektronski dostop do podatkovnih baz</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110.839,95</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ta projekt za vzdrževanje informacijskih </w:t>
            </w:r>
            <w:r w:rsidRPr="00F034CC">
              <w:rPr>
                <w:b/>
                <w:noProof/>
                <w:sz w:val="22"/>
                <w:szCs w:val="22"/>
              </w:rPr>
              <w:t>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w:t>
            </w:r>
            <w:r w:rsidRPr="00F034CC">
              <w:rPr>
                <w:b/>
                <w:noProof/>
                <w:sz w:val="22"/>
                <w:szCs w:val="22"/>
              </w:rPr>
              <w:t>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SI/2017/PR/0016</w:t>
            </w:r>
            <w:r>
              <w:rPr>
                <w:sz w:val="22"/>
              </w:rPr>
              <w:t xml:space="preserve"> - </w:t>
            </w:r>
            <w:r>
              <w:rPr>
                <w:noProof/>
                <w:sz w:val="22"/>
              </w:rPr>
              <w:t>IP.SO5.1.1-02A-Prenova informacijskega sistema s področja kriminalitete (ISPK)</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117.557,93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117.557,93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684A95" w:rsidP="008A0424">
            <w:pPr>
              <w:spacing w:before="0" w:after="0"/>
              <w:jc w:val="right"/>
            </w:pPr>
            <w:r>
              <w:rPr>
                <w:noProof/>
              </w:rPr>
              <w:t>449.147,28</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infrastrukture (v skupni vrednosti </w:t>
            </w:r>
            <w:r w:rsidRPr="0072657B">
              <w:rPr>
                <w:b/>
                <w:noProof/>
              </w:rPr>
              <w:t>&gt;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 xml:space="preserve">IP.SO5.1.1-03A-Preprečevanje delov. org. kriminalnih združb, ki tihotapijo </w:t>
            </w:r>
            <w:r>
              <w:rPr>
                <w:noProof/>
                <w:sz w:val="22"/>
              </w:rPr>
              <w:t>nevarne snovi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89.702,42</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lastRenderedPageBreak/>
              <w:t xml:space="preserve">Znesek kumulativnega prispevka Unije, plačan za ta projekt za vzdrževanje informacijskih sistemov Unije ali nacionalnih informacijskih </w:t>
            </w:r>
            <w:r w:rsidRPr="00F034CC">
              <w:rPr>
                <w:b/>
                <w:noProof/>
                <w:sz w:val="22"/>
                <w:szCs w:val="22"/>
              </w:rPr>
              <w:t>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SI/2017/PR/0020</w:t>
            </w:r>
            <w:r>
              <w:rPr>
                <w:sz w:val="22"/>
              </w:rPr>
              <w:t xml:space="preserve"> - </w:t>
            </w:r>
            <w:r>
              <w:rPr>
                <w:noProof/>
                <w:sz w:val="22"/>
              </w:rPr>
              <w:t>IP.SO5.1.2-02A-Nakup opreme za izvajanja ukrepov tajnega opazovanja</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94.333,94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94.333,94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152.566,05</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w:t>
            </w:r>
            <w:r>
              <w:rPr>
                <w:b/>
                <w:noProof/>
              </w:rPr>
              <w:t>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684A95" w:rsidP="008A0424">
            <w:pPr>
              <w:spacing w:before="0" w:after="0"/>
              <w:jc w:val="center"/>
            </w:pPr>
            <w:r w:rsidRPr="0072657B">
              <w:rPr>
                <w:rFonts w:ascii="Wingdings" w:hAnsi="Wingdings" w:cs="Wingdings"/>
                <w:sz w:val="26"/>
                <w:szCs w:val="26"/>
                <w:lang w:eastAsia="en-GB"/>
              </w:rPr>
              <w:sym w:font="Wingdings" w:char="F0FC"/>
            </w: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SI/2017/PR/0022</w:t>
            </w:r>
            <w:r>
              <w:rPr>
                <w:sz w:val="22"/>
              </w:rPr>
              <w:t xml:space="preserve"> - </w:t>
            </w:r>
            <w:r>
              <w:rPr>
                <w:noProof/>
                <w:sz w:val="22"/>
              </w:rPr>
              <w:t>IP.SO5.1.3-02A-Informacijski sistem za shranjevanje in preiskovanje podatkov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110.609,71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110.609,71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162.063,74</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w:t>
            </w:r>
            <w:r w:rsidRPr="0072657B">
              <w:rPr>
                <w:b/>
                <w:noProof/>
              </w:rPr>
              <w:t xml:space="preserve">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684A95" w:rsidP="008A0424">
            <w:pPr>
              <w:spacing w:before="0" w:after="0"/>
              <w:jc w:val="right"/>
            </w:pPr>
            <w:r>
              <w:rPr>
                <w:noProof/>
              </w:rPr>
              <w:t>2</w:t>
            </w: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684A95" w:rsidP="008A0424">
            <w:pPr>
              <w:spacing w:before="0" w:after="0"/>
              <w:jc w:val="center"/>
            </w:pPr>
            <w:r w:rsidRPr="0072657B">
              <w:rPr>
                <w:rFonts w:ascii="Wingdings" w:hAnsi="Wingdings" w:cs="Wingdings"/>
                <w:sz w:val="26"/>
                <w:szCs w:val="26"/>
                <w:lang w:eastAsia="en-GB"/>
              </w:rPr>
              <w:sym w:font="Wingdings" w:char="F0FC"/>
            </w: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SI/2017/PR/0024</w:t>
            </w:r>
            <w:r>
              <w:rPr>
                <w:sz w:val="22"/>
              </w:rPr>
              <w:t xml:space="preserve"> - </w:t>
            </w:r>
            <w:r>
              <w:rPr>
                <w:noProof/>
                <w:sz w:val="22"/>
              </w:rPr>
              <w:t>IP.SO5.2.2-01A-Napotitev uradnika za zvezo v Europol</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248.525,62</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ta projekt za vzdrževanje informacijskih </w:t>
            </w:r>
            <w:r w:rsidRPr="00F034CC">
              <w:rPr>
                <w:b/>
                <w:noProof/>
                <w:sz w:val="22"/>
                <w:szCs w:val="22"/>
              </w:rPr>
              <w:t>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 xml:space="preserve">IP.SO5.3.2-02A-Usposabljanja za pridobivanje spec. strokovnih znanj </w:t>
            </w:r>
            <w:r>
              <w:rPr>
                <w:noProof/>
                <w:sz w:val="22"/>
              </w:rPr>
              <w:lastRenderedPageBreak/>
              <w:t>pri zunanjih ustanovah</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RECOFY2018</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-2.946,30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-2.946,30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 xml:space="preserve">Kumulativni prispevek Unije, plačan od </w:t>
            </w:r>
            <w:r w:rsidRPr="00F034CC">
              <w:rPr>
                <w:b/>
                <w:noProof/>
                <w:sz w:val="22"/>
                <w:szCs w:val="22"/>
              </w:rPr>
              <w:t>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34.140,49</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w:t>
            </w:r>
            <w:r w:rsidRPr="00F034CC">
              <w:rPr>
                <w:b/>
                <w:noProof/>
                <w:sz w:val="22"/>
                <w:szCs w:val="22"/>
              </w:rPr>
              <w: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684A95" w:rsidP="008A0424">
            <w:pPr>
              <w:spacing w:before="0" w:after="0"/>
              <w:jc w:val="center"/>
              <w:rPr>
                <w:sz w:val="22"/>
                <w:szCs w:val="22"/>
              </w:rPr>
            </w:pPr>
            <w:r w:rsidRPr="00F034CC">
              <w:rPr>
                <w:rFonts w:ascii="Wingdings" w:hAnsi="Wingdings" w:cs="Wingdings"/>
                <w:sz w:val="22"/>
                <w:szCs w:val="22"/>
                <w:lang w:eastAsia="en-GB"/>
              </w:rPr>
              <w:sym w:font="Wingdings" w:char="F0FC"/>
            </w: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IB.SO3.2.4-01C-Upravljanje in vzdrževanje infrastrukture mejnih prehodov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94"/>
        <w:gridCol w:w="2042"/>
        <w:gridCol w:w="1672"/>
        <w:gridCol w:w="1829"/>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CorrRAFY2019</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-13.746,49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59.547,53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13.973,42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41.566,32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55.953,50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77.486,53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24.535,15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94.156,03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NPS-17.0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14.780,75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NPS-18.0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2.049,33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NPS-19.0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30.490,38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64.311,87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66.920,82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Pr>
                <w:noProof/>
              </w:rPr>
              <w:t>NPS-23.0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333.332,44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158.943,31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66.655,24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134.376,99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24.313,66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1.249.646,78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684A95" w:rsidP="008A0424">
            <w:pPr>
              <w:spacing w:before="0" w:after="0"/>
              <w:jc w:val="right"/>
            </w:pPr>
            <w:r>
              <w:rPr>
                <w:noProof/>
              </w:rPr>
              <w:t>1.570.300,00</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 xml:space="preserve">IB.SO2.5.1-02A-Nabava patruljnih vozil policije za </w:t>
            </w:r>
            <w:r>
              <w:rPr>
                <w:noProof/>
                <w:sz w:val="22"/>
              </w:rPr>
              <w:t>izvajanje izravnalnih ukrepov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365.552,92</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IB.SO2.6.1-01B-Zamenjava opreme na MP z namenom zagotavljanja schengenskih standardov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19.344,07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10.526,47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Pr>
                <w:noProof/>
              </w:rPr>
              <w:t>NPS-5.0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10.693,65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40.564,19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prispevek Unije, </w:t>
            </w:r>
            <w:r w:rsidRPr="0072657B">
              <w:rPr>
                <w:b/>
                <w:noProof/>
              </w:rPr>
              <w:t>plačan od začetka projekta</w:t>
            </w:r>
          </w:p>
        </w:tc>
        <w:tc>
          <w:tcPr>
            <w:tcW w:w="0" w:type="auto"/>
            <w:shd w:val="clear" w:color="auto" w:fill="auto"/>
          </w:tcPr>
          <w:p w:rsidR="0090651B" w:rsidRDefault="00684A95" w:rsidP="008A0424">
            <w:pPr>
              <w:spacing w:before="0" w:after="0"/>
              <w:jc w:val="right"/>
            </w:pPr>
            <w:r>
              <w:rPr>
                <w:noProof/>
              </w:rPr>
              <w:t>51.450,61</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SI/2018/PR/0007</w:t>
            </w:r>
            <w:r>
              <w:rPr>
                <w:sz w:val="22"/>
              </w:rPr>
              <w:t xml:space="preserve"> - </w:t>
            </w:r>
            <w:r>
              <w:rPr>
                <w:noProof/>
                <w:sz w:val="22"/>
              </w:rPr>
              <w:t>IP.SO5.1.2-03B-Financiranje delovanja enote za tajno opazovanje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45.287,54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45.287,54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93.476,63</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w:t>
            </w:r>
            <w:r w:rsidRPr="0072657B">
              <w:rPr>
                <w:b/>
                <w:noProof/>
              </w:rPr>
              <w:t>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w:t>
            </w:r>
            <w:r w:rsidRPr="0072657B">
              <w:rPr>
                <w:b/>
                <w:noProof/>
              </w:rPr>
              <w:t>&gt;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SI/2018/PR/0009</w:t>
            </w:r>
            <w:r>
              <w:rPr>
                <w:sz w:val="22"/>
              </w:rPr>
              <w:t xml:space="preserve"> - </w:t>
            </w:r>
            <w:r>
              <w:rPr>
                <w:noProof/>
                <w:sz w:val="22"/>
              </w:rPr>
              <w:t>IP.SO5.1.4-01A-Priprava in izvedba ukrepov za preprečevanje radikalizacije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lastRenderedPageBreak/>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4.661,99</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ta </w:t>
            </w:r>
            <w:r w:rsidRPr="00F034CC">
              <w:rPr>
                <w:b/>
                <w:noProof/>
                <w:sz w:val="22"/>
                <w:szCs w:val="22"/>
              </w:rPr>
              <w:t>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SI/2018/PR/0010</w:t>
            </w:r>
            <w:r>
              <w:rPr>
                <w:sz w:val="22"/>
              </w:rPr>
              <w:t xml:space="preserve"> - IP.SO5.1.6-02A-Nabava in redna nadgradnja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18.589,43</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SI/2018/PR/0011</w:t>
            </w:r>
            <w:r>
              <w:rPr>
                <w:sz w:val="22"/>
              </w:rPr>
              <w:t xml:space="preserve"> - </w:t>
            </w:r>
            <w:r>
              <w:rPr>
                <w:noProof/>
                <w:sz w:val="22"/>
              </w:rPr>
              <w:t xml:space="preserve">IP.SO5.2.1-01C-Izvajanje prikritih preiskovalnih </w:t>
            </w:r>
            <w:r>
              <w:rPr>
                <w:noProof/>
                <w:sz w:val="22"/>
              </w:rPr>
              <w:t>ukrepov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50.286,73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50.286,73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w:t>
      </w:r>
      <w:r>
        <w:rPr>
          <w:noProof/>
        </w:rPr>
        <w:t xml:space="preserve">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71.741,50</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w:t>
            </w:r>
            <w:r w:rsidRPr="0072657B">
              <w:rPr>
                <w:b/>
                <w:noProof/>
              </w:rPr>
              <w:t>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3.121,41</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w:t>
            </w:r>
            <w:r w:rsidRPr="00F034CC">
              <w:rPr>
                <w:b/>
                <w:noProof/>
                <w:sz w:val="22"/>
                <w:szCs w:val="22"/>
              </w:rPr>
              <w:t>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 xml:space="preserve">IP.SO5.2.7-01A-Razvoj in delovanje nacio. sistema za obdelavo in </w:t>
            </w:r>
            <w:r>
              <w:rPr>
                <w:noProof/>
                <w:sz w:val="22"/>
              </w:rPr>
              <w:lastRenderedPageBreak/>
              <w:t>uporabo podatkov (PNR)</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172.272,98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172.272,98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205.622,19</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SI/2018/PR/0017</w:t>
            </w:r>
            <w:r>
              <w:rPr>
                <w:sz w:val="22"/>
              </w:rPr>
              <w:t xml:space="preserve"> - </w:t>
            </w:r>
            <w:r>
              <w:rPr>
                <w:noProof/>
                <w:sz w:val="22"/>
              </w:rPr>
              <w:t>IP.SO5.2.9-01A-Nadgradnja avtomatskega balističnega identif. sistema (BIS) EVOFINDER</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234.243,66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234.243,66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361.958,31</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684A95" w:rsidP="008A0424">
            <w:pPr>
              <w:spacing w:before="0" w:after="0"/>
              <w:jc w:val="right"/>
            </w:pPr>
            <w:r>
              <w:rPr>
                <w:noProof/>
              </w:rPr>
              <w:t>1</w:t>
            </w: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 xml:space="preserve">tretjih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684A95" w:rsidP="008A0424">
            <w:pPr>
              <w:spacing w:before="0" w:after="0"/>
              <w:jc w:val="center"/>
            </w:pPr>
            <w:r w:rsidRPr="0072657B">
              <w:rPr>
                <w:rFonts w:ascii="Wingdings" w:hAnsi="Wingdings" w:cs="Wingdings"/>
                <w:sz w:val="26"/>
                <w:szCs w:val="26"/>
                <w:lang w:eastAsia="en-GB"/>
              </w:rPr>
              <w:sym w:font="Wingdings" w:char="F0FC"/>
            </w: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SI/2018/PR/0018</w:t>
            </w:r>
            <w:r>
              <w:rPr>
                <w:sz w:val="22"/>
              </w:rPr>
              <w:t xml:space="preserve"> - </w:t>
            </w:r>
            <w:r>
              <w:rPr>
                <w:noProof/>
                <w:sz w:val="22"/>
              </w:rPr>
              <w:t>IP.SO5.3.2-01A-Usposabljanja za odkrivanje in preiskovanje gospodarske kriminalitete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31.854,44</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w:t>
            </w:r>
            <w:r w:rsidRPr="00F034CC">
              <w:rPr>
                <w:b/>
                <w:noProof/>
                <w:sz w:val="22"/>
                <w:szCs w:val="22"/>
              </w:rPr>
              <w:t>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SI/2019/OB/0001</w:t>
            </w:r>
            <w:r>
              <w:rPr>
                <w:sz w:val="22"/>
              </w:rPr>
              <w:t xml:space="preserve"> - </w:t>
            </w:r>
            <w:r>
              <w:rPr>
                <w:noProof/>
                <w:sz w:val="22"/>
              </w:rPr>
              <w:t xml:space="preserve">IB.SO3.2.10-01B-Vzdrževanje SIS II </w:t>
            </w:r>
            <w:r>
              <w:rPr>
                <w:noProof/>
                <w:sz w:val="22"/>
              </w:rPr>
              <w:t>komunikacijskega vmesnika (SIB)</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30.881,24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54.709,37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85.590,61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85.590,61</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 xml:space="preserve">Znesek prispevka Unije, ki ga </w:t>
            </w:r>
            <w:r w:rsidRPr="0072657B">
              <w:rPr>
                <w:b/>
                <w:noProof/>
              </w:rPr>
              <w:t>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SI/2019/OB/0002</w:t>
            </w:r>
            <w:r>
              <w:rPr>
                <w:sz w:val="22"/>
              </w:rPr>
              <w:t xml:space="preserve"> - </w:t>
            </w:r>
            <w:r>
              <w:rPr>
                <w:noProof/>
                <w:sz w:val="22"/>
              </w:rPr>
              <w:t>IB.SO3.2.2-01B-Stroški vzdrževanja opreme in sistemov za nadzor državne meje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w:t>
            </w:r>
            <w:r>
              <w:rPr>
                <w:b/>
                <w:noProof/>
                <w:sz w:val="22"/>
              </w:rPr>
              <w:t xml:space="preserve">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39.464,81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92.186,93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131.651,74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684A95" w:rsidP="008A0424">
            <w:pPr>
              <w:spacing w:before="0" w:after="0"/>
              <w:jc w:val="right"/>
            </w:pPr>
            <w:r>
              <w:rPr>
                <w:noProof/>
              </w:rPr>
              <w:t>131.651,74</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SI/2019/OB/0003</w:t>
            </w:r>
            <w:r>
              <w:rPr>
                <w:sz w:val="22"/>
              </w:rPr>
              <w:t xml:space="preserve"> - </w:t>
            </w:r>
            <w:r>
              <w:rPr>
                <w:noProof/>
                <w:sz w:val="22"/>
              </w:rPr>
              <w:t xml:space="preserve">IB.SO3.2.2-02B-Stroški vzdrževanja videonadzornih sistemov na državni </w:t>
            </w:r>
            <w:r>
              <w:rPr>
                <w:noProof/>
                <w:sz w:val="22"/>
              </w:rPr>
              <w:t>meji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94"/>
        <w:gridCol w:w="2042"/>
        <w:gridCol w:w="1672"/>
        <w:gridCol w:w="1829"/>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CorrRAFY2019</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-1.186,34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21.863,06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15.819,15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36.495,87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36.495,87</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w:t>
            </w:r>
            <w:r w:rsidRPr="0072657B">
              <w:rPr>
                <w:b/>
                <w:noProof/>
              </w:rPr>
              <w:t xml:space="preserve">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SI/2019/OB/0004</w:t>
            </w:r>
            <w:r>
              <w:rPr>
                <w:sz w:val="22"/>
              </w:rPr>
              <w:t xml:space="preserve"> - </w:t>
            </w:r>
            <w:r>
              <w:rPr>
                <w:noProof/>
                <w:sz w:val="22"/>
              </w:rPr>
              <w:t>IB.SO3.2.3-01B-Vzdrževanje in nadgradnja operativnih zmogljivosti na morju</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37.222,22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100.553,61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137.775,83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684A95" w:rsidP="008A0424">
            <w:pPr>
              <w:spacing w:before="0" w:after="0"/>
              <w:jc w:val="right"/>
            </w:pPr>
            <w:r>
              <w:rPr>
                <w:noProof/>
              </w:rPr>
              <w:t>137.775,83</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SI/2019/OB/0005</w:t>
            </w:r>
            <w:r>
              <w:rPr>
                <w:sz w:val="22"/>
              </w:rPr>
              <w:t xml:space="preserve"> - </w:t>
            </w:r>
            <w:r>
              <w:rPr>
                <w:noProof/>
                <w:sz w:val="22"/>
              </w:rPr>
              <w:t>IB.SO3.2.9-01B-Vzdrževanje in uporaba nacionalne SIS II infrastrukture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221.417,85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196.382,70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417.800,55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417.800,55</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SI/2019/OV/0001</w:t>
            </w:r>
            <w:r>
              <w:rPr>
                <w:sz w:val="22"/>
              </w:rPr>
              <w:t xml:space="preserve"> - </w:t>
            </w:r>
            <w:r>
              <w:rPr>
                <w:noProof/>
                <w:sz w:val="22"/>
              </w:rPr>
              <w:t>IB.SO3.1.1-01B-Stroški plač</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188.419,75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188.419,75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lastRenderedPageBreak/>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188.419,75</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SI/2019/PR/0001</w:t>
            </w:r>
            <w:r>
              <w:rPr>
                <w:sz w:val="22"/>
              </w:rPr>
              <w:t xml:space="preserve"> - </w:t>
            </w:r>
            <w:r>
              <w:rPr>
                <w:noProof/>
                <w:sz w:val="22"/>
              </w:rPr>
              <w:t>IB.SO1.1.1-02A-Zagotavljanje kvalitetne povezljivosti do MZZ - ZAMENJAVA ZA PODGORICO</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10.190,04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9.146,58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14.453,26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12.397,54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46.187,42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46.187,42</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opreme (v skupni vrednosti </w:t>
            </w:r>
            <w:r w:rsidRPr="0072657B">
              <w:rPr>
                <w:b/>
                <w:noProof/>
              </w:rPr>
              <w:t>&gt;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IB.SO2.2.1-01B-Zamenjava amortiziranega centralnega policijskega strežnika-mainframe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w:t>
            </w:r>
            <w:r w:rsidRPr="00973D7F">
              <w:rPr>
                <w:b/>
                <w:noProof/>
                <w:sz w:val="22"/>
              </w:rPr>
              <w:t xml:space="preserve">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16.337,47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16.337,47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16.337,47</w:t>
            </w:r>
          </w:p>
        </w:tc>
      </w:tr>
      <w:tr w:rsidR="00086831" w:rsidTr="00EB2051">
        <w:tc>
          <w:tcPr>
            <w:tcW w:w="0" w:type="auto"/>
            <w:shd w:val="clear" w:color="auto" w:fill="auto"/>
          </w:tcPr>
          <w:p w:rsidR="0090651B" w:rsidRDefault="00684A95"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SI/2019/PR/0003</w:t>
            </w:r>
            <w:r>
              <w:rPr>
                <w:sz w:val="22"/>
              </w:rPr>
              <w:t xml:space="preserve"> - </w:t>
            </w:r>
            <w:r>
              <w:rPr>
                <w:noProof/>
                <w:sz w:val="22"/>
              </w:rPr>
              <w:t>IB.SO2.4.1-01B-Organizacija in izvedba osnovnega usposabljanja za nadzornike državne meje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5.352,08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5.352,08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5.352,08</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SI/2019/PR/0004</w:t>
            </w:r>
            <w:r>
              <w:rPr>
                <w:sz w:val="22"/>
              </w:rPr>
              <w:t xml:space="preserve"> - </w:t>
            </w:r>
            <w:r>
              <w:rPr>
                <w:noProof/>
                <w:sz w:val="22"/>
              </w:rPr>
              <w:t>IB.SO2.4.2-01B-Jezikovni tečaji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10.198,74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10.198,74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w:t>
      </w:r>
      <w:r>
        <w:rPr>
          <w:noProof/>
        </w:rPr>
        <w:t>=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10.198,74</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IB.SO2.4.6-07A-Videonadzor mejnih točk z migrantsko problematiko</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366.616,44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366.616,44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366.616,44</w:t>
            </w:r>
          </w:p>
        </w:tc>
      </w:tr>
      <w:tr w:rsidR="00086831" w:rsidTr="00EB2051">
        <w:tc>
          <w:tcPr>
            <w:tcW w:w="0" w:type="auto"/>
            <w:shd w:val="clear" w:color="auto" w:fill="auto"/>
          </w:tcPr>
          <w:p w:rsidR="0090651B" w:rsidRDefault="00684A95"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SI/2019/PR/0006</w:t>
            </w:r>
            <w:r>
              <w:rPr>
                <w:sz w:val="22"/>
              </w:rPr>
              <w:t xml:space="preserve"> - </w:t>
            </w:r>
            <w:r>
              <w:rPr>
                <w:noProof/>
                <w:sz w:val="22"/>
              </w:rPr>
              <w:t>IB.SO2.5.1-01B-Nabava opreme za mobilne preglede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w:t>
            </w:r>
            <w:r>
              <w:rPr>
                <w:b/>
                <w:noProof/>
                <w:sz w:val="22"/>
              </w:rPr>
              <w:t xml:space="preserv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80.180,79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80.180,79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684A95" w:rsidP="008A0424">
            <w:pPr>
              <w:spacing w:before="0" w:after="0"/>
              <w:jc w:val="right"/>
            </w:pPr>
            <w:r>
              <w:rPr>
                <w:noProof/>
              </w:rPr>
              <w:t>80.180,79</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infrastrukture </w:t>
            </w:r>
            <w:r w:rsidRPr="0072657B">
              <w:rPr>
                <w:b/>
                <w:noProof/>
              </w:rPr>
              <w:t>(v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SI/2019/PR/0007</w:t>
            </w:r>
            <w:r>
              <w:rPr>
                <w:sz w:val="22"/>
              </w:rPr>
              <w:t xml:space="preserve"> - </w:t>
            </w:r>
            <w:r>
              <w:rPr>
                <w:noProof/>
                <w:sz w:val="22"/>
              </w:rPr>
              <w:t xml:space="preserve">IB.SO2.5.2-01A-Nabava opreme za osnovno preverjanje </w:t>
            </w:r>
            <w:r>
              <w:rPr>
                <w:noProof/>
                <w:sz w:val="22"/>
              </w:rPr>
              <w:t>dokumentov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37.336,80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68.633,69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105.970,49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105.970,49</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 xml:space="preserve">Znesek prispevka Unije, ki ga je treba </w:t>
            </w:r>
            <w:r w:rsidRPr="0072657B">
              <w:rPr>
                <w:b/>
                <w:noProof/>
              </w:rPr>
              <w:t>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SI/2019/PR/0008</w:t>
            </w:r>
            <w:r>
              <w:rPr>
                <w:sz w:val="22"/>
              </w:rPr>
              <w:t xml:space="preserve"> - </w:t>
            </w:r>
            <w:r>
              <w:rPr>
                <w:noProof/>
                <w:sz w:val="22"/>
              </w:rPr>
              <w:t>IB.SO2.6.2-01A-Napotitev uradnika za zvezo za priseljevanje v Srbijo (Beograd)</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w:t>
            </w:r>
            <w:r>
              <w:rPr>
                <w:b/>
                <w:noProof/>
                <w:sz w:val="22"/>
              </w:rPr>
              <w:t xml:space="preserve">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34.237,04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36.572,29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70.809,33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 xml:space="preserve">Kumulativni prispevek Unije, </w:t>
            </w:r>
            <w:r w:rsidRPr="0072657B">
              <w:rPr>
                <w:b/>
                <w:noProof/>
              </w:rPr>
              <w:t>plačan od začetka projekta</w:t>
            </w:r>
          </w:p>
        </w:tc>
        <w:tc>
          <w:tcPr>
            <w:tcW w:w="0" w:type="auto"/>
            <w:shd w:val="clear" w:color="auto" w:fill="auto"/>
          </w:tcPr>
          <w:p w:rsidR="0090651B" w:rsidRDefault="00684A95" w:rsidP="008A0424">
            <w:pPr>
              <w:spacing w:before="0" w:after="0"/>
              <w:jc w:val="right"/>
            </w:pPr>
            <w:r>
              <w:rPr>
                <w:noProof/>
              </w:rPr>
              <w:t>70.809,33</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IB.SO2.6.3-01B-Nabava opreme potrebne za ohranitev schengenskih standardov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49.972,62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49.972,62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w:t>
      </w:r>
      <w:r>
        <w:rPr>
          <w:noProof/>
        </w:rPr>
        <w:t xml:space="preserve">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49.972,62</w:t>
            </w:r>
          </w:p>
        </w:tc>
      </w:tr>
      <w:tr w:rsidR="00086831" w:rsidTr="00EB2051">
        <w:tc>
          <w:tcPr>
            <w:tcW w:w="0" w:type="auto"/>
            <w:shd w:val="clear" w:color="auto" w:fill="auto"/>
          </w:tcPr>
          <w:p w:rsidR="0090651B" w:rsidRDefault="00684A95"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SI/2019/PR/0010</w:t>
            </w:r>
            <w:r>
              <w:rPr>
                <w:sz w:val="22"/>
              </w:rPr>
              <w:t xml:space="preserve"> - </w:t>
            </w:r>
            <w:r>
              <w:rPr>
                <w:noProof/>
                <w:sz w:val="22"/>
              </w:rPr>
              <w:t>IB.SO2.6.4-03A-Zamenjava amortizirane IKT opreme na schengenski meji</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270.246,37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270.246,37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086831" w:rsidTr="00EB2051">
        <w:tc>
          <w:tcPr>
            <w:tcW w:w="0" w:type="auto"/>
            <w:shd w:val="clear" w:color="auto" w:fill="auto"/>
          </w:tcPr>
          <w:p w:rsidR="0090651B" w:rsidRPr="0072657B" w:rsidRDefault="00684A95"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684A95" w:rsidP="008A0424">
            <w:pPr>
              <w:spacing w:before="0" w:after="0"/>
              <w:jc w:val="right"/>
            </w:pPr>
            <w:r>
              <w:rPr>
                <w:noProof/>
              </w:rPr>
              <w:t>270.246,37</w:t>
            </w:r>
          </w:p>
        </w:tc>
      </w:tr>
      <w:tr w:rsidR="00086831" w:rsidTr="00EB2051">
        <w:tc>
          <w:tcPr>
            <w:tcW w:w="0" w:type="auto"/>
            <w:shd w:val="clear" w:color="auto" w:fill="auto"/>
          </w:tcPr>
          <w:p w:rsidR="0090651B" w:rsidRDefault="00684A95" w:rsidP="008A0424">
            <w:pPr>
              <w:spacing w:before="0" w:after="0"/>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SI/2019/PR/0011</w:t>
            </w:r>
            <w:r>
              <w:rPr>
                <w:sz w:val="22"/>
              </w:rPr>
              <w:t xml:space="preserve"> - </w:t>
            </w:r>
            <w:r>
              <w:rPr>
                <w:noProof/>
                <w:sz w:val="22"/>
              </w:rPr>
              <w:t>IP.SO5.1.1-09A-Rešitev za analitično vrednotenje digitalnih podatkov</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w:t>
            </w:r>
            <w:r>
              <w:rPr>
                <w:b/>
                <w:noProof/>
                <w:sz w:val="22"/>
              </w:rPr>
              <w:t xml:space="preserv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39.729,14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684A95" w:rsidP="008A0424">
            <w:pPr>
              <w:pStyle w:val="Text1"/>
              <w:spacing w:before="0" w:after="0"/>
              <w:ind w:left="0"/>
              <w:jc w:val="center"/>
            </w:pPr>
            <w:r>
              <w:rPr>
                <w:rFonts w:ascii="Wingdings" w:hAnsi="Wingdings" w:cs="Wingdings"/>
                <w:sz w:val="26"/>
                <w:szCs w:val="26"/>
                <w:lang w:eastAsia="en-GB"/>
              </w:rPr>
              <w:sym w:font="Wingdings" w:char="F0FC"/>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39.729,14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684A95" w:rsidP="008A0424">
            <w:pPr>
              <w:spacing w:before="0" w:after="0"/>
              <w:jc w:val="right"/>
            </w:pPr>
            <w:r>
              <w:rPr>
                <w:noProof/>
              </w:rPr>
              <w:t>39.729,14</w:t>
            </w: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vrsto </w:t>
            </w:r>
            <w:r w:rsidRPr="0072657B">
              <w:rPr>
                <w:b/>
                <w:noProof/>
              </w:rPr>
              <w:lastRenderedPageBreak/>
              <w:t>postopka:</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72657B" w:rsidRDefault="00684A95"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w:t>
            </w:r>
            <w:r w:rsidRPr="00F034CC">
              <w:rPr>
                <w:b/>
                <w:noProof/>
                <w:sz w:val="22"/>
                <w:szCs w:val="22"/>
              </w:rPr>
              <w:t xml:space="preserve">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Default="00684A95"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684A95" w:rsidP="008A0424">
            <w:pPr>
              <w:spacing w:before="0" w:after="0"/>
              <w:jc w:val="center"/>
            </w:pPr>
            <w:r w:rsidRPr="0072657B">
              <w:rPr>
                <w:rFonts w:ascii="Wingdings" w:hAnsi="Wingdings" w:cs="Wingdings"/>
                <w:sz w:val="26"/>
                <w:szCs w:val="26"/>
                <w:lang w:eastAsia="en-GB"/>
              </w:rPr>
              <w:sym w:font="Wingdings" w:char="F0FC"/>
            </w:r>
          </w:p>
        </w:tc>
      </w:tr>
      <w:tr w:rsidR="00086831" w:rsidTr="00EB2051">
        <w:tc>
          <w:tcPr>
            <w:tcW w:w="0" w:type="auto"/>
            <w:shd w:val="clear" w:color="auto" w:fill="auto"/>
          </w:tcPr>
          <w:p w:rsidR="0090651B" w:rsidRDefault="00684A95" w:rsidP="008A0424">
            <w:pPr>
              <w:spacing w:before="0" w:after="0"/>
              <w:jc w:val="left"/>
            </w:pPr>
            <w:r w:rsidRPr="0072657B">
              <w:rPr>
                <w:b/>
                <w:noProof/>
              </w:rPr>
              <w:t xml:space="preserve">Ali je nakup </w:t>
            </w:r>
            <w:r w:rsidRPr="0072657B">
              <w:rPr>
                <w:b/>
                <w:noProof/>
              </w:rPr>
              <w:t>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086831" w:rsidTr="00EB2051">
        <w:tc>
          <w:tcPr>
            <w:tcW w:w="0" w:type="auto"/>
            <w:shd w:val="clear" w:color="auto" w:fill="auto"/>
          </w:tcPr>
          <w:p w:rsidR="0090651B" w:rsidRDefault="00684A95"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SI/2019/PR/0012</w:t>
            </w:r>
            <w:r>
              <w:rPr>
                <w:sz w:val="22"/>
              </w:rPr>
              <w:t xml:space="preserve"> - </w:t>
            </w:r>
            <w:r>
              <w:rPr>
                <w:noProof/>
                <w:sz w:val="22"/>
              </w:rPr>
              <w:t>IP.SO5.1.2-05B-Finančno nagrajevanje virov</w:t>
            </w:r>
            <w:r>
              <w:rPr>
                <w:noProof/>
                <w:sz w:val="22"/>
              </w:rPr>
              <w:t xml:space="preserve"> in informatorjev policije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6.390,00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6.390,00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6.390,00</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w:t>
            </w:r>
            <w:r w:rsidRPr="00F034CC">
              <w:rPr>
                <w:b/>
                <w:noProof/>
                <w:sz w:val="22"/>
                <w:szCs w:val="22"/>
              </w:rPr>
              <w:t xml:space="preserve">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SI/2019/PR/0013</w:t>
            </w:r>
            <w:r>
              <w:rPr>
                <w:sz w:val="22"/>
              </w:rPr>
              <w:t xml:space="preserve"> - </w:t>
            </w:r>
            <w:r>
              <w:rPr>
                <w:noProof/>
                <w:sz w:val="22"/>
              </w:rPr>
              <w:t>IP.SO5.3.1-01B-Pridobivanje specifičnih znanj in veščin za ČM tajno policijsko delovanje</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5.694,99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5.694,99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5.694,99</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w:t>
            </w:r>
            <w:r w:rsidRPr="00F034CC">
              <w:rPr>
                <w:b/>
                <w:noProof/>
                <w:sz w:val="22"/>
                <w:szCs w:val="22"/>
              </w:rPr>
              <w:t xml:space="preserv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SI/2019/PR/0014</w:t>
            </w:r>
            <w:r>
              <w:rPr>
                <w:sz w:val="22"/>
              </w:rPr>
              <w:t xml:space="preserve"> - </w:t>
            </w:r>
            <w:r>
              <w:rPr>
                <w:noProof/>
                <w:sz w:val="22"/>
              </w:rPr>
              <w:t>IP.SO5.3.1-05B-Sodelovanje z državami Z. Balkana pri usposabljanju na področ tajnega del.</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26.606,49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26.606,49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26.606,49</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w:t>
            </w:r>
            <w:r w:rsidRPr="00F034CC">
              <w:rPr>
                <w:b/>
                <w:noProof/>
                <w:sz w:val="22"/>
                <w:szCs w:val="22"/>
              </w:rPr>
              <w:t>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Pr="00132C5C" w:rsidRDefault="00684A95"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SI/2019/PR/0015</w:t>
            </w:r>
            <w:r>
              <w:rPr>
                <w:sz w:val="22"/>
              </w:rPr>
              <w:t xml:space="preserve"> - </w:t>
            </w:r>
            <w:r>
              <w:rPr>
                <w:noProof/>
                <w:sz w:val="22"/>
              </w:rPr>
              <w:t>IP.SO6.6.3-01A-Posodobitev kartografskih podlag</w:t>
            </w:r>
          </w:p>
        </w:tc>
      </w:tr>
    </w:tbl>
    <w:p w:rsidR="0090651B" w:rsidRDefault="0090651B" w:rsidP="008A0424">
      <w:pPr>
        <w:pStyle w:val="Text1"/>
        <w:spacing w:before="0" w:after="0"/>
        <w:ind w:left="0"/>
        <w:rPr>
          <w:b/>
        </w:rPr>
      </w:pPr>
    </w:p>
    <w:p w:rsidR="0090651B" w:rsidRDefault="00684A95"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086831" w:rsidTr="00EB2051">
        <w:trPr>
          <w:trHeight w:val="684"/>
          <w:tblHeader/>
        </w:trPr>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684A95"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684A95"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684A95" w:rsidP="008A0424">
            <w:pPr>
              <w:pStyle w:val="Text1"/>
              <w:spacing w:before="0" w:after="0"/>
              <w:ind w:left="0"/>
              <w:jc w:val="left"/>
              <w:rPr>
                <w:b/>
                <w:sz w:val="22"/>
              </w:rPr>
            </w:pPr>
            <w:r w:rsidRPr="00973D7F">
              <w:rPr>
                <w:b/>
                <w:noProof/>
                <w:sz w:val="22"/>
              </w:rPr>
              <w:t>Ali je to končno plačilo?</w:t>
            </w: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26401E">
              <w:rPr>
                <w:noProof/>
                <w:color w:val="000000"/>
                <w:sz w:val="22"/>
              </w:rPr>
              <w:t>66.343,12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684A95"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086831" w:rsidTr="00D579F5">
        <w:trPr>
          <w:trHeight w:val="454"/>
        </w:trPr>
        <w:tc>
          <w:tcPr>
            <w:tcW w:w="0" w:type="auto"/>
            <w:shd w:val="clear" w:color="auto" w:fill="auto"/>
          </w:tcPr>
          <w:p w:rsidR="0090651B" w:rsidRPr="008D3E2D" w:rsidRDefault="00684A95"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684A95" w:rsidP="008A0424">
            <w:pPr>
              <w:pStyle w:val="Text1"/>
              <w:spacing w:before="0" w:after="0"/>
              <w:ind w:left="0"/>
              <w:jc w:val="right"/>
              <w:rPr>
                <w:color w:val="000000"/>
                <w:sz w:val="22"/>
              </w:rPr>
            </w:pPr>
            <w:r w:rsidRPr="00973D7F">
              <w:rPr>
                <w:b/>
                <w:noProof/>
                <w:color w:val="000000"/>
                <w:sz w:val="22"/>
              </w:rPr>
              <w:t>66.343,12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684A95"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684A95"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086831" w:rsidTr="00EB2051">
        <w:tc>
          <w:tcPr>
            <w:tcW w:w="0" w:type="auto"/>
            <w:shd w:val="clear" w:color="auto" w:fill="auto"/>
          </w:tcPr>
          <w:p w:rsidR="0090651B" w:rsidRPr="00F034CC" w:rsidRDefault="00684A95"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684A95" w:rsidP="008A0424">
            <w:pPr>
              <w:spacing w:before="0" w:after="0"/>
              <w:jc w:val="right"/>
              <w:rPr>
                <w:sz w:val="22"/>
                <w:szCs w:val="22"/>
              </w:rPr>
            </w:pPr>
            <w:r w:rsidRPr="00F034CC">
              <w:rPr>
                <w:noProof/>
                <w:sz w:val="22"/>
                <w:szCs w:val="22"/>
              </w:rPr>
              <w:t>66.343,12</w:t>
            </w: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 xml:space="preserve">Znesek kumulativnega prispevka Unije, plačan za ta </w:t>
            </w:r>
            <w:r w:rsidRPr="00F034CC">
              <w:rPr>
                <w:b/>
                <w:noProof/>
                <w:sz w:val="22"/>
                <w:szCs w:val="22"/>
              </w:rPr>
              <w:t>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086831" w:rsidTr="00EB2051">
        <w:tc>
          <w:tcPr>
            <w:tcW w:w="0" w:type="auto"/>
            <w:shd w:val="clear" w:color="auto" w:fill="auto"/>
          </w:tcPr>
          <w:p w:rsidR="0090651B" w:rsidRPr="00F034CC" w:rsidRDefault="00684A95"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086831" w:rsidTr="00EB2051">
        <w:tc>
          <w:tcPr>
            <w:tcW w:w="0" w:type="auto"/>
            <w:shd w:val="clear" w:color="auto" w:fill="auto"/>
          </w:tcPr>
          <w:p w:rsidR="0090651B" w:rsidRPr="00F034CC" w:rsidRDefault="00684A95"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p w:rsidR="0090651B" w:rsidRPr="00031636" w:rsidRDefault="00684A95" w:rsidP="008A0424">
      <w:pPr>
        <w:spacing w:before="0" w:after="0"/>
        <w:rPr>
          <w:b/>
        </w:rPr>
      </w:pPr>
      <w:r>
        <w:rPr>
          <w:b/>
        </w:rPr>
        <w:br w:type="page"/>
      </w:r>
      <w:r w:rsidRPr="00031636">
        <w:rPr>
          <w:b/>
          <w:noProof/>
        </w:rPr>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25"/>
        <w:gridCol w:w="6206"/>
      </w:tblGrid>
      <w:tr w:rsidR="00086831" w:rsidTr="00EB2051">
        <w:trPr>
          <w:tblHeader/>
        </w:trPr>
        <w:tc>
          <w:tcPr>
            <w:tcW w:w="0" w:type="auto"/>
            <w:shd w:val="clear" w:color="auto" w:fill="auto"/>
          </w:tcPr>
          <w:p w:rsidR="0090651B" w:rsidRPr="00132C5C" w:rsidRDefault="00684A95" w:rsidP="008A0424">
            <w:pPr>
              <w:spacing w:before="0" w:after="0"/>
              <w:jc w:val="left"/>
              <w:rPr>
                <w:b/>
              </w:rPr>
            </w:pPr>
            <w:r w:rsidRPr="00132C5C">
              <w:rPr>
                <w:b/>
                <w:noProof/>
                <w:sz w:val="22"/>
              </w:rPr>
              <w:t>Sklic na tehnično pomoč</w:t>
            </w:r>
          </w:p>
        </w:tc>
        <w:tc>
          <w:tcPr>
            <w:tcW w:w="0" w:type="auto"/>
          </w:tcPr>
          <w:p w:rsidR="0090651B" w:rsidRPr="00132C5C" w:rsidRDefault="00684A95"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684A95" w:rsidP="008A0424">
            <w:pPr>
              <w:spacing w:before="0" w:after="0"/>
              <w:jc w:val="center"/>
              <w:rPr>
                <w:b/>
              </w:rPr>
            </w:pPr>
            <w:r w:rsidRPr="00132C5C">
              <w:rPr>
                <w:b/>
                <w:noProof/>
                <w:color w:val="000000"/>
                <w:kern w:val="24"/>
                <w:sz w:val="22"/>
              </w:rPr>
              <w:t>Prispevek Unije, plačan za tehnično pomoč v proračunskem letu 2019</w:t>
            </w:r>
          </w:p>
        </w:tc>
      </w:tr>
      <w:tr w:rsidR="00086831" w:rsidTr="00EB2051">
        <w:tc>
          <w:tcPr>
            <w:tcW w:w="0" w:type="auto"/>
            <w:shd w:val="clear" w:color="auto" w:fill="auto"/>
          </w:tcPr>
          <w:p w:rsidR="0090651B" w:rsidRDefault="00684A95" w:rsidP="008A0424">
            <w:pPr>
              <w:spacing w:before="0" w:after="0"/>
              <w:jc w:val="left"/>
            </w:pPr>
            <w:r>
              <w:rPr>
                <w:noProof/>
              </w:rPr>
              <w:t>SI/2019/TA-ISF–B</w:t>
            </w:r>
          </w:p>
        </w:tc>
        <w:tc>
          <w:tcPr>
            <w:tcW w:w="0" w:type="auto"/>
          </w:tcPr>
          <w:p w:rsidR="0090651B" w:rsidRDefault="00684A95" w:rsidP="008A0424">
            <w:pPr>
              <w:spacing w:before="0" w:after="0"/>
              <w:jc w:val="left"/>
            </w:pPr>
            <w:r>
              <w:rPr>
                <w:noProof/>
              </w:rPr>
              <w:t>NPS-A-9.0</w:t>
            </w:r>
          </w:p>
        </w:tc>
        <w:tc>
          <w:tcPr>
            <w:tcW w:w="0" w:type="auto"/>
            <w:shd w:val="clear" w:color="auto" w:fill="auto"/>
          </w:tcPr>
          <w:p w:rsidR="0090651B" w:rsidRDefault="00684A95" w:rsidP="008A0424">
            <w:pPr>
              <w:spacing w:before="0" w:after="0"/>
              <w:jc w:val="right"/>
            </w:pPr>
            <w:r>
              <w:rPr>
                <w:noProof/>
              </w:rPr>
              <w:t>206.402,38</w:t>
            </w:r>
          </w:p>
        </w:tc>
      </w:tr>
      <w:tr w:rsidR="00086831" w:rsidTr="00EB2051">
        <w:tc>
          <w:tcPr>
            <w:tcW w:w="0" w:type="auto"/>
            <w:shd w:val="clear" w:color="auto" w:fill="auto"/>
          </w:tcPr>
          <w:p w:rsidR="0090651B" w:rsidRDefault="00684A95" w:rsidP="008A0424">
            <w:pPr>
              <w:spacing w:before="0" w:after="0"/>
              <w:jc w:val="left"/>
            </w:pPr>
            <w:r>
              <w:rPr>
                <w:noProof/>
              </w:rPr>
              <w:t>SI/2019/TA-ISF–B</w:t>
            </w:r>
          </w:p>
        </w:tc>
        <w:tc>
          <w:tcPr>
            <w:tcW w:w="0" w:type="auto"/>
          </w:tcPr>
          <w:p w:rsidR="0090651B" w:rsidRDefault="00684A95" w:rsidP="008A0424">
            <w:pPr>
              <w:spacing w:before="0" w:after="0"/>
              <w:jc w:val="left"/>
            </w:pPr>
            <w:r>
              <w:rPr>
                <w:noProof/>
              </w:rPr>
              <w:t>NPS-B-2.0</w:t>
            </w:r>
          </w:p>
        </w:tc>
        <w:tc>
          <w:tcPr>
            <w:tcW w:w="0" w:type="auto"/>
            <w:shd w:val="clear" w:color="auto" w:fill="auto"/>
          </w:tcPr>
          <w:p w:rsidR="0090651B" w:rsidRDefault="00684A95" w:rsidP="008A0424">
            <w:pPr>
              <w:spacing w:before="0" w:after="0"/>
              <w:jc w:val="right"/>
            </w:pPr>
            <w:r>
              <w:rPr>
                <w:noProof/>
              </w:rPr>
              <w:t>104.956,09</w:t>
            </w:r>
          </w:p>
        </w:tc>
      </w:tr>
      <w:tr w:rsidR="00086831" w:rsidTr="00EB2051">
        <w:tc>
          <w:tcPr>
            <w:tcW w:w="0" w:type="auto"/>
            <w:shd w:val="clear" w:color="auto" w:fill="auto"/>
          </w:tcPr>
          <w:p w:rsidR="0090651B" w:rsidRDefault="00684A95" w:rsidP="008A0424">
            <w:pPr>
              <w:spacing w:before="0" w:after="0"/>
              <w:jc w:val="left"/>
            </w:pPr>
            <w:r>
              <w:rPr>
                <w:noProof/>
              </w:rPr>
              <w:t>SI/2019/TA-ISF–P</w:t>
            </w:r>
          </w:p>
        </w:tc>
        <w:tc>
          <w:tcPr>
            <w:tcW w:w="0" w:type="auto"/>
          </w:tcPr>
          <w:p w:rsidR="0090651B" w:rsidRDefault="00684A95" w:rsidP="008A0424">
            <w:pPr>
              <w:spacing w:before="0" w:after="0"/>
              <w:jc w:val="left"/>
            </w:pPr>
            <w:r>
              <w:rPr>
                <w:noProof/>
              </w:rPr>
              <w:t>NPS-A-6.1</w:t>
            </w:r>
          </w:p>
        </w:tc>
        <w:tc>
          <w:tcPr>
            <w:tcW w:w="0" w:type="auto"/>
            <w:shd w:val="clear" w:color="auto" w:fill="auto"/>
          </w:tcPr>
          <w:p w:rsidR="0090651B" w:rsidRDefault="00684A95" w:rsidP="008A0424">
            <w:pPr>
              <w:spacing w:before="0" w:after="0"/>
              <w:jc w:val="right"/>
            </w:pPr>
            <w:r>
              <w:rPr>
                <w:noProof/>
              </w:rPr>
              <w:t>51.040,31</w:t>
            </w:r>
          </w:p>
        </w:tc>
      </w:tr>
      <w:tr w:rsidR="00086831" w:rsidTr="00EB2051">
        <w:tc>
          <w:tcPr>
            <w:tcW w:w="0" w:type="auto"/>
            <w:shd w:val="clear" w:color="auto" w:fill="auto"/>
          </w:tcPr>
          <w:p w:rsidR="0090651B" w:rsidRDefault="00684A95" w:rsidP="008A0424">
            <w:pPr>
              <w:spacing w:before="0" w:after="0"/>
              <w:jc w:val="left"/>
            </w:pPr>
            <w:r>
              <w:rPr>
                <w:noProof/>
              </w:rPr>
              <w:t>SI/2019/TA-ISF–P</w:t>
            </w:r>
          </w:p>
        </w:tc>
        <w:tc>
          <w:tcPr>
            <w:tcW w:w="0" w:type="auto"/>
          </w:tcPr>
          <w:p w:rsidR="0090651B" w:rsidRDefault="00684A95" w:rsidP="008A0424">
            <w:pPr>
              <w:spacing w:before="0" w:after="0"/>
              <w:jc w:val="left"/>
            </w:pPr>
            <w:r>
              <w:rPr>
                <w:noProof/>
              </w:rPr>
              <w:t>NPS-B-1.0</w:t>
            </w:r>
          </w:p>
        </w:tc>
        <w:tc>
          <w:tcPr>
            <w:tcW w:w="0" w:type="auto"/>
            <w:shd w:val="clear" w:color="auto" w:fill="auto"/>
          </w:tcPr>
          <w:p w:rsidR="0090651B" w:rsidRDefault="00684A95" w:rsidP="008A0424">
            <w:pPr>
              <w:spacing w:before="0" w:after="0"/>
              <w:jc w:val="right"/>
            </w:pPr>
            <w:r>
              <w:rPr>
                <w:noProof/>
              </w:rPr>
              <w:t>30.359,74</w:t>
            </w:r>
          </w:p>
        </w:tc>
      </w:tr>
      <w:tr w:rsidR="00086831" w:rsidTr="00EB2051">
        <w:tc>
          <w:tcPr>
            <w:tcW w:w="0" w:type="auto"/>
            <w:shd w:val="clear" w:color="auto" w:fill="auto"/>
          </w:tcPr>
          <w:p w:rsidR="0090651B" w:rsidRDefault="00684A95"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684A95" w:rsidP="008A0424">
            <w:pPr>
              <w:spacing w:before="0" w:after="0"/>
              <w:jc w:val="right"/>
            </w:pPr>
            <w:r w:rsidRPr="00F53303">
              <w:rPr>
                <w:b/>
                <w:noProof/>
              </w:rPr>
              <w:t>392.758,52</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684A95" w:rsidP="008A0424">
      <w:pPr>
        <w:spacing w:before="0" w:after="0"/>
        <w:rPr>
          <w:b/>
        </w:rPr>
      </w:pPr>
      <w:r w:rsidRPr="007D0BCB">
        <w:rPr>
          <w:b/>
          <w:noProof/>
        </w:rPr>
        <w:t>Popis za opremo v 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625"/>
        <w:gridCol w:w="1234"/>
        <w:gridCol w:w="2291"/>
        <w:gridCol w:w="2558"/>
        <w:gridCol w:w="1770"/>
        <w:gridCol w:w="3697"/>
        <w:gridCol w:w="1466"/>
      </w:tblGrid>
      <w:tr w:rsidR="00086831" w:rsidTr="00EB2051">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Opis opreme/opis infrastrukturnih stroškov</w:t>
            </w:r>
          </w:p>
        </w:tc>
        <w:tc>
          <w:tcPr>
            <w:tcW w:w="0" w:type="auto"/>
            <w:shd w:val="clear" w:color="auto" w:fill="auto"/>
          </w:tcPr>
          <w:p w:rsidR="0090651B" w:rsidRPr="007D6A38" w:rsidRDefault="00684A95" w:rsidP="008A0424">
            <w:pPr>
              <w:spacing w:before="0" w:after="0"/>
              <w:jc w:val="left"/>
              <w:rPr>
                <w:b/>
                <w:sz w:val="20"/>
                <w:szCs w:val="20"/>
              </w:rPr>
            </w:pPr>
            <w:r>
              <w:rPr>
                <w:b/>
                <w:noProof/>
                <w:sz w:val="20"/>
                <w:szCs w:val="20"/>
              </w:rPr>
              <w:t>Vrsta opreme</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SI/2018/PR/0017</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166.132,89</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45001024</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Nacionalni forenzični laboratorij, Vodovodna 95</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23.8.2018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AVTOMATSKI </w:t>
            </w:r>
            <w:r w:rsidRPr="00955FFB">
              <w:rPr>
                <w:noProof/>
                <w:sz w:val="20"/>
                <w:szCs w:val="20"/>
              </w:rPr>
              <w:t>BALISTIČNI IDENTIFIKACIJSKI SISTEM EVOFINDER</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Druga oprema (ki ni navedena zgoraj)</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SI/2018/PR/0017</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304.707,20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45002810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Nacionalni forenzični laboratorij, Vodovodna 95</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30.10.2018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vrstični elektronski mikroskop za balistične preiskave</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Druga oprema </w:t>
            </w:r>
            <w:r w:rsidRPr="00955FFB">
              <w:rPr>
                <w:noProof/>
                <w:sz w:val="20"/>
                <w:szCs w:val="20"/>
              </w:rPr>
              <w:t>(ki ni navedena zgoraj)</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SI/2017/PR/0020</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125.694,14</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45003510, 45003511</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Sektor za posebne naloge UKP GPU, Litostrojska 54</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13.11.2018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 kompleta za prenos šifriranega video signala (specifikacija je označena s stopnjo tajnosti)</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45002526 (ŠT.Š.: WV1ZZZ2HZJH007377)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GORIŠNICA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45002524 (ŠT.Š: WV1ZZZ2HZJH007200)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RIBNICA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45002520 (ŠT.Š.: WV1ZZZ2HZJH007250)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SPECIALIZIRANA ENOTA ZA NADZOR DRŽAVNE MEJE</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5002521 (ŠT.Š: WV1ZZZ2HZJH007361)</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PP ŠMARJE </w:t>
            </w:r>
            <w:r w:rsidRPr="00955FFB">
              <w:rPr>
                <w:noProof/>
                <w:sz w:val="20"/>
                <w:szCs w:val="20"/>
              </w:rPr>
              <w:t>PRI JELŠAH</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45002528 (ŠT.Š: WV1ZZZ2HZJH007414)</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BREŽICE</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AVTO OSEBNI TERENSKI </w:t>
            </w:r>
            <w:r w:rsidRPr="00955FFB">
              <w:rPr>
                <w:noProof/>
                <w:sz w:val="20"/>
                <w:szCs w:val="20"/>
              </w:rPr>
              <w:t>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45002527 (ŠT.Š: WV1ZZZ2HZJH007405)</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LENDAVA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w:t>
            </w:r>
            <w:r w:rsidRPr="00955FFB">
              <w:rPr>
                <w:noProof/>
                <w:sz w:val="20"/>
                <w:szCs w:val="20"/>
              </w:rPr>
              <w:t>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45002522 (ŠT.Š: WV1ZZZ2HZJH007180)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ILIRSKA BISTRICA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w:t>
            </w:r>
            <w:r w:rsidRPr="00955FFB">
              <w:rPr>
                <w:noProof/>
                <w:sz w:val="20"/>
                <w:szCs w:val="20"/>
              </w:rPr>
              <w:t xml:space="preserve">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45002529 (ŠT.Š.: WV1ZZZ2HZJH007294)</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METLIKA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45002523 (ŠT.Š.: WV1ZZZ2HZJH007130)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KOZINA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45002525 (ŠT.Š: </w:t>
            </w:r>
            <w:r w:rsidRPr="00955FFB">
              <w:rPr>
                <w:noProof/>
                <w:sz w:val="20"/>
                <w:szCs w:val="20"/>
              </w:rPr>
              <w:t>WV1ZZZ2HZJH007282)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PP ORMOŽ</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AVTO OSEBNI TERENSKI SPEC. VW AMAROK 3.0 TDI 4M AUT, TIP M:DDX,CCM:2967,KW:150</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Način prevoza: vozila in motorna kolesa</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SI/2017/PR/0022</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14.626,03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CZJ842020Z</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Ljubljana, Štefanova 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29.10.2018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 xml:space="preserve">Strežniški </w:t>
            </w:r>
            <w:r w:rsidRPr="00955FFB">
              <w:rPr>
                <w:noProof/>
                <w:sz w:val="20"/>
                <w:szCs w:val="20"/>
              </w:rPr>
              <w:t>sistem - strežnik HPE Proliant DL360 Gen10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SI/2017/PR/0022</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32.864,26</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CZ284107T7</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Ljubljana, Štefanova 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29.10.2018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Diskovni podsistem - polica za diske HPE 3PAR 8000 SFF</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SI/2017/PR/0022</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32.864,25</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CZ284107T8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Ljubljana, Štefanova 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29.10.2018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Diskovni podsistem - polica za diske HPE 3PAR 8000 LFF</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SI/2017/PR/0022</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47.619,96</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CZ3638RAPD</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Ljubljana, Štefanova 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25.10.2016</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Diskovno polje - HP 3PAR StoreSrv 8200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SI/2017/PR/0022</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14.626,03</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CZJ842020Y</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Ljubljana, Štefanova 2</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29.10.2018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Strežniški sistem - strežnik HPE Proliant DL360 Gen10</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r w:rsidR="00086831" w:rsidTr="00EB2051">
        <w:tc>
          <w:tcPr>
            <w:tcW w:w="0" w:type="auto"/>
            <w:shd w:val="clear" w:color="auto" w:fill="auto"/>
          </w:tcPr>
          <w:p w:rsidR="0090651B" w:rsidRPr="00955FFB" w:rsidRDefault="00684A95"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SI/2019/PR/0011</w:t>
            </w:r>
          </w:p>
        </w:tc>
        <w:tc>
          <w:tcPr>
            <w:tcW w:w="0" w:type="auto"/>
            <w:shd w:val="clear" w:color="auto" w:fill="auto"/>
          </w:tcPr>
          <w:p w:rsidR="0090651B" w:rsidRPr="00955FFB" w:rsidRDefault="00684A95" w:rsidP="008A0424">
            <w:pPr>
              <w:spacing w:before="0" w:after="0"/>
              <w:jc w:val="right"/>
              <w:rPr>
                <w:sz w:val="20"/>
                <w:szCs w:val="20"/>
              </w:rPr>
            </w:pPr>
            <w:r w:rsidRPr="00955FFB">
              <w:rPr>
                <w:noProof/>
                <w:sz w:val="20"/>
                <w:szCs w:val="20"/>
              </w:rPr>
              <w:t>53.059,75</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CZC8488R3S</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Štefanova ulica 2, Ljubljana</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19.12.2018</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DP HP Z8 G4 WKS z HP Z8G4 Rail Rack kit in licenco Vound Intella Connect (Network 1572725281)</w:t>
            </w:r>
          </w:p>
        </w:tc>
        <w:tc>
          <w:tcPr>
            <w:tcW w:w="0" w:type="auto"/>
            <w:shd w:val="clear" w:color="auto" w:fill="auto"/>
          </w:tcPr>
          <w:p w:rsidR="0090651B" w:rsidRPr="00955FFB" w:rsidRDefault="00684A95" w:rsidP="008A0424">
            <w:pPr>
              <w:spacing w:before="0" w:after="0"/>
              <w:jc w:val="left"/>
              <w:rPr>
                <w:sz w:val="20"/>
                <w:szCs w:val="20"/>
              </w:rPr>
            </w:pPr>
            <w:r w:rsidRPr="00955FFB">
              <w:rPr>
                <w:noProof/>
                <w:sz w:val="20"/>
                <w:szCs w:val="20"/>
              </w:rPr>
              <w:t>Informacijski sistemi</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684A95" w:rsidP="008A0424">
      <w:pPr>
        <w:pStyle w:val="Naslov2"/>
        <w:numPr>
          <w:ilvl w:val="0"/>
          <w:numId w:val="0"/>
        </w:numPr>
        <w:spacing w:before="0" w:after="0"/>
        <w:jc w:val="left"/>
      </w:pPr>
      <w:bookmarkStart w:id="8" w:name="_Toc256000007"/>
      <w:r>
        <w:rPr>
          <w:noProof/>
        </w:rPr>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SI/2017/OV/0001</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11.12.2019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11.12.2019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8.1.2020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83.857,38</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-Vsako državno konzularno predstavništvo (DKP) prejme s strani Ministrstva za zunanje zadeve (MZZ) 1. dan v mesecu denar za delovanje v tekočem mesecu. Do 5. v mesecu poroča o finančnih izdatkih preteklega meseca, do 10. so zadeve vnesene v MFERAC ter posl</w:t>
            </w:r>
            <w:r w:rsidRPr="005C6001">
              <w:rPr>
                <w:noProof/>
                <w:sz w:val="18"/>
                <w:szCs w:val="18"/>
                <w:lang w:val="fr-BE"/>
              </w:rPr>
              <w:t xml:space="preserve">ane po pošti v računovodstvo MZZ. </w:t>
            </w:r>
          </w:p>
          <w:p w:rsidR="0090651B" w:rsidRPr="005C6001" w:rsidRDefault="00684A95" w:rsidP="008A0424">
            <w:pPr>
              <w:spacing w:before="0" w:after="0"/>
              <w:jc w:val="left"/>
              <w:rPr>
                <w:sz w:val="18"/>
                <w:szCs w:val="18"/>
                <w:lang w:val="fr-BE"/>
              </w:rPr>
            </w:pPr>
            <w:r w:rsidRPr="005C6001">
              <w:rPr>
                <w:noProof/>
                <w:sz w:val="18"/>
                <w:szCs w:val="18"/>
                <w:lang w:val="fr-BE"/>
              </w:rPr>
              <w:t>-ZzP-je se pripravlja z dvomesečnim zamikom zaradi zbiranja dokumentacije in morebitnih poračunov. Obračunavajo se dejanski stroški dela s prevozom.</w:t>
            </w:r>
          </w:p>
          <w:p w:rsidR="0090651B" w:rsidRPr="005C6001" w:rsidRDefault="00684A95" w:rsidP="008A0424">
            <w:pPr>
              <w:spacing w:before="0" w:after="0"/>
              <w:jc w:val="left"/>
              <w:rPr>
                <w:sz w:val="18"/>
                <w:szCs w:val="18"/>
                <w:lang w:val="fr-BE"/>
              </w:rPr>
            </w:pPr>
            <w:r w:rsidRPr="005C6001">
              <w:rPr>
                <w:noProof/>
                <w:sz w:val="18"/>
                <w:szCs w:val="18"/>
                <w:lang w:val="fr-BE"/>
              </w:rPr>
              <w:t>-Vsak DKP vodi seznam prisotnih v fizični obliki in se hrani v posamezne</w:t>
            </w:r>
            <w:r w:rsidRPr="005C6001">
              <w:rPr>
                <w:noProof/>
                <w:sz w:val="18"/>
                <w:szCs w:val="18"/>
                <w:lang w:val="fr-BE"/>
              </w:rPr>
              <w:t>m DKP. Glede na prisotnost se obračunajo tudi morebitni potni stroški in prehrana. Delovna obveznost je usklajena z Uredbo o plačah in drugih prejemkih javnih uslužbencev za delo v tujini (Uradni list RS, št. 14/09 in nadaljnji).</w:t>
            </w:r>
          </w:p>
          <w:p w:rsidR="0090651B" w:rsidRPr="005C6001" w:rsidRDefault="00684A95" w:rsidP="008A0424">
            <w:pPr>
              <w:spacing w:before="0" w:after="0"/>
              <w:jc w:val="left"/>
              <w:rPr>
                <w:sz w:val="18"/>
                <w:szCs w:val="18"/>
                <w:lang w:val="fr-BE"/>
              </w:rPr>
            </w:pPr>
            <w:r w:rsidRPr="005C6001">
              <w:rPr>
                <w:noProof/>
                <w:sz w:val="18"/>
                <w:szCs w:val="18"/>
                <w:lang w:val="fr-BE"/>
              </w:rPr>
              <w:t>-Na nekaterih DKP-jih konz</w:t>
            </w:r>
            <w:r w:rsidRPr="005C6001">
              <w:rPr>
                <w:noProof/>
                <w:sz w:val="18"/>
                <w:szCs w:val="18"/>
                <w:lang w:val="fr-BE"/>
              </w:rPr>
              <w:t xml:space="preserve">uli prejmejo tudi dodatke (npr. dodatek za nevarnost zaradi varnostne situacije v posamezni državi je upravičen, medtem ko je dodatek za izvajanje varnostnih del odštet od plače, saj se opravlja dodatno poleg rednih del za potrebe projekta). </w:t>
            </w:r>
          </w:p>
          <w:p w:rsidR="0090651B" w:rsidRPr="005C6001" w:rsidRDefault="00684A95" w:rsidP="008A0424">
            <w:pPr>
              <w:spacing w:before="0" w:after="0"/>
              <w:jc w:val="left"/>
              <w:rPr>
                <w:sz w:val="18"/>
                <w:szCs w:val="18"/>
                <w:lang w:val="fr-BE"/>
              </w:rPr>
            </w:pPr>
            <w:r w:rsidRPr="005C6001">
              <w:rPr>
                <w:noProof/>
                <w:sz w:val="18"/>
                <w:szCs w:val="18"/>
                <w:lang w:val="fr-BE"/>
              </w:rPr>
              <w:t>-Regres uvelj</w:t>
            </w:r>
            <w:r w:rsidRPr="005C6001">
              <w:rPr>
                <w:noProof/>
                <w:sz w:val="18"/>
                <w:szCs w:val="18"/>
                <w:lang w:val="fr-BE"/>
              </w:rPr>
              <w:t>avljajo na koncu leta za celoletne zaposlitve oz. delno za zaposlitve, ki so bile krajše od celega leta.</w:t>
            </w:r>
          </w:p>
          <w:p w:rsidR="0090651B" w:rsidRPr="005C6001" w:rsidRDefault="00684A95" w:rsidP="008A0424">
            <w:pPr>
              <w:spacing w:before="0" w:after="0"/>
              <w:jc w:val="left"/>
              <w:rPr>
                <w:sz w:val="18"/>
                <w:szCs w:val="18"/>
                <w:lang w:val="fr-BE"/>
              </w:rPr>
            </w:pPr>
            <w:r w:rsidRPr="005C6001">
              <w:rPr>
                <w:noProof/>
                <w:sz w:val="18"/>
                <w:szCs w:val="18"/>
                <w:lang w:val="fr-BE"/>
              </w:rPr>
              <w:t xml:space="preserve">-Stroški bivanja se plačujejo poleg plače, velikokrat v obliki blagajniškega izplačila. </w:t>
            </w:r>
          </w:p>
          <w:p w:rsidR="0090651B" w:rsidRPr="005C6001" w:rsidRDefault="00684A95" w:rsidP="008A0424">
            <w:pPr>
              <w:spacing w:before="0" w:after="0"/>
              <w:jc w:val="left"/>
              <w:rPr>
                <w:sz w:val="18"/>
                <w:szCs w:val="18"/>
                <w:lang w:val="fr-BE"/>
              </w:rPr>
            </w:pPr>
            <w:r w:rsidRPr="005C6001">
              <w:rPr>
                <w:noProof/>
                <w:sz w:val="18"/>
                <w:szCs w:val="18"/>
                <w:lang w:val="fr-BE"/>
              </w:rPr>
              <w:t>-Tečajna lista se uporablja na dan nakazila. Ministrstvo za fi</w:t>
            </w:r>
            <w:r w:rsidRPr="005C6001">
              <w:rPr>
                <w:noProof/>
                <w:sz w:val="18"/>
                <w:szCs w:val="18"/>
                <w:lang w:val="fr-BE"/>
              </w:rPr>
              <w:t>nance sporoči, po kateri tečajnici so bila nakazana sredstva, poleg tega je v sistemu AIDA, preko katerega potekajo plačila, tudi avtomatična tečajnica, ki je povezana z MFERAC-em.</w:t>
            </w:r>
          </w:p>
          <w:p w:rsidR="0090651B" w:rsidRPr="005C6001" w:rsidRDefault="00684A95" w:rsidP="008A0424">
            <w:pPr>
              <w:spacing w:before="0" w:after="0"/>
              <w:jc w:val="left"/>
              <w:rPr>
                <w:sz w:val="18"/>
                <w:szCs w:val="18"/>
                <w:lang w:val="fr-BE"/>
              </w:rPr>
            </w:pPr>
            <w:r w:rsidRPr="005C6001">
              <w:rPr>
                <w:noProof/>
                <w:sz w:val="18"/>
                <w:szCs w:val="18"/>
                <w:lang w:val="fr-BE"/>
              </w:rPr>
              <w:t>-Originalne pogodbe se zadnji 2 leti hranijo v arhivih na lokacijah posamez</w:t>
            </w:r>
            <w:r w:rsidRPr="005C6001">
              <w:rPr>
                <w:noProof/>
                <w:sz w:val="18"/>
                <w:szCs w:val="18"/>
                <w:lang w:val="fr-BE"/>
              </w:rPr>
              <w:t>nih DKP-jev, kot je bilo zapisano v Depeši ZRF161220, 15. 12. 2016, skenirani dokumenti pa so od 1. 1. 2017 dalje v Lotus Notes - »Pogodbe DKP«.</w:t>
            </w:r>
          </w:p>
          <w:p w:rsidR="0090651B" w:rsidRPr="005C6001" w:rsidRDefault="00684A95" w:rsidP="008A0424">
            <w:pPr>
              <w:spacing w:before="0" w:after="0"/>
              <w:jc w:val="left"/>
              <w:rPr>
                <w:sz w:val="18"/>
                <w:szCs w:val="18"/>
                <w:lang w:val="fr-BE"/>
              </w:rPr>
            </w:pPr>
            <w:r w:rsidRPr="005C6001">
              <w:rPr>
                <w:noProof/>
                <w:sz w:val="18"/>
                <w:szCs w:val="18"/>
                <w:lang w:val="fr-BE"/>
              </w:rPr>
              <w:t>-Pri Aneksu št. 100-5/2018/5, 14. 2. 2018, smo pri pregledu originalna ugotovili, da ni podpisan s strani zapos</w:t>
            </w:r>
            <w:r w:rsidRPr="005C6001">
              <w:rPr>
                <w:noProof/>
                <w:sz w:val="18"/>
                <w:szCs w:val="18"/>
                <w:lang w:val="fr-BE"/>
              </w:rPr>
              <w:t xml:space="preserve">lene. V sistemu je podpisan aneks, ravno tako v MIGRI poleg izdatka. Izkazalo se je, da en izvod aneksa ni bil podpisan, kar bodo uredili. </w:t>
            </w:r>
          </w:p>
          <w:p w:rsidR="0090651B" w:rsidRPr="005C6001" w:rsidRDefault="00684A95" w:rsidP="008A0424">
            <w:pPr>
              <w:spacing w:before="0" w:after="0"/>
              <w:jc w:val="left"/>
              <w:rPr>
                <w:sz w:val="18"/>
                <w:szCs w:val="18"/>
                <w:lang w:val="fr-BE"/>
              </w:rPr>
            </w:pPr>
            <w:r w:rsidRPr="005C6001">
              <w:rPr>
                <w:noProof/>
                <w:sz w:val="18"/>
                <w:szCs w:val="18"/>
                <w:lang w:val="fr-BE"/>
              </w:rPr>
              <w:t>-Projektna dokumentacija, pogodbe o zaposlitvi in morebitni pripadajoči aneksi so označeni v skladu z obveščanjem in</w:t>
            </w:r>
            <w:r w:rsidRPr="005C6001">
              <w:rPr>
                <w:noProof/>
                <w:sz w:val="18"/>
                <w:szCs w:val="18"/>
                <w:lang w:val="fr-BE"/>
              </w:rPr>
              <w:t xml:space="preserve"> objavljanjem. Razmišljajo o dodatni označbi DKP-jev (uradnih prostorov in pisarn konzulov) z logotipom in navedbo sklada.</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-Uporaba ustreznega logotipa EU z navedbo sklada naj bo dosledna, tako v prostorih, v katerih delajo zaposleni, katerih</w:t>
            </w:r>
            <w:r w:rsidRPr="005C6001">
              <w:rPr>
                <w:noProof/>
                <w:sz w:val="18"/>
                <w:szCs w:val="18"/>
                <w:lang w:val="fr-BE"/>
              </w:rPr>
              <w:t xml:space="preserve"> stroški se krijejo iz projekta, kot tudi na projektni dokumentaciji. </w:t>
            </w:r>
          </w:p>
          <w:p w:rsidR="0090651B" w:rsidRPr="005C6001" w:rsidRDefault="00684A95" w:rsidP="008A0424">
            <w:pPr>
              <w:spacing w:before="0" w:after="0"/>
              <w:jc w:val="left"/>
              <w:rPr>
                <w:sz w:val="18"/>
                <w:szCs w:val="18"/>
                <w:lang w:val="fr-BE"/>
              </w:rPr>
            </w:pPr>
            <w:r w:rsidRPr="005C6001">
              <w:rPr>
                <w:noProof/>
                <w:sz w:val="18"/>
                <w:szCs w:val="18"/>
                <w:lang w:val="fr-BE"/>
              </w:rPr>
              <w:t>-Dokumentacija projekta, ki se nalaga v sistem MIGRA, in originalna dokumentacija naj bo dosledno usklajena.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w:t>
            </w:r>
            <w:r w:rsidRPr="00E05F29">
              <w:rPr>
                <w:b/>
                <w:noProof/>
                <w:sz w:val="18"/>
                <w:szCs w:val="18"/>
              </w:rPr>
              <w:t xml:space="preserve">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SI/2018/PR/0007</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21.3.2019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21.3.2019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13.5.2019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45.287,54</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w:t>
            </w:r>
            <w:r w:rsidRPr="00E05F29">
              <w:rPr>
                <w:b/>
                <w:noProof/>
                <w:sz w:val="18"/>
                <w:szCs w:val="18"/>
              </w:rPr>
              <w:t xml:space="preserve">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-Blagajniški izdatki/prejemki so vodeni skladno z zahtevani in priporočili. Razvidna je celotna poraba sredstev glede na zaporedno evidenčno številko v blagajniškem dnevniku. </w:t>
            </w:r>
          </w:p>
          <w:p w:rsidR="0090651B" w:rsidRPr="005C6001" w:rsidRDefault="00684A95" w:rsidP="008A0424">
            <w:pPr>
              <w:spacing w:before="0" w:after="0"/>
              <w:jc w:val="left"/>
              <w:rPr>
                <w:sz w:val="18"/>
                <w:szCs w:val="18"/>
                <w:lang w:val="fr-BE"/>
              </w:rPr>
            </w:pPr>
            <w:r w:rsidRPr="005C6001">
              <w:rPr>
                <w:noProof/>
                <w:sz w:val="18"/>
                <w:szCs w:val="18"/>
                <w:lang w:val="fr-BE"/>
              </w:rPr>
              <w:t xml:space="preserve">-Zaradi tajne narave </w:t>
            </w:r>
            <w:r w:rsidRPr="005C6001">
              <w:rPr>
                <w:noProof/>
                <w:sz w:val="18"/>
                <w:szCs w:val="18"/>
                <w:lang w:val="fr-BE"/>
              </w:rPr>
              <w:t>projekta je uporaba loga in navedba sklada izvedena v omejenem obsegu, vendar so ključni dokumenti ustrezno označeni, skladno z navodili za obveščanje in objavljanje.</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izdatkov je ustrezna glede na prikazane izdatke.</w:t>
            </w:r>
          </w:p>
          <w:p w:rsidR="0090651B" w:rsidRPr="005C6001" w:rsidRDefault="00684A95" w:rsidP="008A0424">
            <w:pPr>
              <w:spacing w:before="0" w:after="0"/>
              <w:jc w:val="left"/>
              <w:rPr>
                <w:sz w:val="18"/>
                <w:szCs w:val="18"/>
                <w:lang w:val="fr-BE"/>
              </w:rPr>
            </w:pPr>
            <w:r w:rsidRPr="005C6001">
              <w:rPr>
                <w:noProof/>
                <w:sz w:val="18"/>
                <w:szCs w:val="18"/>
                <w:lang w:val="fr-BE"/>
              </w:rPr>
              <w:t>-Zaradi</w:t>
            </w:r>
            <w:r w:rsidRPr="005C6001">
              <w:rPr>
                <w:noProof/>
                <w:sz w:val="18"/>
                <w:szCs w:val="18"/>
                <w:lang w:val="fr-BE"/>
              </w:rPr>
              <w:t xml:space="preserve"> tajne narave »INTERNO« k ZzP v MIGRI II ni priložena celotna računovodska dokumentacijo. V okviru upravnega pregleda ZzP smo tako pred izdelavo Naloga za prenos sredstev izvedli kontrolo na kraju samem, kjer smo preveriti vso pripadajočo računovodsko doku</w:t>
            </w:r>
            <w:r w:rsidRPr="005C6001">
              <w:rPr>
                <w:noProof/>
                <w:sz w:val="18"/>
                <w:szCs w:val="18"/>
                <w:lang w:val="fr-BE"/>
              </w:rPr>
              <w:t>mentacijo in pravne podlage.</w:t>
            </w:r>
          </w:p>
          <w:p w:rsidR="0090651B" w:rsidRPr="005C6001" w:rsidRDefault="00684A95" w:rsidP="008A0424">
            <w:pPr>
              <w:spacing w:before="0" w:after="0"/>
              <w:jc w:val="left"/>
              <w:rPr>
                <w:sz w:val="18"/>
                <w:szCs w:val="18"/>
                <w:lang w:val="fr-BE"/>
              </w:rPr>
            </w:pPr>
            <w:r w:rsidRPr="005C6001">
              <w:rPr>
                <w:noProof/>
                <w:sz w:val="18"/>
                <w:szCs w:val="18"/>
                <w:lang w:val="fr-BE"/>
              </w:rPr>
              <w:t xml:space="preserve">-Upravičenec je na podlagi ugotovitev OO v okviru Poročila o izvedeni kontroli na kraju samem, št. 060-2/2018/49, 2. 11. 2018, da je smetarina za mesec november 2017 obračunana dvakrat, za kar je OO v okviru zahtevka za </w:t>
            </w:r>
            <w:r w:rsidRPr="005C6001">
              <w:rPr>
                <w:noProof/>
                <w:sz w:val="18"/>
                <w:szCs w:val="18"/>
                <w:lang w:val="fr-BE"/>
              </w:rPr>
              <w:t>povračilo IP.SO5.1.2-03B-ZzP-2.0 opravil nižanje upravičenih stroškov za 28,02 EUR v mesecu oktobru 2018 izvedel poračun teh sredstev.</w:t>
            </w:r>
          </w:p>
          <w:p w:rsidR="0090651B" w:rsidRPr="005C6001" w:rsidRDefault="00684A95" w:rsidP="008A0424">
            <w:pPr>
              <w:spacing w:before="0" w:after="0"/>
              <w:jc w:val="left"/>
              <w:rPr>
                <w:sz w:val="18"/>
                <w:szCs w:val="18"/>
                <w:lang w:val="fr-BE"/>
              </w:rPr>
            </w:pPr>
            <w:r w:rsidRPr="005C6001">
              <w:rPr>
                <w:noProof/>
                <w:sz w:val="18"/>
                <w:szCs w:val="18"/>
                <w:lang w:val="fr-BE"/>
              </w:rPr>
              <w:t>-OO je upravičenca v okviru Poročila o izvedeni kontroli na kraju samem, št. 060-2/2018/49 z dne 02.11.2018 pozval, da pr</w:t>
            </w:r>
            <w:r w:rsidRPr="005C6001">
              <w:rPr>
                <w:noProof/>
                <w:sz w:val="18"/>
                <w:szCs w:val="18"/>
                <w:lang w:val="fr-BE"/>
              </w:rPr>
              <w:t>everi ali obstaja ugodnejši način plačevanja UNP nalogov. Opaženo je bilo znatno povišanje provizij. Upravičenec je v nadaljevanju svoje obveznosti plačeval pri drugem ponudniku tovrstnih storitev in znesek provizije znatno znižal.</w:t>
            </w:r>
          </w:p>
          <w:p w:rsidR="0090651B" w:rsidRPr="005C6001" w:rsidRDefault="00684A95" w:rsidP="008A0424">
            <w:pPr>
              <w:spacing w:before="0" w:after="0"/>
              <w:jc w:val="left"/>
              <w:rPr>
                <w:sz w:val="18"/>
                <w:szCs w:val="18"/>
                <w:lang w:val="fr-BE"/>
              </w:rPr>
            </w:pPr>
            <w:r w:rsidRPr="005C6001">
              <w:rPr>
                <w:noProof/>
                <w:sz w:val="18"/>
                <w:szCs w:val="18"/>
                <w:lang w:val="fr-BE"/>
              </w:rPr>
              <w:t>-V zahtevku za izplačilo</w:t>
            </w:r>
            <w:r w:rsidRPr="005C6001">
              <w:rPr>
                <w:noProof/>
                <w:sz w:val="18"/>
                <w:szCs w:val="18"/>
                <w:lang w:val="fr-BE"/>
              </w:rPr>
              <w:t xml:space="preserve"> so uveljavljeni pavšalni stroški v višini 2,5% skladno z Nacionalnimi pravili upravičenih stroškov in izdatkov Sklada za azil, migracije in vključevanje ter Sklada za notranjo varnost za obdobje 2014-2020 1.0 (in nadaljnje verzije) ter Priročnikom za izva</w:t>
            </w:r>
            <w:r w:rsidRPr="005C6001">
              <w:rPr>
                <w:noProof/>
                <w:sz w:val="18"/>
                <w:szCs w:val="18"/>
                <w:lang w:val="fr-BE"/>
              </w:rPr>
              <w:t xml:space="preserve">janje Sklada za azil, migracije in vključevanje ter Sklada za notranjo varnost 1.0 (in nadaljnje verzije). </w:t>
            </w:r>
          </w:p>
          <w:p w:rsidR="0090651B" w:rsidRPr="005C6001" w:rsidRDefault="00684A95" w:rsidP="008A0424">
            <w:pPr>
              <w:spacing w:before="0" w:after="0"/>
              <w:jc w:val="left"/>
              <w:rPr>
                <w:sz w:val="18"/>
                <w:szCs w:val="18"/>
                <w:lang w:val="fr-BE"/>
              </w:rPr>
            </w:pPr>
            <w:r w:rsidRPr="005C6001">
              <w:rPr>
                <w:noProof/>
                <w:sz w:val="18"/>
                <w:szCs w:val="18"/>
                <w:lang w:val="fr-BE"/>
              </w:rPr>
              <w:t>-Dosežena je 100 % finančna realizacija projekta (124.635,54 EUR).</w:t>
            </w:r>
          </w:p>
          <w:p w:rsidR="0090651B" w:rsidRPr="005C6001" w:rsidRDefault="00684A95" w:rsidP="008A0424">
            <w:pPr>
              <w:spacing w:before="0" w:after="0"/>
              <w:jc w:val="left"/>
              <w:rPr>
                <w:sz w:val="18"/>
                <w:szCs w:val="18"/>
                <w:lang w:val="fr-BE"/>
              </w:rPr>
            </w:pPr>
            <w:r w:rsidRPr="005C6001">
              <w:rPr>
                <w:noProof/>
                <w:sz w:val="18"/>
                <w:szCs w:val="18"/>
                <w:lang w:val="fr-BE"/>
              </w:rPr>
              <w:t>-Projekt se je izvajal do 31. 12. 2018. Kazalnik (K276 –Število izvedenih ukrepov</w:t>
            </w:r>
            <w:r w:rsidRPr="005C6001">
              <w:rPr>
                <w:noProof/>
                <w:sz w:val="18"/>
                <w:szCs w:val="18"/>
                <w:lang w:val="fr-BE"/>
              </w:rPr>
              <w:t xml:space="preserve"> tajnega opazovanja - 300) je presežen za 11,33 %.</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-Priporočila, ki so bila dana v okviru vseh KKS za projekt pod šifro IP.SO5.1.2-03B naj upravičenec upošteva tudi pri izvajanju projekta pod šifro IP.SO5.1.2-03C.</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SI/2018/PR/0011</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25.3.2019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25.3.2019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13.5.2019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50.286,73</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-Blagajniški izdatki/prejemki so vodeni skladno z zahtevani in priporočili. Razvidna je celotna poraba sredstev glede na zaporedno evidenčno številko v blagajniškem dnevniku. </w:t>
            </w:r>
          </w:p>
          <w:p w:rsidR="0090651B" w:rsidRPr="005C6001" w:rsidRDefault="00684A95" w:rsidP="008A0424">
            <w:pPr>
              <w:spacing w:before="0" w:after="0"/>
              <w:jc w:val="left"/>
              <w:rPr>
                <w:sz w:val="18"/>
                <w:szCs w:val="18"/>
                <w:lang w:val="fr-BE"/>
              </w:rPr>
            </w:pPr>
            <w:r w:rsidRPr="005C6001">
              <w:rPr>
                <w:noProof/>
                <w:sz w:val="18"/>
                <w:szCs w:val="18"/>
                <w:lang w:val="fr-BE"/>
              </w:rPr>
              <w:t>-Zaradi tajne narave projekta je uporaba loga in navedba sklada izvedena v omeje</w:t>
            </w:r>
            <w:r w:rsidRPr="005C6001">
              <w:rPr>
                <w:noProof/>
                <w:sz w:val="18"/>
                <w:szCs w:val="18"/>
                <w:lang w:val="fr-BE"/>
              </w:rPr>
              <w:t>nem obsegu, vendar so ključni dokumenti ustrezno označeni, skladno z navodili za obveščanje in objavljanje.</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izdatkov je ustrezna glede na prikazane izdatke.</w:t>
            </w:r>
          </w:p>
          <w:p w:rsidR="0090651B" w:rsidRPr="005C6001" w:rsidRDefault="00684A95" w:rsidP="008A0424">
            <w:pPr>
              <w:spacing w:before="0" w:after="0"/>
              <w:jc w:val="left"/>
              <w:rPr>
                <w:sz w:val="18"/>
                <w:szCs w:val="18"/>
                <w:lang w:val="fr-BE"/>
              </w:rPr>
            </w:pPr>
            <w:r w:rsidRPr="005C6001">
              <w:rPr>
                <w:noProof/>
                <w:sz w:val="18"/>
                <w:szCs w:val="18"/>
                <w:lang w:val="fr-BE"/>
              </w:rPr>
              <w:t xml:space="preserve">-Zaradi tajne narave (stopnja tajnosti ZAUPNO in INTERNO) k ZzP v </w:t>
            </w:r>
            <w:r w:rsidRPr="005C6001">
              <w:rPr>
                <w:noProof/>
                <w:sz w:val="18"/>
                <w:szCs w:val="18"/>
                <w:lang w:val="fr-BE"/>
              </w:rPr>
              <w:t>MIGRI II ni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684A95" w:rsidP="008A0424">
            <w:pPr>
              <w:spacing w:before="0" w:after="0"/>
              <w:jc w:val="left"/>
              <w:rPr>
                <w:sz w:val="18"/>
                <w:szCs w:val="18"/>
                <w:lang w:val="fr-BE"/>
              </w:rPr>
            </w:pPr>
            <w:r w:rsidRPr="005C6001">
              <w:rPr>
                <w:noProof/>
                <w:sz w:val="18"/>
                <w:szCs w:val="18"/>
                <w:lang w:val="fr-BE"/>
              </w:rPr>
              <w:t xml:space="preserve">-V </w:t>
            </w:r>
            <w:r w:rsidRPr="005C6001">
              <w:rPr>
                <w:noProof/>
                <w:sz w:val="18"/>
                <w:szCs w:val="18"/>
                <w:lang w:val="fr-BE"/>
              </w:rPr>
              <w:t>zahtevku za izplačilo so uveljavljeni pavšalni stroški v višini 2,5 % skladno z Nacionalnimi pravili upravičenih stroškov in izdatkov Sklada za azil, migracije in vključevanje ter Sklada za notranjo varnost za obdobje 2014-2020 1.0 (in nadaljnje verzije) t</w:t>
            </w:r>
            <w:r w:rsidRPr="005C6001">
              <w:rPr>
                <w:noProof/>
                <w:sz w:val="18"/>
                <w:szCs w:val="18"/>
                <w:lang w:val="fr-BE"/>
              </w:rPr>
              <w:t xml:space="preserve">er Priročnikom za izvajanje Sklada za azil, migracije in vključevanje ter Sklada za notranjo varnost 1.0 (in nadaljnje verzije). </w:t>
            </w:r>
          </w:p>
          <w:p w:rsidR="0090651B" w:rsidRPr="005C6001" w:rsidRDefault="00684A95" w:rsidP="008A0424">
            <w:pPr>
              <w:spacing w:before="0" w:after="0"/>
              <w:jc w:val="left"/>
              <w:rPr>
                <w:sz w:val="18"/>
                <w:szCs w:val="18"/>
                <w:lang w:val="fr-BE"/>
              </w:rPr>
            </w:pPr>
            <w:r w:rsidRPr="005C6001">
              <w:rPr>
                <w:noProof/>
                <w:sz w:val="18"/>
                <w:szCs w:val="18"/>
                <w:lang w:val="fr-BE"/>
              </w:rPr>
              <w:t>-Projekt se je izvajal do 31. 12. 2018. Kazalnika K265 in K283 je upravičenec presegel, ostale kazalnike upravičenec ni preseg</w:t>
            </w:r>
            <w:r w:rsidRPr="005C6001">
              <w:rPr>
                <w:noProof/>
                <w:sz w:val="18"/>
                <w:szCs w:val="18"/>
                <w:lang w:val="fr-BE"/>
              </w:rPr>
              <w:t>el zaradi, kot so pojasnilo, ker slovenska policija v času izvajanja projekta ni sodelovala v nobeni skupni preiskovalni skupini (JIT). Zaradi tega je finančna realizacija projekta nižja od predvidene.</w:t>
            </w:r>
          </w:p>
          <w:p w:rsidR="0090651B" w:rsidRPr="005C6001" w:rsidRDefault="00684A95" w:rsidP="008A0424">
            <w:pPr>
              <w:spacing w:before="0" w:after="0"/>
              <w:jc w:val="left"/>
              <w:rPr>
                <w:sz w:val="18"/>
                <w:szCs w:val="18"/>
                <w:lang w:val="fr-BE"/>
              </w:rPr>
            </w:pPr>
            <w:r w:rsidRPr="005C6001">
              <w:rPr>
                <w:noProof/>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-Priporočila, ki so bila dana v okv</w:t>
            </w:r>
            <w:r w:rsidRPr="005C6001">
              <w:rPr>
                <w:noProof/>
                <w:sz w:val="18"/>
                <w:szCs w:val="18"/>
                <w:lang w:val="fr-BE"/>
              </w:rPr>
              <w:t>iru vseh KKS za projekt pod šifro IP.SO5.2.1-01A in IP.SO5.2.1-01C naj upravičenec upošteva tudi pri izvajanju projekta pod šifro IP.SO5.2.1-01D.</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SI/2018/PR/0016</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28.11.2019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28.11.2019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17.12.2019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-OO ugotavlja, da je namen projekta že dosežen.  </w:t>
            </w:r>
          </w:p>
          <w:p w:rsidR="0090651B" w:rsidRPr="005C6001" w:rsidRDefault="00684A95" w:rsidP="008A0424">
            <w:pPr>
              <w:spacing w:before="0" w:after="0"/>
              <w:jc w:val="left"/>
              <w:rPr>
                <w:sz w:val="18"/>
                <w:szCs w:val="18"/>
                <w:lang w:val="fr-BE"/>
              </w:rPr>
            </w:pPr>
            <w:r w:rsidRPr="005C6001">
              <w:rPr>
                <w:noProof/>
                <w:sz w:val="18"/>
                <w:szCs w:val="18"/>
                <w:lang w:val="fr-BE"/>
              </w:rPr>
              <w:t>-Vodja je poudaril, da je z izvajanjem projekta zadovoljen. Z opremo zagotavljajo delovanje nacionalnega sistema za obdelavo in uporabo podatkov o letalskih potnikih. Razmišljajo t</w:t>
            </w:r>
            <w:r w:rsidRPr="005C6001">
              <w:rPr>
                <w:noProof/>
                <w:sz w:val="18"/>
                <w:szCs w:val="18"/>
                <w:lang w:val="fr-BE"/>
              </w:rPr>
              <w:t xml:space="preserve">udi o lastnem razvoju nadgradnje program. opreme. Kot težavo je izpostavil le ohranitev delovnih mest/zaposlenih tudi po obdobju izvajanja le tega, saj bodo zaposleni pridobili vsa potrebna znanja za uspešno delovanje sistema.                              </w:t>
            </w:r>
            <w:r w:rsidRPr="005C6001">
              <w:rPr>
                <w:noProof/>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-Vzpostavljeni so vsi tehnični pogoji za operativno delovanje enote. i-SUIP, funkcionalni sistem temelji na </w:t>
            </w:r>
            <w:r w:rsidRPr="005C6001">
              <w:rPr>
                <w:noProof/>
                <w:sz w:val="18"/>
                <w:szCs w:val="18"/>
                <w:lang w:val="fr-BE"/>
              </w:rPr>
              <w:t>sodobni inform. tehnologiji. Vzpostavljena je inform. povezava s policijskimi enotami, ki svoje delo opravljajo na letališčih na Brniku in v Mariboru. Na sistem se priključujejo tudi drugi uporabniki, npr. različni letalski prevozniki. Predvideva se vzpost</w:t>
            </w:r>
            <w:r w:rsidRPr="005C6001">
              <w:rPr>
                <w:noProof/>
                <w:sz w:val="18"/>
                <w:szCs w:val="18"/>
                <w:lang w:val="fr-BE"/>
              </w:rPr>
              <w:t xml:space="preserve">avitev povezave s carinsko službo z namenom izmenjave operativnih podatkov.                                                                                                                                           </w:t>
            </w:r>
          </w:p>
          <w:p w:rsidR="0090651B" w:rsidRPr="005C6001" w:rsidRDefault="00684A95" w:rsidP="008A0424">
            <w:pPr>
              <w:spacing w:before="0" w:after="0"/>
              <w:jc w:val="left"/>
              <w:rPr>
                <w:sz w:val="18"/>
                <w:szCs w:val="18"/>
                <w:lang w:val="fr-BE"/>
              </w:rPr>
            </w:pPr>
            <w:r w:rsidRPr="005C6001">
              <w:rPr>
                <w:noProof/>
                <w:sz w:val="18"/>
                <w:szCs w:val="18"/>
                <w:lang w:val="fr-BE"/>
              </w:rPr>
              <w:t xml:space="preserve">-A-001 (zaposlitev 2 oseb) je izvedena v </w:t>
            </w:r>
            <w:r w:rsidRPr="005C6001">
              <w:rPr>
                <w:noProof/>
                <w:sz w:val="18"/>
                <w:szCs w:val="18"/>
                <w:lang w:val="fr-BE"/>
              </w:rPr>
              <w:t xml:space="preserve">celoti.                                                                             </w:t>
            </w:r>
          </w:p>
          <w:p w:rsidR="0090651B" w:rsidRPr="005C6001" w:rsidRDefault="00684A95" w:rsidP="008A0424">
            <w:pPr>
              <w:spacing w:before="0" w:after="0"/>
              <w:jc w:val="left"/>
              <w:rPr>
                <w:sz w:val="18"/>
                <w:szCs w:val="18"/>
                <w:lang w:val="fr-BE"/>
              </w:rPr>
            </w:pPr>
            <w:r w:rsidRPr="005C6001">
              <w:rPr>
                <w:noProof/>
                <w:sz w:val="18"/>
                <w:szCs w:val="18"/>
                <w:lang w:val="fr-BE"/>
              </w:rPr>
              <w:t xml:space="preserve">-Z nakupom inform. in telekom. opreme, programske opreme in razvojem le-te (A-002) so bili vzpostavljeni vsi pogoji za dosego cilja projekta.                              </w:t>
            </w:r>
            <w:r w:rsidRPr="005C6001">
              <w:rPr>
                <w:noProof/>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-A-003 je izvedena (nakup avtomobila). Uporaba avtomobila je omejena na službene poti.                                                                                    </w:t>
            </w:r>
          </w:p>
          <w:p w:rsidR="0090651B" w:rsidRPr="005C6001" w:rsidRDefault="00684A95" w:rsidP="008A0424">
            <w:pPr>
              <w:spacing w:before="0" w:after="0"/>
              <w:jc w:val="left"/>
              <w:rPr>
                <w:sz w:val="18"/>
                <w:szCs w:val="18"/>
                <w:lang w:val="fr-BE"/>
              </w:rPr>
            </w:pPr>
            <w:r w:rsidRPr="005C6001">
              <w:rPr>
                <w:noProof/>
                <w:sz w:val="18"/>
                <w:szCs w:val="18"/>
                <w:lang w:val="fr-BE"/>
              </w:rPr>
              <w:t xml:space="preserve">-Za A-004 smo med KKS s KU spoznali, da se le-ta vsebinsko ne nanaša na projekt, </w:t>
            </w:r>
            <w:r w:rsidRPr="005C6001">
              <w:rPr>
                <w:noProof/>
                <w:sz w:val="18"/>
                <w:szCs w:val="18"/>
                <w:lang w:val="fr-BE"/>
              </w:rPr>
              <w:t xml:space="preserve">ampak se izvaja v okviru IP.SO5.3.6-01. OO bo izvedel spremembo OP, v kateri bo to aktivnost izvzel.                                                                                                        </w:t>
            </w:r>
          </w:p>
          <w:p w:rsidR="0090651B" w:rsidRPr="005C6001" w:rsidRDefault="00684A95" w:rsidP="008A0424">
            <w:pPr>
              <w:spacing w:before="0" w:after="0"/>
              <w:jc w:val="left"/>
              <w:rPr>
                <w:sz w:val="18"/>
                <w:szCs w:val="18"/>
                <w:lang w:val="fr-BE"/>
              </w:rPr>
            </w:pPr>
            <w:r w:rsidRPr="005C6001">
              <w:rPr>
                <w:noProof/>
                <w:sz w:val="18"/>
                <w:szCs w:val="18"/>
                <w:lang w:val="fr-BE"/>
              </w:rPr>
              <w:t>-K242, K250 in K350 so doseženi v celoti, K350 je K</w:t>
            </w:r>
            <w:r w:rsidRPr="005C6001">
              <w:rPr>
                <w:noProof/>
                <w:sz w:val="18"/>
                <w:szCs w:val="18"/>
                <w:lang w:val="fr-BE"/>
              </w:rPr>
              <w:t xml:space="preserve">U celo presegel in bo poročano v ZzP 3.0. K251 in K259 bosta znana ob koncu projekta. Metodologija spremljanja je ustrezna in dokazljiva.                                                                                                                       </w:t>
            </w:r>
            <w:r w:rsidRPr="005C6001">
              <w:rPr>
                <w:noProof/>
                <w:sz w:val="18"/>
                <w:szCs w:val="18"/>
                <w:lang w:val="fr-BE"/>
              </w:rPr>
              <w:t xml:space="preserve">                                                -Na KKS smo si ogledali tudi prostore, v katerih izvajajo naloge povezane z izvedbo projekta. Oprema je ustrezno označena z EU emblemi.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Datum </w:t>
            </w:r>
            <w:r w:rsidRPr="00E05F29">
              <w:rPr>
                <w:b/>
                <w:noProof/>
                <w:sz w:val="18"/>
                <w:szCs w:val="18"/>
              </w:rPr>
              <w:t>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SI/2019/OB/0001</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12.12.2019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12.12.2019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8.1.2020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Primer sporočen v </w:t>
            </w:r>
            <w:r w:rsidRPr="00E05F29">
              <w:rPr>
                <w:b/>
                <w:noProof/>
                <w:sz w:val="18"/>
                <w:szCs w:val="18"/>
              </w:rPr>
              <w:t>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-Predmet projekta je vzdrževanje programske opreme – vmesnika SIB, ki predstavlja povezavo med državnim sistemom in SIS II sistemom za vpisovanje in iskanje ukrepov. Sistem je dvakrat </w:t>
            </w:r>
            <w:r w:rsidRPr="005C6001">
              <w:rPr>
                <w:noProof/>
                <w:sz w:val="18"/>
                <w:szCs w:val="18"/>
                <w:lang w:val="fr-BE"/>
              </w:rPr>
              <w:t>naložen na centralnem računalniku v Ljubljani in na back-up računalniku v Novem mestu.</w:t>
            </w:r>
          </w:p>
          <w:p w:rsidR="0090651B" w:rsidRPr="005C6001" w:rsidRDefault="00684A95" w:rsidP="008A0424">
            <w:pPr>
              <w:spacing w:before="0" w:after="0"/>
              <w:jc w:val="left"/>
              <w:rPr>
                <w:sz w:val="18"/>
                <w:szCs w:val="18"/>
                <w:lang w:val="fr-BE"/>
              </w:rPr>
            </w:pPr>
            <w:r w:rsidRPr="005C6001">
              <w:rPr>
                <w:noProof/>
                <w:sz w:val="18"/>
                <w:szCs w:val="18"/>
                <w:lang w:val="fr-BE"/>
              </w:rPr>
              <w:t>-Sistem je bil vzpostavljen v letu 2007, pri čemer je potekala 24-urna podpora za vzdrževanje do leta 2015. Od takrat dalje so na podlagi uporabe spremenili pogodbo o vz</w:t>
            </w:r>
            <w:r w:rsidRPr="005C6001">
              <w:rPr>
                <w:noProof/>
                <w:sz w:val="18"/>
                <w:szCs w:val="18"/>
                <w:lang w:val="fr-BE"/>
              </w:rPr>
              <w:t>drževanju je potekala v delavnem času, od ponedeljka do petka od 9. do 17. ure po srednjeevropskem času do julija 2019. Vmesna pogodba je bila v izvedbi do oktobra 2019, sedaj se izvaja pogodba, ki je razdeljena na dva dela – delo po naročilu in pavšalno d</w:t>
            </w:r>
            <w:r w:rsidRPr="005C6001">
              <w:rPr>
                <w:noProof/>
                <w:sz w:val="18"/>
                <w:szCs w:val="18"/>
                <w:lang w:val="fr-BE"/>
              </w:rPr>
              <w:t xml:space="preserve">elo, ki vključuje vse zahteve po spremembah s strani Evropske Komisije. </w:t>
            </w:r>
          </w:p>
          <w:p w:rsidR="0090651B" w:rsidRPr="005C6001" w:rsidRDefault="00684A95" w:rsidP="008A0424">
            <w:pPr>
              <w:spacing w:before="0" w:after="0"/>
              <w:jc w:val="left"/>
              <w:rPr>
                <w:sz w:val="18"/>
                <w:szCs w:val="18"/>
                <w:lang w:val="fr-BE"/>
              </w:rPr>
            </w:pPr>
            <w:r w:rsidRPr="005C6001">
              <w:rPr>
                <w:noProof/>
                <w:sz w:val="18"/>
                <w:szCs w:val="18"/>
                <w:lang w:val="fr-BE"/>
              </w:rPr>
              <w:t>-Velik del vzdrževanj v okviru izvedenega projekta je predstavljalo nalaganje novih različic sistema. Nekaj različic je bilo razvitih na podlagi potreb končnega upravičenca, večina pa</w:t>
            </w:r>
            <w:r w:rsidRPr="005C6001">
              <w:rPr>
                <w:noProof/>
                <w:sz w:val="18"/>
                <w:szCs w:val="18"/>
                <w:lang w:val="fr-BE"/>
              </w:rPr>
              <w:t xml:space="preserve"> je izhajala iz potrebnih sprememb zaradi sprememb evropske zakonodaje, ki se nanaša na to področje. Različice nalagajo notranji sistemski inženirji UIT preko strani, ki je vzpostavljena z izvajalcem za komunikacijo in prijavo napak. </w:t>
            </w:r>
          </w:p>
          <w:p w:rsidR="0090651B" w:rsidRPr="005C6001" w:rsidRDefault="00684A95" w:rsidP="008A0424">
            <w:pPr>
              <w:spacing w:before="0" w:after="0"/>
              <w:jc w:val="left"/>
              <w:rPr>
                <w:sz w:val="18"/>
                <w:szCs w:val="18"/>
                <w:lang w:val="fr-BE"/>
              </w:rPr>
            </w:pPr>
            <w:r w:rsidRPr="005C6001">
              <w:rPr>
                <w:noProof/>
                <w:sz w:val="18"/>
                <w:szCs w:val="18"/>
                <w:lang w:val="fr-BE"/>
              </w:rPr>
              <w:t>-Vzdrževanje SIS II k</w:t>
            </w:r>
            <w:r w:rsidRPr="005C6001">
              <w:rPr>
                <w:noProof/>
                <w:sz w:val="18"/>
                <w:szCs w:val="18"/>
                <w:lang w:val="fr-BE"/>
              </w:rPr>
              <w:t xml:space="preserve">omunikacijskega vmesnika (SIB)  izvaja podjetje, ki je razvilo sistem in servisira 14 EU držav. </w:t>
            </w:r>
          </w:p>
          <w:p w:rsidR="0090651B" w:rsidRPr="005C6001" w:rsidRDefault="00684A95" w:rsidP="008A0424">
            <w:pPr>
              <w:spacing w:before="0" w:after="0"/>
              <w:jc w:val="left"/>
              <w:rPr>
                <w:sz w:val="18"/>
                <w:szCs w:val="18"/>
                <w:lang w:val="fr-BE"/>
              </w:rPr>
            </w:pPr>
            <w:r w:rsidRPr="005C6001">
              <w:rPr>
                <w:noProof/>
                <w:sz w:val="18"/>
                <w:szCs w:val="18"/>
                <w:lang w:val="fr-BE"/>
              </w:rPr>
              <w:t>-V prihodnjih letih (do decembra 2021) se bo obeta prenovitev celotnega sistema in končni upravičenec želi tudi zamenjati IBM centralni sistem, kar bo posledič</w:t>
            </w:r>
            <w:r w:rsidRPr="005C6001">
              <w:rPr>
                <w:noProof/>
                <w:sz w:val="18"/>
                <w:szCs w:val="18"/>
                <w:lang w:val="fr-BE"/>
              </w:rPr>
              <w:t>no vplivalo tudi na SIB in bo potrebno razviti nov vmesnik. Na podlagi predloga končnega upravičenca zaradi predvidene spremembe sistema in novih nadgradenj bo potrebno pripraviti predlog za prerazporeditev oz. zagotovitev finančnih sredstev.</w:t>
            </w:r>
          </w:p>
          <w:p w:rsidR="0090651B" w:rsidRPr="005C6001" w:rsidRDefault="00684A95" w:rsidP="008A0424">
            <w:pPr>
              <w:spacing w:before="0" w:after="0"/>
              <w:jc w:val="left"/>
              <w:rPr>
                <w:sz w:val="18"/>
                <w:szCs w:val="18"/>
                <w:lang w:val="fr-BE"/>
              </w:rPr>
            </w:pPr>
            <w:r w:rsidRPr="005C6001">
              <w:rPr>
                <w:noProof/>
                <w:sz w:val="18"/>
                <w:szCs w:val="18"/>
                <w:lang w:val="fr-BE"/>
              </w:rPr>
              <w:t>-V okviru obv</w:t>
            </w:r>
            <w:r w:rsidRPr="005C6001">
              <w:rPr>
                <w:noProof/>
                <w:sz w:val="18"/>
                <w:szCs w:val="18"/>
                <w:lang w:val="fr-BE"/>
              </w:rPr>
              <w:t>eščanja in objavljanja o projektu je strojna oprema, v kateri se nahaja SIB vmesnik, ustrezno označena z nalepkami z logotipom EU in navedbo sklada.</w:t>
            </w:r>
          </w:p>
          <w:p w:rsidR="0090651B" w:rsidRPr="005C6001" w:rsidRDefault="00684A95" w:rsidP="008A0424">
            <w:pPr>
              <w:spacing w:before="0" w:after="0"/>
              <w:jc w:val="left"/>
              <w:rPr>
                <w:sz w:val="18"/>
                <w:szCs w:val="18"/>
                <w:lang w:val="fr-BE"/>
              </w:rPr>
            </w:pPr>
            <w:r w:rsidRPr="005C6001">
              <w:rPr>
                <w:noProof/>
                <w:sz w:val="18"/>
                <w:szCs w:val="18"/>
                <w:lang w:val="fr-BE"/>
              </w:rPr>
              <w:t>-Končni upravičenec je pojasnil, da pri vseh navedbah projekta in dokumentaciji projekta uporablja ustrezne</w:t>
            </w:r>
            <w:r w:rsidRPr="005C6001">
              <w:rPr>
                <w:noProof/>
                <w:sz w:val="18"/>
                <w:szCs w:val="18"/>
                <w:lang w:val="fr-BE"/>
              </w:rPr>
              <w:t xml:space="preserve"> navedbe sklada in EU logotip.    </w:t>
            </w:r>
          </w:p>
          <w:p w:rsidR="0090651B" w:rsidRPr="005C6001" w:rsidRDefault="00684A95" w:rsidP="008A0424">
            <w:pPr>
              <w:spacing w:before="0" w:after="0"/>
              <w:jc w:val="left"/>
              <w:rPr>
                <w:sz w:val="18"/>
                <w:szCs w:val="18"/>
                <w:lang w:val="fr-BE"/>
              </w:rPr>
            </w:pPr>
            <w:r w:rsidRPr="005C6001">
              <w:rPr>
                <w:noProof/>
                <w:sz w:val="18"/>
                <w:szCs w:val="18"/>
                <w:lang w:val="fr-BE"/>
              </w:rPr>
              <w:t>-Med izvedbo projekta ne prihaja do težav, delovanje je skoraj 100 %, v letu 2019 je bil samo en izpad sistema.</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684A95" w:rsidP="008A0424">
            <w:pPr>
              <w:spacing w:before="0" w:after="0"/>
              <w:jc w:val="left"/>
              <w:rPr>
                <w:sz w:val="18"/>
                <w:szCs w:val="18"/>
                <w:lang w:val="fr-BE"/>
              </w:rPr>
            </w:pPr>
            <w:r w:rsidRPr="005C6001">
              <w:rPr>
                <w:noProof/>
                <w:sz w:val="18"/>
                <w:szCs w:val="18"/>
                <w:lang w:val="fr-BE"/>
              </w:rPr>
              <w:t>-Glede na to, da gre za projekt vzdrževanja in kot tak nima širše ciljne skupine razen neposre</w:t>
            </w:r>
            <w:r w:rsidRPr="005C6001">
              <w:rPr>
                <w:noProof/>
                <w:sz w:val="18"/>
                <w:szCs w:val="18"/>
                <w:lang w:val="fr-BE"/>
              </w:rPr>
              <w:t>dno zaposlenih, ki se ukvarjajo s SIB vmesnikom, tudi v nadaljnje priporočamo ustrezno navedbo sklada in uporabo logotipa EU, kot na primer ob omembi projekta na usposabljanjih ter projektni dokumentaciji.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975"/>
        <w:gridCol w:w="1789"/>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Vrsta kontrole na </w:t>
            </w:r>
            <w:r w:rsidRPr="00E05F29">
              <w:rPr>
                <w:b/>
                <w:noProof/>
                <w:sz w:val="18"/>
                <w:szCs w:val="18"/>
              </w:rPr>
              <w:t>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SI/2019/OB/0003</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15.3.2019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5.4.2019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15.4.2019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21.863,06</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1.186,34</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5,43</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-Projekt IB.SO3.2.2-02B je ponavljajoč projekt. Pet pravnih podlag, ki so bile sklenjene na podlagi JN med izvedbo IB.SO3.2.2-02A, se uporablja tudi za uveljavljanje </w:t>
            </w:r>
            <w:r w:rsidRPr="005C6001">
              <w:rPr>
                <w:noProof/>
                <w:sz w:val="18"/>
                <w:szCs w:val="18"/>
                <w:lang w:val="fr-BE"/>
              </w:rPr>
              <w:t>izdatkov v IB.SO3.2.2-02B. Preverili smo, ali so bili postopki JN korektno izvedeni in koliko stroškov se je uveljavljalo na projektu A ter koliko na projektu B.</w:t>
            </w:r>
          </w:p>
          <w:p w:rsidR="0090651B" w:rsidRPr="005C6001" w:rsidRDefault="00684A95" w:rsidP="008A0424">
            <w:pPr>
              <w:spacing w:before="0" w:after="0"/>
              <w:jc w:val="left"/>
              <w:rPr>
                <w:sz w:val="18"/>
                <w:szCs w:val="18"/>
                <w:lang w:val="fr-BE"/>
              </w:rPr>
            </w:pPr>
            <w:r w:rsidRPr="005C6001">
              <w:rPr>
                <w:noProof/>
                <w:sz w:val="18"/>
                <w:szCs w:val="18"/>
                <w:lang w:val="fr-BE"/>
              </w:rPr>
              <w:t xml:space="preserve">-Projekt se je izvajal v skladu s pravili EU, nacionalnimi pravili in odločitvijo o podpori. </w:t>
            </w:r>
          </w:p>
          <w:p w:rsidR="0090651B" w:rsidRPr="005C6001" w:rsidRDefault="00684A95" w:rsidP="008A0424">
            <w:pPr>
              <w:spacing w:before="0" w:after="0"/>
              <w:jc w:val="left"/>
              <w:rPr>
                <w:sz w:val="18"/>
                <w:szCs w:val="18"/>
                <w:lang w:val="fr-BE"/>
              </w:rPr>
            </w:pPr>
            <w:r w:rsidRPr="005C6001">
              <w:rPr>
                <w:noProof/>
                <w:sz w:val="18"/>
                <w:szCs w:val="18"/>
                <w:lang w:val="fr-BE"/>
              </w:rPr>
              <w:t>-Dokumentacija v okviru JN je ustrezno označena z EU emblemom z navedbo, da projekt sofinancirana EU iz Sklada za notranjo varnost.</w:t>
            </w:r>
          </w:p>
          <w:p w:rsidR="0090651B" w:rsidRPr="005C6001" w:rsidRDefault="00684A95" w:rsidP="008A0424">
            <w:pPr>
              <w:spacing w:before="0" w:after="0"/>
              <w:jc w:val="left"/>
              <w:rPr>
                <w:sz w:val="18"/>
                <w:szCs w:val="18"/>
                <w:lang w:val="fr-BE"/>
              </w:rPr>
            </w:pPr>
            <w:r w:rsidRPr="005C6001">
              <w:rPr>
                <w:noProof/>
                <w:sz w:val="18"/>
                <w:szCs w:val="18"/>
                <w:lang w:val="fr-BE"/>
              </w:rPr>
              <w:t>-OO je izvedel pregled zakonitosti in pravilnosti pogodb vključenih v IB.SO3.2.2-02B-ZzP-1.0 in ugotavlja, da so bili postop</w:t>
            </w:r>
            <w:r w:rsidRPr="005C6001">
              <w:rPr>
                <w:noProof/>
                <w:sz w:val="18"/>
                <w:szCs w:val="18"/>
                <w:lang w:val="fr-BE"/>
              </w:rPr>
              <w:t>ki izbire dobaviteljev izvedeni skladno z ZJN-2 in ZJN-3, internimi navodil, pravilniki in postopkovniki. Za C1714-15-460469, C1714-15-460477, C1714-16-460478 in C1714-16-460480 je vsa dokumentacija urejena, črpanje po pogodbi je v skladu z višino zneska v</w:t>
            </w:r>
            <w:r w:rsidRPr="005C6001">
              <w:rPr>
                <w:noProof/>
                <w:sz w:val="18"/>
                <w:szCs w:val="18"/>
                <w:lang w:val="fr-BE"/>
              </w:rPr>
              <w:t xml:space="preserve"> pravni podlagi. Za C1714-16-460129 je ugotovljeno, da je v ZzP 1.0 prekoračena odobrena višina zneska v pravni podlagi v višini 1.157,41 €. Zaradi preseženega črpanja na C1714-16-460129 se znižajo tudi posredni upravičeni stroški v višini 28,93 €. </w:t>
            </w:r>
          </w:p>
          <w:p w:rsidR="0090651B" w:rsidRPr="005C6001" w:rsidRDefault="00684A95" w:rsidP="008A0424">
            <w:pPr>
              <w:spacing w:before="0" w:after="0"/>
              <w:jc w:val="left"/>
              <w:rPr>
                <w:sz w:val="18"/>
                <w:szCs w:val="18"/>
                <w:lang w:val="fr-BE"/>
              </w:rPr>
            </w:pPr>
            <w:r w:rsidRPr="005C6001">
              <w:rPr>
                <w:noProof/>
                <w:sz w:val="18"/>
                <w:szCs w:val="18"/>
                <w:lang w:val="fr-BE"/>
              </w:rPr>
              <w:t>-OO je</w:t>
            </w:r>
            <w:r w:rsidRPr="005C6001">
              <w:rPr>
                <w:noProof/>
                <w:sz w:val="18"/>
                <w:szCs w:val="18"/>
                <w:lang w:val="fr-BE"/>
              </w:rPr>
              <w:t xml:space="preserve"> izvedel tudi pregled zakonitosti in pravilnosti finančnih transakcij vključenih v IB.SO3.2.2-02B-ZzP-1.0, na katerem je temeljila finančna izjava. Preveril je tudi, ali se podatki izkazani v ZzP ujemajo z računovodskimi evidencami in spremno dokumentacijo</w:t>
            </w:r>
            <w:r w:rsidRPr="005C6001">
              <w:rPr>
                <w:noProof/>
                <w:sz w:val="18"/>
                <w:szCs w:val="18"/>
                <w:lang w:val="fr-BE"/>
              </w:rPr>
              <w:t xml:space="preserve"> KU. Vsa izplačila so vodena v enotnem računovodskem sistemu Ministrstva za finance – MFERAC.</w:t>
            </w:r>
          </w:p>
          <w:p w:rsidR="0090651B" w:rsidRPr="005C6001" w:rsidRDefault="00684A95" w:rsidP="008A0424">
            <w:pPr>
              <w:spacing w:before="0" w:after="0"/>
              <w:jc w:val="left"/>
              <w:rPr>
                <w:sz w:val="18"/>
                <w:szCs w:val="18"/>
                <w:lang w:val="fr-BE"/>
              </w:rPr>
            </w:pPr>
            <w:r w:rsidRPr="005C6001">
              <w:rPr>
                <w:noProof/>
                <w:sz w:val="18"/>
                <w:szCs w:val="18"/>
                <w:lang w:val="fr-BE"/>
              </w:rPr>
              <w:t xml:space="preserve">-Vsebinska skladnost pregledanih izdatkov je ustrezna glede na prikazane izdatke. </w:t>
            </w:r>
          </w:p>
          <w:p w:rsidR="0090651B" w:rsidRPr="005C6001" w:rsidRDefault="00684A95" w:rsidP="008A0424">
            <w:pPr>
              <w:spacing w:before="0" w:after="0"/>
              <w:jc w:val="left"/>
              <w:rPr>
                <w:sz w:val="18"/>
                <w:szCs w:val="18"/>
                <w:lang w:val="fr-BE"/>
              </w:rPr>
            </w:pPr>
            <w:r w:rsidRPr="005C6001">
              <w:rPr>
                <w:noProof/>
                <w:sz w:val="18"/>
                <w:szCs w:val="18"/>
                <w:lang w:val="fr-BE"/>
              </w:rPr>
              <w:t>-V zahtevku za povračilo so uveljavljeni pavšalni stroški skladno z Nacionalnim</w:t>
            </w:r>
            <w:r w:rsidRPr="005C6001">
              <w:rPr>
                <w:noProof/>
                <w:sz w:val="18"/>
                <w:szCs w:val="18"/>
                <w:lang w:val="fr-BE"/>
              </w:rPr>
              <w:t>i pravili upravičenih stroškov in izdatkov Sklada za azil, migracije in vključevanje ter Sklada za notranjo varnost za obdobje 2014-2020 1.0 (in nadaljnje različice) ter Priročnikom za izvajanje Sklada za azil, migracije in vključevanje ter Sklada za notra</w:t>
            </w:r>
            <w:r w:rsidRPr="005C6001">
              <w:rPr>
                <w:noProof/>
                <w:sz w:val="18"/>
                <w:szCs w:val="18"/>
                <w:lang w:val="fr-BE"/>
              </w:rPr>
              <w:t>njo varnost 1.0 (in nadaljnje različice).</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684A95" w:rsidP="008A0424">
            <w:pPr>
              <w:spacing w:before="0" w:after="0"/>
              <w:jc w:val="left"/>
              <w:rPr>
                <w:sz w:val="18"/>
                <w:szCs w:val="18"/>
                <w:lang w:val="fr-BE"/>
              </w:rPr>
            </w:pPr>
            <w:r w:rsidRPr="005C6001">
              <w:rPr>
                <w:noProof/>
                <w:sz w:val="18"/>
                <w:szCs w:val="18"/>
                <w:lang w:val="fr-BE"/>
              </w:rPr>
              <w:t xml:space="preserve">-OO v skladu z ugotovitvami upravnega nadzora priporoča, da KU v fazi priprave ZzP posebno pozornost nameni preverjanju tekoče porabe posamezne pravne podlage in pripravi preglednico v primeru, ko </w:t>
            </w:r>
            <w:r w:rsidRPr="005C6001">
              <w:rPr>
                <w:noProof/>
                <w:sz w:val="18"/>
                <w:szCs w:val="18"/>
                <w:lang w:val="fr-BE"/>
              </w:rPr>
              <w:t>se pravna podlaga nanaša na izdatke na več projektih, ter jo priloži k vsem zahtevkom, na katerih uveljavlja izdatke iz teh pravnih podlag.</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SI/2019/OB/0005</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12.12.2019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12.12.2019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7.1.2020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-Predmet projekta je vzdrževanje nacionalne SIS II infrastrukture ter pri nas razvitih aplikacij, ki dostopajo do SIB komunikacijskega vmesnika in potem posredno do schengenskega sistema podatkov. </w:t>
            </w:r>
          </w:p>
          <w:p w:rsidR="0090651B" w:rsidRPr="005C6001" w:rsidRDefault="00684A95" w:rsidP="008A0424">
            <w:pPr>
              <w:spacing w:before="0" w:after="0"/>
              <w:jc w:val="left"/>
              <w:rPr>
                <w:sz w:val="18"/>
                <w:szCs w:val="18"/>
                <w:lang w:val="fr-BE"/>
              </w:rPr>
            </w:pPr>
            <w:r w:rsidRPr="005C6001">
              <w:rPr>
                <w:noProof/>
                <w:sz w:val="18"/>
                <w:szCs w:val="18"/>
                <w:lang w:val="fr-BE"/>
              </w:rPr>
              <w:t>-V primeru izpada sistema v Ljubljani bi</w:t>
            </w:r>
            <w:r w:rsidRPr="005C6001">
              <w:rPr>
                <w:noProof/>
                <w:sz w:val="18"/>
                <w:szCs w:val="18"/>
                <w:lang w:val="fr-BE"/>
              </w:rPr>
              <w:t xml:space="preserve"> bilo potrebno ročno zagnati rezervni sistem  v Novem mestu. V tem primeru bi policisti približno 2 ure ne mogli dostopati do SIS II podatkov. V nujnih primerih bi se policisti takrat obrnili na SIRENE urad, ki bi prek drugih sistemov oz. mednarodnega sode</w:t>
            </w:r>
            <w:r w:rsidRPr="005C6001">
              <w:rPr>
                <w:noProof/>
                <w:sz w:val="18"/>
                <w:szCs w:val="18"/>
                <w:lang w:val="fr-BE"/>
              </w:rPr>
              <w:t>lovanja preverili ustrezne podatke v centralni SIS bazi.</w:t>
            </w:r>
          </w:p>
          <w:p w:rsidR="0090651B" w:rsidRPr="005C6001" w:rsidRDefault="00684A95" w:rsidP="008A0424">
            <w:pPr>
              <w:spacing w:before="0" w:after="0"/>
              <w:jc w:val="left"/>
              <w:rPr>
                <w:sz w:val="18"/>
                <w:szCs w:val="18"/>
                <w:lang w:val="fr-BE"/>
              </w:rPr>
            </w:pPr>
            <w:r w:rsidRPr="005C6001">
              <w:rPr>
                <w:noProof/>
                <w:sz w:val="18"/>
                <w:szCs w:val="18"/>
                <w:lang w:val="fr-BE"/>
              </w:rPr>
              <w:t>-Iz ISF se v skladu z odločitvijo o podpori pokriva določen delež vzdrževanja (20 % vrednosti), ki se mesečno izračuna na podlagi porabe Schengenskih sistemov (SYLR in SYLF) glede na porabo celotnega</w:t>
            </w:r>
            <w:r w:rsidRPr="005C6001">
              <w:rPr>
                <w:noProof/>
                <w:sz w:val="18"/>
                <w:szCs w:val="18"/>
                <w:lang w:val="fr-BE"/>
              </w:rPr>
              <w:t xml:space="preserve"> sistema. Delež schengenskih iskanj in vnosov glede na vse iskalne zahteve in vnose je upravičen strošek za vse zahteve na meji (kolikokrat policisti na meji vstopijo v iskalni sistem schengenskih podatkov – poizvedbe in vnos podatkov v sistem). Vsak mesec</w:t>
            </w:r>
            <w:r w:rsidRPr="005C6001">
              <w:rPr>
                <w:noProof/>
                <w:sz w:val="18"/>
                <w:szCs w:val="18"/>
                <w:lang w:val="fr-BE"/>
              </w:rPr>
              <w:t xml:space="preserve"> pripravijo Excel tabelo, da dobijo natančno vrednost mesečnega stroška v okviru projekta, ki lahko doseže tudi do 40 % glede na vse stroške. </w:t>
            </w:r>
          </w:p>
          <w:p w:rsidR="0090651B" w:rsidRPr="005C6001" w:rsidRDefault="00684A95" w:rsidP="008A0424">
            <w:pPr>
              <w:spacing w:before="0" w:after="0"/>
              <w:jc w:val="left"/>
              <w:rPr>
                <w:sz w:val="18"/>
                <w:szCs w:val="18"/>
                <w:lang w:val="fr-BE"/>
              </w:rPr>
            </w:pPr>
            <w:r w:rsidRPr="005C6001">
              <w:rPr>
                <w:noProof/>
                <w:sz w:val="18"/>
                <w:szCs w:val="18"/>
                <w:lang w:val="fr-BE"/>
              </w:rPr>
              <w:t>-Pogodba za najem ter vzdrževanje in uporabo programske opreme je sklenjena s podjetjem IBM kot edinim ponudnikom</w:t>
            </w:r>
            <w:r w:rsidRPr="005C6001">
              <w:rPr>
                <w:noProof/>
                <w:sz w:val="18"/>
                <w:szCs w:val="18"/>
                <w:lang w:val="fr-BE"/>
              </w:rPr>
              <w:t xml:space="preserve">. Zaradi zniževanja stroškov, ima v planu dolgoročen projekt prehoda naših informacijskih sistemov na cenejšo platformo. </w:t>
            </w:r>
          </w:p>
          <w:p w:rsidR="0090651B" w:rsidRPr="005C6001" w:rsidRDefault="00684A95" w:rsidP="008A0424">
            <w:pPr>
              <w:spacing w:before="0" w:after="0"/>
              <w:jc w:val="left"/>
              <w:rPr>
                <w:sz w:val="18"/>
                <w:szCs w:val="18"/>
                <w:lang w:val="fr-BE"/>
              </w:rPr>
            </w:pPr>
            <w:r w:rsidRPr="005C6001">
              <w:rPr>
                <w:noProof/>
                <w:sz w:val="18"/>
                <w:szCs w:val="18"/>
                <w:lang w:val="fr-BE"/>
              </w:rPr>
              <w:t>-Zaradi politike delovanja podjetja IBM je potrebno vsakič narediti odprt postopek javnega naročila, kljub temu da so edini ponudnik n</w:t>
            </w:r>
            <w:r w:rsidRPr="005C6001">
              <w:rPr>
                <w:noProof/>
                <w:sz w:val="18"/>
                <w:szCs w:val="18"/>
                <w:lang w:val="fr-BE"/>
              </w:rPr>
              <w:t xml:space="preserve">a tržišču. </w:t>
            </w:r>
          </w:p>
          <w:p w:rsidR="0090651B" w:rsidRPr="005C6001" w:rsidRDefault="00684A95" w:rsidP="008A0424">
            <w:pPr>
              <w:spacing w:before="0" w:after="0"/>
              <w:jc w:val="left"/>
              <w:rPr>
                <w:sz w:val="18"/>
                <w:szCs w:val="18"/>
                <w:lang w:val="fr-BE"/>
              </w:rPr>
            </w:pPr>
            <w:r w:rsidRPr="005C6001">
              <w:rPr>
                <w:noProof/>
                <w:sz w:val="18"/>
                <w:szCs w:val="18"/>
                <w:lang w:val="fr-BE"/>
              </w:rPr>
              <w:t xml:space="preserve">-Med kontrolo je končni upravnik pojasnil, da so zamenjali del sistema in ga bodo še ustrezno opremili z nalepko z navedbo sklada in logotipom EU. </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684A95" w:rsidP="008A0424">
            <w:pPr>
              <w:spacing w:before="0" w:after="0"/>
              <w:jc w:val="left"/>
              <w:rPr>
                <w:sz w:val="18"/>
                <w:szCs w:val="18"/>
                <w:lang w:val="fr-BE"/>
              </w:rPr>
            </w:pPr>
            <w:r w:rsidRPr="005C6001">
              <w:rPr>
                <w:noProof/>
                <w:sz w:val="18"/>
                <w:szCs w:val="18"/>
                <w:lang w:val="fr-BE"/>
              </w:rPr>
              <w:t xml:space="preserve">-Glede na to, da gre za projekt vzdrževanja in kot tak nima širše ciljne skupine </w:t>
            </w:r>
            <w:r w:rsidRPr="005C6001">
              <w:rPr>
                <w:noProof/>
                <w:sz w:val="18"/>
                <w:szCs w:val="18"/>
                <w:lang w:val="fr-BE"/>
              </w:rPr>
              <w:t>razen neposredno zaposlenih, ki se ukvarjajo s SIB vmesnikom, tudi v nadaljnje priporočamo ustrezno navedbo sklada in uporabo logotipa EU, kot na primer ob omembi projekta na usposabljanjih ter projektni dokumentaciji.</w:t>
            </w:r>
          </w:p>
          <w:p w:rsidR="0090651B" w:rsidRPr="005C6001" w:rsidRDefault="00684A95" w:rsidP="008A0424">
            <w:pPr>
              <w:spacing w:before="0" w:after="0"/>
              <w:jc w:val="left"/>
              <w:rPr>
                <w:sz w:val="18"/>
                <w:szCs w:val="18"/>
                <w:lang w:val="fr-BE"/>
              </w:rPr>
            </w:pPr>
            <w:r w:rsidRPr="005C6001">
              <w:rPr>
                <w:noProof/>
                <w:sz w:val="18"/>
                <w:szCs w:val="18"/>
                <w:lang w:val="fr-BE"/>
              </w:rPr>
              <w:t>-Ker sistem deluje brez večjih izpado</w:t>
            </w:r>
            <w:r w:rsidRPr="005C6001">
              <w:rPr>
                <w:noProof/>
                <w:sz w:val="18"/>
                <w:szCs w:val="18"/>
                <w:lang w:val="fr-BE"/>
              </w:rPr>
              <w:t>v, priporočamo, da se v prihodnjih spremembah projekta doda tudi kazalnik »K208 Razpoložljivost komunikacijskega vmesnika SIS II (SIB) in s tem tudi slovenskega nacionalnega sistema SIS« na 99,5 %.</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SI/2019/OV/0001</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11.12.2019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11.12.2019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8.1.2020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w:t>
            </w:r>
            <w:r w:rsidRPr="00E05F29">
              <w:rPr>
                <w:b/>
                <w:noProof/>
                <w:sz w:val="18"/>
                <w:szCs w:val="18"/>
              </w:rPr>
              <w:t xml:space="preserve">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-Na projektu se uveljavlja stroške plač 6 zaposlenih (7 zaposlenih do 31. 10. 2019) na Državnih konzularnih predstavništvih (v nadaljevanju DKP) v Turčiji, Egiptu, Ukrajini, Rusiji, na </w:t>
            </w:r>
            <w:r w:rsidRPr="005C6001">
              <w:rPr>
                <w:noProof/>
                <w:sz w:val="18"/>
                <w:szCs w:val="18"/>
                <w:lang w:val="fr-BE"/>
              </w:rPr>
              <w:t>Kitajskem, Kosovu in Iranu. Pogovarjajo se za dodatne lokacije izven schengenske meje, in sicer v Veliki Britaniji, Arabskih Emiratih in na Hrvaškem.</w:t>
            </w:r>
          </w:p>
          <w:p w:rsidR="0090651B" w:rsidRPr="005C6001" w:rsidRDefault="00684A95" w:rsidP="008A0424">
            <w:pPr>
              <w:spacing w:before="0" w:after="0"/>
              <w:jc w:val="left"/>
              <w:rPr>
                <w:sz w:val="18"/>
                <w:szCs w:val="18"/>
                <w:lang w:val="fr-BE"/>
              </w:rPr>
            </w:pPr>
            <w:r w:rsidRPr="005C6001">
              <w:rPr>
                <w:noProof/>
                <w:sz w:val="18"/>
                <w:szCs w:val="18"/>
                <w:lang w:val="fr-BE"/>
              </w:rPr>
              <w:t>-Prisotnost zaposlenih se dnevno zapisuje na seznam prisotnosti, ki se hrani na posameznem DKP-ju ter se m</w:t>
            </w:r>
            <w:r w:rsidRPr="005C6001">
              <w:rPr>
                <w:noProof/>
                <w:sz w:val="18"/>
                <w:szCs w:val="18"/>
                <w:lang w:val="fr-BE"/>
              </w:rPr>
              <w:t>esečno pošilja na Ministrstvo za zunanje zadeve (v nadaljevanju MZZ). Vodja veleposlaništva podpiše ustreznost seznama prisotnosti, kontrolo izvajajo notranji diplomatski nadzorniki MZZ.</w:t>
            </w:r>
          </w:p>
          <w:p w:rsidR="0090651B" w:rsidRPr="005C6001" w:rsidRDefault="00684A95" w:rsidP="008A0424">
            <w:pPr>
              <w:spacing w:before="0" w:after="0"/>
              <w:jc w:val="left"/>
              <w:rPr>
                <w:sz w:val="18"/>
                <w:szCs w:val="18"/>
                <w:lang w:val="fr-BE"/>
              </w:rPr>
            </w:pPr>
            <w:r w:rsidRPr="005C6001">
              <w:rPr>
                <w:noProof/>
                <w:sz w:val="18"/>
                <w:szCs w:val="18"/>
                <w:lang w:val="fr-BE"/>
              </w:rPr>
              <w:t>-Zaposleni na DKP-jih imajo tudi neplačana dežurstva in so dosegljivi</w:t>
            </w:r>
            <w:r w:rsidRPr="005C6001">
              <w:rPr>
                <w:noProof/>
                <w:sz w:val="18"/>
                <w:szCs w:val="18"/>
                <w:lang w:val="fr-BE"/>
              </w:rPr>
              <w:t xml:space="preserve"> 24 ur na dan na službeni telefon. </w:t>
            </w:r>
          </w:p>
          <w:p w:rsidR="0090651B" w:rsidRPr="005C6001" w:rsidRDefault="00684A95" w:rsidP="008A0424">
            <w:pPr>
              <w:spacing w:before="0" w:after="0"/>
              <w:jc w:val="left"/>
              <w:rPr>
                <w:sz w:val="18"/>
                <w:szCs w:val="18"/>
                <w:lang w:val="fr-BE"/>
              </w:rPr>
            </w:pPr>
            <w:r w:rsidRPr="005C6001">
              <w:rPr>
                <w:noProof/>
                <w:sz w:val="18"/>
                <w:szCs w:val="18"/>
                <w:lang w:val="fr-BE"/>
              </w:rPr>
              <w:t>-Konzuli, ki so financirani s strani ISF, delajo samo na nalogah, ki so povezane z notranjo varnostjo – sestanki z Evropsko komisijo, obravnavanje tematike schengenskega področja, preverjanje dokumentov, sledenjem varnos</w:t>
            </w:r>
            <w:r w:rsidRPr="005C6001">
              <w:rPr>
                <w:noProof/>
                <w:sz w:val="18"/>
                <w:szCs w:val="18"/>
                <w:lang w:val="fr-BE"/>
              </w:rPr>
              <w:t>tnim razmeram v državi, kontakti z lokalnimi varnostnimi organi, sprejemanje vizumskih vlog in obravnava le-teh … Na delo na DKP so večinoma premeščeni izkušeni zaposleni s strani MZZ in zato se izvedejo le notranji razpisi za premestitve.</w:t>
            </w:r>
          </w:p>
          <w:p w:rsidR="0090651B" w:rsidRPr="005C6001" w:rsidRDefault="00684A95" w:rsidP="008A0424">
            <w:pPr>
              <w:spacing w:before="0" w:after="0"/>
              <w:jc w:val="left"/>
              <w:rPr>
                <w:sz w:val="18"/>
                <w:szCs w:val="18"/>
                <w:lang w:val="fr-BE"/>
              </w:rPr>
            </w:pPr>
            <w:r w:rsidRPr="005C6001">
              <w:rPr>
                <w:noProof/>
                <w:sz w:val="18"/>
                <w:szCs w:val="18"/>
                <w:lang w:val="fr-BE"/>
              </w:rPr>
              <w:t>-Obveščanje in o</w:t>
            </w:r>
            <w:r w:rsidRPr="005C6001">
              <w:rPr>
                <w:noProof/>
                <w:sz w:val="18"/>
                <w:szCs w:val="18"/>
                <w:lang w:val="fr-BE"/>
              </w:rPr>
              <w:t>bjavljanje končni upravičenec izvaja v skladu z navodili. Na spletni strani objavlja o izvajanju projekta z navedbo sklada in ustreznim logotipom EU. Predlagali so dodatno označevanje lokacij in pisarn DKP z navedbo sklada in logotipom EU.</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Referenčna </w:t>
            </w:r>
            <w:r w:rsidRPr="00E05F29">
              <w:rPr>
                <w:b/>
                <w:noProof/>
                <w:sz w:val="18"/>
                <w:szCs w:val="18"/>
              </w:rPr>
              <w:t>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SI/2019/PR/0004</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3.12.2019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3.12.2019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10.12.2019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 </w:t>
            </w:r>
            <w:r w:rsidRPr="00E05F29">
              <w:rPr>
                <w:b/>
                <w:noProof/>
                <w:sz w:val="18"/>
                <w:szCs w:val="18"/>
              </w:rPr>
              <w:t>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-Projekt IB.SO2.4.2-01B se izvaja od 3. 1. 2018 do 31. 12. 2020. </w:t>
            </w:r>
          </w:p>
          <w:p w:rsidR="0090651B" w:rsidRPr="005C6001" w:rsidRDefault="00684A95" w:rsidP="008A0424">
            <w:pPr>
              <w:spacing w:before="0" w:after="0"/>
              <w:jc w:val="left"/>
              <w:rPr>
                <w:sz w:val="18"/>
                <w:szCs w:val="18"/>
                <w:lang w:val="fr-BE"/>
              </w:rPr>
            </w:pPr>
            <w:r w:rsidRPr="005C6001">
              <w:rPr>
                <w:noProof/>
                <w:sz w:val="18"/>
                <w:szCs w:val="18"/>
                <w:lang w:val="fr-BE"/>
              </w:rPr>
              <w:t xml:space="preserve">-KU (Policijska akademija – PA) izpolnjuje cilje z organiziranjem 40 urnih jezikovnih tečajev (1x  tedensko po 4 šolske ure) na različnih lokacijah po Sloveniji, v različnih časovnih obdobjih, skladno s potrebami in željami samih tečajnikov. </w:t>
            </w:r>
          </w:p>
          <w:p w:rsidR="0090651B" w:rsidRPr="005C6001" w:rsidRDefault="00684A95" w:rsidP="008A0424">
            <w:pPr>
              <w:spacing w:before="0" w:after="0"/>
              <w:jc w:val="left"/>
              <w:rPr>
                <w:sz w:val="18"/>
                <w:szCs w:val="18"/>
                <w:lang w:val="fr-BE"/>
              </w:rPr>
            </w:pPr>
            <w:r w:rsidRPr="005C6001">
              <w:rPr>
                <w:noProof/>
                <w:sz w:val="18"/>
                <w:szCs w:val="18"/>
                <w:lang w:val="fr-BE"/>
              </w:rPr>
              <w:t>-Ciljna skupi</w:t>
            </w:r>
            <w:r w:rsidRPr="005C6001">
              <w:rPr>
                <w:noProof/>
                <w:sz w:val="18"/>
                <w:szCs w:val="18"/>
                <w:lang w:val="fr-BE"/>
              </w:rPr>
              <w:t>na so uslužbenci policije, ki opravljajo naloga nadzora državne meje in izravnalne ukrepe v notranjosti.</w:t>
            </w:r>
          </w:p>
          <w:p w:rsidR="0090651B" w:rsidRPr="005C6001" w:rsidRDefault="00684A95" w:rsidP="008A0424">
            <w:pPr>
              <w:spacing w:before="0" w:after="0"/>
              <w:jc w:val="left"/>
              <w:rPr>
                <w:sz w:val="18"/>
                <w:szCs w:val="18"/>
                <w:lang w:val="fr-BE"/>
              </w:rPr>
            </w:pPr>
            <w:r w:rsidRPr="005C6001">
              <w:rPr>
                <w:noProof/>
                <w:sz w:val="18"/>
                <w:szCs w:val="18"/>
                <w:lang w:val="fr-BE"/>
              </w:rPr>
              <w:t xml:space="preserve">-Vsebine jezikovnih tečajev prilagajajo posameznim službenim specifikam, ki jih opredelijo skozi analizo dela. Tudi izbira učnega jezika je pogojena z </w:t>
            </w:r>
            <w:r w:rsidRPr="005C6001">
              <w:rPr>
                <w:noProof/>
                <w:sz w:val="18"/>
                <w:szCs w:val="18"/>
                <w:lang w:val="fr-BE"/>
              </w:rPr>
              <w:t xml:space="preserve">realnimi potrebami na terenu. </w:t>
            </w:r>
          </w:p>
          <w:p w:rsidR="0090651B" w:rsidRPr="005C6001" w:rsidRDefault="00684A95" w:rsidP="008A0424">
            <w:pPr>
              <w:spacing w:before="0" w:after="0"/>
              <w:jc w:val="left"/>
              <w:rPr>
                <w:sz w:val="18"/>
                <w:szCs w:val="18"/>
                <w:lang w:val="fr-BE"/>
              </w:rPr>
            </w:pPr>
            <w:r w:rsidRPr="005C6001">
              <w:rPr>
                <w:noProof/>
                <w:sz w:val="18"/>
                <w:szCs w:val="18"/>
                <w:lang w:val="fr-BE"/>
              </w:rPr>
              <w:t>-KU ocenjuje, da med izvajanjem projekta ni težav, izpostavlja le pravočasnost sporočanja sprememb udeležbe na tečaju, na kar je vezana tudi izdaja dopolnilnih odločb. Dejanska udeležba na tečaju je razvidna iz poročila o zak</w:t>
            </w:r>
            <w:r w:rsidRPr="005C6001">
              <w:rPr>
                <w:noProof/>
                <w:sz w:val="18"/>
                <w:szCs w:val="18"/>
                <w:lang w:val="fr-BE"/>
              </w:rPr>
              <w:t xml:space="preserve">ljučenem tečaju, ki ga pripravi koordinator izvedbe jezikovnega tečaja PA.   </w:t>
            </w:r>
          </w:p>
          <w:p w:rsidR="0090651B" w:rsidRPr="005C6001" w:rsidRDefault="00684A95" w:rsidP="008A0424">
            <w:pPr>
              <w:spacing w:before="0" w:after="0"/>
              <w:jc w:val="left"/>
              <w:rPr>
                <w:sz w:val="18"/>
                <w:szCs w:val="18"/>
                <w:lang w:val="fr-BE"/>
              </w:rPr>
            </w:pPr>
            <w:r w:rsidRPr="005C6001">
              <w:rPr>
                <w:noProof/>
                <w:sz w:val="18"/>
                <w:szCs w:val="18"/>
                <w:lang w:val="fr-BE"/>
              </w:rPr>
              <w:t>-Celotna dokumentacija posameznega usposabljanja se vodi v okviru informacijskega sistema Centra za izpopolnjevanje in usposabljanje (ISCIU) (npr. odločbe, liste prisotnosti, por</w:t>
            </w:r>
            <w:r w:rsidRPr="005C6001">
              <w:rPr>
                <w:noProof/>
                <w:sz w:val="18"/>
                <w:szCs w:val="18"/>
                <w:lang w:val="fr-BE"/>
              </w:rPr>
              <w:t>očila o izvedbi, potrdila o usposabljanju).</w:t>
            </w:r>
          </w:p>
          <w:p w:rsidR="0090651B" w:rsidRPr="005C6001" w:rsidRDefault="00684A95" w:rsidP="008A0424">
            <w:pPr>
              <w:spacing w:before="0" w:after="0"/>
              <w:jc w:val="left"/>
              <w:rPr>
                <w:sz w:val="18"/>
                <w:szCs w:val="18"/>
                <w:lang w:val="fr-BE"/>
              </w:rPr>
            </w:pPr>
            <w:r w:rsidRPr="005C6001">
              <w:rPr>
                <w:noProof/>
                <w:sz w:val="18"/>
                <w:szCs w:val="18"/>
                <w:lang w:val="fr-BE"/>
              </w:rPr>
              <w:t>-KU je izvedel posamezna JN po evidenčnem postopku s pojasnilom, da gre za različne tečaje tujih jezikov (nem, ang in ita.); začetki tečajev so v različnih časovnih obdobjih in za različno dolžino trajanja; razli</w:t>
            </w:r>
            <w:r w:rsidRPr="005C6001">
              <w:rPr>
                <w:noProof/>
                <w:sz w:val="18"/>
                <w:szCs w:val="18"/>
                <w:lang w:val="fr-BE"/>
              </w:rPr>
              <w:t>čne ciljne skupine (udeleženci iz različnih policijskih uprav oziroma enot). KU je že v okviru oddanega ZzP 1.1 pojasnil, da skupna vrednost za 2017 in 2018 ni presegla 20.000 EUR brez DDV.</w:t>
            </w:r>
          </w:p>
          <w:p w:rsidR="0090651B" w:rsidRPr="005C6001" w:rsidRDefault="00684A95" w:rsidP="008A0424">
            <w:pPr>
              <w:spacing w:before="0" w:after="0"/>
              <w:jc w:val="left"/>
              <w:rPr>
                <w:sz w:val="18"/>
                <w:szCs w:val="18"/>
                <w:lang w:val="fr-BE"/>
              </w:rPr>
            </w:pPr>
            <w:r w:rsidRPr="005C6001">
              <w:rPr>
                <w:noProof/>
                <w:sz w:val="18"/>
                <w:szCs w:val="18"/>
                <w:lang w:val="fr-BE"/>
              </w:rPr>
              <w:t>-OO ugotavlja, da je nekatera dokumentacija, ki je bila dana na vp</w:t>
            </w:r>
            <w:r w:rsidRPr="005C6001">
              <w:rPr>
                <w:noProof/>
                <w:sz w:val="18"/>
                <w:szCs w:val="18"/>
                <w:lang w:val="fr-BE"/>
              </w:rPr>
              <w:t xml:space="preserve">ogled pomanjkljivo označena z emblemom EU, ne glede na to, pa KU izpolnjuje zahteve obveščanja in objavljanja. KU se bo z zunanjim izvajalcem dogovoril, da bodo tudi potrdila o uspešno opravljenem izpitu opremljena s skladom ISF. </w:t>
            </w:r>
          </w:p>
          <w:p w:rsidR="0090651B" w:rsidRPr="005C6001" w:rsidRDefault="00684A95" w:rsidP="008A0424">
            <w:pPr>
              <w:spacing w:before="0" w:after="0"/>
              <w:jc w:val="left"/>
              <w:rPr>
                <w:sz w:val="18"/>
                <w:szCs w:val="18"/>
                <w:lang w:val="fr-BE"/>
              </w:rPr>
            </w:pPr>
            <w:r w:rsidRPr="005C6001">
              <w:rPr>
                <w:noProof/>
                <w:sz w:val="18"/>
                <w:szCs w:val="18"/>
                <w:lang w:val="fr-BE"/>
              </w:rPr>
              <w:t xml:space="preserve">-Kazalniki se poročajo v </w:t>
            </w:r>
            <w:r w:rsidRPr="005C6001">
              <w:rPr>
                <w:noProof/>
                <w:sz w:val="18"/>
                <w:szCs w:val="18"/>
                <w:lang w:val="fr-BE"/>
              </w:rPr>
              <w:t>okviru vsakega posameznega zahtevka za povračilo.</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684A95" w:rsidP="008A0424">
            <w:pPr>
              <w:spacing w:before="0" w:after="0"/>
              <w:jc w:val="left"/>
              <w:rPr>
                <w:sz w:val="18"/>
                <w:szCs w:val="18"/>
                <w:lang w:val="fr-BE"/>
              </w:rPr>
            </w:pPr>
            <w:r w:rsidRPr="005C6001">
              <w:rPr>
                <w:noProof/>
                <w:sz w:val="18"/>
                <w:szCs w:val="18"/>
                <w:lang w:val="fr-BE"/>
              </w:rPr>
              <w:t xml:space="preserve">-OO priporoča dosledno uporabo emblema EU in navedbo sklada ISF.  </w:t>
            </w:r>
          </w:p>
          <w:p w:rsidR="0090651B" w:rsidRPr="005C6001" w:rsidRDefault="00684A95" w:rsidP="008A0424">
            <w:pPr>
              <w:spacing w:before="0" w:after="0"/>
              <w:jc w:val="left"/>
              <w:rPr>
                <w:sz w:val="18"/>
                <w:szCs w:val="18"/>
                <w:lang w:val="fr-BE"/>
              </w:rPr>
            </w:pPr>
            <w:r w:rsidRPr="005C6001">
              <w:rPr>
                <w:noProof/>
                <w:sz w:val="18"/>
                <w:szCs w:val="18"/>
                <w:lang w:val="fr-BE"/>
              </w:rPr>
              <w:t>-OO priporoča KU, da v primeru cikličnega nadaljevanja projekta oceni smotrnost oddaje skupnega JN za izvedbo jezikovnih t</w:t>
            </w:r>
            <w:r w:rsidRPr="005C6001">
              <w:rPr>
                <w:noProof/>
                <w:sz w:val="18"/>
                <w:szCs w:val="18"/>
                <w:lang w:val="fr-BE"/>
              </w:rPr>
              <w:t>ečajev, saj so z vidika projektnega vodenja te aktivnosti predhodno načrtovane.</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SI/2019/PR/0005</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6.1.2020</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6.1.2020</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10.1.2020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-OO ugotavlja, da vodja projekta (v nadaljevanju</w:t>
            </w:r>
            <w:r w:rsidRPr="005C6001">
              <w:rPr>
                <w:noProof/>
                <w:sz w:val="18"/>
                <w:szCs w:val="18"/>
                <w:lang w:val="fr-BE"/>
              </w:rPr>
              <w:t xml:space="preserve"> VP) sledi osnovnemu namenu projekta, to je postavitev videonadzornih točk na meji z Republiko Hrvaško, torej na zunanji meji EU. S tem je nadzor na meji, tudi zaradi premajhnega števila policistov, učinkovitejši, reagiranje na ilegalne prestope državne me</w:t>
            </w:r>
            <w:r w:rsidRPr="005C6001">
              <w:rPr>
                <w:noProof/>
                <w:sz w:val="18"/>
                <w:szCs w:val="18"/>
                <w:lang w:val="fr-BE"/>
              </w:rPr>
              <w:t>je hitrejše, zagotovljeno je sprotno vračanje oseb (ilegalnih migrantov), zagotovljena večja pokritost terena in 24-urni nadzor problematičnih točk. Na vseh lokacijah je oziroma bo zagotovljen prenos signala v nadzorne centre (na posameznih enotah) in zame</w:t>
            </w:r>
            <w:r w:rsidRPr="005C6001">
              <w:rPr>
                <w:noProof/>
                <w:sz w:val="18"/>
                <w:szCs w:val="18"/>
                <w:lang w:val="fr-BE"/>
              </w:rPr>
              <w:t>njana oprema na štirih MP (Gruškovje, Jelšane, Dragonja in Metlika). Cilj projekta bo s tem dosežen.</w:t>
            </w:r>
          </w:p>
          <w:p w:rsidR="0090651B" w:rsidRPr="005C6001" w:rsidRDefault="00684A95" w:rsidP="008A0424">
            <w:pPr>
              <w:spacing w:before="0" w:after="0"/>
              <w:jc w:val="left"/>
              <w:rPr>
                <w:sz w:val="18"/>
                <w:szCs w:val="18"/>
                <w:lang w:val="fr-BE"/>
              </w:rPr>
            </w:pPr>
            <w:r w:rsidRPr="005C6001">
              <w:rPr>
                <w:noProof/>
                <w:sz w:val="18"/>
                <w:szCs w:val="18"/>
                <w:lang w:val="fr-BE"/>
              </w:rPr>
              <w:t>-Lokacije za namestitev posamezne videonadzorne kamere razporejene ob schengenski meji z RH so predlagali lokalni policisti, glede na izkušnje iz terena na</w:t>
            </w:r>
            <w:r w:rsidRPr="005C6001">
              <w:rPr>
                <w:noProof/>
                <w:sz w:val="18"/>
                <w:szCs w:val="18"/>
                <w:lang w:val="fr-BE"/>
              </w:rPr>
              <w:t xml:space="preserve"> katerem vršijo mejno kontrolo.</w:t>
            </w:r>
          </w:p>
          <w:p w:rsidR="0090651B" w:rsidRPr="005C6001" w:rsidRDefault="00684A95" w:rsidP="008A0424">
            <w:pPr>
              <w:spacing w:before="0" w:after="0"/>
              <w:jc w:val="left"/>
              <w:rPr>
                <w:sz w:val="18"/>
                <w:szCs w:val="18"/>
                <w:lang w:val="fr-BE"/>
              </w:rPr>
            </w:pPr>
            <w:r w:rsidRPr="005C6001">
              <w:rPr>
                <w:noProof/>
                <w:sz w:val="18"/>
                <w:szCs w:val="18"/>
                <w:lang w:val="fr-BE"/>
              </w:rPr>
              <w:t>-Z nameščeno opremo upravljajo uradne osebe, ki so za to s strani Policije ustrezno usposobljene.</w:t>
            </w:r>
          </w:p>
          <w:p w:rsidR="0090651B" w:rsidRPr="005C6001" w:rsidRDefault="00684A95" w:rsidP="008A0424">
            <w:pPr>
              <w:spacing w:before="0" w:after="0"/>
              <w:jc w:val="left"/>
              <w:rPr>
                <w:sz w:val="18"/>
                <w:szCs w:val="18"/>
                <w:lang w:val="fr-BE"/>
              </w:rPr>
            </w:pPr>
            <w:r w:rsidRPr="005C6001">
              <w:rPr>
                <w:noProof/>
                <w:sz w:val="18"/>
                <w:szCs w:val="18"/>
                <w:lang w:val="fr-BE"/>
              </w:rPr>
              <w:t>-KU je poudaril, da A-001 in A-002 izvaja v skladu z pričakovanji in znotraj terminskega plana. Predvideno je, da bodo na tere</w:t>
            </w:r>
            <w:r w:rsidRPr="005C6001">
              <w:rPr>
                <w:noProof/>
                <w:sz w:val="18"/>
                <w:szCs w:val="18"/>
                <w:lang w:val="fr-BE"/>
              </w:rPr>
              <w:t>nu izvedene še pred predvidenim datumom zaključka projekta, to je do 31. 12. 2020. VP je poudaril, da je oprema v celoti dobavljena, en del je že nameščen, drugi shranjen v skladišču na Vodovodni cesti 93a. V 2020 bodo nadaljevali z namestitvami saj na nek</w:t>
            </w:r>
            <w:r w:rsidRPr="005C6001">
              <w:rPr>
                <w:noProof/>
                <w:sz w:val="18"/>
                <w:szCs w:val="18"/>
                <w:lang w:val="fr-BE"/>
              </w:rPr>
              <w:t xml:space="preserve">aterih lokacijah še poteka usklajevanje pravnih podlag glede najema električnega omrežja za delovanje sistema. </w:t>
            </w:r>
          </w:p>
          <w:p w:rsidR="0090651B" w:rsidRPr="005C6001" w:rsidRDefault="00684A95" w:rsidP="008A0424">
            <w:pPr>
              <w:spacing w:before="0" w:after="0"/>
              <w:jc w:val="left"/>
              <w:rPr>
                <w:sz w:val="18"/>
                <w:szCs w:val="18"/>
                <w:lang w:val="fr-BE"/>
              </w:rPr>
            </w:pPr>
            <w:r w:rsidRPr="005C6001">
              <w:rPr>
                <w:noProof/>
                <w:sz w:val="18"/>
                <w:szCs w:val="18"/>
                <w:lang w:val="fr-BE"/>
              </w:rPr>
              <w:t>-KU bo o doseženi vrednosti K156 in K159 poročal ob zaključku. VP je poudaril, da bo ciljna vrednost obeh kazalnikov (40) dosežena v celoti (šte</w:t>
            </w:r>
            <w:r w:rsidRPr="005C6001">
              <w:rPr>
                <w:noProof/>
                <w:sz w:val="18"/>
                <w:szCs w:val="18"/>
                <w:lang w:val="fr-BE"/>
              </w:rPr>
              <w:t xml:space="preserve">vilo mikrolokacij, kjer so nameščeni videonadzorni sistemi). Metodologija spremljanja je dokazljiva.  </w:t>
            </w:r>
          </w:p>
          <w:p w:rsidR="0090651B" w:rsidRPr="005C6001" w:rsidRDefault="00684A95" w:rsidP="008A0424">
            <w:pPr>
              <w:spacing w:before="0" w:after="0"/>
              <w:jc w:val="left"/>
              <w:rPr>
                <w:sz w:val="18"/>
                <w:szCs w:val="18"/>
                <w:lang w:val="fr-BE"/>
              </w:rPr>
            </w:pPr>
            <w:r w:rsidRPr="005C6001">
              <w:rPr>
                <w:noProof/>
                <w:sz w:val="18"/>
                <w:szCs w:val="18"/>
                <w:lang w:val="fr-BE"/>
              </w:rPr>
              <w:t>-KU pravila obveščanja in objavljanjem javnosti v okviru projektnih aktivnosti dosledno upošteva.</w:t>
            </w:r>
          </w:p>
          <w:p w:rsidR="0090651B" w:rsidRPr="005C6001" w:rsidRDefault="00684A95" w:rsidP="008A0424">
            <w:pPr>
              <w:spacing w:before="0" w:after="0"/>
              <w:jc w:val="left"/>
              <w:rPr>
                <w:sz w:val="18"/>
                <w:szCs w:val="18"/>
                <w:lang w:val="fr-BE"/>
              </w:rPr>
            </w:pPr>
            <w:r w:rsidRPr="005C6001">
              <w:rPr>
                <w:noProof/>
                <w:sz w:val="18"/>
                <w:szCs w:val="18"/>
                <w:lang w:val="fr-BE"/>
              </w:rPr>
              <w:t>-VP je prikazal, kako že nameščeni videonadzorni sistem</w:t>
            </w:r>
            <w:r w:rsidRPr="005C6001">
              <w:rPr>
                <w:noProof/>
                <w:sz w:val="18"/>
                <w:szCs w:val="18"/>
                <w:lang w:val="fr-BE"/>
              </w:rPr>
              <w:t xml:space="preserve"> deluje. Kamere so premične in oddajajo živo sliko, ki se jo lahko po potrebi poveča ali oddalji. Ugotavljamo, da je delovanje sistema ustrezno, ter da le ta prispeva k uspešnemu reševanju migrantske problematike.</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Vrsta </w:t>
            </w:r>
            <w:r w:rsidRPr="00E05F29">
              <w:rPr>
                <w:b/>
                <w:noProof/>
                <w:sz w:val="18"/>
                <w:szCs w:val="18"/>
              </w:rPr>
              <w:t>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SI/2019/PR/0008</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29.11.2019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29.11.2019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5.12.2019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-Projekt Napotitev uradnika za zvezo za priseljevanje v Srbijo (Beograd) (IB.SO2.6.2-01A) se je izvedel v obdobju od 1. 1. 2015 do  31. 12. 2017. Projekt se je </w:t>
            </w:r>
            <w:r w:rsidRPr="005C6001">
              <w:rPr>
                <w:noProof/>
                <w:sz w:val="18"/>
                <w:szCs w:val="18"/>
                <w:lang w:val="fr-BE"/>
              </w:rPr>
              <w:t>izvajal v skladu z Zakonom o nalogah in pooblastilih policije (ZNPPol) in Pravilniku o policijskih atašejih. KU je pripravil in oddal tudi zaključni zahtevek za povračilo (ZzP).</w:t>
            </w:r>
          </w:p>
          <w:p w:rsidR="0090651B" w:rsidRPr="005C6001" w:rsidRDefault="00684A95" w:rsidP="008A0424">
            <w:pPr>
              <w:spacing w:before="0" w:after="0"/>
              <w:jc w:val="left"/>
              <w:rPr>
                <w:sz w:val="18"/>
                <w:szCs w:val="18"/>
                <w:lang w:val="fr-BE"/>
              </w:rPr>
            </w:pPr>
            <w:r w:rsidRPr="005C6001">
              <w:rPr>
                <w:noProof/>
                <w:sz w:val="18"/>
                <w:szCs w:val="18"/>
                <w:lang w:val="fr-BE"/>
              </w:rPr>
              <w:t xml:space="preserve">-Za vodjo projekta je bila imenovana Klavdija Zajc. Vsebino projekta in potek </w:t>
            </w:r>
            <w:r w:rsidRPr="005C6001">
              <w:rPr>
                <w:noProof/>
                <w:sz w:val="18"/>
                <w:szCs w:val="18"/>
                <w:lang w:val="fr-BE"/>
              </w:rPr>
              <w:t>aktivnosti ter relevantno dokumentacijo je za namen kontrole na kraju samem posredoval g. Roman Čoh, vodja nadaljevalnega projekta IB.SO2.6.2-01B.</w:t>
            </w:r>
          </w:p>
          <w:p w:rsidR="0090651B" w:rsidRPr="005C6001" w:rsidRDefault="00684A95" w:rsidP="008A0424">
            <w:pPr>
              <w:spacing w:before="0" w:after="0"/>
              <w:jc w:val="left"/>
              <w:rPr>
                <w:sz w:val="18"/>
                <w:szCs w:val="18"/>
                <w:lang w:val="fr-BE"/>
              </w:rPr>
            </w:pPr>
            <w:r w:rsidRPr="005C6001">
              <w:rPr>
                <w:noProof/>
                <w:sz w:val="18"/>
                <w:szCs w:val="18"/>
                <w:lang w:val="fr-BE"/>
              </w:rPr>
              <w:t xml:space="preserve">-KU ocenjuje, da so bili rezultati projekta doseženi, to je neposredno zastopanje interesov policije in MNZ, </w:t>
            </w:r>
            <w:r w:rsidRPr="005C6001">
              <w:rPr>
                <w:noProof/>
                <w:sz w:val="18"/>
                <w:szCs w:val="18"/>
                <w:lang w:val="fr-BE"/>
              </w:rPr>
              <w:t>hitrejša izmenjava informacij, večja odzivnost organov odkrivanja in pregona, zbiranje informacij, ki so relevantne za celotno regijo Zahodnega Balkana.</w:t>
            </w:r>
          </w:p>
          <w:p w:rsidR="0090651B" w:rsidRPr="005C6001" w:rsidRDefault="00684A95" w:rsidP="008A0424">
            <w:pPr>
              <w:spacing w:before="0" w:after="0"/>
              <w:jc w:val="left"/>
              <w:rPr>
                <w:sz w:val="18"/>
                <w:szCs w:val="18"/>
                <w:lang w:val="fr-BE"/>
              </w:rPr>
            </w:pPr>
            <w:r w:rsidRPr="005C6001">
              <w:rPr>
                <w:noProof/>
                <w:sz w:val="18"/>
                <w:szCs w:val="18"/>
                <w:lang w:val="fr-BE"/>
              </w:rPr>
              <w:t>-Projekt je bil sofinanciran iz sredstev ISF v višini 50 % oz. v deležu, ki predstavlja delo atašeja na</w:t>
            </w:r>
            <w:r w:rsidRPr="005C6001">
              <w:rPr>
                <w:noProof/>
                <w:sz w:val="18"/>
                <w:szCs w:val="18"/>
                <w:lang w:val="fr-BE"/>
              </w:rPr>
              <w:t xml:space="preserve"> področju migracij, ki pa ni presegel 50 %.</w:t>
            </w:r>
          </w:p>
          <w:p w:rsidR="0090651B" w:rsidRPr="005C6001" w:rsidRDefault="00684A95" w:rsidP="008A0424">
            <w:pPr>
              <w:spacing w:before="0" w:after="0"/>
              <w:jc w:val="left"/>
              <w:rPr>
                <w:sz w:val="18"/>
                <w:szCs w:val="18"/>
                <w:lang w:val="fr-BE"/>
              </w:rPr>
            </w:pPr>
            <w:r w:rsidRPr="005C6001">
              <w:rPr>
                <w:noProof/>
                <w:sz w:val="18"/>
                <w:szCs w:val="18"/>
                <w:lang w:val="fr-BE"/>
              </w:rPr>
              <w:t xml:space="preserve">-V skladu z zahtevami obveščanja in objavljanja je na dokumentaciji ustrezno razviden EU emblem o sofinanciranju iz ISF. </w:t>
            </w:r>
          </w:p>
          <w:p w:rsidR="0090651B" w:rsidRPr="005C6001" w:rsidRDefault="00684A95" w:rsidP="008A0424">
            <w:pPr>
              <w:spacing w:before="0" w:after="0"/>
              <w:jc w:val="left"/>
              <w:rPr>
                <w:sz w:val="18"/>
                <w:szCs w:val="18"/>
                <w:lang w:val="fr-BE"/>
              </w:rPr>
            </w:pPr>
            <w:r w:rsidRPr="005C6001">
              <w:rPr>
                <w:noProof/>
                <w:sz w:val="18"/>
                <w:szCs w:val="18"/>
                <w:lang w:val="fr-BE"/>
              </w:rPr>
              <w:t>-Med izvedbo projekta ni bilo težav. Nadzor nad izvajanjem projekta preko pregleda mesečni</w:t>
            </w:r>
            <w:r w:rsidRPr="005C6001">
              <w:rPr>
                <w:noProof/>
                <w:sz w:val="18"/>
                <w:szCs w:val="18"/>
                <w:lang w:val="fr-BE"/>
              </w:rPr>
              <w:t>h vsebinskih in finančnih poročil  letnih vsebinskih poročil, periodičnih obiskov državi sprejema izvaja GPU SGDP. V juniju 2016 je bil realiziran periodični obisk slovenskega policijskega atašeja v državi sprejema.</w:t>
            </w:r>
          </w:p>
          <w:p w:rsidR="0090651B" w:rsidRPr="005C6001" w:rsidRDefault="00684A95" w:rsidP="008A0424">
            <w:pPr>
              <w:spacing w:before="0" w:after="0"/>
              <w:jc w:val="left"/>
              <w:rPr>
                <w:sz w:val="18"/>
                <w:szCs w:val="18"/>
                <w:lang w:val="fr-BE"/>
              </w:rPr>
            </w:pPr>
            <w:r w:rsidRPr="005C6001">
              <w:rPr>
                <w:noProof/>
                <w:sz w:val="18"/>
                <w:szCs w:val="18"/>
                <w:lang w:val="fr-BE"/>
              </w:rPr>
              <w:t xml:space="preserve">-V času izvedbe KKS je KU posredoval OO </w:t>
            </w:r>
            <w:r w:rsidRPr="005C6001">
              <w:rPr>
                <w:noProof/>
                <w:sz w:val="18"/>
                <w:szCs w:val="18"/>
                <w:lang w:val="fr-BE"/>
              </w:rPr>
              <w:t>v kontrolo zaključni IB.SO2.6.2-01A-ZzP-3.0. Iz oddanega ZzP je razvidno preseganje skupne dosežene vrednosti kazalnikov. KU je pojasnil, da so s prijavo projekta določili minimalne vrednosti kazalnikov, ki pa so odraz realnega stanja na terenu.</w:t>
            </w:r>
          </w:p>
          <w:p w:rsidR="0090651B" w:rsidRPr="005C6001" w:rsidRDefault="00684A95" w:rsidP="008A0424">
            <w:pPr>
              <w:spacing w:before="0" w:after="0"/>
              <w:jc w:val="left"/>
              <w:rPr>
                <w:sz w:val="18"/>
                <w:szCs w:val="18"/>
                <w:lang w:val="fr-BE"/>
              </w:rPr>
            </w:pPr>
            <w:r w:rsidRPr="005C6001">
              <w:rPr>
                <w:noProof/>
                <w:sz w:val="18"/>
                <w:szCs w:val="18"/>
                <w:lang w:val="fr-BE"/>
              </w:rPr>
              <w:t xml:space="preserve">-Policija </w:t>
            </w:r>
            <w:r w:rsidRPr="005C6001">
              <w:rPr>
                <w:noProof/>
                <w:sz w:val="18"/>
                <w:szCs w:val="18"/>
                <w:lang w:val="fr-BE"/>
              </w:rPr>
              <w:t>je 11. 9. 2018 oddala prijavo za ciklično nadaljevanje projekta.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SI/2019/PR/0010</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8.1.2020</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8.1.2020</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15.1.2020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-Vodja projekta sledi osnovnemu namenu projekta.</w:t>
            </w:r>
          </w:p>
          <w:p w:rsidR="0090651B" w:rsidRPr="005C6001" w:rsidRDefault="00684A95" w:rsidP="008A0424">
            <w:pPr>
              <w:spacing w:before="0" w:after="0"/>
              <w:jc w:val="left"/>
              <w:rPr>
                <w:sz w:val="18"/>
                <w:szCs w:val="18"/>
                <w:lang w:val="fr-BE"/>
              </w:rPr>
            </w:pPr>
            <w:r w:rsidRPr="005C6001">
              <w:rPr>
                <w:noProof/>
                <w:sz w:val="18"/>
                <w:szCs w:val="18"/>
                <w:lang w:val="fr-BE"/>
              </w:rPr>
              <w:t>-OO ugotavlja, da</w:t>
            </w:r>
            <w:r w:rsidRPr="005C6001">
              <w:rPr>
                <w:noProof/>
                <w:sz w:val="18"/>
                <w:szCs w:val="18"/>
                <w:lang w:val="fr-BE"/>
              </w:rPr>
              <w:t xml:space="preserve"> KU v času izvajanja zaradi objektivnih okoliščin A-001 ni izvedel v celoti. Težava je nastala zaradi neuspelega JN za nakup čitalcev potnih listov , saj nihče od ponudnikov ni oddal ustrezne ponudbe. KU bo JN v nekoliko drugačni obliki ponovno izvedel v o</w:t>
            </w:r>
            <w:r w:rsidRPr="005C6001">
              <w:rPr>
                <w:noProof/>
                <w:sz w:val="18"/>
                <w:szCs w:val="18"/>
                <w:lang w:val="fr-BE"/>
              </w:rPr>
              <w:t>kviru projekta B. V okviru projekta A je bilo nabavljenih tudi 23 kosov A4 tiskalnikov in 4 multifunkcijske barvne A4 naprave. V okviru projekta B bo KU v letu 2020 poleg čitalcev, prenosnikov nabavil še 64 kosov tiskalniških naprav (A4 čb. MF naprav).</w:t>
            </w:r>
          </w:p>
          <w:p w:rsidR="0090651B" w:rsidRPr="005C6001" w:rsidRDefault="00684A95" w:rsidP="008A0424">
            <w:pPr>
              <w:spacing w:before="0" w:after="0"/>
              <w:jc w:val="left"/>
              <w:rPr>
                <w:sz w:val="18"/>
                <w:szCs w:val="18"/>
                <w:lang w:val="fr-BE"/>
              </w:rPr>
            </w:pPr>
            <w:r w:rsidRPr="005C6001">
              <w:rPr>
                <w:noProof/>
                <w:sz w:val="18"/>
                <w:szCs w:val="18"/>
                <w:lang w:val="fr-BE"/>
              </w:rPr>
              <w:t>-Op</w:t>
            </w:r>
            <w:r w:rsidRPr="005C6001">
              <w:rPr>
                <w:noProof/>
                <w:sz w:val="18"/>
                <w:szCs w:val="18"/>
                <w:lang w:val="fr-BE"/>
              </w:rPr>
              <w:t>remo, ki jo je KU v času izvajanja projekta že kupil in prevzel (434 kos osebnih računalnikov), ki jo je uveljavljal v okviru ZzP št. IB.SO2.6.4-03A-ZzP-1.0 in (434 kos LDC zaslonov 22˝, strežniki, itd.), ki jo bo KU uveljavljal v okviru končnega ZzP št. I</w:t>
            </w:r>
            <w:r w:rsidRPr="005C6001">
              <w:rPr>
                <w:noProof/>
                <w:sz w:val="18"/>
                <w:szCs w:val="18"/>
                <w:lang w:val="fr-BE"/>
              </w:rPr>
              <w:t>B.SO2.6.4-03A-ZzP-2.0 v času izvajanja operativne KKS še ni inštalirana na končnih lokacijah ampak se nahaja v skladišču Policije na Vodovodni 93a. Ob dobavi čitalcev potnih listov v letu 2020, torej v času izvajanja projekta B bo KU pričel s takojšnjo inš</w:t>
            </w:r>
            <w:r w:rsidRPr="005C6001">
              <w:rPr>
                <w:noProof/>
                <w:sz w:val="18"/>
                <w:szCs w:val="18"/>
                <w:lang w:val="fr-BE"/>
              </w:rPr>
              <w:t xml:space="preserve">talacijo celotne opreme na končnih lokacijah (funkcionalnost celotne opreme je pogojena z delovanjem čitalcev potnih nalogov). </w:t>
            </w:r>
          </w:p>
          <w:p w:rsidR="0090651B" w:rsidRPr="005C6001" w:rsidRDefault="00684A95" w:rsidP="008A0424">
            <w:pPr>
              <w:spacing w:before="0" w:after="0"/>
              <w:jc w:val="left"/>
              <w:rPr>
                <w:sz w:val="18"/>
                <w:szCs w:val="18"/>
                <w:lang w:val="fr-BE"/>
              </w:rPr>
            </w:pPr>
            <w:r w:rsidRPr="005C6001">
              <w:rPr>
                <w:noProof/>
                <w:sz w:val="18"/>
                <w:szCs w:val="18"/>
                <w:lang w:val="fr-BE"/>
              </w:rPr>
              <w:t>-KU bo o doseženi vrednosti K156 in K159 poročal v okviru končnega ZzP. OO ugotavlja, da ciljna vrednost kazalnikov zaradi neusp</w:t>
            </w:r>
            <w:r w:rsidRPr="005C6001">
              <w:rPr>
                <w:noProof/>
                <w:sz w:val="18"/>
                <w:szCs w:val="18"/>
                <w:lang w:val="fr-BE"/>
              </w:rPr>
              <w:t>elih nakupov opreme ne bo dosežena v celoti. Metodologija spremljanja kazalnikov je dokazljiva.</w:t>
            </w:r>
          </w:p>
          <w:p w:rsidR="0090651B" w:rsidRPr="005C6001" w:rsidRDefault="00684A95" w:rsidP="008A0424">
            <w:pPr>
              <w:spacing w:before="0" w:after="0"/>
              <w:jc w:val="left"/>
              <w:rPr>
                <w:sz w:val="18"/>
                <w:szCs w:val="18"/>
                <w:lang w:val="fr-BE"/>
              </w:rPr>
            </w:pPr>
            <w:r w:rsidRPr="005C6001">
              <w:rPr>
                <w:noProof/>
                <w:sz w:val="18"/>
                <w:szCs w:val="18"/>
                <w:lang w:val="fr-BE"/>
              </w:rPr>
              <w:t xml:space="preserve">-V času inštalacije opreme na lokacijah je potrebno le to opremiti z elementi obveščanja in objavljanja. Upoštevanje pravila obveščanja in objavljanja je nujno </w:t>
            </w:r>
            <w:r w:rsidRPr="005C6001">
              <w:rPr>
                <w:noProof/>
                <w:sz w:val="18"/>
                <w:szCs w:val="18"/>
                <w:lang w:val="fr-BE"/>
              </w:rPr>
              <w:t>tudi pri pripravi dokumentacije v okviru JN in ostale dokumentacije.</w:t>
            </w:r>
          </w:p>
          <w:p w:rsidR="0090651B" w:rsidRPr="005C6001" w:rsidRDefault="00684A95" w:rsidP="008A0424">
            <w:pPr>
              <w:spacing w:before="0" w:after="0"/>
              <w:jc w:val="left"/>
              <w:rPr>
                <w:sz w:val="18"/>
                <w:szCs w:val="18"/>
                <w:lang w:val="fr-BE"/>
              </w:rPr>
            </w:pPr>
            <w:r w:rsidRPr="005C6001">
              <w:rPr>
                <w:noProof/>
                <w:sz w:val="18"/>
                <w:szCs w:val="18"/>
                <w:lang w:val="fr-BE"/>
              </w:rPr>
              <w:t>-KU je poudaril, da bo vsa oprema, ki jo je kupil/prevzel v okviru projekta A nameščena in inštalirana v času izvajanja projekta B. S tem bo izpolnjen cilj obeh projektov.</w:t>
            </w:r>
          </w:p>
          <w:p w:rsidR="0090651B" w:rsidRPr="005C6001" w:rsidRDefault="00684A95" w:rsidP="008A0424">
            <w:pPr>
              <w:spacing w:before="0" w:after="0"/>
              <w:jc w:val="left"/>
              <w:rPr>
                <w:sz w:val="18"/>
                <w:szCs w:val="18"/>
                <w:lang w:val="fr-BE"/>
              </w:rPr>
            </w:pPr>
            <w:r w:rsidRPr="005C6001">
              <w:rPr>
                <w:noProof/>
                <w:sz w:val="18"/>
                <w:szCs w:val="18"/>
                <w:lang w:val="fr-BE"/>
              </w:rPr>
              <w:t>-Ob zaključku p</w:t>
            </w:r>
            <w:r w:rsidRPr="005C6001">
              <w:rPr>
                <w:noProof/>
                <w:sz w:val="18"/>
                <w:szCs w:val="18"/>
                <w:lang w:val="fr-BE"/>
              </w:rPr>
              <w:t xml:space="preserve">rojekta B bo OO ponovno izvedel operativno KKS na kateri bo preveril ali je oprema nameščena na lokacijah ter ali je le ta opremljena z elementi obveščanja in objavljanja. </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684A95" w:rsidP="008A0424">
            <w:pPr>
              <w:spacing w:before="0" w:after="0"/>
              <w:jc w:val="left"/>
              <w:rPr>
                <w:sz w:val="18"/>
                <w:szCs w:val="18"/>
                <w:lang w:val="fr-BE"/>
              </w:rPr>
            </w:pPr>
            <w:r w:rsidRPr="005C6001">
              <w:rPr>
                <w:noProof/>
                <w:sz w:val="18"/>
                <w:szCs w:val="18"/>
                <w:lang w:val="fr-BE"/>
              </w:rPr>
              <w:t xml:space="preserve">-V času razdelitve opreme na lokacije je potrebno pripraviti skupen </w:t>
            </w:r>
            <w:r w:rsidRPr="005C6001">
              <w:rPr>
                <w:noProof/>
                <w:sz w:val="18"/>
                <w:szCs w:val="18"/>
                <w:lang w:val="fr-BE"/>
              </w:rPr>
              <w:t>seznam opreme z inventarnimi številkami po lokacijah.</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SI/2019/PR/0012</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21.3.2019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21.3.2019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21.5.2019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Skupni kontroliran </w:t>
            </w:r>
            <w:r w:rsidRPr="00E05F29">
              <w:rPr>
                <w:b/>
                <w:noProof/>
                <w:sz w:val="18"/>
                <w:szCs w:val="18"/>
              </w:rPr>
              <w:t>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6.390,00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-Blagajniški izdatki/prejemki so vodeni skladno z zahtevani in priporočili. Razvidna je celotna poraba sredstev glede na zaporedno evidenčno številko v blagajniškem dnevniku. </w:t>
            </w:r>
          </w:p>
          <w:p w:rsidR="0090651B" w:rsidRPr="005C6001" w:rsidRDefault="00684A95" w:rsidP="008A0424">
            <w:pPr>
              <w:spacing w:before="0" w:after="0"/>
              <w:jc w:val="left"/>
              <w:rPr>
                <w:sz w:val="18"/>
                <w:szCs w:val="18"/>
                <w:lang w:val="fr-BE"/>
              </w:rPr>
            </w:pPr>
            <w:r w:rsidRPr="005C6001">
              <w:rPr>
                <w:noProof/>
                <w:sz w:val="18"/>
                <w:szCs w:val="18"/>
                <w:lang w:val="fr-BE"/>
              </w:rPr>
              <w:t>-Zaradi tajne narave projekta je uporaba loga in navedba sklada izvedena v omeje</w:t>
            </w:r>
            <w:r w:rsidRPr="005C6001">
              <w:rPr>
                <w:noProof/>
                <w:sz w:val="18"/>
                <w:szCs w:val="18"/>
                <w:lang w:val="fr-BE"/>
              </w:rPr>
              <w:t>nem obsegu, vendar so ključni dokumenti ustrezno označeni, skladno z navodili za obveščanje in objavljanje.</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izdatkov je ustrezna glede na prikazane izdatke.</w:t>
            </w:r>
          </w:p>
          <w:p w:rsidR="0090651B" w:rsidRPr="005C6001" w:rsidRDefault="00684A95" w:rsidP="008A0424">
            <w:pPr>
              <w:spacing w:before="0" w:after="0"/>
              <w:jc w:val="left"/>
              <w:rPr>
                <w:sz w:val="18"/>
                <w:szCs w:val="18"/>
                <w:lang w:val="fr-BE"/>
              </w:rPr>
            </w:pPr>
            <w:r w:rsidRPr="005C6001">
              <w:rPr>
                <w:noProof/>
                <w:sz w:val="18"/>
                <w:szCs w:val="18"/>
                <w:lang w:val="fr-BE"/>
              </w:rPr>
              <w:t>-Zaradi tajne narave »INTERNO« k ZzP v MIGRI II ni priložena celot</w:t>
            </w:r>
            <w:r w:rsidRPr="005C6001">
              <w:rPr>
                <w:noProof/>
                <w:sz w:val="18"/>
                <w:szCs w:val="18"/>
                <w:lang w:val="fr-BE"/>
              </w:rPr>
              <w:t>na računovodska dokumentacijo. V okviru upravnega pregleda ZzP smo tako pred izdelavo Naloga za prenos sredstev izvedli kontrolo na kraju samem, kjer smo preveriti vso pripadajočo računovodsko dokumentacijo in pravne podlage.</w:t>
            </w:r>
          </w:p>
          <w:p w:rsidR="0090651B" w:rsidRPr="005C6001" w:rsidRDefault="00684A95" w:rsidP="008A0424">
            <w:pPr>
              <w:spacing w:before="0" w:after="0"/>
              <w:jc w:val="left"/>
              <w:rPr>
                <w:sz w:val="18"/>
                <w:szCs w:val="18"/>
                <w:lang w:val="fr-BE"/>
              </w:rPr>
            </w:pPr>
            <w:r w:rsidRPr="005C6001">
              <w:rPr>
                <w:noProof/>
                <w:sz w:val="18"/>
                <w:szCs w:val="18"/>
                <w:lang w:val="fr-BE"/>
              </w:rPr>
              <w:t>-Postopki v okviru aktivnost A</w:t>
            </w:r>
            <w:r w:rsidRPr="005C6001">
              <w:rPr>
                <w:noProof/>
                <w:sz w:val="18"/>
                <w:szCs w:val="18"/>
                <w:lang w:val="fr-BE"/>
              </w:rPr>
              <w:t>-001 »Neposredna dodelitev finančnih sredstev za potrebe financiranja nagrad informatorjem in virom« potekajo v skladu z internimi navodili o poslovanju s finančnimi sredstvi za PON, številka 007-171/2018/2, 24. 5. 2018.</w:t>
            </w:r>
          </w:p>
          <w:p w:rsidR="0090651B" w:rsidRPr="005C6001" w:rsidRDefault="00684A95" w:rsidP="008A0424">
            <w:pPr>
              <w:spacing w:before="0" w:after="0"/>
              <w:jc w:val="left"/>
              <w:rPr>
                <w:sz w:val="18"/>
                <w:szCs w:val="18"/>
                <w:lang w:val="fr-BE"/>
              </w:rPr>
            </w:pPr>
            <w:r w:rsidRPr="005C6001">
              <w:rPr>
                <w:noProof/>
                <w:sz w:val="18"/>
                <w:szCs w:val="18"/>
                <w:lang w:val="fr-BE"/>
              </w:rPr>
              <w:t>-Višina finančne nagrade je odvisna</w:t>
            </w:r>
            <w:r w:rsidRPr="005C6001">
              <w:rPr>
                <w:noProof/>
                <w:sz w:val="18"/>
                <w:szCs w:val="18"/>
                <w:lang w:val="fr-BE"/>
              </w:rPr>
              <w:t xml:space="preserve"> od teže informacije, ki jo informator pridobi in posreduje. Časovni razpon pridobivanja posameznih informacij je različen, saj informator le to pridobi v krajšem časovnem obdobju oziroma lahko podatke in informacije zbira daljše časovno obdobje.</w:t>
            </w:r>
          </w:p>
          <w:p w:rsidR="0090651B" w:rsidRPr="005C6001" w:rsidRDefault="00684A95" w:rsidP="008A0424">
            <w:pPr>
              <w:spacing w:before="0" w:after="0"/>
              <w:jc w:val="left"/>
              <w:rPr>
                <w:sz w:val="18"/>
                <w:szCs w:val="18"/>
                <w:lang w:val="fr-BE"/>
              </w:rPr>
            </w:pPr>
            <w:r w:rsidRPr="005C6001">
              <w:rPr>
                <w:noProof/>
                <w:sz w:val="18"/>
                <w:szCs w:val="18"/>
                <w:lang w:val="fr-BE"/>
              </w:rPr>
              <w:t>-V zahtev</w:t>
            </w:r>
            <w:r w:rsidRPr="005C6001">
              <w:rPr>
                <w:noProof/>
                <w:sz w:val="18"/>
                <w:szCs w:val="18"/>
                <w:lang w:val="fr-BE"/>
              </w:rPr>
              <w:t>ku za izplačilo pavšalni stroški v višini 2,5 % niso uveljavljeni.</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 xml:space="preserve">-Odločitev o podpori IP.SO5.1.2-05B-OP-1.0 z dne 12.7.2018 predvideva, da boste v času izvajanja projekta pridobili 2000 različnih operativnih informacij (K277). Glede na to, </w:t>
            </w:r>
            <w:r w:rsidRPr="005C6001">
              <w:rPr>
                <w:noProof/>
                <w:sz w:val="18"/>
                <w:szCs w:val="18"/>
                <w:lang w:val="fr-BE"/>
              </w:rPr>
              <w:t>da ste v obdobju od 03.01.2018 do 31.12.2018 poročali o pridobitvi 984 različnih operativnih informacijah, ter da se projekt izvaja do 31. 12. 2020 predlagamo, da kazalnik (K277) ustrezno povečate.</w:t>
            </w:r>
          </w:p>
          <w:p w:rsidR="0090651B" w:rsidRPr="005C6001" w:rsidRDefault="00684A95" w:rsidP="008A0424">
            <w:pPr>
              <w:spacing w:before="0" w:after="0"/>
              <w:jc w:val="left"/>
              <w:rPr>
                <w:sz w:val="18"/>
                <w:szCs w:val="18"/>
                <w:lang w:val="fr-BE"/>
              </w:rPr>
            </w:pPr>
            <w:r w:rsidRPr="005C6001">
              <w:rPr>
                <w:noProof/>
                <w:sz w:val="18"/>
                <w:szCs w:val="18"/>
                <w:lang w:val="fr-BE"/>
              </w:rPr>
              <w:t>-Priporočila, ki so bila dana v okviru vseh KKS za projekt</w:t>
            </w:r>
            <w:r w:rsidRPr="005C6001">
              <w:rPr>
                <w:noProof/>
                <w:sz w:val="18"/>
                <w:szCs w:val="18"/>
                <w:lang w:val="fr-BE"/>
              </w:rPr>
              <w:t xml:space="preserve"> pod šifro IP.SO5.1.2-05A naj upravičenec upošteva tudi pri izvajanju projekta pod šifro IP.SO5.1.2-05B.</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Pojasnila, ki jih je v fazi kontrole podal končni upravičenec: Berginc Robert, mag. prav (L.L.M), vodja projekta je v odgovoru na osnutek poročila pod</w:t>
            </w:r>
            <w:r w:rsidRPr="005C6001">
              <w:rPr>
                <w:noProof/>
                <w:sz w:val="18"/>
                <w:szCs w:val="18"/>
                <w:lang w:val="fr-BE"/>
              </w:rPr>
              <w:t>al odločitev, da trenutno vrednost kazalnika K277 ne bodo povečali.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SI/2019/PR/0013</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22.3.2019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22.3.2019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16.5.2019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5.694,99</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24,97</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0,44</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-Blagajniški izdatki/prejemki so vodeni skladno z zahtevani in priporočili. Razvidna je celotna poraba sredstev glede na zaporedno evidenčno številko v blagajniškem dnevniku (48E, 51E, 54E, 59E, 61E, 64E in 66E). </w:t>
            </w:r>
          </w:p>
          <w:p w:rsidR="0090651B" w:rsidRPr="005C6001" w:rsidRDefault="00684A95" w:rsidP="008A0424">
            <w:pPr>
              <w:spacing w:before="0" w:after="0"/>
              <w:jc w:val="left"/>
              <w:rPr>
                <w:sz w:val="18"/>
                <w:szCs w:val="18"/>
                <w:lang w:val="fr-BE"/>
              </w:rPr>
            </w:pPr>
            <w:r w:rsidRPr="005C6001">
              <w:rPr>
                <w:noProof/>
                <w:sz w:val="18"/>
                <w:szCs w:val="18"/>
                <w:lang w:val="fr-BE"/>
              </w:rPr>
              <w:t>-Zaradi tajne narave projekta je uporaba l</w:t>
            </w:r>
            <w:r w:rsidRPr="005C6001">
              <w:rPr>
                <w:noProof/>
                <w:sz w:val="18"/>
                <w:szCs w:val="18"/>
                <w:lang w:val="fr-BE"/>
              </w:rPr>
              <w:t>oga in navedba sklada izvedena v omejenem obsegu, vendar so ključni dokumenti ustrezno označeni, skladno z navodili za obveščanje in objavljanje.</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izdatkov je ustrezna glede na prikazane izdatke.</w:t>
            </w:r>
          </w:p>
          <w:p w:rsidR="0090651B" w:rsidRPr="005C6001" w:rsidRDefault="00684A95" w:rsidP="008A0424">
            <w:pPr>
              <w:spacing w:before="0" w:after="0"/>
              <w:jc w:val="left"/>
              <w:rPr>
                <w:sz w:val="18"/>
                <w:szCs w:val="18"/>
                <w:lang w:val="fr-BE"/>
              </w:rPr>
            </w:pPr>
            <w:r w:rsidRPr="005C6001">
              <w:rPr>
                <w:noProof/>
                <w:sz w:val="18"/>
                <w:szCs w:val="18"/>
                <w:lang w:val="fr-BE"/>
              </w:rPr>
              <w:t>-Zaradi tajne narave »INTERN</w:t>
            </w:r>
            <w:r w:rsidRPr="005C6001">
              <w:rPr>
                <w:noProof/>
                <w:sz w:val="18"/>
                <w:szCs w:val="18"/>
                <w:lang w:val="fr-BE"/>
              </w:rPr>
              <w:t>O« k ZzP v MIGRI II ni priložena celotna računovodska dokumentacija. V okviru upravnega pregleda ZzP smo tako pred izdelavo Naloga za prenos sredstev izvedli kontrolo na kraju samem, kjer smo preveriti vso pripadajočo računovodsko dokumentacijo in pravne p</w:t>
            </w:r>
            <w:r w:rsidRPr="005C6001">
              <w:rPr>
                <w:noProof/>
                <w:sz w:val="18"/>
                <w:szCs w:val="18"/>
                <w:lang w:val="fr-BE"/>
              </w:rPr>
              <w:t>odlage.</w:t>
            </w:r>
          </w:p>
          <w:p w:rsidR="0090651B" w:rsidRPr="005C6001" w:rsidRDefault="00684A95" w:rsidP="008A0424">
            <w:pPr>
              <w:spacing w:before="0" w:after="0"/>
              <w:jc w:val="left"/>
              <w:rPr>
                <w:sz w:val="18"/>
                <w:szCs w:val="18"/>
                <w:lang w:val="fr-BE"/>
              </w:rPr>
            </w:pPr>
            <w:r w:rsidRPr="005C6001">
              <w:rPr>
                <w:noProof/>
                <w:sz w:val="18"/>
                <w:szCs w:val="18"/>
                <w:lang w:val="fr-BE"/>
              </w:rPr>
              <w:t>-Poročilo o porabi finančnih sredstev iz Sklada za notranjo varnost ISF za projekte ..., št. 450-35/2016/14 (222-03), 25. 1. 2019, ki se nanaša na obdobje od 1. 10. 2018 do 31. 12. 2018, pod zaporedno številko blagajniškega dnevnika - obračun - por</w:t>
            </w:r>
            <w:r w:rsidRPr="005C6001">
              <w:rPr>
                <w:noProof/>
                <w:sz w:val="18"/>
                <w:szCs w:val="18"/>
                <w:lang w:val="fr-BE"/>
              </w:rPr>
              <w:t xml:space="preserve">abljena sredstva "64E" vsebuje račun št. 1153-99-495755 z dne 21.10.2018. Gre za storitev "menjava valute", ki vključuje tudi strošek "menjalna provizija". Nacionalna pravila o upravičenih stroških in izdatkih Sklada za azil, migracije in vključevanje ter </w:t>
            </w:r>
            <w:r w:rsidRPr="005C6001">
              <w:rPr>
                <w:noProof/>
                <w:sz w:val="18"/>
                <w:szCs w:val="18"/>
                <w:lang w:val="fr-BE"/>
              </w:rPr>
              <w:t>Sklada za notranjo varnost za obdobje 2014-2020 (različica 1.5), v poglavju 8.5, pod točko (b), navaja, da je strošek "devizne provizije" oziroma v tem primeru "menjalne provizije" neupravičen strošek. Na podlagi navedenega je strošek v višini 32,50 EUR ne</w:t>
            </w:r>
            <w:r w:rsidRPr="005C6001">
              <w:rPr>
                <w:noProof/>
                <w:sz w:val="18"/>
                <w:szCs w:val="18"/>
                <w:lang w:val="fr-BE"/>
              </w:rPr>
              <w:t>upravičen do financiranja iz ISF sklada. Zaradi ugotovljenih neupravičenih stroškov se izvede tudi znižanje pavšala v višini 2,5 % za 0,81 EUR.</w:t>
            </w:r>
          </w:p>
          <w:p w:rsidR="0090651B" w:rsidRPr="005C6001" w:rsidRDefault="00684A95" w:rsidP="008A0424">
            <w:pPr>
              <w:spacing w:before="0" w:after="0"/>
              <w:jc w:val="left"/>
              <w:rPr>
                <w:sz w:val="18"/>
                <w:szCs w:val="18"/>
                <w:lang w:val="fr-BE"/>
              </w:rPr>
            </w:pPr>
            <w:r w:rsidRPr="005C6001">
              <w:rPr>
                <w:noProof/>
                <w:sz w:val="18"/>
                <w:szCs w:val="18"/>
                <w:lang w:val="fr-BE"/>
              </w:rPr>
              <w:t>-V zahtevku za izplačilo so uveljavljeni pavšalni stroški v višini 2,5 % skladno z Nacionalnimi pravili upraviče</w:t>
            </w:r>
            <w:r w:rsidRPr="005C6001">
              <w:rPr>
                <w:noProof/>
                <w:sz w:val="18"/>
                <w:szCs w:val="18"/>
                <w:lang w:val="fr-BE"/>
              </w:rPr>
              <w:t xml:space="preserve">nih stroškov in izdatkov AMIF ter ISF za obdobje 2014-2020 1.0 (in nadaljnje verzije) ter Priročnikom za izvajanje AMIF ter ISF 1.0 (in nadaljnje verzije). </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-V primeru, da upravičenec na projektu uveljavlja tudi strošek povezan z menjavo valu</w:t>
            </w:r>
            <w:r w:rsidRPr="005C6001">
              <w:rPr>
                <w:noProof/>
                <w:sz w:val="18"/>
                <w:szCs w:val="18"/>
                <w:lang w:val="fr-BE"/>
              </w:rPr>
              <w:t>te, torej tako imenovano »menjalno provizijo/devizno provizijo« naj ta strošek uvrsti med pavšalne stroške.</w:t>
            </w:r>
          </w:p>
          <w:p w:rsidR="0090651B" w:rsidRPr="005C6001" w:rsidRDefault="00684A95" w:rsidP="008A0424">
            <w:pPr>
              <w:spacing w:before="0" w:after="0"/>
              <w:jc w:val="left"/>
              <w:rPr>
                <w:sz w:val="18"/>
                <w:szCs w:val="18"/>
                <w:lang w:val="fr-BE"/>
              </w:rPr>
            </w:pPr>
            <w:r w:rsidRPr="005C6001">
              <w:rPr>
                <w:noProof/>
                <w:sz w:val="18"/>
                <w:szCs w:val="18"/>
                <w:lang w:val="fr-BE"/>
              </w:rPr>
              <w:t>-Priporočila, ki so bila dana v okviru vseh KKS za IP.SO5.3.1-01A se upoštevajo tudi pri IP.SO5.3.1-01B.</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w:t>
            </w:r>
            <w:r w:rsidRPr="00E05F29">
              <w:rPr>
                <w:b/>
                <w:noProof/>
                <w:sz w:val="18"/>
                <w:szCs w:val="18"/>
              </w:rPr>
              <w:t xml:space="preserv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SI/2019/PR/0013</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28.11.2019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28.11.2019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17.12.2019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-OO ugotavlja, da vodja projekta sledi osnovnemu namenu projekta. Neposredni izvajalci z ustreznimi izpopolnjevanji in usposabljanji pridobijo specifične profile, ki jih bodo, odvisno od operativnih situacij, uporabljali pri preiskovanju hudih in organizir</w:t>
            </w:r>
            <w:r w:rsidRPr="005C6001">
              <w:rPr>
                <w:noProof/>
                <w:sz w:val="18"/>
                <w:szCs w:val="18"/>
                <w:lang w:val="fr-BE"/>
              </w:rPr>
              <w:t xml:space="preserve">anih oblik čezmejne kriminalitete. </w:t>
            </w:r>
          </w:p>
          <w:p w:rsidR="0090651B" w:rsidRPr="005C6001" w:rsidRDefault="00684A95" w:rsidP="008A0424">
            <w:pPr>
              <w:spacing w:before="0" w:after="0"/>
              <w:jc w:val="left"/>
              <w:rPr>
                <w:sz w:val="18"/>
                <w:szCs w:val="18"/>
                <w:lang w:val="fr-BE"/>
              </w:rPr>
            </w:pPr>
            <w:r w:rsidRPr="005C6001">
              <w:rPr>
                <w:noProof/>
                <w:sz w:val="18"/>
                <w:szCs w:val="18"/>
                <w:lang w:val="fr-BE"/>
              </w:rPr>
              <w:t>-Vodja je poudaril, da je z izvajanjem projekta zadovoljen. Operativnih težav pri izvajanju nimajo. Eventualno, predvsem v času intenzivnega izvajanja aktivnosti se lahko na administrativnem področju pojavi težava z spro</w:t>
            </w:r>
            <w:r w:rsidRPr="005C6001">
              <w:rPr>
                <w:noProof/>
                <w:sz w:val="18"/>
                <w:szCs w:val="18"/>
                <w:lang w:val="fr-BE"/>
              </w:rPr>
              <w:t>tnim urejanjem dokumentacije in ostalimi opravili finančne narave. Prav zaradi te težave si želijo, da bi v prihodnje na tem področju zaposlili osebo zadolženo za izvajanje teh nalog (trenutno te naloge opravlja oseba, ki poleg svojih rednih nalog na UKP o</w:t>
            </w:r>
            <w:r w:rsidRPr="005C6001">
              <w:rPr>
                <w:noProof/>
                <w:sz w:val="18"/>
                <w:szCs w:val="18"/>
                <w:lang w:val="fr-BE"/>
              </w:rPr>
              <w:t xml:space="preserve">pravlja še vsa administrativna dela povezana z izvajanjem projekta). </w:t>
            </w:r>
          </w:p>
          <w:p w:rsidR="0090651B" w:rsidRPr="005C6001" w:rsidRDefault="00684A95" w:rsidP="008A0424">
            <w:pPr>
              <w:spacing w:before="0" w:after="0"/>
              <w:jc w:val="left"/>
              <w:rPr>
                <w:sz w:val="18"/>
                <w:szCs w:val="18"/>
                <w:lang w:val="fr-BE"/>
              </w:rPr>
            </w:pPr>
            <w:r w:rsidRPr="005C6001">
              <w:rPr>
                <w:noProof/>
                <w:sz w:val="18"/>
                <w:szCs w:val="18"/>
                <w:lang w:val="fr-BE"/>
              </w:rPr>
              <w:t>-V okviru izvajanja A-001 in A-002 je bila organizirana udeležba na več usposabljanjih oziroma mednarodnih konferencah. Udeleženci so na teh dogodkih pridobili znanja in veščine za oblik</w:t>
            </w:r>
            <w:r w:rsidRPr="005C6001">
              <w:rPr>
                <w:noProof/>
                <w:sz w:val="18"/>
                <w:szCs w:val="18"/>
                <w:lang w:val="fr-BE"/>
              </w:rPr>
              <w:t xml:space="preserve">ovanje specifičnih profilov.                                                                                                                                                        </w:t>
            </w:r>
          </w:p>
          <w:p w:rsidR="0090651B" w:rsidRPr="005C6001" w:rsidRDefault="00684A95" w:rsidP="008A0424">
            <w:pPr>
              <w:spacing w:before="0" w:after="0"/>
              <w:jc w:val="left"/>
              <w:rPr>
                <w:sz w:val="18"/>
                <w:szCs w:val="18"/>
                <w:lang w:val="fr-BE"/>
              </w:rPr>
            </w:pPr>
            <w:r w:rsidRPr="005C6001">
              <w:rPr>
                <w:noProof/>
                <w:sz w:val="18"/>
                <w:szCs w:val="18"/>
                <w:lang w:val="fr-BE"/>
              </w:rPr>
              <w:t>-KU o izvedbi A-003, ki jo je v projekt vključil naknadno (v okviru Spremem</w:t>
            </w:r>
            <w:r w:rsidRPr="005C6001">
              <w:rPr>
                <w:noProof/>
                <w:sz w:val="18"/>
                <w:szCs w:val="18"/>
                <w:lang w:val="fr-BE"/>
              </w:rPr>
              <w:t xml:space="preserve">be in dopolnitve št. 1 odločitve o podpori IP.SO5.3.1-01B-OP-1.1, št. 410-2/2019/91, 11. 6. 2019) še ni poročal. Izvedena bo tekom izvajanja projekta.  </w:t>
            </w:r>
          </w:p>
          <w:p w:rsidR="0090651B" w:rsidRPr="005C6001" w:rsidRDefault="00684A95" w:rsidP="008A0424">
            <w:pPr>
              <w:spacing w:before="0" w:after="0"/>
              <w:jc w:val="left"/>
              <w:rPr>
                <w:sz w:val="18"/>
                <w:szCs w:val="18"/>
                <w:lang w:val="fr-BE"/>
              </w:rPr>
            </w:pPr>
            <w:r w:rsidRPr="005C6001">
              <w:rPr>
                <w:noProof/>
                <w:sz w:val="18"/>
                <w:szCs w:val="18"/>
                <w:lang w:val="fr-BE"/>
              </w:rPr>
              <w:t xml:space="preserve">-Poročanje o doseganju kazalnikov je ustrezno. Metodologija spremljanja je dokazljiva.  </w:t>
            </w:r>
          </w:p>
          <w:p w:rsidR="0090651B" w:rsidRPr="005C6001" w:rsidRDefault="00684A95" w:rsidP="008A0424">
            <w:pPr>
              <w:spacing w:before="0" w:after="0"/>
              <w:jc w:val="left"/>
              <w:rPr>
                <w:sz w:val="18"/>
                <w:szCs w:val="18"/>
                <w:lang w:val="fr-BE"/>
              </w:rPr>
            </w:pPr>
            <w:r w:rsidRPr="005C6001">
              <w:rPr>
                <w:noProof/>
                <w:sz w:val="18"/>
                <w:szCs w:val="18"/>
                <w:lang w:val="fr-BE"/>
              </w:rPr>
              <w:t>-V okviru Spre</w:t>
            </w:r>
            <w:r w:rsidRPr="005C6001">
              <w:rPr>
                <w:noProof/>
                <w:sz w:val="18"/>
                <w:szCs w:val="18"/>
                <w:lang w:val="fr-BE"/>
              </w:rPr>
              <w:t>membe in dopolnitve št. 2 odločitve o podpori IP.SO5.3.1-01B-OP-1.1, št. 410-2/2019/215, 20. 11. 2019, je OO na podlagi predloga KU znižal projekti proračun. Nižanje sredstev ne bo vplivalo na izvedbo ciljev projekta.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Vrsta </w:t>
            </w:r>
            <w:r w:rsidRPr="00E05F29">
              <w:rPr>
                <w:b/>
                <w:noProof/>
                <w:sz w:val="18"/>
                <w:szCs w:val="18"/>
              </w:rPr>
              <w:t>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SI/2019/PR/0014</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22.3.2019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22.3.2019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14.5.2019</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26.618,02</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11,53</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0,04</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UGOTOVITVE:</w:t>
            </w:r>
          </w:p>
          <w:p w:rsidR="0090651B" w:rsidRPr="005C6001" w:rsidRDefault="00684A95" w:rsidP="008A0424">
            <w:pPr>
              <w:spacing w:before="0" w:after="0"/>
              <w:jc w:val="left"/>
              <w:rPr>
                <w:sz w:val="18"/>
                <w:szCs w:val="18"/>
                <w:lang w:val="fr-BE"/>
              </w:rPr>
            </w:pPr>
            <w:r w:rsidRPr="005C6001">
              <w:rPr>
                <w:noProof/>
                <w:sz w:val="18"/>
                <w:szCs w:val="18"/>
                <w:lang w:val="fr-BE"/>
              </w:rPr>
              <w:t xml:space="preserve">-Blagajniški izdatki/prejemki so vodeni skladno z zahtevani in priporočili. Razvidna je celotna poraba sredstev glede na zaporedno evidenčno številko v blagajniškem dnevniku (84H, 86H,88H…). </w:t>
            </w:r>
          </w:p>
          <w:p w:rsidR="0090651B" w:rsidRPr="005C6001" w:rsidRDefault="00684A95" w:rsidP="008A0424">
            <w:pPr>
              <w:spacing w:before="0" w:after="0"/>
              <w:jc w:val="left"/>
              <w:rPr>
                <w:sz w:val="18"/>
                <w:szCs w:val="18"/>
                <w:lang w:val="fr-BE"/>
              </w:rPr>
            </w:pPr>
            <w:r w:rsidRPr="005C6001">
              <w:rPr>
                <w:noProof/>
                <w:sz w:val="18"/>
                <w:szCs w:val="18"/>
                <w:lang w:val="fr-BE"/>
              </w:rPr>
              <w:t xml:space="preserve">-Zaradi tajne narave projekta je uporaba loga in navedba sklada </w:t>
            </w:r>
            <w:r w:rsidRPr="005C6001">
              <w:rPr>
                <w:noProof/>
                <w:sz w:val="18"/>
                <w:szCs w:val="18"/>
                <w:lang w:val="fr-BE"/>
              </w:rPr>
              <w:t>izvedena v omejenem obsegu, vendar so ključni dokumenti ustrezno označeni, skladno z navodili za obveščanje in objavljanje.</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izdatkov je ustrezna glede na prikazane izdatke.</w:t>
            </w:r>
          </w:p>
          <w:p w:rsidR="0090651B" w:rsidRPr="005C6001" w:rsidRDefault="00684A95" w:rsidP="008A0424">
            <w:pPr>
              <w:spacing w:before="0" w:after="0"/>
              <w:jc w:val="left"/>
              <w:rPr>
                <w:sz w:val="18"/>
                <w:szCs w:val="18"/>
                <w:lang w:val="fr-BE"/>
              </w:rPr>
            </w:pPr>
            <w:r w:rsidRPr="005C6001">
              <w:rPr>
                <w:noProof/>
                <w:sz w:val="18"/>
                <w:szCs w:val="18"/>
                <w:lang w:val="fr-BE"/>
              </w:rPr>
              <w:t>-Zaradi tajne narave »INTERNO« k ZzP v MIGRI II ni</w:t>
            </w:r>
            <w:r w:rsidRPr="005C6001">
              <w:rPr>
                <w:noProof/>
                <w:sz w:val="18"/>
                <w:szCs w:val="18"/>
                <w:lang w:val="fr-BE"/>
              </w:rPr>
              <w:t xml:space="preserve">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684A95" w:rsidP="008A0424">
            <w:pPr>
              <w:spacing w:before="0" w:after="0"/>
              <w:jc w:val="left"/>
              <w:rPr>
                <w:sz w:val="18"/>
                <w:szCs w:val="18"/>
                <w:lang w:val="fr-BE"/>
              </w:rPr>
            </w:pPr>
            <w:r w:rsidRPr="005C6001">
              <w:rPr>
                <w:noProof/>
                <w:sz w:val="18"/>
                <w:szCs w:val="18"/>
                <w:lang w:val="fr-BE"/>
              </w:rPr>
              <w:t>-Poročilo o po</w:t>
            </w:r>
            <w:r w:rsidRPr="005C6001">
              <w:rPr>
                <w:noProof/>
                <w:sz w:val="18"/>
                <w:szCs w:val="18"/>
                <w:lang w:val="fr-BE"/>
              </w:rPr>
              <w:t>rabi finančnih sredstev iz Sklada za notranjo varnost ISF za projekte...., št. 450-35/2016/14 (222-03), 25. 1. 2019, ki se nanaša na obdobje od 1. 10. 2018 do 31. 12. 2018, pod zaporedno številko blagajniškega dnevnika - obračun - porabljena sredstva "110H</w:t>
            </w:r>
            <w:r w:rsidRPr="005C6001">
              <w:rPr>
                <w:noProof/>
                <w:sz w:val="18"/>
                <w:szCs w:val="18"/>
                <w:lang w:val="fr-BE"/>
              </w:rPr>
              <w:t>" vsebuje dva računa, račun št. 2-4-18724 in račun št. PL01-003-29074, ki vključujeta tudi nakup alkoholnih pijač v skupni višini 15 EUR z DDV. Nacionalna pravila o upravičenih stroških in izdatkih Sklada za azil, migracije in vključevanje ter Sklada za no</w:t>
            </w:r>
            <w:r w:rsidRPr="005C6001">
              <w:rPr>
                <w:noProof/>
                <w:sz w:val="18"/>
                <w:szCs w:val="18"/>
                <w:lang w:val="fr-BE"/>
              </w:rPr>
              <w:t xml:space="preserve">tranjo varnost za obdobje 2014-2020 (različica 1.5), v poglavju 8.5, pod točko (e) navaja, da je strošek "nakup alkoholnih pijač" neupravičen strošek. Na podlagi navedenega je strošek v višini 15 EUR z DDV neupravičen do financiranja iz ISF sklada. Zaradi </w:t>
            </w:r>
            <w:r w:rsidRPr="005C6001">
              <w:rPr>
                <w:noProof/>
                <w:sz w:val="18"/>
                <w:szCs w:val="18"/>
                <w:lang w:val="fr-BE"/>
              </w:rPr>
              <w:t>ugotovljenih neupravičenih stroškov se izvede tudi znižanje pavšala v višini 2,5 % za 0,38 EUR.</w:t>
            </w:r>
          </w:p>
          <w:p w:rsidR="0090651B" w:rsidRPr="005C6001" w:rsidRDefault="00684A95" w:rsidP="008A0424">
            <w:pPr>
              <w:spacing w:before="0" w:after="0"/>
              <w:jc w:val="left"/>
              <w:rPr>
                <w:sz w:val="18"/>
                <w:szCs w:val="18"/>
                <w:lang w:val="fr-BE"/>
              </w:rPr>
            </w:pPr>
            <w:r w:rsidRPr="005C6001">
              <w:rPr>
                <w:noProof/>
                <w:sz w:val="18"/>
                <w:szCs w:val="18"/>
                <w:lang w:val="fr-BE"/>
              </w:rPr>
              <w:t>-V zahtevku za izplačilo so uveljavljeni pavšalni stroški v višini 2,5 % skladno z Nacionalnimi pravili upravičenih stroškov in izdatkov Sklada za azil, migraci</w:t>
            </w:r>
            <w:r w:rsidRPr="005C6001">
              <w:rPr>
                <w:noProof/>
                <w:sz w:val="18"/>
                <w:szCs w:val="18"/>
                <w:lang w:val="fr-BE"/>
              </w:rPr>
              <w:t xml:space="preserve">je in vključevanje ter Sklada za notranjo varnost za obdobje 2014-2020 1.0 (in nadaljnje verzije) ter Priročnikom za izvajanje Sklada za azil, migracije in vključevanje ter Sklada za notranjo varnost 1.0 (in nadaljnje verzije). </w:t>
            </w:r>
          </w:p>
          <w:p w:rsidR="0090651B" w:rsidRPr="005C6001" w:rsidRDefault="0090651B" w:rsidP="008A0424">
            <w:pPr>
              <w:spacing w:before="0" w:after="0"/>
              <w:jc w:val="left"/>
              <w:rPr>
                <w:sz w:val="18"/>
                <w:szCs w:val="18"/>
                <w:lang w:val="fr-BE"/>
              </w:rPr>
            </w:pPr>
          </w:p>
          <w:p w:rsidR="0090651B" w:rsidRPr="005C6001" w:rsidRDefault="00684A95" w:rsidP="008A0424">
            <w:pPr>
              <w:spacing w:before="0" w:after="0"/>
              <w:jc w:val="left"/>
              <w:rPr>
                <w:sz w:val="18"/>
                <w:szCs w:val="18"/>
                <w:lang w:val="fr-BE"/>
              </w:rPr>
            </w:pPr>
            <w:r w:rsidRPr="005C6001">
              <w:rPr>
                <w:noProof/>
                <w:sz w:val="18"/>
                <w:szCs w:val="18"/>
                <w:lang w:val="fr-BE"/>
              </w:rPr>
              <w:t>PRIPOROČILA:</w:t>
            </w:r>
          </w:p>
          <w:p w:rsidR="0090651B" w:rsidRPr="005C6001" w:rsidRDefault="00684A95" w:rsidP="008A0424">
            <w:pPr>
              <w:spacing w:before="0" w:after="0"/>
              <w:jc w:val="left"/>
              <w:rPr>
                <w:sz w:val="18"/>
                <w:szCs w:val="18"/>
                <w:lang w:val="fr-BE"/>
              </w:rPr>
            </w:pPr>
            <w:r w:rsidRPr="005C6001">
              <w:rPr>
                <w:noProof/>
                <w:sz w:val="18"/>
                <w:szCs w:val="18"/>
                <w:lang w:val="fr-BE"/>
              </w:rPr>
              <w:t>-Priporočila,</w:t>
            </w:r>
            <w:r w:rsidRPr="005C6001">
              <w:rPr>
                <w:noProof/>
                <w:sz w:val="18"/>
                <w:szCs w:val="18"/>
                <w:lang w:val="fr-BE"/>
              </w:rPr>
              <w:t xml:space="preserve"> ki so bila dana v okviru vseh KKS za projekt pod šifro IP.SO5.3.1-05A naj upravičenec upošteva tudi pri izvajanju projekta pod šifro IP.SO5.3.1-05B.</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SI/2019/PR/0015</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18.12.2019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18.12.2019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10.1.2020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66.343,12</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 xml:space="preserve">-Projekt se izvaja v skladu s pravili EU, nacionalnimi pravili in odločitvijo o podpori.                                          </w:t>
            </w:r>
          </w:p>
          <w:p w:rsidR="0090651B" w:rsidRPr="005C6001" w:rsidRDefault="00684A95" w:rsidP="008A0424">
            <w:pPr>
              <w:spacing w:before="0" w:after="0"/>
              <w:jc w:val="left"/>
              <w:rPr>
                <w:sz w:val="18"/>
                <w:szCs w:val="18"/>
                <w:lang w:val="fr-BE"/>
              </w:rPr>
            </w:pPr>
            <w:r w:rsidRPr="005C6001">
              <w:rPr>
                <w:noProof/>
                <w:sz w:val="18"/>
                <w:szCs w:val="18"/>
                <w:lang w:val="fr-BE"/>
              </w:rPr>
              <w:t xml:space="preserve">-OO je izvedel pregled zakonitosti in pravilnosti pogodb vključenih v IP.SO6.6.3-01A-ZzP-1.1 in ugotavlja, da so bili postopki izbire dobaviteljev izvedeni skladno z ZJN-3, internimi navodil in pravilniki. KU ima dokumentacijo ustrezno urejeno, označeno z </w:t>
            </w:r>
            <w:r w:rsidRPr="005C6001">
              <w:rPr>
                <w:noProof/>
                <w:sz w:val="18"/>
                <w:szCs w:val="18"/>
                <w:lang w:val="fr-BE"/>
              </w:rPr>
              <w:t xml:space="preserve">EU emblemom z navedbo, da projekt sofinancirana EU iz Sklada za notranjo varnost. Črpanje po pogodbah je v skladu z višino zneskov v pravnih podlagah.                                                                                                          </w:t>
            </w:r>
            <w:r w:rsidRPr="005C6001">
              <w:rPr>
                <w:noProof/>
                <w:sz w:val="18"/>
                <w:szCs w:val="18"/>
                <w:lang w:val="fr-BE"/>
              </w:rPr>
              <w:t xml:space="preserve">                                                                                                      -Vsa izplačila so vodena v enotnem računovodskem sistemu – MFERAC.                                                </w:t>
            </w:r>
          </w:p>
          <w:p w:rsidR="0090651B" w:rsidRPr="005C6001" w:rsidRDefault="00684A95" w:rsidP="008A0424">
            <w:pPr>
              <w:spacing w:before="0" w:after="0"/>
              <w:jc w:val="left"/>
              <w:rPr>
                <w:sz w:val="18"/>
                <w:szCs w:val="18"/>
                <w:lang w:val="fr-BE"/>
              </w:rPr>
            </w:pPr>
            <w:r w:rsidRPr="005C6001">
              <w:rPr>
                <w:noProof/>
                <w:sz w:val="18"/>
                <w:szCs w:val="18"/>
                <w:lang w:val="fr-BE"/>
              </w:rPr>
              <w:t>-Vsebinska skladnost pregledanih izdatk</w:t>
            </w:r>
            <w:r w:rsidRPr="005C6001">
              <w:rPr>
                <w:noProof/>
                <w:sz w:val="18"/>
                <w:szCs w:val="18"/>
                <w:lang w:val="fr-BE"/>
              </w:rPr>
              <w:t xml:space="preserve">ov je ustrezna glede na prikazane izdatke.                                                                                            </w:t>
            </w:r>
          </w:p>
          <w:p w:rsidR="0090651B" w:rsidRPr="005C6001" w:rsidRDefault="00684A95" w:rsidP="008A0424">
            <w:pPr>
              <w:spacing w:before="0" w:after="0"/>
              <w:jc w:val="left"/>
              <w:rPr>
                <w:sz w:val="18"/>
                <w:szCs w:val="18"/>
                <w:lang w:val="fr-BE"/>
              </w:rPr>
            </w:pPr>
            <w:r w:rsidRPr="005C6001">
              <w:rPr>
                <w:noProof/>
                <w:sz w:val="18"/>
                <w:szCs w:val="18"/>
                <w:lang w:val="fr-BE"/>
              </w:rPr>
              <w:t>-V zahtevku za povračilo so uveljavljeni pavšalni stroški skladno z Nacionalnimi pravili upravičenih stroškov in izdatkov</w:t>
            </w:r>
            <w:r w:rsidRPr="005C6001">
              <w:rPr>
                <w:noProof/>
                <w:sz w:val="18"/>
                <w:szCs w:val="18"/>
                <w:lang w:val="fr-BE"/>
              </w:rPr>
              <w:t xml:space="preserve"> Sklada za azil, migracije in vključevanje ter Sklada za notranjo varnost za obdobje 2014-2020 1.0 (in nadaljnje različice) ter Priročnikom za izvajanje Sklada za azil, migracije in vključevanje ter Sklada za notranjo varnost 1.0 (in nadaljnje različice). </w:t>
            </w:r>
            <w:r w:rsidRPr="005C6001">
              <w:rPr>
                <w:noProof/>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-V času finančne KKS je OO izvedel tudi operativno KKS. Ugotovitve v okviru operativne KKS se nahajajo v Poročilu o izvedeni kontroli na k</w:t>
            </w:r>
            <w:r w:rsidRPr="005C6001">
              <w:rPr>
                <w:noProof/>
                <w:sz w:val="18"/>
                <w:szCs w:val="18"/>
                <w:lang w:val="fr-BE"/>
              </w:rPr>
              <w:t>raju samem, št. 060-2/2019/113, 9. 1. 2020.</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086831" w:rsidTr="00EB2051">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684A95" w:rsidP="008A0424">
            <w:pPr>
              <w:spacing w:before="0" w:after="0"/>
              <w:jc w:val="left"/>
              <w:rPr>
                <w:b/>
                <w:sz w:val="18"/>
                <w:szCs w:val="18"/>
              </w:rPr>
            </w:pPr>
            <w:r w:rsidRPr="00E05F29">
              <w:rPr>
                <w:b/>
                <w:noProof/>
                <w:sz w:val="18"/>
                <w:szCs w:val="18"/>
              </w:rPr>
              <w:t>Datum končnega poročila</w:t>
            </w:r>
          </w:p>
        </w:tc>
      </w:tr>
      <w:tr w:rsidR="00086831"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086831" w:rsidTr="00EB2051">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SI/2019/PR/0015</w:t>
            </w:r>
          </w:p>
        </w:tc>
        <w:tc>
          <w:tcPr>
            <w:tcW w:w="0" w:type="auto"/>
            <w:shd w:val="clear" w:color="auto" w:fill="auto"/>
          </w:tcPr>
          <w:p w:rsidR="0090651B" w:rsidRPr="00E05F29" w:rsidRDefault="00684A95"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18.12.2019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18.12.2019</w:t>
            </w:r>
          </w:p>
        </w:tc>
        <w:tc>
          <w:tcPr>
            <w:tcW w:w="0" w:type="auto"/>
            <w:shd w:val="clear" w:color="auto" w:fill="auto"/>
          </w:tcPr>
          <w:p w:rsidR="0090651B" w:rsidRPr="00E05F29" w:rsidRDefault="00684A95" w:rsidP="008A0424">
            <w:pPr>
              <w:spacing w:before="0" w:after="0"/>
              <w:jc w:val="center"/>
              <w:rPr>
                <w:sz w:val="18"/>
                <w:szCs w:val="18"/>
              </w:rPr>
            </w:pPr>
            <w:r w:rsidRPr="00E05F29">
              <w:rPr>
                <w:noProof/>
                <w:sz w:val="18"/>
                <w:szCs w:val="18"/>
              </w:rPr>
              <w:t>9.1.2020</w:t>
            </w:r>
          </w:p>
        </w:tc>
      </w:tr>
      <w:tr w:rsidR="00086831" w:rsidTr="00EB2051">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 xml:space="preserve">Skupni kontroliran prispevek </w:t>
            </w:r>
            <w:r w:rsidRPr="00E05F29">
              <w:rPr>
                <w:b/>
                <w:noProof/>
                <w:sz w:val="18"/>
                <w:szCs w:val="18"/>
              </w:rPr>
              <w:t>Unije</w:t>
            </w:r>
          </w:p>
        </w:tc>
        <w:tc>
          <w:tcPr>
            <w:tcW w:w="0" w:type="auto"/>
            <w:gridSpan w:val="2"/>
            <w:shd w:val="clear" w:color="auto" w:fill="auto"/>
          </w:tcPr>
          <w:p w:rsidR="0090651B" w:rsidRPr="00E05F29" w:rsidRDefault="00684A95"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684A95" w:rsidP="008A0424">
            <w:pPr>
              <w:spacing w:before="0" w:after="0"/>
              <w:jc w:val="center"/>
              <w:rPr>
                <w:b/>
                <w:sz w:val="18"/>
                <w:szCs w:val="18"/>
              </w:rPr>
            </w:pPr>
            <w:r w:rsidRPr="00E05F29">
              <w:rPr>
                <w:b/>
                <w:noProof/>
                <w:sz w:val="18"/>
                <w:szCs w:val="18"/>
              </w:rPr>
              <w:t>% ugotovljene napake</w:t>
            </w:r>
          </w:p>
        </w:tc>
      </w:tr>
      <w:tr w:rsidR="00086831" w:rsidTr="00EB2051">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684A95"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086831" w:rsidTr="00EB2051">
        <w:tc>
          <w:tcPr>
            <w:tcW w:w="0" w:type="auto"/>
            <w:gridSpan w:val="4"/>
            <w:shd w:val="clear" w:color="auto" w:fill="auto"/>
          </w:tcPr>
          <w:p w:rsidR="0090651B" w:rsidRPr="00E05F29" w:rsidRDefault="00684A95"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086831" w:rsidTr="00EB2051">
        <w:tc>
          <w:tcPr>
            <w:tcW w:w="0" w:type="auto"/>
            <w:gridSpan w:val="5"/>
            <w:shd w:val="clear" w:color="auto" w:fill="auto"/>
          </w:tcPr>
          <w:p w:rsidR="0090651B" w:rsidRPr="005C6001" w:rsidRDefault="00684A95"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p>
          <w:p w:rsidR="0090651B" w:rsidRPr="005C6001" w:rsidRDefault="00684A95" w:rsidP="008A0424">
            <w:pPr>
              <w:spacing w:before="0" w:after="0"/>
              <w:jc w:val="left"/>
              <w:rPr>
                <w:sz w:val="18"/>
                <w:szCs w:val="18"/>
                <w:lang w:val="fr-BE"/>
              </w:rPr>
            </w:pPr>
            <w:r w:rsidRPr="005C6001">
              <w:rPr>
                <w:noProof/>
                <w:sz w:val="18"/>
                <w:szCs w:val="18"/>
                <w:lang w:val="fr-BE"/>
              </w:rPr>
              <w:t xml:space="preserve">UGOTOVITVE: </w:t>
            </w:r>
          </w:p>
          <w:p w:rsidR="0090651B" w:rsidRPr="005C6001" w:rsidRDefault="00684A95" w:rsidP="008A0424">
            <w:pPr>
              <w:spacing w:before="0" w:after="0"/>
              <w:jc w:val="left"/>
              <w:rPr>
                <w:sz w:val="18"/>
                <w:szCs w:val="18"/>
                <w:lang w:val="fr-BE"/>
              </w:rPr>
            </w:pPr>
            <w:r w:rsidRPr="005C6001">
              <w:rPr>
                <w:noProof/>
                <w:sz w:val="18"/>
                <w:szCs w:val="18"/>
                <w:lang w:val="fr-BE"/>
              </w:rPr>
              <w:t>-OO ugotavlja, da vodja projekta (v nadaljevanju VP) sledi osnovnemu namenu projekta.</w:t>
            </w:r>
          </w:p>
          <w:p w:rsidR="0090651B" w:rsidRPr="005C6001" w:rsidRDefault="00684A95" w:rsidP="008A0424">
            <w:pPr>
              <w:spacing w:before="0" w:after="0"/>
              <w:jc w:val="left"/>
              <w:rPr>
                <w:sz w:val="18"/>
                <w:szCs w:val="18"/>
                <w:lang w:val="fr-BE"/>
              </w:rPr>
            </w:pPr>
            <w:r w:rsidRPr="005C6001">
              <w:rPr>
                <w:noProof/>
                <w:sz w:val="18"/>
                <w:szCs w:val="18"/>
                <w:lang w:val="fr-BE"/>
              </w:rPr>
              <w:t xml:space="preserve">-Na podlagi dopisa KU, št. 546-1/2014-34, 20. 2. 2019, je v pripravi sprememba OP. KU je 23. 12. 2019 posredoval še e-dopis, v katerem je proračun prilagodil projektni zaposlitvi. KKS je pokazala potrebo po spremembi še nekaterih elementov OP. Med te sodi </w:t>
            </w:r>
            <w:r w:rsidRPr="005C6001">
              <w:rPr>
                <w:noProof/>
                <w:sz w:val="18"/>
                <w:szCs w:val="18"/>
                <w:lang w:val="fr-BE"/>
              </w:rPr>
              <w:t>preimenovanje K296 (št. izdelkov projekta = št. sistemskih listov) in povečanje ciljne vrednosti s 40 na 54. Prav tako se v odstavek o ciljnih skupinah oziroma KU dopolni navedba (nosilci in upravljalci kritične infrastrukture = nosilci in upravljalci krit</w:t>
            </w:r>
            <w:r w:rsidRPr="005C6001">
              <w:rPr>
                <w:noProof/>
                <w:sz w:val="18"/>
                <w:szCs w:val="18"/>
                <w:lang w:val="fr-BE"/>
              </w:rPr>
              <w:t>ične infrastrukture za zagotavljanje notranje varnosti). Proračun se poviša za 2.825,00 €. KU bo sredstva, ki so v AN (različica 1.5) predvidena v 2021, prenesel v 2020 (OO bo navedeno spremembo upošteval pri pripravi AN 1.6). Za spremembe, ki niso predmet</w:t>
            </w:r>
            <w:r w:rsidRPr="005C6001">
              <w:rPr>
                <w:noProof/>
                <w:sz w:val="18"/>
                <w:szCs w:val="18"/>
                <w:lang w:val="fr-BE"/>
              </w:rPr>
              <w:t xml:space="preserve"> že prej omenjenega dopisa št. 546-1/2014-34, 20. 2. 2019, je KU 19. 12. 2019 posredoval nov e-dopis.</w:t>
            </w:r>
          </w:p>
          <w:p w:rsidR="0090651B" w:rsidRPr="005C6001" w:rsidRDefault="00684A95" w:rsidP="008A0424">
            <w:pPr>
              <w:spacing w:before="0" w:after="0"/>
              <w:jc w:val="left"/>
              <w:rPr>
                <w:sz w:val="18"/>
                <w:szCs w:val="18"/>
                <w:lang w:val="fr-BE"/>
              </w:rPr>
            </w:pPr>
            <w:r w:rsidRPr="005C6001">
              <w:rPr>
                <w:noProof/>
                <w:sz w:val="18"/>
                <w:szCs w:val="18"/>
                <w:lang w:val="fr-BE"/>
              </w:rPr>
              <w:t xml:space="preserve">-KU je z izvajanjem A-001 pričel že v 2017 (iz tega naslova ni stroškov), kar dokazuje Poročilo o delu medresorske delovne skupine za izvedbo posodobitve </w:t>
            </w:r>
            <w:r w:rsidRPr="005C6001">
              <w:rPr>
                <w:noProof/>
                <w:sz w:val="18"/>
                <w:szCs w:val="18"/>
                <w:lang w:val="fr-BE"/>
              </w:rPr>
              <w:t>kartografskih podlag 1 : 25.000 za 2017, št. 353-102/2016-27, 22. 5. 2018. KU je v 2018 nadaljeval z izvedbo A-001 ter pričel z izvajanjem A-002, v okviru katere je izvedel 2 JN ter z izvajalci podpisal pogodbi o izvedbi del ter A-003, kar dokazuje Poročil</w:t>
            </w:r>
            <w:r w:rsidRPr="005C6001">
              <w:rPr>
                <w:noProof/>
                <w:sz w:val="18"/>
                <w:szCs w:val="18"/>
                <w:lang w:val="fr-BE"/>
              </w:rPr>
              <w:t>o o delu medresorske delovne skupine za izvedbo posodobitve kartografskih podlag 1 : 25.000 za 2018, št. 353-102/2016-32, 15. 1. 2019.</w:t>
            </w:r>
          </w:p>
          <w:p w:rsidR="0090651B" w:rsidRPr="005C6001" w:rsidRDefault="00684A95" w:rsidP="008A0424">
            <w:pPr>
              <w:spacing w:before="0" w:after="0"/>
              <w:jc w:val="left"/>
              <w:rPr>
                <w:sz w:val="18"/>
                <w:szCs w:val="18"/>
                <w:lang w:val="fr-BE"/>
              </w:rPr>
            </w:pPr>
            <w:r w:rsidRPr="005C6001">
              <w:rPr>
                <w:noProof/>
                <w:sz w:val="18"/>
                <w:szCs w:val="18"/>
                <w:lang w:val="fr-BE"/>
              </w:rPr>
              <w:t>-Poročanje o doseganju kazalnikov je ustrezno. Metodologija spremljanja je dokazljiva.</w:t>
            </w:r>
          </w:p>
          <w:p w:rsidR="0090651B" w:rsidRPr="005C6001" w:rsidRDefault="00684A95" w:rsidP="008A0424">
            <w:pPr>
              <w:spacing w:before="0" w:after="0"/>
              <w:jc w:val="left"/>
              <w:rPr>
                <w:sz w:val="18"/>
                <w:szCs w:val="18"/>
                <w:lang w:val="fr-BE"/>
              </w:rPr>
            </w:pPr>
            <w:r w:rsidRPr="005C6001">
              <w:rPr>
                <w:noProof/>
                <w:sz w:val="18"/>
                <w:szCs w:val="18"/>
                <w:lang w:val="fr-BE"/>
              </w:rPr>
              <w:t xml:space="preserve">-Končni izdelki (sistemski listi) </w:t>
            </w:r>
            <w:r w:rsidRPr="005C6001">
              <w:rPr>
                <w:noProof/>
                <w:sz w:val="18"/>
                <w:szCs w:val="18"/>
                <w:lang w:val="fr-BE"/>
              </w:rPr>
              <w:t xml:space="preserve">so v času izvajanja projekta na razpolago v uporabo vsem ciljnim skupinam. </w:t>
            </w:r>
          </w:p>
          <w:p w:rsidR="0090651B" w:rsidRPr="005C6001" w:rsidRDefault="00684A95" w:rsidP="008A0424">
            <w:pPr>
              <w:spacing w:before="0" w:after="0"/>
              <w:jc w:val="left"/>
              <w:rPr>
                <w:sz w:val="18"/>
                <w:szCs w:val="18"/>
                <w:lang w:val="fr-BE"/>
              </w:rPr>
            </w:pPr>
            <w:r w:rsidRPr="005C6001">
              <w:rPr>
                <w:noProof/>
                <w:sz w:val="18"/>
                <w:szCs w:val="18"/>
                <w:lang w:val="fr-BE"/>
              </w:rPr>
              <w:t>-KU izvaja vse potrebne aktivnosti povezane z obveščanjem in objavljanjem javnosti.</w:t>
            </w:r>
          </w:p>
          <w:p w:rsidR="0090651B" w:rsidRPr="005C6001" w:rsidRDefault="00684A95" w:rsidP="008A0424">
            <w:pPr>
              <w:spacing w:before="0" w:after="0"/>
              <w:jc w:val="left"/>
              <w:rPr>
                <w:sz w:val="18"/>
                <w:szCs w:val="18"/>
                <w:lang w:val="fr-BE"/>
              </w:rPr>
            </w:pPr>
            <w:r w:rsidRPr="005C6001">
              <w:rPr>
                <w:noProof/>
                <w:sz w:val="18"/>
                <w:szCs w:val="18"/>
                <w:lang w:val="fr-BE"/>
              </w:rPr>
              <w:t xml:space="preserve">-Narava končnih izdelkov je takšna, da so le ti uporabni tudi za druge kartografske namene (kot </w:t>
            </w:r>
            <w:r w:rsidRPr="005C6001">
              <w:rPr>
                <w:noProof/>
                <w:sz w:val="18"/>
                <w:szCs w:val="18"/>
                <w:lang w:val="fr-BE"/>
              </w:rPr>
              <w:t>osnova za nadgradnjo). Zaradi tega želi KU te izdelke ob koncu izvajanja projekta ponuditi v širšo uporabo. V ta namen bi izdelke predal v uporabo tudi GURS-u. GURS bi te izdelke ponudila v brezplačno uporabo vsem zainteresiranim strankam. Ker gre za izdel</w:t>
            </w:r>
            <w:r w:rsidRPr="005C6001">
              <w:rPr>
                <w:noProof/>
                <w:sz w:val="18"/>
                <w:szCs w:val="18"/>
                <w:lang w:val="fr-BE"/>
              </w:rPr>
              <w:t>ke financirane s strani ISF, je zahteva, da so le ti tudi po predaji v uporabo GURS opremljeni z elementi obveščanja in objavljanja. Izdelke financirane s strani EU sklada za notranjo varnost GURS ne sme tržiti oziroma se z njimi ne sme ustvarjati prihodka</w:t>
            </w:r>
            <w:r w:rsidRPr="005C6001">
              <w:rPr>
                <w:noProof/>
                <w:sz w:val="18"/>
                <w:szCs w:val="18"/>
                <w:lang w:val="fr-BE"/>
              </w:rPr>
              <w:t>, saj bi v tem primeru to smatrali kot prihodek na projektu.</w:t>
            </w:r>
          </w:p>
        </w:tc>
      </w:tr>
    </w:tbl>
    <w:p w:rsidR="0090651B" w:rsidRPr="005C6001" w:rsidRDefault="0090651B" w:rsidP="008A0424">
      <w:pPr>
        <w:spacing w:before="0" w:after="0"/>
        <w:rPr>
          <w:lang w:val="fr-BE"/>
        </w:rPr>
      </w:pPr>
    </w:p>
    <w:p w:rsidR="0090651B" w:rsidRPr="005C6001" w:rsidRDefault="00684A95"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t>D. Povzetek podatkov</w:t>
      </w:r>
      <w:bookmarkEnd w:id="9"/>
    </w:p>
    <w:p w:rsidR="0090651B" w:rsidRPr="005C6001" w:rsidRDefault="0090651B" w:rsidP="008A0424">
      <w:pPr>
        <w:pStyle w:val="Text1"/>
        <w:spacing w:before="0" w:after="0"/>
        <w:ind w:left="0"/>
        <w:rPr>
          <w:lang w:val="fr-BE"/>
        </w:rPr>
      </w:pPr>
    </w:p>
    <w:p w:rsidR="0090651B" w:rsidRPr="005C6001" w:rsidRDefault="00684A95" w:rsidP="00107A63">
      <w:pPr>
        <w:pStyle w:val="Naslov3"/>
        <w:numPr>
          <w:ilvl w:val="0"/>
          <w:numId w:val="0"/>
        </w:numPr>
        <w:ind w:left="850" w:hanging="850"/>
        <w:rPr>
          <w:lang w:val="fr-BE"/>
        </w:rPr>
      </w:pPr>
      <w:bookmarkStart w:id="10" w:name="_Toc256000009"/>
      <w:r w:rsidRPr="005C6001">
        <w:rPr>
          <w:noProof/>
          <w:lang w:val="fr-BE"/>
        </w:rPr>
        <w:t>Tabela ISF–B proračunsko leto 2019</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017"/>
        <w:gridCol w:w="1136"/>
      </w:tblGrid>
      <w:tr w:rsidR="00086831" w:rsidTr="00EB2051">
        <w:tc>
          <w:tcPr>
            <w:tcW w:w="0" w:type="auto"/>
            <w:shd w:val="clear" w:color="auto" w:fill="auto"/>
          </w:tcPr>
          <w:p w:rsidR="0090651B" w:rsidRPr="00B93506" w:rsidRDefault="00684A95"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684A95" w:rsidP="008A0424">
            <w:pPr>
              <w:pStyle w:val="Text1"/>
              <w:spacing w:before="0" w:after="0"/>
              <w:ind w:left="0"/>
              <w:jc w:val="left"/>
              <w:rPr>
                <w:b/>
              </w:rPr>
            </w:pPr>
            <w:r w:rsidRPr="00B93506">
              <w:rPr>
                <w:b/>
                <w:noProof/>
              </w:rPr>
              <w:t>Skupni prispevek Unije, plačan v letu 2019</w:t>
            </w:r>
          </w:p>
        </w:tc>
        <w:tc>
          <w:tcPr>
            <w:tcW w:w="0" w:type="auto"/>
            <w:shd w:val="clear" w:color="auto" w:fill="auto"/>
          </w:tcPr>
          <w:p w:rsidR="0090651B" w:rsidRPr="00B93506" w:rsidRDefault="00684A95" w:rsidP="008A0424">
            <w:pPr>
              <w:pStyle w:val="Text1"/>
              <w:spacing w:before="0" w:after="0"/>
              <w:ind w:left="0"/>
              <w:jc w:val="center"/>
              <w:rPr>
                <w:b/>
              </w:rPr>
            </w:pPr>
            <w:r w:rsidRPr="00B93506">
              <w:rPr>
                <w:b/>
              </w:rPr>
              <w:t>%</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 xml:space="preserve">Posebni cilj1.Nacionalni cilj1 Nacionalne </w:t>
            </w:r>
            <w:r>
              <w:rPr>
                <w:noProof/>
              </w:rPr>
              <w:t>zmogljivosti</w:t>
            </w:r>
          </w:p>
        </w:tc>
        <w:tc>
          <w:tcPr>
            <w:tcW w:w="0" w:type="auto"/>
            <w:shd w:val="clear" w:color="auto" w:fill="auto"/>
          </w:tcPr>
          <w:p w:rsidR="0090651B" w:rsidRDefault="00684A95" w:rsidP="008A0424">
            <w:pPr>
              <w:pStyle w:val="Text1"/>
              <w:spacing w:before="0" w:after="0"/>
              <w:ind w:left="0"/>
              <w:jc w:val="right"/>
            </w:pPr>
            <w:r>
              <w:rPr>
                <w:noProof/>
              </w:rPr>
              <w:t>215.777,50</w:t>
            </w:r>
          </w:p>
        </w:tc>
        <w:tc>
          <w:tcPr>
            <w:tcW w:w="0" w:type="auto"/>
            <w:shd w:val="clear" w:color="auto" w:fill="auto"/>
          </w:tcPr>
          <w:p w:rsidR="0090651B" w:rsidRDefault="00684A95" w:rsidP="00AB55D2">
            <w:pPr>
              <w:pStyle w:val="Text1"/>
              <w:spacing w:before="0" w:after="0"/>
              <w:ind w:left="0"/>
              <w:jc w:val="right"/>
            </w:pPr>
            <w:r>
              <w:rPr>
                <w:noProof/>
              </w:rPr>
              <w:t>100,00%</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684A95" w:rsidP="008A0424">
            <w:pPr>
              <w:pStyle w:val="Text1"/>
              <w:spacing w:before="0" w:after="0"/>
              <w:ind w:left="0"/>
              <w:jc w:val="right"/>
            </w:pPr>
            <w:r>
              <w:rPr>
                <w:noProof/>
              </w:rPr>
              <w:t>0,00</w:t>
            </w:r>
          </w:p>
        </w:tc>
        <w:tc>
          <w:tcPr>
            <w:tcW w:w="0" w:type="auto"/>
            <w:shd w:val="clear" w:color="auto" w:fill="auto"/>
          </w:tcPr>
          <w:p w:rsidR="0090651B" w:rsidRDefault="00684A95" w:rsidP="00AB55D2">
            <w:pPr>
              <w:pStyle w:val="Text1"/>
              <w:spacing w:before="0" w:after="0"/>
              <w:ind w:left="0"/>
              <w:jc w:val="right"/>
            </w:pPr>
            <w:r>
              <w:rPr>
                <w:noProof/>
              </w:rPr>
              <w:t>0,00%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684A95" w:rsidP="008A0424">
            <w:pPr>
              <w:pStyle w:val="Text1"/>
              <w:spacing w:before="0" w:after="0"/>
              <w:ind w:left="0"/>
              <w:jc w:val="right"/>
            </w:pPr>
            <w:r w:rsidRPr="0059312A">
              <w:rPr>
                <w:b/>
                <w:noProof/>
              </w:rPr>
              <w:t>215.777,50</w:t>
            </w:r>
          </w:p>
        </w:tc>
        <w:tc>
          <w:tcPr>
            <w:tcW w:w="0" w:type="auto"/>
            <w:shd w:val="clear" w:color="auto" w:fill="auto"/>
          </w:tcPr>
          <w:p w:rsidR="0090651B" w:rsidRDefault="00684A95" w:rsidP="00AB55D2">
            <w:pPr>
              <w:pStyle w:val="Text1"/>
              <w:spacing w:before="0" w:after="0"/>
              <w:ind w:left="0"/>
              <w:jc w:val="right"/>
            </w:pPr>
            <w:r>
              <w:rPr>
                <w:b/>
                <w:noProof/>
              </w:rPr>
              <w:t>100,00%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Posebni cilj1</w:t>
            </w:r>
          </w:p>
        </w:tc>
        <w:tc>
          <w:tcPr>
            <w:tcW w:w="0" w:type="auto"/>
            <w:shd w:val="clear" w:color="auto" w:fill="auto"/>
          </w:tcPr>
          <w:p w:rsidR="0090651B" w:rsidRDefault="00684A95" w:rsidP="008A0424">
            <w:pPr>
              <w:pStyle w:val="Text1"/>
              <w:spacing w:before="0" w:after="0"/>
              <w:ind w:left="0"/>
              <w:jc w:val="right"/>
            </w:pPr>
            <w:r w:rsidRPr="0059312A">
              <w:rPr>
                <w:b/>
                <w:noProof/>
              </w:rPr>
              <w:t>215.777,50</w:t>
            </w:r>
          </w:p>
        </w:tc>
        <w:tc>
          <w:tcPr>
            <w:tcW w:w="0" w:type="auto"/>
            <w:shd w:val="clear" w:color="auto" w:fill="auto"/>
          </w:tcPr>
          <w:p w:rsidR="0090651B" w:rsidRDefault="00684A95" w:rsidP="00AB55D2">
            <w:pPr>
              <w:pStyle w:val="Text1"/>
              <w:spacing w:before="0" w:after="0"/>
              <w:ind w:left="0"/>
              <w:jc w:val="right"/>
            </w:pPr>
            <w:r>
              <w:rPr>
                <w:b/>
                <w:noProof/>
              </w:rPr>
              <w:t>5,00%</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cilj2.Nacionalni cilj1 EUROSUR</w:t>
            </w:r>
          </w:p>
        </w:tc>
        <w:tc>
          <w:tcPr>
            <w:tcW w:w="0" w:type="auto"/>
            <w:shd w:val="clear" w:color="auto" w:fill="auto"/>
          </w:tcPr>
          <w:p w:rsidR="0090651B" w:rsidRDefault="00684A95" w:rsidP="008A0424">
            <w:pPr>
              <w:pStyle w:val="Text1"/>
              <w:spacing w:before="0" w:after="0"/>
              <w:ind w:left="0"/>
              <w:jc w:val="right"/>
            </w:pPr>
            <w:r>
              <w:rPr>
                <w:noProof/>
              </w:rPr>
              <w:t>13.411,61</w:t>
            </w:r>
          </w:p>
        </w:tc>
        <w:tc>
          <w:tcPr>
            <w:tcW w:w="0" w:type="auto"/>
            <w:shd w:val="clear" w:color="auto" w:fill="auto"/>
          </w:tcPr>
          <w:p w:rsidR="0090651B" w:rsidRDefault="00684A95" w:rsidP="00AB55D2">
            <w:pPr>
              <w:pStyle w:val="Text1"/>
              <w:spacing w:before="0" w:after="0"/>
              <w:ind w:left="0"/>
              <w:jc w:val="right"/>
            </w:pPr>
            <w:r>
              <w:rPr>
                <w:noProof/>
              </w:rPr>
              <w:t>1,22%</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w:t>
            </w:r>
            <w:r>
              <w:rPr>
                <w:noProof/>
              </w:rPr>
              <w:t xml:space="preserve"> cilj2.Nacionalni cilj2 Izmenjava informacij</w:t>
            </w:r>
          </w:p>
        </w:tc>
        <w:tc>
          <w:tcPr>
            <w:tcW w:w="0" w:type="auto"/>
            <w:shd w:val="clear" w:color="auto" w:fill="auto"/>
          </w:tcPr>
          <w:p w:rsidR="0090651B" w:rsidRDefault="00684A95" w:rsidP="008A0424">
            <w:pPr>
              <w:pStyle w:val="Text1"/>
              <w:spacing w:before="0" w:after="0"/>
              <w:ind w:left="0"/>
              <w:jc w:val="right"/>
            </w:pPr>
            <w:r>
              <w:rPr>
                <w:noProof/>
              </w:rPr>
              <w:t>35.942,44</w:t>
            </w:r>
          </w:p>
        </w:tc>
        <w:tc>
          <w:tcPr>
            <w:tcW w:w="0" w:type="auto"/>
            <w:shd w:val="clear" w:color="auto" w:fill="auto"/>
          </w:tcPr>
          <w:p w:rsidR="0090651B" w:rsidRDefault="00684A95" w:rsidP="00AB55D2">
            <w:pPr>
              <w:pStyle w:val="Text1"/>
              <w:spacing w:before="0" w:after="0"/>
              <w:ind w:left="0"/>
              <w:jc w:val="right"/>
            </w:pPr>
            <w:r>
              <w:rPr>
                <w:noProof/>
              </w:rPr>
              <w:t>3,28%</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cilj2.Nacionalni cilj3 Skupni standardi Unije</w:t>
            </w:r>
          </w:p>
        </w:tc>
        <w:tc>
          <w:tcPr>
            <w:tcW w:w="0" w:type="auto"/>
            <w:shd w:val="clear" w:color="auto" w:fill="auto"/>
          </w:tcPr>
          <w:p w:rsidR="0090651B" w:rsidRDefault="00684A95" w:rsidP="008A0424">
            <w:pPr>
              <w:pStyle w:val="Text1"/>
              <w:spacing w:before="0" w:after="0"/>
              <w:ind w:left="0"/>
              <w:jc w:val="right"/>
            </w:pPr>
            <w:r>
              <w:rPr>
                <w:noProof/>
              </w:rPr>
              <w:t>3.201,27</w:t>
            </w:r>
          </w:p>
        </w:tc>
        <w:tc>
          <w:tcPr>
            <w:tcW w:w="0" w:type="auto"/>
            <w:shd w:val="clear" w:color="auto" w:fill="auto"/>
          </w:tcPr>
          <w:p w:rsidR="0090651B" w:rsidRDefault="00684A95" w:rsidP="00AB55D2">
            <w:pPr>
              <w:pStyle w:val="Text1"/>
              <w:spacing w:before="0" w:after="0"/>
              <w:ind w:left="0"/>
              <w:jc w:val="right"/>
            </w:pPr>
            <w:r>
              <w:rPr>
                <w:noProof/>
              </w:rPr>
              <w:t>0,29%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cilj2.Nacionalni cilj4 Pravni red Unije</w:t>
            </w:r>
          </w:p>
        </w:tc>
        <w:tc>
          <w:tcPr>
            <w:tcW w:w="0" w:type="auto"/>
            <w:shd w:val="clear" w:color="auto" w:fill="auto"/>
          </w:tcPr>
          <w:p w:rsidR="0090651B" w:rsidRDefault="00684A95" w:rsidP="008A0424">
            <w:pPr>
              <w:pStyle w:val="Text1"/>
              <w:spacing w:before="0" w:after="0"/>
              <w:ind w:left="0"/>
              <w:jc w:val="right"/>
            </w:pPr>
            <w:r>
              <w:rPr>
                <w:noProof/>
              </w:rPr>
              <w:t>384.532,57</w:t>
            </w:r>
          </w:p>
        </w:tc>
        <w:tc>
          <w:tcPr>
            <w:tcW w:w="0" w:type="auto"/>
            <w:shd w:val="clear" w:color="auto" w:fill="auto"/>
          </w:tcPr>
          <w:p w:rsidR="0090651B" w:rsidRDefault="00684A95" w:rsidP="00AB55D2">
            <w:pPr>
              <w:pStyle w:val="Text1"/>
              <w:spacing w:before="0" w:after="0"/>
              <w:ind w:left="0"/>
              <w:jc w:val="right"/>
            </w:pPr>
            <w:r>
              <w:rPr>
                <w:noProof/>
              </w:rPr>
              <w:t>35,10%</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cilj2.Nacionalni cilj5 Prihodnji izzivi</w:t>
            </w:r>
          </w:p>
        </w:tc>
        <w:tc>
          <w:tcPr>
            <w:tcW w:w="0" w:type="auto"/>
            <w:shd w:val="clear" w:color="auto" w:fill="auto"/>
          </w:tcPr>
          <w:p w:rsidR="0090651B" w:rsidRDefault="00684A95" w:rsidP="008A0424">
            <w:pPr>
              <w:pStyle w:val="Text1"/>
              <w:spacing w:before="0" w:after="0"/>
              <w:ind w:left="0"/>
              <w:jc w:val="right"/>
            </w:pPr>
            <w:r>
              <w:rPr>
                <w:noProof/>
              </w:rPr>
              <w:t>186.151,28</w:t>
            </w:r>
          </w:p>
        </w:tc>
        <w:tc>
          <w:tcPr>
            <w:tcW w:w="0" w:type="auto"/>
            <w:shd w:val="clear" w:color="auto" w:fill="auto"/>
          </w:tcPr>
          <w:p w:rsidR="0090651B" w:rsidRDefault="00684A95" w:rsidP="00AB55D2">
            <w:pPr>
              <w:pStyle w:val="Text1"/>
              <w:spacing w:before="0" w:after="0"/>
              <w:ind w:left="0"/>
              <w:jc w:val="right"/>
            </w:pPr>
            <w:r>
              <w:rPr>
                <w:noProof/>
              </w:rPr>
              <w:t>16,99%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684A95" w:rsidP="008A0424">
            <w:pPr>
              <w:pStyle w:val="Text1"/>
              <w:spacing w:before="0" w:after="0"/>
              <w:ind w:left="0"/>
              <w:jc w:val="right"/>
            </w:pPr>
            <w:r>
              <w:rPr>
                <w:noProof/>
              </w:rPr>
              <w:t>472.436,96</w:t>
            </w:r>
          </w:p>
        </w:tc>
        <w:tc>
          <w:tcPr>
            <w:tcW w:w="0" w:type="auto"/>
            <w:shd w:val="clear" w:color="auto" w:fill="auto"/>
          </w:tcPr>
          <w:p w:rsidR="0090651B" w:rsidRDefault="00684A95" w:rsidP="00AB55D2">
            <w:pPr>
              <w:pStyle w:val="Text1"/>
              <w:spacing w:before="0" w:after="0"/>
              <w:ind w:left="0"/>
              <w:jc w:val="right"/>
            </w:pPr>
            <w:r>
              <w:rPr>
                <w:noProof/>
              </w:rPr>
              <w:t>43,12%</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684A95" w:rsidP="008A0424">
            <w:pPr>
              <w:pStyle w:val="Text1"/>
              <w:spacing w:before="0" w:after="0"/>
              <w:ind w:left="0"/>
              <w:jc w:val="right"/>
            </w:pPr>
            <w:r w:rsidRPr="0059312A">
              <w:rPr>
                <w:b/>
                <w:noProof/>
              </w:rPr>
              <w:t>1.095.676,13</w:t>
            </w:r>
          </w:p>
        </w:tc>
        <w:tc>
          <w:tcPr>
            <w:tcW w:w="0" w:type="auto"/>
            <w:shd w:val="clear" w:color="auto" w:fill="auto"/>
          </w:tcPr>
          <w:p w:rsidR="0090651B" w:rsidRDefault="00684A95" w:rsidP="00AB55D2">
            <w:pPr>
              <w:pStyle w:val="Text1"/>
              <w:spacing w:before="0" w:after="0"/>
              <w:ind w:left="0"/>
              <w:jc w:val="right"/>
            </w:pPr>
            <w:r>
              <w:rPr>
                <w:b/>
                <w:noProof/>
              </w:rPr>
              <w:t>100,00%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Posebni cilj2</w:t>
            </w:r>
          </w:p>
        </w:tc>
        <w:tc>
          <w:tcPr>
            <w:tcW w:w="0" w:type="auto"/>
            <w:shd w:val="clear" w:color="auto" w:fill="auto"/>
          </w:tcPr>
          <w:p w:rsidR="0090651B" w:rsidRDefault="00684A95" w:rsidP="008A0424">
            <w:pPr>
              <w:pStyle w:val="Text1"/>
              <w:spacing w:before="0" w:after="0"/>
              <w:ind w:left="0"/>
              <w:jc w:val="right"/>
            </w:pPr>
            <w:r w:rsidRPr="0059312A">
              <w:rPr>
                <w:b/>
                <w:noProof/>
              </w:rPr>
              <w:t>1.095.676,13</w:t>
            </w:r>
          </w:p>
        </w:tc>
        <w:tc>
          <w:tcPr>
            <w:tcW w:w="0" w:type="auto"/>
            <w:shd w:val="clear" w:color="auto" w:fill="auto"/>
          </w:tcPr>
          <w:p w:rsidR="0090651B" w:rsidRDefault="00684A95" w:rsidP="00AB55D2">
            <w:pPr>
              <w:pStyle w:val="Text1"/>
              <w:spacing w:before="0" w:after="0"/>
              <w:ind w:left="0"/>
              <w:jc w:val="right"/>
            </w:pPr>
            <w:r>
              <w:rPr>
                <w:b/>
                <w:noProof/>
              </w:rPr>
              <w:t>25,39%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 xml:space="preserve">Posebni cilj3.Nacionalni cilj1 Operativna podpora za </w:t>
            </w:r>
            <w:r>
              <w:rPr>
                <w:noProof/>
              </w:rPr>
              <w:t>vizume</w:t>
            </w:r>
          </w:p>
        </w:tc>
        <w:tc>
          <w:tcPr>
            <w:tcW w:w="0" w:type="auto"/>
            <w:shd w:val="clear" w:color="auto" w:fill="auto"/>
          </w:tcPr>
          <w:p w:rsidR="0090651B" w:rsidRDefault="00684A95" w:rsidP="008A0424">
            <w:pPr>
              <w:pStyle w:val="Text1"/>
              <w:spacing w:before="0" w:after="0"/>
              <w:ind w:left="0"/>
              <w:jc w:val="right"/>
            </w:pPr>
            <w:r>
              <w:rPr>
                <w:noProof/>
              </w:rPr>
              <w:t>478.926,21</w:t>
            </w:r>
          </w:p>
        </w:tc>
        <w:tc>
          <w:tcPr>
            <w:tcW w:w="0" w:type="auto"/>
            <w:shd w:val="clear" w:color="auto" w:fill="auto"/>
          </w:tcPr>
          <w:p w:rsidR="0090651B" w:rsidRDefault="00684A95" w:rsidP="00AB55D2">
            <w:pPr>
              <w:pStyle w:val="Text1"/>
              <w:spacing w:before="0" w:after="0"/>
              <w:ind w:left="0"/>
              <w:jc w:val="right"/>
            </w:pPr>
            <w:r>
              <w:rPr>
                <w:noProof/>
              </w:rPr>
              <w:t>17,79%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684A95" w:rsidP="008A0424">
            <w:pPr>
              <w:pStyle w:val="Text1"/>
              <w:spacing w:before="0" w:after="0"/>
              <w:ind w:left="0"/>
              <w:jc w:val="right"/>
            </w:pPr>
            <w:r>
              <w:rPr>
                <w:noProof/>
              </w:rPr>
              <w:t>2.213.334,31</w:t>
            </w:r>
          </w:p>
        </w:tc>
        <w:tc>
          <w:tcPr>
            <w:tcW w:w="0" w:type="auto"/>
            <w:shd w:val="clear" w:color="auto" w:fill="auto"/>
          </w:tcPr>
          <w:p w:rsidR="0090651B" w:rsidRDefault="00684A95" w:rsidP="00AB55D2">
            <w:pPr>
              <w:pStyle w:val="Text1"/>
              <w:spacing w:before="0" w:after="0"/>
              <w:ind w:left="0"/>
              <w:jc w:val="right"/>
            </w:pPr>
            <w:r>
              <w:rPr>
                <w:noProof/>
              </w:rPr>
              <w:t>82,21%</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684A95" w:rsidP="008A0424">
            <w:pPr>
              <w:pStyle w:val="Text1"/>
              <w:spacing w:before="0" w:after="0"/>
              <w:ind w:left="0"/>
              <w:jc w:val="right"/>
            </w:pPr>
            <w:r w:rsidRPr="0059312A">
              <w:rPr>
                <w:b/>
                <w:noProof/>
              </w:rPr>
              <w:t>2.692.260,52</w:t>
            </w:r>
          </w:p>
        </w:tc>
        <w:tc>
          <w:tcPr>
            <w:tcW w:w="0" w:type="auto"/>
            <w:shd w:val="clear" w:color="auto" w:fill="auto"/>
          </w:tcPr>
          <w:p w:rsidR="0090651B" w:rsidRDefault="00684A95" w:rsidP="00AB55D2">
            <w:pPr>
              <w:pStyle w:val="Text1"/>
              <w:spacing w:before="0" w:after="0"/>
              <w:ind w:left="0"/>
              <w:jc w:val="right"/>
            </w:pPr>
            <w:r>
              <w:rPr>
                <w:b/>
                <w:noProof/>
              </w:rPr>
              <w:t>100,00%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Posebni cilj3</w:t>
            </w:r>
          </w:p>
        </w:tc>
        <w:tc>
          <w:tcPr>
            <w:tcW w:w="0" w:type="auto"/>
            <w:shd w:val="clear" w:color="auto" w:fill="auto"/>
          </w:tcPr>
          <w:p w:rsidR="0090651B" w:rsidRDefault="00684A95" w:rsidP="008A0424">
            <w:pPr>
              <w:pStyle w:val="Text1"/>
              <w:spacing w:before="0" w:after="0"/>
              <w:ind w:left="0"/>
              <w:jc w:val="right"/>
            </w:pPr>
            <w:r w:rsidRPr="0059312A">
              <w:rPr>
                <w:b/>
                <w:noProof/>
              </w:rPr>
              <w:t>2.692.260,52</w:t>
            </w:r>
          </w:p>
        </w:tc>
        <w:tc>
          <w:tcPr>
            <w:tcW w:w="0" w:type="auto"/>
            <w:shd w:val="clear" w:color="auto" w:fill="auto"/>
          </w:tcPr>
          <w:p w:rsidR="0090651B" w:rsidRDefault="00684A95" w:rsidP="00AB55D2">
            <w:pPr>
              <w:pStyle w:val="Text1"/>
              <w:spacing w:before="0" w:after="0"/>
              <w:ind w:left="0"/>
              <w:jc w:val="right"/>
            </w:pPr>
            <w:r>
              <w:rPr>
                <w:b/>
                <w:noProof/>
              </w:rPr>
              <w:t>62,39%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Tehnična pomoč – meje</w:t>
            </w:r>
          </w:p>
        </w:tc>
        <w:tc>
          <w:tcPr>
            <w:tcW w:w="0" w:type="auto"/>
            <w:shd w:val="clear" w:color="auto" w:fill="auto"/>
          </w:tcPr>
          <w:p w:rsidR="0090651B" w:rsidRDefault="00684A95" w:rsidP="008A0424">
            <w:pPr>
              <w:pStyle w:val="Text1"/>
              <w:spacing w:before="0" w:after="0"/>
              <w:ind w:left="0"/>
              <w:jc w:val="right"/>
            </w:pPr>
            <w:r>
              <w:rPr>
                <w:noProof/>
              </w:rPr>
              <w:t>311.358,47</w:t>
            </w:r>
          </w:p>
        </w:tc>
        <w:tc>
          <w:tcPr>
            <w:tcW w:w="0" w:type="auto"/>
            <w:shd w:val="clear" w:color="auto" w:fill="auto"/>
          </w:tcPr>
          <w:p w:rsidR="0090651B" w:rsidRDefault="00684A95" w:rsidP="00AB55D2">
            <w:pPr>
              <w:pStyle w:val="Text1"/>
              <w:spacing w:before="0" w:after="0"/>
              <w:ind w:left="0"/>
              <w:jc w:val="right"/>
            </w:pPr>
            <w:r>
              <w:rPr>
                <w:noProof/>
              </w:rPr>
              <w:t>7,22%</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TOTAL</w:t>
            </w:r>
          </w:p>
        </w:tc>
        <w:tc>
          <w:tcPr>
            <w:tcW w:w="0" w:type="auto"/>
            <w:shd w:val="clear" w:color="auto" w:fill="auto"/>
          </w:tcPr>
          <w:p w:rsidR="0090651B" w:rsidRDefault="00684A95" w:rsidP="008A0424">
            <w:pPr>
              <w:pStyle w:val="Text1"/>
              <w:spacing w:before="0" w:after="0"/>
              <w:ind w:left="0"/>
              <w:jc w:val="right"/>
            </w:pPr>
            <w:r w:rsidRPr="0059312A">
              <w:rPr>
                <w:b/>
                <w:noProof/>
              </w:rPr>
              <w:t>4.315.072,62</w:t>
            </w:r>
          </w:p>
        </w:tc>
        <w:tc>
          <w:tcPr>
            <w:tcW w:w="0" w:type="auto"/>
            <w:shd w:val="clear" w:color="auto" w:fill="auto"/>
          </w:tcPr>
          <w:p w:rsidR="0090651B" w:rsidRDefault="0090651B" w:rsidP="00AB55D2">
            <w:pPr>
              <w:pStyle w:val="Text1"/>
              <w:spacing w:before="0" w:after="0"/>
              <w:ind w:left="0"/>
              <w:jc w:val="right"/>
            </w:pPr>
          </w:p>
        </w:tc>
      </w:tr>
      <w:tr w:rsidR="00086831" w:rsidTr="00EB2051">
        <w:tc>
          <w:tcPr>
            <w:tcW w:w="0" w:type="auto"/>
            <w:shd w:val="clear" w:color="auto" w:fill="auto"/>
          </w:tcPr>
          <w:p w:rsidR="0090651B" w:rsidRDefault="00684A95" w:rsidP="008A0424">
            <w:pPr>
              <w:pStyle w:val="Text1"/>
              <w:spacing w:before="0" w:after="0"/>
              <w:ind w:left="0"/>
              <w:jc w:val="left"/>
            </w:pPr>
            <w:r w:rsidRPr="0059312A">
              <w:rPr>
                <w:noProof/>
                <w:color w:val="FF0000"/>
              </w:rPr>
              <w:t>PC1.NC1 + PC2.NC6 + 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684A95" w:rsidP="00AB55D2">
            <w:pPr>
              <w:pStyle w:val="Text1"/>
              <w:spacing w:before="0" w:after="0"/>
              <w:ind w:left="0"/>
              <w:jc w:val="right"/>
            </w:pPr>
            <w:r>
              <w:rPr>
                <w:noProof/>
                <w:color w:val="FF0000"/>
              </w:rPr>
              <w:t>7,26%</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684A95" w:rsidP="00AB55D2">
            <w:pPr>
              <w:pStyle w:val="Text1"/>
              <w:spacing w:before="0" w:after="0"/>
              <w:ind w:left="0"/>
              <w:jc w:val="right"/>
            </w:pPr>
            <w:r>
              <w:rPr>
                <w:noProof/>
                <w:color w:val="FF0000"/>
              </w:rPr>
              <w:t>0,03%</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684A95" w:rsidP="00AB55D2">
            <w:pPr>
              <w:pStyle w:val="Text1"/>
              <w:spacing w:before="0" w:after="0"/>
              <w:ind w:left="0"/>
              <w:jc w:val="right"/>
            </w:pPr>
            <w:r>
              <w:rPr>
                <w:noProof/>
                <w:color w:val="FF0000"/>
              </w:rPr>
              <w:t>0,08%</w:t>
            </w:r>
          </w:p>
        </w:tc>
      </w:tr>
    </w:tbl>
    <w:p w:rsidR="0090651B" w:rsidRPr="00F266D1" w:rsidRDefault="00684A95" w:rsidP="00107A63">
      <w:pPr>
        <w:pStyle w:val="Naslov3"/>
        <w:numPr>
          <w:ilvl w:val="0"/>
          <w:numId w:val="0"/>
        </w:numPr>
        <w:ind w:left="850" w:hanging="850"/>
      </w:pPr>
      <w:r>
        <w:br w:type="page"/>
      </w:r>
      <w:bookmarkStart w:id="11" w:name="_Toc256000010"/>
      <w:r>
        <w:rPr>
          <w:noProof/>
        </w:rPr>
        <w:t>Tabela ISF-P proračunsko leto 2019</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42"/>
        <w:gridCol w:w="1096"/>
      </w:tblGrid>
      <w:tr w:rsidR="00086831" w:rsidTr="00EB2051">
        <w:tc>
          <w:tcPr>
            <w:tcW w:w="0" w:type="auto"/>
            <w:shd w:val="clear" w:color="auto" w:fill="auto"/>
          </w:tcPr>
          <w:p w:rsidR="0090651B" w:rsidRPr="00B93506" w:rsidRDefault="00684A95" w:rsidP="008A0424">
            <w:pPr>
              <w:pStyle w:val="Text1"/>
              <w:spacing w:before="0" w:after="0"/>
              <w:ind w:left="0"/>
              <w:jc w:val="left"/>
              <w:rPr>
                <w:b/>
              </w:rPr>
            </w:pPr>
            <w:r w:rsidRPr="00B93506">
              <w:rPr>
                <w:b/>
                <w:noProof/>
              </w:rPr>
              <w:t xml:space="preserve">Nacionalni cilj / specifični </w:t>
            </w:r>
            <w:r w:rsidRPr="00B93506">
              <w:rPr>
                <w:b/>
                <w:noProof/>
              </w:rPr>
              <w:t>ukrep</w:t>
            </w:r>
          </w:p>
        </w:tc>
        <w:tc>
          <w:tcPr>
            <w:tcW w:w="0" w:type="auto"/>
            <w:shd w:val="clear" w:color="auto" w:fill="auto"/>
          </w:tcPr>
          <w:p w:rsidR="0090651B" w:rsidRPr="00B93506" w:rsidRDefault="00684A95" w:rsidP="008A0424">
            <w:pPr>
              <w:pStyle w:val="Text1"/>
              <w:spacing w:before="0" w:after="0"/>
              <w:ind w:left="0"/>
              <w:jc w:val="left"/>
              <w:rPr>
                <w:b/>
              </w:rPr>
            </w:pPr>
            <w:r w:rsidRPr="00B93506">
              <w:rPr>
                <w:b/>
                <w:noProof/>
              </w:rPr>
              <w:t>Skupni prispevek Unije, plačan v letu 2019</w:t>
            </w:r>
          </w:p>
        </w:tc>
        <w:tc>
          <w:tcPr>
            <w:tcW w:w="0" w:type="auto"/>
            <w:shd w:val="clear" w:color="auto" w:fill="auto"/>
          </w:tcPr>
          <w:p w:rsidR="0090651B" w:rsidRPr="00B93506" w:rsidRDefault="00684A95" w:rsidP="008A0424">
            <w:pPr>
              <w:pStyle w:val="Text1"/>
              <w:spacing w:before="0" w:after="0"/>
              <w:ind w:left="0"/>
              <w:jc w:val="center"/>
              <w:rPr>
                <w:b/>
              </w:rPr>
            </w:pPr>
            <w:r w:rsidRPr="00B93506">
              <w:rPr>
                <w:b/>
              </w:rPr>
              <w:t>%</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684A95" w:rsidP="008A0424">
            <w:pPr>
              <w:pStyle w:val="Text1"/>
              <w:spacing w:before="0" w:after="0"/>
              <w:ind w:left="0"/>
              <w:jc w:val="right"/>
            </w:pPr>
            <w:r>
              <w:rPr>
                <w:noProof/>
              </w:rPr>
              <w:t>413.908,26</w:t>
            </w:r>
          </w:p>
        </w:tc>
        <w:tc>
          <w:tcPr>
            <w:tcW w:w="0" w:type="auto"/>
            <w:shd w:val="clear" w:color="auto" w:fill="auto"/>
          </w:tcPr>
          <w:p w:rsidR="0090651B" w:rsidRDefault="00684A95" w:rsidP="00AB55D2">
            <w:pPr>
              <w:pStyle w:val="Text1"/>
              <w:spacing w:before="0" w:after="0"/>
              <w:ind w:left="0"/>
              <w:jc w:val="right"/>
            </w:pPr>
            <w:r>
              <w:rPr>
                <w:noProof/>
              </w:rPr>
              <w:t>45,99%</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cilj5.Nacionalni cilj2 Kriminal – izmenjava informacij</w:t>
            </w:r>
          </w:p>
        </w:tc>
        <w:tc>
          <w:tcPr>
            <w:tcW w:w="0" w:type="auto"/>
            <w:shd w:val="clear" w:color="auto" w:fill="auto"/>
          </w:tcPr>
          <w:p w:rsidR="0090651B" w:rsidRDefault="00684A95" w:rsidP="008A0424">
            <w:pPr>
              <w:pStyle w:val="Text1"/>
              <w:spacing w:before="0" w:after="0"/>
              <w:ind w:left="0"/>
              <w:jc w:val="right"/>
            </w:pPr>
            <w:r>
              <w:rPr>
                <w:noProof/>
              </w:rPr>
              <w:t>456.803,37</w:t>
            </w:r>
          </w:p>
        </w:tc>
        <w:tc>
          <w:tcPr>
            <w:tcW w:w="0" w:type="auto"/>
            <w:shd w:val="clear" w:color="auto" w:fill="auto"/>
          </w:tcPr>
          <w:p w:rsidR="0090651B" w:rsidRDefault="00684A95" w:rsidP="00AB55D2">
            <w:pPr>
              <w:pStyle w:val="Text1"/>
              <w:spacing w:before="0" w:after="0"/>
              <w:ind w:left="0"/>
              <w:jc w:val="right"/>
            </w:pPr>
            <w:r>
              <w:rPr>
                <w:noProof/>
              </w:rPr>
              <w:t>50,75%</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 xml:space="preserve">Posebni cilj5.Nacionalni cilj3 Kriminal </w:t>
            </w:r>
            <w:r>
              <w:rPr>
                <w:noProof/>
              </w:rPr>
              <w:t>– usposabljanje</w:t>
            </w:r>
          </w:p>
        </w:tc>
        <w:tc>
          <w:tcPr>
            <w:tcW w:w="0" w:type="auto"/>
            <w:shd w:val="clear" w:color="auto" w:fill="auto"/>
          </w:tcPr>
          <w:p w:rsidR="0090651B" w:rsidRDefault="00684A95" w:rsidP="008A0424">
            <w:pPr>
              <w:pStyle w:val="Text1"/>
              <w:spacing w:before="0" w:after="0"/>
              <w:ind w:left="0"/>
              <w:jc w:val="right"/>
            </w:pPr>
            <w:r>
              <w:rPr>
                <w:noProof/>
              </w:rPr>
              <w:t>29.355,18</w:t>
            </w:r>
          </w:p>
        </w:tc>
        <w:tc>
          <w:tcPr>
            <w:tcW w:w="0" w:type="auto"/>
            <w:shd w:val="clear" w:color="auto" w:fill="auto"/>
          </w:tcPr>
          <w:p w:rsidR="0090651B" w:rsidRDefault="00684A95" w:rsidP="00AB55D2">
            <w:pPr>
              <w:pStyle w:val="Text1"/>
              <w:spacing w:before="0" w:after="0"/>
              <w:ind w:left="0"/>
              <w:jc w:val="right"/>
            </w:pPr>
            <w:r>
              <w:rPr>
                <w:noProof/>
              </w:rPr>
              <w:t>3,26%</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Posebni cilj5</w:t>
            </w:r>
          </w:p>
        </w:tc>
        <w:tc>
          <w:tcPr>
            <w:tcW w:w="0" w:type="auto"/>
            <w:shd w:val="clear" w:color="auto" w:fill="auto"/>
          </w:tcPr>
          <w:p w:rsidR="0090651B" w:rsidRDefault="00684A95" w:rsidP="008A0424">
            <w:pPr>
              <w:pStyle w:val="Text1"/>
              <w:spacing w:before="0" w:after="0"/>
              <w:ind w:left="0"/>
              <w:jc w:val="right"/>
            </w:pPr>
            <w:r w:rsidRPr="0059312A">
              <w:rPr>
                <w:b/>
                <w:noProof/>
              </w:rPr>
              <w:t>900.066,81</w:t>
            </w:r>
          </w:p>
        </w:tc>
        <w:tc>
          <w:tcPr>
            <w:tcW w:w="0" w:type="auto"/>
            <w:shd w:val="clear" w:color="auto" w:fill="auto"/>
          </w:tcPr>
          <w:p w:rsidR="0090651B" w:rsidRDefault="00684A95" w:rsidP="00AB55D2">
            <w:pPr>
              <w:pStyle w:val="Text1"/>
              <w:spacing w:before="0" w:after="0"/>
              <w:ind w:left="0"/>
              <w:jc w:val="right"/>
            </w:pPr>
            <w:r>
              <w:rPr>
                <w:b/>
                <w:noProof/>
              </w:rPr>
              <w:t>85,90%</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Posebni cilj6.Nacionalni cilj6 Tveganja – zgodnje opozarjanje in krize</w:t>
            </w:r>
          </w:p>
        </w:tc>
        <w:tc>
          <w:tcPr>
            <w:tcW w:w="0" w:type="auto"/>
            <w:shd w:val="clear" w:color="auto" w:fill="auto"/>
          </w:tcPr>
          <w:p w:rsidR="0090651B" w:rsidRDefault="00684A95" w:rsidP="008A0424">
            <w:pPr>
              <w:pStyle w:val="Text1"/>
              <w:spacing w:before="0" w:after="0"/>
              <w:ind w:left="0"/>
              <w:jc w:val="right"/>
            </w:pPr>
            <w:r>
              <w:rPr>
                <w:noProof/>
              </w:rPr>
              <w:t>66.343,12</w:t>
            </w:r>
          </w:p>
        </w:tc>
        <w:tc>
          <w:tcPr>
            <w:tcW w:w="0" w:type="auto"/>
            <w:shd w:val="clear" w:color="auto" w:fill="auto"/>
          </w:tcPr>
          <w:p w:rsidR="0090651B" w:rsidRDefault="00684A95" w:rsidP="00AB55D2">
            <w:pPr>
              <w:pStyle w:val="Text1"/>
              <w:spacing w:before="0" w:after="0"/>
              <w:ind w:left="0"/>
              <w:jc w:val="right"/>
            </w:pPr>
            <w:r>
              <w:rPr>
                <w:noProof/>
              </w:rPr>
              <w:t>100,00%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SKUPAJ Posebni cilj6</w:t>
            </w:r>
          </w:p>
        </w:tc>
        <w:tc>
          <w:tcPr>
            <w:tcW w:w="0" w:type="auto"/>
            <w:shd w:val="clear" w:color="auto" w:fill="auto"/>
          </w:tcPr>
          <w:p w:rsidR="0090651B" w:rsidRDefault="00684A95" w:rsidP="008A0424">
            <w:pPr>
              <w:pStyle w:val="Text1"/>
              <w:spacing w:before="0" w:after="0"/>
              <w:ind w:left="0"/>
              <w:jc w:val="right"/>
            </w:pPr>
            <w:r w:rsidRPr="0059312A">
              <w:rPr>
                <w:b/>
                <w:noProof/>
              </w:rPr>
              <w:t>66.343,12</w:t>
            </w:r>
          </w:p>
        </w:tc>
        <w:tc>
          <w:tcPr>
            <w:tcW w:w="0" w:type="auto"/>
            <w:shd w:val="clear" w:color="auto" w:fill="auto"/>
          </w:tcPr>
          <w:p w:rsidR="0090651B" w:rsidRDefault="00684A95" w:rsidP="00AB55D2">
            <w:pPr>
              <w:pStyle w:val="Text1"/>
              <w:spacing w:before="0" w:after="0"/>
              <w:ind w:left="0"/>
              <w:jc w:val="right"/>
            </w:pPr>
            <w:r>
              <w:rPr>
                <w:b/>
                <w:noProof/>
              </w:rPr>
              <w:t>6,33%</w:t>
            </w:r>
          </w:p>
        </w:tc>
      </w:tr>
      <w:tr w:rsidR="00086831" w:rsidTr="00EB2051">
        <w:tc>
          <w:tcPr>
            <w:tcW w:w="0" w:type="auto"/>
            <w:shd w:val="clear" w:color="auto" w:fill="auto"/>
          </w:tcPr>
          <w:p w:rsidR="0090651B" w:rsidRDefault="00684A95" w:rsidP="008A0424">
            <w:pPr>
              <w:pStyle w:val="Text1"/>
              <w:spacing w:before="0" w:after="0"/>
              <w:ind w:left="0"/>
              <w:jc w:val="left"/>
            </w:pPr>
            <w:r>
              <w:rPr>
                <w:noProof/>
              </w:rPr>
              <w:t>Tehnična pomoč – policija</w:t>
            </w:r>
          </w:p>
        </w:tc>
        <w:tc>
          <w:tcPr>
            <w:tcW w:w="0" w:type="auto"/>
            <w:shd w:val="clear" w:color="auto" w:fill="auto"/>
          </w:tcPr>
          <w:p w:rsidR="0090651B" w:rsidRDefault="00684A95" w:rsidP="008A0424">
            <w:pPr>
              <w:pStyle w:val="Text1"/>
              <w:spacing w:before="0" w:after="0"/>
              <w:ind w:left="0"/>
              <w:jc w:val="right"/>
            </w:pPr>
            <w:r>
              <w:rPr>
                <w:noProof/>
              </w:rPr>
              <w:t>81.400,05</w:t>
            </w:r>
          </w:p>
        </w:tc>
        <w:tc>
          <w:tcPr>
            <w:tcW w:w="0" w:type="auto"/>
            <w:shd w:val="clear" w:color="auto" w:fill="auto"/>
          </w:tcPr>
          <w:p w:rsidR="0090651B" w:rsidRDefault="00684A95" w:rsidP="00AB55D2">
            <w:pPr>
              <w:pStyle w:val="Text1"/>
              <w:spacing w:before="0" w:after="0"/>
              <w:ind w:left="0"/>
              <w:jc w:val="right"/>
            </w:pPr>
            <w:r>
              <w:rPr>
                <w:noProof/>
              </w:rPr>
              <w:t>7,77%</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b/>
                <w:noProof/>
              </w:rPr>
              <w:t>TOTAL</w:t>
            </w:r>
          </w:p>
        </w:tc>
        <w:tc>
          <w:tcPr>
            <w:tcW w:w="0" w:type="auto"/>
            <w:shd w:val="clear" w:color="auto" w:fill="auto"/>
          </w:tcPr>
          <w:p w:rsidR="0090651B" w:rsidRDefault="00684A95" w:rsidP="008A0424">
            <w:pPr>
              <w:pStyle w:val="Text1"/>
              <w:spacing w:before="0" w:after="0"/>
              <w:ind w:left="0"/>
              <w:jc w:val="right"/>
            </w:pPr>
            <w:r w:rsidRPr="0059312A">
              <w:rPr>
                <w:b/>
                <w:noProof/>
              </w:rPr>
              <w:t>1.047.809,98</w:t>
            </w:r>
          </w:p>
        </w:tc>
        <w:tc>
          <w:tcPr>
            <w:tcW w:w="0" w:type="auto"/>
            <w:shd w:val="clear" w:color="auto" w:fill="auto"/>
          </w:tcPr>
          <w:p w:rsidR="0090651B" w:rsidRDefault="0090651B" w:rsidP="00AB55D2">
            <w:pPr>
              <w:pStyle w:val="Text1"/>
              <w:spacing w:before="0" w:after="0"/>
              <w:ind w:left="0"/>
              <w:jc w:val="right"/>
            </w:pPr>
          </w:p>
        </w:tc>
      </w:tr>
      <w:tr w:rsidR="00086831" w:rsidTr="00EB2051">
        <w:tc>
          <w:tcPr>
            <w:tcW w:w="0" w:type="auto"/>
            <w:shd w:val="clear" w:color="auto" w:fill="auto"/>
          </w:tcPr>
          <w:p w:rsidR="0090651B" w:rsidRDefault="00684A95" w:rsidP="008A0424">
            <w:pPr>
              <w:pStyle w:val="Text1"/>
              <w:spacing w:before="0" w:after="0"/>
              <w:ind w:left="0"/>
              <w:jc w:val="left"/>
            </w:pPr>
            <w:r w:rsidRPr="0059312A">
              <w:rPr>
                <w:noProof/>
                <w:color w:val="FF0000"/>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684A95" w:rsidP="00AB55D2">
            <w:pPr>
              <w:pStyle w:val="Text1"/>
              <w:spacing w:before="0" w:after="0"/>
              <w:ind w:left="0"/>
              <w:jc w:val="right"/>
            </w:pPr>
            <w:r>
              <w:rPr>
                <w:noProof/>
                <w:color w:val="FF0000"/>
              </w:rPr>
              <w:t>8,00%</w:t>
            </w:r>
          </w:p>
        </w:tc>
      </w:tr>
      <w:tr w:rsidR="00086831" w:rsidTr="00EB2051">
        <w:tc>
          <w:tcPr>
            <w:tcW w:w="0" w:type="auto"/>
            <w:shd w:val="clear" w:color="auto" w:fill="auto"/>
          </w:tcPr>
          <w:p w:rsidR="0090651B" w:rsidRDefault="00684A95"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684A95" w:rsidP="00AB55D2">
            <w:pPr>
              <w:pStyle w:val="Text1"/>
              <w:spacing w:before="0" w:after="0"/>
              <w:ind w:left="0"/>
              <w:jc w:val="right"/>
            </w:pPr>
            <w:r>
              <w:rPr>
                <w:noProof/>
                <w:color w:val="FF0000"/>
              </w:rPr>
              <w:t>0,59%</w:t>
            </w:r>
          </w:p>
        </w:tc>
      </w:tr>
    </w:tbl>
    <w:p w:rsidR="0090651B" w:rsidRDefault="00684A95" w:rsidP="00107A63">
      <w:pPr>
        <w:pStyle w:val="Naslov3"/>
        <w:numPr>
          <w:ilvl w:val="0"/>
          <w:numId w:val="0"/>
        </w:numPr>
        <w:ind w:left="850" w:hanging="850"/>
      </w:pPr>
      <w:r>
        <w:br w:type="page"/>
      </w:r>
      <w:bookmarkStart w:id="12" w:name="_Toc256000011"/>
      <w:r w:rsidRPr="00C6045D">
        <w:rPr>
          <w:noProof/>
        </w:rPr>
        <w:t>Izjava o obračunu izvršenih plačil (samo iz prispevka Unije) za Slovenija v proračunskem letu 2019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716"/>
        <w:gridCol w:w="2309"/>
        <w:gridCol w:w="2182"/>
        <w:gridCol w:w="1225"/>
      </w:tblGrid>
      <w:tr w:rsidR="00086831" w:rsidTr="007B152B">
        <w:tc>
          <w:tcPr>
            <w:tcW w:w="0" w:type="auto"/>
          </w:tcPr>
          <w:p w:rsidR="009F35DE" w:rsidRDefault="00684A95" w:rsidP="008A0424">
            <w:pPr>
              <w:pStyle w:val="Text1"/>
              <w:spacing w:before="0" w:after="0"/>
              <w:ind w:left="0"/>
              <w:jc w:val="left"/>
              <w:rPr>
                <w:b/>
                <w:sz w:val="20"/>
                <w:szCs w:val="20"/>
              </w:rPr>
            </w:pPr>
            <w:r w:rsidRPr="00657283">
              <w:rPr>
                <w:b/>
                <w:noProof/>
                <w:sz w:val="20"/>
                <w:szCs w:val="20"/>
              </w:rPr>
              <w:t xml:space="preserve">Referenčna </w:t>
            </w:r>
            <w:r w:rsidRPr="00657283">
              <w:rPr>
                <w:b/>
                <w:noProof/>
                <w:sz w:val="20"/>
                <w:szCs w:val="20"/>
              </w:rPr>
              <w:t>oznaka projekta</w:t>
            </w:r>
          </w:p>
        </w:tc>
        <w:tc>
          <w:tcPr>
            <w:tcW w:w="0" w:type="auto"/>
            <w:shd w:val="clear" w:color="auto" w:fill="auto"/>
          </w:tcPr>
          <w:p w:rsidR="009F35DE" w:rsidRPr="00657283" w:rsidRDefault="00684A95" w:rsidP="008A0424">
            <w:pPr>
              <w:pStyle w:val="Text1"/>
              <w:spacing w:before="0" w:after="0"/>
              <w:ind w:left="0"/>
              <w:jc w:val="left"/>
              <w:rPr>
                <w:b/>
                <w:sz w:val="20"/>
                <w:szCs w:val="20"/>
              </w:rPr>
            </w:pPr>
            <w:r>
              <w:rPr>
                <w:b/>
                <w:noProof/>
                <w:sz w:val="20"/>
                <w:szCs w:val="20"/>
              </w:rPr>
              <w:t>Skupni prispevek Unije, plačan v proračunskem letu 2019</w:t>
            </w:r>
          </w:p>
        </w:tc>
        <w:tc>
          <w:tcPr>
            <w:tcW w:w="0" w:type="auto"/>
            <w:shd w:val="clear" w:color="auto" w:fill="auto"/>
          </w:tcPr>
          <w:p w:rsidR="009F35DE" w:rsidRPr="00657283" w:rsidRDefault="00684A95" w:rsidP="008A0424">
            <w:pPr>
              <w:pStyle w:val="Text1"/>
              <w:spacing w:before="0" w:after="0"/>
              <w:ind w:left="0"/>
              <w:jc w:val="left"/>
              <w:rPr>
                <w:b/>
                <w:sz w:val="20"/>
                <w:szCs w:val="20"/>
              </w:rPr>
            </w:pPr>
            <w:r>
              <w:rPr>
                <w:b/>
                <w:noProof/>
                <w:sz w:val="20"/>
                <w:szCs w:val="20"/>
              </w:rPr>
              <w:t>Ali je v proračunskem letu 2019 končno plačilo?</w:t>
            </w:r>
          </w:p>
        </w:tc>
        <w:tc>
          <w:tcPr>
            <w:tcW w:w="0" w:type="auto"/>
            <w:shd w:val="clear" w:color="auto" w:fill="auto"/>
          </w:tcPr>
          <w:p w:rsidR="009F35DE" w:rsidRPr="00657283" w:rsidRDefault="00684A95"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28.992,02</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19.604,97</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30.118,76</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SI/2017/OB/0003</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5.252,10</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SI/2017/OB/0004</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76.780,60</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SI/2017/OB/0005</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22.521,35</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SI/2017/OB/0006</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19.700,12</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SI/2017/OV/0001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290.506,46</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100.452,82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40.145,24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SI/2017/PR/0006</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13.411,61</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SI/2017/PR/0007</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3.201,27</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SI/2017/PR/0009</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2.365,31</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SI/2017/PR/0014</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40.844,45</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SI/2018/OB/0001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1.249.646,78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SI/2018/PR/0003</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40.564,19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85.590,61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131.651,74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SI/2019/OB/0003</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36.495,87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SI/2019/OB/0004</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137.775,83</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SI/2019/OB/0005</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417.800,55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SI/2019/OV/0001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188.419,75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46.187,42</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SI/2019/PR/0002</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16.337,47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SI/2019/PR/0003</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5.352,08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SI/2019/PR/0004</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10.198,74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SI/2019/PR/0005</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366.616,44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SI/2019/PR/0006</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80.180,79</w:t>
            </w:r>
          </w:p>
        </w:tc>
        <w:tc>
          <w:tcPr>
            <w:tcW w:w="0" w:type="auto"/>
            <w:shd w:val="clear" w:color="auto" w:fill="auto"/>
          </w:tcPr>
          <w:p w:rsidR="009F35DE"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SI/2019/PR/0007</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105.970,49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SI/2019/PR/0008</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70.809,33</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SI/2019/PR/0009</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49.972,62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SI/2019/PR/0010</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270.246,37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4.003.714,15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311.358,47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4.315.072,62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4.315.072,62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-323.424,79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-323.424,79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3.625.031,39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323.424,79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323.424,79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9F35DE" w:rsidRPr="0071387E" w:rsidRDefault="00684A95" w:rsidP="008A0424">
            <w:pPr>
              <w:pStyle w:val="Text1"/>
              <w:spacing w:before="0" w:after="0"/>
              <w:ind w:left="0"/>
              <w:jc w:val="right"/>
              <w:rPr>
                <w:sz w:val="20"/>
                <w:szCs w:val="20"/>
              </w:rPr>
            </w:pPr>
            <w:r w:rsidRPr="0071387E">
              <w:rPr>
                <w:noProof/>
                <w:sz w:val="20"/>
                <w:szCs w:val="20"/>
              </w:rPr>
              <w:t>4.315.072,62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684A95"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Pr="000D2556" w:rsidRDefault="00684A95"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684A95" w:rsidP="008A0424">
      <w:pPr>
        <w:pStyle w:val="Text1"/>
        <w:spacing w:before="0" w:after="0"/>
        <w:ind w:left="0"/>
        <w:jc w:val="left"/>
        <w:rPr>
          <w:sz w:val="18"/>
          <w:szCs w:val="18"/>
        </w:rPr>
      </w:pPr>
      <w:r>
        <w:rPr>
          <w:b/>
          <w:noProof/>
          <w:sz w:val="18"/>
          <w:szCs w:val="18"/>
        </w:rPr>
        <w:t>Opis finančnega popravka Komisije</w:t>
      </w:r>
    </w:p>
    <w:p w:rsidR="0090651B" w:rsidRPr="00460ED6" w:rsidRDefault="00684A95" w:rsidP="008A0424">
      <w:pPr>
        <w:pStyle w:val="Text1"/>
        <w:spacing w:before="0" w:after="0"/>
        <w:ind w:left="0"/>
        <w:jc w:val="left"/>
        <w:rPr>
          <w:sz w:val="18"/>
          <w:szCs w:val="18"/>
        </w:rPr>
      </w:pPr>
      <w:r>
        <w:rPr>
          <w:noProof/>
          <w:sz w:val="18"/>
          <w:szCs w:val="18"/>
        </w:rPr>
        <w:t xml:space="preserve">Under project SI/2019/PR/0005 the amount of EUR EUR 366.616,44 is put under </w:t>
      </w:r>
      <w:r>
        <w:rPr>
          <w:noProof/>
          <w:sz w:val="18"/>
          <w:szCs w:val="18"/>
        </w:rPr>
        <w:t>examination due to concerns on the elgibility of part of the expenditure which concerns fixed equiment falling under ISF-B Article 4(2)(3).</w:t>
      </w:r>
    </w:p>
    <w:p w:rsidR="0090651B" w:rsidRDefault="00684A95" w:rsidP="008A0424">
      <w:pPr>
        <w:pStyle w:val="Text1"/>
        <w:spacing w:before="0" w:after="0"/>
        <w:ind w:left="0"/>
        <w:jc w:val="left"/>
        <w:rPr>
          <w:sz w:val="18"/>
          <w:szCs w:val="18"/>
        </w:rPr>
      </w:pPr>
      <w:r>
        <w:rPr>
          <w:noProof/>
          <w:sz w:val="18"/>
          <w:szCs w:val="18"/>
        </w:rPr>
        <w:t xml:space="preserve"> </w:t>
      </w:r>
    </w:p>
    <w:p w:rsidR="0090651B" w:rsidRDefault="00684A95" w:rsidP="008A0424">
      <w:pPr>
        <w:pStyle w:val="Text1"/>
        <w:spacing w:before="0" w:after="0"/>
        <w:ind w:left="0"/>
        <w:jc w:val="left"/>
        <w:rPr>
          <w:sz w:val="18"/>
          <w:szCs w:val="18"/>
        </w:rPr>
      </w:pPr>
      <w:r>
        <w:rPr>
          <w:noProof/>
          <w:sz w:val="18"/>
          <w:szCs w:val="18"/>
        </w:rPr>
        <w:t xml:space="preserve">In addition, the amount of EUR 323.424,79 will be put under examination following recalculation of the residual </w:t>
      </w:r>
      <w:r>
        <w:rPr>
          <w:noProof/>
          <w:sz w:val="18"/>
          <w:szCs w:val="18"/>
        </w:rPr>
        <w:t>error rate (RER) at 5,95%, thus above the materiality threshold (2%).</w:t>
      </w:r>
    </w:p>
    <w:p w:rsidR="0090651B" w:rsidRPr="00460ED6" w:rsidRDefault="00684A95" w:rsidP="008A0424">
      <w:pPr>
        <w:pStyle w:val="Text1"/>
        <w:spacing w:before="0" w:after="0"/>
        <w:ind w:left="0"/>
        <w:jc w:val="left"/>
        <w:rPr>
          <w:sz w:val="18"/>
          <w:szCs w:val="18"/>
        </w:rPr>
      </w:pPr>
      <w:r>
        <w:rPr>
          <w:b/>
          <w:noProof/>
          <w:sz w:val="18"/>
          <w:szCs w:val="18"/>
        </w:rPr>
        <w:t>Opis končnega popravka Komisije</w:t>
      </w:r>
    </w:p>
    <w:p w:rsidR="0090651B" w:rsidRDefault="00684A95" w:rsidP="008A0424">
      <w:pPr>
        <w:pStyle w:val="Text1"/>
        <w:spacing w:before="0" w:after="0"/>
        <w:ind w:left="0"/>
        <w:jc w:val="left"/>
      </w:pPr>
      <w:r>
        <w:rPr>
          <w:noProof/>
          <w:sz w:val="18"/>
          <w:szCs w:val="18"/>
        </w:rPr>
        <w:t xml:space="preserve">The amount EUR 690 041.23 put under examination (in relation to a. EUR 323 424.79, </w:t>
      </w:r>
    </w:p>
    <w:p w:rsidR="0090651B" w:rsidRDefault="00684A95" w:rsidP="008A0424">
      <w:pPr>
        <w:pStyle w:val="Text1"/>
        <w:spacing w:before="0" w:after="0"/>
        <w:ind w:left="0"/>
        <w:jc w:val="left"/>
        <w:rPr>
          <w:sz w:val="18"/>
          <w:szCs w:val="18"/>
        </w:rPr>
      </w:pPr>
      <w:r>
        <w:rPr>
          <w:noProof/>
          <w:sz w:val="18"/>
          <w:szCs w:val="18"/>
        </w:rPr>
        <w:t>corresponding to the residual error rate of 5.95% and b. EUR 366 616.4</w:t>
      </w:r>
      <w:r>
        <w:rPr>
          <w:noProof/>
          <w:sz w:val="18"/>
          <w:szCs w:val="18"/>
        </w:rPr>
        <w:t>4 relating to concerns on eligibility of part of the expenditure for project SI/2019/PR/0005), is now accepted by the Commission. The total payment request accepted by the Commission amounts to EUR 4 315 072,62.</w:t>
      </w:r>
    </w:p>
    <w:p w:rsidR="0090651B" w:rsidRDefault="00684A95" w:rsidP="00107A63">
      <w:pPr>
        <w:pStyle w:val="Naslov3"/>
        <w:numPr>
          <w:ilvl w:val="0"/>
          <w:numId w:val="0"/>
        </w:numPr>
        <w:ind w:left="850" w:hanging="850"/>
      </w:pPr>
      <w:r>
        <w:br w:type="page"/>
      </w:r>
      <w:bookmarkStart w:id="13" w:name="_Toc256000012"/>
      <w:r>
        <w:rPr>
          <w:noProof/>
        </w:rPr>
        <w:t>Izjava o obračunu izvršenih plačil (samo iz</w:t>
      </w:r>
      <w:r>
        <w:rPr>
          <w:noProof/>
        </w:rPr>
        <w:t xml:space="preserve"> prispevka Unije) za Slovenija v proračunskem letu 2019 za nacionalni 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717"/>
        <w:gridCol w:w="2310"/>
        <w:gridCol w:w="2184"/>
        <w:gridCol w:w="1225"/>
      </w:tblGrid>
      <w:tr w:rsidR="00086831" w:rsidTr="007B152B">
        <w:tc>
          <w:tcPr>
            <w:tcW w:w="0" w:type="auto"/>
          </w:tcPr>
          <w:p w:rsidR="00FB3BB5" w:rsidRDefault="00684A95"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684A95" w:rsidP="008A0424">
            <w:pPr>
              <w:pStyle w:val="Text1"/>
              <w:spacing w:before="0" w:after="0"/>
              <w:ind w:left="0"/>
              <w:jc w:val="left"/>
              <w:rPr>
                <w:b/>
                <w:sz w:val="20"/>
                <w:szCs w:val="20"/>
              </w:rPr>
            </w:pPr>
            <w:r>
              <w:rPr>
                <w:b/>
                <w:noProof/>
                <w:sz w:val="20"/>
                <w:szCs w:val="20"/>
              </w:rPr>
              <w:t>Skupni prispevek Unije, plačan v proračunskem letu 2019</w:t>
            </w:r>
          </w:p>
        </w:tc>
        <w:tc>
          <w:tcPr>
            <w:tcW w:w="0" w:type="auto"/>
            <w:shd w:val="clear" w:color="auto" w:fill="auto"/>
          </w:tcPr>
          <w:p w:rsidR="00FB3BB5" w:rsidRPr="00657283" w:rsidRDefault="00684A95" w:rsidP="008A0424">
            <w:pPr>
              <w:pStyle w:val="Text1"/>
              <w:spacing w:before="0" w:after="0"/>
              <w:ind w:left="0"/>
              <w:jc w:val="left"/>
              <w:rPr>
                <w:b/>
                <w:sz w:val="20"/>
                <w:szCs w:val="20"/>
              </w:rPr>
            </w:pPr>
            <w:r>
              <w:rPr>
                <w:b/>
                <w:noProof/>
                <w:sz w:val="20"/>
                <w:szCs w:val="20"/>
              </w:rPr>
              <w:t>Ali je v proračunskem letu 2019 končno plačilo?</w:t>
            </w:r>
          </w:p>
        </w:tc>
        <w:tc>
          <w:tcPr>
            <w:tcW w:w="0" w:type="auto"/>
            <w:shd w:val="clear" w:color="auto" w:fill="auto"/>
          </w:tcPr>
          <w:p w:rsidR="00FB3BB5" w:rsidRPr="00657283" w:rsidRDefault="00684A95" w:rsidP="008A0424">
            <w:pPr>
              <w:pStyle w:val="Text1"/>
              <w:spacing w:before="0" w:after="0"/>
              <w:ind w:left="0"/>
              <w:jc w:val="left"/>
              <w:rPr>
                <w:b/>
                <w:sz w:val="20"/>
                <w:szCs w:val="20"/>
              </w:rPr>
            </w:pPr>
            <w:r>
              <w:rPr>
                <w:b/>
                <w:noProof/>
                <w:sz w:val="20"/>
                <w:szCs w:val="20"/>
              </w:rPr>
              <w:t>Prejšnja leta, v katerih ta projekt ni</w:t>
            </w:r>
            <w:r>
              <w:rPr>
                <w:b/>
                <w:noProof/>
                <w:sz w:val="20"/>
                <w:szCs w:val="20"/>
              </w:rPr>
              <w:t xml:space="preserve">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SI/2017/PR/0015</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SI/2017/PR/0016</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117.557,93</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SI/2017/PR/0020</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94.333,94</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SI/2017/PR/0022</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110.609,71</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SI/2017/PR/0024</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-2.946,30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SI/2018/PR/0007</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45.287,54</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SI/2018/PR/0009</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SI/2018/PR/0010</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SI/2018/PR/0011</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50.286,73</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SI/2018/PR/0014</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SI/2018/PR/0016</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172.272,98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SI/2018/PR/0017</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234.243,66</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SI/2018/PR/0018</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SI/2019/PR/0011</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39.729,14</w:t>
            </w:r>
          </w:p>
        </w:tc>
        <w:tc>
          <w:tcPr>
            <w:tcW w:w="0" w:type="auto"/>
            <w:shd w:val="clear" w:color="auto" w:fill="auto"/>
          </w:tcPr>
          <w:p w:rsidR="00FB3BB5" w:rsidRPr="0071387E" w:rsidRDefault="00684A95"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SI/2019/PR/0012</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6.390,00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SI/2019/PR/0013</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5.694,99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SI/2019/PR/0014</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26.606,49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SI/2019/PR/0015</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66.343,12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684A95"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966.409,93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81.400,05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1.047.809,98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1.047.809,98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1.047.809,98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684A95"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086831"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FB3BB5" w:rsidRPr="0071387E" w:rsidRDefault="00684A95" w:rsidP="008A0424">
            <w:pPr>
              <w:pStyle w:val="Text1"/>
              <w:spacing w:before="0" w:after="0"/>
              <w:ind w:left="0"/>
              <w:jc w:val="right"/>
              <w:rPr>
                <w:sz w:val="20"/>
                <w:szCs w:val="20"/>
              </w:rPr>
            </w:pPr>
            <w:r w:rsidRPr="0071387E">
              <w:rPr>
                <w:noProof/>
                <w:sz w:val="20"/>
                <w:szCs w:val="20"/>
              </w:rPr>
              <w:t>1.047.809,98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684A95"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684A95"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684A95" w:rsidP="008A0424">
      <w:pPr>
        <w:pStyle w:val="Text1"/>
        <w:spacing w:before="0" w:after="0"/>
        <w:ind w:left="0"/>
        <w:jc w:val="left"/>
        <w:rPr>
          <w:sz w:val="18"/>
          <w:szCs w:val="18"/>
        </w:rPr>
      </w:pPr>
      <w:r>
        <w:rPr>
          <w:b/>
          <w:noProof/>
          <w:sz w:val="18"/>
          <w:szCs w:val="18"/>
        </w:rPr>
        <w:t>Opis finančnega popravka Komisije</w:t>
      </w:r>
    </w:p>
    <w:p w:rsidR="0090651B" w:rsidRPr="00460ED6" w:rsidRDefault="0090651B" w:rsidP="008A0424">
      <w:pPr>
        <w:pStyle w:val="Text1"/>
        <w:spacing w:before="0" w:after="0"/>
        <w:ind w:left="0"/>
        <w:jc w:val="left"/>
        <w:rPr>
          <w:sz w:val="18"/>
          <w:szCs w:val="18"/>
        </w:rPr>
      </w:pPr>
    </w:p>
    <w:p w:rsidR="0090651B" w:rsidRPr="00460ED6" w:rsidRDefault="00684A95" w:rsidP="008A0424">
      <w:pPr>
        <w:pStyle w:val="Text1"/>
        <w:spacing w:before="0" w:after="0"/>
        <w:ind w:left="0"/>
        <w:jc w:val="left"/>
        <w:rPr>
          <w:sz w:val="18"/>
          <w:szCs w:val="18"/>
        </w:rPr>
      </w:pPr>
      <w:r>
        <w:rPr>
          <w:b/>
          <w:noProof/>
          <w:sz w:val="18"/>
          <w:szCs w:val="18"/>
        </w:rPr>
        <w:t>Opis končnega popravka Komisije</w:t>
      </w:r>
    </w:p>
    <w:p w:rsidR="0090651B" w:rsidRDefault="0090651B" w:rsidP="008A0424">
      <w:pPr>
        <w:pStyle w:val="Text1"/>
        <w:spacing w:before="0" w:after="0"/>
        <w:ind w:left="0"/>
        <w:jc w:val="left"/>
      </w:pPr>
    </w:p>
    <w:p w:rsidR="0090651B" w:rsidRPr="00D24861" w:rsidRDefault="00684A95" w:rsidP="008A0424">
      <w:pPr>
        <w:pStyle w:val="Naslov2"/>
        <w:numPr>
          <w:ilvl w:val="0"/>
          <w:numId w:val="0"/>
        </w:numPr>
        <w:spacing w:before="0" w:after="0"/>
        <w:ind w:left="850" w:hanging="850"/>
        <w:jc w:val="left"/>
      </w:pPr>
      <w:r>
        <w:br w:type="page"/>
      </w:r>
      <w:bookmarkStart w:id="14" w:name="_Toc256000013"/>
      <w:r w:rsidRPr="00D24861">
        <w:rPr>
          <w:noProof/>
        </w:rPr>
        <w:t>ii. Izjava o upravljanju</w:t>
      </w:r>
      <w:bookmarkEnd w:id="14"/>
    </w:p>
    <w:p w:rsidR="0090651B" w:rsidRDefault="0090651B" w:rsidP="008A0424">
      <w:pPr>
        <w:spacing w:before="0" w:after="0"/>
        <w:jc w:val="left"/>
      </w:pPr>
    </w:p>
    <w:p w:rsidR="0090651B" w:rsidRDefault="00684A95" w:rsidP="008A0424">
      <w:pPr>
        <w:spacing w:before="0" w:after="0"/>
        <w:jc w:val="left"/>
      </w:pPr>
      <w:r>
        <w:rPr>
          <w:noProof/>
        </w:rPr>
        <w:t xml:space="preserve">Na podlagi </w:t>
      </w:r>
      <w:r>
        <w:rPr>
          <w:noProof/>
        </w:rPr>
        <w:t>lastne presoje in vseh informacij, ki so mi na voljo, vključno z rezultati vseh kontrol (upravnih, finančnih in operativnih kontrol na kraju samem), ki jih je izvedel odgovorni organ ali so bile izvedene v njegovem imenu, v zvezi z odhodki Unije v proračun</w:t>
      </w:r>
      <w:r>
        <w:rPr>
          <w:noProof/>
        </w:rPr>
        <w:t>skem letu 2019 in ob upoštevanju svojih obveznosti v skladu z Uredbo (EU) št. 514/2014 izjavljam, da:</w:t>
      </w:r>
      <w:r>
        <w:t>:</w:t>
      </w:r>
    </w:p>
    <w:p w:rsidR="0090651B" w:rsidRDefault="00684A95" w:rsidP="008A0424">
      <w:pPr>
        <w:numPr>
          <w:ilvl w:val="0"/>
          <w:numId w:val="19"/>
        </w:numPr>
        <w:spacing w:before="0" w:after="0"/>
        <w:jc w:val="left"/>
      </w:pPr>
      <w:r>
        <w:rPr>
          <w:noProof/>
        </w:rPr>
        <w:t>so informacije v obračunu pravilno prikazane, popolne in točne</w:t>
      </w:r>
      <w:r>
        <w:t>,</w:t>
      </w:r>
    </w:p>
    <w:p w:rsidR="0090651B" w:rsidRDefault="00684A95" w:rsidP="008A0424">
      <w:pPr>
        <w:numPr>
          <w:ilvl w:val="0"/>
          <w:numId w:val="19"/>
        </w:numPr>
        <w:spacing w:before="0" w:after="0"/>
        <w:jc w:val="left"/>
      </w:pPr>
      <w:r>
        <w:rPr>
          <w:noProof/>
        </w:rPr>
        <w:t xml:space="preserve">so bili odhodki Unije porabljeni za predvideni namen v skladu z nacionalnim programom in </w:t>
      </w:r>
      <w:r>
        <w:rPr>
          <w:noProof/>
        </w:rPr>
        <w:t>v skladu z načelom dobrega finančnega poslovodenja</w:t>
      </w:r>
      <w:r>
        <w:t>,</w:t>
      </w:r>
    </w:p>
    <w:p w:rsidR="0090651B" w:rsidRDefault="00684A95" w:rsidP="008A0424">
      <w:pPr>
        <w:numPr>
          <w:ilvl w:val="0"/>
          <w:numId w:val="19"/>
        </w:numPr>
        <w:spacing w:before="0" w:after="0"/>
        <w:jc w:val="left"/>
      </w:pPr>
      <w:r>
        <w:rPr>
          <w:noProof/>
        </w:rPr>
        <w:t xml:space="preserve">je sistem upravljanja in nadzora, vzpostavljen za nacionalni program, v zadevnem proračunskem letu učinkovito deloval in zagotovil potrebna jamstva v zvezi z zakonitostjo in pravilnostjo osnovnih </w:t>
      </w:r>
      <w:r>
        <w:rPr>
          <w:noProof/>
        </w:rPr>
        <w:t>transakcij v skladu z zakonodajo, ki se uporablja.</w:t>
      </w:r>
      <w:r>
        <w:t>.</w:t>
      </w:r>
    </w:p>
    <w:p w:rsidR="0090651B" w:rsidRDefault="00684A95" w:rsidP="008A0424">
      <w:pPr>
        <w:spacing w:before="0" w:after="0"/>
        <w:jc w:val="left"/>
      </w:pPr>
      <w:r>
        <w:rPr>
          <w:noProof/>
        </w:rPr>
        <w:t>Potrjujem, da je bila vsaka nepravilnost, ugotovljena v končnih revizijskih ali kontrolnih poročilih v zvezi s proračunskim letom, ustrezno obravnavana in da so bili po teh poročilih po potrebi izvršeni u</w:t>
      </w:r>
      <w:r>
        <w:rPr>
          <w:noProof/>
        </w:rPr>
        <w:t>strezni nadaljnji ukrepi</w:t>
      </w:r>
      <w:r>
        <w:t>.</w:t>
      </w:r>
    </w:p>
    <w:p w:rsidR="0090651B" w:rsidRDefault="0090651B" w:rsidP="008A0424">
      <w:pPr>
        <w:pStyle w:val="Text1"/>
        <w:spacing w:before="0" w:after="0"/>
        <w:ind w:left="0"/>
        <w:jc w:val="left"/>
      </w:pPr>
    </w:p>
    <w:p w:rsidR="0090651B" w:rsidRDefault="00684A95"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4458"/>
        <w:gridCol w:w="6313"/>
      </w:tblGrid>
      <w:tr w:rsidR="00086831" w:rsidTr="00EB2051">
        <w:tc>
          <w:tcPr>
            <w:tcW w:w="0" w:type="auto"/>
            <w:shd w:val="clear" w:color="auto" w:fill="auto"/>
          </w:tcPr>
          <w:p w:rsidR="0090651B" w:rsidRPr="0085124B" w:rsidRDefault="00684A95"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684A95" w:rsidP="008A0424">
            <w:pPr>
              <w:pStyle w:val="Text1"/>
              <w:spacing w:before="0" w:after="0"/>
              <w:ind w:left="0"/>
              <w:jc w:val="left"/>
              <w:rPr>
                <w:b/>
              </w:rPr>
            </w:pPr>
            <w:r w:rsidRPr="009A7A77">
              <w:rPr>
                <w:noProof/>
              </w:rPr>
              <w:t>mag. Melita Šinkovec</w:t>
            </w:r>
          </w:p>
        </w:tc>
      </w:tr>
      <w:tr w:rsidR="00086831" w:rsidTr="00EB2051">
        <w:tc>
          <w:tcPr>
            <w:tcW w:w="0" w:type="auto"/>
            <w:shd w:val="clear" w:color="auto" w:fill="auto"/>
          </w:tcPr>
          <w:p w:rsidR="0090651B" w:rsidRPr="0085124B" w:rsidRDefault="00684A95"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684A95" w:rsidP="008A0424">
            <w:pPr>
              <w:pStyle w:val="Text1"/>
              <w:spacing w:before="0" w:after="0"/>
              <w:ind w:left="0"/>
              <w:jc w:val="left"/>
            </w:pPr>
            <w:r>
              <w:rPr>
                <w:noProof/>
              </w:rPr>
              <w:t>Ministrstvo za notranje zadeve</w:t>
            </w:r>
          </w:p>
        </w:tc>
      </w:tr>
      <w:tr w:rsidR="00086831" w:rsidTr="00EB2051">
        <w:tc>
          <w:tcPr>
            <w:tcW w:w="0" w:type="auto"/>
            <w:shd w:val="clear" w:color="auto" w:fill="auto"/>
          </w:tcPr>
          <w:p w:rsidR="0090651B" w:rsidRPr="0085124B" w:rsidRDefault="00684A95"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684A95" w:rsidP="008A0424">
            <w:pPr>
              <w:pStyle w:val="Text1"/>
              <w:spacing w:before="0" w:after="0"/>
              <w:ind w:left="0"/>
              <w:jc w:val="left"/>
            </w:pPr>
            <w:r w:rsidRPr="009A7A77">
              <w:rPr>
                <w:noProof/>
              </w:rPr>
              <w:t>12.2.2020</w:t>
            </w:r>
          </w:p>
        </w:tc>
      </w:tr>
    </w:tbl>
    <w:p w:rsidR="0090651B" w:rsidRDefault="0090651B" w:rsidP="008A0424">
      <w:pPr>
        <w:pStyle w:val="Text1"/>
        <w:spacing w:before="0" w:after="0"/>
        <w:ind w:left="0"/>
        <w:jc w:val="left"/>
      </w:pPr>
    </w:p>
    <w:p w:rsidR="0090651B" w:rsidRDefault="00684A95" w:rsidP="008A0424">
      <w:pPr>
        <w:pStyle w:val="Naslov2"/>
        <w:numPr>
          <w:ilvl w:val="0"/>
          <w:numId w:val="0"/>
        </w:numPr>
        <w:spacing w:before="0" w:after="0"/>
        <w:jc w:val="left"/>
      </w:pPr>
      <w:r>
        <w:br w:type="page"/>
      </w:r>
      <w:bookmarkStart w:id="15" w:name="_Toc256000014"/>
      <w:r w:rsidRPr="00595E05">
        <w:rPr>
          <w:noProof/>
        </w:rPr>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684A95"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09"/>
        <w:gridCol w:w="4651"/>
        <w:gridCol w:w="3454"/>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0615-68/2015</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Sistemska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Obseg </w:t>
            </w:r>
            <w:r w:rsidRPr="00C93A31">
              <w:rPr>
                <w:b/>
                <w:noProof/>
              </w:rPr>
              <w:t>revizije</w:t>
            </w:r>
          </w:p>
        </w:tc>
        <w:tc>
          <w:tcPr>
            <w:tcW w:w="0" w:type="auto"/>
            <w:gridSpan w:val="2"/>
            <w:shd w:val="clear" w:color="auto" w:fill="auto"/>
          </w:tcPr>
          <w:p w:rsidR="0090651B" w:rsidRDefault="00684A95" w:rsidP="008A0424">
            <w:pPr>
              <w:spacing w:before="0" w:after="0"/>
              <w:jc w:val="left"/>
            </w:pPr>
            <w:r>
              <w:rPr>
                <w:noProof/>
              </w:rPr>
              <w:t>Revizija delovanja sistema upravljanja in nadzora pri odgovornem organu (OO)</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RO na podlagi izvedene revizije sistema OO podaja 11 ugotovitev/11 priporočil. Poleg tega je RO opravil pregled izpolnjevanja 14 priporočil iz predhodnih revizij od katerih je 13 izpolnjenih, 1 priporočilo pa je neizpolnjeno, zato ima status odprto in bo p</w:t>
            </w:r>
            <w:r>
              <w:rPr>
                <w:noProof/>
              </w:rPr>
              <w:t xml:space="preserve">redmet pregleda pri naslednjih revizijah sistema. RO je podal tudi mnenje o izpolnjevanju priporočil na podlagi izvedenih revizij izdatkov projektov iz rač. izkazov fin. leta 2018. </w:t>
            </w:r>
          </w:p>
          <w:p w:rsidR="0090651B" w:rsidRDefault="00684A95" w:rsidP="008A0424">
            <w:pPr>
              <w:spacing w:before="0" w:after="0"/>
              <w:jc w:val="left"/>
            </w:pPr>
            <w:r>
              <w:rPr>
                <w:noProof/>
              </w:rPr>
              <w:t>RO ocenjuje, da sistem upravljanja in nadzora pri OO deluje, vendar so pot</w:t>
            </w:r>
            <w:r>
              <w:rPr>
                <w:noProof/>
              </w:rPr>
              <w:t>rebne določene izboljšave. Kategorija ocene je 2, kar je podrobneje opisano v točki 4.2 in 10.1 Letnega poročila o nadzoru.</w:t>
            </w:r>
          </w:p>
          <w:p w:rsidR="0090651B" w:rsidRDefault="0090651B" w:rsidP="008A0424">
            <w:pPr>
              <w:spacing w:before="0" w:after="0"/>
              <w:jc w:val="left"/>
            </w:pPr>
          </w:p>
          <w:p w:rsidR="0090651B" w:rsidRDefault="0090651B" w:rsidP="008A0424">
            <w:pPr>
              <w:spacing w:before="0" w:after="0"/>
              <w:jc w:val="left"/>
            </w:pP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684A95" w:rsidP="008A0424">
            <w:pPr>
              <w:spacing w:before="0" w:after="0"/>
              <w:jc w:val="left"/>
            </w:pPr>
            <w:r>
              <w:rPr>
                <w:noProof/>
              </w:rPr>
              <w:t>RO ima razumno zagotovilo, da vzpostavljeni sis</w:t>
            </w:r>
            <w:r>
              <w:rPr>
                <w:noProof/>
              </w:rPr>
              <w:t>temi upravljanja in nadzora pravilno in ustrezno delujejo.</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Neupravičeni izdatki niso bili ugotovljeni in ni bilo ugotovljenih slabosti v delovanju sistema, zaradi katerih bi RO predlagal finančne</w:t>
            </w:r>
            <w:r>
              <w:rPr>
                <w:noProof/>
              </w:rPr>
              <w:t xml:space="preserv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 xml:space="preserve">OO se z ugotovitvami in priporočili strinja in je pripravil akcijski načrt za izpolnitev priporočil. RO bo pregledal izpolnjevanje odprtih priporočil pri OO v prvi polovici leta 2020. OO je </w:t>
            </w:r>
            <w:r>
              <w:rPr>
                <w:noProof/>
              </w:rPr>
              <w:t>skladno s priporočili posodobil pravne akte, metodologijo za SCO, kontrolne liste in upravni pregled ZzP.</w:t>
            </w:r>
          </w:p>
          <w:p w:rsidR="0090651B" w:rsidRDefault="0090651B" w:rsidP="008A0424">
            <w:pPr>
              <w:spacing w:before="0" w:after="0"/>
              <w:jc w:val="left"/>
            </w:pP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rPr>
                <w:noProof/>
              </w:rPr>
              <w:t>2</w:t>
            </w:r>
            <w:r>
              <w:t xml:space="preserve"> - </w:t>
            </w:r>
            <w:r>
              <w:rPr>
                <w:noProof/>
              </w:rPr>
              <w:t>Poteka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Če je relevantno, znesek </w:t>
            </w:r>
            <w:r w:rsidRPr="00C93A31">
              <w:rPr>
                <w:b/>
                <w:noProof/>
              </w:rPr>
              <w:t>izvršenega ali načrtovanega finančnega popravka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209"/>
        <w:gridCol w:w="4667"/>
        <w:gridCol w:w="3466"/>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0623-6/2017</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Sistemska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 xml:space="preserve">Naknadna revizija sistema upravljanja in nadzora pri pooblaščenem </w:t>
            </w:r>
            <w:r>
              <w:rPr>
                <w:noProof/>
              </w:rPr>
              <w:t>organu - DAC</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 xml:space="preserve">RO na podlagi izvedene revizije o izpolnjevanju priporočil ugotavlja da je od 10 priporočil, izpolnjenih 8, dve priporočili pa sta neizpolnjeni. </w:t>
            </w:r>
            <w:r>
              <w:rPr>
                <w:noProof/>
              </w:rPr>
              <w:t>Slednji imata status odprto in bosta predmet pregleda pri naslednjih revizijah sistema. RO je podal tudi ugotovitve na podlagi izvedenih revizij izdatkov projektov iz rač. izk. fin. leta 2017 in 2018. Na podlagi opravljenega pregleda izpolnjevanja priporoč</w:t>
            </w:r>
            <w:r>
              <w:rPr>
                <w:noProof/>
              </w:rPr>
              <w:t>il danih v reviziji sistema pri DAC, RO ocenjuje, da sistem deluje, vendar so potrebne izboljšave. Kategorija ocene je 2, kar je podrobneje opisano v točki 4.4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w:t>
            </w:r>
            <w:r w:rsidRPr="00C93A31">
              <w:rPr>
                <w:b/>
                <w:noProof/>
              </w:rPr>
              <w:t>stemske narave</w:t>
            </w:r>
          </w:p>
        </w:tc>
        <w:tc>
          <w:tcPr>
            <w:tcW w:w="0" w:type="auto"/>
            <w:gridSpan w:val="2"/>
            <w:shd w:val="clear" w:color="auto" w:fill="auto"/>
          </w:tcPr>
          <w:p w:rsidR="0090651B" w:rsidRDefault="00684A95" w:rsidP="008A0424">
            <w:pPr>
              <w:spacing w:before="0" w:after="0"/>
              <w:jc w:val="left"/>
            </w:pPr>
            <w:r>
              <w:rPr>
                <w:noProof/>
              </w:rPr>
              <w:t>RO ima razumno zagotovilo, da vzpostavljeni sistemi upravljanja in nadzora pravilno in ustrezno delujejo.</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Neupravičeni izdatki niso bili ugotovljeni in ni bilo ugotovljenih slabost</w:t>
            </w:r>
            <w:r>
              <w:rPr>
                <w:noProof/>
              </w:rPr>
              <w:t>i v delovanju sistema, zaradi katerih bi RO predlagal finančne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DAC in OO se z ugotovitvami in priporočili strinjata in sta podala akcijski načrt za izpolnitev priporočil. RO bo pregledal izpo</w:t>
            </w:r>
            <w:r>
              <w:rPr>
                <w:noProof/>
              </w:rPr>
              <w:t>lnjevanje odprtih priporočil pri OO v prvi polovici leta 2021. DAC je skladno s priporočili posodobil postopkovnik in uvedel spremembe pri zahtevah JR.</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w:t>
            </w:r>
            <w:r w:rsidRPr="00C93A31">
              <w:rPr>
                <w:b/>
                <w:noProof/>
              </w:rPr>
              <w:t>ilih)</w:t>
            </w:r>
          </w:p>
        </w:tc>
        <w:tc>
          <w:tcPr>
            <w:tcW w:w="0" w:type="auto"/>
            <w:gridSpan w:val="2"/>
            <w:shd w:val="clear" w:color="auto" w:fill="auto"/>
          </w:tcPr>
          <w:p w:rsidR="0090651B" w:rsidRDefault="00684A95" w:rsidP="008A0424">
            <w:pPr>
              <w:spacing w:before="0" w:after="0"/>
              <w:jc w:val="left"/>
            </w:pPr>
            <w:r>
              <w:rPr>
                <w:noProof/>
              </w:rPr>
              <w:t>2</w:t>
            </w:r>
            <w:r>
              <w:t xml:space="preserve"> - </w:t>
            </w:r>
            <w:r>
              <w:rPr>
                <w:noProof/>
              </w:rPr>
              <w:t>Poteka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615"/>
        <w:gridCol w:w="3827"/>
        <w:gridCol w:w="2622"/>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0632-25/2019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 xml:space="preserve">Avtomatski balistični </w:t>
            </w:r>
            <w:r>
              <w:rPr>
                <w:noProof/>
              </w:rPr>
              <w:t>sistem (EVofinder), IP.SO5.2.9-01A (IP.SO5.2.9-01A-ZzP-2.0)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 xml:space="preserve">Pregledani izdatki v vrednosti 312.324,88 EUR (prispevek EU 234.243,66 EUR), neupravičeni izdatki </w:t>
            </w:r>
            <w:r>
              <w:rPr>
                <w:noProof/>
              </w:rPr>
              <w:t>niso bili ugotovljeni,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684A95" w:rsidP="008A0424">
            <w:pPr>
              <w:spacing w:before="0" w:after="0"/>
              <w:jc w:val="left"/>
            </w:pPr>
            <w:r>
              <w:rPr>
                <w:noProof/>
              </w:rPr>
              <w:t>Izdana je bila 1 ugotovitev in priporočilo.</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w:t>
            </w:r>
            <w:r w:rsidRPr="00C93A31">
              <w:rPr>
                <w:b/>
                <w:noProof/>
              </w:rPr>
              <w:t>bosti</w:t>
            </w:r>
          </w:p>
        </w:tc>
        <w:tc>
          <w:tcPr>
            <w:tcW w:w="0" w:type="auto"/>
            <w:gridSpan w:val="2"/>
            <w:shd w:val="clear" w:color="auto" w:fill="auto"/>
          </w:tcPr>
          <w:p w:rsidR="0090651B" w:rsidRDefault="00684A95" w:rsidP="008A0424">
            <w:pPr>
              <w:spacing w:before="0" w:after="0"/>
              <w:jc w:val="left"/>
            </w:pPr>
            <w:r>
              <w:rPr>
                <w:noProof/>
              </w:rPr>
              <w:t>Ni bilo finančnih popravkov.</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 xml:space="preserve">Ni bilo ugotovljenih slabosti v delovanju sistema, zaradi katerih bi RO predlagal finančne popravke. RO bo pregledal izpolnjevanje odprtih priporočil v prvi polovici </w:t>
            </w:r>
            <w:r>
              <w:rPr>
                <w:noProof/>
              </w:rPr>
              <w:t>leta 2020.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rPr>
                <w:noProof/>
              </w:rPr>
              <w:t>2</w:t>
            </w:r>
            <w:r>
              <w:t xml:space="preserve"> - </w:t>
            </w:r>
            <w:r>
              <w:rPr>
                <w:noProof/>
              </w:rPr>
              <w:t>Poteka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622"/>
        <w:gridCol w:w="3816"/>
        <w:gridCol w:w="2614"/>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 xml:space="preserve">Leto </w:t>
            </w:r>
            <w:r w:rsidRPr="00C93A31">
              <w:rPr>
                <w:b/>
                <w:noProof/>
              </w:rPr>
              <w:t>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0632-27/2019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Nakup opreme za izvajanje ukrepov tajnega opazovanja - IP.S05.1.2-02A (ZzP-3.0)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Splošni povzetek zelo pomembnih in ključnih ugotovitev, skupaj s priporočili </w:t>
            </w:r>
            <w:r w:rsidRPr="00C93A31">
              <w:rPr>
                <w:b/>
                <w:noProof/>
              </w:rPr>
              <w:t>odgovornemu organu</w:t>
            </w:r>
          </w:p>
        </w:tc>
        <w:tc>
          <w:tcPr>
            <w:tcW w:w="0" w:type="auto"/>
            <w:gridSpan w:val="2"/>
            <w:shd w:val="clear" w:color="auto" w:fill="auto"/>
          </w:tcPr>
          <w:p w:rsidR="0090651B" w:rsidRDefault="00684A95" w:rsidP="008A0424">
            <w:pPr>
              <w:spacing w:before="0" w:after="0"/>
              <w:jc w:val="left"/>
            </w:pPr>
            <w:r>
              <w:rPr>
                <w:noProof/>
              </w:rPr>
              <w:t>Pregledani izdatki v vrednosti 128.836,32 EUR (prispevek EU 94.333,94 EUR), neupravičeni izdatki niso bili ugotovljeni,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Splošni revizijski zaključek, vključno z opredelitvijo problemov </w:t>
            </w:r>
            <w:r w:rsidRPr="00C93A31">
              <w:rPr>
                <w:b/>
                <w:noProof/>
              </w:rPr>
              <w:t>sistemske narave</w:t>
            </w:r>
          </w:p>
        </w:tc>
        <w:tc>
          <w:tcPr>
            <w:tcW w:w="0" w:type="auto"/>
            <w:gridSpan w:val="2"/>
            <w:shd w:val="clear" w:color="auto" w:fill="auto"/>
          </w:tcPr>
          <w:p w:rsidR="0090651B" w:rsidRDefault="00684A95" w:rsidP="008A0424">
            <w:pPr>
              <w:spacing w:before="0" w:after="0"/>
              <w:jc w:val="left"/>
            </w:pPr>
            <w:r>
              <w:rPr>
                <w:noProof/>
              </w:rPr>
              <w:t>Nepravilnosti niso bile ugotovljene.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Ni bilo finančnih popravkov.</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Ni bilo ugotovljenih slabosti v delovanju sistema, zaradi</w:t>
            </w:r>
            <w:r>
              <w:rPr>
                <w:noProof/>
              </w:rPr>
              <w:t xml:space="preserve"> katerih bi RO predlagal finančne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t xml:space="preserve"> - </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29"/>
        <w:gridCol w:w="3805"/>
        <w:gridCol w:w="2607"/>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0632-28/2019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Izvajanje prikritih preiskovalnih ukrepov - IP.S05.2.1-01C (IP.SO5.2.1-01C -ZzP-3.0)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Splošni povzetek zelo pomembnih in ključnih </w:t>
            </w:r>
            <w:r w:rsidRPr="00C93A31">
              <w:rPr>
                <w:b/>
                <w:noProof/>
              </w:rPr>
              <w:t>ugotovitev, skupaj s priporočili odgovornemu organu</w:t>
            </w:r>
          </w:p>
        </w:tc>
        <w:tc>
          <w:tcPr>
            <w:tcW w:w="0" w:type="auto"/>
            <w:gridSpan w:val="2"/>
            <w:shd w:val="clear" w:color="auto" w:fill="auto"/>
          </w:tcPr>
          <w:p w:rsidR="0090651B" w:rsidRDefault="00684A95" w:rsidP="008A0424">
            <w:pPr>
              <w:spacing w:before="0" w:after="0"/>
              <w:jc w:val="left"/>
            </w:pPr>
            <w:r>
              <w:rPr>
                <w:noProof/>
              </w:rPr>
              <w:t>Pregledani izdatki v vrednosti 67.049,00 EUR (prispevek EU 50.286,73 EUR), neupravičeni izdatki niso bili ugotovljeni,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w:t>
            </w:r>
            <w:r w:rsidRPr="00C93A31">
              <w:rPr>
                <w:b/>
                <w:noProof/>
              </w:rPr>
              <w:t>jučno z opredelitvijo problemov sistemske narave</w:t>
            </w:r>
          </w:p>
        </w:tc>
        <w:tc>
          <w:tcPr>
            <w:tcW w:w="0" w:type="auto"/>
            <w:gridSpan w:val="2"/>
            <w:shd w:val="clear" w:color="auto" w:fill="auto"/>
          </w:tcPr>
          <w:p w:rsidR="0090651B" w:rsidRDefault="00684A95" w:rsidP="008A0424">
            <w:pPr>
              <w:spacing w:before="0" w:after="0"/>
              <w:jc w:val="left"/>
            </w:pPr>
            <w:r>
              <w:rPr>
                <w:noProof/>
              </w:rPr>
              <w:t>Nepravilnosti niso bile ugotovljene.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Ni bilo finančnih popravkov.</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Ni bilo ugotovljenih slab</w:t>
            </w:r>
            <w:r>
              <w:rPr>
                <w:noProof/>
              </w:rPr>
              <w:t>osti v delovanju sistema, zaradi katerih bi RO predlagal finančne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t xml:space="preserve"> - </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izvršenega ali načrtovanega finančnega p</w:t>
            </w:r>
            <w:r w:rsidRPr="00C93A31">
              <w:rPr>
                <w:b/>
                <w:noProof/>
              </w:rPr>
              <w:t>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1535"/>
        <w:gridCol w:w="3954"/>
        <w:gridCol w:w="2709"/>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0632-29/2019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Upravljanje in vzdrževanje infrastrukture mejnih prehodov, IB.SO3.2.4-01C (ZzP 10,16,23)</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Splošni povzetek </w:t>
            </w:r>
            <w:r w:rsidRPr="00C93A31">
              <w:rPr>
                <w:b/>
                <w:noProof/>
              </w:rPr>
              <w:t>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Pregledani izdatki v vrednosti 487.036,00 EUR (prispevek EU 487.036,00 EUR), ugotovljeni neupravičeni izdatki v višini 13.746,49 EUR, podrobneje v točki 5.3 Letnega poročila o n</w:t>
            </w:r>
            <w:r>
              <w:rPr>
                <w:noProof/>
              </w:rPr>
              <w:t>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684A95" w:rsidP="008A0424">
            <w:pPr>
              <w:spacing w:before="0" w:after="0"/>
              <w:jc w:val="left"/>
            </w:pPr>
            <w:r>
              <w:rPr>
                <w:noProof/>
              </w:rPr>
              <w:t>Izdani sta bili 2 ugotovitvi in priporočili zaradi ugotovljenih neupravičenih izdatkov,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 xml:space="preserve">Ocenjen finančni in </w:t>
            </w:r>
            <w:r w:rsidRPr="00C93A31">
              <w:rPr>
                <w:b/>
                <w:noProof/>
              </w:rPr>
              <w:t>operativni učinek ugotovljenih slabosti</w:t>
            </w:r>
          </w:p>
        </w:tc>
        <w:tc>
          <w:tcPr>
            <w:tcW w:w="0" w:type="auto"/>
            <w:gridSpan w:val="2"/>
            <w:shd w:val="clear" w:color="auto" w:fill="auto"/>
          </w:tcPr>
          <w:p w:rsidR="0090651B" w:rsidRDefault="00684A95" w:rsidP="008A0424">
            <w:pPr>
              <w:spacing w:before="0" w:after="0"/>
              <w:jc w:val="left"/>
            </w:pPr>
            <w:r>
              <w:rPr>
                <w:noProof/>
              </w:rPr>
              <w:t>Ugotovljeni neupravičeni izdatki so bili izločeni iz računovodskih izkazov,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 xml:space="preserve">V skladu s priporočili RO je bila </w:t>
            </w:r>
            <w:r>
              <w:rPr>
                <w:noProof/>
              </w:rPr>
              <w:t>napaka v revidiranem vzorcu ekstrapolirana na celotne izdatke projekta. OO je ustrezno izvedel finančne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rPr>
                <w:noProof/>
              </w:rPr>
              <w:t>3</w:t>
            </w:r>
            <w:r>
              <w:t xml:space="preserve"> - </w:t>
            </w:r>
            <w:r>
              <w:rPr>
                <w:noProof/>
              </w:rPr>
              <w:t>V celoti izvedeno</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w:t>
            </w:r>
            <w:r w:rsidRPr="00C93A31">
              <w:rPr>
                <w:b/>
                <w:noProof/>
              </w:rPr>
              <w:t>evantno, znesek izvršenega ali načrtovanega finančnega popravka</w:t>
            </w:r>
          </w:p>
        </w:tc>
        <w:tc>
          <w:tcPr>
            <w:tcW w:w="0" w:type="auto"/>
            <w:gridSpan w:val="2"/>
            <w:shd w:val="clear" w:color="auto" w:fill="auto"/>
          </w:tcPr>
          <w:p w:rsidR="0090651B" w:rsidRDefault="00684A95" w:rsidP="008A0424">
            <w:pPr>
              <w:spacing w:before="0" w:after="0"/>
              <w:jc w:val="left"/>
            </w:pPr>
            <w:r>
              <w:rPr>
                <w:noProof/>
              </w:rPr>
              <w:t>13.746,49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0632-38/2019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 xml:space="preserve">Videonadzor mejnih točk z migrantsko </w:t>
            </w:r>
            <w:r>
              <w:rPr>
                <w:noProof/>
              </w:rPr>
              <w:t>problematiko – IB.SO2.4.6-07A (ZzP-1.0)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 xml:space="preserve">Pregledani izdatki v vrednosti 488.821,94 EUR (prispevek EU 366.616,44 EUR), neupravičeni izdatki niso bili </w:t>
            </w:r>
            <w:r>
              <w:rPr>
                <w:noProof/>
              </w:rPr>
              <w:t>ugotovljeni,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684A95" w:rsidP="008A0424">
            <w:pPr>
              <w:spacing w:before="0" w:after="0"/>
              <w:jc w:val="left"/>
            </w:pPr>
            <w:r>
              <w:rPr>
                <w:noProof/>
              </w:rPr>
              <w:t>Nepravilnosti niso bile ugotovljene.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Ni bilo fin</w:t>
            </w:r>
            <w:r>
              <w:rPr>
                <w:noProof/>
              </w:rPr>
              <w:t>ančnih popravkov.</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Ni bilo ugotovljenih slabosti v delovanju sistema, zaradi katerih bi RO predlagal finančne popravke.</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w:t>
            </w:r>
            <w:r w:rsidRPr="00C93A31">
              <w:rPr>
                <w:b/>
                <w:noProof/>
              </w:rPr>
              <w:t>enih revizijskih poročilih)</w:t>
            </w:r>
          </w:p>
        </w:tc>
        <w:tc>
          <w:tcPr>
            <w:tcW w:w="0" w:type="auto"/>
            <w:gridSpan w:val="2"/>
            <w:shd w:val="clear" w:color="auto" w:fill="auto"/>
          </w:tcPr>
          <w:p w:rsidR="0090651B" w:rsidRDefault="00684A95" w:rsidP="008A0424">
            <w:pPr>
              <w:spacing w:before="0" w:after="0"/>
              <w:jc w:val="left"/>
            </w:pPr>
            <w:r>
              <w:t xml:space="preserve"> - </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684A95"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23"/>
        <w:gridCol w:w="4446"/>
        <w:gridCol w:w="3046"/>
      </w:tblGrid>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Revizijski organ</w:t>
            </w:r>
          </w:p>
        </w:tc>
        <w:tc>
          <w:tcPr>
            <w:tcW w:w="0" w:type="auto"/>
            <w:shd w:val="clear" w:color="auto" w:fill="auto"/>
          </w:tcPr>
          <w:p w:rsidR="0090651B" w:rsidRDefault="00684A95" w:rsidP="008A0424">
            <w:pPr>
              <w:spacing w:before="0" w:after="0"/>
            </w:pPr>
            <w:r>
              <w:rPr>
                <w:noProof/>
              </w:rPr>
              <w:t>Revizijski organ</w:t>
            </w:r>
          </w:p>
        </w:tc>
        <w:tc>
          <w:tcPr>
            <w:tcW w:w="0" w:type="auto"/>
            <w:shd w:val="clear" w:color="auto" w:fill="auto"/>
          </w:tcPr>
          <w:p w:rsidR="0090651B" w:rsidRPr="00C93A31" w:rsidRDefault="00684A95" w:rsidP="008A0424">
            <w:pPr>
              <w:spacing w:before="0" w:after="0"/>
              <w:jc w:val="left"/>
              <w:rPr>
                <w:b/>
              </w:rPr>
            </w:pPr>
            <w:r w:rsidRPr="00C93A31">
              <w:rPr>
                <w:b/>
                <w:noProof/>
              </w:rPr>
              <w:t>Leto revizije</w:t>
            </w:r>
          </w:p>
        </w:tc>
        <w:tc>
          <w:tcPr>
            <w:tcW w:w="0" w:type="auto"/>
            <w:shd w:val="clear" w:color="auto" w:fill="auto"/>
          </w:tcPr>
          <w:p w:rsidR="0090651B" w:rsidRDefault="00684A95" w:rsidP="008A0424">
            <w:pPr>
              <w:spacing w:before="0" w:after="0"/>
            </w:pPr>
            <w:r>
              <w:rPr>
                <w:noProof/>
              </w:rPr>
              <w:t>2019</w:t>
            </w:r>
          </w:p>
        </w:tc>
      </w:tr>
      <w:tr w:rsidR="00086831" w:rsidTr="00EB2051">
        <w:tc>
          <w:tcPr>
            <w:tcW w:w="0" w:type="auto"/>
            <w:shd w:val="clear" w:color="auto" w:fill="auto"/>
          </w:tcPr>
          <w:p w:rsidR="0090651B" w:rsidRPr="00C93A31" w:rsidRDefault="00684A95" w:rsidP="008A0424">
            <w:pPr>
              <w:spacing w:before="0" w:after="0"/>
              <w:jc w:val="left"/>
              <w:rPr>
                <w:b/>
              </w:rPr>
            </w:pPr>
            <w:r w:rsidRPr="00C93A31">
              <w:rPr>
                <w:b/>
                <w:noProof/>
              </w:rPr>
              <w:t>Referenčna oznaka revizije</w:t>
            </w:r>
          </w:p>
        </w:tc>
        <w:tc>
          <w:tcPr>
            <w:tcW w:w="0" w:type="auto"/>
            <w:shd w:val="clear" w:color="auto" w:fill="auto"/>
          </w:tcPr>
          <w:p w:rsidR="0090651B" w:rsidRDefault="00684A95" w:rsidP="008A0424">
            <w:pPr>
              <w:spacing w:before="0" w:after="0"/>
            </w:pPr>
            <w:r>
              <w:rPr>
                <w:noProof/>
              </w:rPr>
              <w:t>0632-40/2019</w:t>
            </w:r>
          </w:p>
        </w:tc>
        <w:tc>
          <w:tcPr>
            <w:tcW w:w="0" w:type="auto"/>
            <w:shd w:val="clear" w:color="auto" w:fill="auto"/>
          </w:tcPr>
          <w:p w:rsidR="0090651B" w:rsidRPr="00C93A31" w:rsidRDefault="00684A95" w:rsidP="008A0424">
            <w:pPr>
              <w:spacing w:before="0" w:after="0"/>
              <w:jc w:val="left"/>
              <w:rPr>
                <w:b/>
              </w:rPr>
            </w:pPr>
            <w:r w:rsidRPr="00C93A31">
              <w:rPr>
                <w:b/>
                <w:noProof/>
              </w:rPr>
              <w:t>Vrsta revizije</w:t>
            </w:r>
          </w:p>
        </w:tc>
        <w:tc>
          <w:tcPr>
            <w:tcW w:w="0" w:type="auto"/>
            <w:shd w:val="clear" w:color="auto" w:fill="auto"/>
          </w:tcPr>
          <w:p w:rsidR="0090651B" w:rsidRDefault="00684A95" w:rsidP="008A0424">
            <w:pPr>
              <w:spacing w:before="0" w:after="0"/>
            </w:pPr>
            <w:r>
              <w:rPr>
                <w:noProof/>
              </w:rPr>
              <w:t>Finančna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Obseg revizije</w:t>
            </w:r>
          </w:p>
        </w:tc>
        <w:tc>
          <w:tcPr>
            <w:tcW w:w="0" w:type="auto"/>
            <w:gridSpan w:val="2"/>
            <w:shd w:val="clear" w:color="auto" w:fill="auto"/>
          </w:tcPr>
          <w:p w:rsidR="0090651B" w:rsidRDefault="00684A95" w:rsidP="008A0424">
            <w:pPr>
              <w:spacing w:before="0" w:after="0"/>
              <w:jc w:val="left"/>
            </w:pPr>
            <w:r>
              <w:rPr>
                <w:noProof/>
              </w:rPr>
              <w:t xml:space="preserve">Nakup </w:t>
            </w:r>
            <w:r>
              <w:rPr>
                <w:noProof/>
              </w:rPr>
              <w:t>strojne opreme za podporo obdelavi vizumskih vlog -IB.SO1.1.2-01A (ZzP 3.1)</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684A95" w:rsidP="008A0424">
            <w:pPr>
              <w:spacing w:before="0" w:after="0"/>
              <w:jc w:val="left"/>
            </w:pPr>
            <w:r>
              <w:rPr>
                <w:noProof/>
              </w:rPr>
              <w:t xml:space="preserve">Pregledani izdatki v vrednosti 111.376,40 EUR (prispevek EU 83.532,28 EUR), </w:t>
            </w:r>
            <w:r>
              <w:rPr>
                <w:noProof/>
              </w:rPr>
              <w:t>ugotovljeni neupravičeni izdatki v višini 72.720,36 EUR (prispevek EU 54.540,28 EUR),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684A95" w:rsidP="008A0424">
            <w:pPr>
              <w:spacing w:before="0" w:after="0"/>
              <w:jc w:val="left"/>
            </w:pPr>
            <w:r>
              <w:rPr>
                <w:noProof/>
              </w:rPr>
              <w:t>Izdani sta bili 2 ugotovitvi in prip</w:t>
            </w:r>
            <w:r>
              <w:rPr>
                <w:noProof/>
              </w:rPr>
              <w:t>oročila zaradi ugotovljenih neupravičenih izdatkov, podrobneje v točki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684A95" w:rsidP="008A0424">
            <w:pPr>
              <w:spacing w:before="0" w:after="0"/>
              <w:jc w:val="left"/>
            </w:pPr>
            <w:r>
              <w:rPr>
                <w:noProof/>
              </w:rPr>
              <w:t>Ugotovljeni neupravičeni izdatki so bili izločeni iz računovodskih izkazov, podrobneje v toč</w:t>
            </w:r>
            <w:r>
              <w:rPr>
                <w:noProof/>
              </w:rPr>
              <w:t>ki 5.3 Letnega poročila o nadzoru.</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684A95" w:rsidP="008A0424">
            <w:pPr>
              <w:spacing w:before="0" w:after="0"/>
              <w:jc w:val="left"/>
            </w:pPr>
            <w:r>
              <w:rPr>
                <w:noProof/>
              </w:rPr>
              <w:t>OO se z ugotovitvami in priporočili strinja. V skladu z dopisom RO št. 0632-40/2019/10 z dne 29.1.2020 bo OO posredoval odgovor o izpolnjevanju danih priporočil in pr</w:t>
            </w:r>
            <w:r>
              <w:rPr>
                <w:noProof/>
              </w:rPr>
              <w:t>edložil ustrezne dokaze. RO bo pregledal izpolnjevanje odprtih priporočil v prvi polovici leta 2020.</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684A95" w:rsidP="008A0424">
            <w:pPr>
              <w:spacing w:before="0" w:after="0"/>
              <w:jc w:val="left"/>
            </w:pPr>
            <w:r>
              <w:rPr>
                <w:noProof/>
              </w:rPr>
              <w:t>2</w:t>
            </w:r>
            <w:r>
              <w:t xml:space="preserve"> - </w:t>
            </w:r>
            <w:r>
              <w:rPr>
                <w:noProof/>
              </w:rPr>
              <w:t>Poteka</w:t>
            </w:r>
          </w:p>
        </w:tc>
      </w:tr>
      <w:tr w:rsidR="00086831" w:rsidTr="00EB2051">
        <w:tc>
          <w:tcPr>
            <w:tcW w:w="0" w:type="auto"/>
            <w:gridSpan w:val="2"/>
            <w:shd w:val="clear" w:color="auto" w:fill="auto"/>
          </w:tcPr>
          <w:p w:rsidR="0090651B" w:rsidRDefault="00684A95" w:rsidP="008A0424">
            <w:pPr>
              <w:spacing w:before="0" w:after="0"/>
              <w:jc w:val="left"/>
            </w:pPr>
            <w:r w:rsidRPr="00C93A31">
              <w:rPr>
                <w:b/>
                <w:noProof/>
              </w:rPr>
              <w:t>Če je relevantno, znesek izvršene</w:t>
            </w:r>
            <w:r w:rsidRPr="00C93A31">
              <w:rPr>
                <w:b/>
                <w:noProof/>
              </w:rPr>
              <w:t>ga ali načrtovanega finančnega popravka</w:t>
            </w:r>
          </w:p>
        </w:tc>
        <w:tc>
          <w:tcPr>
            <w:tcW w:w="0" w:type="auto"/>
            <w:gridSpan w:val="2"/>
            <w:shd w:val="clear" w:color="auto" w:fill="auto"/>
          </w:tcPr>
          <w:p w:rsidR="0090651B" w:rsidRDefault="00684A95" w:rsidP="008A0424">
            <w:pPr>
              <w:spacing w:before="0" w:after="0"/>
              <w:jc w:val="left"/>
            </w:pPr>
            <w:r>
              <w:rPr>
                <w:noProof/>
              </w:rPr>
              <w:t>54.540,26</w:t>
            </w:r>
          </w:p>
        </w:tc>
      </w:tr>
    </w:tbl>
    <w:p w:rsidR="0090651B" w:rsidRDefault="0090651B" w:rsidP="008A0424">
      <w:pPr>
        <w:spacing w:before="0" w:after="0"/>
      </w:pPr>
    </w:p>
    <w:p w:rsidR="0090651B" w:rsidRPr="00B2061B" w:rsidRDefault="00684A95" w:rsidP="008A0424">
      <w:pPr>
        <w:pStyle w:val="Naslov2"/>
        <w:numPr>
          <w:ilvl w:val="0"/>
          <w:numId w:val="0"/>
        </w:numPr>
        <w:spacing w:before="0" w:after="0"/>
        <w:ind w:left="850" w:hanging="850"/>
        <w:jc w:val="left"/>
      </w:pPr>
      <w:r>
        <w:rPr>
          <w:u w:val="single"/>
        </w:rPr>
        <w:br w:type="page"/>
      </w:r>
      <w:bookmarkStart w:id="17" w:name="_Toc256000016"/>
      <w:r w:rsidRPr="00B2061B">
        <w:rPr>
          <w:noProof/>
        </w:rPr>
        <w:t>B. Povzetek administrativnih kontrol, izvedenih v proračunskem letu 2019</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684A95" w:rsidP="008A0424">
            <w:pPr>
              <w:spacing w:before="0" w:after="0"/>
              <w:jc w:val="left"/>
            </w:pPr>
            <w:r>
              <w:rPr>
                <w:noProof/>
              </w:rPr>
              <w:t xml:space="preserve">Upravni nadzor zahtevkov za povračilo (v nadaljevanju: ZzP), ki jih posredujejo končni upravičenci (v nadaljevanju: KU) preko </w:t>
            </w:r>
            <w:r>
              <w:rPr>
                <w:noProof/>
              </w:rPr>
              <w:t>elektronskega sistema za upravljanje skladov – MIGRA II, izvaja Odgovorni organ (v nadaljevanju: OO). V letu 2019 je bil sistem že delujoč, zato smo pregledali ZzP, v okviru projektov (vključno s tehnično in operativno podporo), kjer smo preverjali popolno</w:t>
            </w:r>
            <w:r>
              <w:rPr>
                <w:noProof/>
              </w:rPr>
              <w:t>st, pravilnost in upravičenost izdatkov. Ker gre za ZzP smo izvajali 100 % administrativno in finančno kontrolo, kjer smo preverjali a) formalno pravilnost ZzP in aritmetično točnost finančnih izjav; b) ali projekt dosega zastavljene cilje oz. ali je viden</w:t>
            </w:r>
            <w:r>
              <w:rPr>
                <w:noProof/>
              </w:rPr>
              <w:t xml:space="preserve"> napredek pri doseganju teh ciljev; c) analitični pregled za oceno relevantnosti prijavljenih izdatkov v finančnih izjavah in njihove skladnosti z zahtevami, določenimi v pogodbi o financiranju programa/projekta, odločitvi o podpori oz. sklepu o financiran</w:t>
            </w:r>
            <w:r>
              <w:rPr>
                <w:noProof/>
              </w:rPr>
              <w:t>ju tehnične pomoči, pravili upravičenosti ter z drugimi veljavnimi pravili EU in nacionalnimi pravili. Po pregledu smo ugotovitve zapisali v kontrolni list zahtevka in kontrolni list postopka javnega naročila.</w:t>
            </w:r>
          </w:p>
          <w:p w:rsidR="0090651B" w:rsidRDefault="00684A95" w:rsidP="008A0424">
            <w:pPr>
              <w:spacing w:before="0" w:after="0"/>
              <w:jc w:val="left"/>
            </w:pPr>
            <w:r>
              <w:rPr>
                <w:noProof/>
              </w:rPr>
              <w:t>V primeru, da je upravni nadzor razkril morebi</w:t>
            </w:r>
            <w:r>
              <w:rPr>
                <w:noProof/>
              </w:rPr>
              <w:t xml:space="preserve">tne nepravilnosti ali pomanjkljivosti smo ugotovitve posredovali KU oz. delegiranemu organu za izvedbo javnih razpisov (v nadaljevanju:  DAC). Prejet dopolnjen ZzP smo ponovno pregledali in ker so bile vse dopolnitve ustrezne smo v MIGRA II generirali NPS </w:t>
            </w:r>
            <w:r>
              <w:rPr>
                <w:noProof/>
              </w:rPr>
              <w:t>na podlagi končnih ugotovitev upravnega nadzora, v znesku skupnih upravičenih izdatkov po ZzP. Podpisana različica NPS se je zavedla v MIGRA II in preko sistema posredovala Delegiranemu organu za izvedbo izplačil (v nadaljevanju: DAF), ki je izvršil povrač</w:t>
            </w:r>
            <w:r>
              <w:rPr>
                <w:noProof/>
              </w:rPr>
              <w:t>ilo ustreznega deleža prispevka EU iz namenskega podračuna sklada v državni proračun, transakcijo pa zavedel tudi v seznam transakcij med EU in nacionalnim proračunom v MIGRA II.</w:t>
            </w:r>
          </w:p>
          <w:p w:rsidR="0090651B" w:rsidRDefault="00684A95" w:rsidP="008A0424">
            <w:pPr>
              <w:spacing w:before="0" w:after="0"/>
              <w:jc w:val="left"/>
            </w:pPr>
            <w:r>
              <w:rPr>
                <w:noProof/>
              </w:rPr>
              <w:t>Morebitne nepravilnosti, ugotovljene med upravnim nadzorom ZzP, se beležijo v</w:t>
            </w:r>
            <w:r>
              <w:rPr>
                <w:noProof/>
              </w:rPr>
              <w:t xml:space="preserve"> registru nepravilnosti v MIGRA II kot nepravilnosti, odkrite pred povračilom iz sredstev EU. OO obvesti KU oz. DAC glede ugotovljenih nepravilnosti in zmanjšanega zneska za povračilo tako, da v MIGRA II generira obvestilo o zmanjšanju upravičenih izdatkov</w:t>
            </w:r>
            <w:r>
              <w:rPr>
                <w:noProof/>
              </w:rPr>
              <w:t xml:space="preserve"> zahtevka za povračilo. KU oz. DAC morata na podlagi prejetih podatkov izvesti finančne popravke. </w:t>
            </w:r>
          </w:p>
          <w:p w:rsidR="0090651B" w:rsidRDefault="00684A95" w:rsidP="008A0424">
            <w:pPr>
              <w:spacing w:before="0" w:after="0"/>
              <w:jc w:val="left"/>
            </w:pPr>
            <w:r>
              <w:rPr>
                <w:noProof/>
              </w:rPr>
              <w:t xml:space="preserve">OO na podlagi četrtletnih poročil o nepravilnostih, prejetih s strani DAC in DAF pripravi poročilo o nepravilnostih, nastalih po izplačilu iz sredstev EU in </w:t>
            </w:r>
            <w:r>
              <w:rPr>
                <w:noProof/>
              </w:rPr>
              <w:t>ga posreduje Uradu za nadzor proračuna RS.</w:t>
            </w:r>
          </w:p>
          <w:p w:rsidR="0090651B" w:rsidRDefault="0090651B" w:rsidP="008A0424">
            <w:pPr>
              <w:spacing w:before="0" w:after="0"/>
              <w:jc w:val="left"/>
            </w:pPr>
          </w:p>
        </w:tc>
      </w:tr>
    </w:tbl>
    <w:p w:rsidR="0090651B" w:rsidRDefault="0090651B" w:rsidP="008A0424">
      <w:pPr>
        <w:spacing w:before="0" w:after="0"/>
      </w:pPr>
    </w:p>
    <w:p w:rsidR="0090651B" w:rsidRPr="00B2061B" w:rsidRDefault="00684A95" w:rsidP="008A0424">
      <w:pPr>
        <w:pStyle w:val="Naslov2"/>
        <w:numPr>
          <w:ilvl w:val="0"/>
          <w:numId w:val="0"/>
        </w:numPr>
        <w:spacing w:before="0" w:after="0"/>
        <w:ind w:left="850" w:hanging="850"/>
      </w:pPr>
      <w:r>
        <w:br w:type="page"/>
      </w:r>
      <w:bookmarkStart w:id="18" w:name="_Toc256000017"/>
      <w:r w:rsidRPr="00B2061B">
        <w:rPr>
          <w:noProof/>
        </w:rPr>
        <w:t>C. Povzetek kontrol na kraju samem, izvedenih v proračunskem letu 2019</w:t>
      </w:r>
      <w:bookmarkEnd w:id="18"/>
    </w:p>
    <w:p w:rsidR="0090651B" w:rsidRDefault="0090651B" w:rsidP="008A0424">
      <w:pPr>
        <w:spacing w:before="0" w:after="0"/>
      </w:pPr>
    </w:p>
    <w:p w:rsidR="0090651B" w:rsidRDefault="00684A95"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RDefault="00684A95" w:rsidP="008A0424">
      <w:pPr>
        <w:numPr>
          <w:ilvl w:val="0"/>
          <w:numId w:val="20"/>
        </w:numPr>
        <w:spacing w:before="0" w:after="0"/>
        <w:jc w:val="left"/>
      </w:pPr>
      <w:r>
        <w:rPr>
          <w:noProof/>
        </w:rPr>
        <w:t xml:space="preserve">Opis glavnih </w:t>
      </w:r>
      <w:r>
        <w:rPr>
          <w:noProof/>
        </w:rPr>
        <w:t>rezultatov in vrste odkritih napak</w:t>
      </w:r>
      <w:r>
        <w:t>,</w:t>
      </w:r>
    </w:p>
    <w:p w:rsidR="0090651B" w:rsidRDefault="00684A95" w:rsidP="008A0424">
      <w:pPr>
        <w:numPr>
          <w:ilvl w:val="0"/>
          <w:numId w:val="20"/>
        </w:numPr>
        <w:spacing w:before="0" w:after="0"/>
        <w:jc w:val="left"/>
      </w:pPr>
      <w:r>
        <w:rPr>
          <w:noProof/>
        </w:rPr>
        <w:t>Zaključki na podlagi teh kontrol in popravni ukrepi, ki so bili posledično sprejeti ali so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90651B" w:rsidP="008A0424">
            <w:pPr>
              <w:spacing w:before="0" w:after="0"/>
            </w:pPr>
          </w:p>
          <w:p w:rsidR="0090651B" w:rsidRDefault="00684A95" w:rsidP="008A0424">
            <w:pPr>
              <w:spacing w:before="0" w:after="0"/>
            </w:pPr>
            <w:r>
              <w:rPr>
                <w:noProof/>
              </w:rPr>
              <w:t>Na osnovi potrjenega akcijskega načrta, prijave projektov in poznavanja vsebine projek</w:t>
            </w:r>
            <w:r>
              <w:rPr>
                <w:noProof/>
              </w:rPr>
              <w:t>tov, ki se sofinancirajo iz sredstev nacionalnih programov je OO pripravil kontrolno strategijo in analizo tveganja. Izdelava analize tveganja za izbor nabora projektov, vključenih v vzorec kontrole na kraju samem (KKS) poteka po naslednjih stopnjah:</w:t>
            </w:r>
          </w:p>
          <w:p w:rsidR="0090651B" w:rsidRDefault="00684A95" w:rsidP="008A0424">
            <w:pPr>
              <w:spacing w:before="0" w:after="0"/>
            </w:pPr>
            <w:r>
              <w:rPr>
                <w:noProof/>
              </w:rPr>
              <w:t>- opr</w:t>
            </w:r>
            <w:r>
              <w:rPr>
                <w:noProof/>
              </w:rPr>
              <w:t>edelitev enot,</w:t>
            </w:r>
          </w:p>
          <w:p w:rsidR="0090651B" w:rsidRDefault="00684A95" w:rsidP="008A0424">
            <w:pPr>
              <w:spacing w:before="0" w:after="0"/>
            </w:pPr>
            <w:r>
              <w:rPr>
                <w:noProof/>
              </w:rPr>
              <w:t>- spoznavanje in vrednotenje dejavnikov, ki vplivajo na načrtovanje pregledov na kraju samem,</w:t>
            </w:r>
          </w:p>
          <w:p w:rsidR="0090651B" w:rsidRDefault="00684A95" w:rsidP="008A0424">
            <w:pPr>
              <w:spacing w:before="0" w:after="0"/>
            </w:pPr>
            <w:r>
              <w:rPr>
                <w:noProof/>
              </w:rPr>
              <w:t>- kontrole popolnosti in sprejemljivosti dejavnikov,</w:t>
            </w:r>
          </w:p>
          <w:p w:rsidR="0090651B" w:rsidRDefault="00684A95" w:rsidP="008A0424">
            <w:pPr>
              <w:spacing w:before="0" w:after="0"/>
            </w:pPr>
            <w:r>
              <w:rPr>
                <w:noProof/>
              </w:rPr>
              <w:t>- razvrščanje projektov glede na skupen izračun tveganj.</w:t>
            </w:r>
          </w:p>
          <w:p w:rsidR="0090651B" w:rsidRDefault="0090651B" w:rsidP="008A0424">
            <w:pPr>
              <w:spacing w:before="0" w:after="0"/>
            </w:pPr>
          </w:p>
          <w:p w:rsidR="0090651B" w:rsidRDefault="00684A95" w:rsidP="008A0424">
            <w:pPr>
              <w:spacing w:before="0" w:after="0"/>
            </w:pPr>
            <w:r>
              <w:rPr>
                <w:noProof/>
              </w:rPr>
              <w:t>Pri spoznavanju in vrednotenju dejavnikov tveganja za posamezen projekt smo upoštevali višino odobrenih sredstev za projekt oz. vrednost posredovanih zahtevkov za povračilo v okviru projekta, tip končnega upravičenca sredstev, zanesljivost sistema notranji</w:t>
            </w:r>
            <w:r>
              <w:rPr>
                <w:noProof/>
              </w:rPr>
              <w:t>h kontrol in čas, ki je potekel od zadnjih kontrol. Izračun tveganja za projekt znotraj akcijskega načrta smo izvedli tako, da smo sešteli vse točke po posameznih dejavnikih tveganja projekta, ki smo jih nato delili s številom uporabljenih dejavnikov tvega</w:t>
            </w:r>
            <w:r>
              <w:rPr>
                <w:noProof/>
              </w:rPr>
              <w:t xml:space="preserve">nja. Na podlagi tega rezultata smo razvrsti projekte od tistega z najvišjim povprečjem tveganja na uporabljen dejavnik do tistega z najnižjim rezultatom tveganja na uporabljen dejavnik. </w:t>
            </w:r>
          </w:p>
          <w:p w:rsidR="0090651B" w:rsidRDefault="0090651B" w:rsidP="008A0424">
            <w:pPr>
              <w:spacing w:before="0" w:after="0"/>
            </w:pPr>
          </w:p>
          <w:p w:rsidR="0090651B" w:rsidRDefault="00684A95" w:rsidP="008A0424">
            <w:pPr>
              <w:spacing w:before="0" w:after="0"/>
            </w:pPr>
            <w:r>
              <w:rPr>
                <w:noProof/>
              </w:rPr>
              <w:t>Kontrole na kraju samem smo izvedli na podlagi načrta kontrol, ki je</w:t>
            </w:r>
            <w:r>
              <w:rPr>
                <w:noProof/>
              </w:rPr>
              <w:t xml:space="preserve"> pripravljen na osnovi analize tveganja in naključnega izbora. 70 % projektov, ki so umeščeni v načrt, se določi na podlagi analize tveganja, 30 % projektov pa je izbranih naključno. V primeru, da je izbran projekt predmet revizije oz. druge vrste nadzora </w:t>
            </w:r>
            <w:r>
              <w:rPr>
                <w:noProof/>
              </w:rPr>
              <w:t xml:space="preserve">izberemo naslednji projekt glede na seštevek točk. </w:t>
            </w:r>
          </w:p>
          <w:p w:rsidR="0090651B" w:rsidRDefault="00684A95" w:rsidP="008A0424">
            <w:pPr>
              <w:spacing w:before="0" w:after="0"/>
            </w:pPr>
            <w:r>
              <w:rPr>
                <w:noProof/>
              </w:rPr>
              <w:t>OO je pri KKS preverjal ali se projekti izvajajo v skladu z odločitvijo o podpori, napredek projekta, zanesljivost kazalnikov in morebitne težave pri izvajanju. Poleg tega smo preverili, če je končni upra</w:t>
            </w:r>
            <w:r>
              <w:rPr>
                <w:noProof/>
              </w:rPr>
              <w:t xml:space="preserve">vičenec razumel pravila upravičenosti, ima vzpostavljeno ustrezno metodologijo, s katero zagotavlja ustrezno ciljno skupino ali beleži ustrezne kazalnike v pravem času, če končni upravičenec izvaja določbe vezane na informiranje in obveščanje ter dejansko </w:t>
            </w:r>
            <w:r>
              <w:rPr>
                <w:noProof/>
              </w:rPr>
              <w:t>uporabo blaga, ki je bila nabavljeno glede na izkazane izdatke.</w:t>
            </w:r>
          </w:p>
          <w:p w:rsidR="0090651B" w:rsidRDefault="0090651B" w:rsidP="008A0424">
            <w:pPr>
              <w:spacing w:before="0" w:after="0"/>
            </w:pPr>
          </w:p>
          <w:p w:rsidR="0090651B" w:rsidRDefault="00684A95" w:rsidP="008A0424">
            <w:pPr>
              <w:spacing w:before="0" w:after="0"/>
            </w:pPr>
            <w:r>
              <w:rPr>
                <w:noProof/>
              </w:rPr>
              <w:t xml:space="preserve">Posamezne ugotovitve, priporočila in korekcijski ukrepi so opisani v okviru posameznih kontrol. V  okviru poročanih 18 KKS je neposredno izbranih za kontrolo 6 finančnih KKS (5 kontrol </w:t>
            </w:r>
            <w:r>
              <w:rPr>
                <w:noProof/>
              </w:rPr>
              <w:t>projektov tajne narave za katere v IT MIGRA II ni bila priložena celotna računovodska dokumentacija ter 1 zaradi suma neupravičenih stroškov).</w:t>
            </w:r>
          </w:p>
        </w:tc>
      </w:tr>
    </w:tbl>
    <w:p w:rsidR="0090651B" w:rsidRDefault="0090651B" w:rsidP="008A0424">
      <w:pPr>
        <w:spacing w:before="0" w:after="0"/>
      </w:pPr>
    </w:p>
    <w:p w:rsidR="0090651B" w:rsidRPr="00DD12BA" w:rsidRDefault="00684A95" w:rsidP="008A0424">
      <w:pPr>
        <w:spacing w:before="0" w:after="0"/>
        <w:rPr>
          <w:b/>
        </w:rPr>
      </w:pPr>
      <w:r>
        <w:rPr>
          <w:b/>
        </w:rPr>
        <w:br w:type="page"/>
      </w:r>
      <w:r w:rsidRPr="00DD12BA">
        <w:rPr>
          <w:b/>
          <w:noProof/>
        </w:rPr>
        <w:t>Seznam finančnih kontrol na kraju samem, izvedenih v proračunskem letu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021"/>
        <w:gridCol w:w="2752"/>
        <w:gridCol w:w="2154"/>
        <w:gridCol w:w="2154"/>
      </w:tblGrid>
      <w:tr w:rsidR="00086831" w:rsidTr="00EB2051">
        <w:tc>
          <w:tcPr>
            <w:tcW w:w="0" w:type="auto"/>
            <w:shd w:val="clear" w:color="auto" w:fill="auto"/>
          </w:tcPr>
          <w:p w:rsidR="0090651B" w:rsidRPr="008A3794" w:rsidRDefault="00684A95"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684A95" w:rsidP="008A0424">
            <w:pPr>
              <w:spacing w:before="0" w:after="0"/>
              <w:jc w:val="left"/>
              <w:rPr>
                <w:b/>
                <w:sz w:val="20"/>
                <w:szCs w:val="20"/>
              </w:rPr>
            </w:pPr>
            <w:r w:rsidRPr="008A3794">
              <w:rPr>
                <w:b/>
                <w:noProof/>
                <w:sz w:val="20"/>
                <w:szCs w:val="20"/>
              </w:rPr>
              <w:t xml:space="preserve">Skupni </w:t>
            </w:r>
            <w:r w:rsidRPr="008A3794">
              <w:rPr>
                <w:b/>
                <w:noProof/>
                <w:sz w:val="20"/>
                <w:szCs w:val="20"/>
              </w:rPr>
              <w:t>kontroliran prispevek Unije (v EUR)</w:t>
            </w:r>
          </w:p>
        </w:tc>
        <w:tc>
          <w:tcPr>
            <w:tcW w:w="0" w:type="auto"/>
            <w:shd w:val="clear" w:color="auto" w:fill="auto"/>
          </w:tcPr>
          <w:p w:rsidR="0090651B" w:rsidRPr="008A3794" w:rsidRDefault="00684A95" w:rsidP="008A0424">
            <w:pPr>
              <w:spacing w:before="0" w:after="0"/>
              <w:jc w:val="left"/>
              <w:rPr>
                <w:b/>
                <w:sz w:val="20"/>
                <w:szCs w:val="20"/>
              </w:rPr>
            </w:pPr>
            <w:r w:rsidRPr="008A3794">
              <w:rPr>
                <w:b/>
                <w:noProof/>
                <w:sz w:val="20"/>
                <w:szCs w:val="20"/>
              </w:rPr>
              <w:t>Skupni prispevek Unije, na katerega je vplivala napaka (v %)</w:t>
            </w:r>
          </w:p>
        </w:tc>
        <w:tc>
          <w:tcPr>
            <w:tcW w:w="0" w:type="auto"/>
            <w:shd w:val="clear" w:color="auto" w:fill="auto"/>
          </w:tcPr>
          <w:p w:rsidR="0090651B" w:rsidRPr="008A3794" w:rsidRDefault="00684A95"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684A95" w:rsidP="008A0424">
            <w:pPr>
              <w:spacing w:before="0" w:after="0"/>
              <w:jc w:val="left"/>
              <w:rPr>
                <w:b/>
                <w:sz w:val="20"/>
                <w:szCs w:val="20"/>
              </w:rPr>
            </w:pPr>
            <w:r w:rsidRPr="008A3794">
              <w:rPr>
                <w:b/>
                <w:noProof/>
                <w:sz w:val="20"/>
                <w:szCs w:val="20"/>
              </w:rPr>
              <w:t>Prispevek Unije, ki ga je treba izterjati (v EUR)</w:t>
            </w: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SI/2017/OV/0001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83.857,38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SI/2018/PR/0007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45.287,54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SI/2018/PR/0011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50.286,73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SI/2019/OB/0003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21.863,06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SI/2019/PR/0012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6.390,00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SI/2019/PR/0013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5.694,99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SI/2019/PR/0014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26.618,02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0025A3">
              <w:rPr>
                <w:noProof/>
                <w:sz w:val="20"/>
                <w:szCs w:val="20"/>
              </w:rPr>
              <w:t>SI/2019/PR/0015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0025A3">
              <w:rPr>
                <w:noProof/>
                <w:sz w:val="20"/>
                <w:szCs w:val="20"/>
              </w:rPr>
              <w:t>66.343,12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086831"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85047E">
              <w:rPr>
                <w:b/>
                <w:noProof/>
                <w:sz w:val="20"/>
                <w:szCs w:val="20"/>
              </w:rPr>
              <w:t>306.340,84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AB55D2">
            <w:pPr>
              <w:spacing w:before="0" w:after="0"/>
              <w:jc w:val="right"/>
              <w:rPr>
                <w:sz w:val="20"/>
                <w:szCs w:val="20"/>
              </w:rPr>
            </w:pPr>
            <w:r w:rsidRPr="0085047E">
              <w:rPr>
                <w:b/>
                <w:noProof/>
                <w:sz w:val="20"/>
                <w:szCs w:val="20"/>
              </w:rPr>
              <w:t>0,40%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684A95"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684A95" w:rsidP="008A0424">
      <w:pPr>
        <w:spacing w:before="0" w:after="0"/>
        <w:rPr>
          <w:b/>
        </w:rPr>
      </w:pPr>
      <w:r>
        <w:rPr>
          <w:b/>
        </w:rPr>
        <w:br w:type="page"/>
      </w:r>
      <w:r w:rsidRPr="004D0EAD">
        <w:rPr>
          <w:b/>
          <w:noProof/>
        </w:rPr>
        <w:t>Povzetek operativnih kontrol na kraju samem, izvedenih v proračunskem letu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5144"/>
        <w:gridCol w:w="2224"/>
      </w:tblGrid>
      <w:tr w:rsidR="00086831" w:rsidTr="00EB2051">
        <w:trPr>
          <w:trHeight w:val="708"/>
        </w:trPr>
        <w:tc>
          <w:tcPr>
            <w:tcW w:w="0" w:type="auto"/>
            <w:shd w:val="clear" w:color="auto" w:fill="auto"/>
          </w:tcPr>
          <w:p w:rsidR="0090651B" w:rsidRPr="00C11F39" w:rsidRDefault="00684A95"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684A95" w:rsidP="008A0424">
            <w:pPr>
              <w:spacing w:before="0" w:after="0"/>
              <w:jc w:val="left"/>
              <w:rPr>
                <w:b/>
              </w:rPr>
            </w:pPr>
            <w:r w:rsidRPr="00C11F39">
              <w:rPr>
                <w:b/>
                <w:noProof/>
              </w:rPr>
              <w:t xml:space="preserve">Število projektov, ki so bili izvedeni v proračunskem letu in za katere se je o plačilu </w:t>
            </w:r>
            <w:r w:rsidRPr="00C11F39">
              <w:rPr>
                <w:b/>
                <w:noProof/>
              </w:rPr>
              <w:t>poročalo v proračunskem letu (b)</w:t>
            </w:r>
          </w:p>
        </w:tc>
        <w:tc>
          <w:tcPr>
            <w:tcW w:w="0" w:type="auto"/>
            <w:shd w:val="clear" w:color="auto" w:fill="auto"/>
          </w:tcPr>
          <w:p w:rsidR="0090651B" w:rsidRPr="00C11F39" w:rsidRDefault="00684A95" w:rsidP="008A0424">
            <w:pPr>
              <w:spacing w:before="0" w:after="0"/>
              <w:jc w:val="left"/>
              <w:rPr>
                <w:b/>
              </w:rPr>
            </w:pPr>
            <w:r w:rsidRPr="00C11F39">
              <w:rPr>
                <w:b/>
                <w:noProof/>
              </w:rPr>
              <w:t>% operativnih kontrol na kraju samem (c = a / b)</w:t>
            </w:r>
          </w:p>
        </w:tc>
      </w:tr>
      <w:tr w:rsidR="00086831" w:rsidTr="00EB2051">
        <w:tc>
          <w:tcPr>
            <w:tcW w:w="0" w:type="auto"/>
            <w:shd w:val="clear" w:color="auto" w:fill="auto"/>
          </w:tcPr>
          <w:p w:rsidR="0090651B" w:rsidRPr="00C11F39" w:rsidRDefault="00684A95" w:rsidP="008A0424">
            <w:pPr>
              <w:spacing w:before="0" w:after="0"/>
              <w:jc w:val="center"/>
            </w:pPr>
            <w:r w:rsidRPr="00C11F39">
              <w:rPr>
                <w:noProof/>
              </w:rPr>
              <w:t>10</w:t>
            </w:r>
          </w:p>
        </w:tc>
        <w:tc>
          <w:tcPr>
            <w:tcW w:w="0" w:type="auto"/>
            <w:shd w:val="clear" w:color="auto" w:fill="auto"/>
          </w:tcPr>
          <w:p w:rsidR="0090651B" w:rsidRPr="00C11F39" w:rsidRDefault="00684A95" w:rsidP="008A0424">
            <w:pPr>
              <w:spacing w:before="0" w:after="0"/>
              <w:jc w:val="center"/>
            </w:pPr>
            <w:r w:rsidRPr="00C11F39">
              <w:rPr>
                <w:noProof/>
              </w:rPr>
              <w:t>44</w:t>
            </w:r>
          </w:p>
        </w:tc>
        <w:tc>
          <w:tcPr>
            <w:tcW w:w="0" w:type="auto"/>
            <w:shd w:val="clear" w:color="auto" w:fill="auto"/>
          </w:tcPr>
          <w:p w:rsidR="0090651B" w:rsidRPr="00C11F39" w:rsidRDefault="00684A95" w:rsidP="00AB55D2">
            <w:pPr>
              <w:spacing w:before="0" w:after="0"/>
              <w:jc w:val="center"/>
            </w:pPr>
            <w:r w:rsidRPr="00C11F39">
              <w:rPr>
                <w:noProof/>
              </w:rPr>
              <w:t>23%</w:t>
            </w:r>
          </w:p>
        </w:tc>
      </w:tr>
    </w:tbl>
    <w:p w:rsidR="0090651B" w:rsidRDefault="0090651B" w:rsidP="008A0424">
      <w:pPr>
        <w:spacing w:before="0" w:after="0"/>
      </w:pPr>
    </w:p>
    <w:p w:rsidR="0090651B" w:rsidRDefault="00684A95" w:rsidP="008A0424">
      <w:pPr>
        <w:spacing w:before="0" w:after="0"/>
        <w:rPr>
          <w:b/>
        </w:rPr>
      </w:pPr>
      <w:r>
        <w:br w:type="page"/>
      </w:r>
      <w:r>
        <w:rPr>
          <w:b/>
          <w:noProof/>
        </w:rPr>
        <w:t>Skupni povzetek finančnih kontrol na kraju samem za zaključene projekte v letu</w:t>
      </w:r>
      <w:r>
        <w:rPr>
          <w:b/>
        </w:rPr>
        <w:t xml:space="preserve"> </w:t>
      </w:r>
      <w:r>
        <w:rPr>
          <w:b/>
          <w:noProof/>
        </w:rPr>
        <w:t>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2039"/>
        <w:gridCol w:w="2318"/>
        <w:gridCol w:w="1756"/>
        <w:gridCol w:w="2107"/>
        <w:gridCol w:w="1250"/>
      </w:tblGrid>
      <w:tr w:rsidR="00086831" w:rsidTr="00EB2051">
        <w:tc>
          <w:tcPr>
            <w:tcW w:w="0" w:type="auto"/>
            <w:shd w:val="clear" w:color="auto" w:fill="auto"/>
          </w:tcPr>
          <w:p w:rsidR="0090651B" w:rsidRPr="00AF51F9" w:rsidRDefault="00684A95"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684A95" w:rsidP="008A0424">
            <w:pPr>
              <w:spacing w:before="0" w:after="0"/>
              <w:jc w:val="left"/>
              <w:rPr>
                <w:b/>
                <w:sz w:val="16"/>
                <w:szCs w:val="16"/>
              </w:rPr>
            </w:pPr>
            <w:r w:rsidRPr="00AF51F9">
              <w:rPr>
                <w:b/>
                <w:noProof/>
                <w:sz w:val="16"/>
                <w:szCs w:val="16"/>
              </w:rPr>
              <w:t xml:space="preserve">Skupni prispevek Unije, kontroliran v proračunskem letu, </w:t>
            </w:r>
            <w:r w:rsidRPr="00AF51F9">
              <w:rPr>
                <w:b/>
                <w:noProof/>
                <w:sz w:val="16"/>
                <w:szCs w:val="16"/>
              </w:rPr>
              <w:t>za projekte, zaključene v proračunskem letu 2019 (EUR) (a)</w:t>
            </w:r>
          </w:p>
        </w:tc>
        <w:tc>
          <w:tcPr>
            <w:tcW w:w="0" w:type="auto"/>
            <w:shd w:val="clear" w:color="auto" w:fill="auto"/>
          </w:tcPr>
          <w:p w:rsidR="0090651B" w:rsidRPr="00AF51F9" w:rsidRDefault="00684A95"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2019 (EUR) (b)</w:t>
            </w:r>
          </w:p>
        </w:tc>
        <w:tc>
          <w:tcPr>
            <w:tcW w:w="0" w:type="auto"/>
            <w:shd w:val="clear" w:color="auto" w:fill="auto"/>
          </w:tcPr>
          <w:p w:rsidR="0090651B" w:rsidRPr="00AF51F9" w:rsidRDefault="00684A95" w:rsidP="008A0424">
            <w:pPr>
              <w:spacing w:before="0" w:after="0"/>
              <w:jc w:val="left"/>
              <w:rPr>
                <w:b/>
                <w:sz w:val="16"/>
                <w:szCs w:val="16"/>
              </w:rPr>
            </w:pPr>
            <w:r w:rsidRPr="00AF51F9">
              <w:rPr>
                <w:b/>
                <w:noProof/>
                <w:sz w:val="16"/>
                <w:szCs w:val="16"/>
              </w:rPr>
              <w:t>% napak, ugotovljenih pri nadzoru projektov, zaključenih v proraču</w:t>
            </w:r>
            <w:r w:rsidRPr="00AF51F9">
              <w:rPr>
                <w:b/>
                <w:noProof/>
                <w:sz w:val="16"/>
                <w:szCs w:val="16"/>
              </w:rPr>
              <w:t>nskem letu 2019 (EUR) (c = b / a)</w:t>
            </w:r>
          </w:p>
        </w:tc>
        <w:tc>
          <w:tcPr>
            <w:tcW w:w="0" w:type="auto"/>
            <w:shd w:val="clear" w:color="auto" w:fill="auto"/>
          </w:tcPr>
          <w:p w:rsidR="0090651B" w:rsidRPr="00AF51F9" w:rsidRDefault="00684A95" w:rsidP="008A0424">
            <w:pPr>
              <w:spacing w:before="0" w:after="0"/>
              <w:jc w:val="left"/>
              <w:rPr>
                <w:b/>
                <w:sz w:val="16"/>
                <w:szCs w:val="16"/>
              </w:rPr>
            </w:pPr>
            <w:r w:rsidRPr="00AF51F9">
              <w:rPr>
                <w:b/>
                <w:noProof/>
                <w:sz w:val="16"/>
                <w:szCs w:val="16"/>
              </w:rPr>
              <w:t>Kumulativni prispevek Unije, prijavljen v proračunskem letu, za projekte, zaključene v proračunskem letu 2019 (EUR) (d)</w:t>
            </w:r>
          </w:p>
        </w:tc>
        <w:tc>
          <w:tcPr>
            <w:tcW w:w="0" w:type="auto"/>
            <w:shd w:val="clear" w:color="auto" w:fill="auto"/>
          </w:tcPr>
          <w:p w:rsidR="0090651B" w:rsidRPr="00AF51F9" w:rsidRDefault="00684A95" w:rsidP="008A0424">
            <w:pPr>
              <w:spacing w:before="0" w:after="0"/>
              <w:jc w:val="left"/>
              <w:rPr>
                <w:b/>
                <w:sz w:val="16"/>
                <w:szCs w:val="16"/>
              </w:rPr>
            </w:pPr>
            <w:r w:rsidRPr="00AF51F9">
              <w:rPr>
                <w:b/>
                <w:noProof/>
                <w:sz w:val="16"/>
                <w:szCs w:val="16"/>
              </w:rPr>
              <w:t>% izvedenih finančnih kontrol na kraju samem (e = skupaj a / skupaj d)</w:t>
            </w: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SI/2016/PR/0001</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126.913,23</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SI/2016/PR/0002</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231.867,43</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SI/2017/OB/0002</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268.495,83</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SI/2017/OB/0003</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27.627,05</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SI/2017/OB/0004</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400.127,90</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SI/2017/OB/0005</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95.645,81</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SI/2017/OB/0006</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141.956,39</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SI/2017/OV/0001</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83.857,38</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1.372.706,16</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SI/2017/PR/0006</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37.634,14</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SI/2017/PR/0007</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10.302,89</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SI/2017/PR/0009</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11.747,36</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SI/2017/PR/0014</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505.099,72</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690.516,94</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SI/2017/PR/0016</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449.147,28</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SI/2017/PR/0020</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152.566,05</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SI/2017/PR/0022</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162.063,74</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SI/2018/PR/0007</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93.500,22</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23,50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0,03%</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93.476,63</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SI/2018/PR/0011</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72.585,46</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843,95</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1,16%</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71.741,50</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SI/2018/PR/0017</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361.958,31</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SI/2019/PR/0001</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46.187,42</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SI/2019/PR/0006</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80.180,79</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noProof/>
                <w:sz w:val="16"/>
                <w:szCs w:val="16"/>
              </w:rPr>
              <w:t>SI/2019/PR/0011</w:t>
            </w:r>
            <w:r w:rsidRPr="003C63B8">
              <w:rPr>
                <w:sz w:val="16"/>
                <w:szCs w:val="16"/>
              </w:rPr>
              <w:t xml:space="preserve">  </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684A95" w:rsidP="008A0424">
            <w:pPr>
              <w:spacing w:before="0" w:after="0"/>
              <w:jc w:val="right"/>
              <w:rPr>
                <w:b/>
                <w:sz w:val="16"/>
                <w:szCs w:val="16"/>
              </w:rPr>
            </w:pPr>
            <w:r w:rsidRPr="003C63B8">
              <w:rPr>
                <w:noProof/>
                <w:sz w:val="16"/>
                <w:szCs w:val="16"/>
              </w:rPr>
              <w:t>39.729,14</w:t>
            </w:r>
          </w:p>
        </w:tc>
        <w:tc>
          <w:tcPr>
            <w:tcW w:w="0" w:type="auto"/>
            <w:shd w:val="clear" w:color="auto" w:fill="auto"/>
          </w:tcPr>
          <w:p w:rsidR="0090651B" w:rsidRPr="003C63B8" w:rsidRDefault="0090651B" w:rsidP="008A0424">
            <w:pPr>
              <w:spacing w:before="0" w:after="0"/>
              <w:jc w:val="right"/>
              <w:rPr>
                <w:b/>
                <w:sz w:val="16"/>
                <w:szCs w:val="16"/>
              </w:rPr>
            </w:pPr>
          </w:p>
        </w:tc>
      </w:tr>
      <w:tr w:rsidR="00086831" w:rsidTr="00EB2051">
        <w:tc>
          <w:tcPr>
            <w:tcW w:w="0" w:type="auto"/>
            <w:shd w:val="clear" w:color="auto" w:fill="auto"/>
          </w:tcPr>
          <w:p w:rsidR="0090651B" w:rsidRPr="003C63B8" w:rsidRDefault="00684A95"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684A95" w:rsidP="008A0424">
            <w:pPr>
              <w:spacing w:before="0" w:after="0"/>
              <w:jc w:val="right"/>
              <w:rPr>
                <w:b/>
                <w:sz w:val="16"/>
                <w:szCs w:val="16"/>
              </w:rPr>
            </w:pPr>
            <w:r w:rsidRPr="003C63B8">
              <w:rPr>
                <w:b/>
                <w:noProof/>
                <w:sz w:val="16"/>
                <w:szCs w:val="16"/>
              </w:rPr>
              <w:t>755.042,78</w:t>
            </w:r>
          </w:p>
        </w:tc>
        <w:tc>
          <w:tcPr>
            <w:tcW w:w="0" w:type="auto"/>
            <w:shd w:val="clear" w:color="auto" w:fill="auto"/>
          </w:tcPr>
          <w:p w:rsidR="0090651B" w:rsidRPr="003C63B8" w:rsidRDefault="00684A95" w:rsidP="008A0424">
            <w:pPr>
              <w:spacing w:before="0" w:after="0"/>
              <w:jc w:val="right"/>
              <w:rPr>
                <w:b/>
                <w:sz w:val="16"/>
                <w:szCs w:val="16"/>
              </w:rPr>
            </w:pPr>
            <w:r w:rsidRPr="003C63B8">
              <w:rPr>
                <w:b/>
                <w:noProof/>
                <w:sz w:val="16"/>
                <w:szCs w:val="16"/>
              </w:rPr>
              <w:t>867,45</w:t>
            </w:r>
          </w:p>
        </w:tc>
        <w:tc>
          <w:tcPr>
            <w:tcW w:w="0" w:type="auto"/>
            <w:shd w:val="clear" w:color="auto" w:fill="auto"/>
          </w:tcPr>
          <w:p w:rsidR="0090651B" w:rsidRPr="003C63B8" w:rsidRDefault="00684A95" w:rsidP="008A0424">
            <w:pPr>
              <w:spacing w:before="0" w:after="0"/>
              <w:jc w:val="right"/>
              <w:rPr>
                <w:b/>
                <w:sz w:val="16"/>
                <w:szCs w:val="16"/>
              </w:rPr>
            </w:pPr>
            <w:r w:rsidRPr="003C63B8">
              <w:rPr>
                <w:b/>
                <w:noProof/>
                <w:sz w:val="16"/>
                <w:szCs w:val="16"/>
              </w:rPr>
              <w:t>0,11%</w:t>
            </w:r>
          </w:p>
        </w:tc>
        <w:tc>
          <w:tcPr>
            <w:tcW w:w="0" w:type="auto"/>
            <w:shd w:val="clear" w:color="auto" w:fill="auto"/>
          </w:tcPr>
          <w:p w:rsidR="0090651B" w:rsidRPr="003C63B8" w:rsidRDefault="00684A95" w:rsidP="008A0424">
            <w:pPr>
              <w:spacing w:before="0" w:after="0"/>
              <w:jc w:val="right"/>
              <w:rPr>
                <w:b/>
                <w:sz w:val="16"/>
                <w:szCs w:val="16"/>
              </w:rPr>
            </w:pPr>
            <w:r w:rsidRPr="003C63B8">
              <w:rPr>
                <w:b/>
                <w:noProof/>
                <w:sz w:val="16"/>
                <w:szCs w:val="16"/>
              </w:rPr>
              <w:t>4.872.591,99</w:t>
            </w:r>
          </w:p>
        </w:tc>
        <w:tc>
          <w:tcPr>
            <w:tcW w:w="0" w:type="auto"/>
            <w:shd w:val="clear" w:color="auto" w:fill="auto"/>
          </w:tcPr>
          <w:p w:rsidR="0090651B" w:rsidRPr="003C63B8" w:rsidRDefault="00684A95" w:rsidP="008A0424">
            <w:pPr>
              <w:spacing w:before="0" w:after="0"/>
              <w:jc w:val="right"/>
              <w:rPr>
                <w:b/>
                <w:sz w:val="16"/>
                <w:szCs w:val="16"/>
              </w:rPr>
            </w:pPr>
            <w:r w:rsidRPr="003C63B8">
              <w:rPr>
                <w:b/>
                <w:noProof/>
                <w:sz w:val="16"/>
                <w:szCs w:val="16"/>
              </w:rPr>
              <w:t>15,50%</w:t>
            </w:r>
          </w:p>
        </w:tc>
      </w:tr>
    </w:tbl>
    <w:p w:rsidR="0090651B" w:rsidRDefault="0090651B" w:rsidP="008A0424">
      <w:pPr>
        <w:spacing w:before="0" w:after="0"/>
        <w:rPr>
          <w:b/>
        </w:rPr>
      </w:pPr>
    </w:p>
    <w:p w:rsidR="0090651B" w:rsidRDefault="00684A95" w:rsidP="008A0424">
      <w:pPr>
        <w:spacing w:before="0" w:after="0"/>
        <w:rPr>
          <w:b/>
        </w:rPr>
      </w:pPr>
      <w:r>
        <w:rPr>
          <w:b/>
          <w:noProof/>
        </w:rPr>
        <w:t xml:space="preserve">Skupni povzetek rezultatov finančnih kontrol na kraju samem </w:t>
      </w:r>
      <w:r>
        <w:rPr>
          <w:b/>
          <w:noProof/>
        </w:rPr>
        <w:t>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2326"/>
        <w:gridCol w:w="2738"/>
        <w:gridCol w:w="1678"/>
        <w:gridCol w:w="1569"/>
        <w:gridCol w:w="1426"/>
      </w:tblGrid>
      <w:tr w:rsidR="00086831" w:rsidTr="00EB2051">
        <w:trPr>
          <w:tblHeader/>
        </w:trPr>
        <w:tc>
          <w:tcPr>
            <w:tcW w:w="0" w:type="auto"/>
            <w:shd w:val="clear" w:color="auto" w:fill="auto"/>
          </w:tcPr>
          <w:p w:rsidR="0090651B" w:rsidRPr="009C2B99" w:rsidRDefault="00684A95"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684A95"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684A95"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90651B" w:rsidRPr="009C2B99" w:rsidRDefault="00684A95" w:rsidP="008A0424">
            <w:pPr>
              <w:spacing w:before="0" w:after="0"/>
              <w:jc w:val="left"/>
              <w:rPr>
                <w:b/>
                <w:sz w:val="16"/>
                <w:szCs w:val="16"/>
              </w:rPr>
            </w:pPr>
            <w:r w:rsidRPr="009C2B99">
              <w:rPr>
                <w:b/>
                <w:noProof/>
                <w:sz w:val="16"/>
                <w:szCs w:val="16"/>
              </w:rPr>
              <w:t>% napak, ugoto</w:t>
            </w:r>
            <w:r w:rsidRPr="009C2B99">
              <w:rPr>
                <w:b/>
                <w:noProof/>
                <w:sz w:val="16"/>
                <w:szCs w:val="16"/>
              </w:rPr>
              <w:t>vljenih pri nadzoru zaključenih projektov (c = b / a)</w:t>
            </w:r>
          </w:p>
        </w:tc>
        <w:tc>
          <w:tcPr>
            <w:tcW w:w="0" w:type="auto"/>
            <w:shd w:val="clear" w:color="auto" w:fill="auto"/>
          </w:tcPr>
          <w:p w:rsidR="0090651B" w:rsidRPr="009C2B99" w:rsidRDefault="00684A95"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684A95" w:rsidP="008A0424">
            <w:pPr>
              <w:spacing w:before="0" w:after="0"/>
              <w:jc w:val="left"/>
              <w:rPr>
                <w:b/>
                <w:sz w:val="16"/>
                <w:szCs w:val="16"/>
              </w:rPr>
            </w:pPr>
            <w:r w:rsidRPr="009C2B99">
              <w:rPr>
                <w:b/>
                <w:noProof/>
                <w:sz w:val="16"/>
                <w:szCs w:val="16"/>
              </w:rPr>
              <w:t>% izvedenih finančnih kontrol na kraju samem (e = a / d)</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75,06%</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noProof/>
                <w:sz w:val="16"/>
                <w:szCs w:val="16"/>
              </w:rPr>
              <w:t>2018</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939.333,59</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319.297,17</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33,99%</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6.249.945,53</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15,03%</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noProof/>
                <w:sz w:val="16"/>
                <w:szCs w:val="16"/>
              </w:rPr>
              <w:t>2019</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755.042,78</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867,45</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0,11%</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4.872.591,99</w:t>
            </w:r>
          </w:p>
        </w:tc>
        <w:tc>
          <w:tcPr>
            <w:tcW w:w="0" w:type="auto"/>
            <w:shd w:val="clear" w:color="auto" w:fill="auto"/>
          </w:tcPr>
          <w:p w:rsidR="0090651B" w:rsidRPr="009C2B99" w:rsidRDefault="00684A95" w:rsidP="008A0424">
            <w:pPr>
              <w:spacing w:before="0" w:after="0"/>
              <w:jc w:val="right"/>
              <w:rPr>
                <w:sz w:val="16"/>
                <w:szCs w:val="16"/>
              </w:rPr>
            </w:pPr>
            <w:r w:rsidRPr="009C2B99">
              <w:rPr>
                <w:noProof/>
                <w:sz w:val="16"/>
                <w:szCs w:val="16"/>
              </w:rPr>
              <w:t>15,50%</w:t>
            </w:r>
          </w:p>
        </w:tc>
      </w:tr>
      <w:tr w:rsidR="00086831" w:rsidTr="00EB2051">
        <w:tc>
          <w:tcPr>
            <w:tcW w:w="0" w:type="auto"/>
            <w:shd w:val="clear" w:color="auto" w:fill="auto"/>
          </w:tcPr>
          <w:p w:rsidR="0090651B" w:rsidRPr="009C2B99" w:rsidRDefault="00684A95"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684A95" w:rsidP="008A0424">
            <w:pPr>
              <w:spacing w:before="0" w:after="0"/>
              <w:jc w:val="right"/>
              <w:rPr>
                <w:sz w:val="16"/>
                <w:szCs w:val="16"/>
              </w:rPr>
            </w:pPr>
            <w:r w:rsidRPr="009C2B99">
              <w:rPr>
                <w:b/>
                <w:noProof/>
                <w:sz w:val="16"/>
                <w:szCs w:val="16"/>
              </w:rPr>
              <w:t>2.807.048,51</w:t>
            </w:r>
          </w:p>
        </w:tc>
        <w:tc>
          <w:tcPr>
            <w:tcW w:w="0" w:type="auto"/>
            <w:shd w:val="clear" w:color="auto" w:fill="auto"/>
          </w:tcPr>
          <w:p w:rsidR="0090651B" w:rsidRPr="009C2B99" w:rsidRDefault="00684A95" w:rsidP="008A0424">
            <w:pPr>
              <w:spacing w:before="0" w:after="0"/>
              <w:jc w:val="right"/>
              <w:rPr>
                <w:sz w:val="16"/>
                <w:szCs w:val="16"/>
              </w:rPr>
            </w:pPr>
            <w:r w:rsidRPr="009C2B99">
              <w:rPr>
                <w:b/>
                <w:noProof/>
                <w:sz w:val="16"/>
                <w:szCs w:val="16"/>
              </w:rPr>
              <w:t>320.164,62</w:t>
            </w:r>
          </w:p>
        </w:tc>
        <w:tc>
          <w:tcPr>
            <w:tcW w:w="0" w:type="auto"/>
            <w:shd w:val="clear" w:color="auto" w:fill="auto"/>
          </w:tcPr>
          <w:p w:rsidR="0090651B" w:rsidRPr="009C2B99" w:rsidRDefault="00684A95" w:rsidP="008A0424">
            <w:pPr>
              <w:spacing w:before="0" w:after="0"/>
              <w:jc w:val="right"/>
              <w:rPr>
                <w:sz w:val="16"/>
                <w:szCs w:val="16"/>
              </w:rPr>
            </w:pPr>
            <w:r w:rsidRPr="009C2B99">
              <w:rPr>
                <w:b/>
                <w:noProof/>
                <w:sz w:val="16"/>
                <w:szCs w:val="16"/>
              </w:rPr>
              <w:t>11,41%</w:t>
            </w:r>
          </w:p>
        </w:tc>
        <w:tc>
          <w:tcPr>
            <w:tcW w:w="0" w:type="auto"/>
            <w:shd w:val="clear" w:color="auto" w:fill="auto"/>
          </w:tcPr>
          <w:p w:rsidR="0090651B" w:rsidRPr="009C2B99" w:rsidRDefault="00684A95" w:rsidP="008A0424">
            <w:pPr>
              <w:spacing w:before="0" w:after="0"/>
              <w:jc w:val="right"/>
              <w:rPr>
                <w:sz w:val="16"/>
                <w:szCs w:val="16"/>
              </w:rPr>
            </w:pPr>
            <w:r w:rsidRPr="009C2B99">
              <w:rPr>
                <w:b/>
                <w:noProof/>
                <w:sz w:val="16"/>
                <w:szCs w:val="16"/>
              </w:rPr>
              <w:t>12.604.969,70</w:t>
            </w:r>
          </w:p>
        </w:tc>
        <w:tc>
          <w:tcPr>
            <w:tcW w:w="0" w:type="auto"/>
            <w:shd w:val="clear" w:color="auto" w:fill="auto"/>
          </w:tcPr>
          <w:p w:rsidR="0090651B" w:rsidRPr="009C2B99" w:rsidRDefault="00684A95" w:rsidP="008A0424">
            <w:pPr>
              <w:spacing w:before="0" w:after="0"/>
              <w:jc w:val="right"/>
              <w:rPr>
                <w:sz w:val="16"/>
                <w:szCs w:val="16"/>
              </w:rPr>
            </w:pPr>
            <w:r w:rsidRPr="009C2B99">
              <w:rPr>
                <w:b/>
                <w:noProof/>
                <w:sz w:val="16"/>
                <w:szCs w:val="16"/>
              </w:rPr>
              <w:t>22,27%</w:t>
            </w:r>
          </w:p>
        </w:tc>
      </w:tr>
    </w:tbl>
    <w:p w:rsidR="0090651B" w:rsidRDefault="0090651B" w:rsidP="008A0424">
      <w:pPr>
        <w:spacing w:before="0" w:after="0"/>
      </w:pPr>
    </w:p>
    <w:p w:rsidR="0090651B" w:rsidRPr="00D03024" w:rsidRDefault="00684A95" w:rsidP="008A0424">
      <w:pPr>
        <w:pStyle w:val="Naslov2"/>
        <w:numPr>
          <w:ilvl w:val="0"/>
          <w:numId w:val="0"/>
        </w:numPr>
        <w:spacing w:before="0" w:after="0"/>
      </w:pPr>
      <w:r>
        <w:br w:type="page"/>
      </w:r>
      <w:bookmarkStart w:id="19" w:name="_Toc256000018"/>
      <w:r w:rsidRPr="00D03024">
        <w:rPr>
          <w:noProof/>
        </w:rPr>
        <w:t>IV. MNENJA REVIZIJSKEGA ORGANA</w:t>
      </w:r>
      <w:bookmarkEnd w:id="19"/>
    </w:p>
    <w:p w:rsidR="0090651B" w:rsidRDefault="0090651B" w:rsidP="008A0424">
      <w:pPr>
        <w:spacing w:before="0" w:after="0"/>
      </w:pPr>
    </w:p>
    <w:p w:rsidR="0090651B" w:rsidRDefault="00684A95" w:rsidP="008A0424">
      <w:pPr>
        <w:spacing w:before="0" w:after="0"/>
        <w:rPr>
          <w:b/>
        </w:rPr>
      </w:pPr>
      <w:r w:rsidRPr="00C9141F">
        <w:rPr>
          <w:b/>
          <w:noProof/>
        </w:rPr>
        <w:t xml:space="preserve">Revizijska </w:t>
      </w:r>
      <w:r w:rsidRPr="00C9141F">
        <w:rPr>
          <w:b/>
          <w:noProof/>
        </w:rPr>
        <w:t>strategija</w:t>
      </w:r>
    </w:p>
    <w:p w:rsidR="0090651B" w:rsidRPr="00C9141F" w:rsidRDefault="0090651B" w:rsidP="008A0424">
      <w:pPr>
        <w:spacing w:before="0" w:after="0"/>
        <w:rPr>
          <w:b/>
        </w:rPr>
      </w:pPr>
    </w:p>
    <w:p w:rsidR="0090651B" w:rsidRDefault="00684A95" w:rsidP="008A0424">
      <w:pPr>
        <w:spacing w:before="0" w:after="0"/>
      </w:pPr>
      <w:r>
        <w:rPr>
          <w:noProof/>
        </w:rPr>
        <w:t>Kratek opis 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684A95" w:rsidP="008A0424">
            <w:pPr>
              <w:spacing w:before="0" w:after="0"/>
            </w:pPr>
            <w:r>
              <w:rPr>
                <w:noProof/>
              </w:rPr>
              <w:t>Revizijski organ je izvajal revizije v skladu s posodobljeno revizijsko strategijo, verzi</w:t>
            </w:r>
            <w:r>
              <w:rPr>
                <w:noProof/>
              </w:rPr>
              <w:t>ja 1.2, podrobneje v točki 3.1 Letnega poročila o nadzoru. V skladu z revizijsko strategijo je revizijski organ izvedel nestatistično, naključno vzorčenje. Velikost vzorca je določil na podlagi strokovne presoje in ob upoštevanju zagotovila pridobljenega i</w:t>
            </w:r>
            <w:r>
              <w:rPr>
                <w:noProof/>
              </w:rPr>
              <w:t>z revizij sistema in revizij izdatkov, podrobneje v točki 5.2 Letnega poročila o nadzoru.</w:t>
            </w:r>
          </w:p>
        </w:tc>
      </w:tr>
    </w:tbl>
    <w:p w:rsidR="0090651B" w:rsidRDefault="0090651B" w:rsidP="008A0424">
      <w:pPr>
        <w:spacing w:before="0" w:after="0"/>
      </w:pPr>
    </w:p>
    <w:p w:rsidR="0090651B" w:rsidRDefault="00684A95" w:rsidP="008A0424">
      <w:pPr>
        <w:pStyle w:val="Naslov3"/>
        <w:numPr>
          <w:ilvl w:val="0"/>
          <w:numId w:val="0"/>
        </w:numPr>
        <w:spacing w:before="0" w:after="0"/>
        <w:rPr>
          <w:b/>
          <w:sz w:val="22"/>
          <w:szCs w:val="22"/>
        </w:rPr>
      </w:pPr>
      <w:r>
        <w:rPr>
          <w:b/>
          <w:sz w:val="22"/>
          <w:szCs w:val="22"/>
        </w:rPr>
        <w:br w:type="page"/>
      </w:r>
    </w:p>
    <w:p w:rsidR="0090651B" w:rsidRPr="0066661A" w:rsidRDefault="00684A95" w:rsidP="008A0424">
      <w:pPr>
        <w:pStyle w:val="Naslov3"/>
        <w:numPr>
          <w:ilvl w:val="0"/>
          <w:numId w:val="0"/>
        </w:numPr>
        <w:spacing w:before="0" w:after="0"/>
        <w:rPr>
          <w:b/>
          <w:sz w:val="22"/>
          <w:szCs w:val="22"/>
        </w:rPr>
      </w:pPr>
      <w:bookmarkStart w:id="20" w:name="_Toc256000020"/>
      <w:r w:rsidRPr="0066661A">
        <w:rPr>
          <w:b/>
          <w:noProof/>
          <w:sz w:val="22"/>
          <w:szCs w:val="22"/>
        </w:rPr>
        <w:t>A. Revizijsko mnenje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684A95" w:rsidP="008A0424">
            <w:pPr>
              <w:spacing w:before="0" w:after="0"/>
            </w:pPr>
            <w:r>
              <w:rPr>
                <w:noProof/>
              </w:rPr>
              <w:t>Za Evropsko komisijo, Generalni direktorat za notranje zadeve</w:t>
            </w:r>
          </w:p>
          <w:p w:rsidR="0090651B" w:rsidRDefault="0090651B" w:rsidP="008A0424">
            <w:pPr>
              <w:spacing w:before="0" w:after="0"/>
            </w:pPr>
          </w:p>
          <w:p w:rsidR="0090651B" w:rsidRDefault="00684A95" w:rsidP="008A0424">
            <w:pPr>
              <w:spacing w:before="0" w:after="0"/>
            </w:pPr>
            <w:r>
              <w:rPr>
                <w:noProof/>
              </w:rPr>
              <w:t xml:space="preserve">Spodaj podpisani, predstavnik Ministrsvo za finance, Urad </w:t>
            </w:r>
            <w:r>
              <w:rPr>
                <w:noProof/>
              </w:rPr>
              <w:t>Republike Slovenije za nadzor proračuna, ki je revizijski organ za Sklad za notranjo varnost v Slovenija, sem preučil delovanje sistemov upravljanja in nadzora sklada ISF ter dokumente in informacije, ki jih je pripravil odgovorni organ v skladu s členom 4</w:t>
            </w:r>
            <w:r>
              <w:rPr>
                <w:noProof/>
              </w:rPr>
              <w:t>4 Uredbe (EU) št. 514/2014 in členom 59(5) Uredbe (EU, Euratom) št. 966/2012 ter se uporabijo kot zahtevek za plačilo letne razlike za proračunsko leto 2019, da bi izdal revizijsko mnenje v skladu s členom 29 Uredbe (EU) št. 514/2014 in členom 59(5) Uredbe</w:t>
            </w:r>
            <w:r>
              <w:rPr>
                <w:noProof/>
              </w:rPr>
              <w:t xml:space="preserve"> (EU, Euratom) št. 966/2012. Moji zaključki so navedeni v nadaljevanju.</w:t>
            </w:r>
          </w:p>
        </w:tc>
      </w:tr>
    </w:tbl>
    <w:p w:rsidR="0090651B" w:rsidRDefault="0090651B" w:rsidP="008A0424">
      <w:pPr>
        <w:spacing w:before="0" w:after="0"/>
        <w:jc w:val="left"/>
      </w:pPr>
    </w:p>
    <w:p w:rsidR="0090651B" w:rsidRPr="00843BEC" w:rsidRDefault="00684A95"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684A95" w:rsidP="008A0424">
      <w:pPr>
        <w:spacing w:before="0" w:after="0"/>
        <w:jc w:val="left"/>
      </w:pPr>
      <w:r>
        <w:rPr>
          <w:noProof/>
        </w:rPr>
        <w:t xml:space="preserve">Na podlagi zgoraj navedene preučitve menim, da obračuni za proračunsko leto 2019 dajejo resnično in pošteno sliko ter da so odhodki </w:t>
      </w:r>
      <w:r>
        <w:rPr>
          <w:noProof/>
        </w:rPr>
        <w:t>Unije, za katere je bilo od Komisije zahtevano povračilo, zakoniti in pravilni.</w:t>
      </w:r>
    </w:p>
    <w:p w:rsidR="0090651B" w:rsidRDefault="0090651B" w:rsidP="008A0424">
      <w:pPr>
        <w:spacing w:before="0" w:after="0"/>
        <w:jc w:val="left"/>
      </w:pPr>
    </w:p>
    <w:p w:rsidR="0090651B" w:rsidRDefault="00684A95"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684A95"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t>B. Mnenje o delovanju sistemov upravljanja in nadzora</w:t>
      </w:r>
      <w:bookmarkEnd w:id="21"/>
    </w:p>
    <w:p w:rsidR="0090651B" w:rsidRDefault="0090651B" w:rsidP="008A0424">
      <w:pPr>
        <w:spacing w:before="0" w:after="0"/>
        <w:jc w:val="left"/>
      </w:pPr>
    </w:p>
    <w:p w:rsidR="0090651B" w:rsidRDefault="00684A95" w:rsidP="008A0424">
      <w:pPr>
        <w:spacing w:before="0" w:after="0"/>
        <w:jc w:val="left"/>
      </w:pPr>
      <w:r>
        <w:rPr>
          <w:noProof/>
        </w:rPr>
        <w:t>Obseg preučitve</w:t>
      </w:r>
    </w:p>
    <w:p w:rsidR="0090651B" w:rsidRDefault="0090651B" w:rsidP="008A0424">
      <w:pPr>
        <w:spacing w:before="0" w:after="0"/>
        <w:jc w:val="left"/>
      </w:pPr>
    </w:p>
    <w:p w:rsidR="0090651B" w:rsidRDefault="00684A95" w:rsidP="008A0424">
      <w:pPr>
        <w:spacing w:before="0" w:after="0"/>
        <w:jc w:val="left"/>
      </w:pPr>
      <w:r>
        <w:rPr>
          <w:noProof/>
        </w:rPr>
        <w:t xml:space="preserve">Preučitev v zvezi s tem programom je bila opravljena v </w:t>
      </w:r>
      <w:r>
        <w:rPr>
          <w:noProof/>
        </w:rPr>
        <w:t>skladu z veljavno revizijsko strategijo za ta nacionalni program in ob upoštevanju mednarodno sprejetih revizijskih standardov, s sklicevanjem na proračunsko leto 2019, o rezultatih pa se poroča v revizijskem poročilu.</w:t>
      </w:r>
    </w:p>
    <w:p w:rsidR="0090651B" w:rsidRDefault="0090651B" w:rsidP="008A0424">
      <w:pPr>
        <w:spacing w:before="0" w:after="0"/>
        <w:jc w:val="left"/>
      </w:pPr>
    </w:p>
    <w:p w:rsidR="0090651B" w:rsidRDefault="00684A95" w:rsidP="008A0424">
      <w:pPr>
        <w:spacing w:before="0" w:after="0"/>
        <w:jc w:val="left"/>
      </w:pPr>
      <w:r w:rsidRPr="00F50728">
        <w:rPr>
          <w:b/>
          <w:noProof/>
        </w:rPr>
        <w:t>Referenčna oznaka preučitve</w:t>
      </w:r>
      <w:r w:rsidRPr="00F50728">
        <w:rPr>
          <w:b/>
        </w:rPr>
        <w:t>:</w:t>
      </w:r>
      <w:r>
        <w:rPr>
          <w:b/>
        </w:rPr>
        <w:t xml:space="preserve"> </w:t>
      </w:r>
      <w:r>
        <w:rPr>
          <w:noProof/>
        </w:rPr>
        <w:t>0615-68</w:t>
      </w:r>
      <w:r>
        <w:rPr>
          <w:noProof/>
        </w:rPr>
        <w:t>/2015/64</w:t>
      </w:r>
    </w:p>
    <w:p w:rsidR="0090651B" w:rsidRDefault="0090651B" w:rsidP="008A0424">
      <w:pPr>
        <w:spacing w:before="0" w:after="0"/>
        <w:jc w:val="left"/>
      </w:pPr>
    </w:p>
    <w:p w:rsidR="0090651B" w:rsidRDefault="00684A95"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684A95" w:rsidP="008A0424">
      <w:pPr>
        <w:spacing w:before="0" w:after="0"/>
        <w:jc w:val="left"/>
      </w:pPr>
      <w:r>
        <w:rPr>
          <w:noProof/>
        </w:rPr>
        <w:t>Na podlagi zgoraj navedene preučitve in v zvezi s programom imam razumno zagotovilo, da vzpostavljeni sistemi upravljanja in nadzora pravilno delujejo.</w:t>
      </w:r>
    </w:p>
    <w:p w:rsidR="0090651B" w:rsidRDefault="0090651B" w:rsidP="008A0424">
      <w:pPr>
        <w:spacing w:before="0" w:after="0"/>
        <w:jc w:val="left"/>
      </w:pPr>
    </w:p>
    <w:p w:rsidR="0090651B" w:rsidRDefault="00684A95"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086831"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684A95" w:rsidP="00D76AE4">
      <w:pPr>
        <w:pStyle w:val="Naslov3"/>
        <w:numPr>
          <w:ilvl w:val="0"/>
          <w:numId w:val="0"/>
        </w:numPr>
        <w:ind w:left="850" w:hanging="850"/>
      </w:pPr>
      <w:r>
        <w:br w:type="page"/>
      </w:r>
      <w:bookmarkStart w:id="22" w:name="_Toc256000022"/>
      <w:r w:rsidRPr="00D30A71">
        <w:rPr>
          <w:noProof/>
        </w:rPr>
        <w:t xml:space="preserve">C. Potrditev izjave o </w:t>
      </w:r>
      <w:r w:rsidRPr="00D30A71">
        <w:rPr>
          <w:noProof/>
        </w:rPr>
        <w:t>upravljanju, ki jo pripravi odgovorni organ</w:t>
      </w:r>
      <w:bookmarkEnd w:id="22"/>
    </w:p>
    <w:p w:rsidR="0090651B" w:rsidRDefault="0090651B" w:rsidP="008A0424">
      <w:pPr>
        <w:spacing w:before="0" w:after="0"/>
        <w:jc w:val="left"/>
        <w:rPr>
          <w:b/>
        </w:rPr>
      </w:pPr>
    </w:p>
    <w:p w:rsidR="0090651B" w:rsidRDefault="00684A95" w:rsidP="008A0424">
      <w:pPr>
        <w:spacing w:before="0" w:after="0"/>
        <w:jc w:val="left"/>
        <w:rPr>
          <w:b/>
        </w:rPr>
      </w:pPr>
      <w:r>
        <w:rPr>
          <w:noProof/>
        </w:rPr>
        <w:t>Moje skupno mnenje na podlagi preučitev iz točk A in B zgoraj je, da opravljeno revizijsko delo</w:t>
      </w:r>
      <w:r>
        <w:t>:</w:t>
      </w:r>
    </w:p>
    <w:p w:rsidR="0090651B" w:rsidRDefault="0090651B" w:rsidP="008A0424">
      <w:pPr>
        <w:spacing w:before="0" w:after="0"/>
        <w:jc w:val="left"/>
      </w:pPr>
    </w:p>
    <w:p w:rsidR="0090651B" w:rsidRDefault="00684A95"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8268"/>
      </w:tblGrid>
      <w:tr w:rsidR="00086831" w:rsidTr="00EB2051">
        <w:tc>
          <w:tcPr>
            <w:tcW w:w="0" w:type="auto"/>
            <w:shd w:val="clear" w:color="auto" w:fill="auto"/>
          </w:tcPr>
          <w:p w:rsidR="0090651B" w:rsidRDefault="00684A95" w:rsidP="008A0424">
            <w:pPr>
              <w:spacing w:before="0" w:after="0"/>
              <w:jc w:val="left"/>
            </w:pPr>
            <w:r>
              <w:rPr>
                <w:noProof/>
              </w:rPr>
              <w:t>Datum potrditve</w:t>
            </w:r>
          </w:p>
        </w:tc>
        <w:tc>
          <w:tcPr>
            <w:tcW w:w="0" w:type="auto"/>
            <w:shd w:val="clear" w:color="auto" w:fill="auto"/>
          </w:tcPr>
          <w:p w:rsidR="0090651B" w:rsidRDefault="00684A95" w:rsidP="008A0424">
            <w:pPr>
              <w:spacing w:before="0" w:after="0"/>
              <w:jc w:val="left"/>
            </w:pPr>
            <w:r>
              <w:rPr>
                <w:noProof/>
              </w:rPr>
              <w:t>11.2.2020</w:t>
            </w:r>
          </w:p>
        </w:tc>
      </w:tr>
      <w:tr w:rsidR="00086831" w:rsidTr="00EB2051">
        <w:tc>
          <w:tcPr>
            <w:tcW w:w="0" w:type="auto"/>
            <w:shd w:val="clear" w:color="auto" w:fill="auto"/>
          </w:tcPr>
          <w:p w:rsidR="0090651B" w:rsidRDefault="00684A95" w:rsidP="008A0424">
            <w:pPr>
              <w:spacing w:before="0" w:after="0"/>
              <w:jc w:val="left"/>
            </w:pPr>
            <w:r>
              <w:rPr>
                <w:noProof/>
              </w:rPr>
              <w:t>Predstavnik organa</w:t>
            </w:r>
          </w:p>
        </w:tc>
        <w:tc>
          <w:tcPr>
            <w:tcW w:w="0" w:type="auto"/>
            <w:shd w:val="clear" w:color="auto" w:fill="auto"/>
          </w:tcPr>
          <w:p w:rsidR="0090651B" w:rsidRDefault="00684A95" w:rsidP="008A0424">
            <w:pPr>
              <w:spacing w:before="0" w:after="0"/>
              <w:jc w:val="left"/>
            </w:pPr>
            <w:r>
              <w:rPr>
                <w:noProof/>
              </w:rPr>
              <w:t>Dušan Sterle</w:t>
            </w:r>
          </w:p>
        </w:tc>
      </w:tr>
      <w:tr w:rsidR="00086831" w:rsidTr="00EB2051">
        <w:tc>
          <w:tcPr>
            <w:tcW w:w="0" w:type="auto"/>
            <w:shd w:val="clear" w:color="auto" w:fill="auto"/>
          </w:tcPr>
          <w:p w:rsidR="0090651B" w:rsidRDefault="00684A95" w:rsidP="008A0424">
            <w:pPr>
              <w:spacing w:before="0" w:after="0"/>
              <w:jc w:val="left"/>
            </w:pPr>
            <w:r>
              <w:rPr>
                <w:noProof/>
              </w:rPr>
              <w:t>Or</w:t>
            </w:r>
            <w:r>
              <w:rPr>
                <w:noProof/>
              </w:rPr>
              <w:t>gan</w:t>
            </w:r>
          </w:p>
        </w:tc>
        <w:tc>
          <w:tcPr>
            <w:tcW w:w="0" w:type="auto"/>
            <w:shd w:val="clear" w:color="auto" w:fill="auto"/>
          </w:tcPr>
          <w:p w:rsidR="0090651B" w:rsidRDefault="00684A95" w:rsidP="008A0424">
            <w:pPr>
              <w:spacing w:before="0" w:after="0"/>
              <w:jc w:val="left"/>
            </w:pPr>
            <w:r>
              <w:rPr>
                <w:noProof/>
              </w:rPr>
              <w:t>Ministrsvo za finance, Urad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684A95" w:rsidP="00BE2F0F">
      <w:pPr>
        <w:pStyle w:val="Heading10"/>
        <w:tabs>
          <w:tab w:val="clear" w:pos="850"/>
        </w:tabs>
        <w:ind w:left="0" w:right="-283" w:firstLine="0"/>
      </w:pPr>
      <w:bookmarkStart w:id="25" w:name="_Toc256000023"/>
      <w:r>
        <w:rPr>
          <w:noProof/>
        </w:rPr>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002"/>
        <w:gridCol w:w="2126"/>
        <w:gridCol w:w="1567"/>
        <w:gridCol w:w="3126"/>
        <w:gridCol w:w="1187"/>
        <w:gridCol w:w="1990"/>
        <w:gridCol w:w="1287"/>
      </w:tblGrid>
      <w:tr w:rsidR="00086831" w:rsidTr="00A67CCA">
        <w:trPr>
          <w:trHeight w:val="283"/>
          <w:tblHeader/>
        </w:trPr>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 xml:space="preserve">Naslov </w:t>
            </w:r>
            <w:r>
              <w:rPr>
                <w:b/>
                <w:noProof/>
                <w:sz w:val="16"/>
                <w:szCs w:val="16"/>
              </w:rPr>
              <w:t>dokumenta</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684A95"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25"/>
        <w:gridCol w:w="851"/>
        <w:gridCol w:w="13425"/>
      </w:tblGrid>
      <w:tr w:rsidR="00086831" w:rsidTr="00BA1B5A">
        <w:trPr>
          <w:trHeight w:val="283"/>
          <w:tblHeader/>
        </w:trPr>
        <w:tc>
          <w:tcPr>
            <w:tcW w:w="0" w:type="auto"/>
            <w:shd w:val="clear" w:color="auto" w:fill="auto"/>
            <w:vAlign w:val="center"/>
          </w:tcPr>
          <w:p w:rsidR="00434D73" w:rsidRPr="00DD2742" w:rsidRDefault="00684A95"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684A95"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684A95" w:rsidP="006477CC">
            <w:pPr>
              <w:pStyle w:val="NormalCentered"/>
              <w:spacing w:before="0" w:after="0"/>
              <w:rPr>
                <w:b/>
                <w:sz w:val="16"/>
                <w:szCs w:val="16"/>
              </w:rPr>
            </w:pPr>
            <w:r w:rsidRPr="00DD2742">
              <w:rPr>
                <w:b/>
                <w:noProof/>
                <w:sz w:val="16"/>
                <w:szCs w:val="16"/>
              </w:rPr>
              <w:t>Sporočilo</w:t>
            </w:r>
          </w:p>
        </w:tc>
      </w:tr>
      <w:tr w:rsidR="00086831" w:rsidTr="00BA1B5A">
        <w:trPr>
          <w:trHeight w:val="283"/>
        </w:trPr>
        <w:tc>
          <w:tcPr>
            <w:tcW w:w="0" w:type="auto"/>
            <w:shd w:val="clear" w:color="auto" w:fill="auto"/>
          </w:tcPr>
          <w:p w:rsidR="00434D73" w:rsidRPr="00DD2742" w:rsidRDefault="00684A95"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684A95" w:rsidP="006477CC">
            <w:pPr>
              <w:pStyle w:val="NormalLeft"/>
              <w:spacing w:before="0" w:after="0"/>
              <w:rPr>
                <w:sz w:val="16"/>
                <w:szCs w:val="16"/>
              </w:rPr>
            </w:pPr>
            <w:r w:rsidRPr="00DD2742">
              <w:rPr>
                <w:noProof/>
                <w:sz w:val="16"/>
                <w:szCs w:val="16"/>
              </w:rPr>
              <w:t>Različica obračunov je bila potrjena</w:t>
            </w:r>
          </w:p>
        </w:tc>
      </w:tr>
      <w:tr w:rsidR="00086831" w:rsidTr="00BA1B5A">
        <w:trPr>
          <w:trHeight w:val="283"/>
        </w:trPr>
        <w:tc>
          <w:tcPr>
            <w:tcW w:w="0" w:type="auto"/>
            <w:shd w:val="clear" w:color="auto" w:fill="auto"/>
          </w:tcPr>
          <w:p w:rsidR="00434D73" w:rsidRPr="00DD2742" w:rsidRDefault="00684A95"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684A95" w:rsidP="006477CC">
            <w:pPr>
              <w:pStyle w:val="NormalLeft"/>
              <w:spacing w:before="0" w:after="0"/>
              <w:rPr>
                <w:sz w:val="16"/>
                <w:szCs w:val="16"/>
              </w:rPr>
            </w:pPr>
            <w:r w:rsidRPr="00DD2742">
              <w:rPr>
                <w:noProof/>
                <w:sz w:val="16"/>
                <w:szCs w:val="16"/>
              </w:rPr>
              <w:t>2.55</w:t>
            </w:r>
          </w:p>
        </w:tc>
        <w:tc>
          <w:tcPr>
            <w:tcW w:w="0" w:type="auto"/>
            <w:shd w:val="clear" w:color="auto" w:fill="auto"/>
          </w:tcPr>
          <w:p w:rsidR="00434D73" w:rsidRPr="00DD2742" w:rsidRDefault="00684A95"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(SI/2017/PR/0029).</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4A95">
      <w:pPr>
        <w:spacing w:before="0" w:after="0"/>
      </w:pPr>
      <w:r>
        <w:separator/>
      </w:r>
    </w:p>
  </w:endnote>
  <w:endnote w:type="continuationSeparator" w:id="0">
    <w:p w:rsidR="00000000" w:rsidRDefault="00684A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684A95"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684A95"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B27EB">
      <w:rPr>
        <w:noProof/>
      </w:rPr>
      <w:t>55</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684A95"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t>84</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87734D">
      <w:rPr>
        <w:noProof/>
      </w:rPr>
      <w:t>85</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C3A4F">
      <w:rPr>
        <w:noProof/>
      </w:rPr>
      <w:t>86</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4A95">
      <w:pPr>
        <w:spacing w:before="0" w:after="0"/>
      </w:pPr>
      <w:r>
        <w:separator/>
      </w:r>
    </w:p>
  </w:footnote>
  <w:footnote w:type="continuationSeparator" w:id="0">
    <w:p w:rsidR="00000000" w:rsidRDefault="00684A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684A95"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684A95"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684A95"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D880635C">
      <w:start w:val="1"/>
      <w:numFmt w:val="bullet"/>
      <w:lvlText w:val=""/>
      <w:lvlJc w:val="left"/>
      <w:pPr>
        <w:ind w:left="720" w:hanging="360"/>
      </w:pPr>
      <w:rPr>
        <w:rFonts w:ascii="Symbol" w:hAnsi="Symbol" w:hint="default"/>
      </w:rPr>
    </w:lvl>
    <w:lvl w:ilvl="1" w:tplc="468A81CA" w:tentative="1">
      <w:start w:val="1"/>
      <w:numFmt w:val="bullet"/>
      <w:lvlText w:val="o"/>
      <w:lvlJc w:val="left"/>
      <w:pPr>
        <w:ind w:left="1440" w:hanging="360"/>
      </w:pPr>
      <w:rPr>
        <w:rFonts w:ascii="Courier New" w:hAnsi="Courier New" w:cs="Courier New" w:hint="default"/>
      </w:rPr>
    </w:lvl>
    <w:lvl w:ilvl="2" w:tplc="9D72CBA6" w:tentative="1">
      <w:start w:val="1"/>
      <w:numFmt w:val="bullet"/>
      <w:lvlText w:val=""/>
      <w:lvlJc w:val="left"/>
      <w:pPr>
        <w:ind w:left="2160" w:hanging="360"/>
      </w:pPr>
      <w:rPr>
        <w:rFonts w:ascii="Wingdings" w:hAnsi="Wingdings" w:hint="default"/>
      </w:rPr>
    </w:lvl>
    <w:lvl w:ilvl="3" w:tplc="3AD6A6D4" w:tentative="1">
      <w:start w:val="1"/>
      <w:numFmt w:val="bullet"/>
      <w:lvlText w:val=""/>
      <w:lvlJc w:val="left"/>
      <w:pPr>
        <w:ind w:left="2880" w:hanging="360"/>
      </w:pPr>
      <w:rPr>
        <w:rFonts w:ascii="Symbol" w:hAnsi="Symbol" w:hint="default"/>
      </w:rPr>
    </w:lvl>
    <w:lvl w:ilvl="4" w:tplc="853E3F20" w:tentative="1">
      <w:start w:val="1"/>
      <w:numFmt w:val="bullet"/>
      <w:lvlText w:val="o"/>
      <w:lvlJc w:val="left"/>
      <w:pPr>
        <w:ind w:left="3600" w:hanging="360"/>
      </w:pPr>
      <w:rPr>
        <w:rFonts w:ascii="Courier New" w:hAnsi="Courier New" w:cs="Courier New" w:hint="default"/>
      </w:rPr>
    </w:lvl>
    <w:lvl w:ilvl="5" w:tplc="3C26FE62" w:tentative="1">
      <w:start w:val="1"/>
      <w:numFmt w:val="bullet"/>
      <w:lvlText w:val=""/>
      <w:lvlJc w:val="left"/>
      <w:pPr>
        <w:ind w:left="4320" w:hanging="360"/>
      </w:pPr>
      <w:rPr>
        <w:rFonts w:ascii="Wingdings" w:hAnsi="Wingdings" w:hint="default"/>
      </w:rPr>
    </w:lvl>
    <w:lvl w:ilvl="6" w:tplc="7C3EB3F4" w:tentative="1">
      <w:start w:val="1"/>
      <w:numFmt w:val="bullet"/>
      <w:lvlText w:val=""/>
      <w:lvlJc w:val="left"/>
      <w:pPr>
        <w:ind w:left="5040" w:hanging="360"/>
      </w:pPr>
      <w:rPr>
        <w:rFonts w:ascii="Symbol" w:hAnsi="Symbol" w:hint="default"/>
      </w:rPr>
    </w:lvl>
    <w:lvl w:ilvl="7" w:tplc="293C70AC" w:tentative="1">
      <w:start w:val="1"/>
      <w:numFmt w:val="bullet"/>
      <w:lvlText w:val="o"/>
      <w:lvlJc w:val="left"/>
      <w:pPr>
        <w:ind w:left="5760" w:hanging="360"/>
      </w:pPr>
      <w:rPr>
        <w:rFonts w:ascii="Courier New" w:hAnsi="Courier New" w:cs="Courier New" w:hint="default"/>
      </w:rPr>
    </w:lvl>
    <w:lvl w:ilvl="8" w:tplc="169E14EA"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FDF41C72">
      <w:start w:val="1"/>
      <w:numFmt w:val="bullet"/>
      <w:lvlText w:val=""/>
      <w:lvlJc w:val="left"/>
      <w:pPr>
        <w:ind w:left="720" w:hanging="360"/>
      </w:pPr>
      <w:rPr>
        <w:rFonts w:ascii="Symbol" w:hAnsi="Symbol" w:hint="default"/>
      </w:rPr>
    </w:lvl>
    <w:lvl w:ilvl="1" w:tplc="C11CCED2" w:tentative="1">
      <w:start w:val="1"/>
      <w:numFmt w:val="bullet"/>
      <w:lvlText w:val="o"/>
      <w:lvlJc w:val="left"/>
      <w:pPr>
        <w:ind w:left="1440" w:hanging="360"/>
      </w:pPr>
      <w:rPr>
        <w:rFonts w:ascii="Courier New" w:hAnsi="Courier New" w:cs="Courier New" w:hint="default"/>
      </w:rPr>
    </w:lvl>
    <w:lvl w:ilvl="2" w:tplc="D76E0E44" w:tentative="1">
      <w:start w:val="1"/>
      <w:numFmt w:val="bullet"/>
      <w:lvlText w:val=""/>
      <w:lvlJc w:val="left"/>
      <w:pPr>
        <w:ind w:left="2160" w:hanging="360"/>
      </w:pPr>
      <w:rPr>
        <w:rFonts w:ascii="Wingdings" w:hAnsi="Wingdings" w:hint="default"/>
      </w:rPr>
    </w:lvl>
    <w:lvl w:ilvl="3" w:tplc="9330345E" w:tentative="1">
      <w:start w:val="1"/>
      <w:numFmt w:val="bullet"/>
      <w:lvlText w:val=""/>
      <w:lvlJc w:val="left"/>
      <w:pPr>
        <w:ind w:left="2880" w:hanging="360"/>
      </w:pPr>
      <w:rPr>
        <w:rFonts w:ascii="Symbol" w:hAnsi="Symbol" w:hint="default"/>
      </w:rPr>
    </w:lvl>
    <w:lvl w:ilvl="4" w:tplc="711EF44A" w:tentative="1">
      <w:start w:val="1"/>
      <w:numFmt w:val="bullet"/>
      <w:lvlText w:val="o"/>
      <w:lvlJc w:val="left"/>
      <w:pPr>
        <w:ind w:left="3600" w:hanging="360"/>
      </w:pPr>
      <w:rPr>
        <w:rFonts w:ascii="Courier New" w:hAnsi="Courier New" w:cs="Courier New" w:hint="default"/>
      </w:rPr>
    </w:lvl>
    <w:lvl w:ilvl="5" w:tplc="7A7C765A" w:tentative="1">
      <w:start w:val="1"/>
      <w:numFmt w:val="bullet"/>
      <w:lvlText w:val=""/>
      <w:lvlJc w:val="left"/>
      <w:pPr>
        <w:ind w:left="4320" w:hanging="360"/>
      </w:pPr>
      <w:rPr>
        <w:rFonts w:ascii="Wingdings" w:hAnsi="Wingdings" w:hint="default"/>
      </w:rPr>
    </w:lvl>
    <w:lvl w:ilvl="6" w:tplc="E452DF76" w:tentative="1">
      <w:start w:val="1"/>
      <w:numFmt w:val="bullet"/>
      <w:lvlText w:val=""/>
      <w:lvlJc w:val="left"/>
      <w:pPr>
        <w:ind w:left="5040" w:hanging="360"/>
      </w:pPr>
      <w:rPr>
        <w:rFonts w:ascii="Symbol" w:hAnsi="Symbol" w:hint="default"/>
      </w:rPr>
    </w:lvl>
    <w:lvl w:ilvl="7" w:tplc="33521AF8" w:tentative="1">
      <w:start w:val="1"/>
      <w:numFmt w:val="bullet"/>
      <w:lvlText w:val="o"/>
      <w:lvlJc w:val="left"/>
      <w:pPr>
        <w:ind w:left="5760" w:hanging="360"/>
      </w:pPr>
      <w:rPr>
        <w:rFonts w:ascii="Courier New" w:hAnsi="Courier New" w:cs="Courier New" w:hint="default"/>
      </w:rPr>
    </w:lvl>
    <w:lvl w:ilvl="8" w:tplc="06DEEB7C"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86831"/>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84A95"/>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7AE4A8-4CF6-4067-BA79-39812FAF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50F4-E640-47E0-BC4C-8B041DA9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31908</Words>
  <Characters>181878</Characters>
  <Application>Microsoft Office Word</Application>
  <DocSecurity>0</DocSecurity>
  <Lines>1515</Lines>
  <Paragraphs>426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2023-05-08T13:05:00Z</dcterms:created>
  <dcterms:modified xsi:type="dcterms:W3CDTF">2023-05-08T13:05:00Z</dcterms:modified>
</cp:coreProperties>
</file>