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B6A" w:rsidRDefault="00F60EAE" w:rsidP="00D15173">
      <w:pPr>
        <w:pStyle w:val="Naslov1"/>
        <w:numPr>
          <w:ilvl w:val="0"/>
          <w:numId w:val="0"/>
        </w:numPr>
        <w:spacing w:before="0" w:after="0"/>
        <w:jc w:val="center"/>
      </w:pPr>
      <w:bookmarkStart w:id="0" w:name="_Toc256000000"/>
      <w:bookmarkStart w:id="1" w:name="_GoBack"/>
      <w:bookmarkEnd w:id="1"/>
      <w:r>
        <w:rPr>
          <w:noProof/>
        </w:rPr>
        <w:t>OBRAČUNI</w:t>
      </w:r>
      <w:bookmarkEnd w:id="0"/>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2"/>
        <w:gridCol w:w="5026"/>
      </w:tblGrid>
      <w:tr w:rsidR="00094F13" w:rsidTr="00321B6A">
        <w:trPr>
          <w:trHeight w:val="269"/>
        </w:trPr>
        <w:tc>
          <w:tcPr>
            <w:tcW w:w="0" w:type="auto"/>
            <w:tcBorders>
              <w:top w:val="single" w:sz="4" w:space="0" w:color="auto"/>
              <w:left w:val="single" w:sz="4" w:space="0" w:color="auto"/>
              <w:bottom w:val="single" w:sz="4" w:space="0" w:color="auto"/>
              <w:right w:val="single" w:sz="4" w:space="0" w:color="auto"/>
            </w:tcBorders>
            <w:hideMark/>
          </w:tcPr>
          <w:p w:rsidR="00321B6A" w:rsidRPr="00A7239D" w:rsidRDefault="00F60EAE" w:rsidP="00D15173">
            <w:pPr>
              <w:spacing w:before="0" w:after="0"/>
              <w:jc w:val="left"/>
            </w:pPr>
            <w:bookmarkStart w:id="2" w:name="_Toc349308753"/>
            <w:r>
              <w:rPr>
                <w:noProof/>
              </w:rPr>
              <w:t>CCI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spacing w:before="0" w:after="0"/>
              <w:jc w:val="left"/>
              <w:rPr>
                <w:color w:val="000000"/>
              </w:rPr>
            </w:pPr>
            <w:r>
              <w:rPr>
                <w:noProof/>
                <w:color w:val="000000"/>
              </w:rPr>
              <w:t>2014SI65AMNP001</w:t>
            </w:r>
          </w:p>
        </w:tc>
      </w:tr>
      <w:tr w:rsidR="00094F13"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F60EAE" w:rsidP="00D15173">
            <w:pPr>
              <w:spacing w:before="0" w:after="0"/>
              <w:jc w:val="left"/>
            </w:pPr>
            <w:r>
              <w:rPr>
                <w:noProof/>
              </w:rPr>
              <w:t>Naziv</w:t>
            </w:r>
          </w:p>
        </w:tc>
        <w:tc>
          <w:tcPr>
            <w:tcW w:w="0" w:type="auto"/>
            <w:tcBorders>
              <w:top w:val="single" w:sz="4" w:space="0" w:color="auto"/>
              <w:left w:val="single" w:sz="4" w:space="0" w:color="auto"/>
              <w:bottom w:val="single" w:sz="4" w:space="0" w:color="auto"/>
              <w:right w:val="single" w:sz="4" w:space="0" w:color="auto"/>
            </w:tcBorders>
          </w:tcPr>
          <w:p w:rsidR="00321B6A" w:rsidRDefault="00F60EAE" w:rsidP="00D15173">
            <w:pPr>
              <w:spacing w:before="0" w:after="0"/>
              <w:jc w:val="left"/>
              <w:rPr>
                <w:color w:val="000000"/>
              </w:rPr>
            </w:pPr>
            <w:r>
              <w:rPr>
                <w:noProof/>
                <w:color w:val="000000"/>
              </w:rPr>
              <w:t>Slovenija National Programme AMIF</w:t>
            </w:r>
          </w:p>
        </w:tc>
      </w:tr>
      <w:tr w:rsidR="00094F13"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F60EAE" w:rsidP="00D15173">
            <w:pPr>
              <w:spacing w:before="0" w:after="0"/>
              <w:jc w:val="left"/>
            </w:pPr>
            <w:r>
              <w:rPr>
                <w:noProof/>
              </w:rPr>
              <w:t>Različica</w:t>
            </w:r>
          </w:p>
        </w:tc>
        <w:tc>
          <w:tcPr>
            <w:tcW w:w="0" w:type="auto"/>
            <w:tcBorders>
              <w:top w:val="single" w:sz="4" w:space="0" w:color="auto"/>
              <w:left w:val="single" w:sz="4" w:space="0" w:color="auto"/>
              <w:bottom w:val="single" w:sz="4" w:space="0" w:color="auto"/>
              <w:right w:val="single" w:sz="4" w:space="0" w:color="auto"/>
            </w:tcBorders>
          </w:tcPr>
          <w:p w:rsidR="00321B6A" w:rsidRDefault="00F60EAE" w:rsidP="00D15173">
            <w:pPr>
              <w:spacing w:before="0" w:after="0"/>
              <w:jc w:val="left"/>
              <w:rPr>
                <w:color w:val="000000"/>
              </w:rPr>
            </w:pPr>
            <w:r>
              <w:rPr>
                <w:noProof/>
                <w:color w:val="000000"/>
              </w:rPr>
              <w:t>2017.1</w:t>
            </w:r>
          </w:p>
        </w:tc>
      </w:tr>
      <w:tr w:rsidR="00094F13"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F60EAE" w:rsidP="00D15173">
            <w:pPr>
              <w:spacing w:before="0" w:after="0"/>
              <w:jc w:val="left"/>
            </w:pPr>
            <w:r>
              <w:rPr>
                <w:noProof/>
              </w:rPr>
              <w:t>Prvo leto</w:t>
            </w:r>
          </w:p>
        </w:tc>
        <w:tc>
          <w:tcPr>
            <w:tcW w:w="0" w:type="auto"/>
            <w:tcBorders>
              <w:top w:val="single" w:sz="4" w:space="0" w:color="auto"/>
              <w:left w:val="single" w:sz="4" w:space="0" w:color="auto"/>
              <w:bottom w:val="single" w:sz="4" w:space="0" w:color="auto"/>
              <w:right w:val="single" w:sz="4" w:space="0" w:color="auto"/>
            </w:tcBorders>
          </w:tcPr>
          <w:p w:rsidR="00321B6A" w:rsidRDefault="00F60EAE" w:rsidP="00D15173">
            <w:pPr>
              <w:spacing w:before="0" w:after="0"/>
              <w:jc w:val="left"/>
              <w:rPr>
                <w:color w:val="000000"/>
              </w:rPr>
            </w:pPr>
            <w:r>
              <w:rPr>
                <w:noProof/>
                <w:color w:val="000000"/>
              </w:rPr>
              <w:t>2014</w:t>
            </w:r>
          </w:p>
        </w:tc>
      </w:tr>
      <w:tr w:rsidR="00094F13"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F60EAE" w:rsidP="00D15173">
            <w:pPr>
              <w:spacing w:before="0" w:after="0"/>
              <w:jc w:val="left"/>
            </w:pPr>
            <w:r>
              <w:rPr>
                <w:noProof/>
              </w:rPr>
              <w:t>Upravičen od</w:t>
            </w:r>
          </w:p>
        </w:tc>
        <w:tc>
          <w:tcPr>
            <w:tcW w:w="0" w:type="auto"/>
            <w:tcBorders>
              <w:top w:val="single" w:sz="4" w:space="0" w:color="auto"/>
              <w:left w:val="single" w:sz="4" w:space="0" w:color="auto"/>
              <w:bottom w:val="single" w:sz="4" w:space="0" w:color="auto"/>
              <w:right w:val="single" w:sz="4" w:space="0" w:color="auto"/>
            </w:tcBorders>
          </w:tcPr>
          <w:p w:rsidR="00321B6A" w:rsidRDefault="00F60EAE" w:rsidP="00D15173">
            <w:pPr>
              <w:spacing w:before="0" w:after="0"/>
              <w:jc w:val="left"/>
              <w:rPr>
                <w:color w:val="000000"/>
              </w:rPr>
            </w:pPr>
            <w:r>
              <w:rPr>
                <w:noProof/>
                <w:color w:val="000000"/>
              </w:rPr>
              <w:t>1.1.2014</w:t>
            </w:r>
          </w:p>
        </w:tc>
      </w:tr>
      <w:tr w:rsidR="00094F13"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F60EAE" w:rsidP="00D15173">
            <w:pPr>
              <w:spacing w:before="0" w:after="0"/>
              <w:jc w:val="left"/>
            </w:pPr>
            <w:r>
              <w:rPr>
                <w:noProof/>
              </w:rPr>
              <w:t>Številka sklepa o programu</w:t>
            </w:r>
          </w:p>
        </w:tc>
        <w:tc>
          <w:tcPr>
            <w:tcW w:w="0" w:type="auto"/>
            <w:tcBorders>
              <w:top w:val="single" w:sz="4" w:space="0" w:color="auto"/>
              <w:left w:val="single" w:sz="4" w:space="0" w:color="auto"/>
              <w:bottom w:val="single" w:sz="4" w:space="0" w:color="auto"/>
              <w:right w:val="single" w:sz="4" w:space="0" w:color="auto"/>
            </w:tcBorders>
          </w:tcPr>
          <w:p w:rsidR="00321B6A" w:rsidRDefault="00F60EAE" w:rsidP="00D15173">
            <w:pPr>
              <w:spacing w:before="0" w:after="0"/>
              <w:jc w:val="left"/>
              <w:rPr>
                <w:color w:val="000000"/>
              </w:rPr>
            </w:pPr>
            <w:r>
              <w:rPr>
                <w:noProof/>
                <w:color w:val="000000"/>
              </w:rPr>
              <w:t>C(2017)8700</w:t>
            </w:r>
          </w:p>
        </w:tc>
      </w:tr>
      <w:tr w:rsidR="00094F13"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F60EAE" w:rsidP="00D15173">
            <w:pPr>
              <w:spacing w:before="0" w:after="0"/>
              <w:jc w:val="left"/>
            </w:pPr>
            <w:r>
              <w:rPr>
                <w:noProof/>
              </w:rPr>
              <w:t>Datum sklepa o programu</w:t>
            </w:r>
          </w:p>
        </w:tc>
        <w:tc>
          <w:tcPr>
            <w:tcW w:w="0" w:type="auto"/>
            <w:tcBorders>
              <w:top w:val="single" w:sz="4" w:space="0" w:color="auto"/>
              <w:left w:val="single" w:sz="4" w:space="0" w:color="auto"/>
              <w:bottom w:val="single" w:sz="4" w:space="0" w:color="auto"/>
              <w:right w:val="single" w:sz="4" w:space="0" w:color="auto"/>
            </w:tcBorders>
          </w:tcPr>
          <w:p w:rsidR="00321B6A" w:rsidRDefault="00F60EAE" w:rsidP="00D15173">
            <w:pPr>
              <w:spacing w:before="0" w:after="0"/>
              <w:jc w:val="left"/>
              <w:rPr>
                <w:color w:val="000000"/>
              </w:rPr>
            </w:pPr>
            <w:r>
              <w:rPr>
                <w:noProof/>
                <w:color w:val="000000"/>
              </w:rPr>
              <w:t>11.12.2017</w:t>
            </w:r>
          </w:p>
        </w:tc>
      </w:tr>
      <w:tr w:rsidR="00094F13"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F60EAE" w:rsidP="00D15173">
            <w:pPr>
              <w:spacing w:before="0" w:after="0"/>
              <w:jc w:val="left"/>
            </w:pPr>
            <w:r>
              <w:rPr>
                <w:noProof/>
              </w:rPr>
              <w:t>Številka sklepa o potrditvi</w:t>
            </w:r>
          </w:p>
        </w:tc>
        <w:tc>
          <w:tcPr>
            <w:tcW w:w="0" w:type="auto"/>
            <w:tcBorders>
              <w:top w:val="single" w:sz="4" w:space="0" w:color="auto"/>
              <w:left w:val="single" w:sz="4" w:space="0" w:color="auto"/>
              <w:bottom w:val="single" w:sz="4" w:space="0" w:color="auto"/>
              <w:right w:val="single" w:sz="4" w:space="0" w:color="auto"/>
            </w:tcBorders>
          </w:tcPr>
          <w:p w:rsidR="00321B6A" w:rsidRDefault="00F60EAE" w:rsidP="00D15173">
            <w:pPr>
              <w:spacing w:before="0" w:after="0"/>
              <w:jc w:val="left"/>
              <w:rPr>
                <w:color w:val="000000"/>
              </w:rPr>
            </w:pPr>
            <w:r>
              <w:rPr>
                <w:noProof/>
                <w:color w:val="000000"/>
              </w:rPr>
              <w:t>C(2018)3379</w:t>
            </w:r>
          </w:p>
        </w:tc>
      </w:tr>
      <w:tr w:rsidR="00094F13"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F60EAE" w:rsidP="00D15173">
            <w:pPr>
              <w:spacing w:before="0" w:after="0"/>
              <w:jc w:val="left"/>
            </w:pPr>
            <w:r>
              <w:rPr>
                <w:noProof/>
              </w:rPr>
              <w:t xml:space="preserve">Datum </w:t>
            </w:r>
            <w:r>
              <w:rPr>
                <w:noProof/>
              </w:rPr>
              <w:t>sklepa o potrditvi</w:t>
            </w:r>
          </w:p>
        </w:tc>
        <w:tc>
          <w:tcPr>
            <w:tcW w:w="0" w:type="auto"/>
            <w:tcBorders>
              <w:top w:val="single" w:sz="4" w:space="0" w:color="auto"/>
              <w:left w:val="single" w:sz="4" w:space="0" w:color="auto"/>
              <w:bottom w:val="single" w:sz="4" w:space="0" w:color="auto"/>
              <w:right w:val="single" w:sz="4" w:space="0" w:color="auto"/>
            </w:tcBorders>
          </w:tcPr>
          <w:p w:rsidR="00321B6A" w:rsidRDefault="00F60EAE" w:rsidP="00D15173">
            <w:pPr>
              <w:spacing w:before="0" w:after="0"/>
              <w:jc w:val="left"/>
              <w:rPr>
                <w:color w:val="000000"/>
              </w:rPr>
            </w:pPr>
            <w:r>
              <w:rPr>
                <w:noProof/>
                <w:color w:val="000000"/>
              </w:rPr>
              <w:t>25.5.2018</w:t>
            </w:r>
          </w:p>
        </w:tc>
      </w:tr>
      <w:tr w:rsidR="00094F13"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F60EAE" w:rsidP="00D15173">
            <w:pPr>
              <w:spacing w:before="0" w:after="0"/>
              <w:jc w:val="left"/>
            </w:pPr>
            <w:r>
              <w:rPr>
                <w:noProof/>
              </w:rPr>
              <w:t>Številka končnega sklepa o potrditvi</w:t>
            </w:r>
          </w:p>
        </w:tc>
        <w:tc>
          <w:tcPr>
            <w:tcW w:w="0" w:type="auto"/>
            <w:tcBorders>
              <w:top w:val="single" w:sz="4" w:space="0" w:color="auto"/>
              <w:left w:val="single" w:sz="4" w:space="0" w:color="auto"/>
              <w:bottom w:val="single" w:sz="4" w:space="0" w:color="auto"/>
              <w:right w:val="single" w:sz="4" w:space="0" w:color="auto"/>
            </w:tcBorders>
          </w:tcPr>
          <w:p w:rsidR="00321B6A" w:rsidRDefault="00321B6A" w:rsidP="00D15173">
            <w:pPr>
              <w:spacing w:before="0" w:after="0"/>
              <w:jc w:val="left"/>
              <w:rPr>
                <w:color w:val="000000"/>
              </w:rPr>
            </w:pPr>
          </w:p>
        </w:tc>
      </w:tr>
      <w:tr w:rsidR="00094F13"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F60EAE" w:rsidP="00D15173">
            <w:pPr>
              <w:spacing w:before="0" w:after="0"/>
              <w:jc w:val="left"/>
            </w:pPr>
            <w:r>
              <w:rPr>
                <w:noProof/>
              </w:rPr>
              <w:t>Datum končnega sklepa o potrditvi</w:t>
            </w:r>
          </w:p>
        </w:tc>
        <w:tc>
          <w:tcPr>
            <w:tcW w:w="0" w:type="auto"/>
            <w:tcBorders>
              <w:top w:val="single" w:sz="4" w:space="0" w:color="auto"/>
              <w:left w:val="single" w:sz="4" w:space="0" w:color="auto"/>
              <w:bottom w:val="single" w:sz="4" w:space="0" w:color="auto"/>
              <w:right w:val="single" w:sz="4" w:space="0" w:color="auto"/>
            </w:tcBorders>
          </w:tcPr>
          <w:p w:rsidR="00321B6A" w:rsidRDefault="00321B6A" w:rsidP="00D15173">
            <w:pPr>
              <w:spacing w:before="0" w:after="0"/>
              <w:jc w:val="left"/>
              <w:rPr>
                <w:color w:val="000000"/>
              </w:rPr>
            </w:pPr>
          </w:p>
        </w:tc>
      </w:tr>
      <w:tr w:rsidR="00094F13"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F60EAE" w:rsidP="00D15173">
            <w:pPr>
              <w:spacing w:before="0" w:after="0"/>
              <w:jc w:val="left"/>
            </w:pPr>
            <w:r>
              <w:rPr>
                <w:noProof/>
              </w:rPr>
              <w:t>Številka sklepa o skladnosti</w:t>
            </w:r>
          </w:p>
        </w:tc>
        <w:tc>
          <w:tcPr>
            <w:tcW w:w="0" w:type="auto"/>
            <w:tcBorders>
              <w:top w:val="single" w:sz="4" w:space="0" w:color="auto"/>
              <w:left w:val="single" w:sz="4" w:space="0" w:color="auto"/>
              <w:bottom w:val="single" w:sz="4" w:space="0" w:color="auto"/>
              <w:right w:val="single" w:sz="4" w:space="0" w:color="auto"/>
            </w:tcBorders>
          </w:tcPr>
          <w:p w:rsidR="00321B6A" w:rsidRDefault="00321B6A" w:rsidP="00D15173">
            <w:pPr>
              <w:spacing w:before="0" w:after="0"/>
              <w:jc w:val="left"/>
              <w:rPr>
                <w:color w:val="000000"/>
              </w:rPr>
            </w:pPr>
          </w:p>
        </w:tc>
      </w:tr>
      <w:tr w:rsidR="00094F13"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F60EAE" w:rsidP="00D15173">
            <w:pPr>
              <w:spacing w:before="0" w:after="0"/>
              <w:jc w:val="left"/>
            </w:pPr>
            <w:r>
              <w:rPr>
                <w:noProof/>
              </w:rPr>
              <w:t>Datum sklepa o skladnosti</w:t>
            </w:r>
          </w:p>
        </w:tc>
        <w:tc>
          <w:tcPr>
            <w:tcW w:w="0" w:type="auto"/>
            <w:tcBorders>
              <w:top w:val="single" w:sz="4" w:space="0" w:color="auto"/>
              <w:left w:val="single" w:sz="4" w:space="0" w:color="auto"/>
              <w:bottom w:val="single" w:sz="4" w:space="0" w:color="auto"/>
              <w:right w:val="single" w:sz="4" w:space="0" w:color="auto"/>
            </w:tcBorders>
          </w:tcPr>
          <w:p w:rsidR="00321B6A" w:rsidRDefault="00321B6A" w:rsidP="00D15173">
            <w:pPr>
              <w:spacing w:before="0" w:after="0"/>
              <w:jc w:val="left"/>
              <w:rPr>
                <w:color w:val="000000"/>
              </w:rPr>
            </w:pPr>
          </w:p>
        </w:tc>
      </w:tr>
      <w:tr w:rsidR="00094F13"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F60EAE" w:rsidP="00D15173">
            <w:pPr>
              <w:spacing w:before="0" w:after="0"/>
              <w:jc w:val="left"/>
            </w:pPr>
            <w:r>
              <w:rPr>
                <w:noProof/>
              </w:rPr>
              <w:t>Datum predložitve projekta in obračunov</w:t>
            </w:r>
          </w:p>
        </w:tc>
        <w:tc>
          <w:tcPr>
            <w:tcW w:w="0" w:type="auto"/>
            <w:tcBorders>
              <w:top w:val="single" w:sz="4" w:space="0" w:color="auto"/>
              <w:left w:val="single" w:sz="4" w:space="0" w:color="auto"/>
              <w:bottom w:val="single" w:sz="4" w:space="0" w:color="auto"/>
              <w:right w:val="single" w:sz="4" w:space="0" w:color="auto"/>
            </w:tcBorders>
          </w:tcPr>
          <w:p w:rsidR="00321B6A" w:rsidRDefault="00F60EAE" w:rsidP="00D15173">
            <w:pPr>
              <w:spacing w:before="0" w:after="0"/>
              <w:jc w:val="left"/>
              <w:rPr>
                <w:color w:val="000000"/>
              </w:rPr>
            </w:pPr>
            <w:r>
              <w:rPr>
                <w:noProof/>
                <w:color w:val="000000"/>
              </w:rPr>
              <w:t>23.3.2018</w:t>
            </w:r>
          </w:p>
        </w:tc>
      </w:tr>
      <w:tr w:rsidR="00094F13"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F60EAE" w:rsidP="00D15173">
            <w:pPr>
              <w:spacing w:before="0" w:after="0"/>
              <w:jc w:val="left"/>
            </w:pPr>
            <w:r>
              <w:rPr>
                <w:noProof/>
              </w:rPr>
              <w:t>Proračunsko leto</w:t>
            </w:r>
          </w:p>
        </w:tc>
        <w:tc>
          <w:tcPr>
            <w:tcW w:w="0" w:type="auto"/>
            <w:tcBorders>
              <w:top w:val="single" w:sz="4" w:space="0" w:color="auto"/>
              <w:left w:val="single" w:sz="4" w:space="0" w:color="auto"/>
              <w:bottom w:val="single" w:sz="4" w:space="0" w:color="auto"/>
              <w:right w:val="single" w:sz="4" w:space="0" w:color="auto"/>
            </w:tcBorders>
          </w:tcPr>
          <w:p w:rsidR="00321B6A" w:rsidRDefault="00F60EAE" w:rsidP="00D15173">
            <w:pPr>
              <w:spacing w:before="0" w:after="0"/>
              <w:jc w:val="left"/>
              <w:rPr>
                <w:color w:val="000000"/>
              </w:rPr>
            </w:pPr>
            <w:r>
              <w:rPr>
                <w:noProof/>
                <w:color w:val="000000"/>
              </w:rPr>
              <w:t>2017</w:t>
            </w:r>
          </w:p>
        </w:tc>
      </w:tr>
      <w:bookmarkEnd w:id="2"/>
    </w:tbl>
    <w:p w:rsidR="00321B6A" w:rsidRDefault="00321B6A" w:rsidP="00D15173">
      <w:pPr>
        <w:spacing w:before="0" w:after="0"/>
      </w:pPr>
    </w:p>
    <w:p w:rsidR="00F672DB" w:rsidRDefault="001E0F7C" w:rsidP="00D15173">
      <w:pPr>
        <w:spacing w:before="0" w:after="0"/>
        <w:rPr>
          <w:noProof/>
        </w:rPr>
      </w:pPr>
      <w:r>
        <w:br w:type="page"/>
      </w:r>
      <w:r w:rsidR="009F18D9">
        <w:fldChar w:fldCharType="begin"/>
      </w:r>
      <w:r w:rsidR="009F18D9">
        <w:instrText xml:space="preserve"> TOC \o "1-3" \h \z \u </w:instrText>
      </w:r>
      <w:r w:rsidR="009F18D9">
        <w:fldChar w:fldCharType="separate"/>
      </w:r>
    </w:p>
    <w:p w:rsidR="00094F13" w:rsidRDefault="00F60EAE">
      <w:pPr>
        <w:pStyle w:val="Kazalovsebine1"/>
        <w:rPr>
          <w:rFonts w:asciiTheme="minorHAnsi" w:hAnsiTheme="minorHAnsi"/>
          <w:noProof/>
          <w:sz w:val="22"/>
        </w:rPr>
      </w:pPr>
      <w:hyperlink w:anchor="_Toc256000000" w:history="1">
        <w:r>
          <w:rPr>
            <w:rStyle w:val="Hiperpovezava"/>
            <w:noProof/>
          </w:rPr>
          <w:t>OBRAČUNI</w:t>
        </w:r>
        <w:r>
          <w:tab/>
        </w:r>
        <w:r>
          <w:fldChar w:fldCharType="begin"/>
        </w:r>
        <w:r>
          <w:instrText xml:space="preserve"> PAGEREF _Toc256000000 \h </w:instrText>
        </w:r>
        <w:r>
          <w:fldChar w:fldCharType="separate"/>
        </w:r>
        <w:r>
          <w:t>1</w:t>
        </w:r>
        <w:r>
          <w:fldChar w:fldCharType="end"/>
        </w:r>
      </w:hyperlink>
    </w:p>
    <w:p w:rsidR="00094F13" w:rsidRDefault="00F60EAE">
      <w:pPr>
        <w:pStyle w:val="Kazalovsebine1"/>
        <w:rPr>
          <w:rFonts w:asciiTheme="minorHAnsi" w:hAnsiTheme="minorHAnsi"/>
          <w:noProof/>
          <w:sz w:val="22"/>
        </w:rPr>
      </w:pPr>
      <w:hyperlink w:anchor="_Toc256000002" w:history="1">
        <w:r>
          <w:rPr>
            <w:rStyle w:val="Hiperpovezava"/>
            <w:noProof/>
          </w:rPr>
          <w:t>I. PROJEKTI IN RAČUNOVODSKI PODATKI</w:t>
        </w:r>
        <w:r>
          <w:tab/>
        </w:r>
        <w:r>
          <w:fldChar w:fldCharType="begin"/>
        </w:r>
        <w:r>
          <w:instrText xml:space="preserve"> PAGEREF _Toc256000002 \h </w:instrText>
        </w:r>
        <w:r>
          <w:fldChar w:fldCharType="separate"/>
        </w:r>
        <w:r>
          <w:t>3</w:t>
        </w:r>
        <w:r>
          <w:fldChar w:fldCharType="end"/>
        </w:r>
      </w:hyperlink>
    </w:p>
    <w:p w:rsidR="00094F13" w:rsidRDefault="00F60EAE">
      <w:pPr>
        <w:pStyle w:val="Kazalovsebine2"/>
        <w:rPr>
          <w:rFonts w:asciiTheme="minorHAnsi" w:hAnsiTheme="minorHAnsi"/>
          <w:noProof/>
          <w:sz w:val="22"/>
        </w:rPr>
      </w:pPr>
      <w:hyperlink w:anchor="_Toc256000003" w:history="1">
        <w:r w:rsidRPr="00DD2D69">
          <w:rPr>
            <w:rStyle w:val="Hiperpovezava"/>
            <w:noProof/>
          </w:rPr>
          <w:t>A. Projekti</w:t>
        </w:r>
        <w:r>
          <w:tab/>
        </w:r>
        <w:r>
          <w:fldChar w:fldCharType="begin"/>
        </w:r>
        <w:r>
          <w:instrText xml:space="preserve"> PAGEREF _Toc256000003 \h </w:instrText>
        </w:r>
        <w:r>
          <w:fldChar w:fldCharType="separate"/>
        </w:r>
        <w:r>
          <w:t>3</w:t>
        </w:r>
        <w:r>
          <w:fldChar w:fldCharType="end"/>
        </w:r>
      </w:hyperlink>
    </w:p>
    <w:p w:rsidR="00094F13" w:rsidRDefault="00F60EAE">
      <w:pPr>
        <w:pStyle w:val="Kazalovsebine3"/>
        <w:rPr>
          <w:rFonts w:asciiTheme="minorHAnsi" w:hAnsiTheme="minorHAnsi"/>
          <w:noProof/>
          <w:sz w:val="22"/>
        </w:rPr>
      </w:pPr>
      <w:hyperlink w:anchor="_Toc256000004" w:history="1">
        <w:r w:rsidRPr="00DD2D69">
          <w:rPr>
            <w:rStyle w:val="Hiperpovezava"/>
            <w:noProof/>
          </w:rPr>
          <w:t>A1. Projekti, povezani z nacionalnim ciljem ali posebnim ukrepom</w:t>
        </w:r>
        <w:r>
          <w:tab/>
        </w:r>
        <w:r>
          <w:fldChar w:fldCharType="begin"/>
        </w:r>
        <w:r>
          <w:instrText xml:space="preserve"> PAGEREF _Toc256000004 \h </w:instrText>
        </w:r>
        <w:r>
          <w:fldChar w:fldCharType="separate"/>
        </w:r>
        <w:r>
          <w:t>3</w:t>
        </w:r>
        <w:r>
          <w:fldChar w:fldCharType="end"/>
        </w:r>
      </w:hyperlink>
    </w:p>
    <w:p w:rsidR="00094F13" w:rsidRDefault="00F60EAE">
      <w:pPr>
        <w:pStyle w:val="Kazalovsebine2"/>
        <w:rPr>
          <w:rFonts w:asciiTheme="minorHAnsi" w:hAnsiTheme="minorHAnsi"/>
          <w:noProof/>
          <w:sz w:val="22"/>
        </w:rPr>
      </w:pPr>
      <w:hyperlink w:anchor="_Toc256000005" w:history="1">
        <w:r w:rsidRPr="00DD2D69">
          <w:rPr>
            <w:rStyle w:val="Hiperpovezava"/>
            <w:noProof/>
          </w:rPr>
          <w:t>A2. Projekti, povezani s posebnimi primeri</w:t>
        </w:r>
        <w:r>
          <w:tab/>
        </w:r>
        <w:r>
          <w:fldChar w:fldCharType="begin"/>
        </w:r>
        <w:r>
          <w:instrText xml:space="preserve"> PAGEREF _Toc256000005 \h </w:instrText>
        </w:r>
        <w:r>
          <w:fldChar w:fldCharType="separate"/>
        </w:r>
        <w:r>
          <w:t>8</w:t>
        </w:r>
        <w:r>
          <w:fldChar w:fldCharType="end"/>
        </w:r>
      </w:hyperlink>
    </w:p>
    <w:p w:rsidR="00094F13" w:rsidRDefault="00F60EAE">
      <w:pPr>
        <w:pStyle w:val="Kazalovsebine3"/>
        <w:rPr>
          <w:rFonts w:asciiTheme="minorHAnsi" w:hAnsiTheme="minorHAnsi"/>
          <w:noProof/>
          <w:sz w:val="22"/>
        </w:rPr>
      </w:pPr>
      <w:hyperlink w:anchor="_Toc256000006" w:history="1">
        <w:r w:rsidRPr="00DD2D69">
          <w:rPr>
            <w:rStyle w:val="Hiperpovezava"/>
            <w:noProof/>
          </w:rPr>
          <w:t>Obljubljena sredstva (prednostne naloge Unije na področju preseljevanja)</w:t>
        </w:r>
        <w:r>
          <w:tab/>
        </w:r>
        <w:r>
          <w:fldChar w:fldCharType="begin"/>
        </w:r>
        <w:r>
          <w:instrText xml:space="preserve"> PAGEREF _Toc256000006 \h </w:instrText>
        </w:r>
        <w:r>
          <w:fldChar w:fldCharType="separate"/>
        </w:r>
        <w:r>
          <w:t>8</w:t>
        </w:r>
        <w:r>
          <w:fldChar w:fldCharType="end"/>
        </w:r>
      </w:hyperlink>
    </w:p>
    <w:p w:rsidR="00094F13" w:rsidRDefault="00F60EAE">
      <w:pPr>
        <w:pStyle w:val="Kazalovsebine3"/>
        <w:rPr>
          <w:rFonts w:asciiTheme="minorHAnsi" w:hAnsiTheme="minorHAnsi"/>
          <w:noProof/>
          <w:sz w:val="22"/>
        </w:rPr>
      </w:pPr>
      <w:hyperlink w:anchor="_Toc256000007" w:history="1">
        <w:r w:rsidRPr="008C784A">
          <w:rPr>
            <w:rStyle w:val="Hiperpovezava"/>
            <w:noProof/>
          </w:rPr>
          <w:t>Obljubljena sredstva (preselitev – drugi)</w:t>
        </w:r>
        <w:r>
          <w:tab/>
        </w:r>
        <w:r>
          <w:fldChar w:fldCharType="begin"/>
        </w:r>
        <w:r>
          <w:instrText xml:space="preserve"> PAGEREF _To</w:instrText>
        </w:r>
        <w:r>
          <w:instrText xml:space="preserve">c256000007 \h </w:instrText>
        </w:r>
        <w:r>
          <w:fldChar w:fldCharType="separate"/>
        </w:r>
        <w:r>
          <w:t>9</w:t>
        </w:r>
        <w:r>
          <w:fldChar w:fldCharType="end"/>
        </w:r>
      </w:hyperlink>
    </w:p>
    <w:p w:rsidR="00094F13" w:rsidRDefault="00F60EAE">
      <w:pPr>
        <w:pStyle w:val="Kazalovsebine3"/>
        <w:rPr>
          <w:rFonts w:asciiTheme="minorHAnsi" w:hAnsiTheme="minorHAnsi"/>
          <w:noProof/>
          <w:sz w:val="22"/>
        </w:rPr>
      </w:pPr>
      <w:hyperlink w:anchor="_Toc256000008" w:history="1">
        <w:r w:rsidRPr="000F11D9">
          <w:rPr>
            <w:rStyle w:val="Hiperpovezava"/>
            <w:noProof/>
          </w:rPr>
          <w:t>Druga obljubljena sredstva (predaje in premestitve)</w:t>
        </w:r>
        <w:r>
          <w:tab/>
        </w:r>
        <w:r>
          <w:fldChar w:fldCharType="begin"/>
        </w:r>
        <w:r>
          <w:instrText xml:space="preserve"> PAGEREF _Toc256000008 \h </w:instrText>
        </w:r>
        <w:r>
          <w:fldChar w:fldCharType="separate"/>
        </w:r>
        <w:r>
          <w:t>10</w:t>
        </w:r>
        <w:r>
          <w:fldChar w:fldCharType="end"/>
        </w:r>
      </w:hyperlink>
    </w:p>
    <w:p w:rsidR="00094F13" w:rsidRDefault="00F60EAE">
      <w:pPr>
        <w:pStyle w:val="Kazalovsebine2"/>
        <w:rPr>
          <w:rFonts w:asciiTheme="minorHAnsi" w:hAnsiTheme="minorHAnsi"/>
          <w:noProof/>
          <w:sz w:val="22"/>
        </w:rPr>
      </w:pPr>
      <w:hyperlink w:anchor="_Toc256000009" w:history="1">
        <w:r>
          <w:rPr>
            <w:rStyle w:val="Hiperpovezava"/>
            <w:noProof/>
          </w:rPr>
          <w:t>Zaveza (Sprejem iz Turčije – 2016/1754)</w:t>
        </w:r>
        <w:r>
          <w:tab/>
        </w:r>
        <w:r>
          <w:fldChar w:fldCharType="begin"/>
        </w:r>
        <w:r>
          <w:instrText xml:space="preserve"> PAGEREF _Toc256000009 \h </w:instrText>
        </w:r>
        <w:r>
          <w:fldChar w:fldCharType="separate"/>
        </w:r>
        <w:r>
          <w:t>11</w:t>
        </w:r>
        <w:r>
          <w:fldChar w:fldCharType="end"/>
        </w:r>
      </w:hyperlink>
    </w:p>
    <w:p w:rsidR="00094F13" w:rsidRDefault="00F60EAE">
      <w:pPr>
        <w:pStyle w:val="Kazalovsebine2"/>
        <w:rPr>
          <w:rFonts w:asciiTheme="minorHAnsi" w:hAnsiTheme="minorHAnsi"/>
          <w:noProof/>
          <w:sz w:val="22"/>
        </w:rPr>
      </w:pPr>
      <w:hyperlink w:anchor="_Toc256000010" w:history="1">
        <w:r>
          <w:rPr>
            <w:rStyle w:val="Hiperpovezava"/>
            <w:noProof/>
          </w:rPr>
          <w:t>B. Računovodski podatki</w:t>
        </w:r>
        <w:r>
          <w:tab/>
        </w:r>
        <w:r>
          <w:fldChar w:fldCharType="begin"/>
        </w:r>
        <w:r>
          <w:instrText xml:space="preserve"> PAGEREF _Toc256000010 \h </w:instrText>
        </w:r>
        <w:r>
          <w:fldChar w:fldCharType="separate"/>
        </w:r>
        <w:r>
          <w:t>12</w:t>
        </w:r>
        <w:r>
          <w:fldChar w:fldCharType="end"/>
        </w:r>
      </w:hyperlink>
    </w:p>
    <w:p w:rsidR="00094F13" w:rsidRDefault="00F60EAE">
      <w:pPr>
        <w:pStyle w:val="Kazalovsebine2"/>
        <w:rPr>
          <w:rFonts w:asciiTheme="minorHAnsi" w:hAnsiTheme="minorHAnsi"/>
          <w:noProof/>
          <w:sz w:val="22"/>
        </w:rPr>
      </w:pPr>
      <w:hyperlink w:anchor="_Toc256000011" w:history="1">
        <w:r>
          <w:rPr>
            <w:rStyle w:val="Hiperpovezava"/>
            <w:noProof/>
          </w:rPr>
          <w:t>C. Kontrole na kraju samem</w:t>
        </w:r>
        <w:r>
          <w:tab/>
        </w:r>
        <w:r>
          <w:fldChar w:fldCharType="begin"/>
        </w:r>
        <w:r>
          <w:instrText xml:space="preserve"> PAGEREF _Toc256000011 \h </w:instrText>
        </w:r>
        <w:r>
          <w:fldChar w:fldCharType="separate"/>
        </w:r>
        <w:r>
          <w:t>21</w:t>
        </w:r>
        <w:r>
          <w:fldChar w:fldCharType="end"/>
        </w:r>
      </w:hyperlink>
    </w:p>
    <w:p w:rsidR="00094F13" w:rsidRDefault="00F60EAE">
      <w:pPr>
        <w:pStyle w:val="Kazalovsebine2"/>
        <w:rPr>
          <w:rFonts w:asciiTheme="minorHAnsi" w:hAnsiTheme="minorHAnsi"/>
          <w:noProof/>
          <w:sz w:val="22"/>
        </w:rPr>
      </w:pPr>
      <w:hyperlink w:anchor="_Toc256000012" w:history="1">
        <w:r>
          <w:rPr>
            <w:rStyle w:val="Hiperpovezava"/>
            <w:noProof/>
          </w:rPr>
          <w:t>Finančne kontrole tehnične pomoči na kraju samem</w:t>
        </w:r>
        <w:r>
          <w:tab/>
        </w:r>
        <w:r>
          <w:fldChar w:fldCharType="begin"/>
        </w:r>
        <w:r>
          <w:instrText xml:space="preserve"> PAGEREF _Toc256000012 \h </w:instrText>
        </w:r>
        <w:r>
          <w:fldChar w:fldCharType="separate"/>
        </w:r>
        <w:r>
          <w:t>24</w:t>
        </w:r>
        <w:r>
          <w:fldChar w:fldCharType="end"/>
        </w:r>
      </w:hyperlink>
    </w:p>
    <w:p w:rsidR="00094F13" w:rsidRDefault="00F60EAE">
      <w:pPr>
        <w:pStyle w:val="Kazalovsebine2"/>
        <w:rPr>
          <w:rFonts w:asciiTheme="minorHAnsi" w:hAnsiTheme="minorHAnsi"/>
          <w:noProof/>
          <w:sz w:val="22"/>
        </w:rPr>
      </w:pPr>
      <w:hyperlink w:anchor="_Toc256000013" w:history="1">
        <w:r w:rsidRPr="00F810AB">
          <w:rPr>
            <w:rStyle w:val="Hiperpovezava"/>
            <w:noProof/>
          </w:rPr>
          <w:t>D. Povzetek podatkov</w:t>
        </w:r>
        <w:r>
          <w:tab/>
        </w:r>
        <w:r>
          <w:fldChar w:fldCharType="begin"/>
        </w:r>
        <w:r>
          <w:instrText xml:space="preserve"> PAGEREF _Toc256000013 \h </w:instrText>
        </w:r>
        <w:r>
          <w:fldChar w:fldCharType="separate"/>
        </w:r>
        <w:r>
          <w:t>25</w:t>
        </w:r>
        <w:r>
          <w:fldChar w:fldCharType="end"/>
        </w:r>
      </w:hyperlink>
    </w:p>
    <w:p w:rsidR="00094F13" w:rsidRDefault="00F60EAE">
      <w:pPr>
        <w:pStyle w:val="Kazalovsebine3"/>
        <w:rPr>
          <w:rFonts w:asciiTheme="minorHAnsi" w:hAnsiTheme="minorHAnsi"/>
          <w:noProof/>
          <w:sz w:val="22"/>
        </w:rPr>
      </w:pPr>
      <w:hyperlink w:anchor="_Toc256000014" w:history="1">
        <w:r w:rsidRPr="00DD2D69">
          <w:rPr>
            <w:rStyle w:val="Hiperpovezava"/>
            <w:noProof/>
          </w:rPr>
          <w:t>Opis fin</w:t>
        </w:r>
        <w:r w:rsidRPr="00DD2D69">
          <w:rPr>
            <w:rStyle w:val="Hiperpovezava"/>
            <w:noProof/>
          </w:rPr>
          <w:t>ančnega popravka države članice</w:t>
        </w:r>
        <w:r>
          <w:tab/>
        </w:r>
        <w:r>
          <w:fldChar w:fldCharType="begin"/>
        </w:r>
        <w:r>
          <w:instrText xml:space="preserve"> PAGEREF _Toc256000014 \h </w:instrText>
        </w:r>
        <w:r>
          <w:fldChar w:fldCharType="separate"/>
        </w:r>
        <w:r>
          <w:t>26</w:t>
        </w:r>
        <w:r>
          <w:fldChar w:fldCharType="end"/>
        </w:r>
      </w:hyperlink>
    </w:p>
    <w:p w:rsidR="00094F13" w:rsidRDefault="00F60EAE">
      <w:pPr>
        <w:pStyle w:val="Kazalovsebine1"/>
        <w:rPr>
          <w:rFonts w:asciiTheme="minorHAnsi" w:hAnsiTheme="minorHAnsi"/>
          <w:noProof/>
          <w:sz w:val="22"/>
        </w:rPr>
      </w:pPr>
      <w:hyperlink w:anchor="_Toc256000015" w:history="1">
        <w:r w:rsidRPr="00D24861">
          <w:rPr>
            <w:rStyle w:val="Hiperpovezava"/>
            <w:noProof/>
          </w:rPr>
          <w:t>II. IZJAVA O UPRAVLJANJU</w:t>
        </w:r>
        <w:r>
          <w:tab/>
        </w:r>
        <w:r>
          <w:fldChar w:fldCharType="begin"/>
        </w:r>
        <w:r>
          <w:instrText xml:space="preserve"> PAGEREF _Toc256000015 \h </w:instrText>
        </w:r>
        <w:r>
          <w:fldChar w:fldCharType="separate"/>
        </w:r>
        <w:r>
          <w:t>27</w:t>
        </w:r>
        <w:r>
          <w:fldChar w:fldCharType="end"/>
        </w:r>
      </w:hyperlink>
    </w:p>
    <w:p w:rsidR="00094F13" w:rsidRDefault="00F60EAE">
      <w:pPr>
        <w:pStyle w:val="Kazalovsebine1"/>
        <w:rPr>
          <w:rFonts w:asciiTheme="minorHAnsi" w:hAnsiTheme="minorHAnsi"/>
          <w:noProof/>
          <w:sz w:val="22"/>
        </w:rPr>
      </w:pPr>
      <w:hyperlink w:anchor="_Toc256000016" w:history="1">
        <w:r w:rsidRPr="00595E05">
          <w:rPr>
            <w:rStyle w:val="Hiperpovezava"/>
            <w:noProof/>
          </w:rPr>
          <w:t>III. LETNI POVZETEK KONČNIH REVIZIJSKIH POROČIL IN OPRAVLJENIH KONTROL</w:t>
        </w:r>
        <w:r>
          <w:tab/>
        </w:r>
        <w:r>
          <w:fldChar w:fldCharType="begin"/>
        </w:r>
        <w:r>
          <w:instrText xml:space="preserve"> PAGEREF _Toc256000016 \h </w:instrText>
        </w:r>
        <w:r>
          <w:fldChar w:fldCharType="separate"/>
        </w:r>
        <w:r>
          <w:t>28</w:t>
        </w:r>
        <w:r>
          <w:fldChar w:fldCharType="end"/>
        </w:r>
      </w:hyperlink>
    </w:p>
    <w:p w:rsidR="00094F13" w:rsidRDefault="00F60EAE">
      <w:pPr>
        <w:pStyle w:val="Kazalovsebine2"/>
        <w:rPr>
          <w:rFonts w:asciiTheme="minorHAnsi" w:hAnsiTheme="minorHAnsi"/>
          <w:noProof/>
          <w:sz w:val="22"/>
        </w:rPr>
      </w:pPr>
      <w:hyperlink w:anchor="_Toc256000017" w:history="1">
        <w:r w:rsidRPr="00595E05">
          <w:rPr>
            <w:rStyle w:val="Hiperpovezava"/>
            <w:noProof/>
          </w:rPr>
          <w:t>A. Povzetki končnih revizijskih poročil</w:t>
        </w:r>
        <w:r>
          <w:tab/>
        </w:r>
        <w:r>
          <w:fldChar w:fldCharType="begin"/>
        </w:r>
        <w:r>
          <w:instrText xml:space="preserve"> PAGEREF _Toc256000017 \h </w:instrText>
        </w:r>
        <w:r>
          <w:fldChar w:fldCharType="separate"/>
        </w:r>
        <w:r>
          <w:t>28</w:t>
        </w:r>
        <w:r>
          <w:fldChar w:fldCharType="end"/>
        </w:r>
      </w:hyperlink>
    </w:p>
    <w:p w:rsidR="00094F13" w:rsidRDefault="00F60EAE">
      <w:pPr>
        <w:pStyle w:val="Kazalovsebine2"/>
        <w:rPr>
          <w:rFonts w:asciiTheme="minorHAnsi" w:hAnsiTheme="minorHAnsi"/>
          <w:noProof/>
          <w:sz w:val="22"/>
        </w:rPr>
      </w:pPr>
      <w:hyperlink w:anchor="_Toc256000018" w:history="1">
        <w:r w:rsidRPr="00B2061B">
          <w:rPr>
            <w:rStyle w:val="Hiperpovezava"/>
            <w:noProof/>
          </w:rPr>
          <w:t>B. Povzetek administrativnih kontrol, izvedenih v proračunskem letu 2017</w:t>
        </w:r>
        <w:r>
          <w:tab/>
        </w:r>
        <w:r>
          <w:fldChar w:fldCharType="begin"/>
        </w:r>
        <w:r>
          <w:instrText xml:space="preserve"> PAGEREF _Toc256000018 \h </w:instrText>
        </w:r>
        <w:r>
          <w:fldChar w:fldCharType="separate"/>
        </w:r>
        <w:r>
          <w:t>31</w:t>
        </w:r>
        <w:r>
          <w:fldChar w:fldCharType="end"/>
        </w:r>
      </w:hyperlink>
    </w:p>
    <w:p w:rsidR="00094F13" w:rsidRDefault="00F60EAE">
      <w:pPr>
        <w:pStyle w:val="Kazalovsebine2"/>
        <w:rPr>
          <w:rFonts w:asciiTheme="minorHAnsi" w:hAnsiTheme="minorHAnsi"/>
          <w:noProof/>
          <w:sz w:val="22"/>
        </w:rPr>
      </w:pPr>
      <w:hyperlink w:anchor="_Toc256000019" w:history="1">
        <w:r w:rsidRPr="00B2061B">
          <w:rPr>
            <w:rStyle w:val="Hiperpovezava"/>
            <w:noProof/>
          </w:rPr>
          <w:t>C. Povzetek kontrol na kraju samem, izvede</w:t>
        </w:r>
        <w:r w:rsidRPr="00B2061B">
          <w:rPr>
            <w:rStyle w:val="Hiperpovezava"/>
            <w:noProof/>
          </w:rPr>
          <w:t>nih v proračunskem letu 2017</w:t>
        </w:r>
        <w:r>
          <w:tab/>
        </w:r>
        <w:r>
          <w:fldChar w:fldCharType="begin"/>
        </w:r>
        <w:r>
          <w:instrText xml:space="preserve"> PAGEREF _Toc256000019 \h </w:instrText>
        </w:r>
        <w:r>
          <w:fldChar w:fldCharType="separate"/>
        </w:r>
        <w:r>
          <w:t>32</w:t>
        </w:r>
        <w:r>
          <w:fldChar w:fldCharType="end"/>
        </w:r>
      </w:hyperlink>
    </w:p>
    <w:p w:rsidR="00094F13" w:rsidRDefault="00F60EAE">
      <w:pPr>
        <w:pStyle w:val="Kazalovsebine1"/>
        <w:rPr>
          <w:rFonts w:asciiTheme="minorHAnsi" w:hAnsiTheme="minorHAnsi"/>
          <w:noProof/>
          <w:sz w:val="22"/>
        </w:rPr>
      </w:pPr>
      <w:hyperlink w:anchor="_Toc256000020" w:history="1">
        <w:r w:rsidRPr="00D03024">
          <w:rPr>
            <w:rStyle w:val="Hiperpovezava"/>
            <w:noProof/>
          </w:rPr>
          <w:t>IV. MNENJA REVIZIJSKEGA ORGANA</w:t>
        </w:r>
        <w:r>
          <w:tab/>
        </w:r>
        <w:r>
          <w:fldChar w:fldCharType="begin"/>
        </w:r>
        <w:r>
          <w:instrText xml:space="preserve"> PAGEREF _Toc256000020 \h </w:instrText>
        </w:r>
        <w:r>
          <w:fldChar w:fldCharType="separate"/>
        </w:r>
        <w:r>
          <w:t>36</w:t>
        </w:r>
        <w:r>
          <w:fldChar w:fldCharType="end"/>
        </w:r>
      </w:hyperlink>
    </w:p>
    <w:p w:rsidR="00094F13" w:rsidRDefault="00F60EAE">
      <w:pPr>
        <w:pStyle w:val="Kazalovsebine3"/>
        <w:rPr>
          <w:rFonts w:asciiTheme="minorHAnsi" w:hAnsiTheme="minorHAnsi"/>
          <w:noProof/>
          <w:sz w:val="22"/>
        </w:rPr>
      </w:pPr>
      <w:hyperlink w:anchor="_Toc256000021" w:history="1">
        <w:r w:rsidRPr="00DD2D69">
          <w:rPr>
            <w:rStyle w:val="Hiperpovezava"/>
            <w:noProof/>
          </w:rPr>
          <w:t>A. Revizijsko mnenje o letnih obračunih</w:t>
        </w:r>
        <w:r>
          <w:tab/>
        </w:r>
        <w:r>
          <w:fldChar w:fldCharType="begin"/>
        </w:r>
        <w:r>
          <w:instrText xml:space="preserve"> PAGEREF _Toc256000021 \h </w:instrText>
        </w:r>
        <w:r>
          <w:fldChar w:fldCharType="separate"/>
        </w:r>
        <w:r>
          <w:t>37</w:t>
        </w:r>
        <w:r>
          <w:fldChar w:fldCharType="end"/>
        </w:r>
      </w:hyperlink>
    </w:p>
    <w:p w:rsidR="00094F13" w:rsidRDefault="00F60EAE">
      <w:pPr>
        <w:pStyle w:val="Kazalovsebine3"/>
        <w:rPr>
          <w:rFonts w:asciiTheme="minorHAnsi" w:hAnsiTheme="minorHAnsi"/>
          <w:noProof/>
          <w:sz w:val="22"/>
        </w:rPr>
      </w:pPr>
      <w:hyperlink w:anchor="_Toc256000022" w:history="1">
        <w:r w:rsidRPr="00DD2D69">
          <w:rPr>
            <w:rStyle w:val="Hiperpovezava"/>
            <w:noProof/>
          </w:rPr>
          <w:t>B. Mnenje o delovanju si</w:t>
        </w:r>
        <w:r w:rsidRPr="00DD2D69">
          <w:rPr>
            <w:rStyle w:val="Hiperpovezava"/>
            <w:noProof/>
          </w:rPr>
          <w:t>stemov upravljanja in nadzora</w:t>
        </w:r>
        <w:r>
          <w:tab/>
        </w:r>
        <w:r>
          <w:fldChar w:fldCharType="begin"/>
        </w:r>
        <w:r>
          <w:instrText xml:space="preserve"> PAGEREF _Toc256000022 \h </w:instrText>
        </w:r>
        <w:r>
          <w:fldChar w:fldCharType="separate"/>
        </w:r>
        <w:r>
          <w:t>38</w:t>
        </w:r>
        <w:r>
          <w:fldChar w:fldCharType="end"/>
        </w:r>
      </w:hyperlink>
    </w:p>
    <w:p w:rsidR="00094F13" w:rsidRDefault="00F60EAE">
      <w:pPr>
        <w:pStyle w:val="Kazalovsebine3"/>
        <w:rPr>
          <w:rFonts w:asciiTheme="minorHAnsi" w:hAnsiTheme="minorHAnsi"/>
          <w:noProof/>
          <w:sz w:val="22"/>
        </w:rPr>
      </w:pPr>
      <w:hyperlink w:anchor="_Toc256000023" w:history="1">
        <w:r w:rsidRPr="00D30A71">
          <w:rPr>
            <w:rStyle w:val="Hiperpovezava"/>
            <w:noProof/>
          </w:rPr>
          <w:t>C. Potrditev izjave o upravljanju, ki jo pripravi odgovorni organ</w:t>
        </w:r>
        <w:r>
          <w:tab/>
        </w:r>
        <w:r>
          <w:fldChar w:fldCharType="begin"/>
        </w:r>
        <w:r>
          <w:instrText xml:space="preserve"> PAGEREF _Toc256000023 \h </w:instrText>
        </w:r>
        <w:r>
          <w:fldChar w:fldCharType="separate"/>
        </w:r>
        <w:r>
          <w:t>39</w:t>
        </w:r>
        <w:r>
          <w:fldChar w:fldCharType="end"/>
        </w:r>
      </w:hyperlink>
    </w:p>
    <w:p w:rsidR="00094F13" w:rsidRDefault="00F60EAE">
      <w:pPr>
        <w:pStyle w:val="Kazalovsebine1"/>
        <w:rPr>
          <w:rFonts w:asciiTheme="minorHAnsi" w:hAnsiTheme="minorHAnsi"/>
          <w:noProof/>
          <w:sz w:val="22"/>
        </w:rPr>
      </w:pPr>
      <w:hyperlink w:anchor="_Toc256000024" w:history="1">
        <w:r>
          <w:rPr>
            <w:rStyle w:val="Hiperpovezava"/>
            <w:noProof/>
          </w:rPr>
          <w:t>Dokumenti</w:t>
        </w:r>
        <w:r>
          <w:tab/>
        </w:r>
        <w:r>
          <w:fldChar w:fldCharType="begin"/>
        </w:r>
        <w:r>
          <w:instrText xml:space="preserve"> PAGEREF _Toc256000024 \h </w:instrText>
        </w:r>
        <w:r>
          <w:fldChar w:fldCharType="separate"/>
        </w:r>
        <w:r>
          <w:t>40</w:t>
        </w:r>
        <w:r>
          <w:fldChar w:fldCharType="end"/>
        </w:r>
      </w:hyperlink>
    </w:p>
    <w:p w:rsidR="00094F13" w:rsidRDefault="00F60EAE">
      <w:pPr>
        <w:pStyle w:val="Kazalovsebine1"/>
        <w:rPr>
          <w:rFonts w:asciiTheme="minorHAnsi" w:hAnsiTheme="minorHAnsi"/>
          <w:noProof/>
          <w:sz w:val="22"/>
        </w:rPr>
      </w:pPr>
      <w:hyperlink w:anchor="_Toc256000025" w:history="1">
        <w:r w:rsidR="00F05543">
          <w:rPr>
            <w:rStyle w:val="Hiperpovezava"/>
            <w:noProof/>
          </w:rPr>
          <w:t>Zadnji rezultati validacije</w:t>
        </w:r>
        <w:r>
          <w:tab/>
        </w:r>
        <w:r>
          <w:fldChar w:fldCharType="begin"/>
        </w:r>
        <w:r>
          <w:instrText xml:space="preserve"> PAGEREF _Toc256000025 \h </w:instrText>
        </w:r>
        <w:r>
          <w:fldChar w:fldCharType="separate"/>
        </w:r>
        <w:r>
          <w:t>41</w:t>
        </w:r>
        <w:r>
          <w:fldChar w:fldCharType="end"/>
        </w:r>
      </w:hyperlink>
    </w:p>
    <w:p w:rsidR="001E0F7C" w:rsidRDefault="009F18D9" w:rsidP="00D15173">
      <w:pPr>
        <w:spacing w:before="0" w:after="0"/>
      </w:pPr>
      <w:r>
        <w:fldChar w:fldCharType="end"/>
      </w:r>
    </w:p>
    <w:p w:rsidR="00321B6A" w:rsidRPr="00A57660" w:rsidRDefault="00F60EAE" w:rsidP="00D15173">
      <w:pPr>
        <w:pStyle w:val="Naslov2"/>
        <w:numPr>
          <w:ilvl w:val="0"/>
          <w:numId w:val="0"/>
        </w:numPr>
        <w:spacing w:before="0" w:after="0"/>
        <w:jc w:val="center"/>
        <w:rPr>
          <w:sz w:val="8"/>
          <w:szCs w:val="8"/>
        </w:rPr>
      </w:pPr>
      <w:r>
        <w:br w:type="page"/>
      </w:r>
    </w:p>
    <w:p w:rsidR="00321B6A" w:rsidRDefault="00F60EAE" w:rsidP="00D15173">
      <w:pPr>
        <w:pStyle w:val="Naslov1"/>
        <w:numPr>
          <w:ilvl w:val="0"/>
          <w:numId w:val="0"/>
        </w:numPr>
        <w:spacing w:before="0" w:after="0"/>
      </w:pPr>
      <w:bookmarkStart w:id="3" w:name="_Toc256000002"/>
      <w:r>
        <w:rPr>
          <w:noProof/>
        </w:rPr>
        <w:lastRenderedPageBreak/>
        <w:t>I. PROJEKTI IN RAČUNOVODSKI PODATKI</w:t>
      </w:r>
      <w:bookmarkEnd w:id="3"/>
    </w:p>
    <w:p w:rsidR="00321B6A" w:rsidRPr="0060563A" w:rsidRDefault="00321B6A" w:rsidP="00D15173">
      <w:pPr>
        <w:pStyle w:val="Text1"/>
        <w:spacing w:before="0" w:after="0"/>
        <w:ind w:left="0"/>
      </w:pPr>
    </w:p>
    <w:p w:rsidR="00321B6A" w:rsidRPr="00DD2D69" w:rsidRDefault="00F60EAE" w:rsidP="00D15173">
      <w:pPr>
        <w:pStyle w:val="Naslov2"/>
        <w:numPr>
          <w:ilvl w:val="0"/>
          <w:numId w:val="0"/>
        </w:numPr>
        <w:spacing w:before="0" w:after="0"/>
        <w:ind w:left="850" w:hanging="850"/>
      </w:pPr>
      <w:bookmarkStart w:id="4" w:name="_Toc256000003"/>
      <w:r w:rsidRPr="00DD2D69">
        <w:rPr>
          <w:noProof/>
        </w:rPr>
        <w:t>A. Projekti</w:t>
      </w:r>
      <w:bookmarkEnd w:id="4"/>
    </w:p>
    <w:p w:rsidR="00321B6A" w:rsidRDefault="00321B6A" w:rsidP="00D15173">
      <w:pPr>
        <w:spacing w:before="0" w:after="0"/>
        <w:jc w:val="left"/>
        <w:rPr>
          <w:b/>
          <w:sz w:val="22"/>
        </w:rPr>
      </w:pPr>
    </w:p>
    <w:p w:rsidR="00321B6A" w:rsidRPr="00DD2D69" w:rsidRDefault="00F60EAE" w:rsidP="00D15173">
      <w:pPr>
        <w:pStyle w:val="Naslov3"/>
        <w:numPr>
          <w:ilvl w:val="0"/>
          <w:numId w:val="0"/>
        </w:numPr>
        <w:spacing w:before="0" w:after="0"/>
      </w:pPr>
      <w:bookmarkStart w:id="5" w:name="_Toc256000004"/>
      <w:r w:rsidRPr="00DD2D69">
        <w:rPr>
          <w:noProof/>
        </w:rPr>
        <w:t>A1. Projekti, povezani z nacionalnim ciljem ali posebnim ukrepom</w:t>
      </w:r>
      <w:bookmarkEnd w:id="5"/>
    </w:p>
    <w:p w:rsidR="00321B6A" w:rsidRDefault="00321B6A" w:rsidP="00D15173">
      <w:pPr>
        <w:spacing w:before="0" w:after="0"/>
        <w:jc w:val="left"/>
        <w:rPr>
          <w:b/>
          <w:sz w:val="22"/>
        </w:rPr>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2740"/>
        <w:gridCol w:w="2966"/>
      </w:tblGrid>
      <w:tr w:rsidR="00094F13" w:rsidTr="00867B9C">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F60EAE" w:rsidP="00D15173">
            <w:pPr>
              <w:spacing w:before="0" w:after="0"/>
              <w:rPr>
                <w:b/>
                <w:sz w:val="18"/>
                <w:szCs w:val="18"/>
              </w:rPr>
            </w:pPr>
            <w:r w:rsidRPr="00FC1565">
              <w:rPr>
                <w:b/>
                <w:noProof/>
                <w:sz w:val="18"/>
                <w:szCs w:val="18"/>
              </w:rPr>
              <w:t xml:space="preserve">Referenčna oznaka </w:t>
            </w:r>
            <w:r w:rsidRPr="00FC1565">
              <w:rPr>
                <w:b/>
                <w:noProof/>
                <w:sz w:val="18"/>
                <w:szCs w:val="18"/>
              </w:rPr>
              <w:t>projekta</w:t>
            </w:r>
            <w:r w:rsidRPr="00FC1565">
              <w:rPr>
                <w:b/>
                <w:sz w:val="18"/>
                <w:szCs w:val="18"/>
              </w:rPr>
              <w:t xml:space="preserve">: </w:t>
            </w:r>
            <w:r w:rsidRPr="00323F0D">
              <w:rPr>
                <w:b/>
                <w:noProof/>
                <w:sz w:val="18"/>
                <w:szCs w:val="18"/>
              </w:rPr>
              <w:t>SI/2015/PR/0001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F60EAE"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F60EAE" w:rsidP="00D15173">
            <w:pPr>
              <w:pStyle w:val="Text1"/>
              <w:spacing w:before="0" w:after="0"/>
              <w:ind w:left="0"/>
              <w:jc w:val="left"/>
              <w:rPr>
                <w:sz w:val="18"/>
                <w:szCs w:val="18"/>
              </w:rPr>
            </w:pPr>
            <w:r w:rsidRPr="00FC1565">
              <w:rPr>
                <w:noProof/>
                <w:sz w:val="18"/>
                <w:szCs w:val="18"/>
              </w:rPr>
              <w:t>Posebni cilj2 - Vključevanje / zakonito priseljevanje</w:t>
            </w:r>
            <w:r w:rsidRPr="00FC1565">
              <w:rPr>
                <w:sz w:val="18"/>
                <w:szCs w:val="18"/>
              </w:rPr>
              <w:t xml:space="preserve"> / </w:t>
            </w:r>
            <w:r w:rsidRPr="00FC1565">
              <w:rPr>
                <w:noProof/>
                <w:sz w:val="18"/>
                <w:szCs w:val="18"/>
              </w:rPr>
              <w:t>Nacionalni cilj2 - Vključevanje</w:t>
            </w:r>
          </w:p>
        </w:tc>
      </w:tr>
      <w:tr w:rsidR="00094F13" w:rsidTr="006D4B12">
        <w:tblPrEx>
          <w:tblBorders>
            <w:top w:val="single" w:sz="4" w:space="0" w:color="auto"/>
          </w:tblBorders>
        </w:tblPrEx>
        <w:tc>
          <w:tcPr>
            <w:tcW w:w="0" w:type="auto"/>
            <w:gridSpan w:val="3"/>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A.SO2.2.1-01-Tečaji slovenskega jezika</w:t>
            </w:r>
          </w:p>
        </w:tc>
      </w:tr>
      <w:tr w:rsidR="00094F13" w:rsidTr="006D4B12">
        <w:tblPrEx>
          <w:tblBorders>
            <w:top w:val="single" w:sz="4" w:space="0" w:color="auto"/>
          </w:tblBorders>
        </w:tblPrEx>
        <w:tc>
          <w:tcPr>
            <w:tcW w:w="0" w:type="auto"/>
            <w:gridSpan w:val="3"/>
            <w:shd w:val="clear" w:color="auto" w:fill="auto"/>
          </w:tcPr>
          <w:p w:rsidR="00323F0D" w:rsidRPr="00FC1565" w:rsidRDefault="00F60EAE"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S programom učenja slovenskega </w:t>
            </w:r>
            <w:r w:rsidRPr="00FC1565">
              <w:rPr>
                <w:noProof/>
                <w:color w:val="000000"/>
                <w:kern w:val="24"/>
                <w:sz w:val="18"/>
                <w:szCs w:val="18"/>
              </w:rPr>
              <w:t>jezika in spoznavanja slovenske družbe Ministrstvo za notranje zadeve zagotavlja osnovno znanje jezika in poznavanje družbe gostiteljice, kar je nujno potrebno za uspešno vključevanje ciljne skupine -državljanov tretjih držav- v slovensko družbo.</w:t>
            </w:r>
          </w:p>
          <w:p w:rsidR="00323F0D" w:rsidRPr="00FC1565" w:rsidRDefault="00F60EAE" w:rsidP="00D15173">
            <w:pPr>
              <w:spacing w:before="0" w:after="0"/>
              <w:jc w:val="left"/>
              <w:rPr>
                <w:color w:val="000000"/>
                <w:kern w:val="24"/>
                <w:sz w:val="18"/>
                <w:szCs w:val="18"/>
              </w:rPr>
            </w:pPr>
            <w:r w:rsidRPr="00FC1565">
              <w:rPr>
                <w:noProof/>
                <w:color w:val="000000"/>
                <w:kern w:val="24"/>
                <w:sz w:val="18"/>
                <w:szCs w:val="18"/>
              </w:rPr>
              <w:t>Program u</w:t>
            </w:r>
            <w:r w:rsidRPr="00FC1565">
              <w:rPr>
                <w:noProof/>
                <w:color w:val="000000"/>
                <w:kern w:val="24"/>
                <w:sz w:val="18"/>
                <w:szCs w:val="18"/>
              </w:rPr>
              <w:t>čenja jezika in spoznavanja slovenske družbe (Začetna integracija priseljencev) izvajajo izbrane jezikovne šole, skladno s postopki javnega naročanja in potekajo v skupinah od 10 do 15 udeležencev. Udeleženci so razvrščeni v skupine glede na predznanje, ki</w:t>
            </w:r>
            <w:r w:rsidRPr="00FC1565">
              <w:rPr>
                <w:noProof/>
                <w:color w:val="000000"/>
                <w:kern w:val="24"/>
                <w:sz w:val="18"/>
                <w:szCs w:val="18"/>
              </w:rPr>
              <w:t xml:space="preserve"> ga pokažejo na razvrstitvenem testu. Vsebino in trajanje programov, vsebino razvrstitvenega testa, vsebino preizkusa znanja ter potrdila o doseženem uspehu preizkusa znanja s pravilnikom predpiše minister, pristojen za šolstvo.</w:t>
            </w:r>
          </w:p>
        </w:tc>
      </w:tr>
      <w:tr w:rsidR="00094F13" w:rsidTr="00323F0D">
        <w:tblPrEx>
          <w:tblBorders>
            <w:top w:val="single" w:sz="4" w:space="0" w:color="auto"/>
          </w:tblBorders>
        </w:tblPrEx>
        <w:tc>
          <w:tcPr>
            <w:tcW w:w="0" w:type="auto"/>
            <w:shd w:val="clear" w:color="auto" w:fill="auto"/>
          </w:tcPr>
          <w:p w:rsidR="00323F0D" w:rsidRPr="009E0487" w:rsidRDefault="00F60EAE" w:rsidP="00D15173">
            <w:pPr>
              <w:spacing w:before="0" w:after="0"/>
              <w:jc w:val="left"/>
              <w:rPr>
                <w:color w:val="000000"/>
                <w:kern w:val="24"/>
                <w:sz w:val="18"/>
                <w:szCs w:val="18"/>
              </w:rPr>
            </w:pPr>
            <w:r w:rsidRPr="00FC1565">
              <w:rPr>
                <w:b/>
                <w:noProof/>
                <w:color w:val="000000"/>
                <w:kern w:val="24"/>
                <w:sz w:val="18"/>
                <w:szCs w:val="18"/>
              </w:rPr>
              <w:t>Trajanje projekta (v mesec</w:t>
            </w:r>
            <w:r w:rsidRPr="00FC1565">
              <w:rPr>
                <w:b/>
                <w:noProof/>
                <w:color w:val="000000"/>
                <w:kern w:val="24"/>
                <w:sz w:val="18"/>
                <w:szCs w:val="18"/>
              </w:rPr>
              <w:t>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2"/>
            <w:shd w:val="clear" w:color="auto" w:fill="auto"/>
          </w:tcPr>
          <w:p w:rsidR="00323F0D" w:rsidRPr="00C97F69" w:rsidRDefault="00F60EAE"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1.070.587,49</w:t>
            </w:r>
          </w:p>
        </w:tc>
      </w:tr>
      <w:tr w:rsidR="00094F13" w:rsidTr="006D4B12">
        <w:tblPrEx>
          <w:tblBorders>
            <w:top w:val="single" w:sz="4" w:space="0" w:color="auto"/>
          </w:tblBorders>
        </w:tblPrEx>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upravne notranje zadeve, migracije in naturalizacijo</w:t>
            </w:r>
          </w:p>
        </w:tc>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DUNZMN</w:t>
            </w:r>
          </w:p>
        </w:tc>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094F13" w:rsidTr="006D4B12">
        <w:tblPrEx>
          <w:tblBorders>
            <w:top w:val="single" w:sz="4" w:space="0" w:color="auto"/>
          </w:tblBorders>
        </w:tblPrEx>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 xml:space="preserve">Sklic na izbirni </w:t>
            </w:r>
            <w:r w:rsidRPr="00FC1565">
              <w:rPr>
                <w:b/>
                <w:noProof/>
                <w:color w:val="000000"/>
                <w:kern w:val="24"/>
                <w:sz w:val="18"/>
                <w:szCs w:val="18"/>
              </w:rPr>
              <w:t>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410-105/2015/178</w:t>
            </w:r>
          </w:p>
        </w:tc>
        <w:tc>
          <w:tcPr>
            <w:tcW w:w="0" w:type="auto"/>
            <w:gridSpan w:val="2"/>
            <w:shd w:val="clear" w:color="auto" w:fill="auto"/>
          </w:tcPr>
          <w:p w:rsidR="00323F0D" w:rsidRPr="00FC1565" w:rsidRDefault="00F60EAE"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094F13" w:rsidTr="00323F0D">
        <w:tblPrEx>
          <w:tblBorders>
            <w:top w:val="single" w:sz="4" w:space="0" w:color="auto"/>
          </w:tblBorders>
        </w:tblPrEx>
        <w:tc>
          <w:tcPr>
            <w:tcW w:w="0" w:type="auto"/>
            <w:shd w:val="clear" w:color="auto" w:fill="auto"/>
          </w:tcPr>
          <w:p w:rsidR="00323F0D" w:rsidRPr="00FC1565" w:rsidRDefault="00F60EAE"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094F13" w:rsidTr="00321B6A">
        <w:tc>
          <w:tcPr>
            <w:tcW w:w="0" w:type="auto"/>
            <w:shd w:val="clear" w:color="auto" w:fill="auto"/>
          </w:tcPr>
          <w:p w:rsidR="00321B6A" w:rsidRPr="00320337" w:rsidRDefault="00F60EAE" w:rsidP="00D15173">
            <w:pPr>
              <w:spacing w:before="0" w:after="0"/>
              <w:jc w:val="left"/>
              <w:rPr>
                <w:b/>
                <w:sz w:val="18"/>
                <w:szCs w:val="18"/>
              </w:rPr>
            </w:pPr>
            <w:r>
              <w:rPr>
                <w:b/>
                <w:noProof/>
                <w:sz w:val="18"/>
                <w:szCs w:val="18"/>
              </w:rPr>
              <w:t>Je to projekt regionalnega povezovanja?</w:t>
            </w:r>
          </w:p>
        </w:tc>
        <w:tc>
          <w:tcPr>
            <w:tcW w:w="0" w:type="auto"/>
            <w:gridSpan w:val="2"/>
            <w:shd w:val="clear" w:color="auto" w:fill="auto"/>
          </w:tcPr>
          <w:p w:rsidR="00321B6A" w:rsidRPr="00320337" w:rsidRDefault="00F60EAE" w:rsidP="00D15173">
            <w:pPr>
              <w:pStyle w:val="Text1"/>
              <w:spacing w:before="0" w:after="0"/>
              <w:ind w:left="0"/>
              <w:jc w:val="left"/>
              <w:rPr>
                <w:sz w:val="18"/>
                <w:szCs w:val="18"/>
              </w:rPr>
            </w:pPr>
            <w:r>
              <w:rPr>
                <w:noProof/>
                <w:sz w:val="18"/>
                <w:szCs w:val="18"/>
              </w:rPr>
              <w:t>Ne</w:t>
            </w:r>
          </w:p>
        </w:tc>
      </w:tr>
      <w:tr w:rsidR="00094F13" w:rsidTr="00321B6A">
        <w:tc>
          <w:tcPr>
            <w:tcW w:w="0" w:type="auto"/>
            <w:shd w:val="clear" w:color="auto" w:fill="auto"/>
          </w:tcPr>
          <w:p w:rsidR="00867B9C" w:rsidRDefault="00F60EAE" w:rsidP="00D15173">
            <w:pPr>
              <w:spacing w:before="0" w:after="0"/>
              <w:jc w:val="left"/>
              <w:rPr>
                <w:b/>
                <w:sz w:val="18"/>
                <w:szCs w:val="18"/>
              </w:rPr>
            </w:pPr>
            <w:r>
              <w:rPr>
                <w:b/>
                <w:noProof/>
                <w:sz w:val="18"/>
                <w:szCs w:val="18"/>
              </w:rPr>
              <w:t>Ključne besede</w:t>
            </w:r>
          </w:p>
        </w:tc>
        <w:tc>
          <w:tcPr>
            <w:tcW w:w="0" w:type="auto"/>
            <w:gridSpan w:val="2"/>
            <w:shd w:val="clear" w:color="auto" w:fill="auto"/>
          </w:tcPr>
          <w:p w:rsidR="00867B9C" w:rsidRDefault="00867B9C" w:rsidP="00D15173">
            <w:pPr>
              <w:pStyle w:val="Text1"/>
              <w:spacing w:before="0" w:after="0"/>
              <w:ind w:left="0"/>
              <w:jc w:val="left"/>
              <w:rPr>
                <w:sz w:val="18"/>
                <w:szCs w:val="18"/>
              </w:rPr>
            </w:pP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2"/>
        <w:gridCol w:w="2737"/>
        <w:gridCol w:w="2965"/>
      </w:tblGrid>
      <w:tr w:rsidR="00094F13" w:rsidTr="00867B9C">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F60EAE"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SI/2015/PR/0002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F60EAE" w:rsidP="00D15173">
            <w:pPr>
              <w:pStyle w:val="Text1"/>
              <w:spacing w:before="0" w:after="0"/>
              <w:ind w:left="0"/>
              <w:jc w:val="left"/>
              <w:rPr>
                <w:sz w:val="18"/>
                <w:szCs w:val="18"/>
              </w:rPr>
            </w:pPr>
            <w:r w:rsidRPr="00323F0D">
              <w:rPr>
                <w:noProof/>
                <w:sz w:val="18"/>
                <w:szCs w:val="18"/>
              </w:rPr>
              <w:t xml:space="preserve">Posebni cilj / </w:t>
            </w:r>
            <w:r w:rsidRPr="00323F0D">
              <w:rPr>
                <w:noProof/>
                <w:sz w:val="18"/>
                <w:szCs w:val="18"/>
              </w:rPr>
              <w:t>nacionalni cilj</w:t>
            </w:r>
            <w:r w:rsidRPr="00323F0D">
              <w:rPr>
                <w:sz w:val="18"/>
                <w:szCs w:val="18"/>
              </w:rPr>
              <w:t>:</w:t>
            </w:r>
          </w:p>
          <w:p w:rsidR="00323F0D" w:rsidRPr="00FC1565" w:rsidRDefault="00F60EAE" w:rsidP="00D15173">
            <w:pPr>
              <w:pStyle w:val="Text1"/>
              <w:spacing w:before="0" w:after="0"/>
              <w:ind w:left="0"/>
              <w:jc w:val="left"/>
              <w:rPr>
                <w:sz w:val="18"/>
                <w:szCs w:val="18"/>
              </w:rPr>
            </w:pPr>
            <w:r w:rsidRPr="00FC1565">
              <w:rPr>
                <w:noProof/>
                <w:sz w:val="18"/>
                <w:szCs w:val="18"/>
              </w:rPr>
              <w:t>Posebni cilj2 - Vključevanje / zakonito priseljevanje</w:t>
            </w:r>
            <w:r w:rsidRPr="00FC1565">
              <w:rPr>
                <w:sz w:val="18"/>
                <w:szCs w:val="18"/>
              </w:rPr>
              <w:t xml:space="preserve"> / </w:t>
            </w:r>
            <w:r w:rsidRPr="00FC1565">
              <w:rPr>
                <w:noProof/>
                <w:sz w:val="18"/>
                <w:szCs w:val="18"/>
              </w:rPr>
              <w:t>Nacionalni cilj2 - Vključevanje</w:t>
            </w:r>
          </w:p>
        </w:tc>
      </w:tr>
      <w:tr w:rsidR="00094F13" w:rsidTr="006D4B12">
        <w:tblPrEx>
          <w:tblBorders>
            <w:top w:val="single" w:sz="4" w:space="0" w:color="auto"/>
          </w:tblBorders>
        </w:tblPrEx>
        <w:tc>
          <w:tcPr>
            <w:tcW w:w="0" w:type="auto"/>
            <w:gridSpan w:val="3"/>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A.SO2.2.1-02-Izpiti iz slovenskega jezika</w:t>
            </w:r>
          </w:p>
        </w:tc>
      </w:tr>
      <w:tr w:rsidR="00094F13" w:rsidTr="006D4B12">
        <w:tblPrEx>
          <w:tblBorders>
            <w:top w:val="single" w:sz="4" w:space="0" w:color="auto"/>
          </w:tblBorders>
        </w:tblPrEx>
        <w:tc>
          <w:tcPr>
            <w:tcW w:w="0" w:type="auto"/>
            <w:gridSpan w:val="3"/>
            <w:shd w:val="clear" w:color="auto" w:fill="auto"/>
          </w:tcPr>
          <w:p w:rsidR="00323F0D" w:rsidRPr="00FC1565" w:rsidRDefault="00F60EAE"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Opravljanje preizkusa znanja iz slovenskega jezika na osnovni ravni </w:t>
            </w:r>
            <w:r w:rsidRPr="00FC1565">
              <w:rPr>
                <w:noProof/>
                <w:color w:val="000000"/>
                <w:kern w:val="24"/>
                <w:sz w:val="18"/>
                <w:szCs w:val="18"/>
              </w:rPr>
              <w:t>pomeni zaključek procesa učenja slovenskega jezika na osnovni ravni, ki je potrebna za pridobitev državljanstva Republike Slovenije.</w:t>
            </w:r>
          </w:p>
          <w:p w:rsidR="00323F0D" w:rsidRPr="00FC1565" w:rsidRDefault="00F60EAE" w:rsidP="00D15173">
            <w:pPr>
              <w:spacing w:before="0" w:after="0"/>
              <w:jc w:val="left"/>
              <w:rPr>
                <w:color w:val="000000"/>
                <w:kern w:val="24"/>
                <w:sz w:val="18"/>
                <w:szCs w:val="18"/>
              </w:rPr>
            </w:pPr>
            <w:r w:rsidRPr="00FC1565">
              <w:rPr>
                <w:noProof/>
                <w:color w:val="000000"/>
                <w:kern w:val="24"/>
                <w:sz w:val="18"/>
                <w:szCs w:val="18"/>
              </w:rPr>
              <w:t>Upravičenci - državljani tretjih držav- izbirajo med razpisanimi termini izvajalcev, ki jim je bil podeljen status s strani</w:t>
            </w:r>
            <w:r w:rsidRPr="00FC1565">
              <w:rPr>
                <w:noProof/>
                <w:color w:val="000000"/>
                <w:kern w:val="24"/>
                <w:sz w:val="18"/>
                <w:szCs w:val="18"/>
              </w:rPr>
              <w:t xml:space="preserve"> pristojnega organa. Udeleženci so upravičeni do enkratnega opravljanja izpita iz slovenskega jezika, kritega s strani projekta. Potrdilo o opravljenem izpitu služi kot pogoj za pridobitev slovenskega državljanstva, kar predstavlja zaključek integracijskeg</w:t>
            </w:r>
            <w:r w:rsidRPr="00FC1565">
              <w:rPr>
                <w:noProof/>
                <w:color w:val="000000"/>
                <w:kern w:val="24"/>
                <w:sz w:val="18"/>
                <w:szCs w:val="18"/>
              </w:rPr>
              <w:t>a procesa tujcev, ki prebivajo v Republiki Sloveniji.</w:t>
            </w:r>
          </w:p>
        </w:tc>
      </w:tr>
      <w:tr w:rsidR="00094F13" w:rsidTr="00323F0D">
        <w:tblPrEx>
          <w:tblBorders>
            <w:top w:val="single" w:sz="4" w:space="0" w:color="auto"/>
          </w:tblBorders>
        </w:tblPrEx>
        <w:tc>
          <w:tcPr>
            <w:tcW w:w="0" w:type="auto"/>
            <w:shd w:val="clear" w:color="auto" w:fill="auto"/>
          </w:tcPr>
          <w:p w:rsidR="00323F0D" w:rsidRPr="009E0487" w:rsidRDefault="00F60EAE"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2"/>
            <w:shd w:val="clear" w:color="auto" w:fill="auto"/>
          </w:tcPr>
          <w:p w:rsidR="00323F0D" w:rsidRPr="00C97F69" w:rsidRDefault="00F60EAE"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198.000,00</w:t>
            </w:r>
          </w:p>
        </w:tc>
      </w:tr>
      <w:tr w:rsidR="00094F13" w:rsidTr="006D4B12">
        <w:tblPrEx>
          <w:tblBorders>
            <w:top w:val="single" w:sz="4" w:space="0" w:color="auto"/>
          </w:tblBorders>
        </w:tblPrEx>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upravne notranje zadeve, migracije in naturalizacijo</w:t>
            </w:r>
          </w:p>
        </w:tc>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w:t>
            </w:r>
            <w:r w:rsidRPr="00FC1565">
              <w:rPr>
                <w:noProof/>
                <w:color w:val="000000"/>
                <w:kern w:val="24"/>
                <w:sz w:val="18"/>
                <w:szCs w:val="18"/>
              </w:rPr>
              <w:t xml:space="preserve"> DUNZMN</w:t>
            </w:r>
          </w:p>
        </w:tc>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094F13" w:rsidTr="006D4B12">
        <w:tblPrEx>
          <w:tblBorders>
            <w:top w:val="single" w:sz="4" w:space="0" w:color="auto"/>
          </w:tblBorders>
        </w:tblPrEx>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410-105/2015/177</w:t>
            </w:r>
          </w:p>
        </w:tc>
        <w:tc>
          <w:tcPr>
            <w:tcW w:w="0" w:type="auto"/>
            <w:gridSpan w:val="2"/>
            <w:shd w:val="clear" w:color="auto" w:fill="auto"/>
          </w:tcPr>
          <w:p w:rsidR="00323F0D" w:rsidRPr="00FC1565" w:rsidRDefault="00F60EAE"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094F13" w:rsidTr="00323F0D">
        <w:tblPrEx>
          <w:tblBorders>
            <w:top w:val="single" w:sz="4" w:space="0" w:color="auto"/>
          </w:tblBorders>
        </w:tblPrEx>
        <w:tc>
          <w:tcPr>
            <w:tcW w:w="0" w:type="auto"/>
            <w:shd w:val="clear" w:color="auto" w:fill="auto"/>
          </w:tcPr>
          <w:p w:rsidR="00323F0D" w:rsidRPr="00FC1565" w:rsidRDefault="00F60EAE"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094F13" w:rsidTr="00321B6A">
        <w:tc>
          <w:tcPr>
            <w:tcW w:w="0" w:type="auto"/>
            <w:shd w:val="clear" w:color="auto" w:fill="auto"/>
          </w:tcPr>
          <w:p w:rsidR="00321B6A" w:rsidRPr="00320337" w:rsidRDefault="00F60EAE" w:rsidP="00D15173">
            <w:pPr>
              <w:spacing w:before="0" w:after="0"/>
              <w:jc w:val="left"/>
              <w:rPr>
                <w:b/>
                <w:sz w:val="18"/>
                <w:szCs w:val="18"/>
              </w:rPr>
            </w:pPr>
            <w:r>
              <w:rPr>
                <w:b/>
                <w:noProof/>
                <w:sz w:val="18"/>
                <w:szCs w:val="18"/>
              </w:rPr>
              <w:t>Je to projekt regionalnega povezovanja?</w:t>
            </w:r>
          </w:p>
        </w:tc>
        <w:tc>
          <w:tcPr>
            <w:tcW w:w="0" w:type="auto"/>
            <w:gridSpan w:val="2"/>
            <w:shd w:val="clear" w:color="auto" w:fill="auto"/>
          </w:tcPr>
          <w:p w:rsidR="00321B6A" w:rsidRPr="00320337" w:rsidRDefault="00F60EAE" w:rsidP="00D15173">
            <w:pPr>
              <w:pStyle w:val="Text1"/>
              <w:spacing w:before="0" w:after="0"/>
              <w:ind w:left="0"/>
              <w:jc w:val="left"/>
              <w:rPr>
                <w:sz w:val="18"/>
                <w:szCs w:val="18"/>
              </w:rPr>
            </w:pPr>
            <w:r>
              <w:rPr>
                <w:noProof/>
                <w:sz w:val="18"/>
                <w:szCs w:val="18"/>
              </w:rPr>
              <w:t>Ne</w:t>
            </w:r>
          </w:p>
        </w:tc>
      </w:tr>
      <w:tr w:rsidR="00094F13" w:rsidTr="00321B6A">
        <w:tc>
          <w:tcPr>
            <w:tcW w:w="0" w:type="auto"/>
            <w:shd w:val="clear" w:color="auto" w:fill="auto"/>
          </w:tcPr>
          <w:p w:rsidR="00867B9C" w:rsidRDefault="00F60EAE" w:rsidP="00D15173">
            <w:pPr>
              <w:spacing w:before="0" w:after="0"/>
              <w:jc w:val="left"/>
              <w:rPr>
                <w:b/>
                <w:sz w:val="18"/>
                <w:szCs w:val="18"/>
              </w:rPr>
            </w:pPr>
            <w:r>
              <w:rPr>
                <w:b/>
                <w:noProof/>
                <w:sz w:val="18"/>
                <w:szCs w:val="18"/>
              </w:rPr>
              <w:t>Ključne besede</w:t>
            </w:r>
          </w:p>
        </w:tc>
        <w:tc>
          <w:tcPr>
            <w:tcW w:w="0" w:type="auto"/>
            <w:gridSpan w:val="2"/>
            <w:shd w:val="clear" w:color="auto" w:fill="auto"/>
          </w:tcPr>
          <w:p w:rsidR="00867B9C" w:rsidRDefault="00867B9C" w:rsidP="00D15173">
            <w:pPr>
              <w:pStyle w:val="Text1"/>
              <w:spacing w:before="0" w:after="0"/>
              <w:ind w:left="0"/>
              <w:jc w:val="left"/>
              <w:rPr>
                <w:sz w:val="18"/>
                <w:szCs w:val="18"/>
              </w:rPr>
            </w:pP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0"/>
        <w:gridCol w:w="2323"/>
        <w:gridCol w:w="3221"/>
      </w:tblGrid>
      <w:tr w:rsidR="00094F13"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F60EAE"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SI/2015/PR/0003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F60EAE"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F60EAE"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Nacionalni cilj1 - Spremljevalni ukrepi</w:t>
            </w:r>
          </w:p>
        </w:tc>
      </w:tr>
      <w:tr w:rsidR="00094F13" w:rsidTr="006D4B12">
        <w:tblPrEx>
          <w:tblBorders>
            <w:top w:val="single" w:sz="4" w:space="0" w:color="auto"/>
          </w:tblBorders>
        </w:tblPrEx>
        <w:tc>
          <w:tcPr>
            <w:tcW w:w="0" w:type="auto"/>
            <w:gridSpan w:val="3"/>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A.SO3.1.3-01-Tekoči stroški v Centru za tujce</w:t>
            </w:r>
          </w:p>
        </w:tc>
      </w:tr>
      <w:tr w:rsidR="00094F13" w:rsidTr="006D4B12">
        <w:tblPrEx>
          <w:tblBorders>
            <w:top w:val="single" w:sz="4" w:space="0" w:color="auto"/>
          </w:tblBorders>
        </w:tblPrEx>
        <w:tc>
          <w:tcPr>
            <w:tcW w:w="0" w:type="auto"/>
            <w:gridSpan w:val="3"/>
            <w:shd w:val="clear" w:color="auto" w:fill="auto"/>
          </w:tcPr>
          <w:p w:rsidR="00323F0D" w:rsidRPr="00FC1565" w:rsidRDefault="00F60EAE"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Državljanom</w:t>
            </w:r>
            <w:r w:rsidRPr="00FC1565">
              <w:rPr>
                <w:noProof/>
                <w:color w:val="000000"/>
                <w:kern w:val="24"/>
                <w:sz w:val="18"/>
                <w:szCs w:val="18"/>
              </w:rPr>
              <w:t xml:space="preserve"> tretjih držav so v času nastanitve v Centru za tujce zagotovljeni ustrezni standardi glede bivalnih pogojev, prehrane in varnosti. Trenutna nastanitvena kapaciteta centra je 180 ležišč, objekt pa je razdeljen na štiri oddelke, in sicer dva moška oddelka, </w:t>
            </w:r>
            <w:r w:rsidRPr="00FC1565">
              <w:rPr>
                <w:noProof/>
                <w:color w:val="000000"/>
                <w:kern w:val="24"/>
                <w:sz w:val="18"/>
                <w:szCs w:val="18"/>
              </w:rPr>
              <w:t>en oddelek za mladoletnike in en oddelek za ranljive skupine. V centru so zagotovljene tudi prostočasne aktivnosti, rekreacija in šolanje za mladoletnike oz. šoloobvezne otroke, ki se izvajajo v lokalni osnovni šoli. V okviru projekta so kriti stroški oskr</w:t>
            </w:r>
            <w:r w:rsidRPr="00FC1565">
              <w:rPr>
                <w:noProof/>
                <w:color w:val="000000"/>
                <w:kern w:val="24"/>
                <w:sz w:val="18"/>
                <w:szCs w:val="18"/>
              </w:rPr>
              <w:t>be državljanov tretjih držav, ki zajemajo prehrano, ogrevanje, komunalne storitve, čiščenje, vzdrževanje objekta in inventarja in ostali stroški, ki se nanašajo na vsakodnevno bivanje.</w:t>
            </w:r>
          </w:p>
        </w:tc>
      </w:tr>
      <w:tr w:rsidR="00094F13" w:rsidTr="00323F0D">
        <w:tblPrEx>
          <w:tblBorders>
            <w:top w:val="single" w:sz="4" w:space="0" w:color="auto"/>
          </w:tblBorders>
        </w:tblPrEx>
        <w:tc>
          <w:tcPr>
            <w:tcW w:w="0" w:type="auto"/>
            <w:shd w:val="clear" w:color="auto" w:fill="auto"/>
          </w:tcPr>
          <w:p w:rsidR="00323F0D" w:rsidRPr="009E0487" w:rsidRDefault="00F60EAE"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30</w:t>
            </w:r>
          </w:p>
        </w:tc>
        <w:tc>
          <w:tcPr>
            <w:tcW w:w="0" w:type="auto"/>
            <w:gridSpan w:val="2"/>
            <w:shd w:val="clear" w:color="auto" w:fill="auto"/>
          </w:tcPr>
          <w:p w:rsidR="00323F0D" w:rsidRPr="00C97F69" w:rsidRDefault="00F60EAE"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426.310</w:t>
            </w:r>
            <w:r>
              <w:rPr>
                <w:noProof/>
                <w:color w:val="000000"/>
                <w:kern w:val="24"/>
                <w:sz w:val="18"/>
                <w:szCs w:val="18"/>
              </w:rPr>
              <w:t>,31</w:t>
            </w:r>
          </w:p>
        </w:tc>
      </w:tr>
      <w:tr w:rsidR="00094F13" w:rsidTr="006D4B12">
        <w:tblPrEx>
          <w:tblBorders>
            <w:top w:val="single" w:sz="4" w:space="0" w:color="auto"/>
          </w:tblBorders>
        </w:tblPrEx>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Policija-Center za tujce</w:t>
            </w:r>
          </w:p>
        </w:tc>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CT</w:t>
            </w:r>
          </w:p>
        </w:tc>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094F13" w:rsidTr="006D4B12">
        <w:tblPrEx>
          <w:tblBorders>
            <w:top w:val="single" w:sz="4" w:space="0" w:color="auto"/>
          </w:tblBorders>
        </w:tblPrEx>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410-105/2015/48</w:t>
            </w:r>
          </w:p>
        </w:tc>
        <w:tc>
          <w:tcPr>
            <w:tcW w:w="0" w:type="auto"/>
            <w:gridSpan w:val="2"/>
            <w:shd w:val="clear" w:color="auto" w:fill="auto"/>
          </w:tcPr>
          <w:p w:rsidR="00323F0D" w:rsidRPr="00FC1565" w:rsidRDefault="00F60EAE"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094F13" w:rsidTr="00323F0D">
        <w:tblPrEx>
          <w:tblBorders>
            <w:top w:val="single" w:sz="4" w:space="0" w:color="auto"/>
          </w:tblBorders>
        </w:tblPrEx>
        <w:tc>
          <w:tcPr>
            <w:tcW w:w="0" w:type="auto"/>
            <w:shd w:val="clear" w:color="auto" w:fill="auto"/>
          </w:tcPr>
          <w:p w:rsidR="00323F0D" w:rsidRPr="00FC1565" w:rsidRDefault="00F60EAE"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 xml:space="preserve">Utemeljitev za </w:t>
            </w:r>
            <w:r w:rsidRPr="00FC1565">
              <w:rPr>
                <w:b/>
                <w:noProof/>
                <w:color w:val="000000"/>
                <w:kern w:val="24"/>
                <w:sz w:val="18"/>
                <w:szCs w:val="18"/>
              </w:rPr>
              <w:t>&gt; 75 % sofinanciranja</w:t>
            </w:r>
            <w:r w:rsidRPr="00FC1565">
              <w:rPr>
                <w:b/>
                <w:color w:val="000000"/>
                <w:kern w:val="24"/>
                <w:sz w:val="18"/>
                <w:szCs w:val="18"/>
              </w:rPr>
              <w:t>:</w:t>
            </w:r>
            <w:r w:rsidRPr="00FC1565">
              <w:rPr>
                <w:color w:val="000000"/>
                <w:kern w:val="24"/>
                <w:sz w:val="18"/>
                <w:szCs w:val="18"/>
              </w:rPr>
              <w:t xml:space="preserve"> </w:t>
            </w:r>
          </w:p>
        </w:tc>
      </w:tr>
      <w:tr w:rsidR="00094F13" w:rsidTr="00DB5A94">
        <w:tc>
          <w:tcPr>
            <w:tcW w:w="0" w:type="auto"/>
            <w:shd w:val="clear" w:color="auto" w:fill="auto"/>
          </w:tcPr>
          <w:p w:rsidR="00321B6A" w:rsidRPr="00320337" w:rsidRDefault="00F60EAE" w:rsidP="00D15173">
            <w:pPr>
              <w:spacing w:before="0" w:after="0"/>
              <w:jc w:val="left"/>
              <w:rPr>
                <w:b/>
                <w:sz w:val="18"/>
                <w:szCs w:val="18"/>
              </w:rPr>
            </w:pPr>
            <w:r>
              <w:rPr>
                <w:b/>
                <w:noProof/>
                <w:sz w:val="18"/>
                <w:szCs w:val="18"/>
              </w:rPr>
              <w:t>Ali ta projekt krepi učinkovitost sistema za vračanje migrantov brez urejenega statusa?</w:t>
            </w:r>
          </w:p>
        </w:tc>
        <w:tc>
          <w:tcPr>
            <w:tcW w:w="0" w:type="auto"/>
            <w:gridSpan w:val="2"/>
            <w:shd w:val="clear" w:color="auto" w:fill="auto"/>
          </w:tcPr>
          <w:p w:rsidR="00321B6A" w:rsidRPr="00320337" w:rsidRDefault="00F60EAE" w:rsidP="00D15173">
            <w:pPr>
              <w:pStyle w:val="Text1"/>
              <w:spacing w:before="0" w:after="0"/>
              <w:ind w:left="0"/>
              <w:jc w:val="left"/>
              <w:rPr>
                <w:sz w:val="18"/>
                <w:szCs w:val="18"/>
              </w:rPr>
            </w:pPr>
            <w:r>
              <w:rPr>
                <w:noProof/>
                <w:sz w:val="18"/>
                <w:szCs w:val="18"/>
              </w:rPr>
              <w:t>Ne</w:t>
            </w:r>
          </w:p>
        </w:tc>
      </w:tr>
      <w:tr w:rsidR="00094F13"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Default="00F60EAE" w:rsidP="00D15173">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B5A94" w:rsidRDefault="00DB5A94" w:rsidP="00D15173">
            <w:pPr>
              <w:pStyle w:val="Text1"/>
              <w:spacing w:before="0" w:after="0"/>
              <w:ind w:left="0"/>
              <w:jc w:val="left"/>
              <w:rPr>
                <w:sz w:val="18"/>
                <w:szCs w:val="18"/>
              </w:rPr>
            </w:pP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0"/>
        <w:gridCol w:w="2323"/>
        <w:gridCol w:w="3221"/>
      </w:tblGrid>
      <w:tr w:rsidR="00094F13"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F60EAE"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SI/2015/PR/0004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F60EAE"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F60EAE"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 xml:space="preserve">Nacionalni cilj1 </w:t>
            </w:r>
            <w:r w:rsidRPr="00FC1565">
              <w:rPr>
                <w:noProof/>
                <w:sz w:val="18"/>
                <w:szCs w:val="18"/>
              </w:rPr>
              <w:t>- Spremljevalni ukrepi</w:t>
            </w:r>
          </w:p>
        </w:tc>
      </w:tr>
      <w:tr w:rsidR="00094F13" w:rsidTr="006D4B12">
        <w:tblPrEx>
          <w:tblBorders>
            <w:top w:val="single" w:sz="4" w:space="0" w:color="auto"/>
          </w:tblBorders>
        </w:tblPrEx>
        <w:tc>
          <w:tcPr>
            <w:tcW w:w="0" w:type="auto"/>
            <w:gridSpan w:val="3"/>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A.SO3.1.6-01-Razširitev mreže prevajalcev in tolmačev</w:t>
            </w:r>
          </w:p>
        </w:tc>
      </w:tr>
      <w:tr w:rsidR="00094F13" w:rsidTr="006D4B12">
        <w:tblPrEx>
          <w:tblBorders>
            <w:top w:val="single" w:sz="4" w:space="0" w:color="auto"/>
          </w:tblBorders>
        </w:tblPrEx>
        <w:tc>
          <w:tcPr>
            <w:tcW w:w="0" w:type="auto"/>
            <w:gridSpan w:val="3"/>
            <w:shd w:val="clear" w:color="auto" w:fill="auto"/>
          </w:tcPr>
          <w:p w:rsidR="00323F0D" w:rsidRPr="00FC1565" w:rsidRDefault="00F60EAE"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Projekt sledi Direktivi o vračanju 2008/115/ES in Zakonu o tujcih, ki določata, da se s tujcem v postopku vračanja ustno kot tudi pisno </w:t>
            </w:r>
            <w:r w:rsidRPr="00FC1565">
              <w:rPr>
                <w:noProof/>
                <w:color w:val="000000"/>
                <w:kern w:val="24"/>
                <w:sz w:val="18"/>
                <w:szCs w:val="18"/>
              </w:rPr>
              <w:t>komunicira v jeziku, ki ga le-ta razume. V ta namen Policija uporablja izbrane tolmače in prevajalce v skladu s postopki javnega naročanja. V projekt so vključeni stroški prevajanja v vseh postopkih povezanih z vračanjem državljanov tretjih držav, kot so n</w:t>
            </w:r>
            <w:r w:rsidRPr="00FC1565">
              <w:rPr>
                <w:noProof/>
                <w:color w:val="000000"/>
                <w:kern w:val="24"/>
                <w:sz w:val="18"/>
                <w:szCs w:val="18"/>
              </w:rPr>
              <w:t xml:space="preserve">pr. jezikovne </w:t>
            </w:r>
            <w:r w:rsidRPr="00FC1565">
              <w:rPr>
                <w:noProof/>
                <w:color w:val="000000"/>
                <w:kern w:val="24"/>
                <w:sz w:val="18"/>
                <w:szCs w:val="18"/>
              </w:rPr>
              <w:lastRenderedPageBreak/>
              <w:t>analize, psihološke, sociološke in zdravniške priprave tujcev na vrnitev.</w:t>
            </w:r>
          </w:p>
        </w:tc>
      </w:tr>
      <w:tr w:rsidR="00094F13" w:rsidTr="00323F0D">
        <w:tblPrEx>
          <w:tblBorders>
            <w:top w:val="single" w:sz="4" w:space="0" w:color="auto"/>
          </w:tblBorders>
        </w:tblPrEx>
        <w:tc>
          <w:tcPr>
            <w:tcW w:w="0" w:type="auto"/>
            <w:shd w:val="clear" w:color="auto" w:fill="auto"/>
          </w:tcPr>
          <w:p w:rsidR="00323F0D" w:rsidRPr="009E0487" w:rsidRDefault="00F60EAE" w:rsidP="00D15173">
            <w:pPr>
              <w:spacing w:before="0" w:after="0"/>
              <w:jc w:val="left"/>
              <w:rPr>
                <w:color w:val="000000"/>
                <w:kern w:val="24"/>
                <w:sz w:val="18"/>
                <w:szCs w:val="18"/>
              </w:rPr>
            </w:pPr>
            <w:r w:rsidRPr="00FC1565">
              <w:rPr>
                <w:b/>
                <w:noProof/>
                <w:color w:val="000000"/>
                <w:kern w:val="24"/>
                <w:sz w:val="18"/>
                <w:szCs w:val="18"/>
              </w:rPr>
              <w:lastRenderedPageBreak/>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30</w:t>
            </w:r>
          </w:p>
        </w:tc>
        <w:tc>
          <w:tcPr>
            <w:tcW w:w="0" w:type="auto"/>
            <w:gridSpan w:val="2"/>
            <w:shd w:val="clear" w:color="auto" w:fill="auto"/>
          </w:tcPr>
          <w:p w:rsidR="00323F0D" w:rsidRPr="00C97F69" w:rsidRDefault="00F60EAE"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18.750,00</w:t>
            </w:r>
          </w:p>
        </w:tc>
      </w:tr>
      <w:tr w:rsidR="00094F13" w:rsidTr="006D4B12">
        <w:tblPrEx>
          <w:tblBorders>
            <w:top w:val="single" w:sz="4" w:space="0" w:color="auto"/>
          </w:tblBorders>
        </w:tblPrEx>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 - Center za tujce</w:t>
            </w:r>
          </w:p>
        </w:tc>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CT</w:t>
            </w:r>
          </w:p>
        </w:tc>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sz w:val="18"/>
                <w:szCs w:val="18"/>
              </w:rPr>
              <w:t xml:space="preserve">Vrsta </w:t>
            </w:r>
            <w:r w:rsidRPr="00FC1565">
              <w:rPr>
                <w:b/>
                <w:noProof/>
                <w:sz w:val="18"/>
                <w:szCs w:val="18"/>
              </w:rPr>
              <w:t>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094F13" w:rsidTr="006D4B12">
        <w:tblPrEx>
          <w:tblBorders>
            <w:top w:val="single" w:sz="4" w:space="0" w:color="auto"/>
          </w:tblBorders>
        </w:tblPrEx>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410-105/2015/54</w:t>
            </w:r>
          </w:p>
        </w:tc>
        <w:tc>
          <w:tcPr>
            <w:tcW w:w="0" w:type="auto"/>
            <w:gridSpan w:val="2"/>
            <w:shd w:val="clear" w:color="auto" w:fill="auto"/>
          </w:tcPr>
          <w:p w:rsidR="00323F0D" w:rsidRPr="00FC1565" w:rsidRDefault="00F60EAE"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094F13" w:rsidTr="00323F0D">
        <w:tblPrEx>
          <w:tblBorders>
            <w:top w:val="single" w:sz="4" w:space="0" w:color="auto"/>
          </w:tblBorders>
        </w:tblPrEx>
        <w:tc>
          <w:tcPr>
            <w:tcW w:w="0" w:type="auto"/>
            <w:shd w:val="clear" w:color="auto" w:fill="auto"/>
          </w:tcPr>
          <w:p w:rsidR="00323F0D" w:rsidRPr="00FC1565" w:rsidRDefault="00F60EAE"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094F13" w:rsidTr="00DB5A94">
        <w:tc>
          <w:tcPr>
            <w:tcW w:w="0" w:type="auto"/>
            <w:shd w:val="clear" w:color="auto" w:fill="auto"/>
          </w:tcPr>
          <w:p w:rsidR="00321B6A" w:rsidRPr="00320337" w:rsidRDefault="00F60EAE" w:rsidP="00D15173">
            <w:pPr>
              <w:spacing w:before="0" w:after="0"/>
              <w:jc w:val="left"/>
              <w:rPr>
                <w:b/>
                <w:sz w:val="18"/>
                <w:szCs w:val="18"/>
              </w:rPr>
            </w:pPr>
            <w:r>
              <w:rPr>
                <w:b/>
                <w:noProof/>
                <w:sz w:val="18"/>
                <w:szCs w:val="18"/>
              </w:rPr>
              <w:t xml:space="preserve">Ali ta projekt krepi učinkovitost sistema za vračanje migrantov </w:t>
            </w:r>
            <w:r>
              <w:rPr>
                <w:b/>
                <w:noProof/>
                <w:sz w:val="18"/>
                <w:szCs w:val="18"/>
              </w:rPr>
              <w:t>brez urejenega statusa?</w:t>
            </w:r>
          </w:p>
        </w:tc>
        <w:tc>
          <w:tcPr>
            <w:tcW w:w="0" w:type="auto"/>
            <w:gridSpan w:val="2"/>
            <w:shd w:val="clear" w:color="auto" w:fill="auto"/>
          </w:tcPr>
          <w:p w:rsidR="00321B6A" w:rsidRPr="00320337" w:rsidRDefault="00F60EAE" w:rsidP="00D15173">
            <w:pPr>
              <w:pStyle w:val="Text1"/>
              <w:spacing w:before="0" w:after="0"/>
              <w:ind w:left="0"/>
              <w:jc w:val="left"/>
              <w:rPr>
                <w:sz w:val="18"/>
                <w:szCs w:val="18"/>
              </w:rPr>
            </w:pPr>
            <w:r>
              <w:rPr>
                <w:noProof/>
                <w:sz w:val="18"/>
                <w:szCs w:val="18"/>
              </w:rPr>
              <w:t>Ne</w:t>
            </w:r>
          </w:p>
        </w:tc>
      </w:tr>
      <w:tr w:rsidR="00094F13"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Default="00F60EAE" w:rsidP="00D15173">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B5A94" w:rsidRDefault="00DB5A94" w:rsidP="00D15173">
            <w:pPr>
              <w:pStyle w:val="Text1"/>
              <w:spacing w:before="0" w:after="0"/>
              <w:ind w:left="0"/>
              <w:jc w:val="left"/>
              <w:rPr>
                <w:sz w:val="18"/>
                <w:szCs w:val="18"/>
              </w:rPr>
            </w:pP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4"/>
        <w:gridCol w:w="743"/>
        <w:gridCol w:w="743"/>
        <w:gridCol w:w="4014"/>
      </w:tblGrid>
      <w:tr w:rsidR="00094F13" w:rsidTr="00DB5A94">
        <w:tc>
          <w:tcPr>
            <w:tcW w:w="0" w:type="auto"/>
            <w:gridSpan w:val="2"/>
            <w:shd w:val="clear" w:color="auto" w:fill="auto"/>
          </w:tcPr>
          <w:p w:rsidR="00323F0D" w:rsidRPr="00FC1565" w:rsidRDefault="00F60EAE"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SI/2017/PR/0001</w:t>
            </w:r>
          </w:p>
        </w:tc>
        <w:tc>
          <w:tcPr>
            <w:tcW w:w="0" w:type="auto"/>
            <w:gridSpan w:val="2"/>
            <w:shd w:val="clear" w:color="auto" w:fill="auto"/>
          </w:tcPr>
          <w:p w:rsidR="00323F0D" w:rsidRPr="00FC1565" w:rsidRDefault="00F60EAE"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F60EAE"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094F13" w:rsidTr="006D4B12">
        <w:tc>
          <w:tcPr>
            <w:tcW w:w="0" w:type="auto"/>
            <w:gridSpan w:val="4"/>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A.SO1.1.1-01-Informiranje in pravno svetovanje tujcem na </w:t>
            </w:r>
            <w:r w:rsidRPr="00FC1565">
              <w:rPr>
                <w:noProof/>
                <w:color w:val="000000"/>
                <w:kern w:val="24"/>
                <w:sz w:val="18"/>
                <w:szCs w:val="18"/>
              </w:rPr>
              <w:t>področju mednarodne zaščite</w:t>
            </w:r>
          </w:p>
        </w:tc>
      </w:tr>
      <w:tr w:rsidR="00094F13" w:rsidTr="006D4B12">
        <w:tc>
          <w:tcPr>
            <w:tcW w:w="0" w:type="auto"/>
            <w:gridSpan w:val="4"/>
            <w:shd w:val="clear" w:color="auto" w:fill="auto"/>
          </w:tcPr>
          <w:p w:rsidR="00323F0D" w:rsidRPr="00FC1565" w:rsidRDefault="00F60EAE"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Program projekta bo sestavljen iz naslednjih aktivnosti in vsebin, ki se bodo izvajale skozi celotno obdobje izvajanja projekta:  Pravno informiranje; Pravno svetovanje in zagotavljanje pravne pomoči PMZ v ko</w:t>
            </w:r>
            <w:r w:rsidRPr="00FC1565">
              <w:rPr>
                <w:noProof/>
                <w:color w:val="000000"/>
                <w:kern w:val="24"/>
                <w:sz w:val="18"/>
                <w:szCs w:val="18"/>
              </w:rPr>
              <w:t>nkretnih primerih;Poročanje o poteku izvajanja projekta in evalvacija projekta. Informiranje prosilcev za mednarodno zaščito (PMZ) se bo izvajalo pred vsako podajo prošnje za mednarodno zaščito oziroma kadar bo PMZ izrazil željo po dodatnem informiranju tu</w:t>
            </w:r>
            <w:r w:rsidRPr="00FC1565">
              <w:rPr>
                <w:noProof/>
                <w:color w:val="000000"/>
                <w:kern w:val="24"/>
                <w:sz w:val="18"/>
                <w:szCs w:val="18"/>
              </w:rPr>
              <w:t>di po podaji prošnje ali tekom postopka priznanja mednarodne zaščite. Informiranje bo potekalo individualno ali v skupini, kadar bo na isti dan imelo podajo vloge več oseb, ki govorijo isti materni jezik. Informiranje se bo izvajalo v prostorih Azilnega do</w:t>
            </w:r>
            <w:r w:rsidRPr="00FC1565">
              <w:rPr>
                <w:noProof/>
                <w:color w:val="000000"/>
                <w:kern w:val="24"/>
                <w:sz w:val="18"/>
                <w:szCs w:val="18"/>
              </w:rPr>
              <w:t>ma, Centra za tujce v Postojni ali na drugih lokacijah (na primer v Zavodu za prestajanje kazni zapora), kjer so nastanjeni PMZ oz. kot to določi pristojni organ ministrstva.</w:t>
            </w:r>
          </w:p>
        </w:tc>
      </w:tr>
      <w:tr w:rsidR="00094F13" w:rsidTr="00DB5A94">
        <w:tc>
          <w:tcPr>
            <w:tcW w:w="0" w:type="auto"/>
            <w:shd w:val="clear" w:color="auto" w:fill="auto"/>
          </w:tcPr>
          <w:p w:rsidR="00323F0D" w:rsidRPr="009E0487" w:rsidRDefault="00F60EAE"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34</w:t>
            </w:r>
          </w:p>
        </w:tc>
        <w:tc>
          <w:tcPr>
            <w:tcW w:w="0" w:type="auto"/>
            <w:gridSpan w:val="3"/>
            <w:shd w:val="clear" w:color="auto" w:fill="auto"/>
          </w:tcPr>
          <w:p w:rsidR="00323F0D" w:rsidRPr="00C97F69" w:rsidRDefault="00F60EAE"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167.458,95</w:t>
            </w:r>
          </w:p>
        </w:tc>
      </w:tr>
      <w:tr w:rsidR="00094F13" w:rsidTr="006D4B12">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Pravno-informacijski center nevladnih organizacij</w:t>
            </w:r>
          </w:p>
        </w:tc>
        <w:tc>
          <w:tcPr>
            <w:tcW w:w="0" w:type="auto"/>
            <w:gridSpan w:val="2"/>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PIC</w:t>
            </w:r>
          </w:p>
        </w:tc>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R="00094F13" w:rsidTr="006D4B12">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430-1779/2014</w:t>
            </w:r>
          </w:p>
        </w:tc>
        <w:tc>
          <w:tcPr>
            <w:tcW w:w="0" w:type="auto"/>
            <w:gridSpan w:val="3"/>
            <w:shd w:val="clear" w:color="auto" w:fill="auto"/>
          </w:tcPr>
          <w:p w:rsidR="00323F0D" w:rsidRPr="00FC1565" w:rsidRDefault="00F60EAE"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094F13" w:rsidTr="00DB5A94">
        <w:tc>
          <w:tcPr>
            <w:tcW w:w="0" w:type="auto"/>
            <w:shd w:val="clear" w:color="auto" w:fill="auto"/>
          </w:tcPr>
          <w:p w:rsidR="00323F0D" w:rsidRPr="00FC1565" w:rsidRDefault="00F60EAE"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Utemeljitev</w:t>
            </w:r>
            <w:r w:rsidRPr="00FC1565">
              <w:rPr>
                <w:b/>
                <w:noProof/>
                <w:color w:val="000000"/>
                <w:kern w:val="24"/>
                <w:sz w:val="18"/>
                <w:szCs w:val="18"/>
              </w:rPr>
              <w:t xml:space="preserve"> za &gt; 75 % sofinanciranja</w:t>
            </w:r>
            <w:r w:rsidRPr="00FC1565">
              <w:rPr>
                <w:b/>
                <w:color w:val="000000"/>
                <w:kern w:val="24"/>
                <w:sz w:val="18"/>
                <w:szCs w:val="18"/>
              </w:rPr>
              <w:t>:</w:t>
            </w:r>
            <w:r w:rsidRPr="00FC1565">
              <w:rPr>
                <w:color w:val="000000"/>
                <w:kern w:val="24"/>
                <w:sz w:val="18"/>
                <w:szCs w:val="18"/>
              </w:rPr>
              <w:t xml:space="preserve"> </w:t>
            </w:r>
          </w:p>
        </w:tc>
      </w:tr>
      <w:tr w:rsidR="00094F13"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F60EAE"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DB5A94" w:rsidP="00D15173">
            <w:pPr>
              <w:pStyle w:val="Text1"/>
              <w:spacing w:before="0" w:after="0"/>
              <w:ind w:left="0"/>
              <w:jc w:val="left"/>
              <w:rPr>
                <w:b/>
                <w:color w:val="000000"/>
                <w:kern w:val="24"/>
                <w:sz w:val="18"/>
                <w:szCs w:val="18"/>
              </w:rPr>
            </w:pP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6"/>
        <w:gridCol w:w="842"/>
        <w:gridCol w:w="842"/>
        <w:gridCol w:w="3504"/>
      </w:tblGrid>
      <w:tr w:rsidR="00094F13" w:rsidTr="00DB5A94">
        <w:tc>
          <w:tcPr>
            <w:tcW w:w="0" w:type="auto"/>
            <w:gridSpan w:val="2"/>
            <w:shd w:val="clear" w:color="auto" w:fill="auto"/>
          </w:tcPr>
          <w:p w:rsidR="00323F0D" w:rsidRPr="00FC1565" w:rsidRDefault="00F60EAE"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SI/2017/PR/0002</w:t>
            </w:r>
          </w:p>
        </w:tc>
        <w:tc>
          <w:tcPr>
            <w:tcW w:w="0" w:type="auto"/>
            <w:gridSpan w:val="2"/>
            <w:shd w:val="clear" w:color="auto" w:fill="auto"/>
          </w:tcPr>
          <w:p w:rsidR="00323F0D" w:rsidRPr="00FC1565" w:rsidRDefault="00F60EAE"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F60EAE"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094F13" w:rsidTr="006D4B12">
        <w:tc>
          <w:tcPr>
            <w:tcW w:w="0" w:type="auto"/>
            <w:gridSpan w:val="4"/>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A.SO1.1.1-02-Brezplačna pravna pomoč pred Upravnim sodiščem </w:t>
            </w:r>
            <w:r w:rsidRPr="00FC1565">
              <w:rPr>
                <w:noProof/>
                <w:color w:val="000000"/>
                <w:kern w:val="24"/>
                <w:sz w:val="18"/>
                <w:szCs w:val="18"/>
              </w:rPr>
              <w:t>RS in Vrhovnim sodiščem RS</w:t>
            </w:r>
          </w:p>
        </w:tc>
      </w:tr>
      <w:tr w:rsidR="00094F13" w:rsidTr="006D4B12">
        <w:tc>
          <w:tcPr>
            <w:tcW w:w="0" w:type="auto"/>
            <w:gridSpan w:val="4"/>
            <w:shd w:val="clear" w:color="auto" w:fill="auto"/>
          </w:tcPr>
          <w:p w:rsidR="00323F0D" w:rsidRPr="00FC1565" w:rsidRDefault="00F60EAE"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Projekt bo omogočil pravno pomoč prosilcem za mednarodno zaščito na prvi in drugi stopnji. Pravna pomoč pomeni eno izmed postopkovnih jamstev, ki jih ima prosilec za mednarodno zaščito v postopku. Vsebina je p</w:t>
            </w:r>
            <w:r w:rsidRPr="00FC1565">
              <w:rPr>
                <w:noProof/>
                <w:color w:val="000000"/>
                <w:kern w:val="24"/>
                <w:sz w:val="18"/>
                <w:szCs w:val="18"/>
              </w:rPr>
              <w:t>rijavljena na podlagi dosedanjih pozitivnih izkušenj in števila sodelujočih prosilcev za mednarodno zaščito. Projekt izvajajo svetovalci za begunce, ki jih imenuje ministrstvo pristojno za pravosodje, in sicer na podlagi predhodnega usposabljanja in prever</w:t>
            </w:r>
            <w:r w:rsidRPr="00FC1565">
              <w:rPr>
                <w:noProof/>
                <w:color w:val="000000"/>
                <w:kern w:val="24"/>
                <w:sz w:val="18"/>
                <w:szCs w:val="18"/>
              </w:rPr>
              <w:t>janja znanja s področja mednarodne zaščite.</w:t>
            </w:r>
          </w:p>
        </w:tc>
      </w:tr>
      <w:tr w:rsidR="00094F13" w:rsidTr="00DB5A94">
        <w:tc>
          <w:tcPr>
            <w:tcW w:w="0" w:type="auto"/>
            <w:shd w:val="clear" w:color="auto" w:fill="auto"/>
          </w:tcPr>
          <w:p w:rsidR="00323F0D" w:rsidRPr="009E0487" w:rsidRDefault="00F60EAE"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3"/>
            <w:shd w:val="clear" w:color="auto" w:fill="auto"/>
          </w:tcPr>
          <w:p w:rsidR="00323F0D" w:rsidRPr="00C97F69" w:rsidRDefault="00F60EAE"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79.131,53</w:t>
            </w:r>
          </w:p>
        </w:tc>
      </w:tr>
      <w:tr w:rsidR="00094F13" w:rsidTr="006D4B12">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upravne notranje zadeve, migracije in naturalizacijo</w:t>
            </w:r>
          </w:p>
        </w:tc>
        <w:tc>
          <w:tcPr>
            <w:tcW w:w="0" w:type="auto"/>
            <w:gridSpan w:val="2"/>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MNZ-DUNZMN</w:t>
            </w:r>
          </w:p>
        </w:tc>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sz w:val="18"/>
                <w:szCs w:val="18"/>
              </w:rPr>
              <w:t>Vrsta</w:t>
            </w:r>
            <w:r w:rsidRPr="00FC1565">
              <w:rPr>
                <w:b/>
                <w:noProof/>
                <w:sz w:val="18"/>
                <w:szCs w:val="18"/>
              </w:rPr>
              <w:t xml:space="preserve">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094F13" w:rsidTr="006D4B12">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410-105/2015/284</w:t>
            </w:r>
          </w:p>
        </w:tc>
        <w:tc>
          <w:tcPr>
            <w:tcW w:w="0" w:type="auto"/>
            <w:gridSpan w:val="3"/>
            <w:shd w:val="clear" w:color="auto" w:fill="auto"/>
          </w:tcPr>
          <w:p w:rsidR="00323F0D" w:rsidRPr="00FC1565" w:rsidRDefault="00F60EAE"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094F13" w:rsidTr="00DB5A94">
        <w:tc>
          <w:tcPr>
            <w:tcW w:w="0" w:type="auto"/>
            <w:shd w:val="clear" w:color="auto" w:fill="auto"/>
          </w:tcPr>
          <w:p w:rsidR="00323F0D" w:rsidRPr="00FC1565" w:rsidRDefault="00F60EAE"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094F13"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F60EAE"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DB5A94" w:rsidP="00D15173">
            <w:pPr>
              <w:pStyle w:val="Text1"/>
              <w:spacing w:before="0" w:after="0"/>
              <w:ind w:left="0"/>
              <w:jc w:val="left"/>
              <w:rPr>
                <w:b/>
                <w:color w:val="000000"/>
                <w:kern w:val="24"/>
                <w:sz w:val="18"/>
                <w:szCs w:val="18"/>
              </w:rPr>
            </w:pP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904"/>
        <w:gridCol w:w="904"/>
        <w:gridCol w:w="4285"/>
      </w:tblGrid>
      <w:tr w:rsidR="00094F13" w:rsidTr="00DB5A94">
        <w:tc>
          <w:tcPr>
            <w:tcW w:w="0" w:type="auto"/>
            <w:gridSpan w:val="2"/>
            <w:shd w:val="clear" w:color="auto" w:fill="auto"/>
          </w:tcPr>
          <w:p w:rsidR="00323F0D" w:rsidRPr="00FC1565" w:rsidRDefault="00F60EAE"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SI/2017/PR/0003</w:t>
            </w:r>
          </w:p>
        </w:tc>
        <w:tc>
          <w:tcPr>
            <w:tcW w:w="0" w:type="auto"/>
            <w:gridSpan w:val="2"/>
            <w:shd w:val="clear" w:color="auto" w:fill="auto"/>
          </w:tcPr>
          <w:p w:rsidR="00323F0D" w:rsidRPr="00FC1565" w:rsidRDefault="00F60EAE"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F60EAE"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094F13" w:rsidTr="006D4B12">
        <w:tc>
          <w:tcPr>
            <w:tcW w:w="0" w:type="auto"/>
            <w:gridSpan w:val="4"/>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A.SO1.1.1-03-Prevajanje in tolmačenje</w:t>
            </w:r>
          </w:p>
        </w:tc>
      </w:tr>
      <w:tr w:rsidR="00094F13" w:rsidTr="006D4B12">
        <w:tc>
          <w:tcPr>
            <w:tcW w:w="0" w:type="auto"/>
            <w:gridSpan w:val="4"/>
            <w:shd w:val="clear" w:color="auto" w:fill="auto"/>
          </w:tcPr>
          <w:p w:rsidR="00323F0D" w:rsidRPr="00FC1565" w:rsidRDefault="00F60EAE"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Projekt omogoča prosilcem za mednarodno zaščito spremljanje in sodelovanje v postopku (sprejem</w:t>
            </w:r>
            <w:r w:rsidRPr="00FC1565">
              <w:rPr>
                <w:noProof/>
                <w:color w:val="000000"/>
                <w:kern w:val="24"/>
                <w:sz w:val="18"/>
                <w:szCs w:val="18"/>
              </w:rPr>
              <w:t xml:space="preserve"> prošnje, osebni razgovor, prevod odločbe, vabil, pri socialnem delu, itd.) v jeziku, ki ga razume, t.j. s pomočjo tolmača. Spremljanje postopka v jeziku, ki ga razume, je ena izmed osnovnih pravic prosilcev za mednarodno zaščito. Od razumevanja osnovnih p</w:t>
            </w:r>
            <w:r w:rsidRPr="00FC1565">
              <w:rPr>
                <w:noProof/>
                <w:color w:val="000000"/>
                <w:kern w:val="24"/>
                <w:sz w:val="18"/>
                <w:szCs w:val="18"/>
              </w:rPr>
              <w:t>ravic in dolžnosti ter opravljanje intervjujev je odvisna končna odločitev o statusu.</w:t>
            </w:r>
          </w:p>
          <w:p w:rsidR="00323F0D" w:rsidRPr="00FC1565" w:rsidRDefault="00F60EAE" w:rsidP="00D15173">
            <w:pPr>
              <w:spacing w:before="0" w:after="0"/>
              <w:jc w:val="left"/>
              <w:rPr>
                <w:color w:val="000000"/>
                <w:kern w:val="24"/>
                <w:sz w:val="18"/>
                <w:szCs w:val="18"/>
              </w:rPr>
            </w:pPr>
            <w:r w:rsidRPr="00FC1565">
              <w:rPr>
                <w:noProof/>
                <w:color w:val="000000"/>
                <w:kern w:val="24"/>
                <w:sz w:val="18"/>
                <w:szCs w:val="18"/>
              </w:rPr>
              <w:t>Prosilcu je potrebna pomoč tolmača tudi v razgovorih s socialnimi delavci, kar omogoča kvalitetnejše bivanje, saj lahko v svojem jeziku spregovorijo o svojih težavah. S p</w:t>
            </w:r>
            <w:r w:rsidRPr="00FC1565">
              <w:rPr>
                <w:noProof/>
                <w:color w:val="000000"/>
                <w:kern w:val="24"/>
                <w:sz w:val="18"/>
                <w:szCs w:val="18"/>
              </w:rPr>
              <w:t xml:space="preserve">omočjo tolmača se uspešno rešujejo tudi težave, ki nastanejo kot posledica nerazumevanja jezika. </w:t>
            </w:r>
          </w:p>
          <w:p w:rsidR="00323F0D" w:rsidRPr="00FC1565" w:rsidRDefault="00F60EAE" w:rsidP="00D15173">
            <w:pPr>
              <w:spacing w:before="0" w:after="0"/>
              <w:jc w:val="left"/>
              <w:rPr>
                <w:color w:val="000000"/>
                <w:kern w:val="24"/>
                <w:sz w:val="18"/>
                <w:szCs w:val="18"/>
              </w:rPr>
            </w:pPr>
            <w:r w:rsidRPr="00FC1565">
              <w:rPr>
                <w:noProof/>
                <w:color w:val="000000"/>
                <w:kern w:val="24"/>
                <w:sz w:val="18"/>
                <w:szCs w:val="18"/>
              </w:rPr>
              <w:t>Projekt vključuje tudi izvedbo strokovnih analiz za ugotavljanje jezikovnega izvora prosilcev, in sicer ob sumu uradne osebe, da prosilec ne prihaja iz države</w:t>
            </w:r>
            <w:r w:rsidRPr="00FC1565">
              <w:rPr>
                <w:noProof/>
                <w:color w:val="000000"/>
                <w:kern w:val="24"/>
                <w:sz w:val="18"/>
                <w:szCs w:val="18"/>
              </w:rPr>
              <w:t xml:space="preserve"> iz katere trdi, da je.</w:t>
            </w:r>
          </w:p>
        </w:tc>
      </w:tr>
      <w:tr w:rsidR="00094F13" w:rsidTr="00DB5A94">
        <w:tc>
          <w:tcPr>
            <w:tcW w:w="0" w:type="auto"/>
            <w:shd w:val="clear" w:color="auto" w:fill="auto"/>
          </w:tcPr>
          <w:p w:rsidR="00323F0D" w:rsidRPr="009E0487" w:rsidRDefault="00F60EAE"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3"/>
            <w:shd w:val="clear" w:color="auto" w:fill="auto"/>
          </w:tcPr>
          <w:p w:rsidR="00323F0D" w:rsidRPr="00C97F69" w:rsidRDefault="00F60EAE"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345.346,84</w:t>
            </w:r>
          </w:p>
        </w:tc>
      </w:tr>
      <w:tr w:rsidR="00094F13" w:rsidTr="006D4B12">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DUNZMN in Urad OIM</w:t>
            </w:r>
          </w:p>
        </w:tc>
        <w:tc>
          <w:tcPr>
            <w:tcW w:w="0" w:type="auto"/>
            <w:gridSpan w:val="2"/>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DUNZMN in Urad</w:t>
            </w:r>
          </w:p>
        </w:tc>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094F13" w:rsidTr="006D4B12">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 xml:space="preserve">Sklic na </w:t>
            </w:r>
            <w:r w:rsidRPr="00FC1565">
              <w:rPr>
                <w:b/>
                <w:noProof/>
                <w:color w:val="000000"/>
                <w:kern w:val="24"/>
                <w:sz w:val="18"/>
                <w:szCs w:val="18"/>
              </w:rPr>
              <w:t>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410-105/2015/262</w:t>
            </w:r>
          </w:p>
        </w:tc>
        <w:tc>
          <w:tcPr>
            <w:tcW w:w="0" w:type="auto"/>
            <w:gridSpan w:val="3"/>
            <w:shd w:val="clear" w:color="auto" w:fill="auto"/>
          </w:tcPr>
          <w:p w:rsidR="00323F0D" w:rsidRPr="00FC1565" w:rsidRDefault="00F60EAE"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094F13" w:rsidTr="00DB5A94">
        <w:tc>
          <w:tcPr>
            <w:tcW w:w="0" w:type="auto"/>
            <w:shd w:val="clear" w:color="auto" w:fill="auto"/>
          </w:tcPr>
          <w:p w:rsidR="00323F0D" w:rsidRPr="00FC1565" w:rsidRDefault="00F60EAE"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094F13"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F60EAE"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DB5A94" w:rsidP="00D15173">
            <w:pPr>
              <w:pStyle w:val="Text1"/>
              <w:spacing w:before="0" w:after="0"/>
              <w:ind w:left="0"/>
              <w:jc w:val="left"/>
              <w:rPr>
                <w:b/>
                <w:color w:val="000000"/>
                <w:kern w:val="24"/>
                <w:sz w:val="18"/>
                <w:szCs w:val="18"/>
              </w:rPr>
            </w:pP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6"/>
        <w:gridCol w:w="842"/>
        <w:gridCol w:w="842"/>
        <w:gridCol w:w="3504"/>
      </w:tblGrid>
      <w:tr w:rsidR="00094F13" w:rsidTr="00DB5A94">
        <w:tc>
          <w:tcPr>
            <w:tcW w:w="0" w:type="auto"/>
            <w:gridSpan w:val="2"/>
            <w:shd w:val="clear" w:color="auto" w:fill="auto"/>
          </w:tcPr>
          <w:p w:rsidR="00323F0D" w:rsidRPr="00FC1565" w:rsidRDefault="00F60EAE"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SI/2017/PR/0004</w:t>
            </w:r>
          </w:p>
        </w:tc>
        <w:tc>
          <w:tcPr>
            <w:tcW w:w="0" w:type="auto"/>
            <w:gridSpan w:val="2"/>
            <w:shd w:val="clear" w:color="auto" w:fill="auto"/>
          </w:tcPr>
          <w:p w:rsidR="00323F0D" w:rsidRPr="00FC1565" w:rsidRDefault="00F60EAE"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F60EAE"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094F13" w:rsidTr="006D4B12">
        <w:tc>
          <w:tcPr>
            <w:tcW w:w="0" w:type="auto"/>
            <w:gridSpan w:val="4"/>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A.SO1.1.1-04-Predaje po dublinski uredbi</w:t>
            </w:r>
          </w:p>
        </w:tc>
      </w:tr>
      <w:tr w:rsidR="00094F13" w:rsidTr="006D4B12">
        <w:tc>
          <w:tcPr>
            <w:tcW w:w="0" w:type="auto"/>
            <w:gridSpan w:val="4"/>
            <w:shd w:val="clear" w:color="auto" w:fill="auto"/>
          </w:tcPr>
          <w:p w:rsidR="00323F0D" w:rsidRPr="00FC1565" w:rsidRDefault="00F60EAE"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Projekt je namenjen učinkovitemu izvajanju Uredbe (EU) št. 604/2013 o vzpostavitvi meril in mehanizmov za določitev države članice, odgovorne </w:t>
            </w:r>
            <w:r w:rsidRPr="00FC1565">
              <w:rPr>
                <w:noProof/>
                <w:color w:val="000000"/>
                <w:kern w:val="24"/>
                <w:sz w:val="18"/>
                <w:szCs w:val="18"/>
              </w:rPr>
              <w:t xml:space="preserve">za obravnavanje prošnje za mednarodno zaščito, ki jo v eni od držav članic vloži državljan tretje države ali oseba brez državljanstva. Temeljno načelo Dublinske uredbe je, da je država članica, ki je imela največjo vlogo pri vstopu prosilca v ali njegovem </w:t>
            </w:r>
            <w:r w:rsidRPr="00FC1565">
              <w:rPr>
                <w:noProof/>
                <w:color w:val="000000"/>
                <w:kern w:val="24"/>
                <w:sz w:val="18"/>
                <w:szCs w:val="18"/>
              </w:rPr>
              <w:t xml:space="preserve">bivanju v </w:t>
            </w:r>
            <w:r w:rsidRPr="00FC1565">
              <w:rPr>
                <w:noProof/>
                <w:color w:val="000000"/>
                <w:kern w:val="24"/>
                <w:sz w:val="18"/>
                <w:szCs w:val="18"/>
              </w:rPr>
              <w:lastRenderedPageBreak/>
              <w:t>njej, odgovorna tudi za obravnavanje njegove prošnje. V okviru projekta se bodo tako financirali stroški dublinskih predaj, in sicer nakup letalskih kart in stroške spremljanja uradne osebe državljanov tretjih držav v državo EU, ki je odgovorna z</w:t>
            </w:r>
            <w:r w:rsidRPr="00FC1565">
              <w:rPr>
                <w:noProof/>
                <w:color w:val="000000"/>
                <w:kern w:val="24"/>
                <w:sz w:val="18"/>
                <w:szCs w:val="18"/>
              </w:rPr>
              <w:t>a obravnavo prošnjo.</w:t>
            </w:r>
          </w:p>
        </w:tc>
      </w:tr>
      <w:tr w:rsidR="00094F13" w:rsidTr="00DB5A94">
        <w:tc>
          <w:tcPr>
            <w:tcW w:w="0" w:type="auto"/>
            <w:shd w:val="clear" w:color="auto" w:fill="auto"/>
          </w:tcPr>
          <w:p w:rsidR="00323F0D" w:rsidRPr="009E0487" w:rsidRDefault="00F60EAE" w:rsidP="00D15173">
            <w:pPr>
              <w:spacing w:before="0" w:after="0"/>
              <w:jc w:val="left"/>
              <w:rPr>
                <w:color w:val="000000"/>
                <w:kern w:val="24"/>
                <w:sz w:val="18"/>
                <w:szCs w:val="18"/>
              </w:rPr>
            </w:pPr>
            <w:r w:rsidRPr="00FC1565">
              <w:rPr>
                <w:b/>
                <w:noProof/>
                <w:color w:val="000000"/>
                <w:kern w:val="24"/>
                <w:sz w:val="18"/>
                <w:szCs w:val="18"/>
              </w:rPr>
              <w:lastRenderedPageBreak/>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3"/>
            <w:shd w:val="clear" w:color="auto" w:fill="auto"/>
          </w:tcPr>
          <w:p w:rsidR="00323F0D" w:rsidRPr="00C97F69" w:rsidRDefault="00F60EAE"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75.000,00</w:t>
            </w:r>
          </w:p>
        </w:tc>
      </w:tr>
      <w:tr w:rsidR="00094F13" w:rsidTr="006D4B12">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upravne notranje zadeve, migracije in naturalizacijo</w:t>
            </w:r>
          </w:p>
        </w:tc>
        <w:tc>
          <w:tcPr>
            <w:tcW w:w="0" w:type="auto"/>
            <w:gridSpan w:val="2"/>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MNZ-DUNZMN</w:t>
            </w:r>
          </w:p>
        </w:tc>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 xml:space="preserve">Državni </w:t>
            </w:r>
            <w:r w:rsidRPr="00FC1565">
              <w:rPr>
                <w:noProof/>
                <w:sz w:val="18"/>
                <w:szCs w:val="18"/>
              </w:rPr>
              <w:t>oziroma zvezni organi</w:t>
            </w:r>
          </w:p>
        </w:tc>
      </w:tr>
      <w:tr w:rsidR="00094F13" w:rsidTr="006D4B12">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410-105/2015/179</w:t>
            </w:r>
          </w:p>
        </w:tc>
        <w:tc>
          <w:tcPr>
            <w:tcW w:w="0" w:type="auto"/>
            <w:gridSpan w:val="3"/>
            <w:shd w:val="clear" w:color="auto" w:fill="auto"/>
          </w:tcPr>
          <w:p w:rsidR="00323F0D" w:rsidRPr="00FC1565" w:rsidRDefault="00F60EAE"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094F13" w:rsidTr="00DB5A94">
        <w:tc>
          <w:tcPr>
            <w:tcW w:w="0" w:type="auto"/>
            <w:shd w:val="clear" w:color="auto" w:fill="auto"/>
          </w:tcPr>
          <w:p w:rsidR="00323F0D" w:rsidRPr="00FC1565" w:rsidRDefault="00F60EAE"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094F13"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F60EAE"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DB5A94" w:rsidP="00D15173">
            <w:pPr>
              <w:pStyle w:val="Text1"/>
              <w:spacing w:before="0" w:after="0"/>
              <w:ind w:left="0"/>
              <w:jc w:val="left"/>
              <w:rPr>
                <w:b/>
                <w:color w:val="000000"/>
                <w:kern w:val="24"/>
                <w:sz w:val="18"/>
                <w:szCs w:val="18"/>
              </w:rPr>
            </w:pP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3"/>
        <w:gridCol w:w="806"/>
        <w:gridCol w:w="806"/>
        <w:gridCol w:w="3719"/>
      </w:tblGrid>
      <w:tr w:rsidR="00094F13" w:rsidTr="00DB5A94">
        <w:tc>
          <w:tcPr>
            <w:tcW w:w="0" w:type="auto"/>
            <w:gridSpan w:val="2"/>
            <w:shd w:val="clear" w:color="auto" w:fill="auto"/>
          </w:tcPr>
          <w:p w:rsidR="00323F0D" w:rsidRPr="00FC1565" w:rsidRDefault="00F60EAE"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SI/2017/PR/0005</w:t>
            </w:r>
          </w:p>
        </w:tc>
        <w:tc>
          <w:tcPr>
            <w:tcW w:w="0" w:type="auto"/>
            <w:gridSpan w:val="2"/>
            <w:shd w:val="clear" w:color="auto" w:fill="auto"/>
          </w:tcPr>
          <w:p w:rsidR="00323F0D" w:rsidRPr="00FC1565" w:rsidRDefault="00F60EAE" w:rsidP="00D15173">
            <w:pPr>
              <w:pStyle w:val="Text1"/>
              <w:spacing w:before="0" w:after="0"/>
              <w:ind w:left="0"/>
              <w:rPr>
                <w:b/>
                <w:sz w:val="18"/>
                <w:szCs w:val="18"/>
              </w:rPr>
            </w:pPr>
            <w:r w:rsidRPr="00FC1565">
              <w:rPr>
                <w:b/>
                <w:noProof/>
                <w:sz w:val="18"/>
                <w:szCs w:val="18"/>
              </w:rPr>
              <w:t xml:space="preserve">Posebni cilj / nacionalni </w:t>
            </w:r>
            <w:r w:rsidRPr="00FC1565">
              <w:rPr>
                <w:b/>
                <w:noProof/>
                <w:sz w:val="18"/>
                <w:szCs w:val="18"/>
              </w:rPr>
              <w:t>cilj</w:t>
            </w:r>
            <w:r w:rsidRPr="00FC1565">
              <w:rPr>
                <w:b/>
                <w:sz w:val="18"/>
                <w:szCs w:val="18"/>
              </w:rPr>
              <w:t>:</w:t>
            </w:r>
          </w:p>
          <w:p w:rsidR="00323F0D" w:rsidRPr="00FC1565" w:rsidRDefault="00F60EAE"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094F13" w:rsidTr="006D4B12">
        <w:tc>
          <w:tcPr>
            <w:tcW w:w="0" w:type="auto"/>
            <w:gridSpan w:val="4"/>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A.SO1.1.1-07-Opismenjevanje in učna pomoč za prosilce</w:t>
            </w:r>
          </w:p>
        </w:tc>
      </w:tr>
      <w:tr w:rsidR="00094F13" w:rsidTr="006D4B12">
        <w:tc>
          <w:tcPr>
            <w:tcW w:w="0" w:type="auto"/>
            <w:gridSpan w:val="4"/>
            <w:shd w:val="clear" w:color="auto" w:fill="auto"/>
          </w:tcPr>
          <w:p w:rsidR="00323F0D" w:rsidRPr="00FC1565" w:rsidRDefault="00F60EAE"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S projektom se prosilcem za mednarodno zaščito, ki so nastanjeni v azilnem domu Ljubljana in  osebam, </w:t>
            </w:r>
            <w:r w:rsidRPr="00FC1565">
              <w:rPr>
                <w:noProof/>
                <w:color w:val="000000"/>
                <w:kern w:val="24"/>
                <w:sz w:val="18"/>
                <w:szCs w:val="18"/>
              </w:rPr>
              <w:t>večinoma otrokom prosilcev, ki so vključeni v redno šolanje, zagotavlja:</w:t>
            </w:r>
          </w:p>
          <w:p w:rsidR="00323F0D" w:rsidRPr="00FC1565" w:rsidRDefault="00F60EAE" w:rsidP="00D15173">
            <w:pPr>
              <w:spacing w:before="0" w:after="0"/>
              <w:jc w:val="left"/>
              <w:rPr>
                <w:color w:val="000000"/>
                <w:kern w:val="24"/>
                <w:sz w:val="18"/>
                <w:szCs w:val="18"/>
              </w:rPr>
            </w:pPr>
            <w:r w:rsidRPr="00FC1565">
              <w:rPr>
                <w:noProof/>
                <w:color w:val="000000"/>
                <w:kern w:val="24"/>
                <w:sz w:val="18"/>
                <w:szCs w:val="18"/>
              </w:rPr>
              <w:t>- opismenjevanje oseb, ki so nepismene, slabo opismene ali nepismene v latinici,</w:t>
            </w:r>
          </w:p>
          <w:p w:rsidR="00323F0D" w:rsidRPr="00FC1565" w:rsidRDefault="00F60EAE" w:rsidP="00D15173">
            <w:pPr>
              <w:spacing w:before="0" w:after="0"/>
              <w:jc w:val="left"/>
              <w:rPr>
                <w:color w:val="000000"/>
                <w:kern w:val="24"/>
                <w:sz w:val="18"/>
                <w:szCs w:val="18"/>
              </w:rPr>
            </w:pPr>
            <w:r w:rsidRPr="00FC1565">
              <w:rPr>
                <w:noProof/>
                <w:color w:val="000000"/>
                <w:kern w:val="24"/>
                <w:sz w:val="18"/>
                <w:szCs w:val="18"/>
              </w:rPr>
              <w:t>- osnovno konverzacijo z namenom doseganja funkcionalnega razumevanja slovenskega jezika,</w:t>
            </w:r>
          </w:p>
          <w:p w:rsidR="00323F0D" w:rsidRPr="00FC1565" w:rsidRDefault="00F60EAE" w:rsidP="00D15173">
            <w:pPr>
              <w:spacing w:before="0" w:after="0"/>
              <w:jc w:val="left"/>
              <w:rPr>
                <w:color w:val="000000"/>
                <w:kern w:val="24"/>
                <w:sz w:val="18"/>
                <w:szCs w:val="18"/>
              </w:rPr>
            </w:pPr>
            <w:r w:rsidRPr="00FC1565">
              <w:rPr>
                <w:noProof/>
                <w:color w:val="000000"/>
                <w:kern w:val="24"/>
                <w:sz w:val="18"/>
                <w:szCs w:val="18"/>
              </w:rPr>
              <w:t>- nudenje uč</w:t>
            </w:r>
            <w:r w:rsidRPr="00FC1565">
              <w:rPr>
                <w:noProof/>
                <w:color w:val="000000"/>
                <w:kern w:val="24"/>
                <w:sz w:val="18"/>
                <w:szCs w:val="18"/>
              </w:rPr>
              <w:t>ne pomoči osebam vključenim v redno šolanje, zlasti tistim, ki so vključeni v osnovnošolsko izobraževanje. Storitev se izvaja vse delovne dni v tednu, 2 pedagoški uri na dan, predvidoma na način, da je 1 pedagoška ura na dan namenjena učni pomoči, 1 ura na</w:t>
            </w:r>
            <w:r w:rsidRPr="00FC1565">
              <w:rPr>
                <w:noProof/>
                <w:color w:val="000000"/>
                <w:kern w:val="24"/>
                <w:sz w:val="18"/>
                <w:szCs w:val="18"/>
              </w:rPr>
              <w:t xml:space="preserve"> dan pa ostalim osebam, ki so vključene v sistem izobraževanja in drugim zainteresiranim posameznikom, ki se želijo opismeniti ali nadgraditi svoje znanje slovenskega jezika.</w:t>
            </w:r>
          </w:p>
        </w:tc>
      </w:tr>
      <w:tr w:rsidR="00094F13" w:rsidTr="00DB5A94">
        <w:tc>
          <w:tcPr>
            <w:tcW w:w="0" w:type="auto"/>
            <w:shd w:val="clear" w:color="auto" w:fill="auto"/>
          </w:tcPr>
          <w:p w:rsidR="00323F0D" w:rsidRPr="009E0487" w:rsidRDefault="00F60EAE"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3"/>
            <w:shd w:val="clear" w:color="auto" w:fill="auto"/>
          </w:tcPr>
          <w:p w:rsidR="00323F0D" w:rsidRPr="00C97F69" w:rsidRDefault="00F60EAE"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42.809,52</w:t>
            </w:r>
          </w:p>
        </w:tc>
      </w:tr>
      <w:tr w:rsidR="00094F13" w:rsidTr="006D4B12">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bCs/>
                <w:noProof/>
                <w:color w:val="000000"/>
                <w:kern w:val="24"/>
                <w:sz w:val="18"/>
                <w:szCs w:val="18"/>
              </w:rPr>
              <w:t>Uradno</w:t>
            </w:r>
            <w:r w:rsidRPr="00FC1565">
              <w:rPr>
                <w:b/>
                <w:bCs/>
                <w:noProof/>
                <w:color w:val="000000"/>
                <w:kern w:val="24"/>
                <w:sz w:val="18"/>
                <w:szCs w:val="18"/>
              </w:rPr>
              <w:t xml:space="preserve">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Javni zavod Cene Štupar - Center za izobraževanje Ljubljane</w:t>
            </w:r>
          </w:p>
        </w:tc>
        <w:tc>
          <w:tcPr>
            <w:tcW w:w="0" w:type="auto"/>
            <w:gridSpan w:val="2"/>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Cene Štupar</w:t>
            </w:r>
          </w:p>
        </w:tc>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R="00094F13" w:rsidTr="006D4B12">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430-171/2015</w:t>
            </w:r>
          </w:p>
        </w:tc>
        <w:tc>
          <w:tcPr>
            <w:tcW w:w="0" w:type="auto"/>
            <w:gridSpan w:val="3"/>
            <w:shd w:val="clear" w:color="auto" w:fill="auto"/>
          </w:tcPr>
          <w:p w:rsidR="00323F0D" w:rsidRPr="00FC1565" w:rsidRDefault="00F60EAE"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094F13" w:rsidTr="00DB5A94">
        <w:tc>
          <w:tcPr>
            <w:tcW w:w="0" w:type="auto"/>
            <w:shd w:val="clear" w:color="auto" w:fill="auto"/>
          </w:tcPr>
          <w:p w:rsidR="00323F0D" w:rsidRPr="00FC1565" w:rsidRDefault="00F60EAE"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094F13"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F60EAE"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DB5A94" w:rsidP="00D15173">
            <w:pPr>
              <w:pStyle w:val="Text1"/>
              <w:spacing w:before="0" w:after="0"/>
              <w:ind w:left="0"/>
              <w:jc w:val="left"/>
              <w:rPr>
                <w:b/>
                <w:color w:val="000000"/>
                <w:kern w:val="24"/>
                <w:sz w:val="18"/>
                <w:szCs w:val="18"/>
              </w:rPr>
            </w:pP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1"/>
        <w:gridCol w:w="840"/>
        <w:gridCol w:w="840"/>
        <w:gridCol w:w="3553"/>
      </w:tblGrid>
      <w:tr w:rsidR="00094F13" w:rsidTr="00DB5A94">
        <w:tc>
          <w:tcPr>
            <w:tcW w:w="0" w:type="auto"/>
            <w:gridSpan w:val="2"/>
            <w:shd w:val="clear" w:color="auto" w:fill="auto"/>
          </w:tcPr>
          <w:p w:rsidR="00323F0D" w:rsidRPr="00FC1565" w:rsidRDefault="00F60EAE"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SI/2017/PR/0006</w:t>
            </w:r>
          </w:p>
        </w:tc>
        <w:tc>
          <w:tcPr>
            <w:tcW w:w="0" w:type="auto"/>
            <w:gridSpan w:val="2"/>
            <w:shd w:val="clear" w:color="auto" w:fill="auto"/>
          </w:tcPr>
          <w:p w:rsidR="00323F0D" w:rsidRPr="00FC1565" w:rsidRDefault="00F60EAE"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F60EAE"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094F13" w:rsidTr="006D4B12">
        <w:tc>
          <w:tcPr>
            <w:tcW w:w="0" w:type="auto"/>
            <w:gridSpan w:val="4"/>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A.SO1.1.1-08-Materialna oskrba prosilcev za azil </w:t>
            </w:r>
            <w:r w:rsidRPr="00FC1565">
              <w:rPr>
                <w:noProof/>
                <w:color w:val="000000"/>
                <w:kern w:val="24"/>
                <w:sz w:val="18"/>
                <w:szCs w:val="18"/>
              </w:rPr>
              <w:t>(žepnine, vzdrževalna dela ...)</w:t>
            </w:r>
          </w:p>
        </w:tc>
      </w:tr>
      <w:tr w:rsidR="00094F13" w:rsidTr="006D4B12">
        <w:tc>
          <w:tcPr>
            <w:tcW w:w="0" w:type="auto"/>
            <w:gridSpan w:val="4"/>
            <w:shd w:val="clear" w:color="auto" w:fill="auto"/>
          </w:tcPr>
          <w:p w:rsidR="00323F0D" w:rsidRPr="00FC1565" w:rsidRDefault="00F60EAE"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Prosilci nastanjeni v azilnem domu dobijo mesečno žepnino ter plačilo za dela, ki jih prosilci lahko izvajajo v Azilnem domu. Prosilci, ki so nastanjeni v azilnem domu in nimajo lastnih sredstev za </w:t>
            </w:r>
            <w:r w:rsidRPr="00FC1565">
              <w:rPr>
                <w:noProof/>
                <w:color w:val="000000"/>
                <w:kern w:val="24"/>
                <w:sz w:val="18"/>
                <w:szCs w:val="18"/>
              </w:rPr>
              <w:t>preživljanje, so  upravičeni do žepnine. Ta se izplačuje po enomesečnem bivanju v azilnem domu, in sicer enkrat mesečno za pretekli mesec. Prosilci so do žepnine upravičeni do pravnomočno končanega postopka za priznanje mednarodne zaščite. Žepnina je namen</w:t>
            </w:r>
            <w:r w:rsidRPr="00FC1565">
              <w:rPr>
                <w:noProof/>
                <w:color w:val="000000"/>
                <w:kern w:val="24"/>
                <w:sz w:val="18"/>
                <w:szCs w:val="18"/>
              </w:rPr>
              <w:t>jena dnevnim izdatkom kot so avtobusne karte, osebne potrebe prosilca (cigarete, kozmetika..). Prav tako lahko prosilci za mednarodno zaščito na podlagi napotnice opravljajo vzdrževalna dela, ki jih določijo zaposleni v Azilnem domu.</w:t>
            </w:r>
          </w:p>
        </w:tc>
      </w:tr>
      <w:tr w:rsidR="00094F13" w:rsidTr="00DB5A94">
        <w:tc>
          <w:tcPr>
            <w:tcW w:w="0" w:type="auto"/>
            <w:shd w:val="clear" w:color="auto" w:fill="auto"/>
          </w:tcPr>
          <w:p w:rsidR="00323F0D" w:rsidRPr="009E0487" w:rsidRDefault="00F60EAE" w:rsidP="00D15173">
            <w:pPr>
              <w:spacing w:before="0" w:after="0"/>
              <w:jc w:val="left"/>
              <w:rPr>
                <w:color w:val="000000"/>
                <w:kern w:val="24"/>
                <w:sz w:val="18"/>
                <w:szCs w:val="18"/>
              </w:rPr>
            </w:pPr>
            <w:r w:rsidRPr="00FC1565">
              <w:rPr>
                <w:b/>
                <w:noProof/>
                <w:color w:val="000000"/>
                <w:kern w:val="24"/>
                <w:sz w:val="18"/>
                <w:szCs w:val="18"/>
              </w:rPr>
              <w:t xml:space="preserve">Trajanje projekta (v </w:t>
            </w:r>
            <w:r w:rsidRPr="00FC1565">
              <w:rPr>
                <w:b/>
                <w:noProof/>
                <w:color w:val="000000"/>
                <w:kern w:val="24"/>
                <w:sz w:val="18"/>
                <w:szCs w:val="18"/>
              </w:rPr>
              <w:t>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3"/>
            <w:shd w:val="clear" w:color="auto" w:fill="auto"/>
          </w:tcPr>
          <w:p w:rsidR="00323F0D" w:rsidRPr="00C97F69" w:rsidRDefault="00F60EAE"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141.651,28</w:t>
            </w:r>
          </w:p>
        </w:tc>
      </w:tr>
      <w:tr w:rsidR="00094F13" w:rsidTr="006D4B12">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upravne notranje zadeve, migracije in naturalizacijo</w:t>
            </w:r>
          </w:p>
        </w:tc>
        <w:tc>
          <w:tcPr>
            <w:tcW w:w="0" w:type="auto"/>
            <w:gridSpan w:val="2"/>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MNZ-DUNZMN</w:t>
            </w:r>
          </w:p>
        </w:tc>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094F13" w:rsidTr="006D4B12">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 xml:space="preserve">Sklic na izbirni </w:t>
            </w:r>
            <w:r w:rsidRPr="00FC1565">
              <w:rPr>
                <w:b/>
                <w:noProof/>
                <w:color w:val="000000"/>
                <w:kern w:val="24"/>
                <w:sz w:val="18"/>
                <w:szCs w:val="18"/>
              </w:rPr>
              <w:t>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410-105/2015/266</w:t>
            </w:r>
          </w:p>
        </w:tc>
        <w:tc>
          <w:tcPr>
            <w:tcW w:w="0" w:type="auto"/>
            <w:gridSpan w:val="3"/>
            <w:shd w:val="clear" w:color="auto" w:fill="auto"/>
          </w:tcPr>
          <w:p w:rsidR="00323F0D" w:rsidRPr="00FC1565" w:rsidRDefault="00F60EAE"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094F13" w:rsidTr="00DB5A94">
        <w:tc>
          <w:tcPr>
            <w:tcW w:w="0" w:type="auto"/>
            <w:shd w:val="clear" w:color="auto" w:fill="auto"/>
          </w:tcPr>
          <w:p w:rsidR="00323F0D" w:rsidRPr="00FC1565" w:rsidRDefault="00F60EAE"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094F13"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F60EAE"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DB5A94" w:rsidP="00D15173">
            <w:pPr>
              <w:pStyle w:val="Text1"/>
              <w:spacing w:before="0" w:after="0"/>
              <w:ind w:left="0"/>
              <w:jc w:val="left"/>
              <w:rPr>
                <w:b/>
                <w:color w:val="000000"/>
                <w:kern w:val="24"/>
                <w:sz w:val="18"/>
                <w:szCs w:val="18"/>
              </w:rPr>
            </w:pP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3"/>
        <w:gridCol w:w="869"/>
        <w:gridCol w:w="869"/>
        <w:gridCol w:w="3473"/>
      </w:tblGrid>
      <w:tr w:rsidR="00094F13" w:rsidTr="00DB5A94">
        <w:tc>
          <w:tcPr>
            <w:tcW w:w="0" w:type="auto"/>
            <w:gridSpan w:val="2"/>
            <w:shd w:val="clear" w:color="auto" w:fill="auto"/>
          </w:tcPr>
          <w:p w:rsidR="00323F0D" w:rsidRPr="00FC1565" w:rsidRDefault="00F60EAE"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SI/2017/PR/0007</w:t>
            </w:r>
          </w:p>
        </w:tc>
        <w:tc>
          <w:tcPr>
            <w:tcW w:w="0" w:type="auto"/>
            <w:gridSpan w:val="2"/>
            <w:shd w:val="clear" w:color="auto" w:fill="auto"/>
          </w:tcPr>
          <w:p w:rsidR="00323F0D" w:rsidRPr="00FC1565" w:rsidRDefault="00F60EAE"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F60EAE"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094F13" w:rsidTr="006D4B12">
        <w:tc>
          <w:tcPr>
            <w:tcW w:w="0" w:type="auto"/>
            <w:gridSpan w:val="4"/>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A.SO1.1.2-01-Usposabljanje JU, zakonitih zastopnikov in drugih v azilni problematiki</w:t>
            </w:r>
          </w:p>
        </w:tc>
      </w:tr>
      <w:tr w:rsidR="00094F13" w:rsidTr="006D4B12">
        <w:tc>
          <w:tcPr>
            <w:tcW w:w="0" w:type="auto"/>
            <w:gridSpan w:val="4"/>
            <w:shd w:val="clear" w:color="auto" w:fill="auto"/>
          </w:tcPr>
          <w:p w:rsidR="00323F0D" w:rsidRPr="00FC1565" w:rsidRDefault="00F60EAE"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V okviru projekta se bo z izvajanjem usposabljanj ali sodelovanjem na usposabljanjih izboljšalo delo </w:t>
            </w:r>
            <w:r w:rsidRPr="00FC1565">
              <w:rPr>
                <w:noProof/>
                <w:color w:val="000000"/>
                <w:kern w:val="24"/>
                <w:sz w:val="18"/>
                <w:szCs w:val="18"/>
              </w:rPr>
              <w:t>zakonitih zastopnikov za mladoletnike brez spremstva, svetovalcev za begunce, javnih uslužbencev (na področju odločanja, psihosocialnega dela, COI, upravnih enot...), policistov, prevajalcev. Gre za vse deležnike, ki se pri svojem delu srečujejo s tovrstni</w:t>
            </w:r>
            <w:r w:rsidRPr="00FC1565">
              <w:rPr>
                <w:noProof/>
                <w:color w:val="000000"/>
                <w:kern w:val="24"/>
                <w:sz w:val="18"/>
                <w:szCs w:val="18"/>
              </w:rPr>
              <w:t>mi strankami.</w:t>
            </w:r>
          </w:p>
        </w:tc>
      </w:tr>
      <w:tr w:rsidR="00094F13" w:rsidTr="00DB5A94">
        <w:tc>
          <w:tcPr>
            <w:tcW w:w="0" w:type="auto"/>
            <w:shd w:val="clear" w:color="auto" w:fill="auto"/>
          </w:tcPr>
          <w:p w:rsidR="00323F0D" w:rsidRPr="009E0487" w:rsidRDefault="00F60EAE"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24</w:t>
            </w:r>
          </w:p>
        </w:tc>
        <w:tc>
          <w:tcPr>
            <w:tcW w:w="0" w:type="auto"/>
            <w:gridSpan w:val="3"/>
            <w:shd w:val="clear" w:color="auto" w:fill="auto"/>
          </w:tcPr>
          <w:p w:rsidR="00323F0D" w:rsidRPr="00C97F69" w:rsidRDefault="00F60EAE"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11.538,21</w:t>
            </w:r>
          </w:p>
        </w:tc>
      </w:tr>
      <w:tr w:rsidR="00094F13" w:rsidTr="006D4B12">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upravne notranje zadeve, migracije in naturalizacijo</w:t>
            </w:r>
          </w:p>
        </w:tc>
        <w:tc>
          <w:tcPr>
            <w:tcW w:w="0" w:type="auto"/>
            <w:gridSpan w:val="2"/>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MNZ-DUNZMN</w:t>
            </w:r>
          </w:p>
        </w:tc>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 xml:space="preserve">Državni oziroma </w:t>
            </w:r>
            <w:r w:rsidRPr="00FC1565">
              <w:rPr>
                <w:noProof/>
                <w:sz w:val="18"/>
                <w:szCs w:val="18"/>
              </w:rPr>
              <w:t>zvezni organi</w:t>
            </w:r>
          </w:p>
        </w:tc>
      </w:tr>
      <w:tr w:rsidR="00094F13" w:rsidTr="006D4B12">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410-105/2015/279</w:t>
            </w:r>
          </w:p>
        </w:tc>
        <w:tc>
          <w:tcPr>
            <w:tcW w:w="0" w:type="auto"/>
            <w:gridSpan w:val="3"/>
            <w:shd w:val="clear" w:color="auto" w:fill="auto"/>
          </w:tcPr>
          <w:p w:rsidR="00323F0D" w:rsidRPr="00FC1565" w:rsidRDefault="00F60EAE"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094F13" w:rsidTr="00DB5A94">
        <w:tc>
          <w:tcPr>
            <w:tcW w:w="0" w:type="auto"/>
            <w:shd w:val="clear" w:color="auto" w:fill="auto"/>
          </w:tcPr>
          <w:p w:rsidR="00323F0D" w:rsidRPr="00FC1565" w:rsidRDefault="00F60EAE"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094F13"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F60EAE"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DB5A94" w:rsidP="00D15173">
            <w:pPr>
              <w:pStyle w:val="Text1"/>
              <w:spacing w:before="0" w:after="0"/>
              <w:ind w:left="0"/>
              <w:jc w:val="left"/>
              <w:rPr>
                <w:b/>
                <w:color w:val="000000"/>
                <w:kern w:val="24"/>
                <w:sz w:val="18"/>
                <w:szCs w:val="18"/>
              </w:rPr>
            </w:pP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1"/>
        <w:gridCol w:w="840"/>
        <w:gridCol w:w="840"/>
        <w:gridCol w:w="3553"/>
      </w:tblGrid>
      <w:tr w:rsidR="00094F13" w:rsidTr="00DB5A94">
        <w:tc>
          <w:tcPr>
            <w:tcW w:w="0" w:type="auto"/>
            <w:gridSpan w:val="2"/>
            <w:shd w:val="clear" w:color="auto" w:fill="auto"/>
          </w:tcPr>
          <w:p w:rsidR="00323F0D" w:rsidRPr="00FC1565" w:rsidRDefault="00F60EAE"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SI/2017/PR/0008</w:t>
            </w:r>
          </w:p>
        </w:tc>
        <w:tc>
          <w:tcPr>
            <w:tcW w:w="0" w:type="auto"/>
            <w:gridSpan w:val="2"/>
            <w:shd w:val="clear" w:color="auto" w:fill="auto"/>
          </w:tcPr>
          <w:p w:rsidR="00323F0D" w:rsidRPr="00FC1565" w:rsidRDefault="00F60EAE"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F60EAE"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094F13" w:rsidTr="006D4B12">
        <w:tc>
          <w:tcPr>
            <w:tcW w:w="0" w:type="auto"/>
            <w:gridSpan w:val="4"/>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A.SO1.1.4-01-Investicijsko vzdrževanje azilnega doma ter nakup opreme</w:t>
            </w:r>
          </w:p>
        </w:tc>
      </w:tr>
      <w:tr w:rsidR="00094F13" w:rsidTr="006D4B12">
        <w:tc>
          <w:tcPr>
            <w:tcW w:w="0" w:type="auto"/>
            <w:gridSpan w:val="4"/>
            <w:shd w:val="clear" w:color="auto" w:fill="auto"/>
          </w:tcPr>
          <w:p w:rsidR="00323F0D" w:rsidRPr="00FC1565" w:rsidRDefault="00F60EAE"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V okviru projekta se bo zagotavljalo delno investicijsko vzdrževanje azilnega doma s </w:t>
            </w:r>
            <w:r w:rsidRPr="00FC1565">
              <w:rPr>
                <w:noProof/>
                <w:color w:val="000000"/>
                <w:kern w:val="24"/>
                <w:sz w:val="18"/>
                <w:szCs w:val="18"/>
              </w:rPr>
              <w:t xml:space="preserve">pripravo spremljajoče dokumentacije ter nabavljala potrebna oprema. Projekt je nujno potreben, saj gre za objekt, v katerem živi veliko število prosilcev iz različnih kultur, prav tako je to objekt prehodnega značaja (do odločitve o prošnji za  mednarodno </w:t>
            </w:r>
            <w:r w:rsidRPr="00FC1565">
              <w:rPr>
                <w:noProof/>
                <w:color w:val="000000"/>
                <w:kern w:val="24"/>
                <w:sz w:val="18"/>
                <w:szCs w:val="18"/>
              </w:rPr>
              <w:t>zaščito). V okviru projekta bo vzpostavljen tudi brezplačen brezžični internetni dostop za prosilce za mednarodno zaščito, kar jih bo povezalo s svetovnim spletom.</w:t>
            </w:r>
          </w:p>
        </w:tc>
      </w:tr>
      <w:tr w:rsidR="00094F13" w:rsidTr="00DB5A94">
        <w:tc>
          <w:tcPr>
            <w:tcW w:w="0" w:type="auto"/>
            <w:shd w:val="clear" w:color="auto" w:fill="auto"/>
          </w:tcPr>
          <w:p w:rsidR="00323F0D" w:rsidRPr="009E0487" w:rsidRDefault="00F60EAE"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3"/>
            <w:shd w:val="clear" w:color="auto" w:fill="auto"/>
          </w:tcPr>
          <w:p w:rsidR="00323F0D" w:rsidRPr="00C97F69" w:rsidRDefault="00F60EAE"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724.275,00</w:t>
            </w:r>
          </w:p>
        </w:tc>
      </w:tr>
      <w:tr w:rsidR="00094F13" w:rsidTr="006D4B12">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bCs/>
                <w:noProof/>
                <w:color w:val="000000"/>
                <w:kern w:val="24"/>
                <w:sz w:val="18"/>
                <w:szCs w:val="18"/>
              </w:rPr>
              <w:lastRenderedPageBreak/>
              <w:t xml:space="preserve">Uradno ime </w:t>
            </w:r>
            <w:r w:rsidRPr="00FC1565">
              <w:rPr>
                <w:b/>
                <w:bCs/>
                <w:noProof/>
                <w:color w:val="000000"/>
                <w:kern w:val="24"/>
                <w:sz w:val="18"/>
                <w:szCs w:val="18"/>
              </w:rPr>
              <w:t>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upravne notranje zadeve, migracije in naturalizacijo</w:t>
            </w:r>
          </w:p>
        </w:tc>
        <w:tc>
          <w:tcPr>
            <w:tcW w:w="0" w:type="auto"/>
            <w:gridSpan w:val="2"/>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MNZ-DUNZMN</w:t>
            </w:r>
          </w:p>
        </w:tc>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094F13" w:rsidTr="006D4B12">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410-105/2015/263</w:t>
            </w:r>
          </w:p>
        </w:tc>
        <w:tc>
          <w:tcPr>
            <w:tcW w:w="0" w:type="auto"/>
            <w:gridSpan w:val="3"/>
            <w:shd w:val="clear" w:color="auto" w:fill="auto"/>
          </w:tcPr>
          <w:p w:rsidR="00323F0D" w:rsidRPr="00FC1565" w:rsidRDefault="00F60EAE"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094F13" w:rsidTr="00DB5A94">
        <w:tc>
          <w:tcPr>
            <w:tcW w:w="0" w:type="auto"/>
            <w:shd w:val="clear" w:color="auto" w:fill="auto"/>
          </w:tcPr>
          <w:p w:rsidR="00323F0D" w:rsidRPr="00FC1565" w:rsidRDefault="00F60EAE" w:rsidP="00D15173">
            <w:pPr>
              <w:spacing w:before="0" w:after="0"/>
              <w:jc w:val="left"/>
              <w:rPr>
                <w:b/>
                <w:sz w:val="18"/>
                <w:szCs w:val="18"/>
              </w:rPr>
            </w:pPr>
            <w:r w:rsidRPr="00FC1565">
              <w:rPr>
                <w:b/>
                <w:noProof/>
                <w:color w:val="000000"/>
                <w:kern w:val="24"/>
                <w:sz w:val="18"/>
                <w:szCs w:val="18"/>
              </w:rPr>
              <w:t xml:space="preserve">% </w:t>
            </w:r>
            <w:r w:rsidRPr="00FC1565">
              <w:rPr>
                <w:b/>
                <w:noProof/>
                <w:color w:val="000000"/>
                <w:kern w:val="24"/>
                <w:sz w:val="18"/>
                <w:szCs w:val="18"/>
              </w:rPr>
              <w:t>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094F13"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F60EAE"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DB5A94" w:rsidP="00D15173">
            <w:pPr>
              <w:pStyle w:val="Text1"/>
              <w:spacing w:before="0" w:after="0"/>
              <w:ind w:left="0"/>
              <w:jc w:val="left"/>
              <w:rPr>
                <w:b/>
                <w:color w:val="000000"/>
                <w:kern w:val="24"/>
                <w:sz w:val="18"/>
                <w:szCs w:val="18"/>
              </w:rPr>
            </w:pP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3"/>
        <w:gridCol w:w="995"/>
        <w:gridCol w:w="995"/>
        <w:gridCol w:w="3331"/>
      </w:tblGrid>
      <w:tr w:rsidR="00094F13" w:rsidTr="00DB5A94">
        <w:tc>
          <w:tcPr>
            <w:tcW w:w="0" w:type="auto"/>
            <w:gridSpan w:val="2"/>
            <w:shd w:val="clear" w:color="auto" w:fill="auto"/>
          </w:tcPr>
          <w:p w:rsidR="00323F0D" w:rsidRPr="00FC1565" w:rsidRDefault="00F60EAE"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SI/2017/PR/0009</w:t>
            </w:r>
          </w:p>
        </w:tc>
        <w:tc>
          <w:tcPr>
            <w:tcW w:w="0" w:type="auto"/>
            <w:gridSpan w:val="2"/>
            <w:shd w:val="clear" w:color="auto" w:fill="auto"/>
          </w:tcPr>
          <w:p w:rsidR="00323F0D" w:rsidRPr="00FC1565" w:rsidRDefault="00F60EAE"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F60EAE"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094F13" w:rsidTr="006D4B12">
        <w:tc>
          <w:tcPr>
            <w:tcW w:w="0" w:type="auto"/>
            <w:gridSpan w:val="4"/>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A.SO1.1.7-01-Finančna pomoč za nastanitev prosilcev za MZ na zasebnem naslovu</w:t>
            </w:r>
          </w:p>
        </w:tc>
      </w:tr>
      <w:tr w:rsidR="00094F13" w:rsidTr="006D4B12">
        <w:tc>
          <w:tcPr>
            <w:tcW w:w="0" w:type="auto"/>
            <w:gridSpan w:val="4"/>
            <w:shd w:val="clear" w:color="auto" w:fill="auto"/>
          </w:tcPr>
          <w:p w:rsidR="00323F0D" w:rsidRPr="00FC1565" w:rsidRDefault="00F60EAE"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Ministrstvo za notranje zadeve skladno z Zakonom o mednarodni zaščiti prosilcem, ki izpolnjujejo pogoje za nastanitev na zasebnem naslovu in nimajo lastnih </w:t>
            </w:r>
            <w:r w:rsidRPr="00FC1565">
              <w:rPr>
                <w:noProof/>
                <w:color w:val="000000"/>
                <w:kern w:val="24"/>
                <w:sz w:val="18"/>
                <w:szCs w:val="18"/>
              </w:rPr>
              <w:t>sredstev za preživljanje, izplačuje finančno pomoč za nastanitev na zasebnem naslovu.</w:t>
            </w:r>
          </w:p>
        </w:tc>
      </w:tr>
      <w:tr w:rsidR="00094F13" w:rsidTr="00DB5A94">
        <w:tc>
          <w:tcPr>
            <w:tcW w:w="0" w:type="auto"/>
            <w:shd w:val="clear" w:color="auto" w:fill="auto"/>
          </w:tcPr>
          <w:p w:rsidR="00323F0D" w:rsidRPr="009E0487" w:rsidRDefault="00F60EAE"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3"/>
            <w:shd w:val="clear" w:color="auto" w:fill="auto"/>
          </w:tcPr>
          <w:p w:rsidR="00323F0D" w:rsidRPr="00C97F69" w:rsidRDefault="00F60EAE"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66.284,80</w:t>
            </w:r>
          </w:p>
        </w:tc>
      </w:tr>
      <w:tr w:rsidR="00094F13" w:rsidTr="006D4B12">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MNZ - Direktorat za upravne notranje zadeve, migracije in </w:t>
            </w:r>
            <w:r w:rsidRPr="00FC1565">
              <w:rPr>
                <w:noProof/>
                <w:color w:val="000000"/>
                <w:kern w:val="24"/>
                <w:sz w:val="18"/>
                <w:szCs w:val="18"/>
              </w:rPr>
              <w:t>naturalizacijo</w:t>
            </w:r>
          </w:p>
        </w:tc>
        <w:tc>
          <w:tcPr>
            <w:tcW w:w="0" w:type="auto"/>
            <w:gridSpan w:val="2"/>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MNZ-DUNZMN</w:t>
            </w:r>
          </w:p>
        </w:tc>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094F13" w:rsidTr="006D4B12">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410-105/2015/264</w:t>
            </w:r>
          </w:p>
        </w:tc>
        <w:tc>
          <w:tcPr>
            <w:tcW w:w="0" w:type="auto"/>
            <w:gridSpan w:val="3"/>
            <w:shd w:val="clear" w:color="auto" w:fill="auto"/>
          </w:tcPr>
          <w:p w:rsidR="00323F0D" w:rsidRPr="00FC1565" w:rsidRDefault="00F60EAE"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094F13" w:rsidTr="00DB5A94">
        <w:tc>
          <w:tcPr>
            <w:tcW w:w="0" w:type="auto"/>
            <w:shd w:val="clear" w:color="auto" w:fill="auto"/>
          </w:tcPr>
          <w:p w:rsidR="00323F0D" w:rsidRPr="00FC1565" w:rsidRDefault="00F60EAE"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094F13"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F60EAE" w:rsidP="00D15173">
            <w:pPr>
              <w:spacing w:before="0" w:after="0"/>
              <w:jc w:val="left"/>
              <w:rPr>
                <w:b/>
                <w:color w:val="000000"/>
                <w:kern w:val="24"/>
                <w:sz w:val="18"/>
                <w:szCs w:val="18"/>
              </w:rPr>
            </w:pPr>
            <w:r w:rsidRPr="00DB5A94">
              <w:rPr>
                <w:b/>
                <w:noProof/>
                <w:color w:val="000000"/>
                <w:kern w:val="24"/>
                <w:sz w:val="18"/>
                <w:szCs w:val="18"/>
              </w:rPr>
              <w:t xml:space="preserve">Ključne </w:t>
            </w:r>
            <w:r w:rsidRPr="00DB5A94">
              <w:rPr>
                <w:b/>
                <w:noProof/>
                <w:color w:val="000000"/>
                <w:kern w:val="24"/>
                <w:sz w:val="18"/>
                <w:szCs w:val="18"/>
              </w:rPr>
              <w:t>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DB5A94" w:rsidP="00D15173">
            <w:pPr>
              <w:pStyle w:val="Text1"/>
              <w:spacing w:before="0" w:after="0"/>
              <w:ind w:left="0"/>
              <w:jc w:val="left"/>
              <w:rPr>
                <w:b/>
                <w:color w:val="000000"/>
                <w:kern w:val="24"/>
                <w:sz w:val="18"/>
                <w:szCs w:val="18"/>
              </w:rPr>
            </w:pP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3"/>
        <w:gridCol w:w="903"/>
        <w:gridCol w:w="903"/>
        <w:gridCol w:w="4135"/>
      </w:tblGrid>
      <w:tr w:rsidR="00094F13" w:rsidTr="00DB5A94">
        <w:tc>
          <w:tcPr>
            <w:tcW w:w="0" w:type="auto"/>
            <w:gridSpan w:val="2"/>
            <w:shd w:val="clear" w:color="auto" w:fill="auto"/>
          </w:tcPr>
          <w:p w:rsidR="00323F0D" w:rsidRPr="00FC1565" w:rsidRDefault="00F60EAE"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SI/2017/PR/0010</w:t>
            </w:r>
          </w:p>
        </w:tc>
        <w:tc>
          <w:tcPr>
            <w:tcW w:w="0" w:type="auto"/>
            <w:gridSpan w:val="2"/>
            <w:shd w:val="clear" w:color="auto" w:fill="auto"/>
          </w:tcPr>
          <w:p w:rsidR="00323F0D" w:rsidRPr="00FC1565" w:rsidRDefault="00F60EAE"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F60EAE"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094F13" w:rsidTr="006D4B12">
        <w:tc>
          <w:tcPr>
            <w:tcW w:w="0" w:type="auto"/>
            <w:gridSpan w:val="4"/>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A.SO1.1.8-01-Obeležitev svetovnega dneva beguncev</w:t>
            </w:r>
          </w:p>
        </w:tc>
      </w:tr>
      <w:tr w:rsidR="00094F13" w:rsidTr="006D4B12">
        <w:tc>
          <w:tcPr>
            <w:tcW w:w="0" w:type="auto"/>
            <w:gridSpan w:val="4"/>
            <w:shd w:val="clear" w:color="auto" w:fill="auto"/>
          </w:tcPr>
          <w:p w:rsidR="00323F0D" w:rsidRPr="00FC1565" w:rsidRDefault="00F60EAE"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Projekt Med nami in z nami </w:t>
            </w:r>
            <w:r w:rsidRPr="00FC1565">
              <w:rPr>
                <w:noProof/>
                <w:color w:val="000000"/>
                <w:kern w:val="24"/>
                <w:sz w:val="18"/>
                <w:szCs w:val="18"/>
              </w:rPr>
              <w:t>bo širom Slovenije ozaveščal o aktualni migracijski krizi v Evropi in Sloveniji in odprl vprašanje begunstva s perspektive za in proti.  Soočil se bo z miti in stereotipi nasploh med slovensko javnostjo, in preko predlaganih aktivnosti projekta širil strpn</w:t>
            </w:r>
            <w:r w:rsidRPr="00FC1565">
              <w:rPr>
                <w:noProof/>
                <w:color w:val="000000"/>
                <w:kern w:val="24"/>
                <w:sz w:val="18"/>
                <w:szCs w:val="18"/>
              </w:rPr>
              <w:t xml:space="preserve">ost, pomen vključevanja v družbo in strpnosti do beguncev in prosilcev za mednarodno zaščito. Hkrati pa bo projekt opolnomočil begunce in prosilce, saj bodo aktivni sodelavci projekta in bodo lahko pokazali svoje zadržke in pohvale, svoje talente in željo </w:t>
            </w:r>
            <w:r w:rsidRPr="00FC1565">
              <w:rPr>
                <w:noProof/>
                <w:color w:val="000000"/>
                <w:kern w:val="24"/>
                <w:sz w:val="18"/>
                <w:szCs w:val="18"/>
              </w:rPr>
              <w:t>do spoštovanja.</w:t>
            </w:r>
          </w:p>
        </w:tc>
      </w:tr>
      <w:tr w:rsidR="00094F13" w:rsidTr="00DB5A94">
        <w:tc>
          <w:tcPr>
            <w:tcW w:w="0" w:type="auto"/>
            <w:shd w:val="clear" w:color="auto" w:fill="auto"/>
          </w:tcPr>
          <w:p w:rsidR="00323F0D" w:rsidRPr="009E0487" w:rsidRDefault="00F60EAE"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26</w:t>
            </w:r>
          </w:p>
        </w:tc>
        <w:tc>
          <w:tcPr>
            <w:tcW w:w="0" w:type="auto"/>
            <w:gridSpan w:val="3"/>
            <w:shd w:val="clear" w:color="auto" w:fill="auto"/>
          </w:tcPr>
          <w:p w:rsidR="00323F0D" w:rsidRPr="00C97F69" w:rsidRDefault="00F60EAE"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59.941,93</w:t>
            </w:r>
          </w:p>
        </w:tc>
      </w:tr>
      <w:tr w:rsidR="00094F13" w:rsidTr="006D4B12">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INŠTITUT ZA AFRIŠKE ŠTUDIJE</w:t>
            </w:r>
          </w:p>
        </w:tc>
        <w:tc>
          <w:tcPr>
            <w:tcW w:w="0" w:type="auto"/>
            <w:gridSpan w:val="2"/>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INŠTITUT ZA AFRIŠKE</w:t>
            </w:r>
          </w:p>
        </w:tc>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R="00094F13" w:rsidTr="006D4B12">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430-1272/2015</w:t>
            </w:r>
          </w:p>
        </w:tc>
        <w:tc>
          <w:tcPr>
            <w:tcW w:w="0" w:type="auto"/>
            <w:gridSpan w:val="3"/>
            <w:shd w:val="clear" w:color="auto" w:fill="auto"/>
          </w:tcPr>
          <w:p w:rsidR="00323F0D" w:rsidRPr="00FC1565" w:rsidRDefault="00F60EAE"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094F13" w:rsidTr="00DB5A94">
        <w:tc>
          <w:tcPr>
            <w:tcW w:w="0" w:type="auto"/>
            <w:shd w:val="clear" w:color="auto" w:fill="auto"/>
          </w:tcPr>
          <w:p w:rsidR="00323F0D" w:rsidRPr="00FC1565" w:rsidRDefault="00F60EAE"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094F13"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F60EAE"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DB5A94" w:rsidP="00D15173">
            <w:pPr>
              <w:pStyle w:val="Text1"/>
              <w:spacing w:before="0" w:after="0"/>
              <w:ind w:left="0"/>
              <w:jc w:val="left"/>
              <w:rPr>
                <w:b/>
                <w:color w:val="000000"/>
                <w:kern w:val="24"/>
                <w:sz w:val="18"/>
                <w:szCs w:val="18"/>
              </w:rPr>
            </w:pP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9"/>
        <w:gridCol w:w="2654"/>
        <w:gridCol w:w="2951"/>
      </w:tblGrid>
      <w:tr w:rsidR="00094F13" w:rsidTr="00867B9C">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F60EAE"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SI/2017/PR/0011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F60EAE"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F60EAE" w:rsidP="00D15173">
            <w:pPr>
              <w:pStyle w:val="Text1"/>
              <w:spacing w:before="0" w:after="0"/>
              <w:ind w:left="0"/>
              <w:jc w:val="left"/>
              <w:rPr>
                <w:sz w:val="18"/>
                <w:szCs w:val="18"/>
              </w:rPr>
            </w:pPr>
            <w:r w:rsidRPr="00FC1565">
              <w:rPr>
                <w:noProof/>
                <w:sz w:val="18"/>
                <w:szCs w:val="18"/>
              </w:rPr>
              <w:t xml:space="preserve">Posebni cilj2 - Vključevanje / zakonito </w:t>
            </w:r>
            <w:r w:rsidRPr="00FC1565">
              <w:rPr>
                <w:noProof/>
                <w:sz w:val="18"/>
                <w:szCs w:val="18"/>
              </w:rPr>
              <w:t>priseljevanje</w:t>
            </w:r>
            <w:r w:rsidRPr="00FC1565">
              <w:rPr>
                <w:sz w:val="18"/>
                <w:szCs w:val="18"/>
              </w:rPr>
              <w:t xml:space="preserve"> / </w:t>
            </w:r>
            <w:r w:rsidRPr="00FC1565">
              <w:rPr>
                <w:noProof/>
                <w:sz w:val="18"/>
                <w:szCs w:val="18"/>
              </w:rPr>
              <w:t>Nacionalni cilj2 - Vključevanje</w:t>
            </w:r>
          </w:p>
        </w:tc>
      </w:tr>
      <w:tr w:rsidR="00094F13" w:rsidTr="006D4B12">
        <w:tblPrEx>
          <w:tblBorders>
            <w:top w:val="single" w:sz="4" w:space="0" w:color="auto"/>
          </w:tblBorders>
        </w:tblPrEx>
        <w:tc>
          <w:tcPr>
            <w:tcW w:w="0" w:type="auto"/>
            <w:gridSpan w:val="3"/>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A.SO2.2.3-02-Finančna pomoč osebam z mednarodno zaščito</w:t>
            </w:r>
          </w:p>
        </w:tc>
      </w:tr>
      <w:tr w:rsidR="00094F13" w:rsidTr="006D4B12">
        <w:tblPrEx>
          <w:tblBorders>
            <w:top w:val="single" w:sz="4" w:space="0" w:color="auto"/>
          </w:tblBorders>
        </w:tblPrEx>
        <w:tc>
          <w:tcPr>
            <w:tcW w:w="0" w:type="auto"/>
            <w:gridSpan w:val="3"/>
            <w:shd w:val="clear" w:color="auto" w:fill="auto"/>
          </w:tcPr>
          <w:p w:rsidR="00323F0D" w:rsidRPr="00FC1565" w:rsidRDefault="00F60EAE"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Projekt bo omogočal osebam z mednarodno zaščito da skladno z Zakonom o mednarodni zaščiti pridobijo finančno pomoč.</w:t>
            </w:r>
            <w:r w:rsidRPr="00FC1565">
              <w:rPr>
                <w:noProof/>
                <w:color w:val="000000"/>
                <w:kern w:val="24"/>
                <w:sz w:val="18"/>
                <w:szCs w:val="18"/>
              </w:rPr>
              <w:t xml:space="preserve"> Finančna pomoč je namenjena nastanitvi na zasebnem naslovu, stroškom šolanja in enkratni finančni pomoči ob odhodu iz Azilnega doma.</w:t>
            </w:r>
          </w:p>
        </w:tc>
      </w:tr>
      <w:tr w:rsidR="00094F13" w:rsidTr="00323F0D">
        <w:tblPrEx>
          <w:tblBorders>
            <w:top w:val="single" w:sz="4" w:space="0" w:color="auto"/>
          </w:tblBorders>
        </w:tblPrEx>
        <w:tc>
          <w:tcPr>
            <w:tcW w:w="0" w:type="auto"/>
            <w:shd w:val="clear" w:color="auto" w:fill="auto"/>
          </w:tcPr>
          <w:p w:rsidR="00323F0D" w:rsidRPr="009E0487" w:rsidRDefault="00F60EAE"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2"/>
            <w:shd w:val="clear" w:color="auto" w:fill="auto"/>
          </w:tcPr>
          <w:p w:rsidR="00323F0D" w:rsidRPr="00C97F69" w:rsidRDefault="00F60EAE"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554.316,25</w:t>
            </w:r>
          </w:p>
        </w:tc>
      </w:tr>
      <w:tr w:rsidR="00094F13" w:rsidTr="006D4B12">
        <w:tblPrEx>
          <w:tblBorders>
            <w:top w:val="single" w:sz="4" w:space="0" w:color="auto"/>
          </w:tblBorders>
        </w:tblPrEx>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MNZ - Direktorat za </w:t>
            </w:r>
            <w:r w:rsidRPr="00FC1565">
              <w:rPr>
                <w:noProof/>
                <w:color w:val="000000"/>
                <w:kern w:val="24"/>
                <w:sz w:val="18"/>
                <w:szCs w:val="18"/>
              </w:rPr>
              <w:t>upravne notranje zadeve, migracije in naturalizacijo</w:t>
            </w:r>
          </w:p>
        </w:tc>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MNZ-DUNZMN</w:t>
            </w:r>
          </w:p>
        </w:tc>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094F13" w:rsidTr="006D4B12">
        <w:tblPrEx>
          <w:tblBorders>
            <w:top w:val="single" w:sz="4" w:space="0" w:color="auto"/>
          </w:tblBorders>
        </w:tblPrEx>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410-105/2015/335</w:t>
            </w:r>
          </w:p>
        </w:tc>
        <w:tc>
          <w:tcPr>
            <w:tcW w:w="0" w:type="auto"/>
            <w:gridSpan w:val="2"/>
            <w:shd w:val="clear" w:color="auto" w:fill="auto"/>
          </w:tcPr>
          <w:p w:rsidR="00323F0D" w:rsidRPr="00FC1565" w:rsidRDefault="00F60EAE"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094F13" w:rsidTr="00323F0D">
        <w:tblPrEx>
          <w:tblBorders>
            <w:top w:val="single" w:sz="4" w:space="0" w:color="auto"/>
          </w:tblBorders>
        </w:tblPrEx>
        <w:tc>
          <w:tcPr>
            <w:tcW w:w="0" w:type="auto"/>
            <w:shd w:val="clear" w:color="auto" w:fill="auto"/>
          </w:tcPr>
          <w:p w:rsidR="00323F0D" w:rsidRPr="00FC1565" w:rsidRDefault="00F60EAE"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094F13" w:rsidTr="00321B6A">
        <w:tc>
          <w:tcPr>
            <w:tcW w:w="0" w:type="auto"/>
            <w:shd w:val="clear" w:color="auto" w:fill="auto"/>
          </w:tcPr>
          <w:p w:rsidR="00321B6A" w:rsidRPr="00320337" w:rsidRDefault="00F60EAE" w:rsidP="00D15173">
            <w:pPr>
              <w:spacing w:before="0" w:after="0"/>
              <w:jc w:val="left"/>
              <w:rPr>
                <w:b/>
                <w:sz w:val="18"/>
                <w:szCs w:val="18"/>
              </w:rPr>
            </w:pPr>
            <w:r>
              <w:rPr>
                <w:b/>
                <w:noProof/>
                <w:sz w:val="18"/>
                <w:szCs w:val="18"/>
              </w:rPr>
              <w:t>Je to projekt regionalnega povezovanja?</w:t>
            </w:r>
          </w:p>
        </w:tc>
        <w:tc>
          <w:tcPr>
            <w:tcW w:w="0" w:type="auto"/>
            <w:gridSpan w:val="2"/>
            <w:shd w:val="clear" w:color="auto" w:fill="auto"/>
          </w:tcPr>
          <w:p w:rsidR="00321B6A" w:rsidRPr="00320337" w:rsidRDefault="00F60EAE" w:rsidP="00D15173">
            <w:pPr>
              <w:pStyle w:val="Text1"/>
              <w:spacing w:before="0" w:after="0"/>
              <w:ind w:left="0"/>
              <w:jc w:val="left"/>
              <w:rPr>
                <w:sz w:val="18"/>
                <w:szCs w:val="18"/>
              </w:rPr>
            </w:pPr>
            <w:r>
              <w:rPr>
                <w:noProof/>
                <w:sz w:val="18"/>
                <w:szCs w:val="18"/>
              </w:rPr>
              <w:t>Ne</w:t>
            </w:r>
          </w:p>
        </w:tc>
      </w:tr>
      <w:tr w:rsidR="00094F13" w:rsidTr="00321B6A">
        <w:tc>
          <w:tcPr>
            <w:tcW w:w="0" w:type="auto"/>
            <w:shd w:val="clear" w:color="auto" w:fill="auto"/>
          </w:tcPr>
          <w:p w:rsidR="00867B9C" w:rsidRDefault="00F60EAE" w:rsidP="00D15173">
            <w:pPr>
              <w:spacing w:before="0" w:after="0"/>
              <w:jc w:val="left"/>
              <w:rPr>
                <w:b/>
                <w:sz w:val="18"/>
                <w:szCs w:val="18"/>
              </w:rPr>
            </w:pPr>
            <w:r>
              <w:rPr>
                <w:b/>
                <w:noProof/>
                <w:sz w:val="18"/>
                <w:szCs w:val="18"/>
              </w:rPr>
              <w:t>Ključne besede</w:t>
            </w:r>
          </w:p>
        </w:tc>
        <w:tc>
          <w:tcPr>
            <w:tcW w:w="0" w:type="auto"/>
            <w:gridSpan w:val="2"/>
            <w:shd w:val="clear" w:color="auto" w:fill="auto"/>
          </w:tcPr>
          <w:p w:rsidR="00867B9C" w:rsidRDefault="00867B9C" w:rsidP="00D15173">
            <w:pPr>
              <w:pStyle w:val="Text1"/>
              <w:spacing w:before="0" w:after="0"/>
              <w:ind w:left="0"/>
              <w:jc w:val="left"/>
              <w:rPr>
                <w:sz w:val="18"/>
                <w:szCs w:val="18"/>
              </w:rPr>
            </w:pP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4"/>
        <w:gridCol w:w="2668"/>
        <w:gridCol w:w="2872"/>
      </w:tblGrid>
      <w:tr w:rsidR="00094F13" w:rsidTr="00867B9C">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F60EAE"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SI/2017/PR/0012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F60EAE"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F60EAE" w:rsidP="00D15173">
            <w:pPr>
              <w:pStyle w:val="Text1"/>
              <w:spacing w:before="0" w:after="0"/>
              <w:ind w:left="0"/>
              <w:jc w:val="left"/>
              <w:rPr>
                <w:sz w:val="18"/>
                <w:szCs w:val="18"/>
              </w:rPr>
            </w:pPr>
            <w:r w:rsidRPr="00FC1565">
              <w:rPr>
                <w:noProof/>
                <w:sz w:val="18"/>
                <w:szCs w:val="18"/>
              </w:rPr>
              <w:t>Posebni cilj2 - Vključevanje / zakonito priseljevanje</w:t>
            </w:r>
            <w:r w:rsidRPr="00FC1565">
              <w:rPr>
                <w:sz w:val="18"/>
                <w:szCs w:val="18"/>
              </w:rPr>
              <w:t xml:space="preserve"> / </w:t>
            </w:r>
            <w:r w:rsidRPr="00FC1565">
              <w:rPr>
                <w:noProof/>
                <w:sz w:val="18"/>
                <w:szCs w:val="18"/>
              </w:rPr>
              <w:t xml:space="preserve">Nacionalni cilj2 - </w:t>
            </w:r>
            <w:r w:rsidRPr="00FC1565">
              <w:rPr>
                <w:noProof/>
                <w:sz w:val="18"/>
                <w:szCs w:val="18"/>
              </w:rPr>
              <w:t>Vključevanje</w:t>
            </w:r>
          </w:p>
        </w:tc>
      </w:tr>
      <w:tr w:rsidR="00094F13" w:rsidTr="006D4B12">
        <w:tblPrEx>
          <w:tblBorders>
            <w:top w:val="single" w:sz="4" w:space="0" w:color="auto"/>
          </w:tblBorders>
        </w:tblPrEx>
        <w:tc>
          <w:tcPr>
            <w:tcW w:w="0" w:type="auto"/>
            <w:gridSpan w:val="3"/>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A.SO2.2.3-04-Orientacijski program za osebe, preseljene v RS na podlagi letne kvote</w:t>
            </w:r>
          </w:p>
        </w:tc>
      </w:tr>
      <w:tr w:rsidR="00094F13" w:rsidTr="006D4B12">
        <w:tblPrEx>
          <w:tblBorders>
            <w:top w:val="single" w:sz="4" w:space="0" w:color="auto"/>
          </w:tblBorders>
        </w:tblPrEx>
        <w:tc>
          <w:tcPr>
            <w:tcW w:w="0" w:type="auto"/>
            <w:gridSpan w:val="3"/>
            <w:shd w:val="clear" w:color="auto" w:fill="auto"/>
          </w:tcPr>
          <w:p w:rsidR="00323F0D" w:rsidRPr="00FC1565" w:rsidRDefault="00F60EAE"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Projekt bo uporabnikom omogočil pridobitev osnov slovenskega jezika ter seznanitev z načinom življenja in delovanjem </w:t>
            </w:r>
            <w:r w:rsidRPr="00FC1565">
              <w:rPr>
                <w:noProof/>
                <w:color w:val="000000"/>
                <w:kern w:val="24"/>
                <w:sz w:val="18"/>
                <w:szCs w:val="18"/>
              </w:rPr>
              <w:t>sistema v RS. Uporabnikom bo nudil osnovo in pripravo za kasnejše samostojno življenje in udeležbo v programu učenja slo.  jezika. Aktivnosti:</w:t>
            </w:r>
          </w:p>
          <w:p w:rsidR="00323F0D" w:rsidRPr="00FC1565" w:rsidRDefault="00F60EAE" w:rsidP="00D15173">
            <w:pPr>
              <w:spacing w:before="0" w:after="0"/>
              <w:jc w:val="left"/>
              <w:rPr>
                <w:color w:val="000000"/>
                <w:kern w:val="24"/>
                <w:sz w:val="18"/>
                <w:szCs w:val="18"/>
              </w:rPr>
            </w:pPr>
            <w:r w:rsidRPr="00FC1565">
              <w:rPr>
                <w:noProof/>
                <w:color w:val="000000"/>
                <w:kern w:val="24"/>
                <w:sz w:val="18"/>
                <w:szCs w:val="18"/>
              </w:rPr>
              <w:t>(1) koordinacija in vodenje projekta;</w:t>
            </w:r>
          </w:p>
          <w:p w:rsidR="00323F0D" w:rsidRPr="00FC1565" w:rsidRDefault="00F60EAE" w:rsidP="00D15173">
            <w:pPr>
              <w:spacing w:before="0" w:after="0"/>
              <w:jc w:val="left"/>
              <w:rPr>
                <w:color w:val="000000"/>
                <w:kern w:val="24"/>
                <w:sz w:val="18"/>
                <w:szCs w:val="18"/>
              </w:rPr>
            </w:pPr>
            <w:r w:rsidRPr="00FC1565">
              <w:rPr>
                <w:noProof/>
                <w:color w:val="000000"/>
                <w:kern w:val="24"/>
                <w:sz w:val="18"/>
                <w:szCs w:val="18"/>
              </w:rPr>
              <w:t>(2) aktivnosti namenjene motiviranju uporabnikov;</w:t>
            </w:r>
          </w:p>
          <w:p w:rsidR="00323F0D" w:rsidRPr="00FC1565" w:rsidRDefault="00F60EAE" w:rsidP="00D15173">
            <w:pPr>
              <w:spacing w:before="0" w:after="0"/>
              <w:jc w:val="left"/>
              <w:rPr>
                <w:color w:val="000000"/>
                <w:kern w:val="24"/>
                <w:sz w:val="18"/>
                <w:szCs w:val="18"/>
              </w:rPr>
            </w:pPr>
            <w:r w:rsidRPr="00FC1565">
              <w:rPr>
                <w:noProof/>
                <w:color w:val="000000"/>
                <w:kern w:val="24"/>
                <w:sz w:val="18"/>
                <w:szCs w:val="18"/>
              </w:rPr>
              <w:t xml:space="preserve">(3) opismenjevanje oseb, </w:t>
            </w:r>
            <w:r w:rsidRPr="00FC1565">
              <w:rPr>
                <w:noProof/>
                <w:color w:val="000000"/>
                <w:kern w:val="24"/>
                <w:sz w:val="18"/>
                <w:szCs w:val="18"/>
              </w:rPr>
              <w:t>ki so nepismene ali slabo pismene v latinici;</w:t>
            </w:r>
          </w:p>
          <w:p w:rsidR="00323F0D" w:rsidRPr="00FC1565" w:rsidRDefault="00F60EAE" w:rsidP="00D15173">
            <w:pPr>
              <w:spacing w:before="0" w:after="0"/>
              <w:jc w:val="left"/>
              <w:rPr>
                <w:color w:val="000000"/>
                <w:kern w:val="24"/>
                <w:sz w:val="18"/>
                <w:szCs w:val="18"/>
              </w:rPr>
            </w:pPr>
            <w:r w:rsidRPr="00FC1565">
              <w:rPr>
                <w:noProof/>
                <w:color w:val="000000"/>
                <w:kern w:val="24"/>
                <w:sz w:val="18"/>
                <w:szCs w:val="18"/>
              </w:rPr>
              <w:t>(4) učenje osnov slovenskega jezika, ki temelji na praktičnem izkustvu in simulaciji pogovora;</w:t>
            </w:r>
          </w:p>
          <w:p w:rsidR="00323F0D" w:rsidRPr="00FC1565" w:rsidRDefault="00F60EAE" w:rsidP="00D15173">
            <w:pPr>
              <w:spacing w:before="0" w:after="0"/>
              <w:jc w:val="left"/>
              <w:rPr>
                <w:color w:val="000000"/>
                <w:kern w:val="24"/>
                <w:sz w:val="18"/>
                <w:szCs w:val="18"/>
              </w:rPr>
            </w:pPr>
            <w:r w:rsidRPr="00FC1565">
              <w:rPr>
                <w:noProof/>
                <w:color w:val="000000"/>
                <w:kern w:val="24"/>
                <w:sz w:val="18"/>
                <w:szCs w:val="18"/>
              </w:rPr>
              <w:t>(5) pomoč pri nastanitvi in uvajanju v samostojno bivanje v integracijski hiši;</w:t>
            </w:r>
          </w:p>
          <w:p w:rsidR="00323F0D" w:rsidRPr="00FC1565" w:rsidRDefault="00F60EAE" w:rsidP="00D15173">
            <w:pPr>
              <w:spacing w:before="0" w:after="0"/>
              <w:jc w:val="left"/>
              <w:rPr>
                <w:color w:val="000000"/>
                <w:kern w:val="24"/>
                <w:sz w:val="18"/>
                <w:szCs w:val="18"/>
              </w:rPr>
            </w:pPr>
            <w:r w:rsidRPr="00FC1565">
              <w:rPr>
                <w:noProof/>
                <w:color w:val="000000"/>
                <w:kern w:val="24"/>
                <w:sz w:val="18"/>
                <w:szCs w:val="18"/>
              </w:rPr>
              <w:t xml:space="preserve">(6) praktična predstavitev </w:t>
            </w:r>
            <w:r w:rsidRPr="00FC1565">
              <w:rPr>
                <w:noProof/>
                <w:color w:val="000000"/>
                <w:kern w:val="24"/>
                <w:sz w:val="18"/>
                <w:szCs w:val="18"/>
              </w:rPr>
              <w:t>delovanja različnih sistemov, obisk in vpeljava v institucije;</w:t>
            </w:r>
          </w:p>
          <w:p w:rsidR="00323F0D" w:rsidRPr="00FC1565" w:rsidRDefault="00F60EAE" w:rsidP="00D15173">
            <w:pPr>
              <w:spacing w:before="0" w:after="0"/>
              <w:jc w:val="left"/>
              <w:rPr>
                <w:color w:val="000000"/>
                <w:kern w:val="24"/>
                <w:sz w:val="18"/>
                <w:szCs w:val="18"/>
              </w:rPr>
            </w:pPr>
            <w:r w:rsidRPr="00FC1565">
              <w:rPr>
                <w:noProof/>
                <w:color w:val="000000"/>
                <w:kern w:val="24"/>
                <w:sz w:val="18"/>
                <w:szCs w:val="18"/>
              </w:rPr>
              <w:t>(7) spremljanje izvajanja aktivnosti za posameznega uporabnika, priprava individualne ocene uspešnosti;</w:t>
            </w:r>
          </w:p>
          <w:p w:rsidR="00323F0D" w:rsidRPr="00FC1565" w:rsidRDefault="00F60EAE" w:rsidP="00D15173">
            <w:pPr>
              <w:spacing w:before="0" w:after="0"/>
              <w:jc w:val="left"/>
              <w:rPr>
                <w:color w:val="000000"/>
                <w:kern w:val="24"/>
                <w:sz w:val="18"/>
                <w:szCs w:val="18"/>
              </w:rPr>
            </w:pPr>
            <w:r w:rsidRPr="00FC1565">
              <w:rPr>
                <w:noProof/>
                <w:color w:val="000000"/>
                <w:kern w:val="24"/>
                <w:sz w:val="18"/>
                <w:szCs w:val="18"/>
              </w:rPr>
              <w:t>(8) izobraževanje izvajalcev projekta;</w:t>
            </w:r>
          </w:p>
          <w:p w:rsidR="00323F0D" w:rsidRPr="00FC1565" w:rsidRDefault="00F60EAE" w:rsidP="00D15173">
            <w:pPr>
              <w:spacing w:before="0" w:after="0"/>
              <w:jc w:val="left"/>
              <w:rPr>
                <w:color w:val="000000"/>
                <w:kern w:val="24"/>
                <w:sz w:val="18"/>
                <w:szCs w:val="18"/>
              </w:rPr>
            </w:pPr>
            <w:r w:rsidRPr="00FC1565">
              <w:rPr>
                <w:noProof/>
                <w:color w:val="000000"/>
                <w:kern w:val="24"/>
                <w:sz w:val="18"/>
                <w:szCs w:val="18"/>
              </w:rPr>
              <w:t>(9) javni dogodki namenjeni osveščanju javnosti.</w:t>
            </w:r>
          </w:p>
        </w:tc>
      </w:tr>
      <w:tr w:rsidR="00094F13" w:rsidTr="00323F0D">
        <w:tblPrEx>
          <w:tblBorders>
            <w:top w:val="single" w:sz="4" w:space="0" w:color="auto"/>
          </w:tblBorders>
        </w:tblPrEx>
        <w:tc>
          <w:tcPr>
            <w:tcW w:w="0" w:type="auto"/>
            <w:shd w:val="clear" w:color="auto" w:fill="auto"/>
          </w:tcPr>
          <w:p w:rsidR="00323F0D" w:rsidRPr="009E0487" w:rsidRDefault="00F60EAE"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25</w:t>
            </w:r>
          </w:p>
        </w:tc>
        <w:tc>
          <w:tcPr>
            <w:tcW w:w="0" w:type="auto"/>
            <w:gridSpan w:val="2"/>
            <w:shd w:val="clear" w:color="auto" w:fill="auto"/>
          </w:tcPr>
          <w:p w:rsidR="00323F0D" w:rsidRPr="00C97F69" w:rsidRDefault="00F60EAE"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365.392,01</w:t>
            </w:r>
          </w:p>
        </w:tc>
      </w:tr>
      <w:tr w:rsidR="00094F13" w:rsidTr="006D4B12">
        <w:tblPrEx>
          <w:tblBorders>
            <w:top w:val="single" w:sz="4" w:space="0" w:color="auto"/>
          </w:tblBorders>
        </w:tblPrEx>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Slovenska filantropija, Združenje za </w:t>
            </w:r>
            <w:r w:rsidRPr="00FC1565">
              <w:rPr>
                <w:noProof/>
                <w:color w:val="000000"/>
                <w:kern w:val="24"/>
                <w:sz w:val="18"/>
                <w:szCs w:val="18"/>
              </w:rPr>
              <w:lastRenderedPageBreak/>
              <w:t>promocijo prostovoljstva</w:t>
            </w:r>
          </w:p>
        </w:tc>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lastRenderedPageBreak/>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lastRenderedPageBreak/>
              <w:t>Filantropija</w:t>
            </w:r>
          </w:p>
        </w:tc>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sz w:val="18"/>
                <w:szCs w:val="18"/>
              </w:rPr>
              <w:lastRenderedPageBreak/>
              <w:t>Vrsta upravičenca</w:t>
            </w:r>
            <w:r w:rsidRPr="00FC1565">
              <w:rPr>
                <w:b/>
                <w:sz w:val="18"/>
                <w:szCs w:val="18"/>
              </w:rPr>
              <w:t>:</w:t>
            </w:r>
            <w:r w:rsidRPr="00FC1565">
              <w:rPr>
                <w:sz w:val="18"/>
                <w:szCs w:val="18"/>
              </w:rPr>
              <w:t xml:space="preserve"> </w:t>
            </w:r>
            <w:r w:rsidRPr="00FC1565">
              <w:rPr>
                <w:noProof/>
                <w:sz w:val="18"/>
                <w:szCs w:val="18"/>
              </w:rPr>
              <w:t xml:space="preserve">Nevladne </w:t>
            </w:r>
            <w:r w:rsidRPr="00FC1565">
              <w:rPr>
                <w:noProof/>
                <w:sz w:val="18"/>
                <w:szCs w:val="18"/>
              </w:rPr>
              <w:lastRenderedPageBreak/>
              <w:t>organizacije</w:t>
            </w:r>
          </w:p>
        </w:tc>
      </w:tr>
      <w:tr w:rsidR="00094F13" w:rsidTr="006D4B12">
        <w:tblPrEx>
          <w:tblBorders>
            <w:top w:val="single" w:sz="4" w:space="0" w:color="auto"/>
          </w:tblBorders>
        </w:tblPrEx>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lastRenderedPageBreak/>
              <w:t>Sklic na izbirni</w:t>
            </w:r>
            <w:r w:rsidRPr="00FC1565">
              <w:rPr>
                <w:b/>
                <w:noProof/>
                <w:color w:val="000000"/>
                <w:kern w:val="24"/>
                <w:sz w:val="18"/>
                <w:szCs w:val="18"/>
              </w:rPr>
              <w:t xml:space="preserve">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430-1414/2015</w:t>
            </w:r>
          </w:p>
        </w:tc>
        <w:tc>
          <w:tcPr>
            <w:tcW w:w="0" w:type="auto"/>
            <w:gridSpan w:val="2"/>
            <w:shd w:val="clear" w:color="auto" w:fill="auto"/>
          </w:tcPr>
          <w:p w:rsidR="00323F0D" w:rsidRPr="00FC1565" w:rsidRDefault="00F60EAE"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094F13" w:rsidTr="00323F0D">
        <w:tblPrEx>
          <w:tblBorders>
            <w:top w:val="single" w:sz="4" w:space="0" w:color="auto"/>
          </w:tblBorders>
        </w:tblPrEx>
        <w:tc>
          <w:tcPr>
            <w:tcW w:w="0" w:type="auto"/>
            <w:shd w:val="clear" w:color="auto" w:fill="auto"/>
          </w:tcPr>
          <w:p w:rsidR="00323F0D" w:rsidRPr="00FC1565" w:rsidRDefault="00F60EAE"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094F13" w:rsidTr="00321B6A">
        <w:tc>
          <w:tcPr>
            <w:tcW w:w="0" w:type="auto"/>
            <w:shd w:val="clear" w:color="auto" w:fill="auto"/>
          </w:tcPr>
          <w:p w:rsidR="00321B6A" w:rsidRPr="00320337" w:rsidRDefault="00F60EAE" w:rsidP="00D15173">
            <w:pPr>
              <w:spacing w:before="0" w:after="0"/>
              <w:jc w:val="left"/>
              <w:rPr>
                <w:b/>
                <w:sz w:val="18"/>
                <w:szCs w:val="18"/>
              </w:rPr>
            </w:pPr>
            <w:r>
              <w:rPr>
                <w:b/>
                <w:noProof/>
                <w:sz w:val="18"/>
                <w:szCs w:val="18"/>
              </w:rPr>
              <w:t>Je to projekt regionalnega povezovanja?</w:t>
            </w:r>
          </w:p>
        </w:tc>
        <w:tc>
          <w:tcPr>
            <w:tcW w:w="0" w:type="auto"/>
            <w:gridSpan w:val="2"/>
            <w:shd w:val="clear" w:color="auto" w:fill="auto"/>
          </w:tcPr>
          <w:p w:rsidR="00321B6A" w:rsidRPr="00320337" w:rsidRDefault="00F60EAE" w:rsidP="00D15173">
            <w:pPr>
              <w:pStyle w:val="Text1"/>
              <w:spacing w:before="0" w:after="0"/>
              <w:ind w:left="0"/>
              <w:jc w:val="left"/>
              <w:rPr>
                <w:sz w:val="18"/>
                <w:szCs w:val="18"/>
              </w:rPr>
            </w:pPr>
            <w:r>
              <w:rPr>
                <w:noProof/>
                <w:sz w:val="18"/>
                <w:szCs w:val="18"/>
              </w:rPr>
              <w:t>Ne</w:t>
            </w:r>
          </w:p>
        </w:tc>
      </w:tr>
      <w:tr w:rsidR="00094F13" w:rsidTr="00321B6A">
        <w:tc>
          <w:tcPr>
            <w:tcW w:w="0" w:type="auto"/>
            <w:shd w:val="clear" w:color="auto" w:fill="auto"/>
          </w:tcPr>
          <w:p w:rsidR="00867B9C" w:rsidRDefault="00F60EAE" w:rsidP="00D15173">
            <w:pPr>
              <w:spacing w:before="0" w:after="0"/>
              <w:jc w:val="left"/>
              <w:rPr>
                <w:b/>
                <w:sz w:val="18"/>
                <w:szCs w:val="18"/>
              </w:rPr>
            </w:pPr>
            <w:r>
              <w:rPr>
                <w:b/>
                <w:noProof/>
                <w:sz w:val="18"/>
                <w:szCs w:val="18"/>
              </w:rPr>
              <w:t>Ključne besede</w:t>
            </w:r>
          </w:p>
        </w:tc>
        <w:tc>
          <w:tcPr>
            <w:tcW w:w="0" w:type="auto"/>
            <w:gridSpan w:val="2"/>
            <w:shd w:val="clear" w:color="auto" w:fill="auto"/>
          </w:tcPr>
          <w:p w:rsidR="00867B9C" w:rsidRDefault="00867B9C" w:rsidP="00D15173">
            <w:pPr>
              <w:pStyle w:val="Text1"/>
              <w:spacing w:before="0" w:after="0"/>
              <w:ind w:left="0"/>
              <w:jc w:val="left"/>
              <w:rPr>
                <w:sz w:val="18"/>
                <w:szCs w:val="18"/>
              </w:rPr>
            </w:pP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9"/>
        <w:gridCol w:w="2605"/>
        <w:gridCol w:w="2530"/>
      </w:tblGrid>
      <w:tr w:rsidR="00094F13" w:rsidTr="00867B9C">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F60EAE"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SI/2017/PR/0013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F60EAE" w:rsidP="00D15173">
            <w:pPr>
              <w:pStyle w:val="Text1"/>
              <w:spacing w:before="0" w:after="0"/>
              <w:ind w:left="0"/>
              <w:jc w:val="left"/>
              <w:rPr>
                <w:sz w:val="18"/>
                <w:szCs w:val="18"/>
              </w:rPr>
            </w:pPr>
            <w:r w:rsidRPr="00323F0D">
              <w:rPr>
                <w:noProof/>
                <w:sz w:val="18"/>
                <w:szCs w:val="18"/>
              </w:rPr>
              <w:t xml:space="preserve">Posebni cilj / </w:t>
            </w:r>
            <w:r w:rsidRPr="00323F0D">
              <w:rPr>
                <w:noProof/>
                <w:sz w:val="18"/>
                <w:szCs w:val="18"/>
              </w:rPr>
              <w:t>nacionalni cilj</w:t>
            </w:r>
            <w:r w:rsidRPr="00323F0D">
              <w:rPr>
                <w:sz w:val="18"/>
                <w:szCs w:val="18"/>
              </w:rPr>
              <w:t>:</w:t>
            </w:r>
          </w:p>
          <w:p w:rsidR="00323F0D" w:rsidRPr="00FC1565" w:rsidRDefault="00F60EAE" w:rsidP="00D15173">
            <w:pPr>
              <w:pStyle w:val="Text1"/>
              <w:spacing w:before="0" w:after="0"/>
              <w:ind w:left="0"/>
              <w:jc w:val="left"/>
              <w:rPr>
                <w:sz w:val="18"/>
                <w:szCs w:val="18"/>
              </w:rPr>
            </w:pPr>
            <w:r w:rsidRPr="00FC1565">
              <w:rPr>
                <w:noProof/>
                <w:sz w:val="18"/>
                <w:szCs w:val="18"/>
              </w:rPr>
              <w:t>Posebni cilj2 - Vključevanje / zakonito priseljevanje</w:t>
            </w:r>
            <w:r w:rsidRPr="00FC1565">
              <w:rPr>
                <w:sz w:val="18"/>
                <w:szCs w:val="18"/>
              </w:rPr>
              <w:t xml:space="preserve"> / </w:t>
            </w:r>
            <w:r w:rsidRPr="00FC1565">
              <w:rPr>
                <w:noProof/>
                <w:sz w:val="18"/>
                <w:szCs w:val="18"/>
              </w:rPr>
              <w:t>Nacionalni cilj2 - Vključevanje</w:t>
            </w:r>
          </w:p>
        </w:tc>
      </w:tr>
      <w:tr w:rsidR="00094F13" w:rsidTr="006D4B12">
        <w:tblPrEx>
          <w:tblBorders>
            <w:top w:val="single" w:sz="4" w:space="0" w:color="auto"/>
          </w:tblBorders>
        </w:tblPrEx>
        <w:tc>
          <w:tcPr>
            <w:tcW w:w="0" w:type="auto"/>
            <w:gridSpan w:val="3"/>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A.SO2.2.5-01-Vsi smo migranti</w:t>
            </w:r>
          </w:p>
        </w:tc>
      </w:tr>
      <w:tr w:rsidR="00094F13" w:rsidTr="006D4B12">
        <w:tblPrEx>
          <w:tblBorders>
            <w:top w:val="single" w:sz="4" w:space="0" w:color="auto"/>
          </w:tblBorders>
        </w:tblPrEx>
        <w:tc>
          <w:tcPr>
            <w:tcW w:w="0" w:type="auto"/>
            <w:gridSpan w:val="3"/>
            <w:shd w:val="clear" w:color="auto" w:fill="auto"/>
          </w:tcPr>
          <w:p w:rsidR="00323F0D" w:rsidRPr="00FC1565" w:rsidRDefault="00F60EAE"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Projekt se bo s svojimi dejavnostmi osredotočil na medijsko kampanjo, ki omogoča </w:t>
            </w:r>
            <w:r w:rsidRPr="00FC1565">
              <w:rPr>
                <w:noProof/>
                <w:color w:val="000000"/>
                <w:kern w:val="24"/>
                <w:sz w:val="18"/>
                <w:szCs w:val="18"/>
              </w:rPr>
              <w:t>uporabnikom spoznavanje številnih priseljencev, ki se bodo sami predstavili v aktivnostih projekta, obenem pa uporabnike informira o sodobnih migracijskih procesih. Temelji na uporabi zgodb o pozitivnih doprinosih migrantov Sloveniji. Skozi pripoved izbran</w:t>
            </w:r>
            <w:r w:rsidRPr="00FC1565">
              <w:rPr>
                <w:noProof/>
                <w:color w:val="000000"/>
                <w:kern w:val="24"/>
                <w:sz w:val="18"/>
                <w:szCs w:val="18"/>
              </w:rPr>
              <w:t>e medijske osebnosti, predsatvitve uspešnih, aktivnih in izobraženih priseljencev, medijska sporočila, tiskovno konferenco, okrogle mize, dogodek TEDx formata, razstavo, ki bo rdeča nit vseh dogodkov na terenu po Sloveniji, se bodo odkrivale najrazličnejše</w:t>
            </w:r>
            <w:r w:rsidRPr="00FC1565">
              <w:rPr>
                <w:noProof/>
                <w:color w:val="000000"/>
                <w:kern w:val="24"/>
                <w:sz w:val="18"/>
                <w:szCs w:val="18"/>
              </w:rPr>
              <w:t xml:space="preserve"> oprijemljive koristi in družbeni, ki ga prinašajo priseljenci. Ob obeležitvi Svetovnega dne migrantov po Sloveniji bomo pritegnili k sodelovanju in predstavili čim večje število priseljencev, ki delujejo na najrazličnejših področjih in dajejo pečat svojem</w:t>
            </w:r>
            <w:r w:rsidRPr="00FC1565">
              <w:rPr>
                <w:noProof/>
                <w:color w:val="000000"/>
                <w:kern w:val="24"/>
                <w:sz w:val="18"/>
                <w:szCs w:val="18"/>
              </w:rPr>
              <w:t>u okolju s svojim delom, dostojanstvom, srčnostjo.</w:t>
            </w:r>
          </w:p>
        </w:tc>
      </w:tr>
      <w:tr w:rsidR="00094F13" w:rsidTr="00323F0D">
        <w:tblPrEx>
          <w:tblBorders>
            <w:top w:val="single" w:sz="4" w:space="0" w:color="auto"/>
          </w:tblBorders>
        </w:tblPrEx>
        <w:tc>
          <w:tcPr>
            <w:tcW w:w="0" w:type="auto"/>
            <w:shd w:val="clear" w:color="auto" w:fill="auto"/>
          </w:tcPr>
          <w:p w:rsidR="00323F0D" w:rsidRPr="009E0487" w:rsidRDefault="00F60EAE"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2</w:t>
            </w:r>
          </w:p>
        </w:tc>
        <w:tc>
          <w:tcPr>
            <w:tcW w:w="0" w:type="auto"/>
            <w:gridSpan w:val="2"/>
            <w:shd w:val="clear" w:color="auto" w:fill="auto"/>
          </w:tcPr>
          <w:p w:rsidR="00323F0D" w:rsidRPr="00C97F69" w:rsidRDefault="00F60EAE"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66.851,52</w:t>
            </w:r>
          </w:p>
        </w:tc>
      </w:tr>
      <w:tr w:rsidR="00094F13" w:rsidTr="006D4B12">
        <w:tblPrEx>
          <w:tblBorders>
            <w:top w:val="single" w:sz="4" w:space="0" w:color="auto"/>
          </w:tblBorders>
        </w:tblPrEx>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DRUŠTVO PINA - DRUŠTVO ZA PROMOCIJO IN RAZVOJ PODJETNIŠTVA IN ŠPORTA</w:t>
            </w:r>
          </w:p>
        </w:tc>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DRUŠTVO PINA</w:t>
            </w:r>
          </w:p>
        </w:tc>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R="00094F13" w:rsidTr="006D4B12">
        <w:tblPrEx>
          <w:tblBorders>
            <w:top w:val="single" w:sz="4" w:space="0" w:color="auto"/>
          </w:tblBorders>
        </w:tblPrEx>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430-504/2015</w:t>
            </w:r>
          </w:p>
        </w:tc>
        <w:tc>
          <w:tcPr>
            <w:tcW w:w="0" w:type="auto"/>
            <w:gridSpan w:val="2"/>
            <w:shd w:val="clear" w:color="auto" w:fill="auto"/>
          </w:tcPr>
          <w:p w:rsidR="00323F0D" w:rsidRPr="00FC1565" w:rsidRDefault="00F60EAE"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094F13" w:rsidTr="00323F0D">
        <w:tblPrEx>
          <w:tblBorders>
            <w:top w:val="single" w:sz="4" w:space="0" w:color="auto"/>
          </w:tblBorders>
        </w:tblPrEx>
        <w:tc>
          <w:tcPr>
            <w:tcW w:w="0" w:type="auto"/>
            <w:shd w:val="clear" w:color="auto" w:fill="auto"/>
          </w:tcPr>
          <w:p w:rsidR="00323F0D" w:rsidRPr="00FC1565" w:rsidRDefault="00F60EAE"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094F13" w:rsidTr="00321B6A">
        <w:tc>
          <w:tcPr>
            <w:tcW w:w="0" w:type="auto"/>
            <w:shd w:val="clear" w:color="auto" w:fill="auto"/>
          </w:tcPr>
          <w:p w:rsidR="00321B6A" w:rsidRPr="00320337" w:rsidRDefault="00F60EAE" w:rsidP="00D15173">
            <w:pPr>
              <w:spacing w:before="0" w:after="0"/>
              <w:jc w:val="left"/>
              <w:rPr>
                <w:b/>
                <w:sz w:val="18"/>
                <w:szCs w:val="18"/>
              </w:rPr>
            </w:pPr>
            <w:r>
              <w:rPr>
                <w:b/>
                <w:noProof/>
                <w:sz w:val="18"/>
                <w:szCs w:val="18"/>
              </w:rPr>
              <w:t>Je to projekt regionalnega povezovanja?</w:t>
            </w:r>
          </w:p>
        </w:tc>
        <w:tc>
          <w:tcPr>
            <w:tcW w:w="0" w:type="auto"/>
            <w:gridSpan w:val="2"/>
            <w:shd w:val="clear" w:color="auto" w:fill="auto"/>
          </w:tcPr>
          <w:p w:rsidR="00321B6A" w:rsidRPr="00320337" w:rsidRDefault="00F60EAE" w:rsidP="00D15173">
            <w:pPr>
              <w:pStyle w:val="Text1"/>
              <w:spacing w:before="0" w:after="0"/>
              <w:ind w:left="0"/>
              <w:jc w:val="left"/>
              <w:rPr>
                <w:sz w:val="18"/>
                <w:szCs w:val="18"/>
              </w:rPr>
            </w:pPr>
            <w:r>
              <w:rPr>
                <w:noProof/>
                <w:sz w:val="18"/>
                <w:szCs w:val="18"/>
              </w:rPr>
              <w:t>Ne</w:t>
            </w:r>
          </w:p>
        </w:tc>
      </w:tr>
      <w:tr w:rsidR="00094F13" w:rsidTr="00321B6A">
        <w:tc>
          <w:tcPr>
            <w:tcW w:w="0" w:type="auto"/>
            <w:shd w:val="clear" w:color="auto" w:fill="auto"/>
          </w:tcPr>
          <w:p w:rsidR="00867B9C" w:rsidRDefault="00F60EAE" w:rsidP="00D15173">
            <w:pPr>
              <w:spacing w:before="0" w:after="0"/>
              <w:jc w:val="left"/>
              <w:rPr>
                <w:b/>
                <w:sz w:val="18"/>
                <w:szCs w:val="18"/>
              </w:rPr>
            </w:pPr>
            <w:r>
              <w:rPr>
                <w:b/>
                <w:noProof/>
                <w:sz w:val="18"/>
                <w:szCs w:val="18"/>
              </w:rPr>
              <w:t>Ključne besede</w:t>
            </w:r>
          </w:p>
        </w:tc>
        <w:tc>
          <w:tcPr>
            <w:tcW w:w="0" w:type="auto"/>
            <w:gridSpan w:val="2"/>
            <w:shd w:val="clear" w:color="auto" w:fill="auto"/>
          </w:tcPr>
          <w:p w:rsidR="00867B9C" w:rsidRDefault="00867B9C" w:rsidP="00D15173">
            <w:pPr>
              <w:pStyle w:val="Text1"/>
              <w:spacing w:before="0" w:after="0"/>
              <w:ind w:left="0"/>
              <w:jc w:val="left"/>
              <w:rPr>
                <w:sz w:val="18"/>
                <w:szCs w:val="18"/>
              </w:rPr>
            </w:pP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0"/>
        <w:gridCol w:w="2323"/>
        <w:gridCol w:w="3221"/>
      </w:tblGrid>
      <w:tr w:rsidR="00094F13"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F60EAE" w:rsidP="00D15173">
            <w:pPr>
              <w:spacing w:before="0" w:after="0"/>
              <w:rPr>
                <w:b/>
                <w:sz w:val="18"/>
                <w:szCs w:val="18"/>
              </w:rPr>
            </w:pPr>
            <w:r w:rsidRPr="00FC1565">
              <w:rPr>
                <w:b/>
                <w:noProof/>
                <w:sz w:val="18"/>
                <w:szCs w:val="18"/>
              </w:rPr>
              <w:t xml:space="preserve">Referenčna </w:t>
            </w:r>
            <w:r w:rsidRPr="00FC1565">
              <w:rPr>
                <w:b/>
                <w:noProof/>
                <w:sz w:val="18"/>
                <w:szCs w:val="18"/>
              </w:rPr>
              <w:t>oznaka projekta</w:t>
            </w:r>
            <w:r w:rsidRPr="00FC1565">
              <w:rPr>
                <w:b/>
                <w:sz w:val="18"/>
                <w:szCs w:val="18"/>
              </w:rPr>
              <w:t xml:space="preserve">: </w:t>
            </w:r>
            <w:r w:rsidRPr="00323F0D">
              <w:rPr>
                <w:b/>
                <w:noProof/>
                <w:sz w:val="18"/>
                <w:szCs w:val="18"/>
              </w:rPr>
              <w:t>SI/2017/PR/0014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F60EAE"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F60EAE"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Nacionalni cilj1 - Spremljevalni ukrepi</w:t>
            </w:r>
          </w:p>
        </w:tc>
      </w:tr>
      <w:tr w:rsidR="00094F13" w:rsidTr="006D4B12">
        <w:tblPrEx>
          <w:tblBorders>
            <w:top w:val="single" w:sz="4" w:space="0" w:color="auto"/>
          </w:tblBorders>
        </w:tblPrEx>
        <w:tc>
          <w:tcPr>
            <w:tcW w:w="0" w:type="auto"/>
            <w:gridSpan w:val="3"/>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A.SO3.1.3-02-Izboljšanje pogojev bivanja v CT in in nadgradnja administrativnih postopkov</w:t>
            </w:r>
          </w:p>
        </w:tc>
      </w:tr>
      <w:tr w:rsidR="00094F13" w:rsidTr="006D4B12">
        <w:tblPrEx>
          <w:tblBorders>
            <w:top w:val="single" w:sz="4" w:space="0" w:color="auto"/>
          </w:tblBorders>
        </w:tblPrEx>
        <w:tc>
          <w:tcPr>
            <w:tcW w:w="0" w:type="auto"/>
            <w:gridSpan w:val="3"/>
            <w:shd w:val="clear" w:color="auto" w:fill="auto"/>
          </w:tcPr>
          <w:p w:rsidR="00323F0D" w:rsidRPr="00FC1565" w:rsidRDefault="00F60EAE" w:rsidP="00D15173">
            <w:pPr>
              <w:spacing w:before="0" w:after="0"/>
              <w:jc w:val="left"/>
              <w:rPr>
                <w:sz w:val="18"/>
                <w:szCs w:val="18"/>
              </w:rPr>
            </w:pPr>
            <w:r w:rsidRPr="00FC1565">
              <w:rPr>
                <w:b/>
                <w:noProof/>
                <w:color w:val="000000"/>
                <w:kern w:val="24"/>
                <w:sz w:val="18"/>
                <w:szCs w:val="18"/>
              </w:rPr>
              <w:t xml:space="preserve">Povzetek </w:t>
            </w:r>
            <w:r w:rsidRPr="00FC1565">
              <w:rPr>
                <w:b/>
                <w:noProof/>
                <w:color w:val="000000"/>
                <w:kern w:val="24"/>
                <w:sz w:val="18"/>
                <w:szCs w:val="18"/>
              </w:rPr>
              <w:t>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Potrebne so trajnostne naložbe v infrastrukturo Centra za tujce z namenom ne le ohraniti, ampak razvijati pogoje bivanja v njem. Del sredstev Sklada za vračanje je bilo že investirano za dvig življenjskega standarda. S podporo AMIF so predvidene </w:t>
            </w:r>
            <w:r w:rsidRPr="00FC1565">
              <w:rPr>
                <w:noProof/>
                <w:color w:val="000000"/>
                <w:kern w:val="24"/>
                <w:sz w:val="18"/>
                <w:szCs w:val="18"/>
              </w:rPr>
              <w:t xml:space="preserve">nekatere prenove: prenova oddelka za moške(sobe, sanitarije, skupne prostore), obnova zgradbe centra (toplotna izolacija in ogrevalni sistemi), izboljšanje delovnih pogojev v upravnem delu(obnova pisarn in opreme), stalni razvoj na varnosti in varnostnega </w:t>
            </w:r>
            <w:r w:rsidRPr="00FC1565">
              <w:rPr>
                <w:noProof/>
                <w:color w:val="000000"/>
                <w:kern w:val="24"/>
                <w:sz w:val="18"/>
                <w:szCs w:val="18"/>
              </w:rPr>
              <w:t>sistema v vseh pogledih.</w:t>
            </w:r>
          </w:p>
        </w:tc>
      </w:tr>
      <w:tr w:rsidR="00094F13" w:rsidTr="00323F0D">
        <w:tblPrEx>
          <w:tblBorders>
            <w:top w:val="single" w:sz="4" w:space="0" w:color="auto"/>
          </w:tblBorders>
        </w:tblPrEx>
        <w:tc>
          <w:tcPr>
            <w:tcW w:w="0" w:type="auto"/>
            <w:shd w:val="clear" w:color="auto" w:fill="auto"/>
          </w:tcPr>
          <w:p w:rsidR="00323F0D" w:rsidRPr="009E0487" w:rsidRDefault="00F60EAE"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24</w:t>
            </w:r>
          </w:p>
        </w:tc>
        <w:tc>
          <w:tcPr>
            <w:tcW w:w="0" w:type="auto"/>
            <w:gridSpan w:val="2"/>
            <w:shd w:val="clear" w:color="auto" w:fill="auto"/>
          </w:tcPr>
          <w:p w:rsidR="00323F0D" w:rsidRPr="00C97F69" w:rsidRDefault="00F60EAE"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340.875,00</w:t>
            </w:r>
          </w:p>
        </w:tc>
      </w:tr>
      <w:tr w:rsidR="00094F13" w:rsidTr="006D4B12">
        <w:tblPrEx>
          <w:tblBorders>
            <w:top w:val="single" w:sz="4" w:space="0" w:color="auto"/>
          </w:tblBorders>
        </w:tblPrEx>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 - Center za tujce</w:t>
            </w:r>
          </w:p>
        </w:tc>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CT</w:t>
            </w:r>
          </w:p>
        </w:tc>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094F13" w:rsidTr="006D4B12">
        <w:tblPrEx>
          <w:tblBorders>
            <w:top w:val="single" w:sz="4" w:space="0" w:color="auto"/>
          </w:tblBorders>
        </w:tblPrEx>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410-105/2015/53</w:t>
            </w:r>
          </w:p>
        </w:tc>
        <w:tc>
          <w:tcPr>
            <w:tcW w:w="0" w:type="auto"/>
            <w:gridSpan w:val="2"/>
            <w:shd w:val="clear" w:color="auto" w:fill="auto"/>
          </w:tcPr>
          <w:p w:rsidR="00323F0D" w:rsidRPr="00FC1565" w:rsidRDefault="00F60EAE"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094F13" w:rsidTr="00323F0D">
        <w:tblPrEx>
          <w:tblBorders>
            <w:top w:val="single" w:sz="4" w:space="0" w:color="auto"/>
          </w:tblBorders>
        </w:tblPrEx>
        <w:tc>
          <w:tcPr>
            <w:tcW w:w="0" w:type="auto"/>
            <w:shd w:val="clear" w:color="auto" w:fill="auto"/>
          </w:tcPr>
          <w:p w:rsidR="00323F0D" w:rsidRPr="00FC1565" w:rsidRDefault="00F60EAE"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w:t>
            </w:r>
          </w:p>
        </w:tc>
      </w:tr>
      <w:tr w:rsidR="00094F13" w:rsidTr="00DB5A94">
        <w:tc>
          <w:tcPr>
            <w:tcW w:w="0" w:type="auto"/>
            <w:shd w:val="clear" w:color="auto" w:fill="auto"/>
          </w:tcPr>
          <w:p w:rsidR="00321B6A" w:rsidRPr="00320337" w:rsidRDefault="00F60EAE" w:rsidP="00D15173">
            <w:pPr>
              <w:spacing w:before="0" w:after="0"/>
              <w:jc w:val="left"/>
              <w:rPr>
                <w:b/>
                <w:sz w:val="18"/>
                <w:szCs w:val="18"/>
              </w:rPr>
            </w:pPr>
            <w:r>
              <w:rPr>
                <w:b/>
                <w:noProof/>
                <w:sz w:val="18"/>
                <w:szCs w:val="18"/>
              </w:rPr>
              <w:t>Ali ta projekt krepi učinkovitost sistema za vračanje migrantov brez urejenega statusa?</w:t>
            </w:r>
          </w:p>
        </w:tc>
        <w:tc>
          <w:tcPr>
            <w:tcW w:w="0" w:type="auto"/>
            <w:gridSpan w:val="2"/>
            <w:shd w:val="clear" w:color="auto" w:fill="auto"/>
          </w:tcPr>
          <w:p w:rsidR="00321B6A" w:rsidRPr="00320337" w:rsidRDefault="00F60EAE" w:rsidP="00D15173">
            <w:pPr>
              <w:pStyle w:val="Text1"/>
              <w:spacing w:before="0" w:after="0"/>
              <w:ind w:left="0"/>
              <w:jc w:val="left"/>
              <w:rPr>
                <w:sz w:val="18"/>
                <w:szCs w:val="18"/>
              </w:rPr>
            </w:pPr>
            <w:r>
              <w:rPr>
                <w:noProof/>
                <w:sz w:val="18"/>
                <w:szCs w:val="18"/>
              </w:rPr>
              <w:t>Da</w:t>
            </w:r>
          </w:p>
        </w:tc>
      </w:tr>
      <w:tr w:rsidR="00094F13"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Default="00F60EAE" w:rsidP="00D15173">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B5A94" w:rsidRDefault="00DB5A94" w:rsidP="00D15173">
            <w:pPr>
              <w:pStyle w:val="Text1"/>
              <w:spacing w:before="0" w:after="0"/>
              <w:ind w:left="0"/>
              <w:jc w:val="left"/>
              <w:rPr>
                <w:sz w:val="18"/>
                <w:szCs w:val="18"/>
              </w:rPr>
            </w:pP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6"/>
        <w:gridCol w:w="844"/>
        <w:gridCol w:w="844"/>
        <w:gridCol w:w="3780"/>
      </w:tblGrid>
      <w:tr w:rsidR="00094F13" w:rsidTr="00DB5A94">
        <w:tc>
          <w:tcPr>
            <w:tcW w:w="0" w:type="auto"/>
            <w:gridSpan w:val="2"/>
            <w:shd w:val="clear" w:color="auto" w:fill="auto"/>
          </w:tcPr>
          <w:p w:rsidR="00323F0D" w:rsidRPr="00FC1565" w:rsidRDefault="00F60EAE" w:rsidP="00D15173">
            <w:pPr>
              <w:pStyle w:val="Text1"/>
              <w:spacing w:before="0" w:after="0"/>
              <w:ind w:left="0"/>
              <w:jc w:val="left"/>
              <w:rPr>
                <w:b/>
                <w:sz w:val="18"/>
                <w:szCs w:val="18"/>
              </w:rPr>
            </w:pPr>
            <w:r w:rsidRPr="00FC1565">
              <w:rPr>
                <w:b/>
                <w:noProof/>
                <w:sz w:val="18"/>
                <w:szCs w:val="18"/>
              </w:rPr>
              <w:t xml:space="preserve">Referenčna oznaka </w:t>
            </w:r>
            <w:r w:rsidRPr="00FC1565">
              <w:rPr>
                <w:b/>
                <w:noProof/>
                <w:sz w:val="18"/>
                <w:szCs w:val="18"/>
              </w:rPr>
              <w:t>projekta</w:t>
            </w:r>
            <w:r w:rsidRPr="00FC1565">
              <w:rPr>
                <w:b/>
                <w:sz w:val="18"/>
                <w:szCs w:val="18"/>
              </w:rPr>
              <w:t xml:space="preserve">: </w:t>
            </w:r>
            <w:r w:rsidRPr="00FC1565">
              <w:rPr>
                <w:noProof/>
                <w:sz w:val="18"/>
                <w:szCs w:val="18"/>
              </w:rPr>
              <w:t>SI/2017/PR/0015</w:t>
            </w:r>
          </w:p>
        </w:tc>
        <w:tc>
          <w:tcPr>
            <w:tcW w:w="0" w:type="auto"/>
            <w:gridSpan w:val="2"/>
            <w:shd w:val="clear" w:color="auto" w:fill="auto"/>
          </w:tcPr>
          <w:p w:rsidR="00323F0D" w:rsidRPr="00FC1565" w:rsidRDefault="00F60EAE"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F60EAE" w:rsidP="00D15173">
            <w:pPr>
              <w:pStyle w:val="Text1"/>
              <w:spacing w:before="0" w:after="0"/>
              <w:ind w:left="0"/>
              <w:rPr>
                <w:sz w:val="18"/>
                <w:szCs w:val="18"/>
              </w:rPr>
            </w:pPr>
            <w:r w:rsidRPr="00FC1565">
              <w:rPr>
                <w:noProof/>
                <w:sz w:val="18"/>
                <w:szCs w:val="18"/>
              </w:rPr>
              <w:t>Posebni cilj4 - Solidarnost</w:t>
            </w:r>
            <w:r w:rsidRPr="00FC1565">
              <w:rPr>
                <w:sz w:val="18"/>
                <w:szCs w:val="18"/>
              </w:rPr>
              <w:t xml:space="preserve"> / </w:t>
            </w:r>
            <w:r w:rsidRPr="00FC1565">
              <w:rPr>
                <w:noProof/>
                <w:sz w:val="18"/>
                <w:szCs w:val="18"/>
              </w:rPr>
              <w:t>Nacionalni cilj1 - Premestitev</w:t>
            </w:r>
          </w:p>
        </w:tc>
      </w:tr>
      <w:tr w:rsidR="00094F13" w:rsidTr="006D4B12">
        <w:tc>
          <w:tcPr>
            <w:tcW w:w="0" w:type="auto"/>
            <w:gridSpan w:val="4"/>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A.SO4.1.1-01-Premestitev [Relocation] prosilcev za mednarodno zaščito</w:t>
            </w:r>
          </w:p>
        </w:tc>
      </w:tr>
      <w:tr w:rsidR="00094F13" w:rsidTr="006D4B12">
        <w:tc>
          <w:tcPr>
            <w:tcW w:w="0" w:type="auto"/>
            <w:gridSpan w:val="4"/>
            <w:shd w:val="clear" w:color="auto" w:fill="auto"/>
          </w:tcPr>
          <w:p w:rsidR="00323F0D" w:rsidRPr="00FC1565" w:rsidRDefault="00F60EAE"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Projekt obsega premestitev 567</w:t>
            </w:r>
            <w:r w:rsidRPr="00FC1565">
              <w:rPr>
                <w:noProof/>
                <w:color w:val="000000"/>
                <w:kern w:val="24"/>
                <w:sz w:val="18"/>
                <w:szCs w:val="18"/>
              </w:rPr>
              <w:t xml:space="preserve"> prosilcev za mednarodno zaščito v okviru evropskih shem za premestitev na podlagi Sklepa Sveta EU 2015/1523 s 14 septembra 2015 o premestitvi 40.000 oseb iz Italije in Grčije ter Sklepa Sveta EU 2015/1601 z 22 septembra 2015 o premestitvi 120.000 oseb iz </w:t>
            </w:r>
            <w:r w:rsidRPr="00FC1565">
              <w:rPr>
                <w:noProof/>
                <w:color w:val="000000"/>
                <w:kern w:val="24"/>
                <w:sz w:val="18"/>
                <w:szCs w:val="18"/>
              </w:rPr>
              <w:t>Italije in Grčije. V okviru projekta je predvideno 100% povračilo iz sredstev EU v višini 6.000 EUR za vsako premeščeno osebo. Projekt SI/2017/PR/0015 je enak projektu SI/2014/ST/0001, kjer bodo tudi vsa plačila poročana.</w:t>
            </w:r>
          </w:p>
        </w:tc>
      </w:tr>
      <w:tr w:rsidR="00094F13" w:rsidTr="00DB5A94">
        <w:tc>
          <w:tcPr>
            <w:tcW w:w="0" w:type="auto"/>
            <w:shd w:val="clear" w:color="auto" w:fill="auto"/>
          </w:tcPr>
          <w:p w:rsidR="00323F0D" w:rsidRPr="009E0487" w:rsidRDefault="00F60EAE"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24</w:t>
            </w:r>
          </w:p>
        </w:tc>
        <w:tc>
          <w:tcPr>
            <w:tcW w:w="0" w:type="auto"/>
            <w:gridSpan w:val="3"/>
            <w:shd w:val="clear" w:color="auto" w:fill="auto"/>
          </w:tcPr>
          <w:p w:rsidR="00323F0D" w:rsidRPr="00C97F69" w:rsidRDefault="00F60EAE"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3.402.000,00</w:t>
            </w:r>
          </w:p>
        </w:tc>
      </w:tr>
      <w:tr w:rsidR="00094F13" w:rsidTr="006D4B12">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upravne notranje zadeve, migracije in naturalizacijo</w:t>
            </w:r>
          </w:p>
        </w:tc>
        <w:tc>
          <w:tcPr>
            <w:tcW w:w="0" w:type="auto"/>
            <w:gridSpan w:val="2"/>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DUNZMN</w:t>
            </w:r>
          </w:p>
        </w:tc>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094F13" w:rsidTr="006D4B12">
        <w:tc>
          <w:tcPr>
            <w:tcW w:w="0" w:type="auto"/>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410-105/2015/111</w:t>
            </w:r>
          </w:p>
        </w:tc>
        <w:tc>
          <w:tcPr>
            <w:tcW w:w="0" w:type="auto"/>
            <w:gridSpan w:val="3"/>
            <w:shd w:val="clear" w:color="auto" w:fill="auto"/>
          </w:tcPr>
          <w:p w:rsidR="00323F0D" w:rsidRPr="00FC1565" w:rsidRDefault="00F60EAE"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094F13" w:rsidTr="00DB5A94">
        <w:tc>
          <w:tcPr>
            <w:tcW w:w="0" w:type="auto"/>
            <w:shd w:val="clear" w:color="auto" w:fill="auto"/>
          </w:tcPr>
          <w:p w:rsidR="00323F0D" w:rsidRPr="00FC1565" w:rsidRDefault="00F60EAE"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1,00%</w:t>
            </w:r>
          </w:p>
        </w:tc>
        <w:tc>
          <w:tcPr>
            <w:tcW w:w="0" w:type="auto"/>
            <w:gridSpan w:val="3"/>
            <w:shd w:val="clear" w:color="auto" w:fill="auto"/>
          </w:tcPr>
          <w:p w:rsidR="00323F0D" w:rsidRPr="00FC1565" w:rsidRDefault="00F60EAE"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V skladu z usmeritvami EU za projekte preselitve in premestitve ni predvideno nacionalno sofinanciranje. </w:t>
            </w:r>
          </w:p>
          <w:p w:rsidR="00323F0D" w:rsidRPr="00FC1565" w:rsidRDefault="00323F0D" w:rsidP="00D15173">
            <w:pPr>
              <w:pStyle w:val="Text1"/>
              <w:spacing w:before="0" w:after="0"/>
              <w:ind w:left="0"/>
              <w:jc w:val="left"/>
              <w:rPr>
                <w:color w:val="000000"/>
                <w:kern w:val="24"/>
                <w:sz w:val="18"/>
                <w:szCs w:val="18"/>
              </w:rPr>
            </w:pPr>
          </w:p>
          <w:p w:rsidR="00323F0D" w:rsidRPr="00FC1565" w:rsidRDefault="00323F0D" w:rsidP="00D15173">
            <w:pPr>
              <w:pStyle w:val="Text1"/>
              <w:spacing w:before="0" w:after="0"/>
              <w:ind w:left="0"/>
              <w:jc w:val="left"/>
              <w:rPr>
                <w:color w:val="000000"/>
                <w:kern w:val="24"/>
                <w:sz w:val="18"/>
                <w:szCs w:val="18"/>
              </w:rPr>
            </w:pPr>
          </w:p>
        </w:tc>
      </w:tr>
      <w:tr w:rsidR="00094F13"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F60EAE"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DB5A94" w:rsidP="00D15173">
            <w:pPr>
              <w:pStyle w:val="Text1"/>
              <w:spacing w:before="0" w:after="0"/>
              <w:ind w:left="0"/>
              <w:jc w:val="left"/>
              <w:rPr>
                <w:b/>
                <w:color w:val="000000"/>
                <w:kern w:val="24"/>
                <w:sz w:val="18"/>
                <w:szCs w:val="18"/>
              </w:rPr>
            </w:pPr>
          </w:p>
        </w:tc>
      </w:tr>
    </w:tbl>
    <w:p w:rsidR="004E1270" w:rsidRDefault="004E1270" w:rsidP="00D15173">
      <w:pPr>
        <w:spacing w:before="0" w:after="0"/>
      </w:pPr>
    </w:p>
    <w:p w:rsidR="00321B6A" w:rsidRDefault="00321B6A" w:rsidP="00D15173">
      <w:pPr>
        <w:pStyle w:val="Naslov3"/>
        <w:numPr>
          <w:ilvl w:val="0"/>
          <w:numId w:val="0"/>
        </w:numPr>
        <w:spacing w:before="0" w:after="0"/>
        <w:sectPr w:rsidR="00321B6A" w:rsidSect="00A40CC3">
          <w:headerReference w:type="default" r:id="rId8"/>
          <w:footerReference w:type="default" r:id="rId9"/>
          <w:pgSz w:w="11906" w:h="16838"/>
          <w:pgMar w:top="284" w:right="1134" w:bottom="284" w:left="284" w:header="567" w:footer="0" w:gutter="0"/>
          <w:cols w:space="708"/>
          <w:docGrid w:linePitch="360"/>
        </w:sectPr>
      </w:pPr>
    </w:p>
    <w:p w:rsidR="00321B6A" w:rsidRPr="00DD2D69" w:rsidRDefault="00F60EAE" w:rsidP="00D15173">
      <w:pPr>
        <w:pStyle w:val="Naslov2"/>
        <w:numPr>
          <w:ilvl w:val="0"/>
          <w:numId w:val="0"/>
        </w:numPr>
        <w:spacing w:before="0" w:after="0"/>
      </w:pPr>
      <w:bookmarkStart w:id="7" w:name="_Toc256000005"/>
      <w:r w:rsidRPr="00DD2D69">
        <w:rPr>
          <w:noProof/>
        </w:rPr>
        <w:lastRenderedPageBreak/>
        <w:t>A2. Projekti, povezani s posebnimi primeri</w:t>
      </w:r>
      <w:bookmarkEnd w:id="7"/>
    </w:p>
    <w:p w:rsidR="00321B6A" w:rsidRDefault="00321B6A" w:rsidP="00D15173">
      <w:pPr>
        <w:pStyle w:val="Text1"/>
        <w:spacing w:before="0" w:after="0"/>
        <w:ind w:left="0"/>
      </w:pPr>
    </w:p>
    <w:p w:rsidR="00321B6A" w:rsidRPr="00DD2D69" w:rsidRDefault="00F60EAE" w:rsidP="00D15173">
      <w:pPr>
        <w:pStyle w:val="Naslov3"/>
        <w:numPr>
          <w:ilvl w:val="0"/>
          <w:numId w:val="0"/>
        </w:numPr>
        <w:spacing w:before="0" w:after="0"/>
        <w:ind w:left="850" w:hanging="850"/>
      </w:pPr>
      <w:bookmarkStart w:id="8" w:name="_Toc256000006"/>
      <w:r w:rsidRPr="00DD2D69">
        <w:rPr>
          <w:noProof/>
        </w:rPr>
        <w:t xml:space="preserve">Obljubljena sredstva (prednostne naloge Unije na </w:t>
      </w:r>
      <w:r w:rsidRPr="00DD2D69">
        <w:rPr>
          <w:noProof/>
        </w:rPr>
        <w:t>področju preseljevanja)</w:t>
      </w:r>
      <w:bookmarkEnd w:id="8"/>
    </w:p>
    <w:p w:rsidR="00321B6A" w:rsidRDefault="00321B6A" w:rsidP="00D15173">
      <w:pPr>
        <w:pStyle w:val="Text1"/>
        <w:spacing w:before="0" w:after="0"/>
        <w:ind w:left="0"/>
      </w:pPr>
    </w:p>
    <w:p w:rsidR="00321B6A" w:rsidRPr="008C784A" w:rsidRDefault="00F60EAE" w:rsidP="00D15173">
      <w:pPr>
        <w:pStyle w:val="Naslov3"/>
        <w:numPr>
          <w:ilvl w:val="0"/>
          <w:numId w:val="0"/>
        </w:numPr>
        <w:spacing w:before="0" w:after="0"/>
        <w:ind w:left="850" w:hanging="850"/>
      </w:pPr>
      <w:r>
        <w:br w:type="page"/>
      </w:r>
      <w:bookmarkStart w:id="9" w:name="_Toc256000007"/>
      <w:r w:rsidRPr="008C784A">
        <w:rPr>
          <w:noProof/>
        </w:rPr>
        <w:lastRenderedPageBreak/>
        <w:t>Obljubljena sredstva (preselitev – drugi)</w:t>
      </w:r>
      <w:bookmarkEnd w:id="9"/>
    </w:p>
    <w:p w:rsidR="00321B6A" w:rsidRDefault="00321B6A" w:rsidP="00D15173">
      <w:pPr>
        <w:pStyle w:val="Text1"/>
        <w:spacing w:before="0" w:after="0"/>
        <w:ind w:left="0"/>
      </w:pPr>
    </w:p>
    <w:p w:rsidR="00321B6A" w:rsidRPr="000F11D9" w:rsidRDefault="00F60EAE" w:rsidP="00D15173">
      <w:pPr>
        <w:pStyle w:val="Naslov3"/>
        <w:numPr>
          <w:ilvl w:val="0"/>
          <w:numId w:val="0"/>
        </w:numPr>
        <w:spacing w:before="0" w:after="0"/>
      </w:pPr>
      <w:r>
        <w:br w:type="page"/>
      </w:r>
      <w:bookmarkStart w:id="10" w:name="_Toc256000008"/>
      <w:r w:rsidRPr="000F11D9">
        <w:rPr>
          <w:noProof/>
        </w:rPr>
        <w:lastRenderedPageBreak/>
        <w:t>Druga obljubljena sredstva (predaje in premestitve)</w:t>
      </w:r>
      <w:bookmarkEnd w:id="10"/>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6"/>
      </w:tblGrid>
      <w:tr w:rsidR="00094F13" w:rsidTr="00321B6A">
        <w:tc>
          <w:tcPr>
            <w:tcW w:w="0" w:type="auto"/>
            <w:shd w:val="clear" w:color="auto" w:fill="auto"/>
          </w:tcPr>
          <w:p w:rsidR="00321B6A" w:rsidRDefault="00F60EAE" w:rsidP="00D15173">
            <w:pPr>
              <w:spacing w:before="0" w:after="0"/>
              <w:jc w:val="left"/>
            </w:pPr>
            <w:r w:rsidRPr="0027433B">
              <w:rPr>
                <w:b/>
                <w:noProof/>
                <w:sz w:val="22"/>
              </w:rPr>
              <w:t>Referenčna oznaka projekta</w:t>
            </w:r>
            <w:r w:rsidRPr="0027433B">
              <w:rPr>
                <w:b/>
                <w:sz w:val="22"/>
              </w:rPr>
              <w:t xml:space="preserve">: </w:t>
            </w:r>
            <w:r w:rsidRPr="0027433B">
              <w:rPr>
                <w:noProof/>
                <w:sz w:val="22"/>
              </w:rPr>
              <w:t>SI/2014/ST/0001</w:t>
            </w:r>
          </w:p>
        </w:tc>
      </w:tr>
    </w:tbl>
    <w:p w:rsidR="00321B6A" w:rsidRPr="00757169" w:rsidRDefault="00321B6A" w:rsidP="00D15173">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666"/>
        <w:gridCol w:w="896"/>
        <w:gridCol w:w="1680"/>
        <w:gridCol w:w="1253"/>
        <w:gridCol w:w="1595"/>
        <w:gridCol w:w="1723"/>
        <w:gridCol w:w="2600"/>
        <w:gridCol w:w="1192"/>
        <w:gridCol w:w="2280"/>
      </w:tblGrid>
      <w:tr w:rsidR="00094F13" w:rsidTr="00321B6A">
        <w:trPr>
          <w:tblHeader/>
        </w:trPr>
        <w:tc>
          <w:tcPr>
            <w:tcW w:w="0" w:type="auto"/>
            <w:shd w:val="clear" w:color="auto" w:fill="auto"/>
          </w:tcPr>
          <w:p w:rsidR="00321B6A" w:rsidRPr="003F7E59" w:rsidRDefault="00F60EAE" w:rsidP="00D15173">
            <w:pPr>
              <w:pStyle w:val="Text1"/>
              <w:spacing w:before="0" w:after="0"/>
              <w:ind w:left="0"/>
              <w:jc w:val="left"/>
              <w:rPr>
                <w:b/>
                <w:sz w:val="18"/>
                <w:szCs w:val="18"/>
              </w:rPr>
            </w:pPr>
            <w:r w:rsidRPr="003F7E59">
              <w:rPr>
                <w:b/>
                <w:noProof/>
                <w:sz w:val="18"/>
                <w:szCs w:val="18"/>
              </w:rPr>
              <w:t>Vrsta</w:t>
            </w:r>
          </w:p>
        </w:tc>
        <w:tc>
          <w:tcPr>
            <w:tcW w:w="0" w:type="auto"/>
          </w:tcPr>
          <w:p w:rsidR="00321B6A" w:rsidRPr="003F7E59" w:rsidRDefault="00F60EAE" w:rsidP="00D15173">
            <w:pPr>
              <w:pStyle w:val="Text1"/>
              <w:spacing w:before="0" w:after="0"/>
              <w:ind w:left="0"/>
              <w:jc w:val="left"/>
              <w:rPr>
                <w:b/>
                <w:sz w:val="18"/>
                <w:szCs w:val="18"/>
              </w:rPr>
            </w:pPr>
            <w:r w:rsidRPr="003F7E59">
              <w:rPr>
                <w:b/>
                <w:noProof/>
                <w:sz w:val="18"/>
                <w:szCs w:val="18"/>
              </w:rPr>
              <w:t>Iz</w:t>
            </w:r>
          </w:p>
        </w:tc>
        <w:tc>
          <w:tcPr>
            <w:tcW w:w="0" w:type="auto"/>
          </w:tcPr>
          <w:p w:rsidR="00321B6A" w:rsidRPr="003F7E59" w:rsidRDefault="00F60EAE" w:rsidP="00D15173">
            <w:pPr>
              <w:pStyle w:val="Text1"/>
              <w:spacing w:before="0" w:after="0"/>
              <w:ind w:left="0"/>
              <w:jc w:val="left"/>
              <w:rPr>
                <w:b/>
                <w:sz w:val="18"/>
                <w:szCs w:val="18"/>
              </w:rPr>
            </w:pPr>
            <w:r w:rsidRPr="003F7E59">
              <w:rPr>
                <w:b/>
                <w:noProof/>
                <w:sz w:val="18"/>
                <w:szCs w:val="18"/>
              </w:rPr>
              <w:t>V</w:t>
            </w:r>
          </w:p>
        </w:tc>
        <w:tc>
          <w:tcPr>
            <w:tcW w:w="0" w:type="auto"/>
            <w:shd w:val="clear" w:color="auto" w:fill="auto"/>
          </w:tcPr>
          <w:p w:rsidR="00321B6A" w:rsidRPr="003F7E59" w:rsidRDefault="00F60EAE" w:rsidP="00D15173">
            <w:pPr>
              <w:pStyle w:val="Text1"/>
              <w:spacing w:before="0" w:after="0"/>
              <w:ind w:left="0"/>
              <w:jc w:val="left"/>
              <w:rPr>
                <w:b/>
                <w:sz w:val="18"/>
                <w:szCs w:val="18"/>
              </w:rPr>
            </w:pPr>
            <w:r w:rsidRPr="003F7E59">
              <w:rPr>
                <w:b/>
                <w:noProof/>
                <w:sz w:val="18"/>
                <w:szCs w:val="18"/>
              </w:rPr>
              <w:t>Država izvora</w:t>
            </w:r>
          </w:p>
        </w:tc>
        <w:tc>
          <w:tcPr>
            <w:tcW w:w="0" w:type="auto"/>
            <w:shd w:val="clear" w:color="auto" w:fill="auto"/>
          </w:tcPr>
          <w:p w:rsidR="00321B6A" w:rsidRPr="003F7E59" w:rsidRDefault="00F60EAE" w:rsidP="00D15173">
            <w:pPr>
              <w:pStyle w:val="Text1"/>
              <w:spacing w:before="0" w:after="0"/>
              <w:ind w:left="0"/>
              <w:jc w:val="center"/>
              <w:rPr>
                <w:b/>
                <w:sz w:val="18"/>
                <w:szCs w:val="18"/>
              </w:rPr>
            </w:pPr>
            <w:r w:rsidRPr="003F7E59">
              <w:rPr>
                <w:b/>
                <w:noProof/>
                <w:sz w:val="18"/>
                <w:szCs w:val="18"/>
              </w:rPr>
              <w:t>Število odraslih</w:t>
            </w:r>
          </w:p>
        </w:tc>
        <w:tc>
          <w:tcPr>
            <w:tcW w:w="0" w:type="auto"/>
            <w:shd w:val="clear" w:color="auto" w:fill="auto"/>
          </w:tcPr>
          <w:p w:rsidR="00321B6A" w:rsidRPr="003F7E59" w:rsidRDefault="00F60EAE" w:rsidP="00D15173">
            <w:pPr>
              <w:pStyle w:val="Text1"/>
              <w:spacing w:before="0" w:after="0"/>
              <w:ind w:left="0"/>
              <w:jc w:val="center"/>
              <w:rPr>
                <w:b/>
                <w:sz w:val="18"/>
                <w:szCs w:val="18"/>
              </w:rPr>
            </w:pPr>
            <w:r w:rsidRPr="003F7E59">
              <w:rPr>
                <w:b/>
                <w:noProof/>
                <w:sz w:val="18"/>
                <w:szCs w:val="18"/>
              </w:rPr>
              <w:t>Število odraslih žensk</w:t>
            </w:r>
          </w:p>
        </w:tc>
        <w:tc>
          <w:tcPr>
            <w:tcW w:w="0" w:type="auto"/>
          </w:tcPr>
          <w:p w:rsidR="00321B6A" w:rsidRPr="003F7E59" w:rsidRDefault="00F60EAE" w:rsidP="00D15173">
            <w:pPr>
              <w:pStyle w:val="Text1"/>
              <w:spacing w:before="0" w:after="0"/>
              <w:ind w:left="0"/>
              <w:jc w:val="center"/>
              <w:rPr>
                <w:b/>
                <w:sz w:val="18"/>
                <w:szCs w:val="18"/>
              </w:rPr>
            </w:pPr>
            <w:r w:rsidRPr="003F7E59">
              <w:rPr>
                <w:b/>
                <w:noProof/>
                <w:sz w:val="18"/>
                <w:szCs w:val="18"/>
              </w:rPr>
              <w:t>Število mladoletnikov</w:t>
            </w:r>
          </w:p>
        </w:tc>
        <w:tc>
          <w:tcPr>
            <w:tcW w:w="0" w:type="auto"/>
            <w:shd w:val="clear" w:color="auto" w:fill="auto"/>
          </w:tcPr>
          <w:p w:rsidR="00321B6A" w:rsidRPr="00DD1995" w:rsidRDefault="00F60EAE" w:rsidP="00D15173">
            <w:pPr>
              <w:pStyle w:val="Text1"/>
              <w:spacing w:before="0" w:after="0"/>
              <w:ind w:left="0"/>
              <w:jc w:val="center"/>
              <w:rPr>
                <w:b/>
                <w:sz w:val="18"/>
                <w:szCs w:val="18"/>
                <w:lang w:val="sv-SE"/>
              </w:rPr>
            </w:pPr>
            <w:r w:rsidRPr="00DD1995">
              <w:rPr>
                <w:b/>
                <w:noProof/>
                <w:sz w:val="18"/>
                <w:szCs w:val="18"/>
                <w:lang w:val="sv-SE"/>
              </w:rPr>
              <w:t>Število mladoletnikov brez spremstva</w:t>
            </w:r>
          </w:p>
        </w:tc>
        <w:tc>
          <w:tcPr>
            <w:tcW w:w="0" w:type="auto"/>
            <w:shd w:val="clear" w:color="auto" w:fill="auto"/>
          </w:tcPr>
          <w:p w:rsidR="00321B6A" w:rsidRPr="00DD1995" w:rsidRDefault="00F60EAE" w:rsidP="00D15173">
            <w:pPr>
              <w:pStyle w:val="Text1"/>
              <w:spacing w:before="0" w:after="0"/>
              <w:ind w:left="0"/>
              <w:jc w:val="center"/>
              <w:rPr>
                <w:b/>
                <w:sz w:val="18"/>
                <w:szCs w:val="18"/>
                <w:lang w:val="sv-SE"/>
              </w:rPr>
            </w:pPr>
            <w:r w:rsidRPr="00DD1995">
              <w:rPr>
                <w:b/>
                <w:noProof/>
                <w:sz w:val="18"/>
                <w:szCs w:val="18"/>
                <w:lang w:val="sv-SE"/>
              </w:rPr>
              <w:t>Skupno število</w:t>
            </w:r>
          </w:p>
        </w:tc>
        <w:tc>
          <w:tcPr>
            <w:tcW w:w="0" w:type="auto"/>
            <w:shd w:val="clear" w:color="auto" w:fill="auto"/>
          </w:tcPr>
          <w:p w:rsidR="00321B6A" w:rsidRPr="00DD1995" w:rsidRDefault="00F60EAE" w:rsidP="00D15173">
            <w:pPr>
              <w:pStyle w:val="Text1"/>
              <w:spacing w:before="0" w:after="0"/>
              <w:ind w:left="0"/>
              <w:jc w:val="center"/>
              <w:rPr>
                <w:b/>
                <w:sz w:val="18"/>
                <w:szCs w:val="18"/>
                <w:lang w:val="sv-SE"/>
              </w:rPr>
            </w:pPr>
            <w:r w:rsidRPr="00DD1995">
              <w:rPr>
                <w:b/>
                <w:noProof/>
                <w:sz w:val="18"/>
                <w:szCs w:val="18"/>
                <w:lang w:val="sv-SE"/>
              </w:rPr>
              <w:t>Skupno število * pavšalni znesek</w:t>
            </w:r>
          </w:p>
        </w:tc>
      </w:tr>
      <w:tr w:rsidR="00094F13" w:rsidTr="00321B6A">
        <w:tc>
          <w:tcPr>
            <w:tcW w:w="0" w:type="auto"/>
            <w:shd w:val="clear" w:color="auto" w:fill="auto"/>
          </w:tcPr>
          <w:p w:rsidR="00321B6A" w:rsidRPr="003F7E59" w:rsidRDefault="00F60EAE" w:rsidP="00D15173">
            <w:pPr>
              <w:pStyle w:val="Text1"/>
              <w:spacing w:before="0" w:after="0"/>
              <w:ind w:left="0"/>
              <w:jc w:val="left"/>
              <w:rPr>
                <w:sz w:val="18"/>
                <w:szCs w:val="18"/>
              </w:rPr>
            </w:pPr>
            <w:r w:rsidRPr="003F7E59">
              <w:rPr>
                <w:noProof/>
                <w:sz w:val="18"/>
                <w:szCs w:val="18"/>
              </w:rPr>
              <w:t>Premestitev (2015/1601)</w:t>
            </w:r>
          </w:p>
        </w:tc>
        <w:tc>
          <w:tcPr>
            <w:tcW w:w="0" w:type="auto"/>
          </w:tcPr>
          <w:p w:rsidR="00321B6A" w:rsidRPr="003F7E59" w:rsidRDefault="00F60EAE" w:rsidP="00D15173">
            <w:pPr>
              <w:pStyle w:val="Text1"/>
              <w:spacing w:before="0" w:after="0"/>
              <w:ind w:left="0"/>
              <w:jc w:val="left"/>
              <w:rPr>
                <w:sz w:val="18"/>
                <w:szCs w:val="18"/>
              </w:rPr>
            </w:pPr>
            <w:r>
              <w:rPr>
                <w:noProof/>
                <w:sz w:val="18"/>
                <w:szCs w:val="18"/>
              </w:rPr>
              <w:t>Grčija</w:t>
            </w:r>
          </w:p>
        </w:tc>
        <w:tc>
          <w:tcPr>
            <w:tcW w:w="0" w:type="auto"/>
          </w:tcPr>
          <w:p w:rsidR="00321B6A" w:rsidRPr="003F7E59" w:rsidRDefault="00F60EAE" w:rsidP="00D15173">
            <w:pPr>
              <w:pStyle w:val="Text1"/>
              <w:spacing w:before="0" w:after="0"/>
              <w:ind w:left="0"/>
              <w:jc w:val="left"/>
              <w:rPr>
                <w:sz w:val="18"/>
                <w:szCs w:val="18"/>
              </w:rPr>
            </w:pPr>
            <w:r>
              <w:rPr>
                <w:noProof/>
                <w:sz w:val="18"/>
                <w:szCs w:val="18"/>
              </w:rPr>
              <w:t>Slovenija</w:t>
            </w:r>
          </w:p>
        </w:tc>
        <w:tc>
          <w:tcPr>
            <w:tcW w:w="0" w:type="auto"/>
            <w:shd w:val="clear" w:color="auto" w:fill="auto"/>
          </w:tcPr>
          <w:p w:rsidR="00321B6A" w:rsidRPr="003F7E59" w:rsidRDefault="00F60EAE" w:rsidP="00D15173">
            <w:pPr>
              <w:pStyle w:val="Text1"/>
              <w:spacing w:before="0" w:after="0"/>
              <w:ind w:left="0"/>
              <w:jc w:val="left"/>
              <w:rPr>
                <w:sz w:val="18"/>
                <w:szCs w:val="18"/>
              </w:rPr>
            </w:pPr>
            <w:r w:rsidRPr="003F7E59">
              <w:rPr>
                <w:noProof/>
                <w:sz w:val="18"/>
                <w:szCs w:val="18"/>
              </w:rPr>
              <w:t>Irak</w:t>
            </w:r>
          </w:p>
          <w:p w:rsidR="00321B6A" w:rsidRPr="003F7E59" w:rsidRDefault="00321B6A" w:rsidP="00D15173">
            <w:pPr>
              <w:pStyle w:val="Text1"/>
              <w:spacing w:before="0" w:after="0"/>
              <w:ind w:left="0"/>
              <w:jc w:val="left"/>
              <w:rPr>
                <w:sz w:val="18"/>
                <w:szCs w:val="18"/>
              </w:rPr>
            </w:pPr>
          </w:p>
        </w:tc>
        <w:tc>
          <w:tcPr>
            <w:tcW w:w="0" w:type="auto"/>
            <w:shd w:val="clear" w:color="auto" w:fill="auto"/>
          </w:tcPr>
          <w:p w:rsidR="00321B6A" w:rsidRPr="003F7E59" w:rsidRDefault="00F60EAE" w:rsidP="00D15173">
            <w:pPr>
              <w:pStyle w:val="Text1"/>
              <w:spacing w:before="0" w:after="0"/>
              <w:ind w:left="0"/>
              <w:jc w:val="right"/>
              <w:rPr>
                <w:sz w:val="18"/>
                <w:szCs w:val="18"/>
              </w:rPr>
            </w:pPr>
            <w:r w:rsidRPr="003F7E59">
              <w:rPr>
                <w:noProof/>
                <w:sz w:val="18"/>
                <w:szCs w:val="18"/>
              </w:rPr>
              <w:t>7</w:t>
            </w:r>
          </w:p>
        </w:tc>
        <w:tc>
          <w:tcPr>
            <w:tcW w:w="0" w:type="auto"/>
            <w:shd w:val="clear" w:color="auto" w:fill="auto"/>
          </w:tcPr>
          <w:p w:rsidR="00321B6A" w:rsidRPr="003F7E59" w:rsidRDefault="00F60EAE" w:rsidP="00D15173">
            <w:pPr>
              <w:pStyle w:val="Text1"/>
              <w:spacing w:before="0" w:after="0"/>
              <w:ind w:left="0"/>
              <w:jc w:val="right"/>
              <w:rPr>
                <w:sz w:val="18"/>
                <w:szCs w:val="18"/>
              </w:rPr>
            </w:pPr>
            <w:r w:rsidRPr="003F7E59">
              <w:rPr>
                <w:noProof/>
                <w:sz w:val="18"/>
                <w:szCs w:val="18"/>
              </w:rPr>
              <w:t>2</w:t>
            </w:r>
          </w:p>
        </w:tc>
        <w:tc>
          <w:tcPr>
            <w:tcW w:w="0" w:type="auto"/>
          </w:tcPr>
          <w:p w:rsidR="00321B6A" w:rsidRPr="003F7E59" w:rsidRDefault="00F60EAE" w:rsidP="00D15173">
            <w:pPr>
              <w:pStyle w:val="Text1"/>
              <w:spacing w:before="0" w:after="0"/>
              <w:ind w:left="0"/>
              <w:jc w:val="right"/>
              <w:rPr>
                <w:sz w:val="18"/>
                <w:szCs w:val="18"/>
              </w:rPr>
            </w:pPr>
            <w:r w:rsidRPr="003F7E59">
              <w:rPr>
                <w:noProof/>
                <w:sz w:val="18"/>
                <w:szCs w:val="18"/>
              </w:rPr>
              <w:t>10</w:t>
            </w:r>
          </w:p>
        </w:tc>
        <w:tc>
          <w:tcPr>
            <w:tcW w:w="0" w:type="auto"/>
            <w:shd w:val="clear" w:color="auto" w:fill="auto"/>
          </w:tcPr>
          <w:p w:rsidR="00321B6A" w:rsidRPr="003F7E59" w:rsidRDefault="00F60EAE" w:rsidP="00D15173">
            <w:pPr>
              <w:pStyle w:val="Text1"/>
              <w:spacing w:before="0" w:after="0"/>
              <w:ind w:left="0"/>
              <w:jc w:val="right"/>
              <w:rPr>
                <w:sz w:val="18"/>
                <w:szCs w:val="18"/>
              </w:rPr>
            </w:pPr>
            <w:r w:rsidRPr="003F7E59">
              <w:rPr>
                <w:noProof/>
                <w:sz w:val="18"/>
                <w:szCs w:val="18"/>
              </w:rPr>
              <w:t>0</w:t>
            </w:r>
          </w:p>
        </w:tc>
        <w:tc>
          <w:tcPr>
            <w:tcW w:w="0" w:type="auto"/>
            <w:shd w:val="clear" w:color="auto" w:fill="auto"/>
          </w:tcPr>
          <w:p w:rsidR="00321B6A" w:rsidRPr="003F7E59" w:rsidRDefault="00F60EAE" w:rsidP="00D15173">
            <w:pPr>
              <w:pStyle w:val="Text1"/>
              <w:spacing w:before="0" w:after="0"/>
              <w:ind w:left="0"/>
              <w:jc w:val="right"/>
              <w:rPr>
                <w:sz w:val="18"/>
                <w:szCs w:val="18"/>
              </w:rPr>
            </w:pPr>
            <w:r w:rsidRPr="003F7E59">
              <w:rPr>
                <w:noProof/>
                <w:sz w:val="18"/>
                <w:szCs w:val="18"/>
              </w:rPr>
              <w:t>17</w:t>
            </w:r>
          </w:p>
        </w:tc>
        <w:tc>
          <w:tcPr>
            <w:tcW w:w="0" w:type="auto"/>
            <w:shd w:val="clear" w:color="auto" w:fill="auto"/>
          </w:tcPr>
          <w:p w:rsidR="00321B6A" w:rsidRPr="003F7E59" w:rsidRDefault="00F60EAE" w:rsidP="00D15173">
            <w:pPr>
              <w:pStyle w:val="Text1"/>
              <w:spacing w:before="0" w:after="0"/>
              <w:ind w:left="0"/>
              <w:jc w:val="right"/>
              <w:rPr>
                <w:sz w:val="18"/>
                <w:szCs w:val="18"/>
              </w:rPr>
            </w:pPr>
            <w:r w:rsidRPr="003F7E59">
              <w:rPr>
                <w:noProof/>
                <w:sz w:val="18"/>
                <w:szCs w:val="18"/>
              </w:rPr>
              <w:t>102.000,00</w:t>
            </w:r>
          </w:p>
        </w:tc>
      </w:tr>
      <w:tr w:rsidR="00094F13" w:rsidTr="00321B6A">
        <w:tc>
          <w:tcPr>
            <w:tcW w:w="0" w:type="auto"/>
            <w:shd w:val="clear" w:color="auto" w:fill="auto"/>
          </w:tcPr>
          <w:p w:rsidR="00321B6A" w:rsidRPr="003F7E59" w:rsidRDefault="00F60EAE" w:rsidP="00D15173">
            <w:pPr>
              <w:pStyle w:val="Text1"/>
              <w:spacing w:before="0" w:after="0"/>
              <w:ind w:left="0"/>
              <w:jc w:val="left"/>
              <w:rPr>
                <w:sz w:val="18"/>
                <w:szCs w:val="18"/>
              </w:rPr>
            </w:pPr>
            <w:r w:rsidRPr="003F7E59">
              <w:rPr>
                <w:noProof/>
                <w:sz w:val="18"/>
                <w:szCs w:val="18"/>
              </w:rPr>
              <w:t>Premestitev (2015/1601)</w:t>
            </w:r>
          </w:p>
        </w:tc>
        <w:tc>
          <w:tcPr>
            <w:tcW w:w="0" w:type="auto"/>
          </w:tcPr>
          <w:p w:rsidR="00321B6A" w:rsidRPr="003F7E59" w:rsidRDefault="00F60EAE" w:rsidP="00D15173">
            <w:pPr>
              <w:pStyle w:val="Text1"/>
              <w:spacing w:before="0" w:after="0"/>
              <w:ind w:left="0"/>
              <w:jc w:val="left"/>
              <w:rPr>
                <w:sz w:val="18"/>
                <w:szCs w:val="18"/>
              </w:rPr>
            </w:pPr>
            <w:r>
              <w:rPr>
                <w:noProof/>
                <w:sz w:val="18"/>
                <w:szCs w:val="18"/>
              </w:rPr>
              <w:t>Grčija</w:t>
            </w:r>
          </w:p>
        </w:tc>
        <w:tc>
          <w:tcPr>
            <w:tcW w:w="0" w:type="auto"/>
          </w:tcPr>
          <w:p w:rsidR="00321B6A" w:rsidRPr="003F7E59" w:rsidRDefault="00F60EAE" w:rsidP="00D15173">
            <w:pPr>
              <w:pStyle w:val="Text1"/>
              <w:spacing w:before="0" w:after="0"/>
              <w:ind w:left="0"/>
              <w:jc w:val="left"/>
              <w:rPr>
                <w:sz w:val="18"/>
                <w:szCs w:val="18"/>
              </w:rPr>
            </w:pPr>
            <w:r>
              <w:rPr>
                <w:noProof/>
                <w:sz w:val="18"/>
                <w:szCs w:val="18"/>
              </w:rPr>
              <w:t>Slovenija</w:t>
            </w:r>
          </w:p>
        </w:tc>
        <w:tc>
          <w:tcPr>
            <w:tcW w:w="0" w:type="auto"/>
            <w:shd w:val="clear" w:color="auto" w:fill="auto"/>
          </w:tcPr>
          <w:p w:rsidR="00321B6A" w:rsidRPr="003F7E59" w:rsidRDefault="00F60EAE" w:rsidP="00D15173">
            <w:pPr>
              <w:pStyle w:val="Text1"/>
              <w:spacing w:before="0" w:after="0"/>
              <w:ind w:left="0"/>
              <w:jc w:val="left"/>
              <w:rPr>
                <w:sz w:val="18"/>
                <w:szCs w:val="18"/>
              </w:rPr>
            </w:pPr>
            <w:r w:rsidRPr="003F7E59">
              <w:rPr>
                <w:noProof/>
                <w:sz w:val="18"/>
                <w:szCs w:val="18"/>
              </w:rPr>
              <w:t>Sirska arabska republika</w:t>
            </w:r>
          </w:p>
          <w:p w:rsidR="00321B6A" w:rsidRPr="003F7E59" w:rsidRDefault="00321B6A" w:rsidP="00D15173">
            <w:pPr>
              <w:pStyle w:val="Text1"/>
              <w:spacing w:before="0" w:after="0"/>
              <w:ind w:left="0"/>
              <w:jc w:val="left"/>
              <w:rPr>
                <w:sz w:val="18"/>
                <w:szCs w:val="18"/>
              </w:rPr>
            </w:pPr>
          </w:p>
        </w:tc>
        <w:tc>
          <w:tcPr>
            <w:tcW w:w="0" w:type="auto"/>
            <w:shd w:val="clear" w:color="auto" w:fill="auto"/>
          </w:tcPr>
          <w:p w:rsidR="00321B6A" w:rsidRPr="003F7E59" w:rsidRDefault="00F60EAE" w:rsidP="00D15173">
            <w:pPr>
              <w:pStyle w:val="Text1"/>
              <w:spacing w:before="0" w:after="0"/>
              <w:ind w:left="0"/>
              <w:jc w:val="right"/>
              <w:rPr>
                <w:sz w:val="18"/>
                <w:szCs w:val="18"/>
              </w:rPr>
            </w:pPr>
            <w:r w:rsidRPr="003F7E59">
              <w:rPr>
                <w:noProof/>
                <w:sz w:val="18"/>
                <w:szCs w:val="18"/>
              </w:rPr>
              <w:t>74</w:t>
            </w:r>
          </w:p>
        </w:tc>
        <w:tc>
          <w:tcPr>
            <w:tcW w:w="0" w:type="auto"/>
            <w:shd w:val="clear" w:color="auto" w:fill="auto"/>
          </w:tcPr>
          <w:p w:rsidR="00321B6A" w:rsidRPr="003F7E59" w:rsidRDefault="00F60EAE" w:rsidP="00D15173">
            <w:pPr>
              <w:pStyle w:val="Text1"/>
              <w:spacing w:before="0" w:after="0"/>
              <w:ind w:left="0"/>
              <w:jc w:val="right"/>
              <w:rPr>
                <w:sz w:val="18"/>
                <w:szCs w:val="18"/>
              </w:rPr>
            </w:pPr>
            <w:r w:rsidRPr="003F7E59">
              <w:rPr>
                <w:noProof/>
                <w:sz w:val="18"/>
                <w:szCs w:val="18"/>
              </w:rPr>
              <w:t>30</w:t>
            </w:r>
          </w:p>
        </w:tc>
        <w:tc>
          <w:tcPr>
            <w:tcW w:w="0" w:type="auto"/>
          </w:tcPr>
          <w:p w:rsidR="00321B6A" w:rsidRPr="003F7E59" w:rsidRDefault="00F60EAE" w:rsidP="00D15173">
            <w:pPr>
              <w:pStyle w:val="Text1"/>
              <w:spacing w:before="0" w:after="0"/>
              <w:ind w:left="0"/>
              <w:jc w:val="right"/>
              <w:rPr>
                <w:sz w:val="18"/>
                <w:szCs w:val="18"/>
              </w:rPr>
            </w:pPr>
            <w:r w:rsidRPr="003F7E59">
              <w:rPr>
                <w:noProof/>
                <w:sz w:val="18"/>
                <w:szCs w:val="18"/>
              </w:rPr>
              <w:t>72</w:t>
            </w:r>
          </w:p>
        </w:tc>
        <w:tc>
          <w:tcPr>
            <w:tcW w:w="0" w:type="auto"/>
            <w:shd w:val="clear" w:color="auto" w:fill="auto"/>
          </w:tcPr>
          <w:p w:rsidR="00321B6A" w:rsidRPr="003F7E59" w:rsidRDefault="00F60EAE" w:rsidP="00D15173">
            <w:pPr>
              <w:pStyle w:val="Text1"/>
              <w:spacing w:before="0" w:after="0"/>
              <w:ind w:left="0"/>
              <w:jc w:val="right"/>
              <w:rPr>
                <w:sz w:val="18"/>
                <w:szCs w:val="18"/>
              </w:rPr>
            </w:pPr>
            <w:r w:rsidRPr="003F7E59">
              <w:rPr>
                <w:noProof/>
                <w:sz w:val="18"/>
                <w:szCs w:val="18"/>
              </w:rPr>
              <w:t>0</w:t>
            </w:r>
          </w:p>
        </w:tc>
        <w:tc>
          <w:tcPr>
            <w:tcW w:w="0" w:type="auto"/>
            <w:shd w:val="clear" w:color="auto" w:fill="auto"/>
          </w:tcPr>
          <w:p w:rsidR="00321B6A" w:rsidRPr="003F7E59" w:rsidRDefault="00F60EAE" w:rsidP="00D15173">
            <w:pPr>
              <w:pStyle w:val="Text1"/>
              <w:spacing w:before="0" w:after="0"/>
              <w:ind w:left="0"/>
              <w:jc w:val="right"/>
              <w:rPr>
                <w:sz w:val="18"/>
                <w:szCs w:val="18"/>
              </w:rPr>
            </w:pPr>
            <w:r w:rsidRPr="003F7E59">
              <w:rPr>
                <w:noProof/>
                <w:sz w:val="18"/>
                <w:szCs w:val="18"/>
              </w:rPr>
              <w:t>146</w:t>
            </w:r>
          </w:p>
        </w:tc>
        <w:tc>
          <w:tcPr>
            <w:tcW w:w="0" w:type="auto"/>
            <w:shd w:val="clear" w:color="auto" w:fill="auto"/>
          </w:tcPr>
          <w:p w:rsidR="00321B6A" w:rsidRPr="003F7E59" w:rsidRDefault="00F60EAE" w:rsidP="00D15173">
            <w:pPr>
              <w:pStyle w:val="Text1"/>
              <w:spacing w:before="0" w:after="0"/>
              <w:ind w:left="0"/>
              <w:jc w:val="right"/>
              <w:rPr>
                <w:sz w:val="18"/>
                <w:szCs w:val="18"/>
              </w:rPr>
            </w:pPr>
            <w:r w:rsidRPr="003F7E59">
              <w:rPr>
                <w:noProof/>
                <w:sz w:val="18"/>
                <w:szCs w:val="18"/>
              </w:rPr>
              <w:t>876.000,00</w:t>
            </w:r>
          </w:p>
        </w:tc>
      </w:tr>
      <w:tr w:rsidR="00094F13" w:rsidTr="00321B6A">
        <w:tc>
          <w:tcPr>
            <w:tcW w:w="0" w:type="auto"/>
            <w:shd w:val="clear" w:color="auto" w:fill="auto"/>
          </w:tcPr>
          <w:p w:rsidR="00321B6A" w:rsidRPr="003F7E59" w:rsidRDefault="00F60EAE" w:rsidP="00D15173">
            <w:pPr>
              <w:pStyle w:val="Text1"/>
              <w:spacing w:before="0" w:after="0"/>
              <w:ind w:left="0"/>
              <w:jc w:val="left"/>
              <w:rPr>
                <w:sz w:val="18"/>
                <w:szCs w:val="18"/>
              </w:rPr>
            </w:pPr>
            <w:r w:rsidRPr="003F7E59">
              <w:rPr>
                <w:noProof/>
                <w:sz w:val="18"/>
                <w:szCs w:val="18"/>
              </w:rPr>
              <w:t>Premestitev (2015/1601)</w:t>
            </w:r>
          </w:p>
        </w:tc>
        <w:tc>
          <w:tcPr>
            <w:tcW w:w="0" w:type="auto"/>
          </w:tcPr>
          <w:p w:rsidR="00321B6A" w:rsidRPr="003F7E59" w:rsidRDefault="00F60EAE" w:rsidP="00D15173">
            <w:pPr>
              <w:pStyle w:val="Text1"/>
              <w:spacing w:before="0" w:after="0"/>
              <w:ind w:left="0"/>
              <w:jc w:val="left"/>
              <w:rPr>
                <w:sz w:val="18"/>
                <w:szCs w:val="18"/>
              </w:rPr>
            </w:pPr>
            <w:r>
              <w:rPr>
                <w:noProof/>
                <w:sz w:val="18"/>
                <w:szCs w:val="18"/>
              </w:rPr>
              <w:t>Italija</w:t>
            </w:r>
          </w:p>
        </w:tc>
        <w:tc>
          <w:tcPr>
            <w:tcW w:w="0" w:type="auto"/>
          </w:tcPr>
          <w:p w:rsidR="00321B6A" w:rsidRPr="003F7E59" w:rsidRDefault="00F60EAE" w:rsidP="00D15173">
            <w:pPr>
              <w:pStyle w:val="Text1"/>
              <w:spacing w:before="0" w:after="0"/>
              <w:ind w:left="0"/>
              <w:jc w:val="left"/>
              <w:rPr>
                <w:sz w:val="18"/>
                <w:szCs w:val="18"/>
              </w:rPr>
            </w:pPr>
            <w:r>
              <w:rPr>
                <w:noProof/>
                <w:sz w:val="18"/>
                <w:szCs w:val="18"/>
              </w:rPr>
              <w:t>Slovenija</w:t>
            </w:r>
          </w:p>
        </w:tc>
        <w:tc>
          <w:tcPr>
            <w:tcW w:w="0" w:type="auto"/>
            <w:shd w:val="clear" w:color="auto" w:fill="auto"/>
          </w:tcPr>
          <w:p w:rsidR="00321B6A" w:rsidRPr="003F7E59" w:rsidRDefault="00F60EAE" w:rsidP="00D15173">
            <w:pPr>
              <w:pStyle w:val="Text1"/>
              <w:spacing w:before="0" w:after="0"/>
              <w:ind w:left="0"/>
              <w:jc w:val="left"/>
              <w:rPr>
                <w:sz w:val="18"/>
                <w:szCs w:val="18"/>
              </w:rPr>
            </w:pPr>
            <w:r w:rsidRPr="003F7E59">
              <w:rPr>
                <w:noProof/>
                <w:sz w:val="18"/>
                <w:szCs w:val="18"/>
              </w:rPr>
              <w:t>Eritreja</w:t>
            </w:r>
          </w:p>
          <w:p w:rsidR="00321B6A" w:rsidRPr="003F7E59" w:rsidRDefault="00321B6A" w:rsidP="00D15173">
            <w:pPr>
              <w:pStyle w:val="Text1"/>
              <w:spacing w:before="0" w:after="0"/>
              <w:ind w:left="0"/>
              <w:jc w:val="left"/>
              <w:rPr>
                <w:sz w:val="18"/>
                <w:szCs w:val="18"/>
              </w:rPr>
            </w:pPr>
          </w:p>
        </w:tc>
        <w:tc>
          <w:tcPr>
            <w:tcW w:w="0" w:type="auto"/>
            <w:shd w:val="clear" w:color="auto" w:fill="auto"/>
          </w:tcPr>
          <w:p w:rsidR="00321B6A" w:rsidRPr="003F7E59" w:rsidRDefault="00F60EAE" w:rsidP="00D15173">
            <w:pPr>
              <w:pStyle w:val="Text1"/>
              <w:spacing w:before="0" w:after="0"/>
              <w:ind w:left="0"/>
              <w:jc w:val="right"/>
              <w:rPr>
                <w:sz w:val="18"/>
                <w:szCs w:val="18"/>
              </w:rPr>
            </w:pPr>
            <w:r w:rsidRPr="003F7E59">
              <w:rPr>
                <w:noProof/>
                <w:sz w:val="18"/>
                <w:szCs w:val="18"/>
              </w:rPr>
              <w:t>44</w:t>
            </w:r>
          </w:p>
        </w:tc>
        <w:tc>
          <w:tcPr>
            <w:tcW w:w="0" w:type="auto"/>
            <w:shd w:val="clear" w:color="auto" w:fill="auto"/>
          </w:tcPr>
          <w:p w:rsidR="00321B6A" w:rsidRPr="003F7E59" w:rsidRDefault="00F60EAE" w:rsidP="00D15173">
            <w:pPr>
              <w:pStyle w:val="Text1"/>
              <w:spacing w:before="0" w:after="0"/>
              <w:ind w:left="0"/>
              <w:jc w:val="right"/>
              <w:rPr>
                <w:sz w:val="18"/>
                <w:szCs w:val="18"/>
              </w:rPr>
            </w:pPr>
            <w:r w:rsidRPr="003F7E59">
              <w:rPr>
                <w:noProof/>
                <w:sz w:val="18"/>
                <w:szCs w:val="18"/>
              </w:rPr>
              <w:t>2</w:t>
            </w:r>
          </w:p>
        </w:tc>
        <w:tc>
          <w:tcPr>
            <w:tcW w:w="0" w:type="auto"/>
          </w:tcPr>
          <w:p w:rsidR="00321B6A" w:rsidRPr="003F7E59" w:rsidRDefault="00F60EAE" w:rsidP="00D15173">
            <w:pPr>
              <w:pStyle w:val="Text1"/>
              <w:spacing w:before="0" w:after="0"/>
              <w:ind w:left="0"/>
              <w:jc w:val="right"/>
              <w:rPr>
                <w:sz w:val="18"/>
                <w:szCs w:val="18"/>
              </w:rPr>
            </w:pPr>
            <w:r w:rsidRPr="003F7E59">
              <w:rPr>
                <w:noProof/>
                <w:sz w:val="18"/>
                <w:szCs w:val="18"/>
              </w:rPr>
              <w:t>1</w:t>
            </w:r>
          </w:p>
        </w:tc>
        <w:tc>
          <w:tcPr>
            <w:tcW w:w="0" w:type="auto"/>
            <w:shd w:val="clear" w:color="auto" w:fill="auto"/>
          </w:tcPr>
          <w:p w:rsidR="00321B6A" w:rsidRPr="003F7E59" w:rsidRDefault="00F60EAE" w:rsidP="00D15173">
            <w:pPr>
              <w:pStyle w:val="Text1"/>
              <w:spacing w:before="0" w:after="0"/>
              <w:ind w:left="0"/>
              <w:jc w:val="right"/>
              <w:rPr>
                <w:sz w:val="18"/>
                <w:szCs w:val="18"/>
              </w:rPr>
            </w:pPr>
            <w:r w:rsidRPr="003F7E59">
              <w:rPr>
                <w:noProof/>
                <w:sz w:val="18"/>
                <w:szCs w:val="18"/>
              </w:rPr>
              <w:t>0</w:t>
            </w:r>
          </w:p>
        </w:tc>
        <w:tc>
          <w:tcPr>
            <w:tcW w:w="0" w:type="auto"/>
            <w:shd w:val="clear" w:color="auto" w:fill="auto"/>
          </w:tcPr>
          <w:p w:rsidR="00321B6A" w:rsidRPr="003F7E59" w:rsidRDefault="00F60EAE" w:rsidP="00D15173">
            <w:pPr>
              <w:pStyle w:val="Text1"/>
              <w:spacing w:before="0" w:after="0"/>
              <w:ind w:left="0"/>
              <w:jc w:val="right"/>
              <w:rPr>
                <w:sz w:val="18"/>
                <w:szCs w:val="18"/>
              </w:rPr>
            </w:pPr>
            <w:r w:rsidRPr="003F7E59">
              <w:rPr>
                <w:noProof/>
                <w:sz w:val="18"/>
                <w:szCs w:val="18"/>
              </w:rPr>
              <w:t>45</w:t>
            </w:r>
          </w:p>
        </w:tc>
        <w:tc>
          <w:tcPr>
            <w:tcW w:w="0" w:type="auto"/>
            <w:shd w:val="clear" w:color="auto" w:fill="auto"/>
          </w:tcPr>
          <w:p w:rsidR="00321B6A" w:rsidRPr="003F7E59" w:rsidRDefault="00F60EAE" w:rsidP="00D15173">
            <w:pPr>
              <w:pStyle w:val="Text1"/>
              <w:spacing w:before="0" w:after="0"/>
              <w:ind w:left="0"/>
              <w:jc w:val="right"/>
              <w:rPr>
                <w:sz w:val="18"/>
                <w:szCs w:val="18"/>
              </w:rPr>
            </w:pPr>
            <w:r w:rsidRPr="003F7E59">
              <w:rPr>
                <w:noProof/>
                <w:sz w:val="18"/>
                <w:szCs w:val="18"/>
              </w:rPr>
              <w:t>270.000,00</w:t>
            </w:r>
          </w:p>
        </w:tc>
      </w:tr>
      <w:tr w:rsidR="00094F13" w:rsidTr="00321B6A">
        <w:tc>
          <w:tcPr>
            <w:tcW w:w="0" w:type="auto"/>
            <w:shd w:val="clear" w:color="auto" w:fill="auto"/>
          </w:tcPr>
          <w:p w:rsidR="00321B6A" w:rsidRPr="003F7E59" w:rsidRDefault="00F60EAE" w:rsidP="00D15173">
            <w:pPr>
              <w:pStyle w:val="Text1"/>
              <w:spacing w:before="0" w:after="0"/>
              <w:ind w:left="0"/>
              <w:jc w:val="left"/>
              <w:rPr>
                <w:sz w:val="18"/>
                <w:szCs w:val="18"/>
              </w:rPr>
            </w:pPr>
            <w:r w:rsidRPr="003F7E59">
              <w:rPr>
                <w:noProof/>
                <w:sz w:val="18"/>
                <w:szCs w:val="18"/>
              </w:rPr>
              <w:t>Premestitev (2015/1601)</w:t>
            </w:r>
          </w:p>
        </w:tc>
        <w:tc>
          <w:tcPr>
            <w:tcW w:w="0" w:type="auto"/>
          </w:tcPr>
          <w:p w:rsidR="00321B6A" w:rsidRPr="003F7E59" w:rsidRDefault="00F60EAE" w:rsidP="00D15173">
            <w:pPr>
              <w:pStyle w:val="Text1"/>
              <w:spacing w:before="0" w:after="0"/>
              <w:ind w:left="0"/>
              <w:jc w:val="left"/>
              <w:rPr>
                <w:sz w:val="18"/>
                <w:szCs w:val="18"/>
              </w:rPr>
            </w:pPr>
            <w:r>
              <w:rPr>
                <w:noProof/>
                <w:sz w:val="18"/>
                <w:szCs w:val="18"/>
              </w:rPr>
              <w:t>Italija</w:t>
            </w:r>
          </w:p>
        </w:tc>
        <w:tc>
          <w:tcPr>
            <w:tcW w:w="0" w:type="auto"/>
          </w:tcPr>
          <w:p w:rsidR="00321B6A" w:rsidRPr="003F7E59" w:rsidRDefault="00F60EAE" w:rsidP="00D15173">
            <w:pPr>
              <w:pStyle w:val="Text1"/>
              <w:spacing w:before="0" w:after="0"/>
              <w:ind w:left="0"/>
              <w:jc w:val="left"/>
              <w:rPr>
                <w:sz w:val="18"/>
                <w:szCs w:val="18"/>
              </w:rPr>
            </w:pPr>
            <w:r>
              <w:rPr>
                <w:noProof/>
                <w:sz w:val="18"/>
                <w:szCs w:val="18"/>
              </w:rPr>
              <w:t>Slovenija</w:t>
            </w:r>
          </w:p>
        </w:tc>
        <w:tc>
          <w:tcPr>
            <w:tcW w:w="0" w:type="auto"/>
            <w:shd w:val="clear" w:color="auto" w:fill="auto"/>
          </w:tcPr>
          <w:p w:rsidR="00321B6A" w:rsidRPr="003F7E59" w:rsidRDefault="00F60EAE" w:rsidP="00D15173">
            <w:pPr>
              <w:pStyle w:val="Text1"/>
              <w:spacing w:before="0" w:after="0"/>
              <w:ind w:left="0"/>
              <w:jc w:val="left"/>
              <w:rPr>
                <w:sz w:val="18"/>
                <w:szCs w:val="18"/>
              </w:rPr>
            </w:pPr>
            <w:r w:rsidRPr="003F7E59">
              <w:rPr>
                <w:noProof/>
                <w:sz w:val="18"/>
                <w:szCs w:val="18"/>
              </w:rPr>
              <w:t>Sirska arabska republika</w:t>
            </w:r>
          </w:p>
          <w:p w:rsidR="00321B6A" w:rsidRPr="003F7E59" w:rsidRDefault="00321B6A" w:rsidP="00D15173">
            <w:pPr>
              <w:pStyle w:val="Text1"/>
              <w:spacing w:before="0" w:after="0"/>
              <w:ind w:left="0"/>
              <w:jc w:val="left"/>
              <w:rPr>
                <w:sz w:val="18"/>
                <w:szCs w:val="18"/>
              </w:rPr>
            </w:pPr>
          </w:p>
        </w:tc>
        <w:tc>
          <w:tcPr>
            <w:tcW w:w="0" w:type="auto"/>
            <w:shd w:val="clear" w:color="auto" w:fill="auto"/>
          </w:tcPr>
          <w:p w:rsidR="00321B6A" w:rsidRPr="003F7E59" w:rsidRDefault="00F60EAE" w:rsidP="00D15173">
            <w:pPr>
              <w:pStyle w:val="Text1"/>
              <w:spacing w:before="0" w:after="0"/>
              <w:ind w:left="0"/>
              <w:jc w:val="right"/>
              <w:rPr>
                <w:sz w:val="18"/>
                <w:szCs w:val="18"/>
              </w:rPr>
            </w:pPr>
            <w:r w:rsidRPr="003F7E59">
              <w:rPr>
                <w:noProof/>
                <w:sz w:val="18"/>
                <w:szCs w:val="18"/>
              </w:rPr>
              <w:t>1</w:t>
            </w:r>
          </w:p>
        </w:tc>
        <w:tc>
          <w:tcPr>
            <w:tcW w:w="0" w:type="auto"/>
            <w:shd w:val="clear" w:color="auto" w:fill="auto"/>
          </w:tcPr>
          <w:p w:rsidR="00321B6A" w:rsidRPr="003F7E59" w:rsidRDefault="00F60EAE" w:rsidP="00D15173">
            <w:pPr>
              <w:pStyle w:val="Text1"/>
              <w:spacing w:before="0" w:after="0"/>
              <w:ind w:left="0"/>
              <w:jc w:val="right"/>
              <w:rPr>
                <w:sz w:val="18"/>
                <w:szCs w:val="18"/>
              </w:rPr>
            </w:pPr>
            <w:r w:rsidRPr="003F7E59">
              <w:rPr>
                <w:noProof/>
                <w:sz w:val="18"/>
                <w:szCs w:val="18"/>
              </w:rPr>
              <w:t>1</w:t>
            </w:r>
          </w:p>
        </w:tc>
        <w:tc>
          <w:tcPr>
            <w:tcW w:w="0" w:type="auto"/>
          </w:tcPr>
          <w:p w:rsidR="00321B6A" w:rsidRPr="003F7E59" w:rsidRDefault="00F60EAE" w:rsidP="00D15173">
            <w:pPr>
              <w:pStyle w:val="Text1"/>
              <w:spacing w:before="0" w:after="0"/>
              <w:ind w:left="0"/>
              <w:jc w:val="right"/>
              <w:rPr>
                <w:sz w:val="18"/>
                <w:szCs w:val="18"/>
              </w:rPr>
            </w:pPr>
            <w:r w:rsidRPr="003F7E59">
              <w:rPr>
                <w:noProof/>
                <w:sz w:val="18"/>
                <w:szCs w:val="18"/>
              </w:rPr>
              <w:t>8</w:t>
            </w:r>
          </w:p>
        </w:tc>
        <w:tc>
          <w:tcPr>
            <w:tcW w:w="0" w:type="auto"/>
            <w:shd w:val="clear" w:color="auto" w:fill="auto"/>
          </w:tcPr>
          <w:p w:rsidR="00321B6A" w:rsidRPr="003F7E59" w:rsidRDefault="00F60EAE" w:rsidP="00D15173">
            <w:pPr>
              <w:pStyle w:val="Text1"/>
              <w:spacing w:before="0" w:after="0"/>
              <w:ind w:left="0"/>
              <w:jc w:val="right"/>
              <w:rPr>
                <w:sz w:val="18"/>
                <w:szCs w:val="18"/>
              </w:rPr>
            </w:pPr>
            <w:r w:rsidRPr="003F7E59">
              <w:rPr>
                <w:noProof/>
                <w:sz w:val="18"/>
                <w:szCs w:val="18"/>
              </w:rPr>
              <w:t>0</w:t>
            </w:r>
          </w:p>
        </w:tc>
        <w:tc>
          <w:tcPr>
            <w:tcW w:w="0" w:type="auto"/>
            <w:shd w:val="clear" w:color="auto" w:fill="auto"/>
          </w:tcPr>
          <w:p w:rsidR="00321B6A" w:rsidRPr="003F7E59" w:rsidRDefault="00F60EAE" w:rsidP="00D15173">
            <w:pPr>
              <w:pStyle w:val="Text1"/>
              <w:spacing w:before="0" w:after="0"/>
              <w:ind w:left="0"/>
              <w:jc w:val="right"/>
              <w:rPr>
                <w:sz w:val="18"/>
                <w:szCs w:val="18"/>
              </w:rPr>
            </w:pPr>
            <w:r w:rsidRPr="003F7E59">
              <w:rPr>
                <w:noProof/>
                <w:sz w:val="18"/>
                <w:szCs w:val="18"/>
              </w:rPr>
              <w:t>9</w:t>
            </w:r>
          </w:p>
        </w:tc>
        <w:tc>
          <w:tcPr>
            <w:tcW w:w="0" w:type="auto"/>
            <w:shd w:val="clear" w:color="auto" w:fill="auto"/>
          </w:tcPr>
          <w:p w:rsidR="00321B6A" w:rsidRPr="003F7E59" w:rsidRDefault="00F60EAE" w:rsidP="00D15173">
            <w:pPr>
              <w:pStyle w:val="Text1"/>
              <w:spacing w:before="0" w:after="0"/>
              <w:ind w:left="0"/>
              <w:jc w:val="right"/>
              <w:rPr>
                <w:sz w:val="18"/>
                <w:szCs w:val="18"/>
              </w:rPr>
            </w:pPr>
            <w:r w:rsidRPr="003F7E59">
              <w:rPr>
                <w:noProof/>
                <w:sz w:val="18"/>
                <w:szCs w:val="18"/>
              </w:rPr>
              <w:t>54.000,00</w:t>
            </w:r>
          </w:p>
        </w:tc>
      </w:tr>
      <w:tr w:rsidR="00094F13" w:rsidTr="00321B6A">
        <w:tc>
          <w:tcPr>
            <w:tcW w:w="0" w:type="auto"/>
            <w:shd w:val="clear" w:color="auto" w:fill="auto"/>
          </w:tcPr>
          <w:p w:rsidR="00321B6A" w:rsidRPr="003F7E59" w:rsidRDefault="00F60EAE" w:rsidP="00D15173">
            <w:pPr>
              <w:pStyle w:val="Text1"/>
              <w:spacing w:before="0" w:after="0"/>
              <w:ind w:left="0"/>
              <w:jc w:val="left"/>
              <w:rPr>
                <w:sz w:val="18"/>
                <w:szCs w:val="18"/>
              </w:rPr>
            </w:pPr>
            <w:r w:rsidRPr="003F7E59">
              <w:rPr>
                <w:b/>
                <w:noProof/>
                <w:sz w:val="18"/>
                <w:szCs w:val="18"/>
              </w:rPr>
              <w:t>Skupaj</w:t>
            </w:r>
          </w:p>
        </w:tc>
        <w:tc>
          <w:tcPr>
            <w:tcW w:w="0" w:type="auto"/>
          </w:tcPr>
          <w:p w:rsidR="00321B6A" w:rsidRPr="003F7E59" w:rsidRDefault="00321B6A" w:rsidP="00D15173">
            <w:pPr>
              <w:pStyle w:val="Text1"/>
              <w:spacing w:before="0" w:after="0"/>
              <w:ind w:left="0"/>
              <w:jc w:val="left"/>
              <w:rPr>
                <w:sz w:val="18"/>
                <w:szCs w:val="18"/>
              </w:rPr>
            </w:pPr>
          </w:p>
        </w:tc>
        <w:tc>
          <w:tcPr>
            <w:tcW w:w="0" w:type="auto"/>
          </w:tcPr>
          <w:p w:rsidR="00321B6A" w:rsidRPr="003F7E59" w:rsidRDefault="00321B6A" w:rsidP="00D15173">
            <w:pPr>
              <w:pStyle w:val="Text1"/>
              <w:spacing w:before="0" w:after="0"/>
              <w:ind w:left="0"/>
              <w:jc w:val="left"/>
              <w:rPr>
                <w:sz w:val="18"/>
                <w:szCs w:val="18"/>
              </w:rPr>
            </w:pPr>
          </w:p>
        </w:tc>
        <w:tc>
          <w:tcPr>
            <w:tcW w:w="0" w:type="auto"/>
            <w:shd w:val="clear" w:color="auto" w:fill="auto"/>
          </w:tcPr>
          <w:p w:rsidR="00321B6A" w:rsidRPr="003F7E59" w:rsidRDefault="00321B6A" w:rsidP="00D15173">
            <w:pPr>
              <w:pStyle w:val="Text1"/>
              <w:spacing w:before="0" w:after="0"/>
              <w:ind w:left="0"/>
              <w:jc w:val="left"/>
              <w:rPr>
                <w:sz w:val="18"/>
                <w:szCs w:val="18"/>
              </w:rPr>
            </w:pPr>
          </w:p>
        </w:tc>
        <w:tc>
          <w:tcPr>
            <w:tcW w:w="0" w:type="auto"/>
            <w:shd w:val="clear" w:color="auto" w:fill="auto"/>
          </w:tcPr>
          <w:p w:rsidR="00321B6A" w:rsidRPr="003F7E59" w:rsidRDefault="00F60EAE" w:rsidP="00D15173">
            <w:pPr>
              <w:pStyle w:val="Text1"/>
              <w:spacing w:before="0" w:after="0"/>
              <w:ind w:left="0"/>
              <w:jc w:val="right"/>
              <w:rPr>
                <w:sz w:val="18"/>
                <w:szCs w:val="18"/>
              </w:rPr>
            </w:pPr>
            <w:r w:rsidRPr="003F7E59">
              <w:rPr>
                <w:b/>
                <w:noProof/>
                <w:sz w:val="18"/>
                <w:szCs w:val="18"/>
              </w:rPr>
              <w:t>126</w:t>
            </w:r>
          </w:p>
        </w:tc>
        <w:tc>
          <w:tcPr>
            <w:tcW w:w="0" w:type="auto"/>
            <w:shd w:val="clear" w:color="auto" w:fill="auto"/>
          </w:tcPr>
          <w:p w:rsidR="00321B6A" w:rsidRPr="003F7E59" w:rsidRDefault="00F60EAE" w:rsidP="00D15173">
            <w:pPr>
              <w:pStyle w:val="Text1"/>
              <w:spacing w:before="0" w:after="0"/>
              <w:ind w:left="0"/>
              <w:jc w:val="right"/>
              <w:rPr>
                <w:sz w:val="18"/>
                <w:szCs w:val="18"/>
              </w:rPr>
            </w:pPr>
            <w:r w:rsidRPr="003F7E59">
              <w:rPr>
                <w:b/>
                <w:noProof/>
                <w:sz w:val="18"/>
                <w:szCs w:val="18"/>
              </w:rPr>
              <w:t>35</w:t>
            </w:r>
          </w:p>
        </w:tc>
        <w:tc>
          <w:tcPr>
            <w:tcW w:w="0" w:type="auto"/>
          </w:tcPr>
          <w:p w:rsidR="00321B6A" w:rsidRPr="003F7E59" w:rsidRDefault="00F60EAE" w:rsidP="00D15173">
            <w:pPr>
              <w:pStyle w:val="Text1"/>
              <w:spacing w:before="0" w:after="0"/>
              <w:ind w:left="0"/>
              <w:jc w:val="right"/>
              <w:rPr>
                <w:sz w:val="18"/>
                <w:szCs w:val="18"/>
              </w:rPr>
            </w:pPr>
            <w:r w:rsidRPr="003F7E59">
              <w:rPr>
                <w:b/>
                <w:noProof/>
                <w:sz w:val="18"/>
                <w:szCs w:val="18"/>
              </w:rPr>
              <w:t>91</w:t>
            </w:r>
          </w:p>
        </w:tc>
        <w:tc>
          <w:tcPr>
            <w:tcW w:w="0" w:type="auto"/>
            <w:shd w:val="clear" w:color="auto" w:fill="auto"/>
          </w:tcPr>
          <w:p w:rsidR="00321B6A" w:rsidRPr="003F7E59" w:rsidRDefault="00F60EAE" w:rsidP="00D15173">
            <w:pPr>
              <w:pStyle w:val="Text1"/>
              <w:spacing w:before="0" w:after="0"/>
              <w:ind w:left="0"/>
              <w:jc w:val="right"/>
              <w:rPr>
                <w:sz w:val="18"/>
                <w:szCs w:val="18"/>
              </w:rPr>
            </w:pPr>
            <w:r w:rsidRPr="003F7E59">
              <w:rPr>
                <w:b/>
                <w:noProof/>
                <w:sz w:val="18"/>
                <w:szCs w:val="18"/>
              </w:rPr>
              <w:t>0</w:t>
            </w:r>
          </w:p>
        </w:tc>
        <w:tc>
          <w:tcPr>
            <w:tcW w:w="0" w:type="auto"/>
            <w:shd w:val="clear" w:color="auto" w:fill="auto"/>
          </w:tcPr>
          <w:p w:rsidR="00321B6A" w:rsidRPr="003F7E59" w:rsidRDefault="00F60EAE" w:rsidP="00D15173">
            <w:pPr>
              <w:pStyle w:val="Text1"/>
              <w:spacing w:before="0" w:after="0"/>
              <w:ind w:left="0"/>
              <w:jc w:val="right"/>
              <w:rPr>
                <w:sz w:val="18"/>
                <w:szCs w:val="18"/>
              </w:rPr>
            </w:pPr>
            <w:r w:rsidRPr="003F7E59">
              <w:rPr>
                <w:b/>
                <w:noProof/>
                <w:sz w:val="18"/>
                <w:szCs w:val="18"/>
              </w:rPr>
              <w:t>217</w:t>
            </w:r>
          </w:p>
        </w:tc>
        <w:tc>
          <w:tcPr>
            <w:tcW w:w="0" w:type="auto"/>
            <w:shd w:val="clear" w:color="auto" w:fill="auto"/>
          </w:tcPr>
          <w:p w:rsidR="00321B6A" w:rsidRPr="003F7E59" w:rsidRDefault="00F60EAE" w:rsidP="00D15173">
            <w:pPr>
              <w:pStyle w:val="Text1"/>
              <w:spacing w:before="0" w:after="0"/>
              <w:ind w:left="0"/>
              <w:jc w:val="right"/>
              <w:rPr>
                <w:sz w:val="18"/>
                <w:szCs w:val="18"/>
              </w:rPr>
            </w:pPr>
            <w:r w:rsidRPr="003F7E59">
              <w:rPr>
                <w:b/>
                <w:noProof/>
                <w:sz w:val="18"/>
                <w:szCs w:val="18"/>
              </w:rPr>
              <w:t>1.302.000,00</w:t>
            </w:r>
          </w:p>
        </w:tc>
      </w:tr>
    </w:tbl>
    <w:p w:rsidR="00321B6A" w:rsidRDefault="00321B6A" w:rsidP="00D15173">
      <w:pPr>
        <w:spacing w:before="0" w:after="0"/>
      </w:pPr>
    </w:p>
    <w:p w:rsidR="00321B6A" w:rsidRDefault="00F60EAE" w:rsidP="00D15173">
      <w:pPr>
        <w:pStyle w:val="Naslov2"/>
        <w:numPr>
          <w:ilvl w:val="0"/>
          <w:numId w:val="0"/>
        </w:numPr>
        <w:spacing w:before="0" w:after="0"/>
      </w:pPr>
      <w:r>
        <w:br w:type="page"/>
      </w:r>
      <w:bookmarkStart w:id="11" w:name="_Toc256000009"/>
      <w:r>
        <w:rPr>
          <w:noProof/>
        </w:rPr>
        <w:lastRenderedPageBreak/>
        <w:t>Zaveza (Sprejem iz Turčije – 2016/1754)</w:t>
      </w:r>
      <w:bookmarkEnd w:id="11"/>
    </w:p>
    <w:p w:rsidR="00321B6A" w:rsidRDefault="00321B6A" w:rsidP="00D15173">
      <w:pPr>
        <w:pStyle w:val="Text1"/>
        <w:spacing w:before="0" w:after="0"/>
        <w:ind w:left="0"/>
      </w:pPr>
    </w:p>
    <w:p w:rsidR="00321B6A" w:rsidRDefault="00321B6A" w:rsidP="00D15173">
      <w:pPr>
        <w:pStyle w:val="Text1"/>
        <w:spacing w:before="0" w:after="0"/>
        <w:ind w:left="0"/>
        <w:sectPr w:rsidR="00321B6A" w:rsidSect="009008D5">
          <w:headerReference w:type="default" r:id="rId10"/>
          <w:footerReference w:type="default" r:id="rId11"/>
          <w:pgSz w:w="16838" w:h="11906" w:orient="landscape" w:code="9"/>
          <w:pgMar w:top="0" w:right="567" w:bottom="0" w:left="851" w:header="0" w:footer="284" w:gutter="0"/>
          <w:cols w:space="720"/>
          <w:docGrid w:linePitch="326"/>
        </w:sectPr>
      </w:pPr>
    </w:p>
    <w:p w:rsidR="00321B6A" w:rsidRDefault="00F60EAE" w:rsidP="00D15173">
      <w:pPr>
        <w:pStyle w:val="Naslov2"/>
        <w:numPr>
          <w:ilvl w:val="0"/>
          <w:numId w:val="0"/>
        </w:numPr>
        <w:spacing w:before="0" w:after="0"/>
        <w:jc w:val="left"/>
      </w:pPr>
      <w:bookmarkStart w:id="12" w:name="_Toc256000010"/>
      <w:r>
        <w:rPr>
          <w:noProof/>
        </w:rPr>
        <w:lastRenderedPageBreak/>
        <w:t>B. Računovodski podatki</w:t>
      </w:r>
      <w:bookmarkEnd w:id="12"/>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094F13" w:rsidTr="00321B6A">
        <w:tc>
          <w:tcPr>
            <w:tcW w:w="0" w:type="auto"/>
            <w:shd w:val="clear" w:color="auto" w:fill="auto"/>
          </w:tcPr>
          <w:p w:rsidR="00321B6A" w:rsidRPr="00132C5C" w:rsidRDefault="00F60EAE"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SI/2014/ST/0001</w:t>
            </w:r>
            <w:r>
              <w:rPr>
                <w:sz w:val="22"/>
              </w:rPr>
              <w:t xml:space="preserve"> - </w:t>
            </w:r>
            <w:r w:rsidRPr="001C7F7A">
              <w:rPr>
                <w:noProof/>
                <w:sz w:val="22"/>
              </w:rPr>
              <w:t>Druga obljubljena sredstva (premestitve)</w:t>
            </w:r>
          </w:p>
        </w:tc>
      </w:tr>
    </w:tbl>
    <w:p w:rsidR="00321B6A"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094F13" w:rsidTr="00321B6A">
        <w:tc>
          <w:tcPr>
            <w:tcW w:w="0" w:type="auto"/>
            <w:shd w:val="clear" w:color="auto" w:fill="auto"/>
          </w:tcPr>
          <w:p w:rsidR="00321B6A" w:rsidRPr="0003682D" w:rsidRDefault="00F60EAE" w:rsidP="00D15173">
            <w:pPr>
              <w:pStyle w:val="Text1"/>
              <w:spacing w:before="0" w:after="0"/>
              <w:ind w:left="0"/>
              <w:rPr>
                <w:b/>
              </w:rPr>
            </w:pPr>
            <w:r w:rsidRPr="0003682D">
              <w:rPr>
                <w:b/>
                <w:noProof/>
                <w:sz w:val="22"/>
              </w:rPr>
              <w:t xml:space="preserve">Plačila prispevka Unije v </w:t>
            </w:r>
            <w:r w:rsidRPr="0003682D">
              <w:rPr>
                <w:b/>
                <w:noProof/>
                <w:sz w:val="22"/>
              </w:rPr>
              <w:t>proračunskem letu</w:t>
            </w:r>
            <w:r>
              <w:rPr>
                <w:b/>
                <w:sz w:val="22"/>
              </w:rPr>
              <w:t xml:space="preserve"> </w:t>
            </w:r>
            <w:r w:rsidR="00D06AB3" w:rsidRPr="003F6A76">
              <w:rPr>
                <w:b/>
                <w:noProof/>
              </w:rPr>
              <w:t>2017</w:t>
            </w:r>
          </w:p>
        </w:tc>
      </w:tr>
      <w:tr w:rsidR="00094F13" w:rsidTr="00321B6A">
        <w:tc>
          <w:tcPr>
            <w:tcW w:w="0" w:type="auto"/>
            <w:shd w:val="clear" w:color="auto" w:fill="auto"/>
          </w:tcPr>
          <w:p w:rsidR="00321B6A" w:rsidRPr="0003682D" w:rsidRDefault="00D06AB3" w:rsidP="00D15173">
            <w:pPr>
              <w:pStyle w:val="Text1"/>
              <w:spacing w:before="0" w:after="0"/>
              <w:ind w:left="0"/>
              <w:rPr>
                <w:b/>
              </w:rPr>
            </w:pPr>
            <w:r>
              <w:rPr>
                <w:noProof/>
              </w:rPr>
              <w:t>1.302.000,00</w:t>
            </w:r>
          </w:p>
        </w:tc>
      </w:tr>
    </w:tbl>
    <w:p w:rsidR="001B4497" w:rsidRDefault="001B4497" w:rsidP="00D15173">
      <w:pPr>
        <w:pStyle w:val="Text1"/>
        <w:spacing w:before="0" w:after="0"/>
        <w:ind w:left="0"/>
        <w:rPr>
          <w:b/>
        </w:rPr>
      </w:pPr>
    </w:p>
    <w:p w:rsidR="00321B6A" w:rsidRDefault="00F60EAE"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gridCol w:w="2205"/>
      </w:tblGrid>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tcPr>
          <w:p w:rsidR="00321B6A" w:rsidRDefault="00F60EAE" w:rsidP="00D15173">
            <w:pPr>
              <w:pStyle w:val="Text1"/>
              <w:spacing w:before="0" w:after="0"/>
              <w:ind w:left="0"/>
              <w:jc w:val="right"/>
            </w:pPr>
            <w:r>
              <w:rPr>
                <w:noProof/>
              </w:rPr>
              <w:t>1.302.000,00</w:t>
            </w: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094F13" w:rsidTr="00321B6A">
        <w:tc>
          <w:tcPr>
            <w:tcW w:w="0" w:type="auto"/>
            <w:shd w:val="clear" w:color="auto" w:fill="auto"/>
          </w:tcPr>
          <w:p w:rsidR="00321B6A" w:rsidRPr="00132C5C" w:rsidRDefault="00F60EAE"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SI/2015/PR/0001</w:t>
            </w:r>
            <w:r>
              <w:rPr>
                <w:sz w:val="22"/>
              </w:rPr>
              <w:t xml:space="preserve"> - </w:t>
            </w:r>
            <w:r>
              <w:rPr>
                <w:noProof/>
                <w:sz w:val="22"/>
              </w:rPr>
              <w:t>A.SO2.2.1-01-Tečaji slovenskega jezika</w:t>
            </w:r>
          </w:p>
        </w:tc>
      </w:tr>
    </w:tbl>
    <w:p w:rsidR="00321B6A" w:rsidRDefault="00321B6A" w:rsidP="00D15173">
      <w:pPr>
        <w:pStyle w:val="Text1"/>
        <w:spacing w:before="0" w:after="0"/>
        <w:ind w:left="0"/>
        <w:rPr>
          <w:b/>
        </w:rPr>
      </w:pPr>
    </w:p>
    <w:p w:rsidR="00321B6A" w:rsidRDefault="00F60EAE"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094F13" w:rsidTr="00321B6A">
        <w:trPr>
          <w:trHeight w:val="684"/>
          <w:tblHeader/>
        </w:trPr>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2017</w:t>
            </w:r>
          </w:p>
        </w:tc>
        <w:tc>
          <w:tcPr>
            <w:tcW w:w="0" w:type="auto"/>
          </w:tcPr>
          <w:p w:rsidR="00321B6A" w:rsidRPr="00973D7F" w:rsidRDefault="00F60EAE"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F60EAE"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sz w:val="22"/>
              </w:rPr>
              <w:t>Ali je to končno plačilo?</w:t>
            </w: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973D7F">
              <w:rPr>
                <w:b/>
                <w:noProof/>
                <w:color w:val="000000"/>
                <w:sz w:val="22"/>
              </w:rPr>
              <w:t>0,00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F60EAE"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F60EAE" w:rsidP="00D15173">
      <w:pPr>
        <w:pStyle w:val="Text1"/>
        <w:spacing w:before="0" w:after="0"/>
        <w:ind w:left="0"/>
        <w:rPr>
          <w:b/>
        </w:rPr>
      </w:pPr>
      <w:r w:rsidRPr="006C5AE9">
        <w:rPr>
          <w:b/>
          <w:noProof/>
        </w:rPr>
        <w:t xml:space="preserve">Drugi računovodski </w:t>
      </w:r>
      <w:r w:rsidRPr="006C5AE9">
        <w:rPr>
          <w:b/>
          <w:noProof/>
        </w:rPr>
        <w:t>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2061"/>
      </w:tblGrid>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right"/>
            </w:pPr>
            <w:r>
              <w:t xml:space="preserve"> </w:t>
            </w:r>
            <w:r>
              <w:rPr>
                <w:noProof/>
              </w:rPr>
              <w:t>437.689,36</w:t>
            </w:r>
          </w:p>
        </w:tc>
      </w:tr>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094F13" w:rsidTr="00321B6A">
        <w:tc>
          <w:tcPr>
            <w:tcW w:w="0" w:type="auto"/>
            <w:shd w:val="clear" w:color="auto" w:fill="auto"/>
          </w:tcPr>
          <w:p w:rsidR="00321B6A" w:rsidRPr="00132C5C" w:rsidRDefault="00F60EAE"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SI/2015/PR/0002</w:t>
            </w:r>
            <w:r>
              <w:rPr>
                <w:sz w:val="22"/>
              </w:rPr>
              <w:t xml:space="preserve"> - </w:t>
            </w:r>
            <w:r>
              <w:rPr>
                <w:noProof/>
                <w:sz w:val="22"/>
              </w:rPr>
              <w:t xml:space="preserve">A.SO2.2.1-02-Izpiti iz slovenskega </w:t>
            </w:r>
            <w:r>
              <w:rPr>
                <w:noProof/>
                <w:sz w:val="22"/>
              </w:rPr>
              <w:t>jezika</w:t>
            </w:r>
          </w:p>
        </w:tc>
      </w:tr>
    </w:tbl>
    <w:p w:rsidR="00321B6A" w:rsidRDefault="00321B6A" w:rsidP="00D15173">
      <w:pPr>
        <w:pStyle w:val="Text1"/>
        <w:spacing w:before="0" w:after="0"/>
        <w:ind w:left="0"/>
        <w:rPr>
          <w:b/>
        </w:rPr>
      </w:pPr>
    </w:p>
    <w:p w:rsidR="00321B6A" w:rsidRDefault="00F60EAE"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094F13" w:rsidTr="00321B6A">
        <w:trPr>
          <w:trHeight w:val="684"/>
          <w:tblHeader/>
        </w:trPr>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2017</w:t>
            </w:r>
          </w:p>
        </w:tc>
        <w:tc>
          <w:tcPr>
            <w:tcW w:w="0" w:type="auto"/>
          </w:tcPr>
          <w:p w:rsidR="00321B6A" w:rsidRPr="00973D7F" w:rsidRDefault="00F60EAE"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F60EAE"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sz w:val="22"/>
              </w:rPr>
              <w:t>Ali je to končno plačilo?</w:t>
            </w: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973D7F">
              <w:rPr>
                <w:b/>
                <w:noProof/>
                <w:color w:val="000000"/>
                <w:sz w:val="22"/>
              </w:rPr>
              <w:t>0,00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F60EAE" w:rsidP="00D15173">
      <w:pPr>
        <w:pStyle w:val="Text1"/>
        <w:spacing w:before="0" w:after="0"/>
        <w:ind w:left="0"/>
      </w:pPr>
      <w:r w:rsidRPr="00935C67">
        <w:rPr>
          <w:noProof/>
        </w:rPr>
        <w:t xml:space="preserve">Opomba: Vmesno plačilo = povračilo izdatkov, ki nastanejo upravičencu </w:t>
      </w:r>
      <w:r w:rsidRPr="00935C67">
        <w:rPr>
          <w:noProof/>
        </w:rPr>
        <w:t>tekočega projekta</w:t>
      </w:r>
    </w:p>
    <w:p w:rsidR="00321B6A" w:rsidRDefault="00321B6A" w:rsidP="00D15173">
      <w:pPr>
        <w:pStyle w:val="Text1"/>
        <w:spacing w:before="0" w:after="0"/>
        <w:ind w:left="0"/>
        <w:rPr>
          <w:b/>
        </w:rPr>
      </w:pPr>
    </w:p>
    <w:p w:rsidR="00321B6A" w:rsidRDefault="00F60EAE"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right"/>
            </w:pPr>
            <w:r>
              <w:t xml:space="preserve"> </w:t>
            </w:r>
            <w:r>
              <w:rPr>
                <w:noProof/>
              </w:rPr>
              <w:t>25.845,31</w:t>
            </w:r>
          </w:p>
        </w:tc>
      </w:tr>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094F13" w:rsidTr="00321B6A">
        <w:tc>
          <w:tcPr>
            <w:tcW w:w="0" w:type="auto"/>
            <w:shd w:val="clear" w:color="auto" w:fill="auto"/>
          </w:tcPr>
          <w:p w:rsidR="00321B6A" w:rsidRPr="00132C5C" w:rsidRDefault="00F60EAE"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SI/2015/PR/0003</w:t>
            </w:r>
            <w:r>
              <w:rPr>
                <w:sz w:val="22"/>
              </w:rPr>
              <w:t xml:space="preserve"> - </w:t>
            </w:r>
            <w:r>
              <w:rPr>
                <w:noProof/>
                <w:sz w:val="22"/>
              </w:rPr>
              <w:t>A.SO3.1.3-01-Tekoči stroški v Centru za tujce</w:t>
            </w:r>
          </w:p>
        </w:tc>
      </w:tr>
    </w:tbl>
    <w:p w:rsidR="00321B6A" w:rsidRDefault="00321B6A" w:rsidP="00D15173">
      <w:pPr>
        <w:pStyle w:val="Text1"/>
        <w:spacing w:before="0" w:after="0"/>
        <w:ind w:left="0"/>
        <w:rPr>
          <w:b/>
        </w:rPr>
      </w:pPr>
    </w:p>
    <w:p w:rsidR="00321B6A" w:rsidRDefault="00F60EAE"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094F13" w:rsidTr="00321B6A">
        <w:trPr>
          <w:trHeight w:val="684"/>
          <w:tblHeader/>
        </w:trPr>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2017</w:t>
            </w:r>
          </w:p>
        </w:tc>
        <w:tc>
          <w:tcPr>
            <w:tcW w:w="0" w:type="auto"/>
          </w:tcPr>
          <w:p w:rsidR="00321B6A" w:rsidRPr="00973D7F" w:rsidRDefault="00F60EAE"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F60EAE"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sz w:val="22"/>
              </w:rPr>
              <w:t>Ali je to končno plačilo?</w:t>
            </w: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Pr>
                <w:noProof/>
              </w:rPr>
              <w:t>NPS-2.1</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26401E">
              <w:rPr>
                <w:noProof/>
                <w:color w:val="000000"/>
                <w:sz w:val="22"/>
              </w:rPr>
              <w:t>118.343,04</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F60EAE"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973D7F">
              <w:rPr>
                <w:b/>
                <w:noProof/>
                <w:color w:val="000000"/>
                <w:sz w:val="22"/>
              </w:rPr>
              <w:t>118.343,04</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F60EAE"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F60EAE"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2061"/>
      </w:tblGrid>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right"/>
            </w:pPr>
            <w:r>
              <w:t xml:space="preserve"> </w:t>
            </w:r>
            <w:r>
              <w:rPr>
                <w:noProof/>
              </w:rPr>
              <w:t>271.850,54</w:t>
            </w:r>
          </w:p>
        </w:tc>
      </w:tr>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 xml:space="preserve">Znesek prispevka Unije, ki ga </w:t>
            </w:r>
            <w:r>
              <w:rPr>
                <w:noProof/>
              </w:rPr>
              <w:t>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094F13" w:rsidTr="00321B6A">
        <w:tc>
          <w:tcPr>
            <w:tcW w:w="0" w:type="auto"/>
            <w:shd w:val="clear" w:color="auto" w:fill="auto"/>
          </w:tcPr>
          <w:p w:rsidR="00321B6A" w:rsidRPr="00132C5C" w:rsidRDefault="00F60EAE"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SI/2015/PR/0004</w:t>
            </w:r>
            <w:r>
              <w:rPr>
                <w:sz w:val="22"/>
              </w:rPr>
              <w:t xml:space="preserve"> - </w:t>
            </w:r>
            <w:r>
              <w:rPr>
                <w:noProof/>
                <w:sz w:val="22"/>
              </w:rPr>
              <w:t>A.SO3.1.6-01-Razširitev mreže prevajalcev in tolmačev</w:t>
            </w:r>
          </w:p>
        </w:tc>
      </w:tr>
    </w:tbl>
    <w:p w:rsidR="00321B6A" w:rsidRDefault="00321B6A" w:rsidP="00D15173">
      <w:pPr>
        <w:pStyle w:val="Text1"/>
        <w:spacing w:before="0" w:after="0"/>
        <w:ind w:left="0"/>
        <w:rPr>
          <w:b/>
        </w:rPr>
      </w:pPr>
    </w:p>
    <w:p w:rsidR="00321B6A" w:rsidRDefault="00F60EAE"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094F13" w:rsidTr="00321B6A">
        <w:trPr>
          <w:trHeight w:val="684"/>
          <w:tblHeader/>
        </w:trPr>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2017</w:t>
            </w:r>
          </w:p>
        </w:tc>
        <w:tc>
          <w:tcPr>
            <w:tcW w:w="0" w:type="auto"/>
          </w:tcPr>
          <w:p w:rsidR="00321B6A" w:rsidRPr="00973D7F" w:rsidRDefault="00F60EAE"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F60EAE"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sz w:val="22"/>
              </w:rPr>
              <w:t>Ali je to končno plačilo?</w:t>
            </w: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26401E">
              <w:rPr>
                <w:noProof/>
                <w:color w:val="000000"/>
                <w:sz w:val="22"/>
              </w:rPr>
              <w:t>12.292,97</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F60EAE"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973D7F">
              <w:rPr>
                <w:b/>
                <w:noProof/>
                <w:color w:val="000000"/>
                <w:sz w:val="22"/>
              </w:rPr>
              <w:t>12.292,97</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F60EAE"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F60EAE"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right"/>
            </w:pPr>
            <w:r>
              <w:t xml:space="preserve"> </w:t>
            </w:r>
            <w:r>
              <w:rPr>
                <w:noProof/>
              </w:rPr>
              <w:t>16.767,43</w:t>
            </w:r>
          </w:p>
        </w:tc>
      </w:tr>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094F13" w:rsidTr="00321B6A">
        <w:tc>
          <w:tcPr>
            <w:tcW w:w="0" w:type="auto"/>
            <w:shd w:val="clear" w:color="auto" w:fill="auto"/>
          </w:tcPr>
          <w:p w:rsidR="00321B6A" w:rsidRPr="00132C5C" w:rsidRDefault="00F60EAE"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SI/2017/PR/0001</w:t>
            </w:r>
            <w:r>
              <w:rPr>
                <w:sz w:val="22"/>
              </w:rPr>
              <w:t xml:space="preserve"> - </w:t>
            </w:r>
            <w:r>
              <w:rPr>
                <w:noProof/>
                <w:sz w:val="22"/>
              </w:rPr>
              <w:t>A.SO1.1.1-01-Informiranje in pravno svetovanje tujcem na področju mednarodne zaščite</w:t>
            </w:r>
          </w:p>
        </w:tc>
      </w:tr>
    </w:tbl>
    <w:p w:rsidR="00321B6A" w:rsidRDefault="00321B6A" w:rsidP="00D15173">
      <w:pPr>
        <w:pStyle w:val="Text1"/>
        <w:spacing w:before="0" w:after="0"/>
        <w:ind w:left="0"/>
        <w:rPr>
          <w:b/>
        </w:rPr>
      </w:pPr>
    </w:p>
    <w:p w:rsidR="00321B6A" w:rsidRDefault="00F60EAE"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094F13" w:rsidTr="00321B6A">
        <w:trPr>
          <w:trHeight w:val="684"/>
          <w:tblHeader/>
        </w:trPr>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2017</w:t>
            </w:r>
          </w:p>
        </w:tc>
        <w:tc>
          <w:tcPr>
            <w:tcW w:w="0" w:type="auto"/>
          </w:tcPr>
          <w:p w:rsidR="00321B6A" w:rsidRPr="00973D7F" w:rsidRDefault="00F60EAE"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F60EAE"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sz w:val="22"/>
              </w:rPr>
              <w:t>Ali je to končno plačilo?</w:t>
            </w: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26401E">
              <w:rPr>
                <w:noProof/>
                <w:color w:val="000000"/>
                <w:sz w:val="22"/>
              </w:rPr>
              <w:t>4.493,29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F60EAE"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26401E">
              <w:rPr>
                <w:noProof/>
                <w:color w:val="000000"/>
                <w:sz w:val="22"/>
              </w:rPr>
              <w:t>7.347,43</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F60EAE"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26401E">
              <w:rPr>
                <w:noProof/>
                <w:color w:val="000000"/>
                <w:sz w:val="22"/>
              </w:rPr>
              <w:t>6.595,36</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F60EAE"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Pr>
                <w:noProof/>
              </w:rPr>
              <w:t>NPS-4.1</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26401E">
              <w:rPr>
                <w:noProof/>
                <w:color w:val="000000"/>
                <w:sz w:val="22"/>
              </w:rPr>
              <w:t>223,28</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F60EAE"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Pr>
                <w:noProof/>
              </w:rPr>
              <w:t>NPS-5.0</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26401E">
              <w:rPr>
                <w:noProof/>
                <w:color w:val="000000"/>
                <w:sz w:val="22"/>
              </w:rPr>
              <w:t>4.216,06</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F60EAE"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Pr>
                <w:noProof/>
              </w:rPr>
              <w:t>NPS-6.0</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26401E">
              <w:rPr>
                <w:noProof/>
                <w:color w:val="000000"/>
                <w:sz w:val="22"/>
              </w:rPr>
              <w:t>9.767,59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F60EAE"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Pr>
                <w:noProof/>
              </w:rPr>
              <w:t>NPS-7.0</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26401E">
              <w:rPr>
                <w:noProof/>
                <w:color w:val="000000"/>
                <w:sz w:val="22"/>
              </w:rPr>
              <w:t>17.885,04</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F60EAE"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Pr>
                <w:noProof/>
              </w:rPr>
              <w:t>NPS-8.0</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26401E">
              <w:rPr>
                <w:noProof/>
                <w:color w:val="000000"/>
                <w:sz w:val="22"/>
              </w:rPr>
              <w:t>12.055,02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F60EAE"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Pr>
                <w:noProof/>
              </w:rPr>
              <w:t>NPS-9.0</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26401E">
              <w:rPr>
                <w:noProof/>
                <w:color w:val="000000"/>
                <w:sz w:val="22"/>
              </w:rPr>
              <w:t>13.576,34</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F60EAE"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973D7F">
              <w:rPr>
                <w:b/>
                <w:noProof/>
                <w:color w:val="000000"/>
                <w:sz w:val="22"/>
              </w:rPr>
              <w:t>76.159,41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F60EAE"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F60EAE"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 xml:space="preserve">Kumulativni </w:t>
            </w:r>
            <w:r>
              <w:rPr>
                <w:noProof/>
              </w:rPr>
              <w:t>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right"/>
            </w:pPr>
            <w:r>
              <w:t xml:space="preserve"> </w:t>
            </w:r>
            <w:r>
              <w:rPr>
                <w:noProof/>
              </w:rPr>
              <w:t>76.159,41</w:t>
            </w:r>
          </w:p>
        </w:tc>
      </w:tr>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094F13" w:rsidTr="00321B6A">
        <w:tc>
          <w:tcPr>
            <w:tcW w:w="0" w:type="auto"/>
            <w:shd w:val="clear" w:color="auto" w:fill="auto"/>
          </w:tcPr>
          <w:p w:rsidR="00321B6A" w:rsidRPr="00132C5C" w:rsidRDefault="00F60EAE"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SI/2017/PR/0002</w:t>
            </w:r>
            <w:r>
              <w:rPr>
                <w:sz w:val="22"/>
              </w:rPr>
              <w:t xml:space="preserve"> - </w:t>
            </w:r>
            <w:r>
              <w:rPr>
                <w:noProof/>
                <w:sz w:val="22"/>
              </w:rPr>
              <w:t>A.SO1.1.1-02-Brezplačna pravna pomoč pred Upravnim sodiščem RS</w:t>
            </w:r>
            <w:r>
              <w:rPr>
                <w:noProof/>
                <w:sz w:val="22"/>
              </w:rPr>
              <w:t xml:space="preserve"> in Vrhovnim sodiščem RS</w:t>
            </w:r>
          </w:p>
        </w:tc>
      </w:tr>
    </w:tbl>
    <w:p w:rsidR="00321B6A" w:rsidRDefault="00321B6A" w:rsidP="00D15173">
      <w:pPr>
        <w:pStyle w:val="Text1"/>
        <w:spacing w:before="0" w:after="0"/>
        <w:ind w:left="0"/>
        <w:rPr>
          <w:b/>
        </w:rPr>
      </w:pPr>
    </w:p>
    <w:p w:rsidR="00321B6A" w:rsidRDefault="00F60EAE"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094F13" w:rsidTr="00321B6A">
        <w:trPr>
          <w:trHeight w:val="684"/>
          <w:tblHeader/>
        </w:trPr>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2017</w:t>
            </w:r>
          </w:p>
        </w:tc>
        <w:tc>
          <w:tcPr>
            <w:tcW w:w="0" w:type="auto"/>
          </w:tcPr>
          <w:p w:rsidR="00321B6A" w:rsidRPr="00973D7F" w:rsidRDefault="00F60EAE"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F60EAE"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sz w:val="22"/>
              </w:rPr>
              <w:t>Ali je to končno plačilo?</w:t>
            </w: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26401E">
              <w:rPr>
                <w:noProof/>
                <w:color w:val="000000"/>
                <w:sz w:val="22"/>
              </w:rPr>
              <w:t>26.629,35</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F60EAE"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973D7F">
              <w:rPr>
                <w:b/>
                <w:noProof/>
                <w:color w:val="000000"/>
                <w:sz w:val="22"/>
              </w:rPr>
              <w:t>26.629,35</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F60EAE" w:rsidP="00D15173">
      <w:pPr>
        <w:pStyle w:val="Text1"/>
        <w:spacing w:before="0" w:after="0"/>
        <w:ind w:left="0"/>
      </w:pPr>
      <w:r w:rsidRPr="00935C67">
        <w:rPr>
          <w:noProof/>
        </w:rPr>
        <w:t xml:space="preserve">Opomba: Vmesno plačilo = </w:t>
      </w:r>
      <w:r w:rsidRPr="00935C67">
        <w:rPr>
          <w:noProof/>
        </w:rPr>
        <w:t>povračilo izdatkov, ki nastanejo upravičencu tekočega projekta</w:t>
      </w:r>
    </w:p>
    <w:p w:rsidR="00321B6A" w:rsidRDefault="00321B6A" w:rsidP="00D15173">
      <w:pPr>
        <w:pStyle w:val="Text1"/>
        <w:spacing w:before="0" w:after="0"/>
        <w:ind w:left="0"/>
        <w:rPr>
          <w:b/>
        </w:rPr>
      </w:pPr>
    </w:p>
    <w:p w:rsidR="00321B6A" w:rsidRDefault="00F60EAE"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right"/>
            </w:pPr>
            <w:r>
              <w:t xml:space="preserve"> </w:t>
            </w:r>
            <w:r>
              <w:rPr>
                <w:noProof/>
              </w:rPr>
              <w:t>26.629,35</w:t>
            </w:r>
          </w:p>
        </w:tc>
      </w:tr>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094F13" w:rsidTr="00321B6A">
        <w:tc>
          <w:tcPr>
            <w:tcW w:w="0" w:type="auto"/>
            <w:shd w:val="clear" w:color="auto" w:fill="auto"/>
          </w:tcPr>
          <w:p w:rsidR="00321B6A" w:rsidRPr="00132C5C" w:rsidRDefault="00F60EAE"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SI/2017/PR/0003</w:t>
            </w:r>
            <w:r>
              <w:rPr>
                <w:sz w:val="22"/>
              </w:rPr>
              <w:t xml:space="preserve"> - </w:t>
            </w:r>
            <w:r>
              <w:rPr>
                <w:noProof/>
                <w:sz w:val="22"/>
              </w:rPr>
              <w:t>A.SO1.1.1-03-Prevajanje in tolmačenje</w:t>
            </w:r>
          </w:p>
        </w:tc>
      </w:tr>
    </w:tbl>
    <w:p w:rsidR="00321B6A" w:rsidRDefault="00321B6A" w:rsidP="00D15173">
      <w:pPr>
        <w:pStyle w:val="Text1"/>
        <w:spacing w:before="0" w:after="0"/>
        <w:ind w:left="0"/>
        <w:rPr>
          <w:b/>
        </w:rPr>
      </w:pPr>
    </w:p>
    <w:p w:rsidR="00321B6A" w:rsidRDefault="00F60EAE"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094F13" w:rsidTr="00321B6A">
        <w:trPr>
          <w:trHeight w:val="684"/>
          <w:tblHeader/>
        </w:trPr>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2017</w:t>
            </w:r>
          </w:p>
        </w:tc>
        <w:tc>
          <w:tcPr>
            <w:tcW w:w="0" w:type="auto"/>
          </w:tcPr>
          <w:p w:rsidR="00321B6A" w:rsidRPr="00973D7F" w:rsidRDefault="00F60EAE"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F60EAE"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sz w:val="22"/>
              </w:rPr>
              <w:t>Ali je to končno plačilo?</w:t>
            </w: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26401E">
              <w:rPr>
                <w:noProof/>
                <w:color w:val="000000"/>
                <w:sz w:val="22"/>
              </w:rPr>
              <w:t>36.540,62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F60EAE"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Pr>
                <w:noProof/>
              </w:rPr>
              <w:t>NPS-2.1</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26401E">
              <w:rPr>
                <w:noProof/>
                <w:color w:val="000000"/>
                <w:sz w:val="22"/>
              </w:rPr>
              <w:t>176.546,42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F60EAE"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973D7F">
              <w:rPr>
                <w:b/>
                <w:noProof/>
                <w:color w:val="000000"/>
                <w:sz w:val="22"/>
              </w:rPr>
              <w:t>213.087,04</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F60EAE"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F60EAE"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2061"/>
      </w:tblGrid>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right"/>
            </w:pPr>
            <w:r>
              <w:t xml:space="preserve"> </w:t>
            </w:r>
            <w:r>
              <w:rPr>
                <w:noProof/>
              </w:rPr>
              <w:t>213.087,04</w:t>
            </w:r>
          </w:p>
        </w:tc>
      </w:tr>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094F13" w:rsidTr="00321B6A">
        <w:tc>
          <w:tcPr>
            <w:tcW w:w="0" w:type="auto"/>
            <w:shd w:val="clear" w:color="auto" w:fill="auto"/>
          </w:tcPr>
          <w:p w:rsidR="00321B6A" w:rsidRPr="00132C5C" w:rsidRDefault="00F60EAE"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SI/2017/PR/0004</w:t>
            </w:r>
            <w:r>
              <w:rPr>
                <w:sz w:val="22"/>
              </w:rPr>
              <w:t xml:space="preserve"> - </w:t>
            </w:r>
            <w:r>
              <w:rPr>
                <w:noProof/>
                <w:sz w:val="22"/>
              </w:rPr>
              <w:t>A.SO1.1.1-04-Predaje po dublinski uredbi</w:t>
            </w:r>
          </w:p>
        </w:tc>
      </w:tr>
    </w:tbl>
    <w:p w:rsidR="00321B6A" w:rsidRDefault="00321B6A" w:rsidP="00D15173">
      <w:pPr>
        <w:pStyle w:val="Text1"/>
        <w:spacing w:before="0" w:after="0"/>
        <w:ind w:left="0"/>
        <w:rPr>
          <w:b/>
        </w:rPr>
      </w:pPr>
    </w:p>
    <w:p w:rsidR="00321B6A" w:rsidRDefault="00F60EAE"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094F13" w:rsidTr="00321B6A">
        <w:trPr>
          <w:trHeight w:val="684"/>
          <w:tblHeader/>
        </w:trPr>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2017</w:t>
            </w:r>
          </w:p>
        </w:tc>
        <w:tc>
          <w:tcPr>
            <w:tcW w:w="0" w:type="auto"/>
          </w:tcPr>
          <w:p w:rsidR="00321B6A" w:rsidRPr="00973D7F" w:rsidRDefault="00F60EAE"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F60EAE"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sz w:val="22"/>
              </w:rPr>
              <w:t>Ali je to končno plačilo?</w:t>
            </w: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26401E">
              <w:rPr>
                <w:noProof/>
                <w:color w:val="000000"/>
                <w:sz w:val="22"/>
              </w:rPr>
              <w:t>5.017,45</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F60EAE"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26401E">
              <w:rPr>
                <w:noProof/>
                <w:color w:val="000000"/>
                <w:sz w:val="22"/>
              </w:rPr>
              <w:t>22.823,01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F60EAE"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973D7F">
              <w:rPr>
                <w:b/>
                <w:noProof/>
                <w:color w:val="000000"/>
                <w:sz w:val="22"/>
              </w:rPr>
              <w:t>27.840,46</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F60EAE"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F60EAE" w:rsidP="00D15173">
      <w:pPr>
        <w:pStyle w:val="Text1"/>
        <w:spacing w:before="0" w:after="0"/>
        <w:ind w:left="0"/>
        <w:rPr>
          <w:b/>
        </w:rPr>
      </w:pPr>
      <w:r w:rsidRPr="006C5AE9">
        <w:rPr>
          <w:b/>
          <w:noProof/>
        </w:rPr>
        <w:t xml:space="preserve">Drugi </w:t>
      </w:r>
      <w:r w:rsidRPr="006C5AE9">
        <w:rPr>
          <w:b/>
          <w:noProof/>
        </w:rPr>
        <w:t>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lastRenderedPageBreak/>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right"/>
            </w:pPr>
            <w:r>
              <w:t xml:space="preserve"> </w:t>
            </w:r>
            <w:r>
              <w:rPr>
                <w:noProof/>
              </w:rPr>
              <w:t>27.840,46</w:t>
            </w:r>
          </w:p>
        </w:tc>
      </w:tr>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094F13" w:rsidTr="00321B6A">
        <w:tc>
          <w:tcPr>
            <w:tcW w:w="0" w:type="auto"/>
            <w:shd w:val="clear" w:color="auto" w:fill="auto"/>
          </w:tcPr>
          <w:p w:rsidR="00321B6A" w:rsidRPr="00132C5C" w:rsidRDefault="00F60EAE"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SI/2017/PR/0005</w:t>
            </w:r>
            <w:r>
              <w:rPr>
                <w:sz w:val="22"/>
              </w:rPr>
              <w:t xml:space="preserve"> - </w:t>
            </w:r>
            <w:r>
              <w:rPr>
                <w:noProof/>
                <w:sz w:val="22"/>
              </w:rPr>
              <w:t xml:space="preserve">A.SO1.1.1-07-Opismenjevanje </w:t>
            </w:r>
            <w:r>
              <w:rPr>
                <w:noProof/>
                <w:sz w:val="22"/>
              </w:rPr>
              <w:t>in učna pomoč za prosilce</w:t>
            </w:r>
          </w:p>
        </w:tc>
      </w:tr>
    </w:tbl>
    <w:p w:rsidR="00321B6A" w:rsidRDefault="00321B6A" w:rsidP="00D15173">
      <w:pPr>
        <w:pStyle w:val="Text1"/>
        <w:spacing w:before="0" w:after="0"/>
        <w:ind w:left="0"/>
        <w:rPr>
          <w:b/>
        </w:rPr>
      </w:pPr>
    </w:p>
    <w:p w:rsidR="00321B6A" w:rsidRDefault="00F60EAE"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094F13" w:rsidTr="00321B6A">
        <w:trPr>
          <w:trHeight w:val="684"/>
          <w:tblHeader/>
        </w:trPr>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2017</w:t>
            </w:r>
          </w:p>
        </w:tc>
        <w:tc>
          <w:tcPr>
            <w:tcW w:w="0" w:type="auto"/>
          </w:tcPr>
          <w:p w:rsidR="00321B6A" w:rsidRPr="00973D7F" w:rsidRDefault="00F60EAE"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F60EAE"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sz w:val="22"/>
              </w:rPr>
              <w:t>Ali je to končno plačilo?</w:t>
            </w: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26401E">
              <w:rPr>
                <w:noProof/>
                <w:color w:val="000000"/>
                <w:sz w:val="22"/>
              </w:rPr>
              <w:t>1.048,25</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F60EAE"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26401E">
              <w:rPr>
                <w:noProof/>
                <w:color w:val="000000"/>
                <w:sz w:val="22"/>
              </w:rPr>
              <w:t>2.180,40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F60EAE"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26401E">
              <w:rPr>
                <w:noProof/>
                <w:color w:val="000000"/>
                <w:sz w:val="22"/>
              </w:rPr>
              <w:t>2,36</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F60EAE"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26401E">
              <w:rPr>
                <w:noProof/>
                <w:color w:val="000000"/>
                <w:sz w:val="22"/>
              </w:rPr>
              <w:t>2.562,07</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F60EAE"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Pr>
                <w:noProof/>
              </w:rPr>
              <w:t>NPS-5.0</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26401E">
              <w:rPr>
                <w:noProof/>
                <w:color w:val="000000"/>
                <w:sz w:val="22"/>
              </w:rPr>
              <w:t>2.247,57</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F60EAE"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Pr>
                <w:noProof/>
              </w:rPr>
              <w:t>NPS-6.0</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26401E">
              <w:rPr>
                <w:noProof/>
                <w:color w:val="000000"/>
                <w:sz w:val="22"/>
              </w:rPr>
              <w:t>2.321,42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F60EAE"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973D7F">
              <w:rPr>
                <w:b/>
                <w:noProof/>
                <w:color w:val="000000"/>
                <w:sz w:val="22"/>
              </w:rPr>
              <w:t>10.362,07</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F60EAE"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F60EAE"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 xml:space="preserve">Kumulativni prispevek Unije, plačan od začetka </w:t>
            </w:r>
            <w:r>
              <w:rPr>
                <w:noProof/>
              </w:rPr>
              <w:t>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right"/>
            </w:pPr>
            <w:r>
              <w:t xml:space="preserve"> </w:t>
            </w:r>
            <w:r>
              <w:rPr>
                <w:noProof/>
              </w:rPr>
              <w:t>10.362,07</w:t>
            </w:r>
          </w:p>
        </w:tc>
      </w:tr>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094F13" w:rsidTr="00321B6A">
        <w:tc>
          <w:tcPr>
            <w:tcW w:w="0" w:type="auto"/>
            <w:shd w:val="clear" w:color="auto" w:fill="auto"/>
          </w:tcPr>
          <w:p w:rsidR="00321B6A" w:rsidRPr="00132C5C" w:rsidRDefault="00F60EAE"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SI/2017/PR/0006</w:t>
            </w:r>
            <w:r>
              <w:rPr>
                <w:sz w:val="22"/>
              </w:rPr>
              <w:t xml:space="preserve"> - </w:t>
            </w:r>
            <w:r>
              <w:rPr>
                <w:noProof/>
                <w:sz w:val="22"/>
              </w:rPr>
              <w:t>A.SO1.1.1-08-Materialna oskrba prosilcev za azil (žepnine, vzdrževalna dela ...)</w:t>
            </w:r>
          </w:p>
        </w:tc>
      </w:tr>
    </w:tbl>
    <w:p w:rsidR="00321B6A" w:rsidRDefault="00321B6A" w:rsidP="00D15173">
      <w:pPr>
        <w:pStyle w:val="Text1"/>
        <w:spacing w:before="0" w:after="0"/>
        <w:ind w:left="0"/>
        <w:rPr>
          <w:b/>
        </w:rPr>
      </w:pPr>
    </w:p>
    <w:p w:rsidR="00321B6A" w:rsidRDefault="00F60EAE"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094F13" w:rsidTr="00321B6A">
        <w:trPr>
          <w:trHeight w:val="684"/>
          <w:tblHeader/>
        </w:trPr>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2017</w:t>
            </w:r>
          </w:p>
        </w:tc>
        <w:tc>
          <w:tcPr>
            <w:tcW w:w="0" w:type="auto"/>
          </w:tcPr>
          <w:p w:rsidR="00321B6A" w:rsidRPr="00973D7F" w:rsidRDefault="00F60EAE"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F60EAE"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sz w:val="22"/>
              </w:rPr>
              <w:t>Ali je to končno plačilo?</w:t>
            </w: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26401E">
              <w:rPr>
                <w:noProof/>
                <w:color w:val="000000"/>
                <w:sz w:val="22"/>
              </w:rPr>
              <w:t>81.224,87</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F60EAE"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973D7F">
              <w:rPr>
                <w:b/>
                <w:noProof/>
                <w:color w:val="000000"/>
                <w:sz w:val="22"/>
              </w:rPr>
              <w:t>81.224,87</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F60EAE" w:rsidP="00D15173">
      <w:pPr>
        <w:pStyle w:val="Text1"/>
        <w:spacing w:before="0" w:after="0"/>
        <w:ind w:left="0"/>
      </w:pPr>
      <w:r w:rsidRPr="00935C67">
        <w:rPr>
          <w:noProof/>
        </w:rPr>
        <w:t xml:space="preserve">Opomba: Vmesno plačilo = povračilo izdatkov, ki nastanejo </w:t>
      </w:r>
      <w:r w:rsidRPr="00935C67">
        <w:rPr>
          <w:noProof/>
        </w:rPr>
        <w:t>upravičencu tekočega projekta</w:t>
      </w:r>
    </w:p>
    <w:p w:rsidR="00321B6A" w:rsidRDefault="00321B6A" w:rsidP="00D15173">
      <w:pPr>
        <w:pStyle w:val="Text1"/>
        <w:spacing w:before="0" w:after="0"/>
        <w:ind w:left="0"/>
        <w:rPr>
          <w:b/>
        </w:rPr>
      </w:pPr>
    </w:p>
    <w:p w:rsidR="00321B6A" w:rsidRDefault="00F60EAE"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right"/>
            </w:pPr>
            <w:r>
              <w:t xml:space="preserve"> </w:t>
            </w:r>
            <w:r>
              <w:rPr>
                <w:noProof/>
              </w:rPr>
              <w:t>81.224,87</w:t>
            </w:r>
          </w:p>
        </w:tc>
      </w:tr>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094F13" w:rsidTr="00321B6A">
        <w:tc>
          <w:tcPr>
            <w:tcW w:w="0" w:type="auto"/>
            <w:shd w:val="clear" w:color="auto" w:fill="auto"/>
          </w:tcPr>
          <w:p w:rsidR="00321B6A" w:rsidRPr="00132C5C" w:rsidRDefault="00F60EAE"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SI/2017/PR/0007</w:t>
            </w:r>
            <w:r>
              <w:rPr>
                <w:sz w:val="22"/>
              </w:rPr>
              <w:t xml:space="preserve"> - </w:t>
            </w:r>
            <w:r>
              <w:rPr>
                <w:noProof/>
                <w:sz w:val="22"/>
              </w:rPr>
              <w:t>A.SO1.1.2-01-Usposabljanje JU, zakonitih zastopnikov in drugih v azilni problematiki</w:t>
            </w:r>
          </w:p>
        </w:tc>
      </w:tr>
    </w:tbl>
    <w:p w:rsidR="00321B6A" w:rsidRDefault="00321B6A" w:rsidP="00D15173">
      <w:pPr>
        <w:pStyle w:val="Text1"/>
        <w:spacing w:before="0" w:after="0"/>
        <w:ind w:left="0"/>
        <w:rPr>
          <w:b/>
        </w:rPr>
      </w:pPr>
    </w:p>
    <w:p w:rsidR="00321B6A" w:rsidRDefault="00F60EAE"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094F13" w:rsidTr="00321B6A">
        <w:trPr>
          <w:trHeight w:val="684"/>
          <w:tblHeader/>
        </w:trPr>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2017</w:t>
            </w:r>
          </w:p>
        </w:tc>
        <w:tc>
          <w:tcPr>
            <w:tcW w:w="0" w:type="auto"/>
          </w:tcPr>
          <w:p w:rsidR="00321B6A" w:rsidRPr="00973D7F" w:rsidRDefault="00F60EAE"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F60EAE"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sz w:val="22"/>
              </w:rPr>
              <w:t xml:space="preserve">Ali je to končno </w:t>
            </w:r>
            <w:r w:rsidRPr="00973D7F">
              <w:rPr>
                <w:b/>
                <w:noProof/>
                <w:sz w:val="22"/>
              </w:rPr>
              <w:t>plačilo?</w:t>
            </w: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lastRenderedPageBreak/>
              <w:t xml:space="preserve"> </w:t>
            </w:r>
            <w:r>
              <w:rPr>
                <w:noProof/>
              </w:rPr>
              <w:t>NPS-1.0</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26401E">
              <w:rPr>
                <w:noProof/>
                <w:color w:val="000000"/>
                <w:sz w:val="22"/>
              </w:rPr>
              <w:t>4.019,43</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F60EAE"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973D7F">
              <w:rPr>
                <w:b/>
                <w:noProof/>
                <w:color w:val="000000"/>
                <w:sz w:val="22"/>
              </w:rPr>
              <w:t>4.019,43</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F60EAE"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F60EAE"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gridCol w:w="1756"/>
      </w:tblGrid>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right"/>
            </w:pPr>
            <w:r>
              <w:t xml:space="preserve"> </w:t>
            </w:r>
            <w:r>
              <w:rPr>
                <w:noProof/>
              </w:rPr>
              <w:t>4.019,43</w:t>
            </w:r>
          </w:p>
        </w:tc>
      </w:tr>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 xml:space="preserve">Načrtovana </w:t>
            </w:r>
            <w:r>
              <w:rPr>
                <w:noProof/>
              </w:rPr>
              <w:t>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094F13" w:rsidTr="00321B6A">
        <w:tc>
          <w:tcPr>
            <w:tcW w:w="0" w:type="auto"/>
            <w:shd w:val="clear" w:color="auto" w:fill="auto"/>
          </w:tcPr>
          <w:p w:rsidR="00321B6A" w:rsidRPr="00132C5C" w:rsidRDefault="00F60EAE"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SI/2017/PR/0008</w:t>
            </w:r>
            <w:r>
              <w:rPr>
                <w:sz w:val="22"/>
              </w:rPr>
              <w:t xml:space="preserve"> - </w:t>
            </w:r>
            <w:r>
              <w:rPr>
                <w:noProof/>
                <w:sz w:val="22"/>
              </w:rPr>
              <w:t>A.SO1.1.4-01-Investicijsko vzdrževanje azilnega doma ter nakup opreme</w:t>
            </w:r>
          </w:p>
        </w:tc>
      </w:tr>
    </w:tbl>
    <w:p w:rsidR="00321B6A" w:rsidRDefault="00321B6A" w:rsidP="00D15173">
      <w:pPr>
        <w:pStyle w:val="Text1"/>
        <w:spacing w:before="0" w:after="0"/>
        <w:ind w:left="0"/>
        <w:rPr>
          <w:b/>
        </w:rPr>
      </w:pPr>
    </w:p>
    <w:p w:rsidR="00321B6A" w:rsidRDefault="00F60EAE"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094F13" w:rsidTr="00321B6A">
        <w:trPr>
          <w:trHeight w:val="684"/>
          <w:tblHeader/>
        </w:trPr>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sz w:val="22"/>
              </w:rPr>
              <w:t xml:space="preserve">Plačila prispevka Unije v </w:t>
            </w:r>
            <w:r w:rsidRPr="00973D7F">
              <w:rPr>
                <w:b/>
                <w:noProof/>
                <w:sz w:val="22"/>
              </w:rPr>
              <w:t>proračunskem letu</w:t>
            </w:r>
            <w:r>
              <w:rPr>
                <w:b/>
                <w:sz w:val="22"/>
              </w:rPr>
              <w:t xml:space="preserve"> </w:t>
            </w:r>
            <w:r w:rsidR="00D06AB3" w:rsidRPr="003F6A76">
              <w:rPr>
                <w:b/>
                <w:noProof/>
              </w:rPr>
              <w:t>2017</w:t>
            </w:r>
          </w:p>
        </w:tc>
        <w:tc>
          <w:tcPr>
            <w:tcW w:w="0" w:type="auto"/>
          </w:tcPr>
          <w:p w:rsidR="00321B6A" w:rsidRPr="00973D7F" w:rsidRDefault="00F60EAE"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F60EAE"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sz w:val="22"/>
              </w:rPr>
              <w:t>Ali je to končno plačilo?</w:t>
            </w: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26401E">
              <w:rPr>
                <w:noProof/>
                <w:color w:val="000000"/>
                <w:sz w:val="22"/>
              </w:rPr>
              <w:t>11.719,72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F60EAE"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26401E">
              <w:rPr>
                <w:noProof/>
                <w:color w:val="000000"/>
                <w:sz w:val="22"/>
              </w:rPr>
              <w:t>19.507,91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F60EAE"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973D7F">
              <w:rPr>
                <w:b/>
                <w:noProof/>
                <w:color w:val="000000"/>
                <w:sz w:val="22"/>
              </w:rPr>
              <w:t>31.227,63</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F60EAE" w:rsidP="00D15173">
      <w:pPr>
        <w:pStyle w:val="Text1"/>
        <w:spacing w:before="0" w:after="0"/>
        <w:ind w:left="0"/>
      </w:pPr>
      <w:r w:rsidRPr="00935C67">
        <w:rPr>
          <w:noProof/>
        </w:rPr>
        <w:t xml:space="preserve">Opomba: Vmesno plačilo = povračilo izdatkov, ki nastanejo upravičencu tekočega </w:t>
      </w:r>
      <w:r w:rsidRPr="00935C67">
        <w:rPr>
          <w:noProof/>
        </w:rPr>
        <w:t>projekta</w:t>
      </w:r>
    </w:p>
    <w:p w:rsidR="00321B6A" w:rsidRDefault="00321B6A" w:rsidP="00D15173">
      <w:pPr>
        <w:pStyle w:val="Text1"/>
        <w:spacing w:before="0" w:after="0"/>
        <w:ind w:left="0"/>
        <w:rPr>
          <w:b/>
        </w:rPr>
      </w:pPr>
    </w:p>
    <w:p w:rsidR="00321B6A" w:rsidRDefault="00F60EAE"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right"/>
            </w:pPr>
            <w:r>
              <w:t xml:space="preserve"> </w:t>
            </w:r>
            <w:r>
              <w:rPr>
                <w:noProof/>
              </w:rPr>
              <w:t>31.227,63</w:t>
            </w:r>
          </w:p>
        </w:tc>
      </w:tr>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094F13" w:rsidTr="00321B6A">
        <w:tc>
          <w:tcPr>
            <w:tcW w:w="0" w:type="auto"/>
            <w:shd w:val="clear" w:color="auto" w:fill="auto"/>
          </w:tcPr>
          <w:p w:rsidR="00321B6A" w:rsidRPr="00132C5C" w:rsidRDefault="00F60EAE"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SI/2017/PR/0009</w:t>
            </w:r>
            <w:r>
              <w:rPr>
                <w:sz w:val="22"/>
              </w:rPr>
              <w:t xml:space="preserve"> - </w:t>
            </w:r>
            <w:r>
              <w:rPr>
                <w:noProof/>
                <w:sz w:val="22"/>
              </w:rPr>
              <w:t>A.SO1.1.7-01-Finančna pomoč za nastanitev prosilcev za MZ na zasebnem naslovu</w:t>
            </w:r>
          </w:p>
        </w:tc>
      </w:tr>
    </w:tbl>
    <w:p w:rsidR="00321B6A" w:rsidRDefault="00321B6A" w:rsidP="00D15173">
      <w:pPr>
        <w:pStyle w:val="Text1"/>
        <w:spacing w:before="0" w:after="0"/>
        <w:ind w:left="0"/>
        <w:rPr>
          <w:b/>
        </w:rPr>
      </w:pPr>
    </w:p>
    <w:p w:rsidR="00321B6A" w:rsidRDefault="00F60EAE"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094F13" w:rsidTr="00321B6A">
        <w:trPr>
          <w:trHeight w:val="684"/>
          <w:tblHeader/>
        </w:trPr>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2017</w:t>
            </w:r>
          </w:p>
        </w:tc>
        <w:tc>
          <w:tcPr>
            <w:tcW w:w="0" w:type="auto"/>
          </w:tcPr>
          <w:p w:rsidR="00321B6A" w:rsidRPr="00973D7F" w:rsidRDefault="00F60EAE"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F60EAE"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sz w:val="22"/>
              </w:rPr>
              <w:t>Ali je to končno plačilo?</w:t>
            </w: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26401E">
              <w:rPr>
                <w:noProof/>
                <w:color w:val="000000"/>
                <w:sz w:val="22"/>
              </w:rPr>
              <w:t>15.949,80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F60EAE"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973D7F">
              <w:rPr>
                <w:b/>
                <w:noProof/>
                <w:color w:val="000000"/>
                <w:sz w:val="22"/>
              </w:rPr>
              <w:t>15.949,80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F60EAE"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F60EAE"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right"/>
            </w:pPr>
            <w:r>
              <w:t xml:space="preserve"> </w:t>
            </w:r>
            <w:r>
              <w:rPr>
                <w:noProof/>
              </w:rPr>
              <w:t>15.949,80</w:t>
            </w:r>
          </w:p>
        </w:tc>
      </w:tr>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094F13" w:rsidTr="00321B6A">
        <w:tc>
          <w:tcPr>
            <w:tcW w:w="0" w:type="auto"/>
            <w:shd w:val="clear" w:color="auto" w:fill="auto"/>
          </w:tcPr>
          <w:p w:rsidR="00321B6A" w:rsidRPr="00132C5C" w:rsidRDefault="00F60EAE"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SI/2017/PR/0010</w:t>
            </w:r>
            <w:r>
              <w:rPr>
                <w:sz w:val="22"/>
              </w:rPr>
              <w:t xml:space="preserve"> - </w:t>
            </w:r>
            <w:r>
              <w:rPr>
                <w:noProof/>
                <w:sz w:val="22"/>
              </w:rPr>
              <w:t>A.SO1.1.8-01-Obeležitev svetovnega dneva beguncev</w:t>
            </w:r>
          </w:p>
        </w:tc>
      </w:tr>
    </w:tbl>
    <w:p w:rsidR="00321B6A" w:rsidRDefault="00321B6A" w:rsidP="00D15173">
      <w:pPr>
        <w:pStyle w:val="Text1"/>
        <w:spacing w:before="0" w:after="0"/>
        <w:ind w:left="0"/>
        <w:rPr>
          <w:b/>
        </w:rPr>
      </w:pPr>
    </w:p>
    <w:p w:rsidR="00321B6A" w:rsidRDefault="00F60EAE"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094F13" w:rsidTr="00321B6A">
        <w:trPr>
          <w:trHeight w:val="684"/>
          <w:tblHeader/>
        </w:trPr>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2017</w:t>
            </w:r>
          </w:p>
        </w:tc>
        <w:tc>
          <w:tcPr>
            <w:tcW w:w="0" w:type="auto"/>
          </w:tcPr>
          <w:p w:rsidR="00321B6A" w:rsidRPr="00973D7F" w:rsidRDefault="00F60EAE" w:rsidP="00D15173">
            <w:pPr>
              <w:pStyle w:val="Text1"/>
              <w:spacing w:before="0" w:after="0"/>
              <w:ind w:left="0"/>
              <w:jc w:val="left"/>
              <w:rPr>
                <w:b/>
                <w:sz w:val="22"/>
              </w:rPr>
            </w:pPr>
            <w:r>
              <w:rPr>
                <w:b/>
                <w:noProof/>
                <w:sz w:val="22"/>
              </w:rPr>
              <w:t xml:space="preserve">Že zavrnila Komisija v </w:t>
            </w:r>
            <w:r>
              <w:rPr>
                <w:b/>
                <w:noProof/>
                <w:sz w:val="22"/>
              </w:rPr>
              <w:t>letu</w:t>
            </w:r>
          </w:p>
        </w:tc>
        <w:tc>
          <w:tcPr>
            <w:tcW w:w="0" w:type="auto"/>
          </w:tcPr>
          <w:p w:rsidR="00321B6A" w:rsidRPr="00973D7F" w:rsidRDefault="00F60EAE"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sz w:val="22"/>
              </w:rPr>
              <w:t>Ali je to končno plačilo?</w:t>
            </w: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26401E">
              <w:rPr>
                <w:noProof/>
                <w:color w:val="000000"/>
                <w:sz w:val="22"/>
              </w:rPr>
              <w:t>8.690,90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F60EAE"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26401E">
              <w:rPr>
                <w:noProof/>
                <w:color w:val="000000"/>
                <w:sz w:val="22"/>
              </w:rPr>
              <w:t>137,99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F60EAE"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26401E">
              <w:rPr>
                <w:noProof/>
                <w:color w:val="000000"/>
                <w:sz w:val="22"/>
              </w:rPr>
              <w:t>1.011,25</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F60EAE"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973D7F">
              <w:rPr>
                <w:b/>
                <w:noProof/>
                <w:color w:val="000000"/>
                <w:sz w:val="22"/>
              </w:rPr>
              <w:t>9.840,14</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F60EAE"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F60EAE" w:rsidP="00D15173">
      <w:pPr>
        <w:pStyle w:val="Text1"/>
        <w:spacing w:before="0" w:after="0"/>
        <w:ind w:left="0"/>
        <w:rPr>
          <w:b/>
        </w:rPr>
      </w:pPr>
      <w:r w:rsidRPr="006C5AE9">
        <w:rPr>
          <w:b/>
          <w:noProof/>
        </w:rPr>
        <w:t xml:space="preserve">Drugi računovodski </w:t>
      </w:r>
      <w:r w:rsidRPr="006C5AE9">
        <w:rPr>
          <w:b/>
          <w:noProof/>
        </w:rPr>
        <w:t>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gridCol w:w="1756"/>
      </w:tblGrid>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right"/>
            </w:pPr>
            <w:r>
              <w:t xml:space="preserve"> </w:t>
            </w:r>
            <w:r>
              <w:rPr>
                <w:noProof/>
              </w:rPr>
              <w:t>9.840,14</w:t>
            </w:r>
          </w:p>
        </w:tc>
      </w:tr>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094F13" w:rsidTr="00321B6A">
        <w:tc>
          <w:tcPr>
            <w:tcW w:w="0" w:type="auto"/>
            <w:shd w:val="clear" w:color="auto" w:fill="auto"/>
          </w:tcPr>
          <w:p w:rsidR="00321B6A" w:rsidRPr="00132C5C" w:rsidRDefault="00F60EAE"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SI/2017/PR/0011</w:t>
            </w:r>
            <w:r>
              <w:rPr>
                <w:sz w:val="22"/>
              </w:rPr>
              <w:t xml:space="preserve"> - </w:t>
            </w:r>
            <w:r>
              <w:rPr>
                <w:noProof/>
                <w:sz w:val="22"/>
              </w:rPr>
              <w:t xml:space="preserve">A.SO2.2.3-02-Finančna pomoč osebam z </w:t>
            </w:r>
            <w:r>
              <w:rPr>
                <w:noProof/>
                <w:sz w:val="22"/>
              </w:rPr>
              <w:t>mednarodno zaščito</w:t>
            </w:r>
          </w:p>
        </w:tc>
      </w:tr>
    </w:tbl>
    <w:p w:rsidR="00321B6A" w:rsidRDefault="00321B6A" w:rsidP="00D15173">
      <w:pPr>
        <w:pStyle w:val="Text1"/>
        <w:spacing w:before="0" w:after="0"/>
        <w:ind w:left="0"/>
        <w:rPr>
          <w:b/>
        </w:rPr>
      </w:pPr>
    </w:p>
    <w:p w:rsidR="00321B6A" w:rsidRDefault="00F60EAE"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094F13" w:rsidTr="00321B6A">
        <w:trPr>
          <w:trHeight w:val="684"/>
          <w:tblHeader/>
        </w:trPr>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2017</w:t>
            </w:r>
          </w:p>
        </w:tc>
        <w:tc>
          <w:tcPr>
            <w:tcW w:w="0" w:type="auto"/>
          </w:tcPr>
          <w:p w:rsidR="00321B6A" w:rsidRPr="00973D7F" w:rsidRDefault="00F60EAE"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F60EAE"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sz w:val="22"/>
              </w:rPr>
              <w:t>Ali je to končno plačilo?</w:t>
            </w: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26401E">
              <w:rPr>
                <w:noProof/>
                <w:color w:val="000000"/>
                <w:sz w:val="22"/>
              </w:rPr>
              <w:t>89.544,68</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F60EAE"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973D7F">
              <w:rPr>
                <w:b/>
                <w:noProof/>
                <w:color w:val="000000"/>
                <w:sz w:val="22"/>
              </w:rPr>
              <w:t>89.544,68</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F60EAE" w:rsidP="00D15173">
      <w:pPr>
        <w:pStyle w:val="Text1"/>
        <w:spacing w:before="0" w:after="0"/>
        <w:ind w:left="0"/>
      </w:pPr>
      <w:r w:rsidRPr="00935C67">
        <w:rPr>
          <w:noProof/>
        </w:rPr>
        <w:t xml:space="preserve">Opomba: Vmesno plačilo = </w:t>
      </w:r>
      <w:r w:rsidRPr="00935C67">
        <w:rPr>
          <w:noProof/>
        </w:rPr>
        <w:t>povračilo izdatkov, ki nastanejo upravičencu tekočega projekta</w:t>
      </w:r>
    </w:p>
    <w:p w:rsidR="00321B6A" w:rsidRDefault="00321B6A" w:rsidP="00D15173">
      <w:pPr>
        <w:pStyle w:val="Text1"/>
        <w:spacing w:before="0" w:after="0"/>
        <w:ind w:left="0"/>
        <w:rPr>
          <w:b/>
        </w:rPr>
      </w:pPr>
    </w:p>
    <w:p w:rsidR="00321B6A" w:rsidRDefault="00F60EAE"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right"/>
            </w:pPr>
            <w:r>
              <w:t xml:space="preserve"> </w:t>
            </w:r>
            <w:r>
              <w:rPr>
                <w:noProof/>
              </w:rPr>
              <w:t>89.544,68</w:t>
            </w:r>
          </w:p>
        </w:tc>
      </w:tr>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094F13" w:rsidTr="00321B6A">
        <w:tc>
          <w:tcPr>
            <w:tcW w:w="0" w:type="auto"/>
            <w:shd w:val="clear" w:color="auto" w:fill="auto"/>
          </w:tcPr>
          <w:p w:rsidR="00321B6A" w:rsidRPr="00132C5C" w:rsidRDefault="00F60EAE"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SI/2017/PR/0012</w:t>
            </w:r>
            <w:r>
              <w:rPr>
                <w:sz w:val="22"/>
              </w:rPr>
              <w:t xml:space="preserve"> - </w:t>
            </w:r>
            <w:r>
              <w:rPr>
                <w:noProof/>
                <w:sz w:val="22"/>
              </w:rPr>
              <w:t>A.SO2.2.3-04-Orientacijski program za osebe, preseljene v RS na podlagi letne kvote</w:t>
            </w:r>
          </w:p>
        </w:tc>
      </w:tr>
    </w:tbl>
    <w:p w:rsidR="00321B6A" w:rsidRDefault="00321B6A" w:rsidP="00D15173">
      <w:pPr>
        <w:pStyle w:val="Text1"/>
        <w:spacing w:before="0" w:after="0"/>
        <w:ind w:left="0"/>
        <w:rPr>
          <w:b/>
        </w:rPr>
      </w:pPr>
    </w:p>
    <w:p w:rsidR="00321B6A" w:rsidRDefault="00F60EAE"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094F13" w:rsidTr="00321B6A">
        <w:trPr>
          <w:trHeight w:val="684"/>
          <w:tblHeader/>
        </w:trPr>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2017</w:t>
            </w:r>
          </w:p>
        </w:tc>
        <w:tc>
          <w:tcPr>
            <w:tcW w:w="0" w:type="auto"/>
          </w:tcPr>
          <w:p w:rsidR="00321B6A" w:rsidRPr="00973D7F" w:rsidRDefault="00F60EAE"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F60EAE" w:rsidP="00D15173">
            <w:pPr>
              <w:pStyle w:val="Text1"/>
              <w:spacing w:before="0" w:after="0"/>
              <w:ind w:left="0"/>
              <w:jc w:val="left"/>
              <w:rPr>
                <w:b/>
                <w:sz w:val="22"/>
              </w:rPr>
            </w:pPr>
            <w:r>
              <w:rPr>
                <w:b/>
                <w:noProof/>
                <w:sz w:val="22"/>
              </w:rPr>
              <w:t xml:space="preserve">Je to vmesno </w:t>
            </w:r>
            <w:r>
              <w:rPr>
                <w:b/>
                <w:noProof/>
                <w:sz w:val="22"/>
              </w:rPr>
              <w:t>plačilo?</w:t>
            </w:r>
          </w:p>
        </w:tc>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sz w:val="22"/>
              </w:rPr>
              <w:t>Ali je to končno plačilo?</w:t>
            </w: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26401E">
              <w:rPr>
                <w:noProof/>
                <w:color w:val="000000"/>
                <w:sz w:val="22"/>
              </w:rPr>
              <w:t>7.741,46</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F60EAE"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973D7F">
              <w:rPr>
                <w:b/>
                <w:noProof/>
                <w:color w:val="000000"/>
                <w:sz w:val="22"/>
              </w:rPr>
              <w:t>7.741,46</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F60EAE"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F60EAE"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gridCol w:w="1756"/>
      </w:tblGrid>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right"/>
            </w:pPr>
            <w:r>
              <w:t xml:space="preserve"> </w:t>
            </w:r>
            <w:r>
              <w:rPr>
                <w:noProof/>
              </w:rPr>
              <w:t>7.741,46</w:t>
            </w:r>
          </w:p>
        </w:tc>
      </w:tr>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lastRenderedPageBreak/>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094F13" w:rsidTr="00321B6A">
        <w:tc>
          <w:tcPr>
            <w:tcW w:w="0" w:type="auto"/>
            <w:shd w:val="clear" w:color="auto" w:fill="auto"/>
          </w:tcPr>
          <w:p w:rsidR="00321B6A" w:rsidRPr="00132C5C" w:rsidRDefault="00F60EAE"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SI/2017/PR/0013</w:t>
            </w:r>
            <w:r>
              <w:rPr>
                <w:sz w:val="22"/>
              </w:rPr>
              <w:t xml:space="preserve"> - </w:t>
            </w:r>
            <w:r>
              <w:rPr>
                <w:noProof/>
                <w:sz w:val="22"/>
              </w:rPr>
              <w:t>A.SO2.2.5-01-Vsi smo migranti</w:t>
            </w:r>
          </w:p>
        </w:tc>
      </w:tr>
    </w:tbl>
    <w:p w:rsidR="00321B6A" w:rsidRDefault="00321B6A" w:rsidP="00D15173">
      <w:pPr>
        <w:pStyle w:val="Text1"/>
        <w:spacing w:before="0" w:after="0"/>
        <w:ind w:left="0"/>
        <w:rPr>
          <w:b/>
        </w:rPr>
      </w:pPr>
    </w:p>
    <w:p w:rsidR="00321B6A" w:rsidRDefault="00F60EAE"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094F13" w:rsidTr="00321B6A">
        <w:trPr>
          <w:trHeight w:val="684"/>
          <w:tblHeader/>
        </w:trPr>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2017</w:t>
            </w:r>
          </w:p>
        </w:tc>
        <w:tc>
          <w:tcPr>
            <w:tcW w:w="0" w:type="auto"/>
          </w:tcPr>
          <w:p w:rsidR="00321B6A" w:rsidRPr="00973D7F" w:rsidRDefault="00F60EAE"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F60EAE"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sz w:val="22"/>
              </w:rPr>
              <w:t>Ali je to končno plačilo?</w:t>
            </w: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26401E">
              <w:rPr>
                <w:noProof/>
                <w:color w:val="000000"/>
                <w:sz w:val="22"/>
              </w:rPr>
              <w:t>61.807,12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F60EAE" w:rsidP="00D15173">
            <w:pPr>
              <w:pStyle w:val="Text1"/>
              <w:spacing w:before="0" w:after="0"/>
              <w:ind w:left="0"/>
              <w:jc w:val="center"/>
            </w:pPr>
            <w:r>
              <w:rPr>
                <w:rFonts w:ascii="Wingdings" w:hAnsi="Wingdings" w:cs="Wingdings"/>
                <w:sz w:val="26"/>
                <w:szCs w:val="26"/>
                <w:lang w:eastAsia="en-GB"/>
              </w:rPr>
              <w:sym w:font="Wingdings" w:char="F0FC"/>
            </w: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973D7F">
              <w:rPr>
                <w:b/>
                <w:noProof/>
                <w:color w:val="000000"/>
                <w:sz w:val="22"/>
              </w:rPr>
              <w:t>61.807,12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F60EAE"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F60EAE"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right"/>
            </w:pPr>
            <w:r>
              <w:t xml:space="preserve"> </w:t>
            </w:r>
            <w:r>
              <w:rPr>
                <w:noProof/>
              </w:rPr>
              <w:t>61.807,12</w:t>
            </w:r>
          </w:p>
        </w:tc>
      </w:tr>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094F13" w:rsidTr="00321B6A">
        <w:tc>
          <w:tcPr>
            <w:tcW w:w="0" w:type="auto"/>
            <w:shd w:val="clear" w:color="auto" w:fill="auto"/>
          </w:tcPr>
          <w:p w:rsidR="00321B6A" w:rsidRPr="00132C5C" w:rsidRDefault="00F60EAE"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SI/2017/PR/0014</w:t>
            </w:r>
            <w:r>
              <w:rPr>
                <w:sz w:val="22"/>
              </w:rPr>
              <w:t xml:space="preserve"> - </w:t>
            </w:r>
            <w:r>
              <w:rPr>
                <w:noProof/>
                <w:sz w:val="22"/>
              </w:rPr>
              <w:t xml:space="preserve">A.SO3.1.3-02-Izboljšanje pogojev bivanja v CT in </w:t>
            </w:r>
            <w:r>
              <w:rPr>
                <w:noProof/>
                <w:sz w:val="22"/>
              </w:rPr>
              <w:t>in nadgradnja administrativnih postopkov</w:t>
            </w:r>
          </w:p>
        </w:tc>
      </w:tr>
    </w:tbl>
    <w:p w:rsidR="00321B6A" w:rsidRDefault="00321B6A" w:rsidP="00D15173">
      <w:pPr>
        <w:pStyle w:val="Text1"/>
        <w:spacing w:before="0" w:after="0"/>
        <w:ind w:left="0"/>
        <w:rPr>
          <w:b/>
        </w:rPr>
      </w:pPr>
    </w:p>
    <w:p w:rsidR="00321B6A" w:rsidRDefault="00F60EAE"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094F13" w:rsidTr="00321B6A">
        <w:trPr>
          <w:trHeight w:val="684"/>
          <w:tblHeader/>
        </w:trPr>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2017</w:t>
            </w:r>
          </w:p>
        </w:tc>
        <w:tc>
          <w:tcPr>
            <w:tcW w:w="0" w:type="auto"/>
          </w:tcPr>
          <w:p w:rsidR="00321B6A" w:rsidRPr="00973D7F" w:rsidRDefault="00F60EAE"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F60EAE"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sz w:val="22"/>
              </w:rPr>
              <w:t>Ali je to končno plačilo?</w:t>
            </w: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26401E">
              <w:rPr>
                <w:noProof/>
                <w:color w:val="000000"/>
                <w:sz w:val="22"/>
              </w:rPr>
              <w:t>3.426,67</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F60EAE"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973D7F">
              <w:rPr>
                <w:b/>
                <w:noProof/>
                <w:color w:val="000000"/>
                <w:sz w:val="22"/>
              </w:rPr>
              <w:t>3.426,67</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F60EAE" w:rsidP="00D15173">
      <w:pPr>
        <w:pStyle w:val="Text1"/>
        <w:spacing w:before="0" w:after="0"/>
        <w:ind w:left="0"/>
      </w:pPr>
      <w:r w:rsidRPr="00935C67">
        <w:rPr>
          <w:noProof/>
        </w:rPr>
        <w:t xml:space="preserve">Opomba: </w:t>
      </w:r>
      <w:r w:rsidRPr="00935C67">
        <w:rPr>
          <w:noProof/>
        </w:rPr>
        <w:t>Vmesno plačilo = povračilo izdatkov, ki nastanejo upravičencu tekočega projekta</w:t>
      </w:r>
    </w:p>
    <w:p w:rsidR="00321B6A" w:rsidRDefault="00321B6A" w:rsidP="00D15173">
      <w:pPr>
        <w:pStyle w:val="Text1"/>
        <w:spacing w:before="0" w:after="0"/>
        <w:ind w:left="0"/>
        <w:rPr>
          <w:b/>
        </w:rPr>
      </w:pPr>
    </w:p>
    <w:p w:rsidR="00321B6A" w:rsidRDefault="00F60EAE"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gridCol w:w="1756"/>
      </w:tblGrid>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right"/>
            </w:pPr>
            <w:r>
              <w:t xml:space="preserve"> </w:t>
            </w:r>
            <w:r>
              <w:rPr>
                <w:noProof/>
              </w:rPr>
              <w:t>3.426,67</w:t>
            </w:r>
          </w:p>
        </w:tc>
      </w:tr>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 xml:space="preserve">Znesek prispevka Unije, ki ga je treba </w:t>
            </w:r>
            <w:r>
              <w:rPr>
                <w:noProof/>
              </w:rPr>
              <w:t>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094F13" w:rsidTr="00321B6A">
        <w:tc>
          <w:tcPr>
            <w:tcW w:w="0" w:type="auto"/>
            <w:shd w:val="clear" w:color="auto" w:fill="auto"/>
          </w:tcPr>
          <w:p w:rsidR="00321B6A" w:rsidRPr="00132C5C" w:rsidRDefault="00F60EAE"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SI/2017/PR/0015</w:t>
            </w:r>
            <w:r>
              <w:rPr>
                <w:sz w:val="22"/>
              </w:rPr>
              <w:t xml:space="preserve"> - </w:t>
            </w:r>
            <w:r>
              <w:rPr>
                <w:noProof/>
                <w:sz w:val="22"/>
              </w:rPr>
              <w:t>A.SO4.1.1-01-Premestitev [Relocation] prosilcev za mednarodno zaščito</w:t>
            </w:r>
          </w:p>
        </w:tc>
      </w:tr>
    </w:tbl>
    <w:p w:rsidR="00321B6A" w:rsidRDefault="00321B6A" w:rsidP="00D15173">
      <w:pPr>
        <w:pStyle w:val="Text1"/>
        <w:spacing w:before="0" w:after="0"/>
        <w:ind w:left="0"/>
        <w:rPr>
          <w:b/>
        </w:rPr>
      </w:pPr>
    </w:p>
    <w:p w:rsidR="00321B6A" w:rsidRDefault="00F60EAE"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094F13" w:rsidTr="00321B6A">
        <w:trPr>
          <w:trHeight w:val="684"/>
          <w:tblHeader/>
        </w:trPr>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2017</w:t>
            </w:r>
          </w:p>
        </w:tc>
        <w:tc>
          <w:tcPr>
            <w:tcW w:w="0" w:type="auto"/>
          </w:tcPr>
          <w:p w:rsidR="00321B6A" w:rsidRPr="00973D7F" w:rsidRDefault="00F60EAE"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F60EAE" w:rsidP="00D15173">
            <w:pPr>
              <w:pStyle w:val="Text1"/>
              <w:spacing w:before="0" w:after="0"/>
              <w:ind w:left="0"/>
              <w:jc w:val="left"/>
              <w:rPr>
                <w:b/>
                <w:sz w:val="22"/>
              </w:rPr>
            </w:pPr>
            <w:r>
              <w:rPr>
                <w:b/>
                <w:noProof/>
                <w:sz w:val="22"/>
              </w:rPr>
              <w:t xml:space="preserve">Je to vmesno </w:t>
            </w:r>
            <w:r>
              <w:rPr>
                <w:b/>
                <w:noProof/>
                <w:sz w:val="22"/>
              </w:rPr>
              <w:t>plačilo?</w:t>
            </w:r>
          </w:p>
        </w:tc>
        <w:tc>
          <w:tcPr>
            <w:tcW w:w="0" w:type="auto"/>
            <w:shd w:val="clear" w:color="auto" w:fill="auto"/>
          </w:tcPr>
          <w:p w:rsidR="00321B6A" w:rsidRPr="00973D7F" w:rsidRDefault="00F60EAE" w:rsidP="00D15173">
            <w:pPr>
              <w:pStyle w:val="Text1"/>
              <w:spacing w:before="0" w:after="0"/>
              <w:ind w:left="0"/>
              <w:jc w:val="left"/>
              <w:rPr>
                <w:b/>
                <w:sz w:val="22"/>
              </w:rPr>
            </w:pPr>
            <w:r w:rsidRPr="00973D7F">
              <w:rPr>
                <w:b/>
                <w:noProof/>
                <w:sz w:val="22"/>
              </w:rPr>
              <w:t>Ali je to končno plačilo?</w:t>
            </w:r>
          </w:p>
        </w:tc>
      </w:tr>
      <w:tr w:rsidR="00094F13" w:rsidTr="00187F2F">
        <w:trPr>
          <w:trHeight w:val="283"/>
        </w:trPr>
        <w:tc>
          <w:tcPr>
            <w:tcW w:w="0" w:type="auto"/>
            <w:shd w:val="clear" w:color="auto" w:fill="auto"/>
          </w:tcPr>
          <w:p w:rsidR="00321B6A" w:rsidRPr="008D3E2D" w:rsidRDefault="00F60EAE"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F60EAE" w:rsidP="00D15173">
            <w:pPr>
              <w:pStyle w:val="Text1"/>
              <w:spacing w:before="0" w:after="0"/>
              <w:ind w:left="0"/>
              <w:jc w:val="right"/>
              <w:rPr>
                <w:color w:val="000000"/>
                <w:sz w:val="22"/>
              </w:rPr>
            </w:pPr>
            <w:r w:rsidRPr="00973D7F">
              <w:rPr>
                <w:b/>
                <w:noProof/>
                <w:color w:val="000000"/>
                <w:sz w:val="22"/>
              </w:rPr>
              <w:t>0,00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F60EAE"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F60EAE"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7"/>
        <w:gridCol w:w="1167"/>
      </w:tblGrid>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right"/>
            </w:pPr>
            <w:r>
              <w:t xml:space="preserve"> </w:t>
            </w:r>
            <w:r>
              <w:rPr>
                <w:noProof/>
              </w:rPr>
              <w:t>0,00</w:t>
            </w:r>
          </w:p>
        </w:tc>
      </w:tr>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lastRenderedPageBreak/>
              <w:t xml:space="preserve">Načrtovana izterjava </w:t>
            </w:r>
            <w:r>
              <w:rPr>
                <w:noProof/>
              </w:rPr>
              <w:t>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094F13"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F60EAE"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p w:rsidR="00321B6A" w:rsidRDefault="00321B6A" w:rsidP="00D15173">
      <w:pPr>
        <w:spacing w:before="0" w:after="0"/>
      </w:pPr>
    </w:p>
    <w:p w:rsidR="00321B6A" w:rsidRPr="00031636" w:rsidRDefault="00F60EAE" w:rsidP="00D15173">
      <w:pPr>
        <w:spacing w:before="0" w:after="0"/>
        <w:rPr>
          <w:b/>
        </w:rPr>
      </w:pPr>
      <w:r>
        <w:rPr>
          <w:b/>
        </w:rPr>
        <w:br w:type="page"/>
      </w:r>
      <w:r w:rsidRPr="00031636">
        <w:rPr>
          <w:b/>
          <w:noProof/>
        </w:rPr>
        <w:lastRenderedPageBreak/>
        <w:t>Tehnična pomoč</w:t>
      </w:r>
    </w:p>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7890"/>
      </w:tblGrid>
      <w:tr w:rsidR="00094F13" w:rsidTr="00321B6A">
        <w:trPr>
          <w:tblHeader/>
        </w:trPr>
        <w:tc>
          <w:tcPr>
            <w:tcW w:w="0" w:type="auto"/>
            <w:shd w:val="clear" w:color="auto" w:fill="auto"/>
          </w:tcPr>
          <w:p w:rsidR="00321B6A" w:rsidRPr="00132C5C" w:rsidRDefault="00F60EAE" w:rsidP="00D15173">
            <w:pPr>
              <w:spacing w:before="0" w:after="0"/>
              <w:jc w:val="left"/>
              <w:rPr>
                <w:b/>
              </w:rPr>
            </w:pPr>
            <w:r w:rsidRPr="00132C5C">
              <w:rPr>
                <w:b/>
                <w:noProof/>
                <w:sz w:val="22"/>
              </w:rPr>
              <w:t>Računovodski sklic DČ</w:t>
            </w:r>
          </w:p>
        </w:tc>
        <w:tc>
          <w:tcPr>
            <w:tcW w:w="0" w:type="auto"/>
            <w:shd w:val="clear" w:color="auto" w:fill="auto"/>
          </w:tcPr>
          <w:p w:rsidR="00321B6A" w:rsidRPr="00132C5C" w:rsidRDefault="00F60EAE" w:rsidP="00D15173">
            <w:pPr>
              <w:spacing w:before="0" w:after="0"/>
              <w:jc w:val="center"/>
              <w:rPr>
                <w:b/>
              </w:rPr>
            </w:pPr>
            <w:r w:rsidRPr="00132C5C">
              <w:rPr>
                <w:b/>
                <w:noProof/>
                <w:color w:val="000000"/>
                <w:kern w:val="24"/>
                <w:sz w:val="22"/>
              </w:rPr>
              <w:t>Prispevek Unije, plačan za tehnično pomoč v proračunskem letu 2017</w:t>
            </w:r>
          </w:p>
        </w:tc>
      </w:tr>
      <w:tr w:rsidR="00094F13" w:rsidTr="00321B6A">
        <w:tc>
          <w:tcPr>
            <w:tcW w:w="0" w:type="auto"/>
            <w:shd w:val="clear" w:color="auto" w:fill="auto"/>
          </w:tcPr>
          <w:p w:rsidR="00321B6A" w:rsidRDefault="00F60EAE" w:rsidP="00D15173">
            <w:pPr>
              <w:spacing w:before="0" w:after="0"/>
              <w:jc w:val="left"/>
            </w:pPr>
            <w:r>
              <w:rPr>
                <w:noProof/>
              </w:rPr>
              <w:t>NPS-1.0</w:t>
            </w:r>
          </w:p>
        </w:tc>
        <w:tc>
          <w:tcPr>
            <w:tcW w:w="0" w:type="auto"/>
            <w:shd w:val="clear" w:color="auto" w:fill="auto"/>
          </w:tcPr>
          <w:p w:rsidR="00321B6A" w:rsidRDefault="00F60EAE" w:rsidP="00D15173">
            <w:pPr>
              <w:spacing w:before="0" w:after="0"/>
              <w:jc w:val="right"/>
            </w:pPr>
            <w:r>
              <w:rPr>
                <w:noProof/>
              </w:rPr>
              <w:t>21.169,82</w:t>
            </w:r>
          </w:p>
        </w:tc>
      </w:tr>
      <w:tr w:rsidR="00094F13" w:rsidTr="00321B6A">
        <w:tc>
          <w:tcPr>
            <w:tcW w:w="0" w:type="auto"/>
            <w:shd w:val="clear" w:color="auto" w:fill="auto"/>
          </w:tcPr>
          <w:p w:rsidR="00321B6A" w:rsidRDefault="00F60EAE" w:rsidP="00D15173">
            <w:pPr>
              <w:spacing w:before="0" w:after="0"/>
              <w:jc w:val="left"/>
            </w:pPr>
            <w:r>
              <w:rPr>
                <w:b/>
                <w:noProof/>
              </w:rPr>
              <w:t>Skupaj</w:t>
            </w:r>
          </w:p>
        </w:tc>
        <w:tc>
          <w:tcPr>
            <w:tcW w:w="0" w:type="auto"/>
            <w:shd w:val="clear" w:color="auto" w:fill="auto"/>
          </w:tcPr>
          <w:p w:rsidR="00321B6A" w:rsidRDefault="00F60EAE" w:rsidP="00D15173">
            <w:pPr>
              <w:spacing w:before="0" w:after="0"/>
              <w:jc w:val="right"/>
            </w:pPr>
            <w:r w:rsidRPr="00AD1FE4">
              <w:rPr>
                <w:b/>
                <w:noProof/>
              </w:rPr>
              <w:t>21.169,82</w:t>
            </w:r>
          </w:p>
        </w:tc>
      </w:tr>
    </w:tbl>
    <w:p w:rsidR="00321B6A" w:rsidRDefault="00321B6A" w:rsidP="00D15173">
      <w:pPr>
        <w:spacing w:before="0" w:after="0"/>
      </w:pPr>
    </w:p>
    <w:p w:rsidR="00321B6A" w:rsidRDefault="00F60EAE" w:rsidP="00D15173">
      <w:pPr>
        <w:pStyle w:val="Naslov2"/>
        <w:numPr>
          <w:ilvl w:val="0"/>
          <w:numId w:val="0"/>
        </w:numPr>
        <w:spacing w:before="0" w:after="0"/>
        <w:jc w:val="left"/>
      </w:pPr>
      <w:r>
        <w:br w:type="page"/>
      </w:r>
      <w:bookmarkStart w:id="13" w:name="_Toc256000011"/>
      <w:r>
        <w:rPr>
          <w:noProof/>
        </w:rPr>
        <w:lastRenderedPageBreak/>
        <w:t>C. Kontrole na kraju samem</w:t>
      </w:r>
      <w:bookmarkEnd w:id="13"/>
    </w:p>
    <w:p w:rsidR="00321B6A" w:rsidRPr="004A3491"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2245"/>
        <w:gridCol w:w="1911"/>
        <w:gridCol w:w="1911"/>
        <w:gridCol w:w="2103"/>
      </w:tblGrid>
      <w:tr w:rsidR="00094F13" w:rsidTr="00321B6A">
        <w:tc>
          <w:tcPr>
            <w:tcW w:w="0" w:type="auto"/>
            <w:vMerge w:val="restart"/>
            <w:shd w:val="clear" w:color="auto" w:fill="auto"/>
          </w:tcPr>
          <w:p w:rsidR="00321B6A" w:rsidRPr="00D80803" w:rsidRDefault="00F60EAE" w:rsidP="00D15173">
            <w:pPr>
              <w:spacing w:before="0" w:after="0"/>
              <w:jc w:val="left"/>
              <w:rPr>
                <w:b/>
                <w:sz w:val="20"/>
                <w:szCs w:val="20"/>
              </w:rPr>
            </w:pPr>
            <w:r w:rsidRPr="00D80803">
              <w:rPr>
                <w:b/>
                <w:noProof/>
                <w:sz w:val="20"/>
                <w:szCs w:val="20"/>
              </w:rPr>
              <w:t>Referenčna</w:t>
            </w:r>
            <w:r w:rsidRPr="00D80803">
              <w:rPr>
                <w:b/>
                <w:noProof/>
                <w:sz w:val="20"/>
                <w:szCs w:val="20"/>
              </w:rPr>
              <w:t xml:space="preserve"> oznaka projekta</w:t>
            </w:r>
          </w:p>
        </w:tc>
        <w:tc>
          <w:tcPr>
            <w:tcW w:w="0" w:type="auto"/>
            <w:vMerge w:val="restart"/>
            <w:shd w:val="clear" w:color="auto" w:fill="auto"/>
          </w:tcPr>
          <w:p w:rsidR="00321B6A" w:rsidRPr="00D80803" w:rsidRDefault="00F60EAE" w:rsidP="00D15173">
            <w:pPr>
              <w:spacing w:before="0" w:after="0"/>
              <w:jc w:val="left"/>
              <w:rPr>
                <w:b/>
                <w:sz w:val="20"/>
                <w:szCs w:val="20"/>
              </w:rPr>
            </w:pPr>
            <w:r w:rsidRPr="00D80803">
              <w:rPr>
                <w:b/>
                <w:noProof/>
                <w:sz w:val="20"/>
                <w:szCs w:val="20"/>
              </w:rPr>
              <w:t>Vrsta kontrole na kraju samem</w:t>
            </w:r>
          </w:p>
        </w:tc>
        <w:tc>
          <w:tcPr>
            <w:tcW w:w="0" w:type="auto"/>
            <w:gridSpan w:val="2"/>
            <w:shd w:val="clear" w:color="auto" w:fill="auto"/>
          </w:tcPr>
          <w:p w:rsidR="00321B6A" w:rsidRPr="00D80803" w:rsidRDefault="00F60EAE" w:rsidP="00D15173">
            <w:pPr>
              <w:spacing w:before="0" w:after="0"/>
              <w:jc w:val="center"/>
              <w:rPr>
                <w:b/>
                <w:sz w:val="20"/>
                <w:szCs w:val="20"/>
              </w:rPr>
            </w:pPr>
            <w:r w:rsidRPr="00D80803">
              <w:rPr>
                <w:b/>
                <w:noProof/>
                <w:sz w:val="20"/>
                <w:szCs w:val="20"/>
              </w:rPr>
              <w:t>Datum kontrole na kraju samem</w:t>
            </w:r>
          </w:p>
        </w:tc>
        <w:tc>
          <w:tcPr>
            <w:tcW w:w="0" w:type="auto"/>
            <w:vMerge w:val="restart"/>
            <w:shd w:val="clear" w:color="auto" w:fill="auto"/>
          </w:tcPr>
          <w:p w:rsidR="00321B6A" w:rsidRPr="00D80803" w:rsidRDefault="00F60EAE" w:rsidP="00D15173">
            <w:pPr>
              <w:spacing w:before="0" w:after="0"/>
              <w:jc w:val="left"/>
              <w:rPr>
                <w:b/>
                <w:sz w:val="20"/>
                <w:szCs w:val="20"/>
              </w:rPr>
            </w:pPr>
            <w:r w:rsidRPr="00D80803">
              <w:rPr>
                <w:b/>
                <w:noProof/>
                <w:sz w:val="20"/>
                <w:szCs w:val="20"/>
              </w:rPr>
              <w:t>Datum končnega poročila</w:t>
            </w:r>
          </w:p>
        </w:tc>
      </w:tr>
      <w:tr w:rsidR="00094F13" w:rsidTr="00321B6A">
        <w:tc>
          <w:tcPr>
            <w:tcW w:w="0" w:type="auto"/>
            <w:vMerge/>
            <w:shd w:val="clear" w:color="auto" w:fill="auto"/>
          </w:tcPr>
          <w:p w:rsidR="00321B6A" w:rsidRPr="001C4D80" w:rsidRDefault="00321B6A" w:rsidP="00D15173">
            <w:pPr>
              <w:spacing w:before="0" w:after="0"/>
              <w:jc w:val="left"/>
              <w:rPr>
                <w:sz w:val="20"/>
                <w:szCs w:val="20"/>
              </w:rPr>
            </w:pPr>
          </w:p>
        </w:tc>
        <w:tc>
          <w:tcPr>
            <w:tcW w:w="0" w:type="auto"/>
            <w:vMerge/>
            <w:shd w:val="clear" w:color="auto" w:fill="auto"/>
          </w:tcPr>
          <w:p w:rsidR="00321B6A" w:rsidRPr="001C4D80" w:rsidRDefault="00321B6A" w:rsidP="00D15173">
            <w:pPr>
              <w:spacing w:before="0" w:after="0"/>
              <w:jc w:val="left"/>
              <w:rPr>
                <w:sz w:val="20"/>
                <w:szCs w:val="20"/>
              </w:rPr>
            </w:pPr>
          </w:p>
        </w:tc>
        <w:tc>
          <w:tcPr>
            <w:tcW w:w="0" w:type="auto"/>
            <w:shd w:val="clear" w:color="auto" w:fill="auto"/>
          </w:tcPr>
          <w:p w:rsidR="00321B6A" w:rsidRPr="00D80803" w:rsidRDefault="00F60EAE" w:rsidP="00D15173">
            <w:pPr>
              <w:spacing w:before="0" w:after="0"/>
              <w:jc w:val="center"/>
              <w:rPr>
                <w:b/>
                <w:sz w:val="20"/>
                <w:szCs w:val="20"/>
              </w:rPr>
            </w:pPr>
            <w:r w:rsidRPr="00D80803">
              <w:rPr>
                <w:b/>
                <w:noProof/>
                <w:sz w:val="20"/>
                <w:szCs w:val="20"/>
              </w:rPr>
              <w:t>od</w:t>
            </w:r>
          </w:p>
        </w:tc>
        <w:tc>
          <w:tcPr>
            <w:tcW w:w="0" w:type="auto"/>
            <w:shd w:val="clear" w:color="auto" w:fill="auto"/>
          </w:tcPr>
          <w:p w:rsidR="00321B6A" w:rsidRPr="00D80803" w:rsidRDefault="00F60EAE" w:rsidP="00D15173">
            <w:pPr>
              <w:spacing w:before="0" w:after="0"/>
              <w:jc w:val="center"/>
              <w:rPr>
                <w:b/>
                <w:sz w:val="20"/>
                <w:szCs w:val="20"/>
              </w:rPr>
            </w:pPr>
            <w:r w:rsidRPr="00D80803">
              <w:rPr>
                <w:b/>
                <w:noProof/>
                <w:sz w:val="20"/>
                <w:szCs w:val="20"/>
              </w:rPr>
              <w:t>do</w:t>
            </w:r>
          </w:p>
        </w:tc>
        <w:tc>
          <w:tcPr>
            <w:tcW w:w="0" w:type="auto"/>
            <w:vMerge/>
            <w:shd w:val="clear" w:color="auto" w:fill="auto"/>
          </w:tcPr>
          <w:p w:rsidR="00321B6A" w:rsidRPr="001C4D80" w:rsidRDefault="00321B6A" w:rsidP="00D15173">
            <w:pPr>
              <w:spacing w:before="0" w:after="0"/>
              <w:jc w:val="left"/>
              <w:rPr>
                <w:sz w:val="20"/>
                <w:szCs w:val="20"/>
              </w:rPr>
            </w:pPr>
          </w:p>
        </w:tc>
      </w:tr>
      <w:tr w:rsidR="00094F13" w:rsidTr="00321B6A">
        <w:tc>
          <w:tcPr>
            <w:tcW w:w="0" w:type="auto"/>
            <w:shd w:val="clear" w:color="auto" w:fill="auto"/>
          </w:tcPr>
          <w:p w:rsidR="00321B6A" w:rsidRPr="001C4D80" w:rsidRDefault="00F60EAE" w:rsidP="00D15173">
            <w:pPr>
              <w:spacing w:before="0" w:after="0"/>
              <w:jc w:val="left"/>
              <w:rPr>
                <w:sz w:val="20"/>
                <w:szCs w:val="20"/>
              </w:rPr>
            </w:pPr>
            <w:r w:rsidRPr="001C4D80">
              <w:rPr>
                <w:noProof/>
                <w:sz w:val="20"/>
                <w:szCs w:val="20"/>
              </w:rPr>
              <w:t>SI/2017/PR/0008</w:t>
            </w:r>
          </w:p>
        </w:tc>
        <w:tc>
          <w:tcPr>
            <w:tcW w:w="0" w:type="auto"/>
            <w:shd w:val="clear" w:color="auto" w:fill="auto"/>
          </w:tcPr>
          <w:p w:rsidR="00321B6A" w:rsidRPr="001C4D80" w:rsidRDefault="00F60EAE" w:rsidP="00D15173">
            <w:pPr>
              <w:spacing w:before="0" w:after="0"/>
              <w:jc w:val="left"/>
              <w:rPr>
                <w:sz w:val="20"/>
                <w:szCs w:val="20"/>
              </w:rPr>
            </w:pPr>
            <w:r w:rsidRPr="001C4D80">
              <w:rPr>
                <w:noProof/>
                <w:sz w:val="20"/>
                <w:szCs w:val="20"/>
              </w:rPr>
              <w:t>Operativna</w:t>
            </w:r>
          </w:p>
        </w:tc>
        <w:tc>
          <w:tcPr>
            <w:tcW w:w="0" w:type="auto"/>
            <w:shd w:val="clear" w:color="auto" w:fill="auto"/>
          </w:tcPr>
          <w:p w:rsidR="00321B6A" w:rsidRPr="001C4D80" w:rsidRDefault="00F60EAE" w:rsidP="00D15173">
            <w:pPr>
              <w:spacing w:before="0" w:after="0"/>
              <w:jc w:val="center"/>
              <w:rPr>
                <w:sz w:val="20"/>
                <w:szCs w:val="20"/>
              </w:rPr>
            </w:pPr>
            <w:r w:rsidRPr="001C4D80">
              <w:rPr>
                <w:noProof/>
                <w:sz w:val="20"/>
                <w:szCs w:val="20"/>
              </w:rPr>
              <w:t>20.12.2017</w:t>
            </w:r>
          </w:p>
        </w:tc>
        <w:tc>
          <w:tcPr>
            <w:tcW w:w="0" w:type="auto"/>
            <w:shd w:val="clear" w:color="auto" w:fill="auto"/>
          </w:tcPr>
          <w:p w:rsidR="00321B6A" w:rsidRPr="001C4D80" w:rsidRDefault="00F60EAE" w:rsidP="00D15173">
            <w:pPr>
              <w:spacing w:before="0" w:after="0"/>
              <w:jc w:val="center"/>
              <w:rPr>
                <w:sz w:val="20"/>
                <w:szCs w:val="20"/>
              </w:rPr>
            </w:pPr>
            <w:r w:rsidRPr="001C4D80">
              <w:rPr>
                <w:noProof/>
                <w:sz w:val="20"/>
                <w:szCs w:val="20"/>
              </w:rPr>
              <w:t>20.12.2017</w:t>
            </w:r>
          </w:p>
        </w:tc>
        <w:tc>
          <w:tcPr>
            <w:tcW w:w="0" w:type="auto"/>
            <w:shd w:val="clear" w:color="auto" w:fill="auto"/>
          </w:tcPr>
          <w:p w:rsidR="00321B6A" w:rsidRPr="001C4D80" w:rsidRDefault="00F60EAE" w:rsidP="00D15173">
            <w:pPr>
              <w:spacing w:before="0" w:after="0"/>
              <w:jc w:val="center"/>
              <w:rPr>
                <w:sz w:val="20"/>
                <w:szCs w:val="20"/>
              </w:rPr>
            </w:pPr>
            <w:r w:rsidRPr="001C4D80">
              <w:rPr>
                <w:noProof/>
                <w:sz w:val="20"/>
                <w:szCs w:val="20"/>
              </w:rPr>
              <w:t>30.1.2018</w:t>
            </w:r>
          </w:p>
        </w:tc>
      </w:tr>
      <w:tr w:rsidR="00094F13" w:rsidTr="00321B6A">
        <w:tc>
          <w:tcPr>
            <w:tcW w:w="0" w:type="auto"/>
            <w:gridSpan w:val="2"/>
            <w:shd w:val="clear" w:color="auto" w:fill="auto"/>
          </w:tcPr>
          <w:p w:rsidR="00321B6A" w:rsidRPr="00D80803" w:rsidRDefault="00F60EAE" w:rsidP="00D15173">
            <w:pPr>
              <w:spacing w:before="0" w:after="0"/>
              <w:jc w:val="center"/>
              <w:rPr>
                <w:b/>
                <w:sz w:val="20"/>
                <w:szCs w:val="20"/>
              </w:rPr>
            </w:pPr>
            <w:r w:rsidRPr="00D80803">
              <w:rPr>
                <w:b/>
                <w:noProof/>
                <w:sz w:val="20"/>
                <w:szCs w:val="20"/>
              </w:rPr>
              <w:t>Skupni kontroliran prispevek Unije</w:t>
            </w:r>
          </w:p>
        </w:tc>
        <w:tc>
          <w:tcPr>
            <w:tcW w:w="0" w:type="auto"/>
            <w:gridSpan w:val="2"/>
            <w:shd w:val="clear" w:color="auto" w:fill="auto"/>
          </w:tcPr>
          <w:p w:rsidR="00321B6A" w:rsidRPr="00D80803" w:rsidRDefault="00F60EAE" w:rsidP="00D15173">
            <w:pPr>
              <w:spacing w:before="0" w:after="0"/>
              <w:jc w:val="center"/>
              <w:rPr>
                <w:b/>
                <w:sz w:val="20"/>
                <w:szCs w:val="20"/>
              </w:rPr>
            </w:pPr>
            <w:r w:rsidRPr="00D80803">
              <w:rPr>
                <w:b/>
                <w:noProof/>
                <w:sz w:val="20"/>
                <w:szCs w:val="20"/>
              </w:rPr>
              <w:t>Znesek napake, ugotovljene pri prispevku Unije</w:t>
            </w:r>
          </w:p>
        </w:tc>
        <w:tc>
          <w:tcPr>
            <w:tcW w:w="0" w:type="auto"/>
            <w:shd w:val="clear" w:color="auto" w:fill="auto"/>
          </w:tcPr>
          <w:p w:rsidR="00321B6A" w:rsidRPr="00D80803" w:rsidRDefault="00F60EAE" w:rsidP="00D15173">
            <w:pPr>
              <w:spacing w:before="0" w:after="0"/>
              <w:jc w:val="center"/>
              <w:rPr>
                <w:b/>
                <w:sz w:val="20"/>
                <w:szCs w:val="20"/>
              </w:rPr>
            </w:pPr>
            <w:r w:rsidRPr="00D80803">
              <w:rPr>
                <w:b/>
                <w:noProof/>
                <w:sz w:val="20"/>
                <w:szCs w:val="20"/>
              </w:rPr>
              <w:t xml:space="preserve">% </w:t>
            </w:r>
            <w:r w:rsidRPr="00D80803">
              <w:rPr>
                <w:b/>
                <w:noProof/>
                <w:sz w:val="20"/>
                <w:szCs w:val="20"/>
              </w:rPr>
              <w:t>ugotovljene napake</w:t>
            </w:r>
          </w:p>
        </w:tc>
      </w:tr>
      <w:tr w:rsidR="00094F13" w:rsidTr="00321B6A">
        <w:tc>
          <w:tcPr>
            <w:tcW w:w="0" w:type="auto"/>
            <w:gridSpan w:val="2"/>
            <w:shd w:val="clear" w:color="auto" w:fill="auto"/>
          </w:tcPr>
          <w:p w:rsidR="00321B6A" w:rsidRPr="001C4D80" w:rsidRDefault="00F60EAE" w:rsidP="00D15173">
            <w:pPr>
              <w:spacing w:before="0" w:after="0"/>
              <w:jc w:val="right"/>
              <w:rPr>
                <w:sz w:val="20"/>
                <w:szCs w:val="20"/>
              </w:rPr>
            </w:pPr>
            <w:r w:rsidRPr="001C4D80">
              <w:rPr>
                <w:noProof/>
                <w:sz w:val="20"/>
                <w:szCs w:val="20"/>
              </w:rPr>
              <w:t>0,00</w:t>
            </w:r>
          </w:p>
        </w:tc>
        <w:tc>
          <w:tcPr>
            <w:tcW w:w="0" w:type="auto"/>
            <w:gridSpan w:val="2"/>
            <w:shd w:val="clear" w:color="auto" w:fill="auto"/>
          </w:tcPr>
          <w:p w:rsidR="00321B6A" w:rsidRPr="001C4D80" w:rsidRDefault="00F60EAE" w:rsidP="00D15173">
            <w:pPr>
              <w:spacing w:before="0" w:after="0"/>
              <w:jc w:val="right"/>
              <w:rPr>
                <w:sz w:val="20"/>
                <w:szCs w:val="20"/>
              </w:rPr>
            </w:pPr>
            <w:r w:rsidRPr="001C4D80">
              <w:rPr>
                <w:noProof/>
                <w:sz w:val="20"/>
                <w:szCs w:val="20"/>
              </w:rPr>
              <w:t>0,00</w:t>
            </w:r>
          </w:p>
        </w:tc>
        <w:tc>
          <w:tcPr>
            <w:tcW w:w="0" w:type="auto"/>
            <w:shd w:val="clear" w:color="auto" w:fill="auto"/>
          </w:tcPr>
          <w:p w:rsidR="00321B6A" w:rsidRPr="001C4D80" w:rsidRDefault="00321B6A" w:rsidP="00D15173">
            <w:pPr>
              <w:spacing w:before="0" w:after="0"/>
              <w:jc w:val="right"/>
              <w:rPr>
                <w:sz w:val="20"/>
                <w:szCs w:val="20"/>
              </w:rPr>
            </w:pPr>
          </w:p>
        </w:tc>
      </w:tr>
      <w:tr w:rsidR="00094F13" w:rsidTr="00321B6A">
        <w:tc>
          <w:tcPr>
            <w:tcW w:w="0" w:type="auto"/>
            <w:gridSpan w:val="4"/>
            <w:shd w:val="clear" w:color="auto" w:fill="auto"/>
          </w:tcPr>
          <w:p w:rsidR="00321B6A" w:rsidRPr="00D80803" w:rsidRDefault="00F60EAE" w:rsidP="00D15173">
            <w:pPr>
              <w:spacing w:before="0" w:after="0"/>
              <w:jc w:val="left"/>
              <w:rPr>
                <w:b/>
                <w:sz w:val="20"/>
                <w:szCs w:val="20"/>
              </w:rPr>
            </w:pPr>
            <w:r w:rsidRPr="00D80803">
              <w:rPr>
                <w:b/>
                <w:noProof/>
                <w:sz w:val="20"/>
                <w:szCs w:val="20"/>
              </w:rPr>
              <w:t>Primer sporočen v sistem za upravljanje nepravilnosti?</w:t>
            </w:r>
          </w:p>
        </w:tc>
        <w:tc>
          <w:tcPr>
            <w:tcW w:w="0" w:type="auto"/>
            <w:shd w:val="clear" w:color="auto" w:fill="auto"/>
          </w:tcPr>
          <w:p w:rsidR="00321B6A" w:rsidRPr="00E47D4B" w:rsidRDefault="00321B6A" w:rsidP="00D15173">
            <w:pPr>
              <w:autoSpaceDE w:val="0"/>
              <w:autoSpaceDN w:val="0"/>
              <w:adjustRightInd w:val="0"/>
              <w:spacing w:before="0" w:after="0"/>
              <w:jc w:val="center"/>
              <w:rPr>
                <w:sz w:val="17"/>
                <w:szCs w:val="17"/>
                <w:lang w:eastAsia="en-GB"/>
              </w:rPr>
            </w:pPr>
          </w:p>
        </w:tc>
      </w:tr>
      <w:tr w:rsidR="00094F13" w:rsidTr="00321B6A">
        <w:tc>
          <w:tcPr>
            <w:tcW w:w="0" w:type="auto"/>
            <w:gridSpan w:val="5"/>
            <w:shd w:val="clear" w:color="auto" w:fill="auto"/>
          </w:tcPr>
          <w:p w:rsidR="00321B6A" w:rsidRPr="001C4D80" w:rsidRDefault="00F60EAE" w:rsidP="00D15173">
            <w:pPr>
              <w:spacing w:before="0" w:after="0"/>
              <w:jc w:val="left"/>
              <w:rPr>
                <w:sz w:val="20"/>
                <w:szCs w:val="20"/>
              </w:rPr>
            </w:pPr>
            <w:r w:rsidRPr="00D80803">
              <w:rPr>
                <w:b/>
                <w:noProof/>
                <w:sz w:val="20"/>
                <w:szCs w:val="20"/>
              </w:rPr>
              <w:t>Pripombe:</w:t>
            </w:r>
            <w:r w:rsidRPr="00D80803">
              <w:rPr>
                <w:b/>
                <w:sz w:val="20"/>
                <w:szCs w:val="20"/>
              </w:rPr>
              <w:t>:</w:t>
            </w:r>
            <w:r w:rsidRPr="001C4D80">
              <w:rPr>
                <w:sz w:val="20"/>
                <w:szCs w:val="20"/>
              </w:rPr>
              <w:t xml:space="preserve"> </w:t>
            </w:r>
            <w:r w:rsidRPr="001C4D80">
              <w:rPr>
                <w:noProof/>
                <w:sz w:val="20"/>
                <w:szCs w:val="20"/>
              </w:rPr>
              <w:t>Investicijsko vzd. azilnega doma ter nakup opreme- Ugotovitve: 1) Vodja projekta  je poudaril, da se aktivnosti na projektu izvajajo nemoteno, in da le-te bistveno prispevajo k doseganju zastavljenega cilja »izboljšanje bivanjskih razmer prosilcev za medna</w:t>
            </w:r>
            <w:r w:rsidRPr="001C4D80">
              <w:rPr>
                <w:noProof/>
                <w:sz w:val="20"/>
                <w:szCs w:val="20"/>
              </w:rPr>
              <w:t>rodno zaščito ter posledično boljše počutje prosilcev za mednarodno zaščito, kar pomeni manj konfliktov, ki bi izhajali iz nezadovoljstva oseb, ki bivajo v Azilnem domu«. 2) Projekt bo zaključen v letu 2017. Ker gre za periodično aktivnost, je predvideno t</w:t>
            </w:r>
            <w:r w:rsidRPr="001C4D80">
              <w:rPr>
                <w:noProof/>
                <w:sz w:val="20"/>
                <w:szCs w:val="20"/>
              </w:rPr>
              <w:t>udi nadaljevanje in nova projektna prijava v letu 2018. 3) Končni upravičenec je na nabavljeno opremo namestil emblem EU o sofinanciranju iz AMIF v skladu z zahtevami obveščanja in objavljanja EU. 4) Doseganje cilja projekta končni upravičenec spremlja s p</w:t>
            </w:r>
            <w:r w:rsidRPr="001C4D80">
              <w:rPr>
                <w:noProof/>
                <w:sz w:val="20"/>
                <w:szCs w:val="20"/>
              </w:rPr>
              <w:t>omočjo kazalnikov. Vodja projekta je poudaril, da bodo ciljne vrednosti kazalnikov dosežene. Po investicijski obnovi azilnega doma bo število namestitvenih mest enako – razpoložljivih za 203 prosilce za mednarodno zaščito, število izvedenih posegov bo pred</w:t>
            </w:r>
            <w:r w:rsidRPr="001C4D80">
              <w:rPr>
                <w:noProof/>
                <w:sz w:val="20"/>
                <w:szCs w:val="20"/>
              </w:rPr>
              <w:t>vidoma preseženo, saj se ti izvajajo tudi na izpostavah azilnega doma, brezžični internetni dostop je poleg azilnega doma urejen tudi na izpostavi na Kotnikovi ulici 8a. Predvidoma bodo doseženi tudi kazalniki glede nakupljenih kosov opreme. 5) Vodja proje</w:t>
            </w:r>
            <w:r w:rsidRPr="001C4D80">
              <w:rPr>
                <w:noProof/>
                <w:sz w:val="20"/>
                <w:szCs w:val="20"/>
              </w:rPr>
              <w:t>kta je povedal, da bi brez prejetega sofinanciranja EU projekt težje izvedli in v manjšem obsegu. 6) V okviru kontrole se je izvedel ogled objekta in sledeče nabavljene opreme (štiri (4) betonski koši s pepelnikom, montirane video-nadzorne kamere, razpelja</w:t>
            </w:r>
            <w:r w:rsidRPr="001C4D80">
              <w:rPr>
                <w:noProof/>
                <w:sz w:val="20"/>
                <w:szCs w:val="20"/>
              </w:rPr>
              <w:t xml:space="preserve">no brezžično internetno omrežje, </w:t>
            </w:r>
            <w:r w:rsidRPr="001C4D80">
              <w:rPr>
                <w:noProof/>
                <w:sz w:val="20"/>
                <w:szCs w:val="20"/>
              </w:rPr>
              <w:tab/>
              <w:t xml:space="preserve">radiatorsko ogrevanje, temnjena stekla ob vhodu v azilni dom, dve termo posodi, defibrilator, plastifikator in en (1) optični čitalec, servisirana okna, oprema in orodje za vzdrževalce na lokaciji azilnega doma, vzmetnice </w:t>
            </w:r>
            <w:r w:rsidRPr="001C4D80">
              <w:rPr>
                <w:noProof/>
                <w:sz w:val="20"/>
                <w:szCs w:val="20"/>
              </w:rPr>
              <w:t>(na lokaciji Azilnega doma Ljubljana), pisarniški prostori direktorice. 7) Med pregledom smo ugotovili, da je večina opreme ustrezno nameščena, z izjemo betonskega koša s pepelnikom (1x), ki je bil razbit in optičnega čitalca trenutno na drugi lokaciji. Me</w:t>
            </w:r>
            <w:r w:rsidRPr="001C4D80">
              <w:rPr>
                <w:noProof/>
                <w:sz w:val="20"/>
                <w:szCs w:val="20"/>
              </w:rPr>
              <w:t>d adaptacijo je bil poškodan in so pa v fazi nabave nadomestnega.</w:t>
            </w:r>
          </w:p>
          <w:p w:rsidR="00321B6A" w:rsidRPr="001C4D80" w:rsidRDefault="00F60EAE" w:rsidP="00D15173">
            <w:pPr>
              <w:spacing w:before="0" w:after="0"/>
              <w:jc w:val="left"/>
              <w:rPr>
                <w:sz w:val="20"/>
                <w:szCs w:val="20"/>
              </w:rPr>
            </w:pPr>
            <w:r w:rsidRPr="001C4D80">
              <w:rPr>
                <w:noProof/>
                <w:sz w:val="20"/>
                <w:szCs w:val="20"/>
              </w:rPr>
              <w:t>Priporočila: 1)OO je opomnil, da mora biti oprema opremljena z emblem EU in navedba sklada, razen ko to res ni izvedljivo. 2) OO je priporočil, da naj končni upravičenec pri uveljavljanju st</w:t>
            </w:r>
            <w:r w:rsidRPr="001C4D80">
              <w:rPr>
                <w:noProof/>
                <w:sz w:val="20"/>
                <w:szCs w:val="20"/>
              </w:rPr>
              <w:t>roškov opreme v okviru ZzP priloži izpis iz registra osnovnih sredstev.</w:t>
            </w:r>
          </w:p>
          <w:p w:rsidR="00321B6A" w:rsidRPr="001C4D80" w:rsidRDefault="00321B6A" w:rsidP="00D15173">
            <w:pPr>
              <w:spacing w:before="0" w:after="0"/>
              <w:jc w:val="left"/>
              <w:rPr>
                <w:sz w:val="20"/>
                <w:szCs w:val="20"/>
              </w:rPr>
            </w:pPr>
          </w:p>
          <w:p w:rsidR="00321B6A" w:rsidRPr="001C4D80" w:rsidRDefault="00321B6A" w:rsidP="00D15173">
            <w:pPr>
              <w:spacing w:before="0" w:after="0"/>
              <w:jc w:val="left"/>
              <w:rPr>
                <w:sz w:val="20"/>
                <w:szCs w:val="20"/>
              </w:rPr>
            </w:pPr>
          </w:p>
        </w:tc>
      </w:tr>
    </w:tbl>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2286"/>
        <w:gridCol w:w="1858"/>
        <w:gridCol w:w="1858"/>
        <w:gridCol w:w="2135"/>
      </w:tblGrid>
      <w:tr w:rsidR="00094F13" w:rsidTr="00321B6A">
        <w:tc>
          <w:tcPr>
            <w:tcW w:w="0" w:type="auto"/>
            <w:vMerge w:val="restart"/>
            <w:shd w:val="clear" w:color="auto" w:fill="auto"/>
          </w:tcPr>
          <w:p w:rsidR="00321B6A" w:rsidRPr="00D80803" w:rsidRDefault="00F60EAE" w:rsidP="00D15173">
            <w:pPr>
              <w:spacing w:before="0" w:after="0"/>
              <w:jc w:val="left"/>
              <w:rPr>
                <w:b/>
                <w:sz w:val="20"/>
                <w:szCs w:val="20"/>
              </w:rPr>
            </w:pPr>
            <w:r w:rsidRPr="00D80803">
              <w:rPr>
                <w:b/>
                <w:noProof/>
                <w:sz w:val="20"/>
                <w:szCs w:val="20"/>
              </w:rPr>
              <w:t>Referenčna oznaka projekta</w:t>
            </w:r>
          </w:p>
        </w:tc>
        <w:tc>
          <w:tcPr>
            <w:tcW w:w="0" w:type="auto"/>
            <w:vMerge w:val="restart"/>
            <w:shd w:val="clear" w:color="auto" w:fill="auto"/>
          </w:tcPr>
          <w:p w:rsidR="00321B6A" w:rsidRPr="00D80803" w:rsidRDefault="00F60EAE" w:rsidP="00D15173">
            <w:pPr>
              <w:spacing w:before="0" w:after="0"/>
              <w:jc w:val="left"/>
              <w:rPr>
                <w:b/>
                <w:sz w:val="20"/>
                <w:szCs w:val="20"/>
              </w:rPr>
            </w:pPr>
            <w:r w:rsidRPr="00D80803">
              <w:rPr>
                <w:b/>
                <w:noProof/>
                <w:sz w:val="20"/>
                <w:szCs w:val="20"/>
              </w:rPr>
              <w:t>Vrsta kontrole na kraju samem</w:t>
            </w:r>
          </w:p>
        </w:tc>
        <w:tc>
          <w:tcPr>
            <w:tcW w:w="0" w:type="auto"/>
            <w:gridSpan w:val="2"/>
            <w:shd w:val="clear" w:color="auto" w:fill="auto"/>
          </w:tcPr>
          <w:p w:rsidR="00321B6A" w:rsidRPr="00D80803" w:rsidRDefault="00F60EAE" w:rsidP="00D15173">
            <w:pPr>
              <w:spacing w:before="0" w:after="0"/>
              <w:jc w:val="center"/>
              <w:rPr>
                <w:b/>
                <w:sz w:val="20"/>
                <w:szCs w:val="20"/>
              </w:rPr>
            </w:pPr>
            <w:r w:rsidRPr="00D80803">
              <w:rPr>
                <w:b/>
                <w:noProof/>
                <w:sz w:val="20"/>
                <w:szCs w:val="20"/>
              </w:rPr>
              <w:t>Datum kontrole na kraju samem</w:t>
            </w:r>
          </w:p>
        </w:tc>
        <w:tc>
          <w:tcPr>
            <w:tcW w:w="0" w:type="auto"/>
            <w:vMerge w:val="restart"/>
            <w:shd w:val="clear" w:color="auto" w:fill="auto"/>
          </w:tcPr>
          <w:p w:rsidR="00321B6A" w:rsidRPr="00D80803" w:rsidRDefault="00F60EAE" w:rsidP="00D15173">
            <w:pPr>
              <w:spacing w:before="0" w:after="0"/>
              <w:jc w:val="left"/>
              <w:rPr>
                <w:b/>
                <w:sz w:val="20"/>
                <w:szCs w:val="20"/>
              </w:rPr>
            </w:pPr>
            <w:r w:rsidRPr="00D80803">
              <w:rPr>
                <w:b/>
                <w:noProof/>
                <w:sz w:val="20"/>
                <w:szCs w:val="20"/>
              </w:rPr>
              <w:t>Datum končnega poročila</w:t>
            </w:r>
          </w:p>
        </w:tc>
      </w:tr>
      <w:tr w:rsidR="00094F13" w:rsidTr="00321B6A">
        <w:tc>
          <w:tcPr>
            <w:tcW w:w="0" w:type="auto"/>
            <w:vMerge/>
            <w:shd w:val="clear" w:color="auto" w:fill="auto"/>
          </w:tcPr>
          <w:p w:rsidR="00321B6A" w:rsidRPr="001C4D80" w:rsidRDefault="00321B6A" w:rsidP="00D15173">
            <w:pPr>
              <w:spacing w:before="0" w:after="0"/>
              <w:jc w:val="left"/>
              <w:rPr>
                <w:sz w:val="20"/>
                <w:szCs w:val="20"/>
              </w:rPr>
            </w:pPr>
          </w:p>
        </w:tc>
        <w:tc>
          <w:tcPr>
            <w:tcW w:w="0" w:type="auto"/>
            <w:vMerge/>
            <w:shd w:val="clear" w:color="auto" w:fill="auto"/>
          </w:tcPr>
          <w:p w:rsidR="00321B6A" w:rsidRPr="001C4D80" w:rsidRDefault="00321B6A" w:rsidP="00D15173">
            <w:pPr>
              <w:spacing w:before="0" w:after="0"/>
              <w:jc w:val="left"/>
              <w:rPr>
                <w:sz w:val="20"/>
                <w:szCs w:val="20"/>
              </w:rPr>
            </w:pPr>
          </w:p>
        </w:tc>
        <w:tc>
          <w:tcPr>
            <w:tcW w:w="0" w:type="auto"/>
            <w:shd w:val="clear" w:color="auto" w:fill="auto"/>
          </w:tcPr>
          <w:p w:rsidR="00321B6A" w:rsidRPr="00D80803" w:rsidRDefault="00F60EAE" w:rsidP="00D15173">
            <w:pPr>
              <w:spacing w:before="0" w:after="0"/>
              <w:jc w:val="center"/>
              <w:rPr>
                <w:b/>
                <w:sz w:val="20"/>
                <w:szCs w:val="20"/>
              </w:rPr>
            </w:pPr>
            <w:r w:rsidRPr="00D80803">
              <w:rPr>
                <w:b/>
                <w:noProof/>
                <w:sz w:val="20"/>
                <w:szCs w:val="20"/>
              </w:rPr>
              <w:t>od</w:t>
            </w:r>
          </w:p>
        </w:tc>
        <w:tc>
          <w:tcPr>
            <w:tcW w:w="0" w:type="auto"/>
            <w:shd w:val="clear" w:color="auto" w:fill="auto"/>
          </w:tcPr>
          <w:p w:rsidR="00321B6A" w:rsidRPr="00D80803" w:rsidRDefault="00F60EAE" w:rsidP="00D15173">
            <w:pPr>
              <w:spacing w:before="0" w:after="0"/>
              <w:jc w:val="center"/>
              <w:rPr>
                <w:b/>
                <w:sz w:val="20"/>
                <w:szCs w:val="20"/>
              </w:rPr>
            </w:pPr>
            <w:r w:rsidRPr="00D80803">
              <w:rPr>
                <w:b/>
                <w:noProof/>
                <w:sz w:val="20"/>
                <w:szCs w:val="20"/>
              </w:rPr>
              <w:t>do</w:t>
            </w:r>
          </w:p>
        </w:tc>
        <w:tc>
          <w:tcPr>
            <w:tcW w:w="0" w:type="auto"/>
            <w:vMerge/>
            <w:shd w:val="clear" w:color="auto" w:fill="auto"/>
          </w:tcPr>
          <w:p w:rsidR="00321B6A" w:rsidRPr="001C4D80" w:rsidRDefault="00321B6A" w:rsidP="00D15173">
            <w:pPr>
              <w:spacing w:before="0" w:after="0"/>
              <w:jc w:val="left"/>
              <w:rPr>
                <w:sz w:val="20"/>
                <w:szCs w:val="20"/>
              </w:rPr>
            </w:pPr>
          </w:p>
        </w:tc>
      </w:tr>
      <w:tr w:rsidR="00094F13" w:rsidTr="00321B6A">
        <w:tc>
          <w:tcPr>
            <w:tcW w:w="0" w:type="auto"/>
            <w:shd w:val="clear" w:color="auto" w:fill="auto"/>
          </w:tcPr>
          <w:p w:rsidR="00321B6A" w:rsidRPr="001C4D80" w:rsidRDefault="00F60EAE" w:rsidP="00D15173">
            <w:pPr>
              <w:spacing w:before="0" w:after="0"/>
              <w:jc w:val="left"/>
              <w:rPr>
                <w:sz w:val="20"/>
                <w:szCs w:val="20"/>
              </w:rPr>
            </w:pPr>
            <w:r w:rsidRPr="001C4D80">
              <w:rPr>
                <w:noProof/>
                <w:sz w:val="20"/>
                <w:szCs w:val="20"/>
              </w:rPr>
              <w:t>SI/2017/PR/0010</w:t>
            </w:r>
          </w:p>
        </w:tc>
        <w:tc>
          <w:tcPr>
            <w:tcW w:w="0" w:type="auto"/>
            <w:shd w:val="clear" w:color="auto" w:fill="auto"/>
          </w:tcPr>
          <w:p w:rsidR="00321B6A" w:rsidRPr="001C4D80" w:rsidRDefault="00F60EAE" w:rsidP="00D15173">
            <w:pPr>
              <w:spacing w:before="0" w:after="0"/>
              <w:jc w:val="left"/>
              <w:rPr>
                <w:sz w:val="20"/>
                <w:szCs w:val="20"/>
              </w:rPr>
            </w:pPr>
            <w:r w:rsidRPr="001C4D80">
              <w:rPr>
                <w:noProof/>
                <w:sz w:val="20"/>
                <w:szCs w:val="20"/>
              </w:rPr>
              <w:t>Operativna</w:t>
            </w:r>
          </w:p>
        </w:tc>
        <w:tc>
          <w:tcPr>
            <w:tcW w:w="0" w:type="auto"/>
            <w:shd w:val="clear" w:color="auto" w:fill="auto"/>
          </w:tcPr>
          <w:p w:rsidR="00321B6A" w:rsidRPr="001C4D80" w:rsidRDefault="00F60EAE" w:rsidP="00D15173">
            <w:pPr>
              <w:spacing w:before="0" w:after="0"/>
              <w:jc w:val="center"/>
              <w:rPr>
                <w:sz w:val="20"/>
                <w:szCs w:val="20"/>
              </w:rPr>
            </w:pPr>
            <w:r w:rsidRPr="001C4D80">
              <w:rPr>
                <w:noProof/>
                <w:sz w:val="20"/>
                <w:szCs w:val="20"/>
              </w:rPr>
              <w:t>15.6.2017</w:t>
            </w:r>
          </w:p>
        </w:tc>
        <w:tc>
          <w:tcPr>
            <w:tcW w:w="0" w:type="auto"/>
            <w:shd w:val="clear" w:color="auto" w:fill="auto"/>
          </w:tcPr>
          <w:p w:rsidR="00321B6A" w:rsidRPr="001C4D80" w:rsidRDefault="00F60EAE" w:rsidP="00D15173">
            <w:pPr>
              <w:spacing w:before="0" w:after="0"/>
              <w:jc w:val="center"/>
              <w:rPr>
                <w:sz w:val="20"/>
                <w:szCs w:val="20"/>
              </w:rPr>
            </w:pPr>
            <w:r w:rsidRPr="001C4D80">
              <w:rPr>
                <w:noProof/>
                <w:sz w:val="20"/>
                <w:szCs w:val="20"/>
              </w:rPr>
              <w:t>20.6.2017</w:t>
            </w:r>
          </w:p>
        </w:tc>
        <w:tc>
          <w:tcPr>
            <w:tcW w:w="0" w:type="auto"/>
            <w:shd w:val="clear" w:color="auto" w:fill="auto"/>
          </w:tcPr>
          <w:p w:rsidR="00321B6A" w:rsidRPr="001C4D80" w:rsidRDefault="00F60EAE" w:rsidP="00D15173">
            <w:pPr>
              <w:spacing w:before="0" w:after="0"/>
              <w:jc w:val="center"/>
              <w:rPr>
                <w:sz w:val="20"/>
                <w:szCs w:val="20"/>
              </w:rPr>
            </w:pPr>
            <w:r w:rsidRPr="001C4D80">
              <w:rPr>
                <w:noProof/>
                <w:sz w:val="20"/>
                <w:szCs w:val="20"/>
              </w:rPr>
              <w:t>22.6.2017</w:t>
            </w:r>
          </w:p>
        </w:tc>
      </w:tr>
      <w:tr w:rsidR="00094F13" w:rsidTr="00321B6A">
        <w:tc>
          <w:tcPr>
            <w:tcW w:w="0" w:type="auto"/>
            <w:gridSpan w:val="2"/>
            <w:shd w:val="clear" w:color="auto" w:fill="auto"/>
          </w:tcPr>
          <w:p w:rsidR="00321B6A" w:rsidRPr="00D80803" w:rsidRDefault="00F60EAE" w:rsidP="00D15173">
            <w:pPr>
              <w:spacing w:before="0" w:after="0"/>
              <w:jc w:val="center"/>
              <w:rPr>
                <w:b/>
                <w:sz w:val="20"/>
                <w:szCs w:val="20"/>
              </w:rPr>
            </w:pPr>
            <w:r w:rsidRPr="00D80803">
              <w:rPr>
                <w:b/>
                <w:noProof/>
                <w:sz w:val="20"/>
                <w:szCs w:val="20"/>
              </w:rPr>
              <w:t>Skupni kontroliran prispevek Unije</w:t>
            </w:r>
          </w:p>
        </w:tc>
        <w:tc>
          <w:tcPr>
            <w:tcW w:w="0" w:type="auto"/>
            <w:gridSpan w:val="2"/>
            <w:shd w:val="clear" w:color="auto" w:fill="auto"/>
          </w:tcPr>
          <w:p w:rsidR="00321B6A" w:rsidRPr="00D80803" w:rsidRDefault="00F60EAE" w:rsidP="00D15173">
            <w:pPr>
              <w:spacing w:before="0" w:after="0"/>
              <w:jc w:val="center"/>
              <w:rPr>
                <w:b/>
                <w:sz w:val="20"/>
                <w:szCs w:val="20"/>
              </w:rPr>
            </w:pPr>
            <w:r w:rsidRPr="00D80803">
              <w:rPr>
                <w:b/>
                <w:noProof/>
                <w:sz w:val="20"/>
                <w:szCs w:val="20"/>
              </w:rPr>
              <w:t>Znesek napake, ugotovljene pri prispevku Unije</w:t>
            </w:r>
          </w:p>
        </w:tc>
        <w:tc>
          <w:tcPr>
            <w:tcW w:w="0" w:type="auto"/>
            <w:shd w:val="clear" w:color="auto" w:fill="auto"/>
          </w:tcPr>
          <w:p w:rsidR="00321B6A" w:rsidRPr="00D80803" w:rsidRDefault="00F60EAE" w:rsidP="00D15173">
            <w:pPr>
              <w:spacing w:before="0" w:after="0"/>
              <w:jc w:val="center"/>
              <w:rPr>
                <w:b/>
                <w:sz w:val="20"/>
                <w:szCs w:val="20"/>
              </w:rPr>
            </w:pPr>
            <w:r w:rsidRPr="00D80803">
              <w:rPr>
                <w:b/>
                <w:noProof/>
                <w:sz w:val="20"/>
                <w:szCs w:val="20"/>
              </w:rPr>
              <w:t>% ugotovljene napake</w:t>
            </w:r>
          </w:p>
        </w:tc>
      </w:tr>
      <w:tr w:rsidR="00094F13" w:rsidTr="00321B6A">
        <w:tc>
          <w:tcPr>
            <w:tcW w:w="0" w:type="auto"/>
            <w:gridSpan w:val="2"/>
            <w:shd w:val="clear" w:color="auto" w:fill="auto"/>
          </w:tcPr>
          <w:p w:rsidR="00321B6A" w:rsidRPr="001C4D80" w:rsidRDefault="00F60EAE" w:rsidP="00D15173">
            <w:pPr>
              <w:spacing w:before="0" w:after="0"/>
              <w:jc w:val="right"/>
              <w:rPr>
                <w:sz w:val="20"/>
                <w:szCs w:val="20"/>
              </w:rPr>
            </w:pPr>
            <w:r w:rsidRPr="001C4D80">
              <w:rPr>
                <w:noProof/>
                <w:sz w:val="20"/>
                <w:szCs w:val="20"/>
              </w:rPr>
              <w:t>0,00</w:t>
            </w:r>
          </w:p>
        </w:tc>
        <w:tc>
          <w:tcPr>
            <w:tcW w:w="0" w:type="auto"/>
            <w:gridSpan w:val="2"/>
            <w:shd w:val="clear" w:color="auto" w:fill="auto"/>
          </w:tcPr>
          <w:p w:rsidR="00321B6A" w:rsidRPr="001C4D80" w:rsidRDefault="00F60EAE" w:rsidP="00D15173">
            <w:pPr>
              <w:spacing w:before="0" w:after="0"/>
              <w:jc w:val="right"/>
              <w:rPr>
                <w:sz w:val="20"/>
                <w:szCs w:val="20"/>
              </w:rPr>
            </w:pPr>
            <w:r w:rsidRPr="001C4D80">
              <w:rPr>
                <w:noProof/>
                <w:sz w:val="20"/>
                <w:szCs w:val="20"/>
              </w:rPr>
              <w:t>0,00</w:t>
            </w:r>
          </w:p>
        </w:tc>
        <w:tc>
          <w:tcPr>
            <w:tcW w:w="0" w:type="auto"/>
            <w:shd w:val="clear" w:color="auto" w:fill="auto"/>
          </w:tcPr>
          <w:p w:rsidR="00321B6A" w:rsidRPr="001C4D80" w:rsidRDefault="00321B6A" w:rsidP="00D15173">
            <w:pPr>
              <w:spacing w:before="0" w:after="0"/>
              <w:jc w:val="right"/>
              <w:rPr>
                <w:sz w:val="20"/>
                <w:szCs w:val="20"/>
              </w:rPr>
            </w:pPr>
          </w:p>
        </w:tc>
      </w:tr>
      <w:tr w:rsidR="00094F13" w:rsidTr="00321B6A">
        <w:tc>
          <w:tcPr>
            <w:tcW w:w="0" w:type="auto"/>
            <w:gridSpan w:val="4"/>
            <w:shd w:val="clear" w:color="auto" w:fill="auto"/>
          </w:tcPr>
          <w:p w:rsidR="00321B6A" w:rsidRPr="00D80803" w:rsidRDefault="00F60EAE" w:rsidP="00D15173">
            <w:pPr>
              <w:spacing w:before="0" w:after="0"/>
              <w:jc w:val="left"/>
              <w:rPr>
                <w:b/>
                <w:sz w:val="20"/>
                <w:szCs w:val="20"/>
              </w:rPr>
            </w:pPr>
            <w:r w:rsidRPr="00D80803">
              <w:rPr>
                <w:b/>
                <w:noProof/>
                <w:sz w:val="20"/>
                <w:szCs w:val="20"/>
              </w:rPr>
              <w:t>Primer sporočen v sistem za upravljanje nepravilnosti?</w:t>
            </w:r>
          </w:p>
        </w:tc>
        <w:tc>
          <w:tcPr>
            <w:tcW w:w="0" w:type="auto"/>
            <w:shd w:val="clear" w:color="auto" w:fill="auto"/>
          </w:tcPr>
          <w:p w:rsidR="00321B6A" w:rsidRPr="00E47D4B" w:rsidRDefault="00321B6A" w:rsidP="00D15173">
            <w:pPr>
              <w:autoSpaceDE w:val="0"/>
              <w:autoSpaceDN w:val="0"/>
              <w:adjustRightInd w:val="0"/>
              <w:spacing w:before="0" w:after="0"/>
              <w:jc w:val="center"/>
              <w:rPr>
                <w:sz w:val="17"/>
                <w:szCs w:val="17"/>
                <w:lang w:eastAsia="en-GB"/>
              </w:rPr>
            </w:pPr>
          </w:p>
        </w:tc>
      </w:tr>
      <w:tr w:rsidR="00094F13" w:rsidTr="00321B6A">
        <w:tc>
          <w:tcPr>
            <w:tcW w:w="0" w:type="auto"/>
            <w:gridSpan w:val="5"/>
            <w:shd w:val="clear" w:color="auto" w:fill="auto"/>
          </w:tcPr>
          <w:p w:rsidR="00321B6A" w:rsidRPr="001C4D80" w:rsidRDefault="00F60EAE" w:rsidP="00D15173">
            <w:pPr>
              <w:spacing w:before="0" w:after="0"/>
              <w:jc w:val="left"/>
              <w:rPr>
                <w:sz w:val="20"/>
                <w:szCs w:val="20"/>
              </w:rPr>
            </w:pPr>
            <w:r w:rsidRPr="00D80803">
              <w:rPr>
                <w:b/>
                <w:noProof/>
                <w:sz w:val="20"/>
                <w:szCs w:val="20"/>
              </w:rPr>
              <w:t>Pripombe:</w:t>
            </w:r>
            <w:r w:rsidRPr="00D80803">
              <w:rPr>
                <w:b/>
                <w:sz w:val="20"/>
                <w:szCs w:val="20"/>
              </w:rPr>
              <w:t>:</w:t>
            </w:r>
            <w:r w:rsidRPr="001C4D80">
              <w:rPr>
                <w:sz w:val="20"/>
                <w:szCs w:val="20"/>
              </w:rPr>
              <w:t xml:space="preserve"> </w:t>
            </w:r>
            <w:r w:rsidRPr="001C4D80">
              <w:rPr>
                <w:noProof/>
                <w:sz w:val="20"/>
                <w:szCs w:val="20"/>
              </w:rPr>
              <w:t xml:space="preserve">Obeležitev svetovnega dneva beguncev-Ugotovitve: Lokacija Postojna; </w:t>
            </w:r>
            <w:r w:rsidRPr="001C4D80">
              <w:rPr>
                <w:noProof/>
                <w:sz w:val="20"/>
                <w:szCs w:val="20"/>
              </w:rPr>
              <w:t>Tematika posveta in izražena zapažanja o izvedenem delu posameznih institucij kažejo, da se s temi vprašanji, vsak na svojem področju, resno ukvarjajo in bolj ali manj uspešno premagujejo težave. Vsa tiskana gradiva (brošure, letaki, plakati, itd.) so ustr</w:t>
            </w:r>
            <w:r w:rsidRPr="001C4D80">
              <w:rPr>
                <w:noProof/>
                <w:sz w:val="20"/>
                <w:szCs w:val="20"/>
              </w:rPr>
              <w:t>ezno opremljena z logotipi in navedbo sklada, iz katerega se projekt financirana. Na posvetu se je na kratko predstavil tudi najstniški deček iz Afganistana, ki se je izkazal z dobrim znanjem slovenščine, sploh glede na dejstvo, da je pri nas komaj 16 mese</w:t>
            </w:r>
            <w:r w:rsidRPr="001C4D80">
              <w:rPr>
                <w:noProof/>
                <w:sz w:val="20"/>
                <w:szCs w:val="20"/>
              </w:rPr>
              <w:t>cev.</w:t>
            </w:r>
          </w:p>
          <w:p w:rsidR="00321B6A" w:rsidRPr="001C4D80" w:rsidRDefault="00F60EAE" w:rsidP="00D15173">
            <w:pPr>
              <w:spacing w:before="0" w:after="0"/>
              <w:jc w:val="left"/>
              <w:rPr>
                <w:sz w:val="20"/>
                <w:szCs w:val="20"/>
              </w:rPr>
            </w:pPr>
            <w:r w:rsidRPr="001C4D80">
              <w:rPr>
                <w:noProof/>
                <w:sz w:val="20"/>
                <w:szCs w:val="20"/>
              </w:rPr>
              <w:t>Lokacija Ljubljana; Glavni namen projekta, priprava dogodka, s katerim bo primerno obeležen Svetovni dan beguncev 20/6, na katerem lahko aktivno, vzajemno in vključujoče sodelujejo osebe z mednarodno zaščito (OMZ), prosilci za mednarodno zaščito in pr</w:t>
            </w:r>
            <w:r w:rsidRPr="001C4D80">
              <w:rPr>
                <w:noProof/>
                <w:sz w:val="20"/>
                <w:szCs w:val="20"/>
              </w:rPr>
              <w:t>edstavniki družbe sprejema, se je izvajal skladno s predvidenim načrtom oz. prijavo projekta (javnim razpisom). Na prizorišču dogodka je bil postavljen oder z zvočnim razglasom, pod njim pa postavljene klopi za namestitev zainteresirane javnosti, večji del</w:t>
            </w:r>
            <w:r w:rsidRPr="001C4D80">
              <w:rPr>
                <w:noProof/>
                <w:sz w:val="20"/>
                <w:szCs w:val="20"/>
              </w:rPr>
              <w:t xml:space="preserve"> Prešernovega trga pa so obdajale stojnice, na katerih so nudili informativni material v vezi z omenjeno obeležitvijo. Opaziti je bilo tudi organizirano redarsko službo in službo prve pomoči. Izvedeni program je obsegal nagovore, kulturno-umetniški program</w:t>
            </w:r>
            <w:r w:rsidRPr="001C4D80">
              <w:rPr>
                <w:noProof/>
                <w:sz w:val="20"/>
                <w:szCs w:val="20"/>
              </w:rPr>
              <w:t xml:space="preserve"> in dogajanja na posameznih stojnicah, posamezne delavnice in podelitev priznanj za dosežke.</w:t>
            </w:r>
          </w:p>
          <w:p w:rsidR="00321B6A" w:rsidRPr="001C4D80" w:rsidRDefault="00F60EAE" w:rsidP="00D15173">
            <w:pPr>
              <w:spacing w:before="0" w:after="0"/>
              <w:jc w:val="left"/>
              <w:rPr>
                <w:sz w:val="20"/>
                <w:szCs w:val="20"/>
              </w:rPr>
            </w:pPr>
            <w:r w:rsidRPr="001C4D80">
              <w:rPr>
                <w:noProof/>
                <w:sz w:val="20"/>
                <w:szCs w:val="20"/>
              </w:rPr>
              <w:t xml:space="preserve">Priporočila: Vsi izvedeni posveti so bolj kot ne zaprtega tipa, saj so bili vsi sodelujoči predstavniki kakšne od institucij. Glede na dejstvo, da je en osnovnih </w:t>
            </w:r>
            <w:r w:rsidRPr="001C4D80">
              <w:rPr>
                <w:noProof/>
                <w:sz w:val="20"/>
                <w:szCs w:val="20"/>
              </w:rPr>
              <w:t>ciljev projekta seznanjanje in ozaveščanje zainteresirane javnosti o begunski problematiki, bi bilo zelo smiselno tovrstne posvete organizirati širše, z več oglaševanja in odnosov z javnostmi, in več prisotne javnosti, strokovne in laične.</w:t>
            </w:r>
          </w:p>
          <w:p w:rsidR="00321B6A" w:rsidRPr="001C4D80" w:rsidRDefault="00321B6A" w:rsidP="00D15173">
            <w:pPr>
              <w:spacing w:before="0" w:after="0"/>
              <w:jc w:val="left"/>
              <w:rPr>
                <w:sz w:val="20"/>
                <w:szCs w:val="20"/>
              </w:rPr>
            </w:pPr>
          </w:p>
        </w:tc>
      </w:tr>
    </w:tbl>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2245"/>
        <w:gridCol w:w="1911"/>
        <w:gridCol w:w="1911"/>
        <w:gridCol w:w="2103"/>
      </w:tblGrid>
      <w:tr w:rsidR="00094F13" w:rsidTr="00321B6A">
        <w:tc>
          <w:tcPr>
            <w:tcW w:w="0" w:type="auto"/>
            <w:vMerge w:val="restart"/>
            <w:shd w:val="clear" w:color="auto" w:fill="auto"/>
          </w:tcPr>
          <w:p w:rsidR="00321B6A" w:rsidRPr="00D80803" w:rsidRDefault="00F60EAE" w:rsidP="00D15173">
            <w:pPr>
              <w:spacing w:before="0" w:after="0"/>
              <w:jc w:val="left"/>
              <w:rPr>
                <w:b/>
                <w:sz w:val="20"/>
                <w:szCs w:val="20"/>
              </w:rPr>
            </w:pPr>
            <w:r w:rsidRPr="00D80803">
              <w:rPr>
                <w:b/>
                <w:noProof/>
                <w:sz w:val="20"/>
                <w:szCs w:val="20"/>
              </w:rPr>
              <w:t>Referenčna oz</w:t>
            </w:r>
            <w:r w:rsidRPr="00D80803">
              <w:rPr>
                <w:b/>
                <w:noProof/>
                <w:sz w:val="20"/>
                <w:szCs w:val="20"/>
              </w:rPr>
              <w:t>naka projekta</w:t>
            </w:r>
          </w:p>
        </w:tc>
        <w:tc>
          <w:tcPr>
            <w:tcW w:w="0" w:type="auto"/>
            <w:vMerge w:val="restart"/>
            <w:shd w:val="clear" w:color="auto" w:fill="auto"/>
          </w:tcPr>
          <w:p w:rsidR="00321B6A" w:rsidRPr="00D80803" w:rsidRDefault="00F60EAE" w:rsidP="00D15173">
            <w:pPr>
              <w:spacing w:before="0" w:after="0"/>
              <w:jc w:val="left"/>
              <w:rPr>
                <w:b/>
                <w:sz w:val="20"/>
                <w:szCs w:val="20"/>
              </w:rPr>
            </w:pPr>
            <w:r w:rsidRPr="00D80803">
              <w:rPr>
                <w:b/>
                <w:noProof/>
                <w:sz w:val="20"/>
                <w:szCs w:val="20"/>
              </w:rPr>
              <w:t>Vrsta kontrole na kraju samem</w:t>
            </w:r>
          </w:p>
        </w:tc>
        <w:tc>
          <w:tcPr>
            <w:tcW w:w="0" w:type="auto"/>
            <w:gridSpan w:val="2"/>
            <w:shd w:val="clear" w:color="auto" w:fill="auto"/>
          </w:tcPr>
          <w:p w:rsidR="00321B6A" w:rsidRPr="00D80803" w:rsidRDefault="00F60EAE" w:rsidP="00D15173">
            <w:pPr>
              <w:spacing w:before="0" w:after="0"/>
              <w:jc w:val="center"/>
              <w:rPr>
                <w:b/>
                <w:sz w:val="20"/>
                <w:szCs w:val="20"/>
              </w:rPr>
            </w:pPr>
            <w:r w:rsidRPr="00D80803">
              <w:rPr>
                <w:b/>
                <w:noProof/>
                <w:sz w:val="20"/>
                <w:szCs w:val="20"/>
              </w:rPr>
              <w:t>Datum kontrole na kraju samem</w:t>
            </w:r>
          </w:p>
        </w:tc>
        <w:tc>
          <w:tcPr>
            <w:tcW w:w="0" w:type="auto"/>
            <w:vMerge w:val="restart"/>
            <w:shd w:val="clear" w:color="auto" w:fill="auto"/>
          </w:tcPr>
          <w:p w:rsidR="00321B6A" w:rsidRPr="00D80803" w:rsidRDefault="00F60EAE" w:rsidP="00D15173">
            <w:pPr>
              <w:spacing w:before="0" w:after="0"/>
              <w:jc w:val="left"/>
              <w:rPr>
                <w:b/>
                <w:sz w:val="20"/>
                <w:szCs w:val="20"/>
              </w:rPr>
            </w:pPr>
            <w:r w:rsidRPr="00D80803">
              <w:rPr>
                <w:b/>
                <w:noProof/>
                <w:sz w:val="20"/>
                <w:szCs w:val="20"/>
              </w:rPr>
              <w:t>Datum končnega poročila</w:t>
            </w:r>
          </w:p>
        </w:tc>
      </w:tr>
      <w:tr w:rsidR="00094F13" w:rsidTr="00321B6A">
        <w:tc>
          <w:tcPr>
            <w:tcW w:w="0" w:type="auto"/>
            <w:vMerge/>
            <w:shd w:val="clear" w:color="auto" w:fill="auto"/>
          </w:tcPr>
          <w:p w:rsidR="00321B6A" w:rsidRPr="001C4D80" w:rsidRDefault="00321B6A" w:rsidP="00D15173">
            <w:pPr>
              <w:spacing w:before="0" w:after="0"/>
              <w:jc w:val="left"/>
              <w:rPr>
                <w:sz w:val="20"/>
                <w:szCs w:val="20"/>
              </w:rPr>
            </w:pPr>
          </w:p>
        </w:tc>
        <w:tc>
          <w:tcPr>
            <w:tcW w:w="0" w:type="auto"/>
            <w:vMerge/>
            <w:shd w:val="clear" w:color="auto" w:fill="auto"/>
          </w:tcPr>
          <w:p w:rsidR="00321B6A" w:rsidRPr="001C4D80" w:rsidRDefault="00321B6A" w:rsidP="00D15173">
            <w:pPr>
              <w:spacing w:before="0" w:after="0"/>
              <w:jc w:val="left"/>
              <w:rPr>
                <w:sz w:val="20"/>
                <w:szCs w:val="20"/>
              </w:rPr>
            </w:pPr>
          </w:p>
        </w:tc>
        <w:tc>
          <w:tcPr>
            <w:tcW w:w="0" w:type="auto"/>
            <w:shd w:val="clear" w:color="auto" w:fill="auto"/>
          </w:tcPr>
          <w:p w:rsidR="00321B6A" w:rsidRPr="00D80803" w:rsidRDefault="00F60EAE" w:rsidP="00D15173">
            <w:pPr>
              <w:spacing w:before="0" w:after="0"/>
              <w:jc w:val="center"/>
              <w:rPr>
                <w:b/>
                <w:sz w:val="20"/>
                <w:szCs w:val="20"/>
              </w:rPr>
            </w:pPr>
            <w:r w:rsidRPr="00D80803">
              <w:rPr>
                <w:b/>
                <w:noProof/>
                <w:sz w:val="20"/>
                <w:szCs w:val="20"/>
              </w:rPr>
              <w:t>od</w:t>
            </w:r>
          </w:p>
        </w:tc>
        <w:tc>
          <w:tcPr>
            <w:tcW w:w="0" w:type="auto"/>
            <w:shd w:val="clear" w:color="auto" w:fill="auto"/>
          </w:tcPr>
          <w:p w:rsidR="00321B6A" w:rsidRPr="00D80803" w:rsidRDefault="00F60EAE" w:rsidP="00D15173">
            <w:pPr>
              <w:spacing w:before="0" w:after="0"/>
              <w:jc w:val="center"/>
              <w:rPr>
                <w:b/>
                <w:sz w:val="20"/>
                <w:szCs w:val="20"/>
              </w:rPr>
            </w:pPr>
            <w:r w:rsidRPr="00D80803">
              <w:rPr>
                <w:b/>
                <w:noProof/>
                <w:sz w:val="20"/>
                <w:szCs w:val="20"/>
              </w:rPr>
              <w:t>do</w:t>
            </w:r>
          </w:p>
        </w:tc>
        <w:tc>
          <w:tcPr>
            <w:tcW w:w="0" w:type="auto"/>
            <w:vMerge/>
            <w:shd w:val="clear" w:color="auto" w:fill="auto"/>
          </w:tcPr>
          <w:p w:rsidR="00321B6A" w:rsidRPr="001C4D80" w:rsidRDefault="00321B6A" w:rsidP="00D15173">
            <w:pPr>
              <w:spacing w:before="0" w:after="0"/>
              <w:jc w:val="left"/>
              <w:rPr>
                <w:sz w:val="20"/>
                <w:szCs w:val="20"/>
              </w:rPr>
            </w:pPr>
          </w:p>
        </w:tc>
      </w:tr>
      <w:tr w:rsidR="00094F13" w:rsidTr="00321B6A">
        <w:tc>
          <w:tcPr>
            <w:tcW w:w="0" w:type="auto"/>
            <w:shd w:val="clear" w:color="auto" w:fill="auto"/>
          </w:tcPr>
          <w:p w:rsidR="00321B6A" w:rsidRPr="001C4D80" w:rsidRDefault="00F60EAE" w:rsidP="00D15173">
            <w:pPr>
              <w:spacing w:before="0" w:after="0"/>
              <w:jc w:val="left"/>
              <w:rPr>
                <w:sz w:val="20"/>
                <w:szCs w:val="20"/>
              </w:rPr>
            </w:pPr>
            <w:r w:rsidRPr="001C4D80">
              <w:rPr>
                <w:noProof/>
                <w:sz w:val="20"/>
                <w:szCs w:val="20"/>
              </w:rPr>
              <w:t>SI/2017/PR/0012</w:t>
            </w:r>
          </w:p>
        </w:tc>
        <w:tc>
          <w:tcPr>
            <w:tcW w:w="0" w:type="auto"/>
            <w:shd w:val="clear" w:color="auto" w:fill="auto"/>
          </w:tcPr>
          <w:p w:rsidR="00321B6A" w:rsidRPr="001C4D80" w:rsidRDefault="00F60EAE" w:rsidP="00D15173">
            <w:pPr>
              <w:spacing w:before="0" w:after="0"/>
              <w:jc w:val="left"/>
              <w:rPr>
                <w:sz w:val="20"/>
                <w:szCs w:val="20"/>
              </w:rPr>
            </w:pPr>
            <w:r w:rsidRPr="001C4D80">
              <w:rPr>
                <w:noProof/>
                <w:sz w:val="20"/>
                <w:szCs w:val="20"/>
              </w:rPr>
              <w:t>Operativna</w:t>
            </w:r>
          </w:p>
        </w:tc>
        <w:tc>
          <w:tcPr>
            <w:tcW w:w="0" w:type="auto"/>
            <w:shd w:val="clear" w:color="auto" w:fill="auto"/>
          </w:tcPr>
          <w:p w:rsidR="00321B6A" w:rsidRPr="001C4D80" w:rsidRDefault="00F60EAE" w:rsidP="00D15173">
            <w:pPr>
              <w:spacing w:before="0" w:after="0"/>
              <w:jc w:val="center"/>
              <w:rPr>
                <w:sz w:val="20"/>
                <w:szCs w:val="20"/>
              </w:rPr>
            </w:pPr>
            <w:r w:rsidRPr="001C4D80">
              <w:rPr>
                <w:noProof/>
                <w:sz w:val="20"/>
                <w:szCs w:val="20"/>
              </w:rPr>
              <w:t>28.11.2017</w:t>
            </w:r>
          </w:p>
        </w:tc>
        <w:tc>
          <w:tcPr>
            <w:tcW w:w="0" w:type="auto"/>
            <w:shd w:val="clear" w:color="auto" w:fill="auto"/>
          </w:tcPr>
          <w:p w:rsidR="00321B6A" w:rsidRPr="001C4D80" w:rsidRDefault="00F60EAE" w:rsidP="00D15173">
            <w:pPr>
              <w:spacing w:before="0" w:after="0"/>
              <w:jc w:val="center"/>
              <w:rPr>
                <w:sz w:val="20"/>
                <w:szCs w:val="20"/>
              </w:rPr>
            </w:pPr>
            <w:r w:rsidRPr="001C4D80">
              <w:rPr>
                <w:noProof/>
                <w:sz w:val="20"/>
                <w:szCs w:val="20"/>
              </w:rPr>
              <w:t>28.11.2017</w:t>
            </w:r>
          </w:p>
        </w:tc>
        <w:tc>
          <w:tcPr>
            <w:tcW w:w="0" w:type="auto"/>
            <w:shd w:val="clear" w:color="auto" w:fill="auto"/>
          </w:tcPr>
          <w:p w:rsidR="00321B6A" w:rsidRPr="001C4D80" w:rsidRDefault="00F60EAE" w:rsidP="00D15173">
            <w:pPr>
              <w:spacing w:before="0" w:after="0"/>
              <w:jc w:val="center"/>
              <w:rPr>
                <w:sz w:val="20"/>
                <w:szCs w:val="20"/>
              </w:rPr>
            </w:pPr>
            <w:r w:rsidRPr="001C4D80">
              <w:rPr>
                <w:noProof/>
                <w:sz w:val="20"/>
                <w:szCs w:val="20"/>
              </w:rPr>
              <w:t>15.12.2017</w:t>
            </w:r>
          </w:p>
        </w:tc>
      </w:tr>
      <w:tr w:rsidR="00094F13" w:rsidTr="00321B6A">
        <w:tc>
          <w:tcPr>
            <w:tcW w:w="0" w:type="auto"/>
            <w:gridSpan w:val="2"/>
            <w:shd w:val="clear" w:color="auto" w:fill="auto"/>
          </w:tcPr>
          <w:p w:rsidR="00321B6A" w:rsidRPr="00D80803" w:rsidRDefault="00F60EAE" w:rsidP="00D15173">
            <w:pPr>
              <w:spacing w:before="0" w:after="0"/>
              <w:jc w:val="center"/>
              <w:rPr>
                <w:b/>
                <w:sz w:val="20"/>
                <w:szCs w:val="20"/>
              </w:rPr>
            </w:pPr>
            <w:r w:rsidRPr="00D80803">
              <w:rPr>
                <w:b/>
                <w:noProof/>
                <w:sz w:val="20"/>
                <w:szCs w:val="20"/>
              </w:rPr>
              <w:t>Skupni kontroliran prispevek Unije</w:t>
            </w:r>
          </w:p>
        </w:tc>
        <w:tc>
          <w:tcPr>
            <w:tcW w:w="0" w:type="auto"/>
            <w:gridSpan w:val="2"/>
            <w:shd w:val="clear" w:color="auto" w:fill="auto"/>
          </w:tcPr>
          <w:p w:rsidR="00321B6A" w:rsidRPr="00D80803" w:rsidRDefault="00F60EAE" w:rsidP="00D15173">
            <w:pPr>
              <w:spacing w:before="0" w:after="0"/>
              <w:jc w:val="center"/>
              <w:rPr>
                <w:b/>
                <w:sz w:val="20"/>
                <w:szCs w:val="20"/>
              </w:rPr>
            </w:pPr>
            <w:r w:rsidRPr="00D80803">
              <w:rPr>
                <w:b/>
                <w:noProof/>
                <w:sz w:val="20"/>
                <w:szCs w:val="20"/>
              </w:rPr>
              <w:t>Znesek napake, ugotovljene pri prispevku Unije</w:t>
            </w:r>
          </w:p>
        </w:tc>
        <w:tc>
          <w:tcPr>
            <w:tcW w:w="0" w:type="auto"/>
            <w:shd w:val="clear" w:color="auto" w:fill="auto"/>
          </w:tcPr>
          <w:p w:rsidR="00321B6A" w:rsidRPr="00D80803" w:rsidRDefault="00F60EAE" w:rsidP="00D15173">
            <w:pPr>
              <w:spacing w:before="0" w:after="0"/>
              <w:jc w:val="center"/>
              <w:rPr>
                <w:b/>
                <w:sz w:val="20"/>
                <w:szCs w:val="20"/>
              </w:rPr>
            </w:pPr>
            <w:r w:rsidRPr="00D80803">
              <w:rPr>
                <w:b/>
                <w:noProof/>
                <w:sz w:val="20"/>
                <w:szCs w:val="20"/>
              </w:rPr>
              <w:t xml:space="preserve">% </w:t>
            </w:r>
            <w:r w:rsidRPr="00D80803">
              <w:rPr>
                <w:b/>
                <w:noProof/>
                <w:sz w:val="20"/>
                <w:szCs w:val="20"/>
              </w:rPr>
              <w:t>ugotovljene napake</w:t>
            </w:r>
          </w:p>
        </w:tc>
      </w:tr>
      <w:tr w:rsidR="00094F13" w:rsidTr="00321B6A">
        <w:tc>
          <w:tcPr>
            <w:tcW w:w="0" w:type="auto"/>
            <w:gridSpan w:val="2"/>
            <w:shd w:val="clear" w:color="auto" w:fill="auto"/>
          </w:tcPr>
          <w:p w:rsidR="00321B6A" w:rsidRPr="001C4D80" w:rsidRDefault="00F60EAE" w:rsidP="00D15173">
            <w:pPr>
              <w:spacing w:before="0" w:after="0"/>
              <w:jc w:val="right"/>
              <w:rPr>
                <w:sz w:val="20"/>
                <w:szCs w:val="20"/>
              </w:rPr>
            </w:pPr>
            <w:r w:rsidRPr="001C4D80">
              <w:rPr>
                <w:noProof/>
                <w:sz w:val="20"/>
                <w:szCs w:val="20"/>
              </w:rPr>
              <w:t>0,00</w:t>
            </w:r>
          </w:p>
        </w:tc>
        <w:tc>
          <w:tcPr>
            <w:tcW w:w="0" w:type="auto"/>
            <w:gridSpan w:val="2"/>
            <w:shd w:val="clear" w:color="auto" w:fill="auto"/>
          </w:tcPr>
          <w:p w:rsidR="00321B6A" w:rsidRPr="001C4D80" w:rsidRDefault="00F60EAE" w:rsidP="00D15173">
            <w:pPr>
              <w:spacing w:before="0" w:after="0"/>
              <w:jc w:val="right"/>
              <w:rPr>
                <w:sz w:val="20"/>
                <w:szCs w:val="20"/>
              </w:rPr>
            </w:pPr>
            <w:r w:rsidRPr="001C4D80">
              <w:rPr>
                <w:noProof/>
                <w:sz w:val="20"/>
                <w:szCs w:val="20"/>
              </w:rPr>
              <w:t>0,00</w:t>
            </w:r>
          </w:p>
        </w:tc>
        <w:tc>
          <w:tcPr>
            <w:tcW w:w="0" w:type="auto"/>
            <w:shd w:val="clear" w:color="auto" w:fill="auto"/>
          </w:tcPr>
          <w:p w:rsidR="00321B6A" w:rsidRPr="001C4D80" w:rsidRDefault="00321B6A" w:rsidP="00D15173">
            <w:pPr>
              <w:spacing w:before="0" w:after="0"/>
              <w:jc w:val="right"/>
              <w:rPr>
                <w:sz w:val="20"/>
                <w:szCs w:val="20"/>
              </w:rPr>
            </w:pPr>
          </w:p>
        </w:tc>
      </w:tr>
      <w:tr w:rsidR="00094F13" w:rsidTr="00321B6A">
        <w:tc>
          <w:tcPr>
            <w:tcW w:w="0" w:type="auto"/>
            <w:gridSpan w:val="4"/>
            <w:shd w:val="clear" w:color="auto" w:fill="auto"/>
          </w:tcPr>
          <w:p w:rsidR="00321B6A" w:rsidRPr="00D80803" w:rsidRDefault="00F60EAE" w:rsidP="00D15173">
            <w:pPr>
              <w:spacing w:before="0" w:after="0"/>
              <w:jc w:val="left"/>
              <w:rPr>
                <w:b/>
                <w:sz w:val="20"/>
                <w:szCs w:val="20"/>
              </w:rPr>
            </w:pPr>
            <w:r w:rsidRPr="00D80803">
              <w:rPr>
                <w:b/>
                <w:noProof/>
                <w:sz w:val="20"/>
                <w:szCs w:val="20"/>
              </w:rPr>
              <w:lastRenderedPageBreak/>
              <w:t>Primer sporočen v sistem za upravljanje nepravilnosti?</w:t>
            </w:r>
          </w:p>
        </w:tc>
        <w:tc>
          <w:tcPr>
            <w:tcW w:w="0" w:type="auto"/>
            <w:shd w:val="clear" w:color="auto" w:fill="auto"/>
          </w:tcPr>
          <w:p w:rsidR="00321B6A" w:rsidRPr="00E47D4B" w:rsidRDefault="00321B6A" w:rsidP="00D15173">
            <w:pPr>
              <w:autoSpaceDE w:val="0"/>
              <w:autoSpaceDN w:val="0"/>
              <w:adjustRightInd w:val="0"/>
              <w:spacing w:before="0" w:after="0"/>
              <w:jc w:val="center"/>
              <w:rPr>
                <w:sz w:val="17"/>
                <w:szCs w:val="17"/>
                <w:lang w:eastAsia="en-GB"/>
              </w:rPr>
            </w:pPr>
          </w:p>
        </w:tc>
      </w:tr>
      <w:tr w:rsidR="00094F13" w:rsidTr="00321B6A">
        <w:tc>
          <w:tcPr>
            <w:tcW w:w="0" w:type="auto"/>
            <w:gridSpan w:val="5"/>
            <w:shd w:val="clear" w:color="auto" w:fill="auto"/>
          </w:tcPr>
          <w:p w:rsidR="00321B6A" w:rsidRPr="001C4D80" w:rsidRDefault="00F60EAE" w:rsidP="00D15173">
            <w:pPr>
              <w:spacing w:before="0" w:after="0"/>
              <w:jc w:val="left"/>
              <w:rPr>
                <w:sz w:val="20"/>
                <w:szCs w:val="20"/>
              </w:rPr>
            </w:pPr>
            <w:r w:rsidRPr="00D80803">
              <w:rPr>
                <w:b/>
                <w:noProof/>
                <w:sz w:val="20"/>
                <w:szCs w:val="20"/>
              </w:rPr>
              <w:t>Pripombe:</w:t>
            </w:r>
            <w:r w:rsidRPr="00D80803">
              <w:rPr>
                <w:b/>
                <w:sz w:val="20"/>
                <w:szCs w:val="20"/>
              </w:rPr>
              <w:t>:</w:t>
            </w:r>
            <w:r w:rsidRPr="001C4D80">
              <w:rPr>
                <w:sz w:val="20"/>
                <w:szCs w:val="20"/>
              </w:rPr>
              <w:t xml:space="preserve"> </w:t>
            </w:r>
            <w:r w:rsidRPr="001C4D80">
              <w:rPr>
                <w:noProof/>
                <w:sz w:val="20"/>
                <w:szCs w:val="20"/>
              </w:rPr>
              <w:t xml:space="preserve">Orientacijski program za osebe, preseljene na podlagi letne kvote-Ugotovitve: 1) Trenutno je v program vključenih 38 oseb v Ljubljani in Mariboru. Glede na </w:t>
            </w:r>
            <w:r w:rsidRPr="001C4D80">
              <w:rPr>
                <w:noProof/>
                <w:sz w:val="20"/>
                <w:szCs w:val="20"/>
              </w:rPr>
              <w:t>to, da je izvedba projektnih aktivnosti vezana na preselitev oseb se pričakuje, da bo v Slovenijo prišlo še 35 oseb, 23 pa jih že čaka na podelitev statusa za mednarodno zaščito. 2) Aktivnosti, ki se izvajajo so učenje latinice in osnov slovenskega jezika,</w:t>
            </w:r>
            <w:r w:rsidRPr="001C4D80">
              <w:rPr>
                <w:noProof/>
                <w:sz w:val="20"/>
                <w:szCs w:val="20"/>
              </w:rPr>
              <w:t xml:space="preserve"> pomoči pri nastanitvi/uvajanju v samostojno bivanje v integracijski hiši ter praktično spoznavanje vsakdanjika, predstavitve različnih sistemov, obiskov v institucije ter priprava individualnih ocen uspešnosti po koncu obdobja vključitve. Aktivnosti zarad</w:t>
            </w:r>
            <w:r w:rsidRPr="001C4D80">
              <w:rPr>
                <w:noProof/>
                <w:sz w:val="20"/>
                <w:szCs w:val="20"/>
              </w:rPr>
              <w:t>i lažjega dela in večje učinkovitosti podajanja informacij potekajo v skupinah (ena skupina ima slovenščino, druga predstavitev različnih sistemov nato se zamenjajo). Praviloma gre za pozitiven odziv in željo po učenju, čeprav je včasih za osebe, ki nimajo</w:t>
            </w:r>
            <w:r w:rsidRPr="001C4D80">
              <w:rPr>
                <w:noProof/>
                <w:sz w:val="20"/>
                <w:szCs w:val="20"/>
              </w:rPr>
              <w:t xml:space="preserve"> rešenih osnovnih življenjskih potreb, težko razmišljati o integracijskih aktivnostih. Nekaj težav je tudi zaradi sprememb zakonodaje, ki določa nova pravila za izplačilo enkratne finančne pomoči. 3) KU je izpostavil željo po daljšem programu integracije, </w:t>
            </w:r>
            <w:r w:rsidRPr="001C4D80">
              <w:rPr>
                <w:noProof/>
                <w:sz w:val="20"/>
                <w:szCs w:val="20"/>
              </w:rPr>
              <w:t xml:space="preserve">manj vnaprej določenih vsebinah v javnih razpisih in možnost, da se JR ko so tako določeni izvedejo kot javno naročilo. 4) Velika dodana vrednost je za osebe vključene v program možnost pridobiti zaposlitev. Ker AMIF teh vsebin ne pokriva, ampak jih drugi </w:t>
            </w:r>
            <w:r w:rsidRPr="001C4D80">
              <w:rPr>
                <w:noProof/>
                <w:sz w:val="20"/>
                <w:szCs w:val="20"/>
              </w:rPr>
              <w:t>skladi (Erasmus+, ESS, centralizirani programi) in organizacije (MDDSZ) se NGO prijavljajo na te razpise. 5) Vidik trajnosti se sicer ne spremlja, se pa osebe vračajo po pomoč in nasvete. Ker imajo KU njihove podatke bi se lahko tudi po preteku projekta iz</w:t>
            </w:r>
            <w:r w:rsidRPr="001C4D80">
              <w:rPr>
                <w:noProof/>
                <w:sz w:val="20"/>
                <w:szCs w:val="20"/>
              </w:rPr>
              <w:t>vedla preverjanje kakšna je njihova raven integracije. Razpravljali smo o možnostih sistematičnega spremljanja oseb vključeni v programe.</w:t>
            </w:r>
          </w:p>
          <w:p w:rsidR="00321B6A" w:rsidRPr="001C4D80" w:rsidRDefault="00F60EAE" w:rsidP="00D15173">
            <w:pPr>
              <w:spacing w:before="0" w:after="0"/>
              <w:jc w:val="left"/>
              <w:rPr>
                <w:sz w:val="20"/>
                <w:szCs w:val="20"/>
              </w:rPr>
            </w:pPr>
            <w:r w:rsidRPr="001C4D80">
              <w:rPr>
                <w:noProof/>
                <w:sz w:val="20"/>
                <w:szCs w:val="20"/>
              </w:rPr>
              <w:t>Priporočila: 1)</w:t>
            </w:r>
            <w:r w:rsidRPr="001C4D80">
              <w:rPr>
                <w:noProof/>
                <w:sz w:val="20"/>
                <w:szCs w:val="20"/>
              </w:rPr>
              <w:tab/>
              <w:t>OO si želi udeležbe na dogodkih, ki se izvajajo v okviru projekta zaradi boljšega vpogleda v razumevan</w:t>
            </w:r>
            <w:r w:rsidRPr="001C4D80">
              <w:rPr>
                <w:noProof/>
                <w:sz w:val="20"/>
                <w:szCs w:val="20"/>
              </w:rPr>
              <w:t>je problematike ciljne skupine. 2) Pogoj za vključitev v program je, da gre za osebo preseljeno na podlagi letne kvote ter, da ji je bil podeljen status in je izseljena iz azilnega doma in preseljena v integracijsko hišo ali zasebno nastanitev. Druge osebe</w:t>
            </w:r>
            <w:r w:rsidRPr="001C4D80">
              <w:rPr>
                <w:noProof/>
                <w:sz w:val="20"/>
                <w:szCs w:val="20"/>
              </w:rPr>
              <w:t xml:space="preserve"> niso upravičene za sodelovanje v programu. V projekt ni mogoče vključiti oseb, ki bodo v Slovenijo premeščene po drugi shemi. 3) Če bo preseljenih oseb manj je možno, da se obstoječim nudi več oz. bolj poglobljene aktivnosti, vendar je potrebna smiselna o</w:t>
            </w:r>
            <w:r w:rsidRPr="001C4D80">
              <w:rPr>
                <w:noProof/>
                <w:sz w:val="20"/>
                <w:szCs w:val="20"/>
              </w:rPr>
              <w:t>brazložitev in dodana vrednost.</w:t>
            </w:r>
          </w:p>
        </w:tc>
      </w:tr>
    </w:tbl>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1"/>
        <w:gridCol w:w="2194"/>
        <w:gridCol w:w="1880"/>
        <w:gridCol w:w="1880"/>
        <w:gridCol w:w="2159"/>
      </w:tblGrid>
      <w:tr w:rsidR="00094F13" w:rsidTr="00321B6A">
        <w:tc>
          <w:tcPr>
            <w:tcW w:w="0" w:type="auto"/>
            <w:vMerge w:val="restart"/>
            <w:shd w:val="clear" w:color="auto" w:fill="auto"/>
          </w:tcPr>
          <w:p w:rsidR="00321B6A" w:rsidRPr="00D80803" w:rsidRDefault="00F60EAE" w:rsidP="00D15173">
            <w:pPr>
              <w:spacing w:before="0" w:after="0"/>
              <w:jc w:val="left"/>
              <w:rPr>
                <w:b/>
                <w:sz w:val="20"/>
                <w:szCs w:val="20"/>
              </w:rPr>
            </w:pPr>
            <w:r w:rsidRPr="00D80803">
              <w:rPr>
                <w:b/>
                <w:noProof/>
                <w:sz w:val="20"/>
                <w:szCs w:val="20"/>
              </w:rPr>
              <w:t>Referenčna oznaka projekta</w:t>
            </w:r>
          </w:p>
        </w:tc>
        <w:tc>
          <w:tcPr>
            <w:tcW w:w="0" w:type="auto"/>
            <w:vMerge w:val="restart"/>
            <w:shd w:val="clear" w:color="auto" w:fill="auto"/>
          </w:tcPr>
          <w:p w:rsidR="00321B6A" w:rsidRPr="00D80803" w:rsidRDefault="00F60EAE" w:rsidP="00D15173">
            <w:pPr>
              <w:spacing w:before="0" w:after="0"/>
              <w:jc w:val="left"/>
              <w:rPr>
                <w:b/>
                <w:sz w:val="20"/>
                <w:szCs w:val="20"/>
              </w:rPr>
            </w:pPr>
            <w:r w:rsidRPr="00D80803">
              <w:rPr>
                <w:b/>
                <w:noProof/>
                <w:sz w:val="20"/>
                <w:szCs w:val="20"/>
              </w:rPr>
              <w:t>Vrsta kontrole na kraju samem</w:t>
            </w:r>
          </w:p>
        </w:tc>
        <w:tc>
          <w:tcPr>
            <w:tcW w:w="0" w:type="auto"/>
            <w:gridSpan w:val="2"/>
            <w:shd w:val="clear" w:color="auto" w:fill="auto"/>
          </w:tcPr>
          <w:p w:rsidR="00321B6A" w:rsidRPr="00D80803" w:rsidRDefault="00F60EAE" w:rsidP="00D15173">
            <w:pPr>
              <w:spacing w:before="0" w:after="0"/>
              <w:jc w:val="center"/>
              <w:rPr>
                <w:b/>
                <w:sz w:val="20"/>
                <w:szCs w:val="20"/>
              </w:rPr>
            </w:pPr>
            <w:r w:rsidRPr="00D80803">
              <w:rPr>
                <w:b/>
                <w:noProof/>
                <w:sz w:val="20"/>
                <w:szCs w:val="20"/>
              </w:rPr>
              <w:t>Datum kontrole na kraju samem</w:t>
            </w:r>
          </w:p>
        </w:tc>
        <w:tc>
          <w:tcPr>
            <w:tcW w:w="0" w:type="auto"/>
            <w:vMerge w:val="restart"/>
            <w:shd w:val="clear" w:color="auto" w:fill="auto"/>
          </w:tcPr>
          <w:p w:rsidR="00321B6A" w:rsidRPr="00D80803" w:rsidRDefault="00F60EAE" w:rsidP="00D15173">
            <w:pPr>
              <w:spacing w:before="0" w:after="0"/>
              <w:jc w:val="left"/>
              <w:rPr>
                <w:b/>
                <w:sz w:val="20"/>
                <w:szCs w:val="20"/>
              </w:rPr>
            </w:pPr>
            <w:r w:rsidRPr="00D80803">
              <w:rPr>
                <w:b/>
                <w:noProof/>
                <w:sz w:val="20"/>
                <w:szCs w:val="20"/>
              </w:rPr>
              <w:t>Datum končnega poročila</w:t>
            </w:r>
          </w:p>
        </w:tc>
      </w:tr>
      <w:tr w:rsidR="00094F13" w:rsidTr="00321B6A">
        <w:tc>
          <w:tcPr>
            <w:tcW w:w="0" w:type="auto"/>
            <w:vMerge/>
            <w:shd w:val="clear" w:color="auto" w:fill="auto"/>
          </w:tcPr>
          <w:p w:rsidR="00321B6A" w:rsidRPr="001C4D80" w:rsidRDefault="00321B6A" w:rsidP="00D15173">
            <w:pPr>
              <w:spacing w:before="0" w:after="0"/>
              <w:jc w:val="left"/>
              <w:rPr>
                <w:sz w:val="20"/>
                <w:szCs w:val="20"/>
              </w:rPr>
            </w:pPr>
          </w:p>
        </w:tc>
        <w:tc>
          <w:tcPr>
            <w:tcW w:w="0" w:type="auto"/>
            <w:vMerge/>
            <w:shd w:val="clear" w:color="auto" w:fill="auto"/>
          </w:tcPr>
          <w:p w:rsidR="00321B6A" w:rsidRPr="001C4D80" w:rsidRDefault="00321B6A" w:rsidP="00D15173">
            <w:pPr>
              <w:spacing w:before="0" w:after="0"/>
              <w:jc w:val="left"/>
              <w:rPr>
                <w:sz w:val="20"/>
                <w:szCs w:val="20"/>
              </w:rPr>
            </w:pPr>
          </w:p>
        </w:tc>
        <w:tc>
          <w:tcPr>
            <w:tcW w:w="0" w:type="auto"/>
            <w:shd w:val="clear" w:color="auto" w:fill="auto"/>
          </w:tcPr>
          <w:p w:rsidR="00321B6A" w:rsidRPr="00D80803" w:rsidRDefault="00F60EAE" w:rsidP="00D15173">
            <w:pPr>
              <w:spacing w:before="0" w:after="0"/>
              <w:jc w:val="center"/>
              <w:rPr>
                <w:b/>
                <w:sz w:val="20"/>
                <w:szCs w:val="20"/>
              </w:rPr>
            </w:pPr>
            <w:r w:rsidRPr="00D80803">
              <w:rPr>
                <w:b/>
                <w:noProof/>
                <w:sz w:val="20"/>
                <w:szCs w:val="20"/>
              </w:rPr>
              <w:t>od</w:t>
            </w:r>
          </w:p>
        </w:tc>
        <w:tc>
          <w:tcPr>
            <w:tcW w:w="0" w:type="auto"/>
            <w:shd w:val="clear" w:color="auto" w:fill="auto"/>
          </w:tcPr>
          <w:p w:rsidR="00321B6A" w:rsidRPr="00D80803" w:rsidRDefault="00F60EAE" w:rsidP="00D15173">
            <w:pPr>
              <w:spacing w:before="0" w:after="0"/>
              <w:jc w:val="center"/>
              <w:rPr>
                <w:b/>
                <w:sz w:val="20"/>
                <w:szCs w:val="20"/>
              </w:rPr>
            </w:pPr>
            <w:r w:rsidRPr="00D80803">
              <w:rPr>
                <w:b/>
                <w:noProof/>
                <w:sz w:val="20"/>
                <w:szCs w:val="20"/>
              </w:rPr>
              <w:t>do</w:t>
            </w:r>
          </w:p>
        </w:tc>
        <w:tc>
          <w:tcPr>
            <w:tcW w:w="0" w:type="auto"/>
            <w:vMerge/>
            <w:shd w:val="clear" w:color="auto" w:fill="auto"/>
          </w:tcPr>
          <w:p w:rsidR="00321B6A" w:rsidRPr="001C4D80" w:rsidRDefault="00321B6A" w:rsidP="00D15173">
            <w:pPr>
              <w:spacing w:before="0" w:after="0"/>
              <w:jc w:val="left"/>
              <w:rPr>
                <w:sz w:val="20"/>
                <w:szCs w:val="20"/>
              </w:rPr>
            </w:pPr>
          </w:p>
        </w:tc>
      </w:tr>
      <w:tr w:rsidR="00094F13" w:rsidTr="00321B6A">
        <w:tc>
          <w:tcPr>
            <w:tcW w:w="0" w:type="auto"/>
            <w:shd w:val="clear" w:color="auto" w:fill="auto"/>
          </w:tcPr>
          <w:p w:rsidR="00321B6A" w:rsidRPr="001C4D80" w:rsidRDefault="00F60EAE" w:rsidP="00D15173">
            <w:pPr>
              <w:spacing w:before="0" w:after="0"/>
              <w:jc w:val="left"/>
              <w:rPr>
                <w:sz w:val="20"/>
                <w:szCs w:val="20"/>
              </w:rPr>
            </w:pPr>
            <w:r w:rsidRPr="001C4D80">
              <w:rPr>
                <w:noProof/>
                <w:sz w:val="20"/>
                <w:szCs w:val="20"/>
              </w:rPr>
              <w:t>SI/2017/PR/0013</w:t>
            </w:r>
          </w:p>
        </w:tc>
        <w:tc>
          <w:tcPr>
            <w:tcW w:w="0" w:type="auto"/>
            <w:shd w:val="clear" w:color="auto" w:fill="auto"/>
          </w:tcPr>
          <w:p w:rsidR="00321B6A" w:rsidRPr="001C4D80" w:rsidRDefault="00F60EAE" w:rsidP="00D15173">
            <w:pPr>
              <w:spacing w:before="0" w:after="0"/>
              <w:jc w:val="left"/>
              <w:rPr>
                <w:sz w:val="20"/>
                <w:szCs w:val="20"/>
              </w:rPr>
            </w:pPr>
            <w:r w:rsidRPr="001C4D80">
              <w:rPr>
                <w:noProof/>
                <w:sz w:val="20"/>
                <w:szCs w:val="20"/>
              </w:rPr>
              <w:t>Finančna</w:t>
            </w:r>
          </w:p>
        </w:tc>
        <w:tc>
          <w:tcPr>
            <w:tcW w:w="0" w:type="auto"/>
            <w:shd w:val="clear" w:color="auto" w:fill="auto"/>
          </w:tcPr>
          <w:p w:rsidR="00321B6A" w:rsidRPr="001C4D80" w:rsidRDefault="00F60EAE" w:rsidP="00D15173">
            <w:pPr>
              <w:spacing w:before="0" w:after="0"/>
              <w:jc w:val="center"/>
              <w:rPr>
                <w:sz w:val="20"/>
                <w:szCs w:val="20"/>
              </w:rPr>
            </w:pPr>
            <w:r w:rsidRPr="001C4D80">
              <w:rPr>
                <w:noProof/>
                <w:sz w:val="20"/>
                <w:szCs w:val="20"/>
              </w:rPr>
              <w:t>20.4.2017</w:t>
            </w:r>
          </w:p>
        </w:tc>
        <w:tc>
          <w:tcPr>
            <w:tcW w:w="0" w:type="auto"/>
            <w:shd w:val="clear" w:color="auto" w:fill="auto"/>
          </w:tcPr>
          <w:p w:rsidR="00321B6A" w:rsidRPr="001C4D80" w:rsidRDefault="00F60EAE" w:rsidP="00D15173">
            <w:pPr>
              <w:spacing w:before="0" w:after="0"/>
              <w:jc w:val="center"/>
              <w:rPr>
                <w:sz w:val="20"/>
                <w:szCs w:val="20"/>
              </w:rPr>
            </w:pPr>
            <w:r w:rsidRPr="001C4D80">
              <w:rPr>
                <w:noProof/>
                <w:sz w:val="20"/>
                <w:szCs w:val="20"/>
              </w:rPr>
              <w:t>20.4.2017</w:t>
            </w:r>
          </w:p>
        </w:tc>
        <w:tc>
          <w:tcPr>
            <w:tcW w:w="0" w:type="auto"/>
            <w:shd w:val="clear" w:color="auto" w:fill="auto"/>
          </w:tcPr>
          <w:p w:rsidR="00321B6A" w:rsidRPr="001C4D80" w:rsidRDefault="00F60EAE" w:rsidP="00D15173">
            <w:pPr>
              <w:spacing w:before="0" w:after="0"/>
              <w:jc w:val="center"/>
              <w:rPr>
                <w:sz w:val="20"/>
                <w:szCs w:val="20"/>
              </w:rPr>
            </w:pPr>
            <w:r w:rsidRPr="001C4D80">
              <w:rPr>
                <w:noProof/>
                <w:sz w:val="20"/>
                <w:szCs w:val="20"/>
              </w:rPr>
              <w:t>25.5.2017</w:t>
            </w:r>
          </w:p>
        </w:tc>
      </w:tr>
      <w:tr w:rsidR="00094F13" w:rsidTr="00321B6A">
        <w:tc>
          <w:tcPr>
            <w:tcW w:w="0" w:type="auto"/>
            <w:gridSpan w:val="2"/>
            <w:shd w:val="clear" w:color="auto" w:fill="auto"/>
          </w:tcPr>
          <w:p w:rsidR="00321B6A" w:rsidRPr="00D80803" w:rsidRDefault="00F60EAE" w:rsidP="00D15173">
            <w:pPr>
              <w:spacing w:before="0" w:after="0"/>
              <w:jc w:val="center"/>
              <w:rPr>
                <w:b/>
                <w:sz w:val="20"/>
                <w:szCs w:val="20"/>
              </w:rPr>
            </w:pPr>
            <w:r w:rsidRPr="00D80803">
              <w:rPr>
                <w:b/>
                <w:noProof/>
                <w:sz w:val="20"/>
                <w:szCs w:val="20"/>
              </w:rPr>
              <w:t>Skupni kontroliran prispevek Unije</w:t>
            </w:r>
          </w:p>
        </w:tc>
        <w:tc>
          <w:tcPr>
            <w:tcW w:w="0" w:type="auto"/>
            <w:gridSpan w:val="2"/>
            <w:shd w:val="clear" w:color="auto" w:fill="auto"/>
          </w:tcPr>
          <w:p w:rsidR="00321B6A" w:rsidRPr="00D80803" w:rsidRDefault="00F60EAE" w:rsidP="00D15173">
            <w:pPr>
              <w:spacing w:before="0" w:after="0"/>
              <w:jc w:val="center"/>
              <w:rPr>
                <w:b/>
                <w:sz w:val="20"/>
                <w:szCs w:val="20"/>
              </w:rPr>
            </w:pPr>
            <w:r w:rsidRPr="00D80803">
              <w:rPr>
                <w:b/>
                <w:noProof/>
                <w:sz w:val="20"/>
                <w:szCs w:val="20"/>
              </w:rPr>
              <w:t xml:space="preserve">Znesek </w:t>
            </w:r>
            <w:r w:rsidRPr="00D80803">
              <w:rPr>
                <w:b/>
                <w:noProof/>
                <w:sz w:val="20"/>
                <w:szCs w:val="20"/>
              </w:rPr>
              <w:t>napake, ugotovljene pri prispevku Unije</w:t>
            </w:r>
          </w:p>
        </w:tc>
        <w:tc>
          <w:tcPr>
            <w:tcW w:w="0" w:type="auto"/>
            <w:shd w:val="clear" w:color="auto" w:fill="auto"/>
          </w:tcPr>
          <w:p w:rsidR="00321B6A" w:rsidRPr="00D80803" w:rsidRDefault="00F60EAE" w:rsidP="00D15173">
            <w:pPr>
              <w:spacing w:before="0" w:after="0"/>
              <w:jc w:val="center"/>
              <w:rPr>
                <w:b/>
                <w:sz w:val="20"/>
                <w:szCs w:val="20"/>
              </w:rPr>
            </w:pPr>
            <w:r w:rsidRPr="00D80803">
              <w:rPr>
                <w:b/>
                <w:noProof/>
                <w:sz w:val="20"/>
                <w:szCs w:val="20"/>
              </w:rPr>
              <w:t>% ugotovljene napake</w:t>
            </w:r>
          </w:p>
        </w:tc>
      </w:tr>
      <w:tr w:rsidR="00094F13" w:rsidTr="00321B6A">
        <w:tc>
          <w:tcPr>
            <w:tcW w:w="0" w:type="auto"/>
            <w:gridSpan w:val="2"/>
            <w:shd w:val="clear" w:color="auto" w:fill="auto"/>
          </w:tcPr>
          <w:p w:rsidR="00321B6A" w:rsidRPr="001C4D80" w:rsidRDefault="00F60EAE" w:rsidP="00D15173">
            <w:pPr>
              <w:spacing w:before="0" w:after="0"/>
              <w:jc w:val="right"/>
              <w:rPr>
                <w:sz w:val="20"/>
                <w:szCs w:val="20"/>
              </w:rPr>
            </w:pPr>
            <w:r w:rsidRPr="001C4D80">
              <w:rPr>
                <w:noProof/>
                <w:sz w:val="20"/>
                <w:szCs w:val="20"/>
              </w:rPr>
              <w:t>0,00</w:t>
            </w:r>
          </w:p>
        </w:tc>
        <w:tc>
          <w:tcPr>
            <w:tcW w:w="0" w:type="auto"/>
            <w:gridSpan w:val="2"/>
            <w:shd w:val="clear" w:color="auto" w:fill="auto"/>
          </w:tcPr>
          <w:p w:rsidR="00321B6A" w:rsidRPr="001C4D80" w:rsidRDefault="00F60EAE" w:rsidP="00D15173">
            <w:pPr>
              <w:spacing w:before="0" w:after="0"/>
              <w:jc w:val="right"/>
              <w:rPr>
                <w:sz w:val="20"/>
                <w:szCs w:val="20"/>
              </w:rPr>
            </w:pPr>
            <w:r w:rsidRPr="001C4D80">
              <w:rPr>
                <w:noProof/>
                <w:sz w:val="20"/>
                <w:szCs w:val="20"/>
              </w:rPr>
              <w:t>0,00</w:t>
            </w:r>
          </w:p>
        </w:tc>
        <w:tc>
          <w:tcPr>
            <w:tcW w:w="0" w:type="auto"/>
            <w:shd w:val="clear" w:color="auto" w:fill="auto"/>
          </w:tcPr>
          <w:p w:rsidR="00321B6A" w:rsidRPr="001C4D80" w:rsidRDefault="00321B6A" w:rsidP="00D15173">
            <w:pPr>
              <w:spacing w:before="0" w:after="0"/>
              <w:jc w:val="right"/>
              <w:rPr>
                <w:sz w:val="20"/>
                <w:szCs w:val="20"/>
              </w:rPr>
            </w:pPr>
          </w:p>
        </w:tc>
      </w:tr>
      <w:tr w:rsidR="00094F13" w:rsidTr="00321B6A">
        <w:tc>
          <w:tcPr>
            <w:tcW w:w="0" w:type="auto"/>
            <w:gridSpan w:val="4"/>
            <w:shd w:val="clear" w:color="auto" w:fill="auto"/>
          </w:tcPr>
          <w:p w:rsidR="00321B6A" w:rsidRPr="00D80803" w:rsidRDefault="00F60EAE" w:rsidP="00D15173">
            <w:pPr>
              <w:spacing w:before="0" w:after="0"/>
              <w:jc w:val="left"/>
              <w:rPr>
                <w:b/>
                <w:sz w:val="20"/>
                <w:szCs w:val="20"/>
              </w:rPr>
            </w:pPr>
            <w:r w:rsidRPr="00D80803">
              <w:rPr>
                <w:b/>
                <w:noProof/>
                <w:sz w:val="20"/>
                <w:szCs w:val="20"/>
              </w:rPr>
              <w:t>Primer sporočen v sistem za upravljanje nepravilnosti?</w:t>
            </w:r>
          </w:p>
        </w:tc>
        <w:tc>
          <w:tcPr>
            <w:tcW w:w="0" w:type="auto"/>
            <w:shd w:val="clear" w:color="auto" w:fill="auto"/>
          </w:tcPr>
          <w:p w:rsidR="00321B6A" w:rsidRPr="00E47D4B" w:rsidRDefault="00321B6A" w:rsidP="00D15173">
            <w:pPr>
              <w:autoSpaceDE w:val="0"/>
              <w:autoSpaceDN w:val="0"/>
              <w:adjustRightInd w:val="0"/>
              <w:spacing w:before="0" w:after="0"/>
              <w:jc w:val="center"/>
              <w:rPr>
                <w:sz w:val="17"/>
                <w:szCs w:val="17"/>
                <w:lang w:eastAsia="en-GB"/>
              </w:rPr>
            </w:pPr>
          </w:p>
        </w:tc>
      </w:tr>
      <w:tr w:rsidR="00094F13" w:rsidTr="00321B6A">
        <w:tc>
          <w:tcPr>
            <w:tcW w:w="0" w:type="auto"/>
            <w:gridSpan w:val="5"/>
            <w:shd w:val="clear" w:color="auto" w:fill="auto"/>
          </w:tcPr>
          <w:p w:rsidR="00321B6A" w:rsidRPr="001C4D80" w:rsidRDefault="00F60EAE" w:rsidP="00D15173">
            <w:pPr>
              <w:spacing w:before="0" w:after="0"/>
              <w:jc w:val="left"/>
              <w:rPr>
                <w:sz w:val="20"/>
                <w:szCs w:val="20"/>
              </w:rPr>
            </w:pPr>
            <w:r w:rsidRPr="00D80803">
              <w:rPr>
                <w:b/>
                <w:noProof/>
                <w:sz w:val="20"/>
                <w:szCs w:val="20"/>
              </w:rPr>
              <w:t>Pripombe:</w:t>
            </w:r>
            <w:r w:rsidRPr="00D80803">
              <w:rPr>
                <w:b/>
                <w:sz w:val="20"/>
                <w:szCs w:val="20"/>
              </w:rPr>
              <w:t>:</w:t>
            </w:r>
            <w:r w:rsidRPr="001C4D80">
              <w:rPr>
                <w:sz w:val="20"/>
                <w:szCs w:val="20"/>
              </w:rPr>
              <w:t xml:space="preserve"> </w:t>
            </w:r>
            <w:r w:rsidRPr="001C4D80">
              <w:rPr>
                <w:noProof/>
                <w:sz w:val="20"/>
                <w:szCs w:val="20"/>
              </w:rPr>
              <w:t xml:space="preserve">Vsi smo migranti-V letne izkaze 2017 je vključen le en zaključen projekt. Glede na to, da se za finančne kontrole </w:t>
            </w:r>
            <w:r w:rsidRPr="001C4D80">
              <w:rPr>
                <w:noProof/>
                <w:sz w:val="20"/>
                <w:szCs w:val="20"/>
              </w:rPr>
              <w:t>na kraju samem poroča le o zaključenih projektih in je bil zaključen le SI/2017/PR/0013, ki je bil predmet revizijske kontrole, se OO ni odločil za izvedbo ponovne finančne kontrole na kraju samem. Morali bi izvesti finančno kontrolo v znesku 6.212,8 EUR.</w:t>
            </w:r>
          </w:p>
          <w:p w:rsidR="00321B6A" w:rsidRPr="001C4D80" w:rsidRDefault="00F60EAE" w:rsidP="00D15173">
            <w:pPr>
              <w:spacing w:before="0" w:after="0"/>
              <w:jc w:val="left"/>
              <w:rPr>
                <w:sz w:val="20"/>
                <w:szCs w:val="20"/>
              </w:rPr>
            </w:pPr>
            <w:r w:rsidRPr="001C4D80">
              <w:rPr>
                <w:noProof/>
                <w:sz w:val="20"/>
                <w:szCs w:val="20"/>
              </w:rPr>
              <w:t>V letu 2017 pa smo naredili finančne kontrole na projektih, ki še niso zaključeni, v vrednosti prispevka unije 15.949,80 EUR (SI/2017/PR/0011) in 8.690,89 EUR (SI/2017/PR/0010).</w:t>
            </w:r>
          </w:p>
        </w:tc>
      </w:tr>
    </w:tbl>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2245"/>
        <w:gridCol w:w="1911"/>
        <w:gridCol w:w="1911"/>
        <w:gridCol w:w="2103"/>
      </w:tblGrid>
      <w:tr w:rsidR="00094F13" w:rsidTr="00321B6A">
        <w:tc>
          <w:tcPr>
            <w:tcW w:w="0" w:type="auto"/>
            <w:vMerge w:val="restart"/>
            <w:shd w:val="clear" w:color="auto" w:fill="auto"/>
          </w:tcPr>
          <w:p w:rsidR="00321B6A" w:rsidRPr="00D80803" w:rsidRDefault="00F60EAE" w:rsidP="00D15173">
            <w:pPr>
              <w:spacing w:before="0" w:after="0"/>
              <w:jc w:val="left"/>
              <w:rPr>
                <w:b/>
                <w:sz w:val="20"/>
                <w:szCs w:val="20"/>
              </w:rPr>
            </w:pPr>
            <w:r w:rsidRPr="00D80803">
              <w:rPr>
                <w:b/>
                <w:noProof/>
                <w:sz w:val="20"/>
                <w:szCs w:val="20"/>
              </w:rPr>
              <w:t>Referenčna oznaka projekta</w:t>
            </w:r>
          </w:p>
        </w:tc>
        <w:tc>
          <w:tcPr>
            <w:tcW w:w="0" w:type="auto"/>
            <w:vMerge w:val="restart"/>
            <w:shd w:val="clear" w:color="auto" w:fill="auto"/>
          </w:tcPr>
          <w:p w:rsidR="00321B6A" w:rsidRPr="00D80803" w:rsidRDefault="00F60EAE" w:rsidP="00D15173">
            <w:pPr>
              <w:spacing w:before="0" w:after="0"/>
              <w:jc w:val="left"/>
              <w:rPr>
                <w:b/>
                <w:sz w:val="20"/>
                <w:szCs w:val="20"/>
              </w:rPr>
            </w:pPr>
            <w:r w:rsidRPr="00D80803">
              <w:rPr>
                <w:b/>
                <w:noProof/>
                <w:sz w:val="20"/>
                <w:szCs w:val="20"/>
              </w:rPr>
              <w:t>Vrsta kontrole na kraju samem</w:t>
            </w:r>
          </w:p>
        </w:tc>
        <w:tc>
          <w:tcPr>
            <w:tcW w:w="0" w:type="auto"/>
            <w:gridSpan w:val="2"/>
            <w:shd w:val="clear" w:color="auto" w:fill="auto"/>
          </w:tcPr>
          <w:p w:rsidR="00321B6A" w:rsidRPr="00D80803" w:rsidRDefault="00F60EAE" w:rsidP="00D15173">
            <w:pPr>
              <w:spacing w:before="0" w:after="0"/>
              <w:jc w:val="center"/>
              <w:rPr>
                <w:b/>
                <w:sz w:val="20"/>
                <w:szCs w:val="20"/>
              </w:rPr>
            </w:pPr>
            <w:r w:rsidRPr="00D80803">
              <w:rPr>
                <w:b/>
                <w:noProof/>
                <w:sz w:val="20"/>
                <w:szCs w:val="20"/>
              </w:rPr>
              <w:t xml:space="preserve">Datum kontrole na </w:t>
            </w:r>
            <w:r w:rsidRPr="00D80803">
              <w:rPr>
                <w:b/>
                <w:noProof/>
                <w:sz w:val="20"/>
                <w:szCs w:val="20"/>
              </w:rPr>
              <w:t>kraju samem</w:t>
            </w:r>
          </w:p>
        </w:tc>
        <w:tc>
          <w:tcPr>
            <w:tcW w:w="0" w:type="auto"/>
            <w:vMerge w:val="restart"/>
            <w:shd w:val="clear" w:color="auto" w:fill="auto"/>
          </w:tcPr>
          <w:p w:rsidR="00321B6A" w:rsidRPr="00D80803" w:rsidRDefault="00F60EAE" w:rsidP="00D15173">
            <w:pPr>
              <w:spacing w:before="0" w:after="0"/>
              <w:jc w:val="left"/>
              <w:rPr>
                <w:b/>
                <w:sz w:val="20"/>
                <w:szCs w:val="20"/>
              </w:rPr>
            </w:pPr>
            <w:r w:rsidRPr="00D80803">
              <w:rPr>
                <w:b/>
                <w:noProof/>
                <w:sz w:val="20"/>
                <w:szCs w:val="20"/>
              </w:rPr>
              <w:t>Datum končnega poročila</w:t>
            </w:r>
          </w:p>
        </w:tc>
      </w:tr>
      <w:tr w:rsidR="00094F13" w:rsidTr="00321B6A">
        <w:tc>
          <w:tcPr>
            <w:tcW w:w="0" w:type="auto"/>
            <w:vMerge/>
            <w:shd w:val="clear" w:color="auto" w:fill="auto"/>
          </w:tcPr>
          <w:p w:rsidR="00321B6A" w:rsidRPr="001C4D80" w:rsidRDefault="00321B6A" w:rsidP="00D15173">
            <w:pPr>
              <w:spacing w:before="0" w:after="0"/>
              <w:jc w:val="left"/>
              <w:rPr>
                <w:sz w:val="20"/>
                <w:szCs w:val="20"/>
              </w:rPr>
            </w:pPr>
          </w:p>
        </w:tc>
        <w:tc>
          <w:tcPr>
            <w:tcW w:w="0" w:type="auto"/>
            <w:vMerge/>
            <w:shd w:val="clear" w:color="auto" w:fill="auto"/>
          </w:tcPr>
          <w:p w:rsidR="00321B6A" w:rsidRPr="001C4D80" w:rsidRDefault="00321B6A" w:rsidP="00D15173">
            <w:pPr>
              <w:spacing w:before="0" w:after="0"/>
              <w:jc w:val="left"/>
              <w:rPr>
                <w:sz w:val="20"/>
                <w:szCs w:val="20"/>
              </w:rPr>
            </w:pPr>
          </w:p>
        </w:tc>
        <w:tc>
          <w:tcPr>
            <w:tcW w:w="0" w:type="auto"/>
            <w:shd w:val="clear" w:color="auto" w:fill="auto"/>
          </w:tcPr>
          <w:p w:rsidR="00321B6A" w:rsidRPr="00D80803" w:rsidRDefault="00F60EAE" w:rsidP="00D15173">
            <w:pPr>
              <w:spacing w:before="0" w:after="0"/>
              <w:jc w:val="center"/>
              <w:rPr>
                <w:b/>
                <w:sz w:val="20"/>
                <w:szCs w:val="20"/>
              </w:rPr>
            </w:pPr>
            <w:r w:rsidRPr="00D80803">
              <w:rPr>
                <w:b/>
                <w:noProof/>
                <w:sz w:val="20"/>
                <w:szCs w:val="20"/>
              </w:rPr>
              <w:t>od</w:t>
            </w:r>
          </w:p>
        </w:tc>
        <w:tc>
          <w:tcPr>
            <w:tcW w:w="0" w:type="auto"/>
            <w:shd w:val="clear" w:color="auto" w:fill="auto"/>
          </w:tcPr>
          <w:p w:rsidR="00321B6A" w:rsidRPr="00D80803" w:rsidRDefault="00F60EAE" w:rsidP="00D15173">
            <w:pPr>
              <w:spacing w:before="0" w:after="0"/>
              <w:jc w:val="center"/>
              <w:rPr>
                <w:b/>
                <w:sz w:val="20"/>
                <w:szCs w:val="20"/>
              </w:rPr>
            </w:pPr>
            <w:r w:rsidRPr="00D80803">
              <w:rPr>
                <w:b/>
                <w:noProof/>
                <w:sz w:val="20"/>
                <w:szCs w:val="20"/>
              </w:rPr>
              <w:t>do</w:t>
            </w:r>
          </w:p>
        </w:tc>
        <w:tc>
          <w:tcPr>
            <w:tcW w:w="0" w:type="auto"/>
            <w:vMerge/>
            <w:shd w:val="clear" w:color="auto" w:fill="auto"/>
          </w:tcPr>
          <w:p w:rsidR="00321B6A" w:rsidRPr="001C4D80" w:rsidRDefault="00321B6A" w:rsidP="00D15173">
            <w:pPr>
              <w:spacing w:before="0" w:after="0"/>
              <w:jc w:val="left"/>
              <w:rPr>
                <w:sz w:val="20"/>
                <w:szCs w:val="20"/>
              </w:rPr>
            </w:pPr>
          </w:p>
        </w:tc>
      </w:tr>
      <w:tr w:rsidR="00094F13" w:rsidTr="00321B6A">
        <w:tc>
          <w:tcPr>
            <w:tcW w:w="0" w:type="auto"/>
            <w:shd w:val="clear" w:color="auto" w:fill="auto"/>
          </w:tcPr>
          <w:p w:rsidR="00321B6A" w:rsidRPr="001C4D80" w:rsidRDefault="00F60EAE" w:rsidP="00D15173">
            <w:pPr>
              <w:spacing w:before="0" w:after="0"/>
              <w:jc w:val="left"/>
              <w:rPr>
                <w:sz w:val="20"/>
                <w:szCs w:val="20"/>
              </w:rPr>
            </w:pPr>
            <w:r w:rsidRPr="001C4D80">
              <w:rPr>
                <w:noProof/>
                <w:sz w:val="20"/>
                <w:szCs w:val="20"/>
              </w:rPr>
              <w:t>SI/2017/PR/0014</w:t>
            </w:r>
          </w:p>
        </w:tc>
        <w:tc>
          <w:tcPr>
            <w:tcW w:w="0" w:type="auto"/>
            <w:shd w:val="clear" w:color="auto" w:fill="auto"/>
          </w:tcPr>
          <w:p w:rsidR="00321B6A" w:rsidRPr="001C4D80" w:rsidRDefault="00F60EAE" w:rsidP="00D15173">
            <w:pPr>
              <w:spacing w:before="0" w:after="0"/>
              <w:jc w:val="left"/>
              <w:rPr>
                <w:sz w:val="20"/>
                <w:szCs w:val="20"/>
              </w:rPr>
            </w:pPr>
            <w:r w:rsidRPr="001C4D80">
              <w:rPr>
                <w:noProof/>
                <w:sz w:val="20"/>
                <w:szCs w:val="20"/>
              </w:rPr>
              <w:t>Operativna</w:t>
            </w:r>
          </w:p>
        </w:tc>
        <w:tc>
          <w:tcPr>
            <w:tcW w:w="0" w:type="auto"/>
            <w:shd w:val="clear" w:color="auto" w:fill="auto"/>
          </w:tcPr>
          <w:p w:rsidR="00321B6A" w:rsidRPr="001C4D80" w:rsidRDefault="00F60EAE" w:rsidP="00D15173">
            <w:pPr>
              <w:spacing w:before="0" w:after="0"/>
              <w:jc w:val="center"/>
              <w:rPr>
                <w:sz w:val="20"/>
                <w:szCs w:val="20"/>
              </w:rPr>
            </w:pPr>
            <w:r w:rsidRPr="001C4D80">
              <w:rPr>
                <w:noProof/>
                <w:sz w:val="20"/>
                <w:szCs w:val="20"/>
              </w:rPr>
              <w:t>18.12.2017</w:t>
            </w:r>
          </w:p>
        </w:tc>
        <w:tc>
          <w:tcPr>
            <w:tcW w:w="0" w:type="auto"/>
            <w:shd w:val="clear" w:color="auto" w:fill="auto"/>
          </w:tcPr>
          <w:p w:rsidR="00321B6A" w:rsidRPr="001C4D80" w:rsidRDefault="00F60EAE" w:rsidP="00D15173">
            <w:pPr>
              <w:spacing w:before="0" w:after="0"/>
              <w:jc w:val="center"/>
              <w:rPr>
                <w:sz w:val="20"/>
                <w:szCs w:val="20"/>
              </w:rPr>
            </w:pPr>
            <w:r w:rsidRPr="001C4D80">
              <w:rPr>
                <w:noProof/>
                <w:sz w:val="20"/>
                <w:szCs w:val="20"/>
              </w:rPr>
              <w:t>18.12.2017</w:t>
            </w:r>
          </w:p>
        </w:tc>
        <w:tc>
          <w:tcPr>
            <w:tcW w:w="0" w:type="auto"/>
            <w:shd w:val="clear" w:color="auto" w:fill="auto"/>
          </w:tcPr>
          <w:p w:rsidR="00321B6A" w:rsidRPr="001C4D80" w:rsidRDefault="00F60EAE" w:rsidP="00D15173">
            <w:pPr>
              <w:spacing w:before="0" w:after="0"/>
              <w:jc w:val="center"/>
              <w:rPr>
                <w:sz w:val="20"/>
                <w:szCs w:val="20"/>
              </w:rPr>
            </w:pPr>
            <w:r w:rsidRPr="001C4D80">
              <w:rPr>
                <w:noProof/>
                <w:sz w:val="20"/>
                <w:szCs w:val="20"/>
              </w:rPr>
              <w:t>12.1.2018</w:t>
            </w:r>
          </w:p>
        </w:tc>
      </w:tr>
      <w:tr w:rsidR="00094F13" w:rsidTr="00321B6A">
        <w:tc>
          <w:tcPr>
            <w:tcW w:w="0" w:type="auto"/>
            <w:gridSpan w:val="2"/>
            <w:shd w:val="clear" w:color="auto" w:fill="auto"/>
          </w:tcPr>
          <w:p w:rsidR="00321B6A" w:rsidRPr="00D80803" w:rsidRDefault="00F60EAE" w:rsidP="00D15173">
            <w:pPr>
              <w:spacing w:before="0" w:after="0"/>
              <w:jc w:val="center"/>
              <w:rPr>
                <w:b/>
                <w:sz w:val="20"/>
                <w:szCs w:val="20"/>
              </w:rPr>
            </w:pPr>
            <w:r w:rsidRPr="00D80803">
              <w:rPr>
                <w:b/>
                <w:noProof/>
                <w:sz w:val="20"/>
                <w:szCs w:val="20"/>
              </w:rPr>
              <w:t>Skupni kontroliran prispevek Unije</w:t>
            </w:r>
          </w:p>
        </w:tc>
        <w:tc>
          <w:tcPr>
            <w:tcW w:w="0" w:type="auto"/>
            <w:gridSpan w:val="2"/>
            <w:shd w:val="clear" w:color="auto" w:fill="auto"/>
          </w:tcPr>
          <w:p w:rsidR="00321B6A" w:rsidRPr="00D80803" w:rsidRDefault="00F60EAE" w:rsidP="00D15173">
            <w:pPr>
              <w:spacing w:before="0" w:after="0"/>
              <w:jc w:val="center"/>
              <w:rPr>
                <w:b/>
                <w:sz w:val="20"/>
                <w:szCs w:val="20"/>
              </w:rPr>
            </w:pPr>
            <w:r w:rsidRPr="00D80803">
              <w:rPr>
                <w:b/>
                <w:noProof/>
                <w:sz w:val="20"/>
                <w:szCs w:val="20"/>
              </w:rPr>
              <w:t>Znesek napake, ugotovljene pri prispevku Unije</w:t>
            </w:r>
          </w:p>
        </w:tc>
        <w:tc>
          <w:tcPr>
            <w:tcW w:w="0" w:type="auto"/>
            <w:shd w:val="clear" w:color="auto" w:fill="auto"/>
          </w:tcPr>
          <w:p w:rsidR="00321B6A" w:rsidRPr="00D80803" w:rsidRDefault="00F60EAE" w:rsidP="00D15173">
            <w:pPr>
              <w:spacing w:before="0" w:after="0"/>
              <w:jc w:val="center"/>
              <w:rPr>
                <w:b/>
                <w:sz w:val="20"/>
                <w:szCs w:val="20"/>
              </w:rPr>
            </w:pPr>
            <w:r w:rsidRPr="00D80803">
              <w:rPr>
                <w:b/>
                <w:noProof/>
                <w:sz w:val="20"/>
                <w:szCs w:val="20"/>
              </w:rPr>
              <w:t>% ugotovljene napake</w:t>
            </w:r>
          </w:p>
        </w:tc>
      </w:tr>
      <w:tr w:rsidR="00094F13" w:rsidTr="00321B6A">
        <w:tc>
          <w:tcPr>
            <w:tcW w:w="0" w:type="auto"/>
            <w:gridSpan w:val="2"/>
            <w:shd w:val="clear" w:color="auto" w:fill="auto"/>
          </w:tcPr>
          <w:p w:rsidR="00321B6A" w:rsidRPr="001C4D80" w:rsidRDefault="00F60EAE" w:rsidP="00D15173">
            <w:pPr>
              <w:spacing w:before="0" w:after="0"/>
              <w:jc w:val="right"/>
              <w:rPr>
                <w:sz w:val="20"/>
                <w:szCs w:val="20"/>
              </w:rPr>
            </w:pPr>
            <w:r w:rsidRPr="001C4D80">
              <w:rPr>
                <w:noProof/>
                <w:sz w:val="20"/>
                <w:szCs w:val="20"/>
              </w:rPr>
              <w:t>0,00</w:t>
            </w:r>
          </w:p>
        </w:tc>
        <w:tc>
          <w:tcPr>
            <w:tcW w:w="0" w:type="auto"/>
            <w:gridSpan w:val="2"/>
            <w:shd w:val="clear" w:color="auto" w:fill="auto"/>
          </w:tcPr>
          <w:p w:rsidR="00321B6A" w:rsidRPr="001C4D80" w:rsidRDefault="00F60EAE" w:rsidP="00D15173">
            <w:pPr>
              <w:spacing w:before="0" w:after="0"/>
              <w:jc w:val="right"/>
              <w:rPr>
                <w:sz w:val="20"/>
                <w:szCs w:val="20"/>
              </w:rPr>
            </w:pPr>
            <w:r w:rsidRPr="001C4D80">
              <w:rPr>
                <w:noProof/>
                <w:sz w:val="20"/>
                <w:szCs w:val="20"/>
              </w:rPr>
              <w:t>0,00</w:t>
            </w:r>
          </w:p>
        </w:tc>
        <w:tc>
          <w:tcPr>
            <w:tcW w:w="0" w:type="auto"/>
            <w:shd w:val="clear" w:color="auto" w:fill="auto"/>
          </w:tcPr>
          <w:p w:rsidR="00321B6A" w:rsidRPr="001C4D80" w:rsidRDefault="00321B6A" w:rsidP="00D15173">
            <w:pPr>
              <w:spacing w:before="0" w:after="0"/>
              <w:jc w:val="right"/>
              <w:rPr>
                <w:sz w:val="20"/>
                <w:szCs w:val="20"/>
              </w:rPr>
            </w:pPr>
          </w:p>
        </w:tc>
      </w:tr>
      <w:tr w:rsidR="00094F13" w:rsidTr="00321B6A">
        <w:tc>
          <w:tcPr>
            <w:tcW w:w="0" w:type="auto"/>
            <w:gridSpan w:val="4"/>
            <w:shd w:val="clear" w:color="auto" w:fill="auto"/>
          </w:tcPr>
          <w:p w:rsidR="00321B6A" w:rsidRPr="00D80803" w:rsidRDefault="00F60EAE" w:rsidP="00D15173">
            <w:pPr>
              <w:spacing w:before="0" w:after="0"/>
              <w:jc w:val="left"/>
              <w:rPr>
                <w:b/>
                <w:sz w:val="20"/>
                <w:szCs w:val="20"/>
              </w:rPr>
            </w:pPr>
            <w:r w:rsidRPr="00D80803">
              <w:rPr>
                <w:b/>
                <w:noProof/>
                <w:sz w:val="20"/>
                <w:szCs w:val="20"/>
              </w:rPr>
              <w:t xml:space="preserve">Primer sporočen v sistem za </w:t>
            </w:r>
            <w:r w:rsidRPr="00D80803">
              <w:rPr>
                <w:b/>
                <w:noProof/>
                <w:sz w:val="20"/>
                <w:szCs w:val="20"/>
              </w:rPr>
              <w:t>upravljanje nepravilnosti?</w:t>
            </w:r>
          </w:p>
        </w:tc>
        <w:tc>
          <w:tcPr>
            <w:tcW w:w="0" w:type="auto"/>
            <w:shd w:val="clear" w:color="auto" w:fill="auto"/>
          </w:tcPr>
          <w:p w:rsidR="00321B6A" w:rsidRPr="00E47D4B" w:rsidRDefault="00321B6A" w:rsidP="00D15173">
            <w:pPr>
              <w:autoSpaceDE w:val="0"/>
              <w:autoSpaceDN w:val="0"/>
              <w:adjustRightInd w:val="0"/>
              <w:spacing w:before="0" w:after="0"/>
              <w:jc w:val="center"/>
              <w:rPr>
                <w:sz w:val="17"/>
                <w:szCs w:val="17"/>
                <w:lang w:eastAsia="en-GB"/>
              </w:rPr>
            </w:pPr>
          </w:p>
        </w:tc>
      </w:tr>
      <w:tr w:rsidR="00094F13" w:rsidTr="00321B6A">
        <w:tc>
          <w:tcPr>
            <w:tcW w:w="0" w:type="auto"/>
            <w:gridSpan w:val="5"/>
            <w:shd w:val="clear" w:color="auto" w:fill="auto"/>
          </w:tcPr>
          <w:p w:rsidR="00321B6A" w:rsidRPr="001C4D80" w:rsidRDefault="00F60EAE" w:rsidP="00D15173">
            <w:pPr>
              <w:spacing w:before="0" w:after="0"/>
              <w:jc w:val="left"/>
              <w:rPr>
                <w:sz w:val="20"/>
                <w:szCs w:val="20"/>
              </w:rPr>
            </w:pPr>
            <w:r w:rsidRPr="00D80803">
              <w:rPr>
                <w:b/>
                <w:noProof/>
                <w:sz w:val="20"/>
                <w:szCs w:val="20"/>
              </w:rPr>
              <w:t>Pripombe:</w:t>
            </w:r>
            <w:r w:rsidRPr="00D80803">
              <w:rPr>
                <w:b/>
                <w:sz w:val="20"/>
                <w:szCs w:val="20"/>
              </w:rPr>
              <w:t>:</w:t>
            </w:r>
            <w:r w:rsidRPr="001C4D80">
              <w:rPr>
                <w:sz w:val="20"/>
                <w:szCs w:val="20"/>
              </w:rPr>
              <w:t xml:space="preserve"> </w:t>
            </w:r>
            <w:r w:rsidRPr="001C4D80">
              <w:rPr>
                <w:noProof/>
                <w:sz w:val="20"/>
                <w:szCs w:val="20"/>
              </w:rPr>
              <w:t xml:space="preserve">Izboljšanje pogojev bivanja v CT - Ugotovitve: 1) Z obnovo fasade, rešetk, senzorjev, senčil se je končni upravičenec osredotočil na prva dva cilja (izboljšanje bivalnih razmer in Izboljšanje varnostnega sistema) </w:t>
            </w:r>
            <w:r w:rsidRPr="001C4D80">
              <w:rPr>
                <w:noProof/>
                <w:sz w:val="20"/>
                <w:szCs w:val="20"/>
              </w:rPr>
              <w:t>Tretji cilj (zboljšanje upravnega sistema) bo dosežen z obnovo upravnega dela objekta. Načrt za izdelavo projektne dokumentacije bo izdelan v letošnjem letu, izvedba del se načrtuje v letu 2019.  2) OO ugotavlja, da je za namen doseganja cilja -izboljšan u</w:t>
            </w:r>
            <w:r w:rsidRPr="001C4D80">
              <w:rPr>
                <w:noProof/>
                <w:sz w:val="20"/>
                <w:szCs w:val="20"/>
              </w:rPr>
              <w:t xml:space="preserve">pravni sistem za uveljavljanje ukrepov za vračanje- upravičen predlog končnega upravičenca, da se vključi dodatne aktivnosti projekta. 3) Izvedba projekta je bila načrtovana do 31. 12. 2017. Ker vseh aktivnosti ni bilo možno izvesti zaradi begunskega vala </w:t>
            </w:r>
            <w:r w:rsidRPr="001C4D80">
              <w:rPr>
                <w:noProof/>
                <w:sz w:val="20"/>
                <w:szCs w:val="20"/>
              </w:rPr>
              <w:t>je bila onemogočena izvedba adaptacijskih del na objektu Centra za tujce ter dolgotrajnih postopkov javnih razpisov, je bilo dogovorjeno, da končni upravičenec poda predlog za podaljšanje obdobja trajanja projekta do 31.12.2018. 3) Končni upravičenec načrt</w:t>
            </w:r>
            <w:r w:rsidRPr="001C4D80">
              <w:rPr>
                <w:noProof/>
                <w:sz w:val="20"/>
                <w:szCs w:val="20"/>
              </w:rPr>
              <w:t>uje primopredajo že izvedenih izvedbenih del 15. 1. 2018 ob pogoju, da so ugotovljene napake izvajalca odpravljene. Aktualno stanje pri izvajanju projekta je zagotovilo izvajalca, da do 15. 1. 2018 odpravi vse ugotovljene pomanjkljivosti, čemur sledi ogled</w:t>
            </w:r>
            <w:r w:rsidRPr="001C4D80">
              <w:rPr>
                <w:noProof/>
                <w:sz w:val="20"/>
                <w:szCs w:val="20"/>
              </w:rPr>
              <w:t xml:space="preserve"> na objektu. 4) Po končanju gradbeno-obrtniških del je potrebno namestiti trajno in vidno tablo o sofinanciranju iz EU sredstev v skladu z zahtevami obveščanja in objavljanja EU. Končni upravičenec je zagotovil, da bo tabla nameščena po izvedeni primopreda</w:t>
            </w:r>
            <w:r w:rsidRPr="001C4D80">
              <w:rPr>
                <w:noProof/>
                <w:sz w:val="20"/>
                <w:szCs w:val="20"/>
              </w:rPr>
              <w:t>ji z izvajalcem, predvidoma 15. 1. 2018. Končni upravičenec bo fotografijo posredoval. 5) Doseganje ciljev projekta končni upravičenec spremlja s pomočjo kazalnika  »Število izboljšav za izboljšanje pogojev bivanja v Centru za tujce. Z obnovo zunanjosti ob</w:t>
            </w:r>
            <w:r w:rsidRPr="001C4D80">
              <w:rPr>
                <w:noProof/>
                <w:sz w:val="20"/>
                <w:szCs w:val="20"/>
              </w:rPr>
              <w:t>jekta je doseženih šest (6) izboljšav za izboljšanje pogojev, z izvedbo obnove moškega oddelka pa bo ciljna vrednost kazalnika presežena. 7) Vodja Centra za tujce je povedal, da bi brez prejetega sofinanciranja EU projekt težje izvedli in v manjšem obsegu.</w:t>
            </w:r>
          </w:p>
          <w:p w:rsidR="00321B6A" w:rsidRPr="001C4D80" w:rsidRDefault="00F60EAE" w:rsidP="00D15173">
            <w:pPr>
              <w:spacing w:before="0" w:after="0"/>
              <w:jc w:val="left"/>
              <w:rPr>
                <w:sz w:val="20"/>
                <w:szCs w:val="20"/>
              </w:rPr>
            </w:pPr>
            <w:r w:rsidRPr="001C4D80">
              <w:rPr>
                <w:noProof/>
                <w:sz w:val="20"/>
                <w:szCs w:val="20"/>
              </w:rPr>
              <w:t>Priporočila: 1)OO je priporočil, da končni upravičenec namesti trajno in vidno tablo o sofinanciranju iz EU sredstev v skladu z zahtevami obveščanja in objavljanja EU ob zaključku oz. primopredaji gradbeno-obrtniških del, po navedbi končnega upravičenca p</w:t>
            </w:r>
            <w:r w:rsidRPr="001C4D80">
              <w:rPr>
                <w:noProof/>
                <w:sz w:val="20"/>
                <w:szCs w:val="20"/>
              </w:rPr>
              <w:t>redvidoma 15.1.2018. 2) Končni upravičenec pravočasno posreduje OO predlog za spremembo odločitve o podpori glede podaljšanja obdobja trajanja projekta ter vključitvi nove aktivnosti.</w:t>
            </w:r>
          </w:p>
          <w:p w:rsidR="00321B6A" w:rsidRPr="001C4D80" w:rsidRDefault="00321B6A" w:rsidP="00D15173">
            <w:pPr>
              <w:spacing w:before="0" w:after="0"/>
              <w:jc w:val="left"/>
              <w:rPr>
                <w:sz w:val="20"/>
                <w:szCs w:val="20"/>
              </w:rPr>
            </w:pPr>
          </w:p>
          <w:p w:rsidR="00321B6A" w:rsidRPr="001C4D80" w:rsidRDefault="00321B6A" w:rsidP="00D15173">
            <w:pPr>
              <w:spacing w:before="0" w:after="0"/>
              <w:jc w:val="left"/>
              <w:rPr>
                <w:sz w:val="20"/>
                <w:szCs w:val="20"/>
              </w:rPr>
            </w:pPr>
          </w:p>
        </w:tc>
      </w:tr>
    </w:tbl>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2326"/>
        <w:gridCol w:w="1806"/>
        <w:gridCol w:w="1806"/>
        <w:gridCol w:w="2166"/>
      </w:tblGrid>
      <w:tr w:rsidR="00094F13" w:rsidTr="00321B6A">
        <w:tc>
          <w:tcPr>
            <w:tcW w:w="0" w:type="auto"/>
            <w:vMerge w:val="restart"/>
            <w:shd w:val="clear" w:color="auto" w:fill="auto"/>
          </w:tcPr>
          <w:p w:rsidR="00321B6A" w:rsidRPr="00D80803" w:rsidRDefault="00F60EAE" w:rsidP="00D15173">
            <w:pPr>
              <w:spacing w:before="0" w:after="0"/>
              <w:jc w:val="left"/>
              <w:rPr>
                <w:b/>
                <w:sz w:val="20"/>
                <w:szCs w:val="20"/>
              </w:rPr>
            </w:pPr>
            <w:r w:rsidRPr="00D80803">
              <w:rPr>
                <w:b/>
                <w:noProof/>
                <w:sz w:val="20"/>
                <w:szCs w:val="20"/>
              </w:rPr>
              <w:t>Referenčna oznaka projekta</w:t>
            </w:r>
          </w:p>
        </w:tc>
        <w:tc>
          <w:tcPr>
            <w:tcW w:w="0" w:type="auto"/>
            <w:vMerge w:val="restart"/>
            <w:shd w:val="clear" w:color="auto" w:fill="auto"/>
          </w:tcPr>
          <w:p w:rsidR="00321B6A" w:rsidRPr="00D80803" w:rsidRDefault="00F60EAE" w:rsidP="00D15173">
            <w:pPr>
              <w:spacing w:before="0" w:after="0"/>
              <w:jc w:val="left"/>
              <w:rPr>
                <w:b/>
                <w:sz w:val="20"/>
                <w:szCs w:val="20"/>
              </w:rPr>
            </w:pPr>
            <w:r w:rsidRPr="00D80803">
              <w:rPr>
                <w:b/>
                <w:noProof/>
                <w:sz w:val="20"/>
                <w:szCs w:val="20"/>
              </w:rPr>
              <w:t>Vrsta kontrole na kraju samem</w:t>
            </w:r>
          </w:p>
        </w:tc>
        <w:tc>
          <w:tcPr>
            <w:tcW w:w="0" w:type="auto"/>
            <w:gridSpan w:val="2"/>
            <w:shd w:val="clear" w:color="auto" w:fill="auto"/>
          </w:tcPr>
          <w:p w:rsidR="00321B6A" w:rsidRPr="00D80803" w:rsidRDefault="00F60EAE" w:rsidP="00D15173">
            <w:pPr>
              <w:spacing w:before="0" w:after="0"/>
              <w:jc w:val="center"/>
              <w:rPr>
                <w:b/>
                <w:sz w:val="20"/>
                <w:szCs w:val="20"/>
              </w:rPr>
            </w:pPr>
            <w:r w:rsidRPr="00D80803">
              <w:rPr>
                <w:b/>
                <w:noProof/>
                <w:sz w:val="20"/>
                <w:szCs w:val="20"/>
              </w:rPr>
              <w:t xml:space="preserve">Datum </w:t>
            </w:r>
            <w:r w:rsidRPr="00D80803">
              <w:rPr>
                <w:b/>
                <w:noProof/>
                <w:sz w:val="20"/>
                <w:szCs w:val="20"/>
              </w:rPr>
              <w:t>kontrole na kraju samem</w:t>
            </w:r>
          </w:p>
        </w:tc>
        <w:tc>
          <w:tcPr>
            <w:tcW w:w="0" w:type="auto"/>
            <w:vMerge w:val="restart"/>
            <w:shd w:val="clear" w:color="auto" w:fill="auto"/>
          </w:tcPr>
          <w:p w:rsidR="00321B6A" w:rsidRPr="00D80803" w:rsidRDefault="00F60EAE" w:rsidP="00D15173">
            <w:pPr>
              <w:spacing w:before="0" w:after="0"/>
              <w:jc w:val="left"/>
              <w:rPr>
                <w:b/>
                <w:sz w:val="20"/>
                <w:szCs w:val="20"/>
              </w:rPr>
            </w:pPr>
            <w:r w:rsidRPr="00D80803">
              <w:rPr>
                <w:b/>
                <w:noProof/>
                <w:sz w:val="20"/>
                <w:szCs w:val="20"/>
              </w:rPr>
              <w:t>Datum končnega poročila</w:t>
            </w:r>
          </w:p>
        </w:tc>
      </w:tr>
      <w:tr w:rsidR="00094F13" w:rsidTr="00321B6A">
        <w:tc>
          <w:tcPr>
            <w:tcW w:w="0" w:type="auto"/>
            <w:vMerge/>
            <w:shd w:val="clear" w:color="auto" w:fill="auto"/>
          </w:tcPr>
          <w:p w:rsidR="00321B6A" w:rsidRPr="001C4D80" w:rsidRDefault="00321B6A" w:rsidP="00D15173">
            <w:pPr>
              <w:spacing w:before="0" w:after="0"/>
              <w:jc w:val="left"/>
              <w:rPr>
                <w:sz w:val="20"/>
                <w:szCs w:val="20"/>
              </w:rPr>
            </w:pPr>
          </w:p>
        </w:tc>
        <w:tc>
          <w:tcPr>
            <w:tcW w:w="0" w:type="auto"/>
            <w:vMerge/>
            <w:shd w:val="clear" w:color="auto" w:fill="auto"/>
          </w:tcPr>
          <w:p w:rsidR="00321B6A" w:rsidRPr="001C4D80" w:rsidRDefault="00321B6A" w:rsidP="00D15173">
            <w:pPr>
              <w:spacing w:before="0" w:after="0"/>
              <w:jc w:val="left"/>
              <w:rPr>
                <w:sz w:val="20"/>
                <w:szCs w:val="20"/>
              </w:rPr>
            </w:pPr>
          </w:p>
        </w:tc>
        <w:tc>
          <w:tcPr>
            <w:tcW w:w="0" w:type="auto"/>
            <w:shd w:val="clear" w:color="auto" w:fill="auto"/>
          </w:tcPr>
          <w:p w:rsidR="00321B6A" w:rsidRPr="00D80803" w:rsidRDefault="00F60EAE" w:rsidP="00D15173">
            <w:pPr>
              <w:spacing w:before="0" w:after="0"/>
              <w:jc w:val="center"/>
              <w:rPr>
                <w:b/>
                <w:sz w:val="20"/>
                <w:szCs w:val="20"/>
              </w:rPr>
            </w:pPr>
            <w:r w:rsidRPr="00D80803">
              <w:rPr>
                <w:b/>
                <w:noProof/>
                <w:sz w:val="20"/>
                <w:szCs w:val="20"/>
              </w:rPr>
              <w:t>od</w:t>
            </w:r>
          </w:p>
        </w:tc>
        <w:tc>
          <w:tcPr>
            <w:tcW w:w="0" w:type="auto"/>
            <w:shd w:val="clear" w:color="auto" w:fill="auto"/>
          </w:tcPr>
          <w:p w:rsidR="00321B6A" w:rsidRPr="00D80803" w:rsidRDefault="00F60EAE" w:rsidP="00D15173">
            <w:pPr>
              <w:spacing w:before="0" w:after="0"/>
              <w:jc w:val="center"/>
              <w:rPr>
                <w:b/>
                <w:sz w:val="20"/>
                <w:szCs w:val="20"/>
              </w:rPr>
            </w:pPr>
            <w:r w:rsidRPr="00D80803">
              <w:rPr>
                <w:b/>
                <w:noProof/>
                <w:sz w:val="20"/>
                <w:szCs w:val="20"/>
              </w:rPr>
              <w:t>do</w:t>
            </w:r>
          </w:p>
        </w:tc>
        <w:tc>
          <w:tcPr>
            <w:tcW w:w="0" w:type="auto"/>
            <w:vMerge/>
            <w:shd w:val="clear" w:color="auto" w:fill="auto"/>
          </w:tcPr>
          <w:p w:rsidR="00321B6A" w:rsidRPr="001C4D80" w:rsidRDefault="00321B6A" w:rsidP="00D15173">
            <w:pPr>
              <w:spacing w:before="0" w:after="0"/>
              <w:jc w:val="left"/>
              <w:rPr>
                <w:sz w:val="20"/>
                <w:szCs w:val="20"/>
              </w:rPr>
            </w:pPr>
          </w:p>
        </w:tc>
      </w:tr>
      <w:tr w:rsidR="00094F13" w:rsidTr="00321B6A">
        <w:tc>
          <w:tcPr>
            <w:tcW w:w="0" w:type="auto"/>
            <w:shd w:val="clear" w:color="auto" w:fill="auto"/>
          </w:tcPr>
          <w:p w:rsidR="00321B6A" w:rsidRPr="001C4D80" w:rsidRDefault="00F60EAE" w:rsidP="00D15173">
            <w:pPr>
              <w:spacing w:before="0" w:after="0"/>
              <w:jc w:val="left"/>
              <w:rPr>
                <w:sz w:val="20"/>
                <w:szCs w:val="20"/>
              </w:rPr>
            </w:pPr>
            <w:r w:rsidRPr="001C4D80">
              <w:rPr>
                <w:noProof/>
                <w:sz w:val="20"/>
                <w:szCs w:val="20"/>
              </w:rPr>
              <w:t>SI/2017/PR/0015</w:t>
            </w:r>
          </w:p>
        </w:tc>
        <w:tc>
          <w:tcPr>
            <w:tcW w:w="0" w:type="auto"/>
            <w:shd w:val="clear" w:color="auto" w:fill="auto"/>
          </w:tcPr>
          <w:p w:rsidR="00321B6A" w:rsidRPr="001C4D80" w:rsidRDefault="00F60EAE" w:rsidP="00D15173">
            <w:pPr>
              <w:spacing w:before="0" w:after="0"/>
              <w:jc w:val="left"/>
              <w:rPr>
                <w:sz w:val="20"/>
                <w:szCs w:val="20"/>
              </w:rPr>
            </w:pPr>
            <w:r w:rsidRPr="001C4D80">
              <w:rPr>
                <w:noProof/>
                <w:sz w:val="20"/>
                <w:szCs w:val="20"/>
              </w:rPr>
              <w:t>Operativna</w:t>
            </w:r>
          </w:p>
        </w:tc>
        <w:tc>
          <w:tcPr>
            <w:tcW w:w="0" w:type="auto"/>
            <w:shd w:val="clear" w:color="auto" w:fill="auto"/>
          </w:tcPr>
          <w:p w:rsidR="00321B6A" w:rsidRPr="001C4D80" w:rsidRDefault="00F60EAE" w:rsidP="00D15173">
            <w:pPr>
              <w:spacing w:before="0" w:after="0"/>
              <w:jc w:val="center"/>
              <w:rPr>
                <w:sz w:val="20"/>
                <w:szCs w:val="20"/>
              </w:rPr>
            </w:pPr>
            <w:r w:rsidRPr="001C4D80">
              <w:rPr>
                <w:noProof/>
                <w:sz w:val="20"/>
                <w:szCs w:val="20"/>
              </w:rPr>
              <w:t>3.7.2017</w:t>
            </w:r>
          </w:p>
        </w:tc>
        <w:tc>
          <w:tcPr>
            <w:tcW w:w="0" w:type="auto"/>
            <w:shd w:val="clear" w:color="auto" w:fill="auto"/>
          </w:tcPr>
          <w:p w:rsidR="00321B6A" w:rsidRPr="001C4D80" w:rsidRDefault="00F60EAE" w:rsidP="00D15173">
            <w:pPr>
              <w:spacing w:before="0" w:after="0"/>
              <w:jc w:val="center"/>
              <w:rPr>
                <w:sz w:val="20"/>
                <w:szCs w:val="20"/>
              </w:rPr>
            </w:pPr>
            <w:r w:rsidRPr="001C4D80">
              <w:rPr>
                <w:noProof/>
                <w:sz w:val="20"/>
                <w:szCs w:val="20"/>
              </w:rPr>
              <w:t>3.7.2017</w:t>
            </w:r>
          </w:p>
        </w:tc>
        <w:tc>
          <w:tcPr>
            <w:tcW w:w="0" w:type="auto"/>
            <w:shd w:val="clear" w:color="auto" w:fill="auto"/>
          </w:tcPr>
          <w:p w:rsidR="00321B6A" w:rsidRPr="001C4D80" w:rsidRDefault="00F60EAE" w:rsidP="00D15173">
            <w:pPr>
              <w:spacing w:before="0" w:after="0"/>
              <w:jc w:val="center"/>
              <w:rPr>
                <w:sz w:val="20"/>
                <w:szCs w:val="20"/>
              </w:rPr>
            </w:pPr>
            <w:r w:rsidRPr="001C4D80">
              <w:rPr>
                <w:noProof/>
                <w:sz w:val="20"/>
                <w:szCs w:val="20"/>
              </w:rPr>
              <w:t>24.8.2017</w:t>
            </w:r>
          </w:p>
        </w:tc>
      </w:tr>
      <w:tr w:rsidR="00094F13" w:rsidTr="00321B6A">
        <w:tc>
          <w:tcPr>
            <w:tcW w:w="0" w:type="auto"/>
            <w:gridSpan w:val="2"/>
            <w:shd w:val="clear" w:color="auto" w:fill="auto"/>
          </w:tcPr>
          <w:p w:rsidR="00321B6A" w:rsidRPr="00D80803" w:rsidRDefault="00F60EAE" w:rsidP="00D15173">
            <w:pPr>
              <w:spacing w:before="0" w:after="0"/>
              <w:jc w:val="center"/>
              <w:rPr>
                <w:b/>
                <w:sz w:val="20"/>
                <w:szCs w:val="20"/>
              </w:rPr>
            </w:pPr>
            <w:r w:rsidRPr="00D80803">
              <w:rPr>
                <w:b/>
                <w:noProof/>
                <w:sz w:val="20"/>
                <w:szCs w:val="20"/>
              </w:rPr>
              <w:t>Skupni kontroliran prispevek Unije</w:t>
            </w:r>
          </w:p>
        </w:tc>
        <w:tc>
          <w:tcPr>
            <w:tcW w:w="0" w:type="auto"/>
            <w:gridSpan w:val="2"/>
            <w:shd w:val="clear" w:color="auto" w:fill="auto"/>
          </w:tcPr>
          <w:p w:rsidR="00321B6A" w:rsidRPr="00D80803" w:rsidRDefault="00F60EAE" w:rsidP="00D15173">
            <w:pPr>
              <w:spacing w:before="0" w:after="0"/>
              <w:jc w:val="center"/>
              <w:rPr>
                <w:b/>
                <w:sz w:val="20"/>
                <w:szCs w:val="20"/>
              </w:rPr>
            </w:pPr>
            <w:r w:rsidRPr="00D80803">
              <w:rPr>
                <w:b/>
                <w:noProof/>
                <w:sz w:val="20"/>
                <w:szCs w:val="20"/>
              </w:rPr>
              <w:t>Znesek napake, ugotovljene pri prispevku Unije</w:t>
            </w:r>
          </w:p>
        </w:tc>
        <w:tc>
          <w:tcPr>
            <w:tcW w:w="0" w:type="auto"/>
            <w:shd w:val="clear" w:color="auto" w:fill="auto"/>
          </w:tcPr>
          <w:p w:rsidR="00321B6A" w:rsidRPr="00D80803" w:rsidRDefault="00F60EAE" w:rsidP="00D15173">
            <w:pPr>
              <w:spacing w:before="0" w:after="0"/>
              <w:jc w:val="center"/>
              <w:rPr>
                <w:b/>
                <w:sz w:val="20"/>
                <w:szCs w:val="20"/>
              </w:rPr>
            </w:pPr>
            <w:r w:rsidRPr="00D80803">
              <w:rPr>
                <w:b/>
                <w:noProof/>
                <w:sz w:val="20"/>
                <w:szCs w:val="20"/>
              </w:rPr>
              <w:t>% ugotovljene napake</w:t>
            </w:r>
          </w:p>
        </w:tc>
      </w:tr>
      <w:tr w:rsidR="00094F13" w:rsidTr="00321B6A">
        <w:tc>
          <w:tcPr>
            <w:tcW w:w="0" w:type="auto"/>
            <w:gridSpan w:val="2"/>
            <w:shd w:val="clear" w:color="auto" w:fill="auto"/>
          </w:tcPr>
          <w:p w:rsidR="00321B6A" w:rsidRPr="001C4D80" w:rsidRDefault="00F60EAE" w:rsidP="00D15173">
            <w:pPr>
              <w:spacing w:before="0" w:after="0"/>
              <w:jc w:val="right"/>
              <w:rPr>
                <w:sz w:val="20"/>
                <w:szCs w:val="20"/>
              </w:rPr>
            </w:pPr>
            <w:r w:rsidRPr="001C4D80">
              <w:rPr>
                <w:noProof/>
                <w:sz w:val="20"/>
                <w:szCs w:val="20"/>
              </w:rPr>
              <w:t>0,00</w:t>
            </w:r>
          </w:p>
        </w:tc>
        <w:tc>
          <w:tcPr>
            <w:tcW w:w="0" w:type="auto"/>
            <w:gridSpan w:val="2"/>
            <w:shd w:val="clear" w:color="auto" w:fill="auto"/>
          </w:tcPr>
          <w:p w:rsidR="00321B6A" w:rsidRPr="001C4D80" w:rsidRDefault="00F60EAE" w:rsidP="00D15173">
            <w:pPr>
              <w:spacing w:before="0" w:after="0"/>
              <w:jc w:val="right"/>
              <w:rPr>
                <w:sz w:val="20"/>
                <w:szCs w:val="20"/>
              </w:rPr>
            </w:pPr>
            <w:r w:rsidRPr="001C4D80">
              <w:rPr>
                <w:noProof/>
                <w:sz w:val="20"/>
                <w:szCs w:val="20"/>
              </w:rPr>
              <w:t>0,00</w:t>
            </w:r>
          </w:p>
        </w:tc>
        <w:tc>
          <w:tcPr>
            <w:tcW w:w="0" w:type="auto"/>
            <w:shd w:val="clear" w:color="auto" w:fill="auto"/>
          </w:tcPr>
          <w:p w:rsidR="00321B6A" w:rsidRPr="001C4D80" w:rsidRDefault="00321B6A" w:rsidP="00D15173">
            <w:pPr>
              <w:spacing w:before="0" w:after="0"/>
              <w:jc w:val="right"/>
              <w:rPr>
                <w:sz w:val="20"/>
                <w:szCs w:val="20"/>
              </w:rPr>
            </w:pPr>
          </w:p>
        </w:tc>
      </w:tr>
      <w:tr w:rsidR="00094F13" w:rsidTr="00321B6A">
        <w:tc>
          <w:tcPr>
            <w:tcW w:w="0" w:type="auto"/>
            <w:gridSpan w:val="4"/>
            <w:shd w:val="clear" w:color="auto" w:fill="auto"/>
          </w:tcPr>
          <w:p w:rsidR="00321B6A" w:rsidRPr="00D80803" w:rsidRDefault="00F60EAE" w:rsidP="00D15173">
            <w:pPr>
              <w:spacing w:before="0" w:after="0"/>
              <w:jc w:val="left"/>
              <w:rPr>
                <w:b/>
                <w:sz w:val="20"/>
                <w:szCs w:val="20"/>
              </w:rPr>
            </w:pPr>
            <w:r w:rsidRPr="00D80803">
              <w:rPr>
                <w:b/>
                <w:noProof/>
                <w:sz w:val="20"/>
                <w:szCs w:val="20"/>
              </w:rPr>
              <w:t xml:space="preserve">Primer sporočen v sistem </w:t>
            </w:r>
            <w:r w:rsidRPr="00D80803">
              <w:rPr>
                <w:b/>
                <w:noProof/>
                <w:sz w:val="20"/>
                <w:szCs w:val="20"/>
              </w:rPr>
              <w:t>za upravljanje nepravilnosti?</w:t>
            </w:r>
          </w:p>
        </w:tc>
        <w:tc>
          <w:tcPr>
            <w:tcW w:w="0" w:type="auto"/>
            <w:shd w:val="clear" w:color="auto" w:fill="auto"/>
          </w:tcPr>
          <w:p w:rsidR="00321B6A" w:rsidRPr="00E47D4B" w:rsidRDefault="00321B6A" w:rsidP="00D15173">
            <w:pPr>
              <w:autoSpaceDE w:val="0"/>
              <w:autoSpaceDN w:val="0"/>
              <w:adjustRightInd w:val="0"/>
              <w:spacing w:before="0" w:after="0"/>
              <w:jc w:val="center"/>
              <w:rPr>
                <w:sz w:val="17"/>
                <w:szCs w:val="17"/>
                <w:lang w:eastAsia="en-GB"/>
              </w:rPr>
            </w:pPr>
          </w:p>
        </w:tc>
      </w:tr>
      <w:tr w:rsidR="00094F13" w:rsidTr="00321B6A">
        <w:tc>
          <w:tcPr>
            <w:tcW w:w="0" w:type="auto"/>
            <w:gridSpan w:val="5"/>
            <w:shd w:val="clear" w:color="auto" w:fill="auto"/>
          </w:tcPr>
          <w:p w:rsidR="00321B6A" w:rsidRPr="001C4D80" w:rsidRDefault="00F60EAE" w:rsidP="00D15173">
            <w:pPr>
              <w:spacing w:before="0" w:after="0"/>
              <w:jc w:val="left"/>
              <w:rPr>
                <w:sz w:val="20"/>
                <w:szCs w:val="20"/>
              </w:rPr>
            </w:pPr>
            <w:r w:rsidRPr="00D80803">
              <w:rPr>
                <w:b/>
                <w:noProof/>
                <w:sz w:val="20"/>
                <w:szCs w:val="20"/>
              </w:rPr>
              <w:t>Pripombe:</w:t>
            </w:r>
            <w:r w:rsidRPr="00D80803">
              <w:rPr>
                <w:b/>
                <w:sz w:val="20"/>
                <w:szCs w:val="20"/>
              </w:rPr>
              <w:t>:</w:t>
            </w:r>
            <w:r w:rsidRPr="001C4D80">
              <w:rPr>
                <w:sz w:val="20"/>
                <w:szCs w:val="20"/>
              </w:rPr>
              <w:t xml:space="preserve"> </w:t>
            </w:r>
            <w:r w:rsidRPr="001C4D80">
              <w:rPr>
                <w:noProof/>
                <w:sz w:val="20"/>
                <w:szCs w:val="20"/>
              </w:rPr>
              <w:t xml:space="preserve">Ugotovitve: 1)Aktivnosti projekta sledijo terminskemu planu. V I. skupini je bilo premeščenih 34 oseb, v II. skupini 41 oseb, v III. skupini 49 in v IV. skupini 48, vseh skupaj 172 premeščenih oseb. Pri izvajanju projekta ne prihaja do večjih težav, ki bi </w:t>
            </w:r>
            <w:r w:rsidRPr="001C4D80">
              <w:rPr>
                <w:noProof/>
                <w:sz w:val="20"/>
                <w:szCs w:val="20"/>
              </w:rPr>
              <w:t>ovirale potek projekta, je pa končni upravičenec obrazložil, da se je  RS zavezala k sprejemu 60 prosilcev za mednarodno zaščito, dejansko pa je RS v sodelovanju z Italijo izvedla le 35. premestitev. Ocenjuje se, da je razlog za to v počasni administraciji</w:t>
            </w:r>
            <w:r w:rsidRPr="001C4D80">
              <w:rPr>
                <w:noProof/>
                <w:sz w:val="20"/>
                <w:szCs w:val="20"/>
              </w:rPr>
              <w:t xml:space="preserve"> italijanskih oblasti, ter posledica preobsežnih in številčnih postopkov s katerimi se sooča Republika Italija. 2)Upravni spisi prosilcev za mednarodno zaščito so označeni z EU emblemom, zahteve obveščanja in objavljanja pa so izpolnjene tudi z dokumenti s</w:t>
            </w:r>
            <w:r w:rsidRPr="001C4D80">
              <w:rPr>
                <w:noProof/>
                <w:sz w:val="20"/>
                <w:szCs w:val="20"/>
              </w:rPr>
              <w:t xml:space="preserve">pletnih objav - sporočil za javnost na uradni spletni strani Ministrstva za notranje zadeve. </w:t>
            </w:r>
          </w:p>
          <w:p w:rsidR="00321B6A" w:rsidRPr="001C4D80" w:rsidRDefault="00F60EAE" w:rsidP="00D15173">
            <w:pPr>
              <w:spacing w:before="0" w:after="0"/>
              <w:jc w:val="left"/>
              <w:rPr>
                <w:sz w:val="20"/>
                <w:szCs w:val="20"/>
              </w:rPr>
            </w:pPr>
            <w:r w:rsidRPr="001C4D80">
              <w:rPr>
                <w:noProof/>
                <w:sz w:val="20"/>
                <w:szCs w:val="20"/>
              </w:rPr>
              <w:t>3)Dokazila za aktivnosti oz. obvestila o transferjih so del upravnih spisov, OO ugotavlja, da le-ti v nekaterih primerih niso uradno zavedeni oz. podpisani in ove</w:t>
            </w:r>
            <w:r w:rsidRPr="001C4D80">
              <w:rPr>
                <w:noProof/>
                <w:sz w:val="20"/>
                <w:szCs w:val="20"/>
              </w:rPr>
              <w:t xml:space="preserve">rovljeni s strani uradnih organov Italije in Grčije. Na zaprosilo OO glede navedene ugotovitve je vodja projekta pojasnila, da obvestila o transferih izdajajo italijanske oz. grške oblasti, zato na njihovo obličnost oz. odsotnost žiga in podpisa strokovne </w:t>
            </w:r>
            <w:r w:rsidRPr="001C4D80">
              <w:rPr>
                <w:noProof/>
                <w:sz w:val="20"/>
                <w:szCs w:val="20"/>
              </w:rPr>
              <w:t>službe MNZ nimajo vpliva. Običajno je transfer najavljen preko sistema Dublinet, ki velja kot uradno komunikacijsko sredstvo v postopku relokacije, obvestilo pa je elektronsko podpisano.</w:t>
            </w:r>
          </w:p>
          <w:p w:rsidR="00321B6A" w:rsidRPr="001C4D80" w:rsidRDefault="00F60EAE" w:rsidP="00D15173">
            <w:pPr>
              <w:spacing w:before="0" w:after="0"/>
              <w:jc w:val="left"/>
              <w:rPr>
                <w:sz w:val="20"/>
                <w:szCs w:val="20"/>
              </w:rPr>
            </w:pPr>
            <w:r w:rsidRPr="001C4D80">
              <w:rPr>
                <w:noProof/>
                <w:sz w:val="20"/>
                <w:szCs w:val="20"/>
              </w:rPr>
              <w:t>Priporočila:1) Končni upravičenec naj pri reševanju upravnih spisov d</w:t>
            </w:r>
            <w:r w:rsidRPr="001C4D80">
              <w:rPr>
                <w:noProof/>
                <w:sz w:val="20"/>
                <w:szCs w:val="20"/>
              </w:rPr>
              <w:t xml:space="preserve">osledno preverja ali so priloženi originali Laissez Passer dokumentov. 2) Končnemu upravičencu se priporoča, da v primerih, ko dokazila za aktivnosti oz. obvestila o transferjih, ki so del upravnih spisov, niso uradno zavedena oz. podpisana in overovljena </w:t>
            </w:r>
            <w:r w:rsidRPr="001C4D80">
              <w:rPr>
                <w:noProof/>
                <w:sz w:val="20"/>
                <w:szCs w:val="20"/>
              </w:rPr>
              <w:t>s strani uradnih organov Republike Italije in Grčije, po svojih zmožnostih zagotovi in v upravne spise priloži dokumente iz katerih je razviden elektronski podpis obvestila. 3) Končni upravičenec naj dodatno pozornost nameni pravilnemu vnosu statističnih p</w:t>
            </w:r>
            <w:r w:rsidRPr="001C4D80">
              <w:rPr>
                <w:noProof/>
                <w:sz w:val="20"/>
                <w:szCs w:val="20"/>
              </w:rPr>
              <w:t>odatkov za premeščene osebe v MIGRA aplikacijo.</w:t>
            </w:r>
          </w:p>
          <w:p w:rsidR="00321B6A" w:rsidRPr="001C4D80" w:rsidRDefault="00321B6A" w:rsidP="00D15173">
            <w:pPr>
              <w:spacing w:before="0" w:after="0"/>
              <w:jc w:val="left"/>
              <w:rPr>
                <w:sz w:val="20"/>
                <w:szCs w:val="20"/>
              </w:rPr>
            </w:pPr>
          </w:p>
        </w:tc>
      </w:tr>
    </w:tbl>
    <w:p w:rsidR="00321B6A" w:rsidRDefault="00321B6A" w:rsidP="00D15173">
      <w:pPr>
        <w:spacing w:before="0" w:after="0"/>
      </w:pPr>
    </w:p>
    <w:p w:rsidR="00321B6A" w:rsidRDefault="00F60EAE" w:rsidP="00D15173">
      <w:pPr>
        <w:pStyle w:val="Naslov2"/>
        <w:numPr>
          <w:ilvl w:val="0"/>
          <w:numId w:val="0"/>
        </w:numPr>
        <w:spacing w:before="0" w:after="0"/>
        <w:jc w:val="left"/>
      </w:pPr>
      <w:r>
        <w:br w:type="page"/>
      </w:r>
      <w:bookmarkStart w:id="14" w:name="_Toc256000012"/>
      <w:r>
        <w:rPr>
          <w:noProof/>
        </w:rPr>
        <w:lastRenderedPageBreak/>
        <w:t>Finančne kontrole tehnične pomoči na kraju samem</w:t>
      </w:r>
      <w:bookmarkEnd w:id="14"/>
    </w:p>
    <w:p w:rsidR="00321B6A" w:rsidRDefault="00321B6A" w:rsidP="00D15173">
      <w:pPr>
        <w:spacing w:before="0" w:after="0"/>
        <w:jc w:val="left"/>
        <w:rPr>
          <w:sz w:val="22"/>
        </w:rPr>
      </w:pPr>
    </w:p>
    <w:p w:rsidR="00321B6A" w:rsidRDefault="00321B6A" w:rsidP="00D15173">
      <w:pPr>
        <w:spacing w:before="0" w:after="0"/>
      </w:pPr>
    </w:p>
    <w:p w:rsidR="00321B6A" w:rsidRDefault="00F60EAE" w:rsidP="00D15173">
      <w:pPr>
        <w:pStyle w:val="Naslov2"/>
        <w:numPr>
          <w:ilvl w:val="0"/>
          <w:numId w:val="0"/>
        </w:numPr>
        <w:spacing w:before="0" w:after="0"/>
        <w:jc w:val="left"/>
        <w:rPr>
          <w:b w:val="0"/>
        </w:rPr>
      </w:pPr>
      <w:r>
        <w:br w:type="page"/>
      </w:r>
      <w:bookmarkStart w:id="15" w:name="_Toc256000013"/>
      <w:r w:rsidRPr="00F810AB">
        <w:rPr>
          <w:noProof/>
        </w:rPr>
        <w:lastRenderedPageBreak/>
        <w:t>D. Povzetek podatkov</w:t>
      </w:r>
      <w:bookmarkEnd w:id="15"/>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7"/>
        <w:gridCol w:w="3441"/>
        <w:gridCol w:w="1116"/>
      </w:tblGrid>
      <w:tr w:rsidR="00094F13" w:rsidTr="00321B6A">
        <w:tc>
          <w:tcPr>
            <w:tcW w:w="0" w:type="auto"/>
            <w:shd w:val="clear" w:color="auto" w:fill="auto"/>
          </w:tcPr>
          <w:p w:rsidR="00321B6A" w:rsidRPr="00B93506" w:rsidRDefault="00F60EAE" w:rsidP="00D15173">
            <w:pPr>
              <w:pStyle w:val="Text1"/>
              <w:spacing w:before="0" w:after="0"/>
              <w:ind w:left="0"/>
              <w:jc w:val="left"/>
              <w:rPr>
                <w:b/>
              </w:rPr>
            </w:pPr>
            <w:r w:rsidRPr="00B93506">
              <w:rPr>
                <w:b/>
                <w:noProof/>
              </w:rPr>
              <w:t>Nacionalni cilj / specifični ukrep</w:t>
            </w:r>
          </w:p>
        </w:tc>
        <w:tc>
          <w:tcPr>
            <w:tcW w:w="0" w:type="auto"/>
            <w:shd w:val="clear" w:color="auto" w:fill="auto"/>
          </w:tcPr>
          <w:p w:rsidR="00321B6A" w:rsidRPr="00B93506" w:rsidRDefault="00F60EAE" w:rsidP="00D15173">
            <w:pPr>
              <w:pStyle w:val="Text1"/>
              <w:spacing w:before="0" w:after="0"/>
              <w:ind w:left="0"/>
              <w:jc w:val="left"/>
              <w:rPr>
                <w:b/>
              </w:rPr>
            </w:pPr>
            <w:r w:rsidRPr="00B93506">
              <w:rPr>
                <w:b/>
                <w:noProof/>
              </w:rPr>
              <w:t>Skupni prispevek Unije, plačan v letu 2017</w:t>
            </w:r>
          </w:p>
        </w:tc>
        <w:tc>
          <w:tcPr>
            <w:tcW w:w="0" w:type="auto"/>
            <w:shd w:val="clear" w:color="auto" w:fill="auto"/>
          </w:tcPr>
          <w:p w:rsidR="00321B6A" w:rsidRPr="00B93506" w:rsidRDefault="00F60EAE" w:rsidP="00D15173">
            <w:pPr>
              <w:pStyle w:val="Text1"/>
              <w:spacing w:before="0" w:after="0"/>
              <w:ind w:left="0"/>
              <w:jc w:val="center"/>
              <w:rPr>
                <w:b/>
              </w:rPr>
            </w:pPr>
            <w:r w:rsidRPr="00B93506">
              <w:rPr>
                <w:b/>
              </w:rPr>
              <w:t>%</w:t>
            </w:r>
          </w:p>
        </w:tc>
      </w:tr>
      <w:tr w:rsidR="00094F13" w:rsidTr="00321B6A">
        <w:tc>
          <w:tcPr>
            <w:tcW w:w="0" w:type="auto"/>
            <w:shd w:val="clear" w:color="auto" w:fill="auto"/>
          </w:tcPr>
          <w:p w:rsidR="00321B6A" w:rsidRDefault="00F60EAE" w:rsidP="00D15173">
            <w:pPr>
              <w:pStyle w:val="Text1"/>
              <w:spacing w:before="0" w:after="0"/>
              <w:ind w:left="0"/>
              <w:jc w:val="left"/>
            </w:pPr>
            <w:r>
              <w:rPr>
                <w:noProof/>
              </w:rPr>
              <w:t>Posebni cilj1.Nacionalni cilj1 Sprejem/azil</w:t>
            </w:r>
          </w:p>
        </w:tc>
        <w:tc>
          <w:tcPr>
            <w:tcW w:w="0" w:type="auto"/>
            <w:shd w:val="clear" w:color="auto" w:fill="auto"/>
          </w:tcPr>
          <w:p w:rsidR="00321B6A" w:rsidRDefault="00F60EAE" w:rsidP="00D15173">
            <w:pPr>
              <w:pStyle w:val="Text1"/>
              <w:spacing w:before="0" w:after="0"/>
              <w:ind w:left="0"/>
              <w:jc w:val="right"/>
            </w:pPr>
            <w:r>
              <w:rPr>
                <w:noProof/>
              </w:rPr>
              <w:t>496.340,20</w:t>
            </w:r>
          </w:p>
        </w:tc>
        <w:tc>
          <w:tcPr>
            <w:tcW w:w="0" w:type="auto"/>
            <w:shd w:val="clear" w:color="auto" w:fill="auto"/>
          </w:tcPr>
          <w:p w:rsidR="00321B6A" w:rsidRDefault="00F60EAE" w:rsidP="00D15173">
            <w:pPr>
              <w:pStyle w:val="Text1"/>
              <w:spacing w:before="0" w:after="0"/>
              <w:ind w:left="0"/>
              <w:jc w:val="right"/>
            </w:pPr>
            <w:r>
              <w:rPr>
                <w:noProof/>
              </w:rPr>
              <w:t>100,00%</w:t>
            </w:r>
          </w:p>
        </w:tc>
      </w:tr>
      <w:tr w:rsidR="00094F13" w:rsidTr="00321B6A">
        <w:tc>
          <w:tcPr>
            <w:tcW w:w="0" w:type="auto"/>
            <w:shd w:val="clear" w:color="auto" w:fill="auto"/>
          </w:tcPr>
          <w:p w:rsidR="00321B6A" w:rsidRDefault="00F60EAE" w:rsidP="00D15173">
            <w:pPr>
              <w:pStyle w:val="Text1"/>
              <w:spacing w:before="0" w:after="0"/>
              <w:ind w:left="0"/>
              <w:jc w:val="left"/>
            </w:pPr>
            <w:r w:rsidRPr="0059312A">
              <w:rPr>
                <w:b/>
                <w:noProof/>
              </w:rPr>
              <w:t>SKUPAJ NACIONALNI CILJI / POSEBNI CILJI1</w:t>
            </w:r>
          </w:p>
        </w:tc>
        <w:tc>
          <w:tcPr>
            <w:tcW w:w="0" w:type="auto"/>
            <w:shd w:val="clear" w:color="auto" w:fill="auto"/>
          </w:tcPr>
          <w:p w:rsidR="00321B6A" w:rsidRDefault="00F60EAE" w:rsidP="00D15173">
            <w:pPr>
              <w:pStyle w:val="Text1"/>
              <w:spacing w:before="0" w:after="0"/>
              <w:ind w:left="0"/>
              <w:jc w:val="right"/>
            </w:pPr>
            <w:r w:rsidRPr="0059312A">
              <w:rPr>
                <w:b/>
                <w:noProof/>
              </w:rPr>
              <w:t>496.340,20</w:t>
            </w:r>
          </w:p>
        </w:tc>
        <w:tc>
          <w:tcPr>
            <w:tcW w:w="0" w:type="auto"/>
            <w:shd w:val="clear" w:color="auto" w:fill="auto"/>
          </w:tcPr>
          <w:p w:rsidR="00321B6A" w:rsidRDefault="00F60EAE" w:rsidP="00D15173">
            <w:pPr>
              <w:pStyle w:val="Text1"/>
              <w:spacing w:before="0" w:after="0"/>
              <w:ind w:left="0"/>
              <w:jc w:val="right"/>
            </w:pPr>
            <w:r>
              <w:rPr>
                <w:b/>
                <w:noProof/>
              </w:rPr>
              <w:t>100,00%</w:t>
            </w:r>
          </w:p>
        </w:tc>
      </w:tr>
      <w:tr w:rsidR="00094F13" w:rsidTr="00321B6A">
        <w:tc>
          <w:tcPr>
            <w:tcW w:w="0" w:type="auto"/>
            <w:shd w:val="clear" w:color="auto" w:fill="auto"/>
          </w:tcPr>
          <w:p w:rsidR="00321B6A" w:rsidRDefault="00F60EAE" w:rsidP="00D15173">
            <w:pPr>
              <w:pStyle w:val="Text1"/>
              <w:spacing w:before="0" w:after="0"/>
              <w:ind w:left="0"/>
              <w:jc w:val="left"/>
            </w:pPr>
            <w:r w:rsidRPr="0059312A">
              <w:rPr>
                <w:b/>
                <w:noProof/>
              </w:rPr>
              <w:t>SKUPAJ Posebni cilj1</w:t>
            </w:r>
          </w:p>
        </w:tc>
        <w:tc>
          <w:tcPr>
            <w:tcW w:w="0" w:type="auto"/>
            <w:shd w:val="clear" w:color="auto" w:fill="auto"/>
          </w:tcPr>
          <w:p w:rsidR="00321B6A" w:rsidRDefault="00F60EAE" w:rsidP="00D15173">
            <w:pPr>
              <w:pStyle w:val="Text1"/>
              <w:spacing w:before="0" w:after="0"/>
              <w:ind w:left="0"/>
              <w:jc w:val="right"/>
            </w:pPr>
            <w:r w:rsidRPr="0059312A">
              <w:rPr>
                <w:b/>
                <w:noProof/>
              </w:rPr>
              <w:t>496.340,20</w:t>
            </w:r>
          </w:p>
        </w:tc>
        <w:tc>
          <w:tcPr>
            <w:tcW w:w="0" w:type="auto"/>
            <w:shd w:val="clear" w:color="auto" w:fill="auto"/>
          </w:tcPr>
          <w:p w:rsidR="00321B6A" w:rsidRDefault="00F60EAE" w:rsidP="00D15173">
            <w:pPr>
              <w:pStyle w:val="Text1"/>
              <w:spacing w:before="0" w:after="0"/>
              <w:ind w:left="0"/>
              <w:jc w:val="right"/>
            </w:pPr>
            <w:r>
              <w:rPr>
                <w:b/>
                <w:noProof/>
              </w:rPr>
              <w:t>23,49%</w:t>
            </w:r>
          </w:p>
        </w:tc>
      </w:tr>
      <w:tr w:rsidR="00094F13" w:rsidTr="00321B6A">
        <w:tc>
          <w:tcPr>
            <w:tcW w:w="0" w:type="auto"/>
            <w:shd w:val="clear" w:color="auto" w:fill="auto"/>
          </w:tcPr>
          <w:p w:rsidR="00321B6A" w:rsidRDefault="00F60EAE" w:rsidP="00D15173">
            <w:pPr>
              <w:pStyle w:val="Text1"/>
              <w:spacing w:before="0" w:after="0"/>
              <w:ind w:left="0"/>
              <w:jc w:val="left"/>
            </w:pPr>
            <w:r>
              <w:rPr>
                <w:noProof/>
              </w:rPr>
              <w:t>Posebni cilj2.Nacionalni cilj2 Vključevanje</w:t>
            </w:r>
          </w:p>
        </w:tc>
        <w:tc>
          <w:tcPr>
            <w:tcW w:w="0" w:type="auto"/>
            <w:shd w:val="clear" w:color="auto" w:fill="auto"/>
          </w:tcPr>
          <w:p w:rsidR="00321B6A" w:rsidRDefault="00F60EAE" w:rsidP="00D15173">
            <w:pPr>
              <w:pStyle w:val="Text1"/>
              <w:spacing w:before="0" w:after="0"/>
              <w:ind w:left="0"/>
              <w:jc w:val="right"/>
            </w:pPr>
            <w:r>
              <w:rPr>
                <w:noProof/>
              </w:rPr>
              <w:t>159.093,26</w:t>
            </w:r>
          </w:p>
        </w:tc>
        <w:tc>
          <w:tcPr>
            <w:tcW w:w="0" w:type="auto"/>
            <w:shd w:val="clear" w:color="auto" w:fill="auto"/>
          </w:tcPr>
          <w:p w:rsidR="00321B6A" w:rsidRDefault="00F60EAE" w:rsidP="00D15173">
            <w:pPr>
              <w:pStyle w:val="Text1"/>
              <w:spacing w:before="0" w:after="0"/>
              <w:ind w:left="0"/>
              <w:jc w:val="right"/>
            </w:pPr>
            <w:r>
              <w:rPr>
                <w:noProof/>
              </w:rPr>
              <w:t>100,00%</w:t>
            </w:r>
          </w:p>
        </w:tc>
      </w:tr>
      <w:tr w:rsidR="00094F13" w:rsidTr="00321B6A">
        <w:tc>
          <w:tcPr>
            <w:tcW w:w="0" w:type="auto"/>
            <w:shd w:val="clear" w:color="auto" w:fill="auto"/>
          </w:tcPr>
          <w:p w:rsidR="00321B6A" w:rsidRDefault="00F60EAE" w:rsidP="00D15173">
            <w:pPr>
              <w:pStyle w:val="Text1"/>
              <w:spacing w:before="0" w:after="0"/>
              <w:ind w:left="0"/>
              <w:jc w:val="left"/>
            </w:pPr>
            <w:r w:rsidRPr="0059312A">
              <w:rPr>
                <w:b/>
                <w:noProof/>
              </w:rPr>
              <w:t>SKUPAJ NACIONALNI CILJI / POSEBNI CILJI2</w:t>
            </w:r>
          </w:p>
        </w:tc>
        <w:tc>
          <w:tcPr>
            <w:tcW w:w="0" w:type="auto"/>
            <w:shd w:val="clear" w:color="auto" w:fill="auto"/>
          </w:tcPr>
          <w:p w:rsidR="00321B6A" w:rsidRDefault="00F60EAE" w:rsidP="00D15173">
            <w:pPr>
              <w:pStyle w:val="Text1"/>
              <w:spacing w:before="0" w:after="0"/>
              <w:ind w:left="0"/>
              <w:jc w:val="right"/>
            </w:pPr>
            <w:r w:rsidRPr="0059312A">
              <w:rPr>
                <w:b/>
                <w:noProof/>
              </w:rPr>
              <w:t>159.093,26</w:t>
            </w:r>
          </w:p>
        </w:tc>
        <w:tc>
          <w:tcPr>
            <w:tcW w:w="0" w:type="auto"/>
            <w:shd w:val="clear" w:color="auto" w:fill="auto"/>
          </w:tcPr>
          <w:p w:rsidR="00321B6A" w:rsidRDefault="00F60EAE" w:rsidP="00D15173">
            <w:pPr>
              <w:pStyle w:val="Text1"/>
              <w:spacing w:before="0" w:after="0"/>
              <w:ind w:left="0"/>
              <w:jc w:val="right"/>
            </w:pPr>
            <w:r>
              <w:rPr>
                <w:b/>
                <w:noProof/>
              </w:rPr>
              <w:t>100,00%</w:t>
            </w:r>
          </w:p>
        </w:tc>
      </w:tr>
      <w:tr w:rsidR="00094F13" w:rsidTr="00321B6A">
        <w:tc>
          <w:tcPr>
            <w:tcW w:w="0" w:type="auto"/>
            <w:shd w:val="clear" w:color="auto" w:fill="auto"/>
          </w:tcPr>
          <w:p w:rsidR="00321B6A" w:rsidRDefault="00F60EAE" w:rsidP="00D15173">
            <w:pPr>
              <w:pStyle w:val="Text1"/>
              <w:spacing w:before="0" w:after="0"/>
              <w:ind w:left="0"/>
              <w:jc w:val="left"/>
            </w:pPr>
            <w:r w:rsidRPr="0059312A">
              <w:rPr>
                <w:b/>
                <w:noProof/>
              </w:rPr>
              <w:t xml:space="preserve">SKUPAJ </w:t>
            </w:r>
            <w:r w:rsidRPr="0059312A">
              <w:rPr>
                <w:b/>
                <w:noProof/>
              </w:rPr>
              <w:t>Posebni cilj2</w:t>
            </w:r>
          </w:p>
        </w:tc>
        <w:tc>
          <w:tcPr>
            <w:tcW w:w="0" w:type="auto"/>
            <w:shd w:val="clear" w:color="auto" w:fill="auto"/>
          </w:tcPr>
          <w:p w:rsidR="00321B6A" w:rsidRDefault="00F60EAE" w:rsidP="00D15173">
            <w:pPr>
              <w:pStyle w:val="Text1"/>
              <w:spacing w:before="0" w:after="0"/>
              <w:ind w:left="0"/>
              <w:jc w:val="right"/>
            </w:pPr>
            <w:r w:rsidRPr="0059312A">
              <w:rPr>
                <w:b/>
                <w:noProof/>
              </w:rPr>
              <w:t>159.093,26</w:t>
            </w:r>
          </w:p>
        </w:tc>
        <w:tc>
          <w:tcPr>
            <w:tcW w:w="0" w:type="auto"/>
            <w:shd w:val="clear" w:color="auto" w:fill="auto"/>
          </w:tcPr>
          <w:p w:rsidR="00321B6A" w:rsidRDefault="00F60EAE" w:rsidP="00D15173">
            <w:pPr>
              <w:pStyle w:val="Text1"/>
              <w:spacing w:before="0" w:after="0"/>
              <w:ind w:left="0"/>
              <w:jc w:val="right"/>
            </w:pPr>
            <w:r>
              <w:rPr>
                <w:b/>
                <w:noProof/>
              </w:rPr>
              <w:t>7,53%</w:t>
            </w:r>
          </w:p>
        </w:tc>
      </w:tr>
      <w:tr w:rsidR="00094F13" w:rsidTr="00321B6A">
        <w:tc>
          <w:tcPr>
            <w:tcW w:w="0" w:type="auto"/>
            <w:shd w:val="clear" w:color="auto" w:fill="auto"/>
          </w:tcPr>
          <w:p w:rsidR="00321B6A" w:rsidRDefault="00F60EAE" w:rsidP="00D15173">
            <w:pPr>
              <w:pStyle w:val="Text1"/>
              <w:spacing w:before="0" w:after="0"/>
              <w:ind w:left="0"/>
              <w:jc w:val="left"/>
            </w:pPr>
            <w:r>
              <w:rPr>
                <w:noProof/>
              </w:rPr>
              <w:t>Posebni cilj3.Nacionalni cilj1 Spremljevalni ukrepi</w:t>
            </w:r>
          </w:p>
        </w:tc>
        <w:tc>
          <w:tcPr>
            <w:tcW w:w="0" w:type="auto"/>
            <w:shd w:val="clear" w:color="auto" w:fill="auto"/>
          </w:tcPr>
          <w:p w:rsidR="00321B6A" w:rsidRDefault="00F60EAE" w:rsidP="00D15173">
            <w:pPr>
              <w:pStyle w:val="Text1"/>
              <w:spacing w:before="0" w:after="0"/>
              <w:ind w:left="0"/>
              <w:jc w:val="right"/>
            </w:pPr>
            <w:r>
              <w:rPr>
                <w:noProof/>
              </w:rPr>
              <w:t>134.062,68</w:t>
            </w:r>
          </w:p>
        </w:tc>
        <w:tc>
          <w:tcPr>
            <w:tcW w:w="0" w:type="auto"/>
            <w:shd w:val="clear" w:color="auto" w:fill="auto"/>
          </w:tcPr>
          <w:p w:rsidR="00321B6A" w:rsidRDefault="00F60EAE" w:rsidP="00D15173">
            <w:pPr>
              <w:pStyle w:val="Text1"/>
              <w:spacing w:before="0" w:after="0"/>
              <w:ind w:left="0"/>
              <w:jc w:val="right"/>
            </w:pPr>
            <w:r>
              <w:rPr>
                <w:noProof/>
              </w:rPr>
              <w:t>100,00%</w:t>
            </w:r>
          </w:p>
        </w:tc>
      </w:tr>
      <w:tr w:rsidR="00094F13" w:rsidTr="00321B6A">
        <w:tc>
          <w:tcPr>
            <w:tcW w:w="0" w:type="auto"/>
            <w:shd w:val="clear" w:color="auto" w:fill="auto"/>
          </w:tcPr>
          <w:p w:rsidR="00321B6A" w:rsidRDefault="00F60EAE" w:rsidP="00D15173">
            <w:pPr>
              <w:pStyle w:val="Text1"/>
              <w:spacing w:before="0" w:after="0"/>
              <w:ind w:left="0"/>
              <w:jc w:val="left"/>
            </w:pPr>
            <w:r w:rsidRPr="0059312A">
              <w:rPr>
                <w:b/>
                <w:noProof/>
              </w:rPr>
              <w:t>SKUPAJ NACIONALNI CILJI / POSEBNI CILJI3</w:t>
            </w:r>
          </w:p>
        </w:tc>
        <w:tc>
          <w:tcPr>
            <w:tcW w:w="0" w:type="auto"/>
            <w:shd w:val="clear" w:color="auto" w:fill="auto"/>
          </w:tcPr>
          <w:p w:rsidR="00321B6A" w:rsidRDefault="00F60EAE" w:rsidP="00D15173">
            <w:pPr>
              <w:pStyle w:val="Text1"/>
              <w:spacing w:before="0" w:after="0"/>
              <w:ind w:left="0"/>
              <w:jc w:val="right"/>
            </w:pPr>
            <w:r w:rsidRPr="0059312A">
              <w:rPr>
                <w:b/>
                <w:noProof/>
              </w:rPr>
              <w:t>134.062,68</w:t>
            </w:r>
          </w:p>
        </w:tc>
        <w:tc>
          <w:tcPr>
            <w:tcW w:w="0" w:type="auto"/>
            <w:shd w:val="clear" w:color="auto" w:fill="auto"/>
          </w:tcPr>
          <w:p w:rsidR="00321B6A" w:rsidRDefault="00F60EAE" w:rsidP="00D15173">
            <w:pPr>
              <w:pStyle w:val="Text1"/>
              <w:spacing w:before="0" w:after="0"/>
              <w:ind w:left="0"/>
              <w:jc w:val="right"/>
            </w:pPr>
            <w:r>
              <w:rPr>
                <w:b/>
                <w:noProof/>
              </w:rPr>
              <w:t>100,00%</w:t>
            </w:r>
          </w:p>
        </w:tc>
      </w:tr>
      <w:tr w:rsidR="00094F13" w:rsidTr="00321B6A">
        <w:tc>
          <w:tcPr>
            <w:tcW w:w="0" w:type="auto"/>
            <w:shd w:val="clear" w:color="auto" w:fill="auto"/>
          </w:tcPr>
          <w:p w:rsidR="00321B6A" w:rsidRDefault="00F60EAE" w:rsidP="00D15173">
            <w:pPr>
              <w:pStyle w:val="Text1"/>
              <w:spacing w:before="0" w:after="0"/>
              <w:ind w:left="0"/>
              <w:jc w:val="left"/>
            </w:pPr>
            <w:r w:rsidRPr="0059312A">
              <w:rPr>
                <w:b/>
                <w:noProof/>
              </w:rPr>
              <w:t>SKUPAJ Posebni cilj3</w:t>
            </w:r>
          </w:p>
        </w:tc>
        <w:tc>
          <w:tcPr>
            <w:tcW w:w="0" w:type="auto"/>
            <w:shd w:val="clear" w:color="auto" w:fill="auto"/>
          </w:tcPr>
          <w:p w:rsidR="00321B6A" w:rsidRDefault="00F60EAE" w:rsidP="00D15173">
            <w:pPr>
              <w:pStyle w:val="Text1"/>
              <w:spacing w:before="0" w:after="0"/>
              <w:ind w:left="0"/>
              <w:jc w:val="right"/>
            </w:pPr>
            <w:r w:rsidRPr="0059312A">
              <w:rPr>
                <w:b/>
                <w:noProof/>
              </w:rPr>
              <w:t>134.062,68</w:t>
            </w:r>
          </w:p>
        </w:tc>
        <w:tc>
          <w:tcPr>
            <w:tcW w:w="0" w:type="auto"/>
            <w:shd w:val="clear" w:color="auto" w:fill="auto"/>
          </w:tcPr>
          <w:p w:rsidR="00321B6A" w:rsidRDefault="00F60EAE" w:rsidP="00D15173">
            <w:pPr>
              <w:pStyle w:val="Text1"/>
              <w:spacing w:before="0" w:after="0"/>
              <w:ind w:left="0"/>
              <w:jc w:val="right"/>
            </w:pPr>
            <w:r>
              <w:rPr>
                <w:b/>
                <w:noProof/>
              </w:rPr>
              <w:t>6,35%</w:t>
            </w:r>
          </w:p>
        </w:tc>
      </w:tr>
      <w:tr w:rsidR="00094F13" w:rsidTr="00321B6A">
        <w:tc>
          <w:tcPr>
            <w:tcW w:w="0" w:type="auto"/>
            <w:shd w:val="clear" w:color="auto" w:fill="auto"/>
          </w:tcPr>
          <w:p w:rsidR="00321B6A" w:rsidRDefault="00F60EAE" w:rsidP="00D15173">
            <w:pPr>
              <w:pStyle w:val="Text1"/>
              <w:spacing w:before="0" w:after="0"/>
              <w:ind w:left="0"/>
              <w:jc w:val="left"/>
            </w:pPr>
            <w:r>
              <w:rPr>
                <w:noProof/>
              </w:rPr>
              <w:t>Posebni cilj4.Nacionalni cilj1 Premestitev</w:t>
            </w:r>
          </w:p>
        </w:tc>
        <w:tc>
          <w:tcPr>
            <w:tcW w:w="0" w:type="auto"/>
            <w:shd w:val="clear" w:color="auto" w:fill="auto"/>
          </w:tcPr>
          <w:p w:rsidR="00321B6A" w:rsidRDefault="00F60EAE" w:rsidP="00D15173">
            <w:pPr>
              <w:pStyle w:val="Text1"/>
              <w:spacing w:before="0" w:after="0"/>
              <w:ind w:left="0"/>
              <w:jc w:val="right"/>
            </w:pPr>
            <w:r>
              <w:rPr>
                <w:noProof/>
              </w:rPr>
              <w:t>0,00</w:t>
            </w:r>
          </w:p>
        </w:tc>
        <w:tc>
          <w:tcPr>
            <w:tcW w:w="0" w:type="auto"/>
            <w:shd w:val="clear" w:color="auto" w:fill="auto"/>
          </w:tcPr>
          <w:p w:rsidR="00321B6A" w:rsidRDefault="00F60EAE" w:rsidP="00D15173">
            <w:pPr>
              <w:pStyle w:val="Text1"/>
              <w:spacing w:before="0" w:after="0"/>
              <w:ind w:left="0"/>
              <w:jc w:val="right"/>
            </w:pPr>
            <w:r>
              <w:rPr>
                <w:noProof/>
              </w:rPr>
              <w:t>0,00%</w:t>
            </w:r>
          </w:p>
        </w:tc>
      </w:tr>
      <w:tr w:rsidR="00094F13" w:rsidTr="00321B6A">
        <w:tc>
          <w:tcPr>
            <w:tcW w:w="0" w:type="auto"/>
            <w:shd w:val="clear" w:color="auto" w:fill="auto"/>
          </w:tcPr>
          <w:p w:rsidR="00321B6A" w:rsidRDefault="00F60EAE" w:rsidP="00D15173">
            <w:pPr>
              <w:pStyle w:val="Text1"/>
              <w:spacing w:before="0" w:after="0"/>
              <w:ind w:left="0"/>
              <w:jc w:val="left"/>
            </w:pPr>
            <w:r w:rsidRPr="0059312A">
              <w:rPr>
                <w:b/>
                <w:noProof/>
              </w:rPr>
              <w:t>SKUPAJ NACIONALNI CILJI / POSEBNI CILJI4</w:t>
            </w:r>
          </w:p>
        </w:tc>
        <w:tc>
          <w:tcPr>
            <w:tcW w:w="0" w:type="auto"/>
            <w:shd w:val="clear" w:color="auto" w:fill="auto"/>
          </w:tcPr>
          <w:p w:rsidR="00321B6A" w:rsidRDefault="00F60EAE" w:rsidP="00D15173">
            <w:pPr>
              <w:pStyle w:val="Text1"/>
              <w:spacing w:before="0" w:after="0"/>
              <w:ind w:left="0"/>
              <w:jc w:val="right"/>
            </w:pPr>
            <w:r w:rsidRPr="0059312A">
              <w:rPr>
                <w:b/>
                <w:noProof/>
              </w:rPr>
              <w:t>0,00</w:t>
            </w:r>
          </w:p>
        </w:tc>
        <w:tc>
          <w:tcPr>
            <w:tcW w:w="0" w:type="auto"/>
            <w:shd w:val="clear" w:color="auto" w:fill="auto"/>
          </w:tcPr>
          <w:p w:rsidR="00321B6A" w:rsidRDefault="00F60EAE" w:rsidP="00D15173">
            <w:pPr>
              <w:pStyle w:val="Text1"/>
              <w:spacing w:before="0" w:after="0"/>
              <w:ind w:left="0"/>
              <w:jc w:val="right"/>
            </w:pPr>
            <w:r>
              <w:rPr>
                <w:b/>
                <w:noProof/>
              </w:rPr>
              <w:t>0,00%</w:t>
            </w:r>
          </w:p>
        </w:tc>
      </w:tr>
      <w:tr w:rsidR="00094F13" w:rsidTr="00321B6A">
        <w:tc>
          <w:tcPr>
            <w:tcW w:w="0" w:type="auto"/>
            <w:shd w:val="clear" w:color="auto" w:fill="auto"/>
          </w:tcPr>
          <w:p w:rsidR="00321B6A" w:rsidRDefault="00F60EAE" w:rsidP="00D15173">
            <w:pPr>
              <w:pStyle w:val="Text1"/>
              <w:spacing w:before="0" w:after="0"/>
              <w:ind w:left="0"/>
              <w:jc w:val="left"/>
            </w:pPr>
            <w:r w:rsidRPr="0059312A">
              <w:rPr>
                <w:b/>
                <w:noProof/>
              </w:rPr>
              <w:t>SKUPAJ Posebni cilj4</w:t>
            </w:r>
          </w:p>
        </w:tc>
        <w:tc>
          <w:tcPr>
            <w:tcW w:w="0" w:type="auto"/>
            <w:shd w:val="clear" w:color="auto" w:fill="auto"/>
          </w:tcPr>
          <w:p w:rsidR="00321B6A" w:rsidRDefault="00F60EAE" w:rsidP="00D15173">
            <w:pPr>
              <w:pStyle w:val="Text1"/>
              <w:spacing w:before="0" w:after="0"/>
              <w:ind w:left="0"/>
              <w:jc w:val="right"/>
            </w:pPr>
            <w:r w:rsidRPr="0059312A">
              <w:rPr>
                <w:b/>
                <w:noProof/>
              </w:rPr>
              <w:t>0,00</w:t>
            </w:r>
          </w:p>
        </w:tc>
        <w:tc>
          <w:tcPr>
            <w:tcW w:w="0" w:type="auto"/>
            <w:shd w:val="clear" w:color="auto" w:fill="auto"/>
          </w:tcPr>
          <w:p w:rsidR="00321B6A" w:rsidRDefault="00F60EAE" w:rsidP="00D15173">
            <w:pPr>
              <w:pStyle w:val="Text1"/>
              <w:spacing w:before="0" w:after="0"/>
              <w:ind w:left="0"/>
              <w:jc w:val="right"/>
            </w:pPr>
            <w:r>
              <w:rPr>
                <w:b/>
                <w:noProof/>
              </w:rPr>
              <w:t>0,00%</w:t>
            </w:r>
          </w:p>
        </w:tc>
      </w:tr>
      <w:tr w:rsidR="00094F13" w:rsidTr="00321B6A">
        <w:tc>
          <w:tcPr>
            <w:tcW w:w="0" w:type="auto"/>
            <w:shd w:val="clear" w:color="auto" w:fill="auto"/>
          </w:tcPr>
          <w:p w:rsidR="00321B6A" w:rsidRDefault="00F60EAE" w:rsidP="00D15173">
            <w:pPr>
              <w:pStyle w:val="Text1"/>
              <w:spacing w:before="0" w:after="0"/>
              <w:ind w:left="0"/>
              <w:jc w:val="left"/>
            </w:pPr>
            <w:r>
              <w:rPr>
                <w:noProof/>
              </w:rPr>
              <w:t>Predaje</w:t>
            </w:r>
          </w:p>
        </w:tc>
        <w:tc>
          <w:tcPr>
            <w:tcW w:w="0" w:type="auto"/>
            <w:shd w:val="clear" w:color="auto" w:fill="auto"/>
          </w:tcPr>
          <w:p w:rsidR="00321B6A" w:rsidRDefault="00F60EAE" w:rsidP="00D15173">
            <w:pPr>
              <w:pStyle w:val="Text1"/>
              <w:spacing w:before="0" w:after="0"/>
              <w:ind w:left="0"/>
              <w:jc w:val="right"/>
            </w:pPr>
            <w:r>
              <w:rPr>
                <w:noProof/>
              </w:rPr>
              <w:t>0,00</w:t>
            </w:r>
          </w:p>
        </w:tc>
        <w:tc>
          <w:tcPr>
            <w:tcW w:w="0" w:type="auto"/>
            <w:shd w:val="clear" w:color="auto" w:fill="auto"/>
          </w:tcPr>
          <w:p w:rsidR="00321B6A" w:rsidRDefault="00F60EAE" w:rsidP="00D15173">
            <w:pPr>
              <w:pStyle w:val="Text1"/>
              <w:spacing w:before="0" w:after="0"/>
              <w:ind w:left="0"/>
              <w:jc w:val="right"/>
            </w:pPr>
            <w:r>
              <w:rPr>
                <w:noProof/>
              </w:rPr>
              <w:t>0,00%</w:t>
            </w:r>
          </w:p>
        </w:tc>
      </w:tr>
      <w:tr w:rsidR="00094F13" w:rsidTr="00321B6A">
        <w:tc>
          <w:tcPr>
            <w:tcW w:w="0" w:type="auto"/>
            <w:shd w:val="clear" w:color="auto" w:fill="auto"/>
          </w:tcPr>
          <w:p w:rsidR="00321B6A" w:rsidRDefault="00F60EAE" w:rsidP="00D15173">
            <w:pPr>
              <w:pStyle w:val="Text1"/>
              <w:spacing w:before="0" w:after="0"/>
              <w:ind w:left="0"/>
              <w:jc w:val="left"/>
            </w:pPr>
            <w:r>
              <w:rPr>
                <w:noProof/>
              </w:rPr>
              <w:t>Premestitve</w:t>
            </w:r>
          </w:p>
        </w:tc>
        <w:tc>
          <w:tcPr>
            <w:tcW w:w="0" w:type="auto"/>
            <w:shd w:val="clear" w:color="auto" w:fill="auto"/>
          </w:tcPr>
          <w:p w:rsidR="00321B6A" w:rsidRDefault="00F60EAE" w:rsidP="00D15173">
            <w:pPr>
              <w:pStyle w:val="Text1"/>
              <w:spacing w:before="0" w:after="0"/>
              <w:ind w:left="0"/>
              <w:jc w:val="right"/>
            </w:pPr>
            <w:r>
              <w:rPr>
                <w:noProof/>
              </w:rPr>
              <w:t>1.302.000,00</w:t>
            </w:r>
          </w:p>
        </w:tc>
        <w:tc>
          <w:tcPr>
            <w:tcW w:w="0" w:type="auto"/>
            <w:shd w:val="clear" w:color="auto" w:fill="auto"/>
          </w:tcPr>
          <w:p w:rsidR="00321B6A" w:rsidRDefault="00F60EAE" w:rsidP="00D15173">
            <w:pPr>
              <w:pStyle w:val="Text1"/>
              <w:spacing w:before="0" w:after="0"/>
              <w:ind w:left="0"/>
              <w:jc w:val="right"/>
            </w:pPr>
            <w:r>
              <w:rPr>
                <w:noProof/>
              </w:rPr>
              <w:t>100,00%</w:t>
            </w:r>
          </w:p>
        </w:tc>
      </w:tr>
      <w:tr w:rsidR="00094F13" w:rsidTr="00321B6A">
        <w:tc>
          <w:tcPr>
            <w:tcW w:w="0" w:type="auto"/>
            <w:shd w:val="clear" w:color="auto" w:fill="auto"/>
          </w:tcPr>
          <w:p w:rsidR="00321B6A" w:rsidRDefault="00F60EAE" w:rsidP="00D15173">
            <w:pPr>
              <w:pStyle w:val="Text1"/>
              <w:spacing w:before="0" w:after="0"/>
              <w:ind w:left="0"/>
              <w:jc w:val="left"/>
            </w:pPr>
            <w:r w:rsidRPr="0059312A">
              <w:rPr>
                <w:b/>
                <w:noProof/>
              </w:rPr>
              <w:t>SKUPAJ posebni primeri</w:t>
            </w:r>
          </w:p>
        </w:tc>
        <w:tc>
          <w:tcPr>
            <w:tcW w:w="0" w:type="auto"/>
            <w:shd w:val="clear" w:color="auto" w:fill="auto"/>
          </w:tcPr>
          <w:p w:rsidR="00321B6A" w:rsidRDefault="00F60EAE" w:rsidP="00D15173">
            <w:pPr>
              <w:pStyle w:val="Text1"/>
              <w:spacing w:before="0" w:after="0"/>
              <w:ind w:left="0"/>
              <w:jc w:val="right"/>
            </w:pPr>
            <w:r w:rsidRPr="0059312A">
              <w:rPr>
                <w:b/>
                <w:noProof/>
              </w:rPr>
              <w:t>1.302.000,00</w:t>
            </w:r>
          </w:p>
        </w:tc>
        <w:tc>
          <w:tcPr>
            <w:tcW w:w="0" w:type="auto"/>
            <w:shd w:val="clear" w:color="auto" w:fill="auto"/>
          </w:tcPr>
          <w:p w:rsidR="00321B6A" w:rsidRDefault="00F60EAE" w:rsidP="00D15173">
            <w:pPr>
              <w:pStyle w:val="Text1"/>
              <w:spacing w:before="0" w:after="0"/>
              <w:ind w:left="0"/>
              <w:jc w:val="right"/>
            </w:pPr>
            <w:r>
              <w:rPr>
                <w:b/>
                <w:noProof/>
              </w:rPr>
              <w:t>61,63%</w:t>
            </w:r>
          </w:p>
        </w:tc>
      </w:tr>
      <w:tr w:rsidR="00094F13" w:rsidTr="00321B6A">
        <w:tc>
          <w:tcPr>
            <w:tcW w:w="0" w:type="auto"/>
            <w:shd w:val="clear" w:color="auto" w:fill="auto"/>
          </w:tcPr>
          <w:p w:rsidR="00321B6A" w:rsidRDefault="00F60EAE" w:rsidP="00D15173">
            <w:pPr>
              <w:pStyle w:val="Text1"/>
              <w:spacing w:before="0" w:after="0"/>
              <w:ind w:left="0"/>
              <w:jc w:val="left"/>
            </w:pPr>
            <w:r>
              <w:rPr>
                <w:noProof/>
              </w:rPr>
              <w:t>Tehnična pomoč</w:t>
            </w:r>
          </w:p>
        </w:tc>
        <w:tc>
          <w:tcPr>
            <w:tcW w:w="0" w:type="auto"/>
            <w:shd w:val="clear" w:color="auto" w:fill="auto"/>
          </w:tcPr>
          <w:p w:rsidR="00321B6A" w:rsidRDefault="00F60EAE" w:rsidP="00D15173">
            <w:pPr>
              <w:pStyle w:val="Text1"/>
              <w:spacing w:before="0" w:after="0"/>
              <w:ind w:left="0"/>
              <w:jc w:val="right"/>
            </w:pPr>
            <w:r>
              <w:rPr>
                <w:noProof/>
              </w:rPr>
              <w:t>21.169,82</w:t>
            </w:r>
          </w:p>
        </w:tc>
        <w:tc>
          <w:tcPr>
            <w:tcW w:w="0" w:type="auto"/>
            <w:shd w:val="clear" w:color="auto" w:fill="auto"/>
          </w:tcPr>
          <w:p w:rsidR="00321B6A" w:rsidRDefault="00F60EAE" w:rsidP="00D15173">
            <w:pPr>
              <w:pStyle w:val="Text1"/>
              <w:spacing w:before="0" w:after="0"/>
              <w:ind w:left="0"/>
              <w:jc w:val="right"/>
            </w:pPr>
            <w:r>
              <w:rPr>
                <w:noProof/>
              </w:rPr>
              <w:t>1,00%</w:t>
            </w:r>
          </w:p>
        </w:tc>
      </w:tr>
      <w:tr w:rsidR="00094F13" w:rsidTr="00321B6A">
        <w:tc>
          <w:tcPr>
            <w:tcW w:w="0" w:type="auto"/>
            <w:shd w:val="clear" w:color="auto" w:fill="auto"/>
          </w:tcPr>
          <w:p w:rsidR="00321B6A" w:rsidRDefault="00F60EAE" w:rsidP="00D15173">
            <w:pPr>
              <w:pStyle w:val="Text1"/>
              <w:spacing w:before="0" w:after="0"/>
              <w:ind w:left="0"/>
              <w:jc w:val="left"/>
            </w:pPr>
            <w:r w:rsidRPr="0059312A">
              <w:rPr>
                <w:b/>
                <w:noProof/>
              </w:rPr>
              <w:t>TOTAL</w:t>
            </w:r>
          </w:p>
        </w:tc>
        <w:tc>
          <w:tcPr>
            <w:tcW w:w="0" w:type="auto"/>
            <w:shd w:val="clear" w:color="auto" w:fill="auto"/>
          </w:tcPr>
          <w:p w:rsidR="00321B6A" w:rsidRDefault="00F60EAE" w:rsidP="00D15173">
            <w:pPr>
              <w:pStyle w:val="Text1"/>
              <w:spacing w:before="0" w:after="0"/>
              <w:ind w:left="0"/>
              <w:jc w:val="right"/>
            </w:pPr>
            <w:r w:rsidRPr="0059312A">
              <w:rPr>
                <w:b/>
                <w:noProof/>
              </w:rPr>
              <w:t>2.112.665,96</w:t>
            </w:r>
          </w:p>
        </w:tc>
        <w:tc>
          <w:tcPr>
            <w:tcW w:w="0" w:type="auto"/>
            <w:shd w:val="clear" w:color="auto" w:fill="auto"/>
          </w:tcPr>
          <w:p w:rsidR="00321B6A" w:rsidRDefault="00321B6A" w:rsidP="00D15173">
            <w:pPr>
              <w:pStyle w:val="Text1"/>
              <w:spacing w:before="0" w:after="0"/>
              <w:ind w:left="0"/>
              <w:jc w:val="right"/>
            </w:pPr>
          </w:p>
        </w:tc>
      </w:tr>
      <w:tr w:rsidR="00094F13" w:rsidTr="00321B6A">
        <w:tc>
          <w:tcPr>
            <w:tcW w:w="0" w:type="auto"/>
            <w:shd w:val="clear" w:color="auto" w:fill="auto"/>
          </w:tcPr>
          <w:p w:rsidR="00321B6A" w:rsidRDefault="00F60EAE" w:rsidP="00D15173">
            <w:pPr>
              <w:pStyle w:val="Text1"/>
              <w:spacing w:before="0" w:after="0"/>
              <w:ind w:left="0"/>
              <w:jc w:val="left"/>
            </w:pPr>
            <w:r w:rsidRPr="0059312A">
              <w:rPr>
                <w:noProof/>
                <w:color w:val="FF0000"/>
              </w:rPr>
              <w:t xml:space="preserve">NC PC1 </w:t>
            </w:r>
            <w:r w:rsidRPr="0059312A">
              <w:rPr>
                <w:noProof/>
                <w:color w:val="FF0000"/>
              </w:rPr>
              <w:t>skupaj / Osnovna dodelitev iz Sklada za azil, migracije in vključevanje (AMIF)</w:t>
            </w:r>
          </w:p>
        </w:tc>
        <w:tc>
          <w:tcPr>
            <w:tcW w:w="0" w:type="auto"/>
            <w:shd w:val="clear" w:color="auto" w:fill="auto"/>
          </w:tcPr>
          <w:p w:rsidR="00321B6A" w:rsidRDefault="00321B6A" w:rsidP="00D15173">
            <w:pPr>
              <w:pStyle w:val="Text1"/>
              <w:spacing w:before="0" w:after="0"/>
              <w:ind w:left="0"/>
              <w:jc w:val="right"/>
            </w:pPr>
          </w:p>
        </w:tc>
        <w:tc>
          <w:tcPr>
            <w:tcW w:w="0" w:type="auto"/>
            <w:shd w:val="clear" w:color="auto" w:fill="auto"/>
          </w:tcPr>
          <w:p w:rsidR="00321B6A" w:rsidRDefault="00F60EAE" w:rsidP="00D15173">
            <w:pPr>
              <w:pStyle w:val="Text1"/>
              <w:spacing w:before="0" w:after="0"/>
              <w:ind w:left="0"/>
              <w:jc w:val="right"/>
            </w:pPr>
            <w:r>
              <w:rPr>
                <w:noProof/>
                <w:color w:val="FF0000"/>
              </w:rPr>
              <w:t>2,68%</w:t>
            </w:r>
          </w:p>
        </w:tc>
      </w:tr>
      <w:tr w:rsidR="00094F13" w:rsidTr="00321B6A">
        <w:tc>
          <w:tcPr>
            <w:tcW w:w="0" w:type="auto"/>
            <w:shd w:val="clear" w:color="auto" w:fill="auto"/>
          </w:tcPr>
          <w:p w:rsidR="00321B6A" w:rsidRDefault="00F60EAE" w:rsidP="00D15173">
            <w:pPr>
              <w:pStyle w:val="Text1"/>
              <w:spacing w:before="0" w:after="0"/>
              <w:ind w:left="0"/>
              <w:jc w:val="left"/>
            </w:pPr>
            <w:r w:rsidRPr="0059312A">
              <w:rPr>
                <w:noProof/>
                <w:color w:val="FF0000"/>
              </w:rPr>
              <w:t>NC PC2 skupaj / Osnovna dodelitev iz Sklada za azil, migracije in vključevanje (AMIF)</w:t>
            </w:r>
          </w:p>
        </w:tc>
        <w:tc>
          <w:tcPr>
            <w:tcW w:w="0" w:type="auto"/>
            <w:shd w:val="clear" w:color="auto" w:fill="auto"/>
          </w:tcPr>
          <w:p w:rsidR="00321B6A" w:rsidRDefault="00321B6A" w:rsidP="00D15173">
            <w:pPr>
              <w:pStyle w:val="Text1"/>
              <w:spacing w:before="0" w:after="0"/>
              <w:ind w:left="0"/>
              <w:jc w:val="right"/>
            </w:pPr>
          </w:p>
        </w:tc>
        <w:tc>
          <w:tcPr>
            <w:tcW w:w="0" w:type="auto"/>
            <w:shd w:val="clear" w:color="auto" w:fill="auto"/>
          </w:tcPr>
          <w:p w:rsidR="00321B6A" w:rsidRDefault="00F60EAE" w:rsidP="00D15173">
            <w:pPr>
              <w:pStyle w:val="Text1"/>
              <w:spacing w:before="0" w:after="0"/>
              <w:ind w:left="0"/>
              <w:jc w:val="right"/>
            </w:pPr>
            <w:r>
              <w:rPr>
                <w:noProof/>
                <w:color w:val="FF0000"/>
              </w:rPr>
              <w:t>0,86%</w:t>
            </w:r>
          </w:p>
        </w:tc>
      </w:tr>
    </w:tbl>
    <w:p w:rsidR="00321B6A" w:rsidRDefault="00321B6A" w:rsidP="00D15173">
      <w:pPr>
        <w:pStyle w:val="Text1"/>
        <w:spacing w:before="0" w:after="0"/>
        <w:ind w:left="0"/>
      </w:pPr>
    </w:p>
    <w:p w:rsidR="00321B6A" w:rsidRDefault="00F60EAE" w:rsidP="00D15173">
      <w:pPr>
        <w:pStyle w:val="Text1"/>
        <w:spacing w:before="0" w:after="0"/>
        <w:ind w:left="0"/>
        <w:jc w:val="left"/>
        <w:rPr>
          <w:b/>
        </w:rPr>
      </w:pPr>
      <w:r>
        <w:rPr>
          <w:b/>
        </w:rPr>
        <w:br w:type="page"/>
      </w:r>
      <w:r w:rsidRPr="00C6045D">
        <w:rPr>
          <w:b/>
          <w:noProof/>
        </w:rPr>
        <w:lastRenderedPageBreak/>
        <w:t xml:space="preserve">Izjava o obračunu izvršenih plačil (samo iz prispevka Unije) v </w:t>
      </w:r>
      <w:r w:rsidRPr="00C6045D">
        <w:rPr>
          <w:b/>
          <w:noProof/>
        </w:rPr>
        <w:t>proračunskem letu 2017 za nacionalni program</w:t>
      </w:r>
    </w:p>
    <w:p w:rsidR="00321B6A" w:rsidRDefault="00321B6A" w:rsidP="00D15173">
      <w:pPr>
        <w:pStyle w:val="Text1"/>
        <w:spacing w:before="0" w:after="0"/>
        <w:ind w:left="0"/>
        <w:jc w:val="lef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3158"/>
        <w:gridCol w:w="1166"/>
        <w:gridCol w:w="2434"/>
        <w:gridCol w:w="1161"/>
      </w:tblGrid>
      <w:tr w:rsidR="00094F13" w:rsidTr="00635189">
        <w:tc>
          <w:tcPr>
            <w:tcW w:w="0" w:type="auto"/>
          </w:tcPr>
          <w:p w:rsidR="00321B6A" w:rsidRDefault="00F60EAE" w:rsidP="00D15173">
            <w:pPr>
              <w:pStyle w:val="Text1"/>
              <w:spacing w:before="0" w:after="0"/>
              <w:ind w:left="0"/>
              <w:jc w:val="left"/>
              <w:rPr>
                <w:b/>
                <w:sz w:val="20"/>
                <w:szCs w:val="20"/>
              </w:rPr>
            </w:pPr>
            <w:r w:rsidRPr="00657283">
              <w:rPr>
                <w:b/>
                <w:noProof/>
                <w:sz w:val="20"/>
                <w:szCs w:val="20"/>
              </w:rPr>
              <w:t>Referenčna oznaka projekta</w:t>
            </w:r>
          </w:p>
        </w:tc>
        <w:tc>
          <w:tcPr>
            <w:tcW w:w="0" w:type="auto"/>
            <w:shd w:val="clear" w:color="auto" w:fill="auto"/>
          </w:tcPr>
          <w:p w:rsidR="00321B6A" w:rsidRPr="00657283" w:rsidRDefault="00F60EAE" w:rsidP="00D15173">
            <w:pPr>
              <w:pStyle w:val="Text1"/>
              <w:spacing w:before="0" w:after="0"/>
              <w:ind w:left="0"/>
              <w:jc w:val="left"/>
              <w:rPr>
                <w:b/>
                <w:sz w:val="20"/>
                <w:szCs w:val="20"/>
              </w:rPr>
            </w:pPr>
            <w:r>
              <w:rPr>
                <w:b/>
                <w:noProof/>
                <w:sz w:val="20"/>
                <w:szCs w:val="20"/>
              </w:rPr>
              <w:t>Skupni prispevek Unije, plačan v proračunskem letu 2017</w:t>
            </w:r>
          </w:p>
        </w:tc>
        <w:tc>
          <w:tcPr>
            <w:tcW w:w="0" w:type="auto"/>
            <w:shd w:val="clear" w:color="auto" w:fill="auto"/>
          </w:tcPr>
          <w:p w:rsidR="00321B6A" w:rsidRPr="00657283" w:rsidRDefault="00F60EAE" w:rsidP="00D15173">
            <w:pPr>
              <w:pStyle w:val="Text1"/>
              <w:spacing w:before="0" w:after="0"/>
              <w:ind w:left="0"/>
              <w:jc w:val="center"/>
              <w:rPr>
                <w:b/>
                <w:sz w:val="20"/>
                <w:szCs w:val="20"/>
              </w:rPr>
            </w:pPr>
            <w:r>
              <w:rPr>
                <w:b/>
                <w:noProof/>
                <w:sz w:val="20"/>
                <w:szCs w:val="20"/>
              </w:rPr>
              <w:t>Končno plačilo</w:t>
            </w:r>
          </w:p>
        </w:tc>
        <w:tc>
          <w:tcPr>
            <w:tcW w:w="0" w:type="auto"/>
            <w:shd w:val="clear" w:color="auto" w:fill="auto"/>
          </w:tcPr>
          <w:p w:rsidR="00321B6A" w:rsidRPr="00657283" w:rsidRDefault="00F60EAE" w:rsidP="00D15173">
            <w:pPr>
              <w:pStyle w:val="Text1"/>
              <w:spacing w:before="0" w:after="0"/>
              <w:ind w:left="0"/>
              <w:jc w:val="left"/>
              <w:rPr>
                <w:b/>
                <w:sz w:val="20"/>
                <w:szCs w:val="20"/>
              </w:rPr>
            </w:pPr>
            <w:r>
              <w:rPr>
                <w:b/>
                <w:noProof/>
                <w:sz w:val="20"/>
                <w:szCs w:val="20"/>
              </w:rPr>
              <w:t>Prejšnja leta, v katerih ta projekt ni bil sprejet</w:t>
            </w:r>
          </w:p>
        </w:tc>
        <w:tc>
          <w:tcPr>
            <w:tcW w:w="0" w:type="auto"/>
          </w:tcPr>
          <w:p w:rsidR="00321B6A" w:rsidRDefault="00F60EAE" w:rsidP="00D15173">
            <w:pPr>
              <w:pStyle w:val="Text1"/>
              <w:spacing w:before="0" w:after="0"/>
              <w:ind w:left="0"/>
              <w:jc w:val="center"/>
              <w:rPr>
                <w:b/>
                <w:sz w:val="20"/>
                <w:szCs w:val="20"/>
              </w:rPr>
            </w:pPr>
            <w:r>
              <w:rPr>
                <w:b/>
                <w:noProof/>
                <w:sz w:val="20"/>
                <w:szCs w:val="20"/>
              </w:rPr>
              <w:t>Upravičeni</w:t>
            </w:r>
          </w:p>
        </w:tc>
      </w:tr>
      <w:tr w:rsidR="00094F13"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SI/2014/ST/0001</w:t>
            </w:r>
          </w:p>
        </w:tc>
        <w:tc>
          <w:tcPr>
            <w:tcW w:w="0" w:type="auto"/>
            <w:shd w:val="clear" w:color="auto" w:fill="auto"/>
          </w:tcPr>
          <w:p w:rsidR="00321B6A" w:rsidRPr="0071387E" w:rsidRDefault="00F60EAE" w:rsidP="00D15173">
            <w:pPr>
              <w:pStyle w:val="Text1"/>
              <w:spacing w:before="0" w:after="0"/>
              <w:ind w:left="0"/>
              <w:jc w:val="right"/>
              <w:rPr>
                <w:sz w:val="20"/>
                <w:szCs w:val="20"/>
              </w:rPr>
            </w:pPr>
            <w:r w:rsidRPr="0071387E">
              <w:rPr>
                <w:noProof/>
                <w:sz w:val="20"/>
                <w:szCs w:val="20"/>
              </w:rPr>
              <w:t>1.302.000,00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F60EA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094F13"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SI/2015/PR/0001</w:t>
            </w:r>
          </w:p>
        </w:tc>
        <w:tc>
          <w:tcPr>
            <w:tcW w:w="0" w:type="auto"/>
            <w:shd w:val="clear" w:color="auto" w:fill="auto"/>
          </w:tcPr>
          <w:p w:rsidR="00321B6A" w:rsidRPr="0071387E" w:rsidRDefault="00F60EAE"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F60EA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094F13"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SI/2015/PR/0002</w:t>
            </w:r>
          </w:p>
        </w:tc>
        <w:tc>
          <w:tcPr>
            <w:tcW w:w="0" w:type="auto"/>
            <w:shd w:val="clear" w:color="auto" w:fill="auto"/>
          </w:tcPr>
          <w:p w:rsidR="00321B6A" w:rsidRPr="0071387E" w:rsidRDefault="00F60EAE"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F60EA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094F13"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SI/2015/PR/0003</w:t>
            </w:r>
          </w:p>
        </w:tc>
        <w:tc>
          <w:tcPr>
            <w:tcW w:w="0" w:type="auto"/>
            <w:shd w:val="clear" w:color="auto" w:fill="auto"/>
          </w:tcPr>
          <w:p w:rsidR="00321B6A" w:rsidRPr="0071387E" w:rsidRDefault="00F60EAE" w:rsidP="00D15173">
            <w:pPr>
              <w:pStyle w:val="Text1"/>
              <w:spacing w:before="0" w:after="0"/>
              <w:ind w:left="0"/>
              <w:jc w:val="right"/>
              <w:rPr>
                <w:sz w:val="20"/>
                <w:szCs w:val="20"/>
              </w:rPr>
            </w:pPr>
            <w:r w:rsidRPr="0071387E">
              <w:rPr>
                <w:noProof/>
                <w:sz w:val="20"/>
                <w:szCs w:val="20"/>
              </w:rPr>
              <w:t>118.343,04</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F60EA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094F13"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SI/2015/PR/0004</w:t>
            </w:r>
          </w:p>
        </w:tc>
        <w:tc>
          <w:tcPr>
            <w:tcW w:w="0" w:type="auto"/>
            <w:shd w:val="clear" w:color="auto" w:fill="auto"/>
          </w:tcPr>
          <w:p w:rsidR="00321B6A" w:rsidRPr="0071387E" w:rsidRDefault="00F60EAE" w:rsidP="00D15173">
            <w:pPr>
              <w:pStyle w:val="Text1"/>
              <w:spacing w:before="0" w:after="0"/>
              <w:ind w:left="0"/>
              <w:jc w:val="right"/>
              <w:rPr>
                <w:sz w:val="20"/>
                <w:szCs w:val="20"/>
              </w:rPr>
            </w:pPr>
            <w:r w:rsidRPr="0071387E">
              <w:rPr>
                <w:noProof/>
                <w:sz w:val="20"/>
                <w:szCs w:val="20"/>
              </w:rPr>
              <w:t>12.292,97</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F60EA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094F13"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SI/2017/PR/0001</w:t>
            </w:r>
          </w:p>
        </w:tc>
        <w:tc>
          <w:tcPr>
            <w:tcW w:w="0" w:type="auto"/>
            <w:shd w:val="clear" w:color="auto" w:fill="auto"/>
          </w:tcPr>
          <w:p w:rsidR="00321B6A" w:rsidRPr="0071387E" w:rsidRDefault="00F60EAE" w:rsidP="00D15173">
            <w:pPr>
              <w:pStyle w:val="Text1"/>
              <w:spacing w:before="0" w:after="0"/>
              <w:ind w:left="0"/>
              <w:jc w:val="right"/>
              <w:rPr>
                <w:sz w:val="20"/>
                <w:szCs w:val="20"/>
              </w:rPr>
            </w:pPr>
            <w:r w:rsidRPr="0071387E">
              <w:rPr>
                <w:noProof/>
                <w:sz w:val="20"/>
                <w:szCs w:val="20"/>
              </w:rPr>
              <w:t>76.159,41</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F60EA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094F13"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SI/2017/PR/0002</w:t>
            </w:r>
          </w:p>
        </w:tc>
        <w:tc>
          <w:tcPr>
            <w:tcW w:w="0" w:type="auto"/>
            <w:shd w:val="clear" w:color="auto" w:fill="auto"/>
          </w:tcPr>
          <w:p w:rsidR="00321B6A" w:rsidRPr="0071387E" w:rsidRDefault="00F60EAE" w:rsidP="00D15173">
            <w:pPr>
              <w:pStyle w:val="Text1"/>
              <w:spacing w:before="0" w:after="0"/>
              <w:ind w:left="0"/>
              <w:jc w:val="right"/>
              <w:rPr>
                <w:sz w:val="20"/>
                <w:szCs w:val="20"/>
              </w:rPr>
            </w:pPr>
            <w:r w:rsidRPr="0071387E">
              <w:rPr>
                <w:noProof/>
                <w:sz w:val="20"/>
                <w:szCs w:val="20"/>
              </w:rPr>
              <w:t>26.629,35</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F60EA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094F13"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SI/2017/PR/0003</w:t>
            </w:r>
          </w:p>
        </w:tc>
        <w:tc>
          <w:tcPr>
            <w:tcW w:w="0" w:type="auto"/>
            <w:shd w:val="clear" w:color="auto" w:fill="auto"/>
          </w:tcPr>
          <w:p w:rsidR="00321B6A" w:rsidRPr="0071387E" w:rsidRDefault="00F60EAE" w:rsidP="00D15173">
            <w:pPr>
              <w:pStyle w:val="Text1"/>
              <w:spacing w:before="0" w:after="0"/>
              <w:ind w:left="0"/>
              <w:jc w:val="right"/>
              <w:rPr>
                <w:sz w:val="20"/>
                <w:szCs w:val="20"/>
              </w:rPr>
            </w:pPr>
            <w:r w:rsidRPr="0071387E">
              <w:rPr>
                <w:noProof/>
                <w:sz w:val="20"/>
                <w:szCs w:val="20"/>
              </w:rPr>
              <w:t>213.087,04</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F60EA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094F13"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SI/2017/PR/0004</w:t>
            </w:r>
          </w:p>
        </w:tc>
        <w:tc>
          <w:tcPr>
            <w:tcW w:w="0" w:type="auto"/>
            <w:shd w:val="clear" w:color="auto" w:fill="auto"/>
          </w:tcPr>
          <w:p w:rsidR="00321B6A" w:rsidRPr="0071387E" w:rsidRDefault="00F60EAE" w:rsidP="00D15173">
            <w:pPr>
              <w:pStyle w:val="Text1"/>
              <w:spacing w:before="0" w:after="0"/>
              <w:ind w:left="0"/>
              <w:jc w:val="right"/>
              <w:rPr>
                <w:sz w:val="20"/>
                <w:szCs w:val="20"/>
              </w:rPr>
            </w:pPr>
            <w:r w:rsidRPr="0071387E">
              <w:rPr>
                <w:noProof/>
                <w:sz w:val="20"/>
                <w:szCs w:val="20"/>
              </w:rPr>
              <w:t>27.840,46</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F60EA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094F13"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SI/2017/PR/0005</w:t>
            </w:r>
          </w:p>
        </w:tc>
        <w:tc>
          <w:tcPr>
            <w:tcW w:w="0" w:type="auto"/>
            <w:shd w:val="clear" w:color="auto" w:fill="auto"/>
          </w:tcPr>
          <w:p w:rsidR="00321B6A" w:rsidRPr="0071387E" w:rsidRDefault="00F60EAE" w:rsidP="00D15173">
            <w:pPr>
              <w:pStyle w:val="Text1"/>
              <w:spacing w:before="0" w:after="0"/>
              <w:ind w:left="0"/>
              <w:jc w:val="right"/>
              <w:rPr>
                <w:sz w:val="20"/>
                <w:szCs w:val="20"/>
              </w:rPr>
            </w:pPr>
            <w:r w:rsidRPr="0071387E">
              <w:rPr>
                <w:noProof/>
                <w:sz w:val="20"/>
                <w:szCs w:val="20"/>
              </w:rPr>
              <w:t>10.362,07</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F60EA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094F13"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SI/2017/PR/0006</w:t>
            </w:r>
          </w:p>
        </w:tc>
        <w:tc>
          <w:tcPr>
            <w:tcW w:w="0" w:type="auto"/>
            <w:shd w:val="clear" w:color="auto" w:fill="auto"/>
          </w:tcPr>
          <w:p w:rsidR="00321B6A" w:rsidRPr="0071387E" w:rsidRDefault="00F60EAE" w:rsidP="00D15173">
            <w:pPr>
              <w:pStyle w:val="Text1"/>
              <w:spacing w:before="0" w:after="0"/>
              <w:ind w:left="0"/>
              <w:jc w:val="right"/>
              <w:rPr>
                <w:sz w:val="20"/>
                <w:szCs w:val="20"/>
              </w:rPr>
            </w:pPr>
            <w:r w:rsidRPr="0071387E">
              <w:rPr>
                <w:noProof/>
                <w:sz w:val="20"/>
                <w:szCs w:val="20"/>
              </w:rPr>
              <w:t>81.224,87</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F60EA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094F13"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SI/2017/PR/0007</w:t>
            </w:r>
          </w:p>
        </w:tc>
        <w:tc>
          <w:tcPr>
            <w:tcW w:w="0" w:type="auto"/>
            <w:shd w:val="clear" w:color="auto" w:fill="auto"/>
          </w:tcPr>
          <w:p w:rsidR="00321B6A" w:rsidRPr="0071387E" w:rsidRDefault="00F60EAE" w:rsidP="00D15173">
            <w:pPr>
              <w:pStyle w:val="Text1"/>
              <w:spacing w:before="0" w:after="0"/>
              <w:ind w:left="0"/>
              <w:jc w:val="right"/>
              <w:rPr>
                <w:sz w:val="20"/>
                <w:szCs w:val="20"/>
              </w:rPr>
            </w:pPr>
            <w:r w:rsidRPr="0071387E">
              <w:rPr>
                <w:noProof/>
                <w:sz w:val="20"/>
                <w:szCs w:val="20"/>
              </w:rPr>
              <w:t>4.019,43</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F60EA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094F13"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SI/2017/PR/0008</w:t>
            </w:r>
          </w:p>
        </w:tc>
        <w:tc>
          <w:tcPr>
            <w:tcW w:w="0" w:type="auto"/>
            <w:shd w:val="clear" w:color="auto" w:fill="auto"/>
          </w:tcPr>
          <w:p w:rsidR="00321B6A" w:rsidRPr="0071387E" w:rsidRDefault="00F60EAE" w:rsidP="00D15173">
            <w:pPr>
              <w:pStyle w:val="Text1"/>
              <w:spacing w:before="0" w:after="0"/>
              <w:ind w:left="0"/>
              <w:jc w:val="right"/>
              <w:rPr>
                <w:sz w:val="20"/>
                <w:szCs w:val="20"/>
              </w:rPr>
            </w:pPr>
            <w:r w:rsidRPr="0071387E">
              <w:rPr>
                <w:noProof/>
                <w:sz w:val="20"/>
                <w:szCs w:val="20"/>
              </w:rPr>
              <w:t>31.227,63</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F60EA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094F13"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SI/2017/PR/0009</w:t>
            </w:r>
          </w:p>
        </w:tc>
        <w:tc>
          <w:tcPr>
            <w:tcW w:w="0" w:type="auto"/>
            <w:shd w:val="clear" w:color="auto" w:fill="auto"/>
          </w:tcPr>
          <w:p w:rsidR="00321B6A" w:rsidRPr="0071387E" w:rsidRDefault="00F60EAE" w:rsidP="00D15173">
            <w:pPr>
              <w:pStyle w:val="Text1"/>
              <w:spacing w:before="0" w:after="0"/>
              <w:ind w:left="0"/>
              <w:jc w:val="right"/>
              <w:rPr>
                <w:sz w:val="20"/>
                <w:szCs w:val="20"/>
              </w:rPr>
            </w:pPr>
            <w:r w:rsidRPr="0071387E">
              <w:rPr>
                <w:noProof/>
                <w:sz w:val="20"/>
                <w:szCs w:val="20"/>
              </w:rPr>
              <w:t>15.949,80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F60EA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094F13"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SI/2017/PR/0010</w:t>
            </w:r>
          </w:p>
        </w:tc>
        <w:tc>
          <w:tcPr>
            <w:tcW w:w="0" w:type="auto"/>
            <w:shd w:val="clear" w:color="auto" w:fill="auto"/>
          </w:tcPr>
          <w:p w:rsidR="00321B6A" w:rsidRPr="0071387E" w:rsidRDefault="00F60EAE" w:rsidP="00D15173">
            <w:pPr>
              <w:pStyle w:val="Text1"/>
              <w:spacing w:before="0" w:after="0"/>
              <w:ind w:left="0"/>
              <w:jc w:val="right"/>
              <w:rPr>
                <w:sz w:val="20"/>
                <w:szCs w:val="20"/>
              </w:rPr>
            </w:pPr>
            <w:r w:rsidRPr="0071387E">
              <w:rPr>
                <w:noProof/>
                <w:sz w:val="20"/>
                <w:szCs w:val="20"/>
              </w:rPr>
              <w:t>9.840,14</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F60EA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094F13"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SI/2017/PR/0011</w:t>
            </w:r>
          </w:p>
        </w:tc>
        <w:tc>
          <w:tcPr>
            <w:tcW w:w="0" w:type="auto"/>
            <w:shd w:val="clear" w:color="auto" w:fill="auto"/>
          </w:tcPr>
          <w:p w:rsidR="00321B6A" w:rsidRPr="0071387E" w:rsidRDefault="00F60EAE" w:rsidP="00D15173">
            <w:pPr>
              <w:pStyle w:val="Text1"/>
              <w:spacing w:before="0" w:after="0"/>
              <w:ind w:left="0"/>
              <w:jc w:val="right"/>
              <w:rPr>
                <w:sz w:val="20"/>
                <w:szCs w:val="20"/>
              </w:rPr>
            </w:pPr>
            <w:r w:rsidRPr="0071387E">
              <w:rPr>
                <w:noProof/>
                <w:sz w:val="20"/>
                <w:szCs w:val="20"/>
              </w:rPr>
              <w:t>89.544,68</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F60EA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094F13"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SI/2017/PR/0012</w:t>
            </w:r>
          </w:p>
        </w:tc>
        <w:tc>
          <w:tcPr>
            <w:tcW w:w="0" w:type="auto"/>
            <w:shd w:val="clear" w:color="auto" w:fill="auto"/>
          </w:tcPr>
          <w:p w:rsidR="00321B6A" w:rsidRPr="0071387E" w:rsidRDefault="00F60EAE" w:rsidP="00D15173">
            <w:pPr>
              <w:pStyle w:val="Text1"/>
              <w:spacing w:before="0" w:after="0"/>
              <w:ind w:left="0"/>
              <w:jc w:val="right"/>
              <w:rPr>
                <w:sz w:val="20"/>
                <w:szCs w:val="20"/>
              </w:rPr>
            </w:pPr>
            <w:r w:rsidRPr="0071387E">
              <w:rPr>
                <w:noProof/>
                <w:sz w:val="20"/>
                <w:szCs w:val="20"/>
              </w:rPr>
              <w:t>7.741,46</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F60EA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094F13"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SI/2017/PR/0013</w:t>
            </w:r>
          </w:p>
        </w:tc>
        <w:tc>
          <w:tcPr>
            <w:tcW w:w="0" w:type="auto"/>
            <w:shd w:val="clear" w:color="auto" w:fill="auto"/>
          </w:tcPr>
          <w:p w:rsidR="00321B6A" w:rsidRPr="0071387E" w:rsidRDefault="00F60EAE" w:rsidP="00D15173">
            <w:pPr>
              <w:pStyle w:val="Text1"/>
              <w:spacing w:before="0" w:after="0"/>
              <w:ind w:left="0"/>
              <w:jc w:val="right"/>
              <w:rPr>
                <w:sz w:val="20"/>
                <w:szCs w:val="20"/>
              </w:rPr>
            </w:pPr>
            <w:r w:rsidRPr="0071387E">
              <w:rPr>
                <w:noProof/>
                <w:sz w:val="20"/>
                <w:szCs w:val="20"/>
              </w:rPr>
              <w:t>61.807,12</w:t>
            </w:r>
          </w:p>
        </w:tc>
        <w:tc>
          <w:tcPr>
            <w:tcW w:w="0" w:type="auto"/>
            <w:shd w:val="clear" w:color="auto" w:fill="auto"/>
          </w:tcPr>
          <w:p w:rsidR="00321B6A" w:rsidRPr="0071387E" w:rsidRDefault="00F60EAE"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F60EA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094F13"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SI/2017/PR/0014</w:t>
            </w:r>
          </w:p>
        </w:tc>
        <w:tc>
          <w:tcPr>
            <w:tcW w:w="0" w:type="auto"/>
            <w:shd w:val="clear" w:color="auto" w:fill="auto"/>
          </w:tcPr>
          <w:p w:rsidR="00321B6A" w:rsidRPr="0071387E" w:rsidRDefault="00F60EAE" w:rsidP="00D15173">
            <w:pPr>
              <w:pStyle w:val="Text1"/>
              <w:spacing w:before="0" w:after="0"/>
              <w:ind w:left="0"/>
              <w:jc w:val="right"/>
              <w:rPr>
                <w:sz w:val="20"/>
                <w:szCs w:val="20"/>
              </w:rPr>
            </w:pPr>
            <w:r w:rsidRPr="0071387E">
              <w:rPr>
                <w:noProof/>
                <w:sz w:val="20"/>
                <w:szCs w:val="20"/>
              </w:rPr>
              <w:t>3.426,67</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F60EA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094F13"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SI/2017/PR/0015</w:t>
            </w:r>
          </w:p>
        </w:tc>
        <w:tc>
          <w:tcPr>
            <w:tcW w:w="0" w:type="auto"/>
            <w:shd w:val="clear" w:color="auto" w:fill="auto"/>
          </w:tcPr>
          <w:p w:rsidR="00321B6A" w:rsidRPr="0071387E" w:rsidRDefault="00F60EAE"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F60EAE"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094F13" w:rsidTr="00635189">
        <w:tc>
          <w:tcPr>
            <w:tcW w:w="0" w:type="auto"/>
          </w:tcPr>
          <w:p w:rsidR="00F9769E" w:rsidRDefault="00321B6A" w:rsidP="00D15173">
            <w:pPr>
              <w:pStyle w:val="Text1"/>
              <w:spacing w:before="0" w:after="0"/>
              <w:ind w:left="0"/>
              <w:jc w:val="left"/>
              <w:rPr>
                <w:sz w:val="20"/>
                <w:szCs w:val="20"/>
              </w:rPr>
            </w:pPr>
            <w:r w:rsidRPr="0071387E">
              <w:rPr>
                <w:b/>
                <w:noProof/>
                <w:sz w:val="20"/>
                <w:szCs w:val="20"/>
              </w:rPr>
              <w:t>Skupno za projekte</w:t>
            </w:r>
          </w:p>
        </w:tc>
        <w:tc>
          <w:tcPr>
            <w:tcW w:w="0" w:type="auto"/>
            <w:shd w:val="clear" w:color="auto" w:fill="auto"/>
          </w:tcPr>
          <w:p w:rsidR="00321B6A" w:rsidRPr="0071387E" w:rsidRDefault="00F60EAE" w:rsidP="00D15173">
            <w:pPr>
              <w:pStyle w:val="Text1"/>
              <w:spacing w:before="0" w:after="0"/>
              <w:ind w:left="0"/>
              <w:jc w:val="right"/>
              <w:rPr>
                <w:sz w:val="20"/>
                <w:szCs w:val="20"/>
              </w:rPr>
            </w:pPr>
            <w:r w:rsidRPr="0071387E">
              <w:rPr>
                <w:noProof/>
                <w:sz w:val="20"/>
                <w:szCs w:val="20"/>
              </w:rPr>
              <w:t>2.091.496,14</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094F13" w:rsidTr="00635189">
        <w:tc>
          <w:tcPr>
            <w:tcW w:w="0" w:type="auto"/>
          </w:tcPr>
          <w:p w:rsidR="00F9769E" w:rsidRDefault="0067307B" w:rsidP="00D15173">
            <w:pPr>
              <w:pStyle w:val="Text1"/>
              <w:spacing w:before="0" w:after="0"/>
              <w:ind w:left="0"/>
              <w:jc w:val="left"/>
              <w:rPr>
                <w:sz w:val="20"/>
                <w:szCs w:val="20"/>
              </w:rPr>
            </w:pPr>
            <w:r w:rsidRPr="0071387E">
              <w:rPr>
                <w:noProof/>
                <w:sz w:val="20"/>
                <w:szCs w:val="20"/>
              </w:rPr>
              <w:t>Skupno za tehnično pomoč</w:t>
            </w:r>
          </w:p>
        </w:tc>
        <w:tc>
          <w:tcPr>
            <w:tcW w:w="0" w:type="auto"/>
            <w:shd w:val="clear" w:color="auto" w:fill="auto"/>
          </w:tcPr>
          <w:p w:rsidR="00321B6A" w:rsidRPr="0071387E" w:rsidRDefault="00F60EAE" w:rsidP="00D15173">
            <w:pPr>
              <w:pStyle w:val="Text1"/>
              <w:spacing w:before="0" w:after="0"/>
              <w:ind w:left="0"/>
              <w:jc w:val="right"/>
              <w:rPr>
                <w:sz w:val="20"/>
                <w:szCs w:val="20"/>
              </w:rPr>
            </w:pPr>
            <w:r w:rsidRPr="0071387E">
              <w:rPr>
                <w:noProof/>
                <w:sz w:val="20"/>
                <w:szCs w:val="20"/>
              </w:rPr>
              <w:t>21.169,82</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094F13" w:rsidTr="00635189">
        <w:tc>
          <w:tcPr>
            <w:tcW w:w="0" w:type="auto"/>
          </w:tcPr>
          <w:p w:rsidR="00F9769E" w:rsidRDefault="00321B6A" w:rsidP="00D15173">
            <w:pPr>
              <w:pStyle w:val="Text1"/>
              <w:spacing w:before="0" w:after="0"/>
              <w:ind w:left="0"/>
              <w:jc w:val="left"/>
              <w:rPr>
                <w:sz w:val="20"/>
                <w:szCs w:val="20"/>
              </w:rPr>
            </w:pPr>
            <w:r w:rsidRPr="0071387E">
              <w:rPr>
                <w:b/>
                <w:noProof/>
                <w:sz w:val="20"/>
                <w:szCs w:val="20"/>
              </w:rPr>
              <w:t>Skupno za nacionalni program</w:t>
            </w:r>
          </w:p>
        </w:tc>
        <w:tc>
          <w:tcPr>
            <w:tcW w:w="0" w:type="auto"/>
            <w:shd w:val="clear" w:color="auto" w:fill="auto"/>
          </w:tcPr>
          <w:p w:rsidR="00321B6A" w:rsidRPr="0071387E" w:rsidRDefault="00F60EAE" w:rsidP="00D15173">
            <w:pPr>
              <w:pStyle w:val="Text1"/>
              <w:spacing w:before="0" w:after="0"/>
              <w:ind w:left="0"/>
              <w:jc w:val="right"/>
              <w:rPr>
                <w:sz w:val="20"/>
                <w:szCs w:val="20"/>
              </w:rPr>
            </w:pPr>
            <w:r w:rsidRPr="0071387E">
              <w:rPr>
                <w:noProof/>
                <w:sz w:val="20"/>
                <w:szCs w:val="20"/>
              </w:rPr>
              <w:t>2.112.665,96</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094F13" w:rsidTr="00635189">
        <w:tc>
          <w:tcPr>
            <w:tcW w:w="0" w:type="auto"/>
          </w:tcPr>
          <w:p w:rsidR="00F9769E" w:rsidRDefault="0067307B" w:rsidP="00D15173">
            <w:pPr>
              <w:pStyle w:val="Text1"/>
              <w:spacing w:before="0" w:after="0"/>
              <w:ind w:left="0"/>
              <w:jc w:val="left"/>
              <w:rPr>
                <w:sz w:val="20"/>
                <w:szCs w:val="20"/>
              </w:rPr>
            </w:pPr>
            <w:r w:rsidRPr="0071387E">
              <w:rPr>
                <w:noProof/>
                <w:sz w:val="20"/>
                <w:szCs w:val="20"/>
              </w:rPr>
              <w:t>Finančni popravek države članice (+/-)</w:t>
            </w:r>
          </w:p>
        </w:tc>
        <w:tc>
          <w:tcPr>
            <w:tcW w:w="0" w:type="auto"/>
            <w:shd w:val="clear" w:color="auto" w:fill="auto"/>
          </w:tcPr>
          <w:p w:rsidR="00321B6A" w:rsidRPr="0071387E" w:rsidRDefault="00F60EAE"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094F13" w:rsidTr="00635189">
        <w:tc>
          <w:tcPr>
            <w:tcW w:w="0" w:type="auto"/>
          </w:tcPr>
          <w:p w:rsidR="00F9769E" w:rsidRDefault="00321B6A" w:rsidP="00D15173">
            <w:pPr>
              <w:pStyle w:val="Text1"/>
              <w:spacing w:before="0" w:after="0"/>
              <w:ind w:left="0"/>
              <w:jc w:val="left"/>
              <w:rPr>
                <w:sz w:val="20"/>
                <w:szCs w:val="20"/>
              </w:rPr>
            </w:pPr>
            <w:r w:rsidRPr="0071387E">
              <w:rPr>
                <w:b/>
                <w:noProof/>
                <w:sz w:val="20"/>
                <w:szCs w:val="20"/>
              </w:rPr>
              <w:t>Plačilo, zahtevano s strani DČ (1)</w:t>
            </w:r>
          </w:p>
        </w:tc>
        <w:tc>
          <w:tcPr>
            <w:tcW w:w="0" w:type="auto"/>
            <w:shd w:val="clear" w:color="auto" w:fill="auto"/>
          </w:tcPr>
          <w:p w:rsidR="00321B6A" w:rsidRPr="0071387E" w:rsidRDefault="00F60EAE" w:rsidP="00D15173">
            <w:pPr>
              <w:pStyle w:val="Text1"/>
              <w:spacing w:before="0" w:after="0"/>
              <w:ind w:left="0"/>
              <w:jc w:val="right"/>
              <w:rPr>
                <w:sz w:val="20"/>
                <w:szCs w:val="20"/>
              </w:rPr>
            </w:pPr>
            <w:r w:rsidRPr="0071387E">
              <w:rPr>
                <w:noProof/>
                <w:sz w:val="20"/>
                <w:szCs w:val="20"/>
              </w:rPr>
              <w:t>2.112.665,96</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094F13" w:rsidTr="00635189">
        <w:tc>
          <w:tcPr>
            <w:tcW w:w="0" w:type="auto"/>
          </w:tcPr>
          <w:p w:rsidR="00F9769E" w:rsidRDefault="00321B6A" w:rsidP="00D15173">
            <w:pPr>
              <w:pStyle w:val="Text1"/>
              <w:spacing w:before="0" w:after="0"/>
              <w:ind w:left="0"/>
              <w:jc w:val="left"/>
              <w:rPr>
                <w:sz w:val="20"/>
                <w:szCs w:val="20"/>
              </w:rPr>
            </w:pPr>
            <w:r w:rsidRPr="0071387E">
              <w:rPr>
                <w:b/>
                <w:noProof/>
                <w:sz w:val="20"/>
                <w:szCs w:val="20"/>
              </w:rPr>
              <w:t>Popravek Komisije:</w:t>
            </w:r>
          </w:p>
        </w:tc>
        <w:tc>
          <w:tcPr>
            <w:tcW w:w="0" w:type="auto"/>
            <w:shd w:val="clear" w:color="auto" w:fill="auto"/>
          </w:tcPr>
          <w:p w:rsidR="00321B6A" w:rsidRPr="0071387E" w:rsidRDefault="00321B6A" w:rsidP="00D15173">
            <w:pPr>
              <w:pStyle w:val="Text1"/>
              <w:spacing w:before="0" w:after="0"/>
              <w:ind w:left="0"/>
              <w:jc w:val="right"/>
              <w:rPr>
                <w:sz w:val="20"/>
                <w:szCs w:val="20"/>
              </w:rPr>
            </w:pP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094F13" w:rsidTr="00635189">
        <w:tc>
          <w:tcPr>
            <w:tcW w:w="0" w:type="auto"/>
          </w:tcPr>
          <w:p w:rsidR="00F9769E" w:rsidRDefault="00F60EAE" w:rsidP="00D15173">
            <w:pPr>
              <w:pStyle w:val="Text1"/>
              <w:spacing w:before="0" w:after="0"/>
              <w:ind w:left="0"/>
              <w:jc w:val="left"/>
              <w:rPr>
                <w:sz w:val="20"/>
                <w:szCs w:val="20"/>
              </w:rPr>
            </w:pPr>
            <w:r w:rsidRPr="00F9769E">
              <w:rPr>
                <w:i/>
                <w:noProof/>
                <w:sz w:val="20"/>
                <w:szCs w:val="20"/>
              </w:rPr>
              <w:t>Finančni popravek Komisije (+/–)</w:t>
            </w:r>
          </w:p>
        </w:tc>
        <w:tc>
          <w:tcPr>
            <w:tcW w:w="0" w:type="auto"/>
            <w:shd w:val="clear" w:color="auto" w:fill="auto"/>
          </w:tcPr>
          <w:p w:rsidR="00321B6A" w:rsidRPr="0071387E" w:rsidRDefault="00321B6A" w:rsidP="00D15173">
            <w:pPr>
              <w:pStyle w:val="Text1"/>
              <w:spacing w:before="0" w:after="0"/>
              <w:ind w:left="0"/>
              <w:jc w:val="right"/>
              <w:rPr>
                <w:sz w:val="20"/>
                <w:szCs w:val="20"/>
              </w:rPr>
            </w:pP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094F13" w:rsidTr="00635189">
        <w:tc>
          <w:tcPr>
            <w:tcW w:w="0" w:type="auto"/>
          </w:tcPr>
          <w:p w:rsidR="00F9769E" w:rsidRDefault="00F60EAE" w:rsidP="00D15173">
            <w:pPr>
              <w:pStyle w:val="Text1"/>
              <w:spacing w:before="0" w:after="0"/>
              <w:ind w:left="0"/>
              <w:jc w:val="left"/>
              <w:rPr>
                <w:sz w:val="20"/>
                <w:szCs w:val="20"/>
              </w:rPr>
            </w:pPr>
            <w:r w:rsidRPr="00F9769E">
              <w:rPr>
                <w:i/>
                <w:noProof/>
                <w:sz w:val="20"/>
                <w:szCs w:val="20"/>
              </w:rPr>
              <w:t>Znesek zavrnjen (ni neto) (+/–)</w:t>
            </w:r>
          </w:p>
        </w:tc>
        <w:tc>
          <w:tcPr>
            <w:tcW w:w="0" w:type="auto"/>
            <w:shd w:val="clear" w:color="auto" w:fill="auto"/>
          </w:tcPr>
          <w:p w:rsidR="00321B6A" w:rsidRPr="0071387E" w:rsidRDefault="00321B6A" w:rsidP="00D15173">
            <w:pPr>
              <w:pStyle w:val="Text1"/>
              <w:spacing w:before="0" w:after="0"/>
              <w:ind w:left="0"/>
              <w:jc w:val="right"/>
              <w:rPr>
                <w:sz w:val="20"/>
                <w:szCs w:val="20"/>
              </w:rPr>
            </w:pP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094F13" w:rsidTr="00635189">
        <w:tc>
          <w:tcPr>
            <w:tcW w:w="0" w:type="auto"/>
          </w:tcPr>
          <w:p w:rsidR="00F9769E" w:rsidRDefault="00F60EAE" w:rsidP="00D15173">
            <w:pPr>
              <w:pStyle w:val="Text1"/>
              <w:spacing w:before="0" w:after="0"/>
              <w:ind w:left="0"/>
              <w:jc w:val="left"/>
              <w:rPr>
                <w:sz w:val="20"/>
                <w:szCs w:val="20"/>
              </w:rPr>
            </w:pPr>
            <w:r w:rsidRPr="00F9769E">
              <w:rPr>
                <w:i/>
                <w:noProof/>
                <w:sz w:val="20"/>
                <w:szCs w:val="20"/>
              </w:rPr>
              <w:t>Znesek se preučuje (+/–)</w:t>
            </w:r>
          </w:p>
        </w:tc>
        <w:tc>
          <w:tcPr>
            <w:tcW w:w="0" w:type="auto"/>
            <w:shd w:val="clear" w:color="auto" w:fill="auto"/>
          </w:tcPr>
          <w:p w:rsidR="00321B6A" w:rsidRPr="0071387E" w:rsidRDefault="00321B6A" w:rsidP="00D15173">
            <w:pPr>
              <w:pStyle w:val="Text1"/>
              <w:spacing w:before="0" w:after="0"/>
              <w:ind w:left="0"/>
              <w:jc w:val="right"/>
              <w:rPr>
                <w:sz w:val="20"/>
                <w:szCs w:val="20"/>
              </w:rPr>
            </w:pP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094F13" w:rsidTr="00635189">
        <w:tc>
          <w:tcPr>
            <w:tcW w:w="0" w:type="auto"/>
          </w:tcPr>
          <w:p w:rsidR="00F9769E" w:rsidRDefault="0067307B" w:rsidP="00D15173">
            <w:pPr>
              <w:pStyle w:val="Text1"/>
              <w:spacing w:before="0" w:after="0"/>
              <w:ind w:left="0"/>
              <w:jc w:val="left"/>
              <w:rPr>
                <w:sz w:val="20"/>
                <w:szCs w:val="20"/>
              </w:rPr>
            </w:pPr>
            <w:r w:rsidRPr="0071387E">
              <w:rPr>
                <w:noProof/>
                <w:sz w:val="20"/>
                <w:szCs w:val="20"/>
              </w:rPr>
              <w:t>Neupravičeni projekti</w:t>
            </w:r>
          </w:p>
        </w:tc>
        <w:tc>
          <w:tcPr>
            <w:tcW w:w="0" w:type="auto"/>
            <w:shd w:val="clear" w:color="auto" w:fill="auto"/>
          </w:tcPr>
          <w:p w:rsidR="00321B6A" w:rsidRPr="0071387E" w:rsidRDefault="00F60EAE"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094F13" w:rsidTr="00635189">
        <w:tc>
          <w:tcPr>
            <w:tcW w:w="0" w:type="auto"/>
          </w:tcPr>
          <w:p w:rsidR="00F9769E" w:rsidRDefault="00321B6A" w:rsidP="00D15173">
            <w:pPr>
              <w:pStyle w:val="Text1"/>
              <w:spacing w:before="0" w:after="0"/>
              <w:ind w:left="0"/>
              <w:jc w:val="left"/>
              <w:rPr>
                <w:sz w:val="20"/>
                <w:szCs w:val="20"/>
              </w:rPr>
            </w:pPr>
            <w:r w:rsidRPr="0071387E">
              <w:rPr>
                <w:b/>
                <w:noProof/>
                <w:sz w:val="20"/>
                <w:szCs w:val="20"/>
              </w:rPr>
              <w:t>Plačilo, sprejeto s strani Evropske komisije (1)</w:t>
            </w:r>
          </w:p>
        </w:tc>
        <w:tc>
          <w:tcPr>
            <w:tcW w:w="0" w:type="auto"/>
            <w:shd w:val="clear" w:color="auto" w:fill="auto"/>
          </w:tcPr>
          <w:p w:rsidR="00321B6A" w:rsidRPr="0071387E" w:rsidRDefault="00F60EAE" w:rsidP="00D15173">
            <w:pPr>
              <w:pStyle w:val="Text1"/>
              <w:spacing w:before="0" w:after="0"/>
              <w:ind w:left="0"/>
              <w:jc w:val="right"/>
              <w:rPr>
                <w:sz w:val="20"/>
                <w:szCs w:val="20"/>
              </w:rPr>
            </w:pPr>
            <w:r w:rsidRPr="0071387E">
              <w:rPr>
                <w:noProof/>
                <w:sz w:val="20"/>
                <w:szCs w:val="20"/>
              </w:rPr>
              <w:t>2.112.665,96</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bl>
    <w:p w:rsidR="00321B6A" w:rsidRDefault="00F60EAE" w:rsidP="00D15173">
      <w:pPr>
        <w:pStyle w:val="Text1"/>
        <w:spacing w:before="0" w:after="0"/>
        <w:ind w:left="0"/>
        <w:jc w:val="left"/>
      </w:pPr>
      <w:r>
        <w:rPr>
          <w:noProof/>
        </w:rPr>
        <w:t xml:space="preserve">(1) Pri </w:t>
      </w:r>
      <w:r>
        <w:rPr>
          <w:noProof/>
        </w:rPr>
        <w:t>zahtevanem plačilu ni upoštevano letno predplačilo, ki ga je Komisija že plačala</w:t>
      </w:r>
    </w:p>
    <w:p w:rsidR="00321B6A" w:rsidRDefault="00321B6A" w:rsidP="00D15173">
      <w:pPr>
        <w:spacing w:before="0" w:after="0"/>
      </w:pPr>
    </w:p>
    <w:p w:rsidR="00321B6A" w:rsidRPr="00DD2D69" w:rsidRDefault="00F60EAE" w:rsidP="00D15173">
      <w:pPr>
        <w:pStyle w:val="Naslov3"/>
        <w:numPr>
          <w:ilvl w:val="0"/>
          <w:numId w:val="0"/>
        </w:numPr>
        <w:spacing w:before="0" w:after="0"/>
        <w:jc w:val="left"/>
        <w:rPr>
          <w:i w:val="0"/>
        </w:rPr>
      </w:pPr>
      <w:bookmarkStart w:id="16" w:name="_Toc256000014"/>
      <w:r w:rsidRPr="00DD2D69">
        <w:rPr>
          <w:i w:val="0"/>
          <w:noProof/>
        </w:rPr>
        <w:t>Opis finančnega popravka države članice</w:t>
      </w:r>
      <w:bookmarkEnd w:id="16"/>
    </w:p>
    <w:p w:rsidR="00321B6A" w:rsidRDefault="00F60EAE" w:rsidP="00D15173">
      <w:pPr>
        <w:pStyle w:val="Text1"/>
        <w:spacing w:before="0" w:after="0"/>
        <w:ind w:left="0"/>
        <w:jc w:val="left"/>
      </w:pPr>
      <w:r w:rsidRPr="002E087B">
        <w:rPr>
          <w:b/>
          <w:noProof/>
        </w:rPr>
        <w:t>Opis finančnega popravka Komisije</w:t>
      </w:r>
    </w:p>
    <w:p w:rsidR="00321B6A" w:rsidRPr="0021405E" w:rsidRDefault="00321B6A" w:rsidP="00D15173">
      <w:pPr>
        <w:pStyle w:val="Text1"/>
        <w:spacing w:before="0" w:after="0"/>
        <w:ind w:left="0"/>
        <w:jc w:val="left"/>
      </w:pPr>
    </w:p>
    <w:p w:rsidR="00321B6A" w:rsidRPr="00D24861" w:rsidRDefault="00F60EAE" w:rsidP="00D15173">
      <w:pPr>
        <w:pStyle w:val="Naslov1"/>
        <w:numPr>
          <w:ilvl w:val="0"/>
          <w:numId w:val="0"/>
        </w:numPr>
        <w:spacing w:before="0" w:after="0"/>
      </w:pPr>
      <w:r>
        <w:br w:type="page"/>
      </w:r>
      <w:bookmarkStart w:id="17" w:name="_Toc256000015"/>
      <w:r w:rsidRPr="00D24861">
        <w:rPr>
          <w:noProof/>
        </w:rPr>
        <w:lastRenderedPageBreak/>
        <w:t>II. IZJAVA O UPRAVLJANJU</w:t>
      </w:r>
      <w:bookmarkEnd w:id="17"/>
    </w:p>
    <w:p w:rsidR="00321B6A" w:rsidRDefault="00321B6A" w:rsidP="00D15173">
      <w:pPr>
        <w:spacing w:before="0" w:after="0"/>
        <w:jc w:val="left"/>
      </w:pPr>
    </w:p>
    <w:p w:rsidR="00321B6A" w:rsidRDefault="00F60EAE" w:rsidP="00D15173">
      <w:pPr>
        <w:spacing w:before="0" w:after="0"/>
        <w:jc w:val="left"/>
      </w:pPr>
      <w:r>
        <w:rPr>
          <w:noProof/>
        </w:rPr>
        <w:t xml:space="preserve">Na podlagi lastne presoje in vseh informacij, ki so mi na voljo, </w:t>
      </w:r>
      <w:r>
        <w:rPr>
          <w:noProof/>
        </w:rPr>
        <w:t>vključno z rezultati vseh kontrol (upravnih, finančnih in operativnih kontrol na kraju samem), ki jih je izvedel odgovorni organ ali so bile izvedene v njegovem imenu, v zvezi z odhodki Unije v proračunskem letu 2017 in ob upoštevanju svojih obveznosti v s</w:t>
      </w:r>
      <w:r>
        <w:rPr>
          <w:noProof/>
        </w:rPr>
        <w:t>kladu z Uredbo (EU) št. 514/2014 izjavljam, da:</w:t>
      </w:r>
    </w:p>
    <w:p w:rsidR="00321B6A" w:rsidRDefault="00F60EAE" w:rsidP="00D15173">
      <w:pPr>
        <w:numPr>
          <w:ilvl w:val="0"/>
          <w:numId w:val="19"/>
        </w:numPr>
        <w:spacing w:before="0" w:after="0"/>
        <w:jc w:val="left"/>
      </w:pPr>
      <w:r>
        <w:rPr>
          <w:noProof/>
        </w:rPr>
        <w:t>so informacije v obračunu pravilno prikazane, popolne in točne,</w:t>
      </w:r>
    </w:p>
    <w:p w:rsidR="00321B6A" w:rsidRDefault="00F60EAE" w:rsidP="00D15173">
      <w:pPr>
        <w:numPr>
          <w:ilvl w:val="0"/>
          <w:numId w:val="19"/>
        </w:numPr>
        <w:spacing w:before="0" w:after="0"/>
        <w:jc w:val="left"/>
      </w:pPr>
      <w:r>
        <w:rPr>
          <w:noProof/>
        </w:rPr>
        <w:t>so bili odhodki Unije porabljeni za predvideni namen v skladu z nacionalnim programom in v skladu z načelom dobrega finančnega poslovodenja,</w:t>
      </w:r>
    </w:p>
    <w:p w:rsidR="00321B6A" w:rsidRDefault="00F60EAE" w:rsidP="00D15173">
      <w:pPr>
        <w:numPr>
          <w:ilvl w:val="0"/>
          <w:numId w:val="19"/>
        </w:numPr>
        <w:spacing w:before="0" w:after="0"/>
        <w:jc w:val="left"/>
      </w:pPr>
      <w:r>
        <w:rPr>
          <w:noProof/>
        </w:rPr>
        <w:t xml:space="preserve">je </w:t>
      </w:r>
      <w:r>
        <w:rPr>
          <w:noProof/>
        </w:rPr>
        <w:t>sistem upravljanja in nadzora, vzpostavljen za nacionalni program, v zadevnem proračunskem letu učinkovito deloval in zagotovil potrebna jamstva v zvezi z zakonitostjo in pravilnostjo osnovnih transakcij v skladu z zakonodajo, ki se uporablja.</w:t>
      </w:r>
    </w:p>
    <w:p w:rsidR="00321B6A" w:rsidRDefault="00F60EAE" w:rsidP="00D15173">
      <w:pPr>
        <w:spacing w:before="0" w:after="0"/>
        <w:jc w:val="left"/>
      </w:pPr>
      <w:r>
        <w:rPr>
          <w:noProof/>
        </w:rPr>
        <w:t>Potrjujem, d</w:t>
      </w:r>
      <w:r>
        <w:rPr>
          <w:noProof/>
        </w:rPr>
        <w:t>a je bila vsaka nepravilnost, ugotovljena v končnih revizijskih ali kontrolnih poročilih v zvezi s proračunskim letom, ustrezno obravnavana in da so bili po teh poročilih po potrebi izvršeni ustrezni nadaljnji ukrepi.</w:t>
      </w:r>
    </w:p>
    <w:p w:rsidR="00321B6A" w:rsidRPr="00C147DB" w:rsidRDefault="00321B6A" w:rsidP="00D15173">
      <w:pPr>
        <w:spacing w:before="0" w:after="0"/>
        <w:rPr>
          <w:b/>
        </w:rPr>
      </w:pPr>
    </w:p>
    <w:p w:rsidR="00321B6A" w:rsidRDefault="00F60EAE" w:rsidP="00D15173">
      <w:pPr>
        <w:pStyle w:val="Text1"/>
        <w:spacing w:before="0" w:after="0"/>
        <w:ind w:left="0"/>
        <w:jc w:val="left"/>
      </w:pPr>
      <w:r>
        <w:rPr>
          <w:noProof/>
        </w:rPr>
        <w:t>Poleg tega potrjujem, da nisem seznan</w:t>
      </w:r>
      <w:r>
        <w:rPr>
          <w:noProof/>
        </w:rPr>
        <w:t>jen z nobenimi nerazkritimi zadevami, ki bi lahko škodile finančnim interesom Unije.</w:t>
      </w:r>
    </w:p>
    <w:p w:rsidR="00321B6A" w:rsidRDefault="00321B6A" w:rsidP="00D15173">
      <w:pPr>
        <w:pStyle w:val="Text1"/>
        <w:spacing w:before="0" w:after="0"/>
        <w:ind w:left="0"/>
        <w:jc w:val="left"/>
      </w:pPr>
    </w:p>
    <w:p w:rsidR="00321B6A" w:rsidRDefault="00F60EAE" w:rsidP="00D15173">
      <w:pPr>
        <w:pStyle w:val="Text1"/>
        <w:spacing w:before="0" w:after="0"/>
        <w:ind w:left="0"/>
        <w:jc w:val="left"/>
      </w:pPr>
      <w:r w:rsidRPr="00B00F5B">
        <w:rPr>
          <w:b/>
          <w:noProof/>
        </w:rPr>
        <w:t>Ime uradnika</w:t>
      </w:r>
      <w:r w:rsidRPr="00B00F5B">
        <w:rPr>
          <w:b/>
        </w:rPr>
        <w:t>:</w:t>
      </w:r>
      <w:r>
        <w:t xml:space="preserve"> </w:t>
      </w:r>
      <w:r>
        <w:rPr>
          <w:noProof/>
        </w:rPr>
        <w:t>Boštjan Šefic</w:t>
      </w:r>
    </w:p>
    <w:p w:rsidR="00321B6A" w:rsidRDefault="00321B6A" w:rsidP="00D15173">
      <w:pPr>
        <w:pStyle w:val="Text1"/>
        <w:spacing w:before="0" w:after="0"/>
        <w:ind w:left="0"/>
        <w:jc w:val="left"/>
      </w:pPr>
    </w:p>
    <w:p w:rsidR="00321B6A" w:rsidRDefault="00F60EAE" w:rsidP="00D15173">
      <w:pPr>
        <w:pStyle w:val="Text1"/>
        <w:spacing w:before="0" w:after="0"/>
        <w:ind w:left="0"/>
        <w:jc w:val="left"/>
      </w:pPr>
      <w:r w:rsidRPr="00B00F5B">
        <w:rPr>
          <w:b/>
          <w:noProof/>
        </w:rPr>
        <w:t>Naziv, organizacija</w:t>
      </w:r>
      <w:r w:rsidRPr="00B00F5B">
        <w:rPr>
          <w:b/>
        </w:rPr>
        <w:t>:</w:t>
      </w:r>
      <w:r>
        <w:t xml:space="preserve"> </w:t>
      </w:r>
      <w:r>
        <w:rPr>
          <w:noProof/>
        </w:rPr>
        <w:t>Državni sekretar, Ministrstvo za notranje zadeve</w:t>
      </w:r>
    </w:p>
    <w:p w:rsidR="00321B6A" w:rsidRDefault="00321B6A" w:rsidP="00D15173">
      <w:pPr>
        <w:pStyle w:val="Text1"/>
        <w:spacing w:before="0" w:after="0"/>
        <w:ind w:left="0"/>
        <w:jc w:val="left"/>
      </w:pPr>
    </w:p>
    <w:p w:rsidR="00321B6A" w:rsidRDefault="00F60EAE" w:rsidP="00D15173">
      <w:pPr>
        <w:pStyle w:val="Text1"/>
        <w:spacing w:before="0" w:after="0"/>
        <w:ind w:left="0"/>
        <w:jc w:val="left"/>
      </w:pPr>
      <w:r w:rsidRPr="002D597A">
        <w:rPr>
          <w:b/>
          <w:noProof/>
        </w:rPr>
        <w:t>Datum predložitve</w:t>
      </w:r>
      <w:r w:rsidRPr="002D597A">
        <w:rPr>
          <w:b/>
        </w:rPr>
        <w:t>:</w:t>
      </w:r>
      <w:r>
        <w:t xml:space="preserve"> </w:t>
      </w:r>
      <w:r>
        <w:rPr>
          <w:noProof/>
        </w:rPr>
        <w:t>23.3.2018</w:t>
      </w:r>
    </w:p>
    <w:p w:rsidR="00321B6A" w:rsidRDefault="00F60EAE" w:rsidP="00D15173">
      <w:pPr>
        <w:pStyle w:val="Naslov1"/>
        <w:numPr>
          <w:ilvl w:val="0"/>
          <w:numId w:val="0"/>
        </w:numPr>
        <w:spacing w:before="0" w:after="0"/>
        <w:jc w:val="left"/>
      </w:pPr>
      <w:r>
        <w:br w:type="page"/>
      </w:r>
      <w:bookmarkStart w:id="18" w:name="_Toc256000016"/>
      <w:r w:rsidRPr="00595E05">
        <w:rPr>
          <w:noProof/>
        </w:rPr>
        <w:lastRenderedPageBreak/>
        <w:t xml:space="preserve">III. LETNI POVZETEK KONČNIH REVIZIJSKIH </w:t>
      </w:r>
      <w:r w:rsidRPr="00595E05">
        <w:rPr>
          <w:noProof/>
        </w:rPr>
        <w:t>POROČIL IN OPRAVLJENIH KONTROL</w:t>
      </w:r>
      <w:bookmarkEnd w:id="18"/>
    </w:p>
    <w:p w:rsidR="00321B6A" w:rsidRPr="00595E05" w:rsidRDefault="00321B6A" w:rsidP="00D15173">
      <w:pPr>
        <w:pStyle w:val="Text1"/>
        <w:spacing w:before="0" w:after="0"/>
      </w:pPr>
    </w:p>
    <w:p w:rsidR="00321B6A" w:rsidRPr="00595E05" w:rsidRDefault="00F60EAE" w:rsidP="00D15173">
      <w:pPr>
        <w:pStyle w:val="Naslov2"/>
        <w:numPr>
          <w:ilvl w:val="0"/>
          <w:numId w:val="0"/>
        </w:numPr>
        <w:spacing w:before="0" w:after="0"/>
        <w:ind w:left="850" w:hanging="850"/>
      </w:pPr>
      <w:bookmarkStart w:id="19" w:name="_Toc256000017"/>
      <w:r w:rsidRPr="00595E05">
        <w:rPr>
          <w:noProof/>
        </w:rPr>
        <w:t>A. Povzetki končnih revizijskih poročil</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668"/>
        <w:gridCol w:w="3656"/>
        <w:gridCol w:w="3099"/>
      </w:tblGrid>
      <w:tr w:rsidR="00094F13" w:rsidTr="00321B6A">
        <w:tc>
          <w:tcPr>
            <w:tcW w:w="0" w:type="auto"/>
            <w:shd w:val="clear" w:color="auto" w:fill="auto"/>
          </w:tcPr>
          <w:p w:rsidR="00321B6A" w:rsidRPr="00C93A31" w:rsidRDefault="00F60EAE" w:rsidP="00D15173">
            <w:pPr>
              <w:spacing w:before="0" w:after="0"/>
              <w:jc w:val="left"/>
              <w:rPr>
                <w:b/>
              </w:rPr>
            </w:pPr>
            <w:r w:rsidRPr="00C93A31">
              <w:rPr>
                <w:b/>
                <w:noProof/>
              </w:rPr>
              <w:t>Revizijski organ</w:t>
            </w:r>
          </w:p>
        </w:tc>
        <w:tc>
          <w:tcPr>
            <w:tcW w:w="0" w:type="auto"/>
            <w:shd w:val="clear" w:color="auto" w:fill="auto"/>
          </w:tcPr>
          <w:p w:rsidR="00321B6A" w:rsidRDefault="00F60EAE" w:rsidP="00D15173">
            <w:pPr>
              <w:spacing w:before="0" w:after="0"/>
            </w:pPr>
            <w:r>
              <w:rPr>
                <w:noProof/>
              </w:rPr>
              <w:t>Revizijski organ</w:t>
            </w:r>
          </w:p>
        </w:tc>
        <w:tc>
          <w:tcPr>
            <w:tcW w:w="0" w:type="auto"/>
            <w:shd w:val="clear" w:color="auto" w:fill="auto"/>
          </w:tcPr>
          <w:p w:rsidR="00321B6A" w:rsidRPr="00C93A31" w:rsidRDefault="00F60EAE" w:rsidP="00D15173">
            <w:pPr>
              <w:spacing w:before="0" w:after="0"/>
              <w:jc w:val="left"/>
              <w:rPr>
                <w:b/>
              </w:rPr>
            </w:pPr>
            <w:r w:rsidRPr="00C93A31">
              <w:rPr>
                <w:b/>
                <w:noProof/>
              </w:rPr>
              <w:t>Leto revizije</w:t>
            </w:r>
          </w:p>
        </w:tc>
        <w:tc>
          <w:tcPr>
            <w:tcW w:w="0" w:type="auto"/>
            <w:shd w:val="clear" w:color="auto" w:fill="auto"/>
          </w:tcPr>
          <w:p w:rsidR="00321B6A" w:rsidRDefault="00F60EAE" w:rsidP="00D15173">
            <w:pPr>
              <w:spacing w:before="0" w:after="0"/>
            </w:pPr>
            <w:r>
              <w:rPr>
                <w:noProof/>
              </w:rPr>
              <w:t>2017</w:t>
            </w:r>
          </w:p>
        </w:tc>
      </w:tr>
      <w:tr w:rsidR="00094F13" w:rsidTr="00321B6A">
        <w:tc>
          <w:tcPr>
            <w:tcW w:w="0" w:type="auto"/>
            <w:shd w:val="clear" w:color="auto" w:fill="auto"/>
          </w:tcPr>
          <w:p w:rsidR="00321B6A" w:rsidRPr="00C93A31" w:rsidRDefault="00F60EAE" w:rsidP="00D15173">
            <w:pPr>
              <w:spacing w:before="0" w:after="0"/>
              <w:jc w:val="left"/>
              <w:rPr>
                <w:b/>
              </w:rPr>
            </w:pPr>
            <w:r w:rsidRPr="00C93A31">
              <w:rPr>
                <w:b/>
                <w:noProof/>
              </w:rPr>
              <w:t>Referenčna oznaka revizije</w:t>
            </w:r>
          </w:p>
        </w:tc>
        <w:tc>
          <w:tcPr>
            <w:tcW w:w="0" w:type="auto"/>
            <w:shd w:val="clear" w:color="auto" w:fill="auto"/>
          </w:tcPr>
          <w:p w:rsidR="00321B6A" w:rsidRDefault="00F60EAE" w:rsidP="00D15173">
            <w:pPr>
              <w:spacing w:before="0" w:after="0"/>
            </w:pPr>
            <w:r>
              <w:rPr>
                <w:noProof/>
              </w:rPr>
              <w:t>0615-68/2015</w:t>
            </w:r>
          </w:p>
        </w:tc>
        <w:tc>
          <w:tcPr>
            <w:tcW w:w="0" w:type="auto"/>
            <w:shd w:val="clear" w:color="auto" w:fill="auto"/>
          </w:tcPr>
          <w:p w:rsidR="00321B6A" w:rsidRPr="00C93A31" w:rsidRDefault="00F60EAE" w:rsidP="00D15173">
            <w:pPr>
              <w:spacing w:before="0" w:after="0"/>
              <w:jc w:val="left"/>
              <w:rPr>
                <w:b/>
              </w:rPr>
            </w:pPr>
            <w:r w:rsidRPr="00C93A31">
              <w:rPr>
                <w:b/>
                <w:noProof/>
              </w:rPr>
              <w:t>Vrsta revizije</w:t>
            </w:r>
          </w:p>
        </w:tc>
        <w:tc>
          <w:tcPr>
            <w:tcW w:w="0" w:type="auto"/>
            <w:shd w:val="clear" w:color="auto" w:fill="auto"/>
          </w:tcPr>
          <w:p w:rsidR="00321B6A" w:rsidRDefault="00F60EAE" w:rsidP="00D15173">
            <w:pPr>
              <w:spacing w:before="0" w:after="0"/>
            </w:pPr>
            <w:r>
              <w:rPr>
                <w:noProof/>
              </w:rPr>
              <w:t>Sistemska</w:t>
            </w:r>
          </w:p>
        </w:tc>
      </w:tr>
      <w:tr w:rsidR="00094F13" w:rsidTr="00321B6A">
        <w:tc>
          <w:tcPr>
            <w:tcW w:w="0" w:type="auto"/>
            <w:gridSpan w:val="2"/>
            <w:shd w:val="clear" w:color="auto" w:fill="auto"/>
          </w:tcPr>
          <w:p w:rsidR="00321B6A" w:rsidRDefault="00F60EAE" w:rsidP="00D15173">
            <w:pPr>
              <w:spacing w:before="0" w:after="0"/>
              <w:jc w:val="left"/>
            </w:pPr>
            <w:r w:rsidRPr="00C93A31">
              <w:rPr>
                <w:b/>
                <w:noProof/>
              </w:rPr>
              <w:t>Obseg revizije</w:t>
            </w:r>
          </w:p>
        </w:tc>
        <w:tc>
          <w:tcPr>
            <w:tcW w:w="0" w:type="auto"/>
            <w:gridSpan w:val="2"/>
            <w:shd w:val="clear" w:color="auto" w:fill="auto"/>
          </w:tcPr>
          <w:p w:rsidR="00321B6A" w:rsidRDefault="00F60EAE" w:rsidP="00D15173">
            <w:pPr>
              <w:spacing w:before="0" w:after="0"/>
              <w:jc w:val="left"/>
            </w:pPr>
            <w:r>
              <w:rPr>
                <w:noProof/>
              </w:rPr>
              <w:t>Pregled in ocena delovanja sistema upravljanja in</w:t>
            </w:r>
            <w:r>
              <w:rPr>
                <w:noProof/>
              </w:rPr>
              <w:t xml:space="preserve"> nadzora pri odgovornem organu (OO)</w:t>
            </w:r>
          </w:p>
        </w:tc>
      </w:tr>
      <w:tr w:rsidR="00094F13" w:rsidTr="00321B6A">
        <w:tc>
          <w:tcPr>
            <w:tcW w:w="0" w:type="auto"/>
            <w:gridSpan w:val="2"/>
            <w:shd w:val="clear" w:color="auto" w:fill="auto"/>
          </w:tcPr>
          <w:p w:rsidR="00321B6A" w:rsidRDefault="00F60EAE" w:rsidP="00D15173">
            <w:pPr>
              <w:spacing w:before="0" w:after="0"/>
              <w:jc w:val="left"/>
            </w:pPr>
            <w:r w:rsidRPr="00C93A31">
              <w:rPr>
                <w:b/>
                <w:noProof/>
              </w:rPr>
              <w:t>Splošni povzetek zelo pomembnih in ključnih ugotovitev, skupaj s priporočili odgovornemu organu</w:t>
            </w:r>
          </w:p>
        </w:tc>
        <w:tc>
          <w:tcPr>
            <w:tcW w:w="0" w:type="auto"/>
            <w:gridSpan w:val="2"/>
            <w:shd w:val="clear" w:color="auto" w:fill="auto"/>
          </w:tcPr>
          <w:p w:rsidR="00321B6A" w:rsidRDefault="00F60EAE" w:rsidP="00D15173">
            <w:pPr>
              <w:spacing w:before="0" w:after="0"/>
              <w:jc w:val="left"/>
            </w:pPr>
            <w:r>
              <w:rPr>
                <w:noProof/>
              </w:rPr>
              <w:t xml:space="preserve">Pregled delovanja 9 ključnih zahtev, izdanih 5 ugotovitev in priporočil. OO še naprej izpolnjuje merila za imenovanje, </w:t>
            </w:r>
            <w:r>
              <w:rPr>
                <w:noProof/>
              </w:rPr>
              <w:t>obenem pa revizijski organ (RO) ocenjuje, da sistem upravljanja in nadzora pri OO deluje, vendar so potrebne določene izboljšave. Kategorija ocene 2, podrobneje v točki 4.2 in 10.1 Letnega poročila o nadzoru.</w:t>
            </w:r>
          </w:p>
        </w:tc>
      </w:tr>
      <w:tr w:rsidR="00094F13" w:rsidTr="00321B6A">
        <w:tc>
          <w:tcPr>
            <w:tcW w:w="0" w:type="auto"/>
            <w:gridSpan w:val="2"/>
            <w:shd w:val="clear" w:color="auto" w:fill="auto"/>
          </w:tcPr>
          <w:p w:rsidR="00321B6A" w:rsidRDefault="00F60EAE" w:rsidP="00D15173">
            <w:pPr>
              <w:spacing w:before="0" w:after="0"/>
              <w:jc w:val="left"/>
            </w:pPr>
            <w:r w:rsidRPr="00C93A31">
              <w:rPr>
                <w:b/>
                <w:noProof/>
              </w:rPr>
              <w:t>Splošni revizijski zaključek, vključno z opred</w:t>
            </w:r>
            <w:r w:rsidRPr="00C93A31">
              <w:rPr>
                <w:b/>
                <w:noProof/>
              </w:rPr>
              <w:t>elitvijo problemov sistemske narave</w:t>
            </w:r>
          </w:p>
        </w:tc>
        <w:tc>
          <w:tcPr>
            <w:tcW w:w="0" w:type="auto"/>
            <w:gridSpan w:val="2"/>
            <w:shd w:val="clear" w:color="auto" w:fill="auto"/>
          </w:tcPr>
          <w:p w:rsidR="00321B6A" w:rsidRDefault="00F60EAE" w:rsidP="00D15173">
            <w:pPr>
              <w:spacing w:before="0" w:after="0"/>
              <w:jc w:val="left"/>
            </w:pPr>
            <w:r>
              <w:rPr>
                <w:noProof/>
              </w:rPr>
              <w:t>RO ima razumno zagotovilo, da vzpostavljeni sistemi upravljanja in nadzora pravilno in ustrezno delujejo.</w:t>
            </w:r>
          </w:p>
        </w:tc>
      </w:tr>
      <w:tr w:rsidR="00094F13" w:rsidTr="00321B6A">
        <w:tc>
          <w:tcPr>
            <w:tcW w:w="0" w:type="auto"/>
            <w:gridSpan w:val="2"/>
            <w:shd w:val="clear" w:color="auto" w:fill="auto"/>
          </w:tcPr>
          <w:p w:rsidR="00321B6A" w:rsidRDefault="00F60EAE" w:rsidP="00D15173">
            <w:pPr>
              <w:spacing w:before="0" w:after="0"/>
              <w:jc w:val="left"/>
            </w:pPr>
            <w:r w:rsidRPr="00C93A31">
              <w:rPr>
                <w:b/>
                <w:noProof/>
              </w:rPr>
              <w:t>Ocenjen finančni in operativni učinek ugotovljenih slabosti</w:t>
            </w:r>
          </w:p>
        </w:tc>
        <w:tc>
          <w:tcPr>
            <w:tcW w:w="0" w:type="auto"/>
            <w:gridSpan w:val="2"/>
            <w:shd w:val="clear" w:color="auto" w:fill="auto"/>
          </w:tcPr>
          <w:p w:rsidR="00321B6A" w:rsidRDefault="00F60EAE" w:rsidP="00D15173">
            <w:pPr>
              <w:spacing w:before="0" w:after="0"/>
              <w:jc w:val="left"/>
            </w:pPr>
            <w:r>
              <w:rPr>
                <w:noProof/>
              </w:rPr>
              <w:t>Neupravičeni izdatki niso bili ugotovljeni in ni bilo</w:t>
            </w:r>
            <w:r>
              <w:rPr>
                <w:noProof/>
              </w:rPr>
              <w:t xml:space="preserve"> ugotovljenih slabosti v delovanju sistema, zaradi katerih bi RO predlagal finančne popravke.</w:t>
            </w:r>
          </w:p>
        </w:tc>
      </w:tr>
      <w:tr w:rsidR="00094F13" w:rsidTr="00321B6A">
        <w:tc>
          <w:tcPr>
            <w:tcW w:w="0" w:type="auto"/>
            <w:gridSpan w:val="2"/>
            <w:shd w:val="clear" w:color="auto" w:fill="auto"/>
          </w:tcPr>
          <w:p w:rsidR="00321B6A" w:rsidRDefault="00F60EAE" w:rsidP="00D15173">
            <w:pPr>
              <w:spacing w:before="0" w:after="0"/>
              <w:jc w:val="left"/>
            </w:pPr>
            <w:r w:rsidRPr="00C93A31">
              <w:rPr>
                <w:b/>
                <w:noProof/>
              </w:rPr>
              <w:t>Popravni ukrepi za delovanje sistema (akcijski načrt)</w:t>
            </w:r>
          </w:p>
        </w:tc>
        <w:tc>
          <w:tcPr>
            <w:tcW w:w="0" w:type="auto"/>
            <w:gridSpan w:val="2"/>
            <w:shd w:val="clear" w:color="auto" w:fill="auto"/>
          </w:tcPr>
          <w:p w:rsidR="00321B6A" w:rsidRDefault="00F60EAE" w:rsidP="00D15173">
            <w:pPr>
              <w:spacing w:before="0" w:after="0"/>
              <w:jc w:val="left"/>
            </w:pPr>
            <w:r>
              <w:rPr>
                <w:noProof/>
              </w:rPr>
              <w:t xml:space="preserve">OO se z ugotovitvami in priporočili strinja. V okviru te revizije sistema je revizijski organ izvedel tudi </w:t>
            </w:r>
            <w:r>
              <w:rPr>
                <w:noProof/>
              </w:rPr>
              <w:t>pregled izpolnjevanja priporočil danih v poročilu o oceni izpolnjevanja meril za imenovanje OO in  revizijah izdatkov vključenih v letne računovodske izkaze proračunskega leta 2016, ki so bila sistemske narave, podrobneje v točki 4.4 Letnega poročila o nad</w:t>
            </w:r>
            <w:r>
              <w:rPr>
                <w:noProof/>
              </w:rPr>
              <w:t>zoru. RO bo pregledal izpolnjevanje odprtih priporočil pri OO v prvi polovici leta 2018.</w:t>
            </w:r>
          </w:p>
        </w:tc>
      </w:tr>
      <w:tr w:rsidR="00094F13" w:rsidTr="00321B6A">
        <w:tc>
          <w:tcPr>
            <w:tcW w:w="0" w:type="auto"/>
            <w:gridSpan w:val="2"/>
            <w:shd w:val="clear" w:color="auto" w:fill="auto"/>
          </w:tcPr>
          <w:p w:rsidR="00321B6A" w:rsidRDefault="00F60EAE" w:rsidP="00D15173">
            <w:pPr>
              <w:spacing w:before="0" w:after="0"/>
              <w:jc w:val="left"/>
            </w:pPr>
            <w:r w:rsidRPr="00C93A31">
              <w:rPr>
                <w:b/>
                <w:noProof/>
              </w:rPr>
              <w:t>Stanje izvajanja popravnih ukrepov (vključno z nerešenimi vprašanji po že predloženih revizijskih poročilih)</w:t>
            </w:r>
          </w:p>
        </w:tc>
        <w:tc>
          <w:tcPr>
            <w:tcW w:w="0" w:type="auto"/>
            <w:gridSpan w:val="2"/>
            <w:shd w:val="clear" w:color="auto" w:fill="auto"/>
          </w:tcPr>
          <w:p w:rsidR="00321B6A" w:rsidRDefault="00F60EAE" w:rsidP="00D15173">
            <w:pPr>
              <w:spacing w:before="0" w:after="0"/>
              <w:jc w:val="left"/>
            </w:pPr>
            <w:r>
              <w:rPr>
                <w:noProof/>
              </w:rPr>
              <w:t>2</w:t>
            </w:r>
            <w:r>
              <w:t xml:space="preserve"> - </w:t>
            </w:r>
            <w:r>
              <w:rPr>
                <w:noProof/>
              </w:rPr>
              <w:t>Poteka</w:t>
            </w:r>
          </w:p>
        </w:tc>
      </w:tr>
      <w:tr w:rsidR="00094F13" w:rsidTr="00321B6A">
        <w:tc>
          <w:tcPr>
            <w:tcW w:w="0" w:type="auto"/>
            <w:gridSpan w:val="2"/>
            <w:shd w:val="clear" w:color="auto" w:fill="auto"/>
          </w:tcPr>
          <w:p w:rsidR="00321B6A" w:rsidRDefault="00F60EAE" w:rsidP="00D15173">
            <w:pPr>
              <w:spacing w:before="0" w:after="0"/>
              <w:jc w:val="left"/>
            </w:pPr>
            <w:r w:rsidRPr="00C93A31">
              <w:rPr>
                <w:b/>
                <w:noProof/>
              </w:rPr>
              <w:t>Če je relevantno, znesek izvršenega ali načrt</w:t>
            </w:r>
            <w:r w:rsidRPr="00C93A31">
              <w:rPr>
                <w:b/>
                <w:noProof/>
              </w:rPr>
              <w:t>ovanega finančnega popravka</w:t>
            </w:r>
          </w:p>
        </w:tc>
        <w:tc>
          <w:tcPr>
            <w:tcW w:w="0" w:type="auto"/>
            <w:gridSpan w:val="2"/>
            <w:shd w:val="clear" w:color="auto" w:fill="auto"/>
          </w:tcPr>
          <w:p w:rsidR="00321B6A" w:rsidRDefault="00321B6A" w:rsidP="00D15173">
            <w:pPr>
              <w:spacing w:before="0" w:after="0"/>
              <w:jc w:val="left"/>
            </w:pPr>
          </w:p>
        </w:tc>
      </w:tr>
    </w:tbl>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1959"/>
        <w:gridCol w:w="3329"/>
        <w:gridCol w:w="2591"/>
      </w:tblGrid>
      <w:tr w:rsidR="00094F13" w:rsidTr="00321B6A">
        <w:tc>
          <w:tcPr>
            <w:tcW w:w="0" w:type="auto"/>
            <w:shd w:val="clear" w:color="auto" w:fill="auto"/>
          </w:tcPr>
          <w:p w:rsidR="00321B6A" w:rsidRPr="00C93A31" w:rsidRDefault="00F60EAE" w:rsidP="00D15173">
            <w:pPr>
              <w:spacing w:before="0" w:after="0"/>
              <w:jc w:val="left"/>
              <w:rPr>
                <w:b/>
              </w:rPr>
            </w:pPr>
            <w:r w:rsidRPr="00C93A31">
              <w:rPr>
                <w:b/>
                <w:noProof/>
              </w:rPr>
              <w:t>Revizijski organ</w:t>
            </w:r>
          </w:p>
        </w:tc>
        <w:tc>
          <w:tcPr>
            <w:tcW w:w="0" w:type="auto"/>
            <w:shd w:val="clear" w:color="auto" w:fill="auto"/>
          </w:tcPr>
          <w:p w:rsidR="00321B6A" w:rsidRDefault="00F60EAE" w:rsidP="00D15173">
            <w:pPr>
              <w:spacing w:before="0" w:after="0"/>
            </w:pPr>
            <w:r>
              <w:rPr>
                <w:noProof/>
              </w:rPr>
              <w:t>Revizijski organ</w:t>
            </w:r>
          </w:p>
        </w:tc>
        <w:tc>
          <w:tcPr>
            <w:tcW w:w="0" w:type="auto"/>
            <w:shd w:val="clear" w:color="auto" w:fill="auto"/>
          </w:tcPr>
          <w:p w:rsidR="00321B6A" w:rsidRPr="00C93A31" w:rsidRDefault="00F60EAE" w:rsidP="00D15173">
            <w:pPr>
              <w:spacing w:before="0" w:after="0"/>
              <w:jc w:val="left"/>
              <w:rPr>
                <w:b/>
              </w:rPr>
            </w:pPr>
            <w:r w:rsidRPr="00C93A31">
              <w:rPr>
                <w:b/>
                <w:noProof/>
              </w:rPr>
              <w:t>Leto revizije</w:t>
            </w:r>
          </w:p>
        </w:tc>
        <w:tc>
          <w:tcPr>
            <w:tcW w:w="0" w:type="auto"/>
            <w:shd w:val="clear" w:color="auto" w:fill="auto"/>
          </w:tcPr>
          <w:p w:rsidR="00321B6A" w:rsidRDefault="00F60EAE" w:rsidP="00D15173">
            <w:pPr>
              <w:spacing w:before="0" w:after="0"/>
            </w:pPr>
            <w:r>
              <w:rPr>
                <w:noProof/>
              </w:rPr>
              <w:t>2017</w:t>
            </w:r>
          </w:p>
        </w:tc>
      </w:tr>
      <w:tr w:rsidR="00094F13" w:rsidTr="00321B6A">
        <w:tc>
          <w:tcPr>
            <w:tcW w:w="0" w:type="auto"/>
            <w:shd w:val="clear" w:color="auto" w:fill="auto"/>
          </w:tcPr>
          <w:p w:rsidR="00321B6A" w:rsidRPr="00C93A31" w:rsidRDefault="00F60EAE" w:rsidP="00D15173">
            <w:pPr>
              <w:spacing w:before="0" w:after="0"/>
              <w:jc w:val="left"/>
              <w:rPr>
                <w:b/>
              </w:rPr>
            </w:pPr>
            <w:r w:rsidRPr="00C93A31">
              <w:rPr>
                <w:b/>
                <w:noProof/>
              </w:rPr>
              <w:t>Referenčna oznaka revizije</w:t>
            </w:r>
          </w:p>
        </w:tc>
        <w:tc>
          <w:tcPr>
            <w:tcW w:w="0" w:type="auto"/>
            <w:shd w:val="clear" w:color="auto" w:fill="auto"/>
          </w:tcPr>
          <w:p w:rsidR="00321B6A" w:rsidRDefault="00F60EAE" w:rsidP="00D15173">
            <w:pPr>
              <w:spacing w:before="0" w:after="0"/>
            </w:pPr>
            <w:r>
              <w:rPr>
                <w:noProof/>
              </w:rPr>
              <w:t>0623-12/2017</w:t>
            </w:r>
          </w:p>
        </w:tc>
        <w:tc>
          <w:tcPr>
            <w:tcW w:w="0" w:type="auto"/>
            <w:shd w:val="clear" w:color="auto" w:fill="auto"/>
          </w:tcPr>
          <w:p w:rsidR="00321B6A" w:rsidRPr="00C93A31" w:rsidRDefault="00F60EAE" w:rsidP="00D15173">
            <w:pPr>
              <w:spacing w:before="0" w:after="0"/>
              <w:jc w:val="left"/>
              <w:rPr>
                <w:b/>
              </w:rPr>
            </w:pPr>
            <w:r w:rsidRPr="00C93A31">
              <w:rPr>
                <w:b/>
                <w:noProof/>
              </w:rPr>
              <w:t>Vrsta revizije</w:t>
            </w:r>
          </w:p>
        </w:tc>
        <w:tc>
          <w:tcPr>
            <w:tcW w:w="0" w:type="auto"/>
            <w:shd w:val="clear" w:color="auto" w:fill="auto"/>
          </w:tcPr>
          <w:p w:rsidR="00321B6A" w:rsidRDefault="00F60EAE" w:rsidP="00D15173">
            <w:pPr>
              <w:spacing w:before="0" w:after="0"/>
            </w:pPr>
            <w:r>
              <w:rPr>
                <w:noProof/>
              </w:rPr>
              <w:t>Finančna</w:t>
            </w:r>
          </w:p>
        </w:tc>
      </w:tr>
      <w:tr w:rsidR="00094F13" w:rsidTr="00321B6A">
        <w:tc>
          <w:tcPr>
            <w:tcW w:w="0" w:type="auto"/>
            <w:gridSpan w:val="2"/>
            <w:shd w:val="clear" w:color="auto" w:fill="auto"/>
          </w:tcPr>
          <w:p w:rsidR="00321B6A" w:rsidRDefault="00F60EAE" w:rsidP="00D15173">
            <w:pPr>
              <w:spacing w:before="0" w:after="0"/>
              <w:jc w:val="left"/>
            </w:pPr>
            <w:r w:rsidRPr="00C93A31">
              <w:rPr>
                <w:b/>
                <w:noProof/>
              </w:rPr>
              <w:t>Obseg revizije</w:t>
            </w:r>
          </w:p>
        </w:tc>
        <w:tc>
          <w:tcPr>
            <w:tcW w:w="0" w:type="auto"/>
            <w:gridSpan w:val="2"/>
            <w:shd w:val="clear" w:color="auto" w:fill="auto"/>
          </w:tcPr>
          <w:p w:rsidR="00321B6A" w:rsidRDefault="00F60EAE" w:rsidP="00D15173">
            <w:pPr>
              <w:spacing w:before="0" w:after="0"/>
              <w:jc w:val="left"/>
            </w:pPr>
            <w:r>
              <w:rPr>
                <w:noProof/>
              </w:rPr>
              <w:t>Premestitev (Relocation) prosilcev za mednarodno zaščito, št. ASO4.1.1-01A</w:t>
            </w:r>
          </w:p>
        </w:tc>
      </w:tr>
      <w:tr w:rsidR="00094F13" w:rsidTr="00321B6A">
        <w:tc>
          <w:tcPr>
            <w:tcW w:w="0" w:type="auto"/>
            <w:gridSpan w:val="2"/>
            <w:shd w:val="clear" w:color="auto" w:fill="auto"/>
          </w:tcPr>
          <w:p w:rsidR="00321B6A" w:rsidRDefault="00F60EAE" w:rsidP="00D15173">
            <w:pPr>
              <w:spacing w:before="0" w:after="0"/>
              <w:jc w:val="left"/>
            </w:pPr>
            <w:r w:rsidRPr="00C93A31">
              <w:rPr>
                <w:b/>
                <w:noProof/>
              </w:rPr>
              <w:t xml:space="preserve">Splošni </w:t>
            </w:r>
            <w:r w:rsidRPr="00C93A31">
              <w:rPr>
                <w:b/>
                <w:noProof/>
              </w:rPr>
              <w:t>povzetek zelo pomembnih in ključnih ugotovitev, skupaj s priporočili odgovornemu organu</w:t>
            </w:r>
          </w:p>
        </w:tc>
        <w:tc>
          <w:tcPr>
            <w:tcW w:w="0" w:type="auto"/>
            <w:gridSpan w:val="2"/>
            <w:shd w:val="clear" w:color="auto" w:fill="auto"/>
          </w:tcPr>
          <w:p w:rsidR="00321B6A" w:rsidRDefault="00F60EAE" w:rsidP="00D15173">
            <w:pPr>
              <w:spacing w:before="0" w:after="0"/>
              <w:jc w:val="left"/>
            </w:pPr>
            <w:r>
              <w:rPr>
                <w:noProof/>
              </w:rPr>
              <w:t>Pregledani izdatki v vrednosti 1.032.000,00 EUR (prispevek EU 1.032.000,00 EUR), neupravičeni izdatki niso bili ugotovljeni, podrobneje v točki 5.3 Letnega poročila o n</w:t>
            </w:r>
            <w:r>
              <w:rPr>
                <w:noProof/>
              </w:rPr>
              <w:t>adzoru.</w:t>
            </w:r>
          </w:p>
        </w:tc>
      </w:tr>
      <w:tr w:rsidR="00094F13" w:rsidTr="00321B6A">
        <w:tc>
          <w:tcPr>
            <w:tcW w:w="0" w:type="auto"/>
            <w:gridSpan w:val="2"/>
            <w:shd w:val="clear" w:color="auto" w:fill="auto"/>
          </w:tcPr>
          <w:p w:rsidR="00321B6A" w:rsidRDefault="00F60EAE" w:rsidP="00D15173">
            <w:pPr>
              <w:spacing w:before="0" w:after="0"/>
              <w:jc w:val="left"/>
            </w:pPr>
            <w:r w:rsidRPr="00C93A31">
              <w:rPr>
                <w:b/>
                <w:noProof/>
              </w:rPr>
              <w:t>Splošni revizijski zaključek, vključno z opredelitvijo problemov sistemske narave</w:t>
            </w:r>
          </w:p>
        </w:tc>
        <w:tc>
          <w:tcPr>
            <w:tcW w:w="0" w:type="auto"/>
            <w:gridSpan w:val="2"/>
            <w:shd w:val="clear" w:color="auto" w:fill="auto"/>
          </w:tcPr>
          <w:p w:rsidR="00321B6A" w:rsidRDefault="00F60EAE" w:rsidP="00D15173">
            <w:pPr>
              <w:spacing w:before="0" w:after="0"/>
              <w:jc w:val="left"/>
            </w:pPr>
            <w:r>
              <w:rPr>
                <w:noProof/>
              </w:rPr>
              <w:t>Ni bilo ugotovitev in priporočil.</w:t>
            </w:r>
          </w:p>
        </w:tc>
      </w:tr>
      <w:tr w:rsidR="00094F13" w:rsidTr="00321B6A">
        <w:tc>
          <w:tcPr>
            <w:tcW w:w="0" w:type="auto"/>
            <w:gridSpan w:val="2"/>
            <w:shd w:val="clear" w:color="auto" w:fill="auto"/>
          </w:tcPr>
          <w:p w:rsidR="00321B6A" w:rsidRDefault="00F60EAE" w:rsidP="00D15173">
            <w:pPr>
              <w:spacing w:before="0" w:after="0"/>
              <w:jc w:val="left"/>
            </w:pPr>
            <w:r w:rsidRPr="00C93A31">
              <w:rPr>
                <w:b/>
                <w:noProof/>
              </w:rPr>
              <w:t>Ocenjen finančni in operativni učinek ugotovljenih slabosti</w:t>
            </w:r>
          </w:p>
        </w:tc>
        <w:tc>
          <w:tcPr>
            <w:tcW w:w="0" w:type="auto"/>
            <w:gridSpan w:val="2"/>
            <w:shd w:val="clear" w:color="auto" w:fill="auto"/>
          </w:tcPr>
          <w:p w:rsidR="00321B6A" w:rsidRDefault="00F60EAE" w:rsidP="00D15173">
            <w:pPr>
              <w:spacing w:before="0" w:after="0"/>
              <w:jc w:val="left"/>
            </w:pPr>
            <w:r>
              <w:rPr>
                <w:noProof/>
              </w:rPr>
              <w:t>Ni bilo finančnih popravkov.</w:t>
            </w:r>
          </w:p>
        </w:tc>
      </w:tr>
      <w:tr w:rsidR="00094F13" w:rsidTr="00321B6A">
        <w:tc>
          <w:tcPr>
            <w:tcW w:w="0" w:type="auto"/>
            <w:gridSpan w:val="2"/>
            <w:shd w:val="clear" w:color="auto" w:fill="auto"/>
          </w:tcPr>
          <w:p w:rsidR="00321B6A" w:rsidRDefault="00F60EAE" w:rsidP="00D15173">
            <w:pPr>
              <w:spacing w:before="0" w:after="0"/>
              <w:jc w:val="left"/>
            </w:pPr>
            <w:r w:rsidRPr="00C93A31">
              <w:rPr>
                <w:b/>
                <w:noProof/>
              </w:rPr>
              <w:t>Popravni ukrepi za delovanje sistema (ak</w:t>
            </w:r>
            <w:r w:rsidRPr="00C93A31">
              <w:rPr>
                <w:b/>
                <w:noProof/>
              </w:rPr>
              <w:t>cijski načrt)</w:t>
            </w:r>
          </w:p>
        </w:tc>
        <w:tc>
          <w:tcPr>
            <w:tcW w:w="0" w:type="auto"/>
            <w:gridSpan w:val="2"/>
            <w:shd w:val="clear" w:color="auto" w:fill="auto"/>
          </w:tcPr>
          <w:p w:rsidR="00321B6A" w:rsidRDefault="00F60EAE" w:rsidP="00D15173">
            <w:pPr>
              <w:spacing w:before="0" w:after="0"/>
              <w:jc w:val="left"/>
            </w:pPr>
            <w:r>
              <w:rPr>
                <w:noProof/>
              </w:rPr>
              <w:t>Ni bilo ugotovljenih slabosti v delovanju sistema, zaradi katerih bi RO predlagal finančne popravke.</w:t>
            </w:r>
          </w:p>
        </w:tc>
      </w:tr>
      <w:tr w:rsidR="00094F13" w:rsidTr="00321B6A">
        <w:tc>
          <w:tcPr>
            <w:tcW w:w="0" w:type="auto"/>
            <w:gridSpan w:val="2"/>
            <w:shd w:val="clear" w:color="auto" w:fill="auto"/>
          </w:tcPr>
          <w:p w:rsidR="00321B6A" w:rsidRDefault="00F60EAE" w:rsidP="00D15173">
            <w:pPr>
              <w:spacing w:before="0" w:after="0"/>
              <w:jc w:val="left"/>
            </w:pPr>
            <w:r w:rsidRPr="00C93A31">
              <w:rPr>
                <w:b/>
                <w:noProof/>
              </w:rPr>
              <w:t>Stanje izvajanja popravnih ukrepov (vključno z nerešenimi vprašanji po že predloženih revizijskih poročilih)</w:t>
            </w:r>
          </w:p>
        </w:tc>
        <w:tc>
          <w:tcPr>
            <w:tcW w:w="0" w:type="auto"/>
            <w:gridSpan w:val="2"/>
            <w:shd w:val="clear" w:color="auto" w:fill="auto"/>
          </w:tcPr>
          <w:p w:rsidR="00321B6A" w:rsidRDefault="00F60EAE" w:rsidP="00D15173">
            <w:pPr>
              <w:spacing w:before="0" w:after="0"/>
              <w:jc w:val="left"/>
            </w:pPr>
            <w:r>
              <w:t xml:space="preserve"> - </w:t>
            </w:r>
          </w:p>
        </w:tc>
      </w:tr>
      <w:tr w:rsidR="00094F13" w:rsidTr="00321B6A">
        <w:tc>
          <w:tcPr>
            <w:tcW w:w="0" w:type="auto"/>
            <w:gridSpan w:val="2"/>
            <w:shd w:val="clear" w:color="auto" w:fill="auto"/>
          </w:tcPr>
          <w:p w:rsidR="00321B6A" w:rsidRDefault="00F60EAE" w:rsidP="00D15173">
            <w:pPr>
              <w:spacing w:before="0" w:after="0"/>
              <w:jc w:val="left"/>
            </w:pPr>
            <w:r w:rsidRPr="00C93A31">
              <w:rPr>
                <w:b/>
                <w:noProof/>
              </w:rPr>
              <w:lastRenderedPageBreak/>
              <w:t>Če je relevantno, znesek i</w:t>
            </w:r>
            <w:r w:rsidRPr="00C93A31">
              <w:rPr>
                <w:b/>
                <w:noProof/>
              </w:rPr>
              <w:t>zvršenega ali načrtovanega finančnega popravka</w:t>
            </w:r>
          </w:p>
        </w:tc>
        <w:tc>
          <w:tcPr>
            <w:tcW w:w="0" w:type="auto"/>
            <w:gridSpan w:val="2"/>
            <w:shd w:val="clear" w:color="auto" w:fill="auto"/>
          </w:tcPr>
          <w:p w:rsidR="00321B6A" w:rsidRDefault="00321B6A" w:rsidP="00D15173">
            <w:pPr>
              <w:spacing w:before="0" w:after="0"/>
              <w:jc w:val="left"/>
            </w:pPr>
          </w:p>
        </w:tc>
      </w:tr>
    </w:tbl>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1777"/>
        <w:gridCol w:w="3625"/>
        <w:gridCol w:w="2817"/>
      </w:tblGrid>
      <w:tr w:rsidR="00094F13" w:rsidTr="00321B6A">
        <w:tc>
          <w:tcPr>
            <w:tcW w:w="0" w:type="auto"/>
            <w:shd w:val="clear" w:color="auto" w:fill="auto"/>
          </w:tcPr>
          <w:p w:rsidR="00321B6A" w:rsidRPr="00C93A31" w:rsidRDefault="00F60EAE" w:rsidP="00D15173">
            <w:pPr>
              <w:spacing w:before="0" w:after="0"/>
              <w:jc w:val="left"/>
              <w:rPr>
                <w:b/>
              </w:rPr>
            </w:pPr>
            <w:r w:rsidRPr="00C93A31">
              <w:rPr>
                <w:b/>
                <w:noProof/>
              </w:rPr>
              <w:t>Revizijski organ</w:t>
            </w:r>
          </w:p>
        </w:tc>
        <w:tc>
          <w:tcPr>
            <w:tcW w:w="0" w:type="auto"/>
            <w:shd w:val="clear" w:color="auto" w:fill="auto"/>
          </w:tcPr>
          <w:p w:rsidR="00321B6A" w:rsidRDefault="00F60EAE" w:rsidP="00D15173">
            <w:pPr>
              <w:spacing w:before="0" w:after="0"/>
            </w:pPr>
            <w:r>
              <w:rPr>
                <w:noProof/>
              </w:rPr>
              <w:t>Revizijski organ</w:t>
            </w:r>
          </w:p>
        </w:tc>
        <w:tc>
          <w:tcPr>
            <w:tcW w:w="0" w:type="auto"/>
            <w:shd w:val="clear" w:color="auto" w:fill="auto"/>
          </w:tcPr>
          <w:p w:rsidR="00321B6A" w:rsidRPr="00C93A31" w:rsidRDefault="00F60EAE" w:rsidP="00D15173">
            <w:pPr>
              <w:spacing w:before="0" w:after="0"/>
              <w:jc w:val="left"/>
              <w:rPr>
                <w:b/>
              </w:rPr>
            </w:pPr>
            <w:r w:rsidRPr="00C93A31">
              <w:rPr>
                <w:b/>
                <w:noProof/>
              </w:rPr>
              <w:t>Leto revizije</w:t>
            </w:r>
          </w:p>
        </w:tc>
        <w:tc>
          <w:tcPr>
            <w:tcW w:w="0" w:type="auto"/>
            <w:shd w:val="clear" w:color="auto" w:fill="auto"/>
          </w:tcPr>
          <w:p w:rsidR="00321B6A" w:rsidRDefault="00F60EAE" w:rsidP="00D15173">
            <w:pPr>
              <w:spacing w:before="0" w:after="0"/>
            </w:pPr>
            <w:r>
              <w:rPr>
                <w:noProof/>
              </w:rPr>
              <w:t>2017</w:t>
            </w:r>
          </w:p>
        </w:tc>
      </w:tr>
      <w:tr w:rsidR="00094F13" w:rsidTr="00321B6A">
        <w:tc>
          <w:tcPr>
            <w:tcW w:w="0" w:type="auto"/>
            <w:shd w:val="clear" w:color="auto" w:fill="auto"/>
          </w:tcPr>
          <w:p w:rsidR="00321B6A" w:rsidRPr="00C93A31" w:rsidRDefault="00F60EAE" w:rsidP="00D15173">
            <w:pPr>
              <w:spacing w:before="0" w:after="0"/>
              <w:jc w:val="left"/>
              <w:rPr>
                <w:b/>
              </w:rPr>
            </w:pPr>
            <w:r w:rsidRPr="00C93A31">
              <w:rPr>
                <w:b/>
                <w:noProof/>
              </w:rPr>
              <w:t>Referenčna oznaka revizije</w:t>
            </w:r>
          </w:p>
        </w:tc>
        <w:tc>
          <w:tcPr>
            <w:tcW w:w="0" w:type="auto"/>
            <w:shd w:val="clear" w:color="auto" w:fill="auto"/>
          </w:tcPr>
          <w:p w:rsidR="00321B6A" w:rsidRDefault="00F60EAE" w:rsidP="00D15173">
            <w:pPr>
              <w:spacing w:before="0" w:after="0"/>
            </w:pPr>
            <w:r>
              <w:rPr>
                <w:noProof/>
              </w:rPr>
              <w:t>0623-15/2017</w:t>
            </w:r>
          </w:p>
        </w:tc>
        <w:tc>
          <w:tcPr>
            <w:tcW w:w="0" w:type="auto"/>
            <w:shd w:val="clear" w:color="auto" w:fill="auto"/>
          </w:tcPr>
          <w:p w:rsidR="00321B6A" w:rsidRPr="00C93A31" w:rsidRDefault="00F60EAE" w:rsidP="00D15173">
            <w:pPr>
              <w:spacing w:before="0" w:after="0"/>
              <w:jc w:val="left"/>
              <w:rPr>
                <w:b/>
              </w:rPr>
            </w:pPr>
            <w:r w:rsidRPr="00C93A31">
              <w:rPr>
                <w:b/>
                <w:noProof/>
              </w:rPr>
              <w:t>Vrsta revizije</w:t>
            </w:r>
          </w:p>
        </w:tc>
        <w:tc>
          <w:tcPr>
            <w:tcW w:w="0" w:type="auto"/>
            <w:shd w:val="clear" w:color="auto" w:fill="auto"/>
          </w:tcPr>
          <w:p w:rsidR="00321B6A" w:rsidRDefault="00F60EAE" w:rsidP="00D15173">
            <w:pPr>
              <w:spacing w:before="0" w:after="0"/>
            </w:pPr>
            <w:r>
              <w:rPr>
                <w:noProof/>
              </w:rPr>
              <w:t>Finančna</w:t>
            </w:r>
          </w:p>
        </w:tc>
      </w:tr>
      <w:tr w:rsidR="00094F13" w:rsidTr="00321B6A">
        <w:tc>
          <w:tcPr>
            <w:tcW w:w="0" w:type="auto"/>
            <w:gridSpan w:val="2"/>
            <w:shd w:val="clear" w:color="auto" w:fill="auto"/>
          </w:tcPr>
          <w:p w:rsidR="00321B6A" w:rsidRDefault="00F60EAE" w:rsidP="00D15173">
            <w:pPr>
              <w:spacing w:before="0" w:after="0"/>
              <w:jc w:val="left"/>
            </w:pPr>
            <w:r w:rsidRPr="00C93A31">
              <w:rPr>
                <w:b/>
                <w:noProof/>
              </w:rPr>
              <w:t>Obseg revizije</w:t>
            </w:r>
          </w:p>
        </w:tc>
        <w:tc>
          <w:tcPr>
            <w:tcW w:w="0" w:type="auto"/>
            <w:gridSpan w:val="2"/>
            <w:shd w:val="clear" w:color="auto" w:fill="auto"/>
          </w:tcPr>
          <w:p w:rsidR="00321B6A" w:rsidRDefault="00F60EAE" w:rsidP="00D15173">
            <w:pPr>
              <w:spacing w:before="0" w:after="0"/>
              <w:jc w:val="left"/>
            </w:pPr>
            <w:r>
              <w:rPr>
                <w:noProof/>
              </w:rPr>
              <w:t>Tekoči stroški v Centru za tujce, št. A.SO3.1.3-01A</w:t>
            </w:r>
          </w:p>
        </w:tc>
      </w:tr>
      <w:tr w:rsidR="00094F13" w:rsidTr="00321B6A">
        <w:tc>
          <w:tcPr>
            <w:tcW w:w="0" w:type="auto"/>
            <w:gridSpan w:val="2"/>
            <w:shd w:val="clear" w:color="auto" w:fill="auto"/>
          </w:tcPr>
          <w:p w:rsidR="00321B6A" w:rsidRDefault="00F60EAE" w:rsidP="00D15173">
            <w:pPr>
              <w:spacing w:before="0" w:after="0"/>
              <w:jc w:val="left"/>
            </w:pPr>
            <w:r w:rsidRPr="00C93A31">
              <w:rPr>
                <w:b/>
                <w:noProof/>
              </w:rPr>
              <w:t xml:space="preserve">Splošni povzetek </w:t>
            </w:r>
            <w:r w:rsidRPr="00C93A31">
              <w:rPr>
                <w:b/>
                <w:noProof/>
              </w:rPr>
              <w:t>zelo pomembnih in ključnih ugotovitev, skupaj s priporočili odgovornemu organu</w:t>
            </w:r>
          </w:p>
        </w:tc>
        <w:tc>
          <w:tcPr>
            <w:tcW w:w="0" w:type="auto"/>
            <w:gridSpan w:val="2"/>
            <w:shd w:val="clear" w:color="auto" w:fill="auto"/>
          </w:tcPr>
          <w:p w:rsidR="00321B6A" w:rsidRDefault="00F60EAE" w:rsidP="00D15173">
            <w:pPr>
              <w:spacing w:before="0" w:after="0"/>
              <w:jc w:val="left"/>
            </w:pPr>
            <w:r>
              <w:rPr>
                <w:noProof/>
              </w:rPr>
              <w:t>Pregledani izdatki v vrednosti 158.934,52  EUR (EU prispevek 119.200,40 EUR), ugotovljeni neupravičeni izdatki v vrednosti 1.143,29 EUR, od tega prispevek EU 857,36 EUR podrobne</w:t>
            </w:r>
            <w:r>
              <w:rPr>
                <w:noProof/>
              </w:rPr>
              <w:t>je v točki 5.3 Letnega poročila o nadzoru.</w:t>
            </w:r>
          </w:p>
        </w:tc>
      </w:tr>
      <w:tr w:rsidR="00094F13" w:rsidTr="00321B6A">
        <w:tc>
          <w:tcPr>
            <w:tcW w:w="0" w:type="auto"/>
            <w:gridSpan w:val="2"/>
            <w:shd w:val="clear" w:color="auto" w:fill="auto"/>
          </w:tcPr>
          <w:p w:rsidR="00321B6A" w:rsidRDefault="00F60EAE" w:rsidP="00D15173">
            <w:pPr>
              <w:spacing w:before="0" w:after="0"/>
              <w:jc w:val="left"/>
            </w:pPr>
            <w:r w:rsidRPr="00C93A31">
              <w:rPr>
                <w:b/>
                <w:noProof/>
              </w:rPr>
              <w:t>Splošni revizijski zaključek, vključno z opredelitvijo problemov sistemske narave</w:t>
            </w:r>
          </w:p>
        </w:tc>
        <w:tc>
          <w:tcPr>
            <w:tcW w:w="0" w:type="auto"/>
            <w:gridSpan w:val="2"/>
            <w:shd w:val="clear" w:color="auto" w:fill="auto"/>
          </w:tcPr>
          <w:p w:rsidR="00321B6A" w:rsidRDefault="00F60EAE" w:rsidP="00D15173">
            <w:pPr>
              <w:spacing w:before="0" w:after="0"/>
              <w:jc w:val="left"/>
            </w:pPr>
            <w:r>
              <w:rPr>
                <w:noProof/>
              </w:rPr>
              <w:t>Izdani sta bili 2 ugotovitvi in priporočili, zaradi ugotovljenih neupravičenih izdatkov.</w:t>
            </w:r>
          </w:p>
        </w:tc>
      </w:tr>
      <w:tr w:rsidR="00094F13" w:rsidTr="00321B6A">
        <w:tc>
          <w:tcPr>
            <w:tcW w:w="0" w:type="auto"/>
            <w:gridSpan w:val="2"/>
            <w:shd w:val="clear" w:color="auto" w:fill="auto"/>
          </w:tcPr>
          <w:p w:rsidR="00321B6A" w:rsidRDefault="00F60EAE" w:rsidP="00D15173">
            <w:pPr>
              <w:spacing w:before="0" w:after="0"/>
              <w:jc w:val="left"/>
            </w:pPr>
            <w:r w:rsidRPr="00C93A31">
              <w:rPr>
                <w:b/>
                <w:noProof/>
              </w:rPr>
              <w:t>Ocenjen finančni in operativni učinek ug</w:t>
            </w:r>
            <w:r w:rsidRPr="00C93A31">
              <w:rPr>
                <w:b/>
                <w:noProof/>
              </w:rPr>
              <w:t>otovljenih slabosti</w:t>
            </w:r>
          </w:p>
        </w:tc>
        <w:tc>
          <w:tcPr>
            <w:tcW w:w="0" w:type="auto"/>
            <w:gridSpan w:val="2"/>
            <w:shd w:val="clear" w:color="auto" w:fill="auto"/>
          </w:tcPr>
          <w:p w:rsidR="00321B6A" w:rsidRDefault="00F60EAE" w:rsidP="00D15173">
            <w:pPr>
              <w:spacing w:before="0" w:after="0"/>
              <w:jc w:val="left"/>
            </w:pPr>
            <w:r>
              <w:rPr>
                <w:noProof/>
              </w:rPr>
              <w:t>Ugotovljeni neupravičeni izdatki so bili izločeni iz računovodskih izkazov. OO je ponovno izvedel kontrolo drugih zahtevkov za povračilo tega projekta ter ugotovil, da v ostalih zahtevkih te napake ni bilo. podrobneje v točki 5.3 Letneg</w:t>
            </w:r>
            <w:r>
              <w:rPr>
                <w:noProof/>
              </w:rPr>
              <w:t>a poročila o nadzoru.</w:t>
            </w:r>
          </w:p>
        </w:tc>
      </w:tr>
      <w:tr w:rsidR="00094F13" w:rsidTr="00321B6A">
        <w:tc>
          <w:tcPr>
            <w:tcW w:w="0" w:type="auto"/>
            <w:gridSpan w:val="2"/>
            <w:shd w:val="clear" w:color="auto" w:fill="auto"/>
          </w:tcPr>
          <w:p w:rsidR="00321B6A" w:rsidRDefault="00F60EAE" w:rsidP="00D15173">
            <w:pPr>
              <w:spacing w:before="0" w:after="0"/>
              <w:jc w:val="left"/>
            </w:pPr>
            <w:r w:rsidRPr="00C93A31">
              <w:rPr>
                <w:b/>
                <w:noProof/>
              </w:rPr>
              <w:t>Popravni ukrepi za delovanje sistema (akcijski načrt)</w:t>
            </w:r>
          </w:p>
        </w:tc>
        <w:tc>
          <w:tcPr>
            <w:tcW w:w="0" w:type="auto"/>
            <w:gridSpan w:val="2"/>
            <w:shd w:val="clear" w:color="auto" w:fill="auto"/>
          </w:tcPr>
          <w:p w:rsidR="00321B6A" w:rsidRDefault="00F60EAE" w:rsidP="00D15173">
            <w:pPr>
              <w:spacing w:before="0" w:after="0"/>
              <w:jc w:val="left"/>
            </w:pPr>
            <w:r>
              <w:rPr>
                <w:noProof/>
              </w:rPr>
              <w:t>Ni bilo ugotovljenih slabosti v delovanju sistema, zaradi katerih bi RO predlagal finančne popravke.</w:t>
            </w:r>
          </w:p>
        </w:tc>
      </w:tr>
      <w:tr w:rsidR="00094F13" w:rsidTr="00321B6A">
        <w:tc>
          <w:tcPr>
            <w:tcW w:w="0" w:type="auto"/>
            <w:gridSpan w:val="2"/>
            <w:shd w:val="clear" w:color="auto" w:fill="auto"/>
          </w:tcPr>
          <w:p w:rsidR="00321B6A" w:rsidRDefault="00F60EAE" w:rsidP="00D15173">
            <w:pPr>
              <w:spacing w:before="0" w:after="0"/>
              <w:jc w:val="left"/>
            </w:pPr>
            <w:r w:rsidRPr="00C93A31">
              <w:rPr>
                <w:b/>
                <w:noProof/>
              </w:rPr>
              <w:t>Stanje izvajanja popravnih ukrepov (vključno z nerešenimi vprašanji po že pre</w:t>
            </w:r>
            <w:r w:rsidRPr="00C93A31">
              <w:rPr>
                <w:b/>
                <w:noProof/>
              </w:rPr>
              <w:t>dloženih revizijskih poročilih)</w:t>
            </w:r>
          </w:p>
        </w:tc>
        <w:tc>
          <w:tcPr>
            <w:tcW w:w="0" w:type="auto"/>
            <w:gridSpan w:val="2"/>
            <w:shd w:val="clear" w:color="auto" w:fill="auto"/>
          </w:tcPr>
          <w:p w:rsidR="00321B6A" w:rsidRDefault="00F60EAE" w:rsidP="00D15173">
            <w:pPr>
              <w:spacing w:before="0" w:after="0"/>
              <w:jc w:val="left"/>
            </w:pPr>
            <w:r>
              <w:rPr>
                <w:noProof/>
              </w:rPr>
              <w:t>3</w:t>
            </w:r>
            <w:r>
              <w:t xml:space="preserve"> - </w:t>
            </w:r>
            <w:r>
              <w:rPr>
                <w:noProof/>
              </w:rPr>
              <w:t>V celoti izvedeno</w:t>
            </w:r>
          </w:p>
        </w:tc>
      </w:tr>
      <w:tr w:rsidR="00094F13" w:rsidTr="00321B6A">
        <w:tc>
          <w:tcPr>
            <w:tcW w:w="0" w:type="auto"/>
            <w:gridSpan w:val="2"/>
            <w:shd w:val="clear" w:color="auto" w:fill="auto"/>
          </w:tcPr>
          <w:p w:rsidR="00321B6A" w:rsidRDefault="00F60EAE" w:rsidP="00D15173">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321B6A" w:rsidRDefault="00F60EAE" w:rsidP="00D15173">
            <w:pPr>
              <w:spacing w:before="0" w:after="0"/>
              <w:jc w:val="left"/>
            </w:pPr>
            <w:r>
              <w:rPr>
                <w:noProof/>
              </w:rPr>
              <w:t>857,36</w:t>
            </w:r>
          </w:p>
        </w:tc>
      </w:tr>
    </w:tbl>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1768"/>
        <w:gridCol w:w="3500"/>
        <w:gridCol w:w="2969"/>
      </w:tblGrid>
      <w:tr w:rsidR="00094F13" w:rsidTr="00321B6A">
        <w:tc>
          <w:tcPr>
            <w:tcW w:w="0" w:type="auto"/>
            <w:shd w:val="clear" w:color="auto" w:fill="auto"/>
          </w:tcPr>
          <w:p w:rsidR="00321B6A" w:rsidRPr="00C93A31" w:rsidRDefault="00F60EAE" w:rsidP="00D15173">
            <w:pPr>
              <w:spacing w:before="0" w:after="0"/>
              <w:jc w:val="left"/>
              <w:rPr>
                <w:b/>
              </w:rPr>
            </w:pPr>
            <w:r w:rsidRPr="00C93A31">
              <w:rPr>
                <w:b/>
                <w:noProof/>
              </w:rPr>
              <w:t>Revizijski organ</w:t>
            </w:r>
          </w:p>
        </w:tc>
        <w:tc>
          <w:tcPr>
            <w:tcW w:w="0" w:type="auto"/>
            <w:shd w:val="clear" w:color="auto" w:fill="auto"/>
          </w:tcPr>
          <w:p w:rsidR="00321B6A" w:rsidRDefault="00F60EAE" w:rsidP="00D15173">
            <w:pPr>
              <w:spacing w:before="0" w:after="0"/>
            </w:pPr>
            <w:r>
              <w:rPr>
                <w:noProof/>
              </w:rPr>
              <w:t>Revizijski organ</w:t>
            </w:r>
          </w:p>
        </w:tc>
        <w:tc>
          <w:tcPr>
            <w:tcW w:w="0" w:type="auto"/>
            <w:shd w:val="clear" w:color="auto" w:fill="auto"/>
          </w:tcPr>
          <w:p w:rsidR="00321B6A" w:rsidRPr="00C93A31" w:rsidRDefault="00F60EAE" w:rsidP="00D15173">
            <w:pPr>
              <w:spacing w:before="0" w:after="0"/>
              <w:jc w:val="left"/>
              <w:rPr>
                <w:b/>
              </w:rPr>
            </w:pPr>
            <w:r w:rsidRPr="00C93A31">
              <w:rPr>
                <w:b/>
                <w:noProof/>
              </w:rPr>
              <w:t>Leto revizije</w:t>
            </w:r>
          </w:p>
        </w:tc>
        <w:tc>
          <w:tcPr>
            <w:tcW w:w="0" w:type="auto"/>
            <w:shd w:val="clear" w:color="auto" w:fill="auto"/>
          </w:tcPr>
          <w:p w:rsidR="00321B6A" w:rsidRDefault="00F60EAE" w:rsidP="00D15173">
            <w:pPr>
              <w:spacing w:before="0" w:after="0"/>
            </w:pPr>
            <w:r>
              <w:rPr>
                <w:noProof/>
              </w:rPr>
              <w:t>2017</w:t>
            </w:r>
          </w:p>
        </w:tc>
      </w:tr>
      <w:tr w:rsidR="00094F13" w:rsidTr="00321B6A">
        <w:tc>
          <w:tcPr>
            <w:tcW w:w="0" w:type="auto"/>
            <w:shd w:val="clear" w:color="auto" w:fill="auto"/>
          </w:tcPr>
          <w:p w:rsidR="00321B6A" w:rsidRPr="00C93A31" w:rsidRDefault="00F60EAE" w:rsidP="00D15173">
            <w:pPr>
              <w:spacing w:before="0" w:after="0"/>
              <w:jc w:val="left"/>
              <w:rPr>
                <w:b/>
              </w:rPr>
            </w:pPr>
            <w:r w:rsidRPr="00C93A31">
              <w:rPr>
                <w:b/>
                <w:noProof/>
              </w:rPr>
              <w:t>Referenčna oznaka revizije</w:t>
            </w:r>
          </w:p>
        </w:tc>
        <w:tc>
          <w:tcPr>
            <w:tcW w:w="0" w:type="auto"/>
            <w:shd w:val="clear" w:color="auto" w:fill="auto"/>
          </w:tcPr>
          <w:p w:rsidR="00321B6A" w:rsidRDefault="00F60EAE" w:rsidP="00D15173">
            <w:pPr>
              <w:spacing w:before="0" w:after="0"/>
            </w:pPr>
            <w:r>
              <w:rPr>
                <w:noProof/>
              </w:rPr>
              <w:t>0623-6/2017</w:t>
            </w:r>
          </w:p>
        </w:tc>
        <w:tc>
          <w:tcPr>
            <w:tcW w:w="0" w:type="auto"/>
            <w:shd w:val="clear" w:color="auto" w:fill="auto"/>
          </w:tcPr>
          <w:p w:rsidR="00321B6A" w:rsidRPr="00C93A31" w:rsidRDefault="00F60EAE" w:rsidP="00D15173">
            <w:pPr>
              <w:spacing w:before="0" w:after="0"/>
              <w:jc w:val="left"/>
              <w:rPr>
                <w:b/>
              </w:rPr>
            </w:pPr>
            <w:r w:rsidRPr="00C93A31">
              <w:rPr>
                <w:b/>
                <w:noProof/>
              </w:rPr>
              <w:t>Vrsta revizije</w:t>
            </w:r>
          </w:p>
        </w:tc>
        <w:tc>
          <w:tcPr>
            <w:tcW w:w="0" w:type="auto"/>
            <w:shd w:val="clear" w:color="auto" w:fill="auto"/>
          </w:tcPr>
          <w:p w:rsidR="00321B6A" w:rsidRDefault="00F60EAE" w:rsidP="00D15173">
            <w:pPr>
              <w:spacing w:before="0" w:after="0"/>
            </w:pPr>
            <w:r>
              <w:rPr>
                <w:noProof/>
              </w:rPr>
              <w:t>Sistemska</w:t>
            </w:r>
          </w:p>
        </w:tc>
      </w:tr>
      <w:tr w:rsidR="00094F13" w:rsidTr="00321B6A">
        <w:tc>
          <w:tcPr>
            <w:tcW w:w="0" w:type="auto"/>
            <w:gridSpan w:val="2"/>
            <w:shd w:val="clear" w:color="auto" w:fill="auto"/>
          </w:tcPr>
          <w:p w:rsidR="00321B6A" w:rsidRDefault="00F60EAE" w:rsidP="00D15173">
            <w:pPr>
              <w:spacing w:before="0" w:after="0"/>
              <w:jc w:val="left"/>
            </w:pPr>
            <w:r w:rsidRPr="00C93A31">
              <w:rPr>
                <w:b/>
                <w:noProof/>
              </w:rPr>
              <w:t>Obseg revizije</w:t>
            </w:r>
          </w:p>
        </w:tc>
        <w:tc>
          <w:tcPr>
            <w:tcW w:w="0" w:type="auto"/>
            <w:gridSpan w:val="2"/>
            <w:shd w:val="clear" w:color="auto" w:fill="auto"/>
          </w:tcPr>
          <w:p w:rsidR="00321B6A" w:rsidRDefault="00F60EAE" w:rsidP="00D15173">
            <w:pPr>
              <w:spacing w:before="0" w:after="0"/>
              <w:jc w:val="left"/>
            </w:pPr>
            <w:r>
              <w:rPr>
                <w:noProof/>
              </w:rPr>
              <w:t>Pregled in ocena delovanja sistema upravljanja in nadzora pri pooblaščenem organu (PO) DAC</w:t>
            </w:r>
          </w:p>
        </w:tc>
      </w:tr>
      <w:tr w:rsidR="00094F13" w:rsidTr="00321B6A">
        <w:tc>
          <w:tcPr>
            <w:tcW w:w="0" w:type="auto"/>
            <w:gridSpan w:val="2"/>
            <w:shd w:val="clear" w:color="auto" w:fill="auto"/>
          </w:tcPr>
          <w:p w:rsidR="00321B6A" w:rsidRDefault="00F60EAE" w:rsidP="00D15173">
            <w:pPr>
              <w:spacing w:before="0" w:after="0"/>
              <w:jc w:val="left"/>
            </w:pPr>
            <w:r w:rsidRPr="00C93A31">
              <w:rPr>
                <w:b/>
                <w:noProof/>
              </w:rPr>
              <w:t>Splošni povzetek zelo pomembnih in ključnih ugotovitev, skupaj s priporočili odgovornemu organu</w:t>
            </w:r>
          </w:p>
        </w:tc>
        <w:tc>
          <w:tcPr>
            <w:tcW w:w="0" w:type="auto"/>
            <w:gridSpan w:val="2"/>
            <w:shd w:val="clear" w:color="auto" w:fill="auto"/>
          </w:tcPr>
          <w:p w:rsidR="00321B6A" w:rsidRDefault="00F60EAE" w:rsidP="00D15173">
            <w:pPr>
              <w:spacing w:before="0" w:after="0"/>
              <w:jc w:val="left"/>
            </w:pPr>
            <w:r>
              <w:rPr>
                <w:noProof/>
              </w:rPr>
              <w:t xml:space="preserve">Pregled delovanja 8 ključnih zahtev, izdanih 5 </w:t>
            </w:r>
            <w:r>
              <w:rPr>
                <w:noProof/>
              </w:rPr>
              <w:t>ugotovitev in priporočil, RO ocenjuje, da sistem upravljanja in nadzora pri PO DAC deluje, vendar so potrebne določene izboljšave. Kategorija ocene 2, podrobneje v točki 4.2 in 10.1 Letnega poročila o nadzoru.</w:t>
            </w:r>
          </w:p>
        </w:tc>
      </w:tr>
      <w:tr w:rsidR="00094F13" w:rsidTr="00321B6A">
        <w:tc>
          <w:tcPr>
            <w:tcW w:w="0" w:type="auto"/>
            <w:gridSpan w:val="2"/>
            <w:shd w:val="clear" w:color="auto" w:fill="auto"/>
          </w:tcPr>
          <w:p w:rsidR="00321B6A" w:rsidRDefault="00F60EAE" w:rsidP="00D15173">
            <w:pPr>
              <w:spacing w:before="0" w:after="0"/>
              <w:jc w:val="left"/>
            </w:pPr>
            <w:r w:rsidRPr="00C93A31">
              <w:rPr>
                <w:b/>
                <w:noProof/>
              </w:rPr>
              <w:t>Splošni revizijski zaključek, vključno z opre</w:t>
            </w:r>
            <w:r w:rsidRPr="00C93A31">
              <w:rPr>
                <w:b/>
                <w:noProof/>
              </w:rPr>
              <w:t>delitvijo problemov sistemske narave</w:t>
            </w:r>
          </w:p>
        </w:tc>
        <w:tc>
          <w:tcPr>
            <w:tcW w:w="0" w:type="auto"/>
            <w:gridSpan w:val="2"/>
            <w:shd w:val="clear" w:color="auto" w:fill="auto"/>
          </w:tcPr>
          <w:p w:rsidR="00321B6A" w:rsidRDefault="00F60EAE" w:rsidP="00D15173">
            <w:pPr>
              <w:spacing w:before="0" w:after="0"/>
              <w:jc w:val="left"/>
            </w:pPr>
            <w:r>
              <w:rPr>
                <w:noProof/>
              </w:rPr>
              <w:t>RO ima razumno zagotovilo, da vzpostavljeni sistemi upravljanja in nadzora pravilno in ustrezno delujejo.</w:t>
            </w:r>
          </w:p>
        </w:tc>
      </w:tr>
      <w:tr w:rsidR="00094F13" w:rsidTr="00321B6A">
        <w:tc>
          <w:tcPr>
            <w:tcW w:w="0" w:type="auto"/>
            <w:gridSpan w:val="2"/>
            <w:shd w:val="clear" w:color="auto" w:fill="auto"/>
          </w:tcPr>
          <w:p w:rsidR="00321B6A" w:rsidRDefault="00F60EAE" w:rsidP="00D15173">
            <w:pPr>
              <w:spacing w:before="0" w:after="0"/>
              <w:jc w:val="left"/>
            </w:pPr>
            <w:r w:rsidRPr="00C93A31">
              <w:rPr>
                <w:b/>
                <w:noProof/>
              </w:rPr>
              <w:t>Ocenjen finančni in operativni učinek ugotovljenih slabosti</w:t>
            </w:r>
          </w:p>
        </w:tc>
        <w:tc>
          <w:tcPr>
            <w:tcW w:w="0" w:type="auto"/>
            <w:gridSpan w:val="2"/>
            <w:shd w:val="clear" w:color="auto" w:fill="auto"/>
          </w:tcPr>
          <w:p w:rsidR="00321B6A" w:rsidRDefault="00F60EAE" w:rsidP="00D15173">
            <w:pPr>
              <w:spacing w:before="0" w:after="0"/>
              <w:jc w:val="left"/>
            </w:pPr>
            <w:r>
              <w:rPr>
                <w:noProof/>
              </w:rPr>
              <w:t>Neupravičeni izdatki niso bili ugotovljeni in ni bil</w:t>
            </w:r>
            <w:r>
              <w:rPr>
                <w:noProof/>
              </w:rPr>
              <w:t>o ugotovljenih slabosti v delovanju sistema, zaradi katerih bi RO predlagal finančne popravke.</w:t>
            </w:r>
          </w:p>
        </w:tc>
      </w:tr>
      <w:tr w:rsidR="00094F13" w:rsidTr="00321B6A">
        <w:tc>
          <w:tcPr>
            <w:tcW w:w="0" w:type="auto"/>
            <w:gridSpan w:val="2"/>
            <w:shd w:val="clear" w:color="auto" w:fill="auto"/>
          </w:tcPr>
          <w:p w:rsidR="00321B6A" w:rsidRDefault="00F60EAE" w:rsidP="00D15173">
            <w:pPr>
              <w:spacing w:before="0" w:after="0"/>
              <w:jc w:val="left"/>
            </w:pPr>
            <w:r w:rsidRPr="00C93A31">
              <w:rPr>
                <w:b/>
                <w:noProof/>
              </w:rPr>
              <w:t>Popravni ukrepi za delovanje sistema (akcijski načrt)</w:t>
            </w:r>
          </w:p>
        </w:tc>
        <w:tc>
          <w:tcPr>
            <w:tcW w:w="0" w:type="auto"/>
            <w:gridSpan w:val="2"/>
            <w:shd w:val="clear" w:color="auto" w:fill="auto"/>
          </w:tcPr>
          <w:p w:rsidR="00321B6A" w:rsidRDefault="00F60EAE" w:rsidP="00D15173">
            <w:pPr>
              <w:spacing w:before="0" w:after="0"/>
              <w:jc w:val="left"/>
            </w:pPr>
            <w:r>
              <w:rPr>
                <w:noProof/>
              </w:rPr>
              <w:t xml:space="preserve">PO DAC in OO se z ugotovitvami in priporočili strinjata. RO bo pregledal izpolnjevanje odprtih priporočil </w:t>
            </w:r>
            <w:r>
              <w:rPr>
                <w:noProof/>
              </w:rPr>
              <w:t>pri OO v prvi polovici leta 2018, pri PO DAC v prvi polovici leta 2019.</w:t>
            </w:r>
          </w:p>
        </w:tc>
      </w:tr>
      <w:tr w:rsidR="00094F13" w:rsidTr="00321B6A">
        <w:tc>
          <w:tcPr>
            <w:tcW w:w="0" w:type="auto"/>
            <w:gridSpan w:val="2"/>
            <w:shd w:val="clear" w:color="auto" w:fill="auto"/>
          </w:tcPr>
          <w:p w:rsidR="00321B6A" w:rsidRDefault="00F60EAE" w:rsidP="00D15173">
            <w:pPr>
              <w:spacing w:before="0" w:after="0"/>
              <w:jc w:val="left"/>
            </w:pPr>
            <w:r w:rsidRPr="00C93A31">
              <w:rPr>
                <w:b/>
                <w:noProof/>
              </w:rPr>
              <w:t>Stanje izvajanja popravnih ukrepov (vključno z nerešenimi vprašanji po že predloženih revizijskih poročilih)</w:t>
            </w:r>
          </w:p>
        </w:tc>
        <w:tc>
          <w:tcPr>
            <w:tcW w:w="0" w:type="auto"/>
            <w:gridSpan w:val="2"/>
            <w:shd w:val="clear" w:color="auto" w:fill="auto"/>
          </w:tcPr>
          <w:p w:rsidR="00321B6A" w:rsidRDefault="00F60EAE" w:rsidP="00D15173">
            <w:pPr>
              <w:spacing w:before="0" w:after="0"/>
              <w:jc w:val="left"/>
            </w:pPr>
            <w:r>
              <w:rPr>
                <w:noProof/>
              </w:rPr>
              <w:t>2</w:t>
            </w:r>
            <w:r>
              <w:t xml:space="preserve"> - </w:t>
            </w:r>
            <w:r>
              <w:rPr>
                <w:noProof/>
              </w:rPr>
              <w:t>Poteka</w:t>
            </w:r>
          </w:p>
        </w:tc>
      </w:tr>
      <w:tr w:rsidR="00094F13" w:rsidTr="00321B6A">
        <w:tc>
          <w:tcPr>
            <w:tcW w:w="0" w:type="auto"/>
            <w:gridSpan w:val="2"/>
            <w:shd w:val="clear" w:color="auto" w:fill="auto"/>
          </w:tcPr>
          <w:p w:rsidR="00321B6A" w:rsidRDefault="00F60EAE" w:rsidP="00D15173">
            <w:pPr>
              <w:spacing w:before="0" w:after="0"/>
              <w:jc w:val="left"/>
            </w:pPr>
            <w:r w:rsidRPr="00C93A31">
              <w:rPr>
                <w:b/>
                <w:noProof/>
              </w:rPr>
              <w:t>Če je relevantno, znesek izvršenega ali načrtovanega finančneg</w:t>
            </w:r>
            <w:r w:rsidRPr="00C93A31">
              <w:rPr>
                <w:b/>
                <w:noProof/>
              </w:rPr>
              <w:t>a popravka</w:t>
            </w:r>
          </w:p>
        </w:tc>
        <w:tc>
          <w:tcPr>
            <w:tcW w:w="0" w:type="auto"/>
            <w:gridSpan w:val="2"/>
            <w:shd w:val="clear" w:color="auto" w:fill="auto"/>
          </w:tcPr>
          <w:p w:rsidR="00321B6A" w:rsidRDefault="00321B6A" w:rsidP="00D15173">
            <w:pPr>
              <w:spacing w:before="0" w:after="0"/>
              <w:jc w:val="left"/>
            </w:pPr>
          </w:p>
        </w:tc>
      </w:tr>
    </w:tbl>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1719"/>
        <w:gridCol w:w="3719"/>
        <w:gridCol w:w="2889"/>
      </w:tblGrid>
      <w:tr w:rsidR="00094F13" w:rsidTr="00321B6A">
        <w:tc>
          <w:tcPr>
            <w:tcW w:w="0" w:type="auto"/>
            <w:shd w:val="clear" w:color="auto" w:fill="auto"/>
          </w:tcPr>
          <w:p w:rsidR="00321B6A" w:rsidRPr="00C93A31" w:rsidRDefault="00F60EAE" w:rsidP="00D15173">
            <w:pPr>
              <w:spacing w:before="0" w:after="0"/>
              <w:jc w:val="left"/>
              <w:rPr>
                <w:b/>
              </w:rPr>
            </w:pPr>
            <w:r w:rsidRPr="00C93A31">
              <w:rPr>
                <w:b/>
                <w:noProof/>
              </w:rPr>
              <w:t>Revizijski organ</w:t>
            </w:r>
          </w:p>
        </w:tc>
        <w:tc>
          <w:tcPr>
            <w:tcW w:w="0" w:type="auto"/>
            <w:shd w:val="clear" w:color="auto" w:fill="auto"/>
          </w:tcPr>
          <w:p w:rsidR="00321B6A" w:rsidRDefault="00F60EAE" w:rsidP="00D15173">
            <w:pPr>
              <w:spacing w:before="0" w:after="0"/>
            </w:pPr>
            <w:r>
              <w:rPr>
                <w:noProof/>
              </w:rPr>
              <w:t>Revizijski organ</w:t>
            </w:r>
          </w:p>
        </w:tc>
        <w:tc>
          <w:tcPr>
            <w:tcW w:w="0" w:type="auto"/>
            <w:shd w:val="clear" w:color="auto" w:fill="auto"/>
          </w:tcPr>
          <w:p w:rsidR="00321B6A" w:rsidRPr="00C93A31" w:rsidRDefault="00F60EAE" w:rsidP="00D15173">
            <w:pPr>
              <w:spacing w:before="0" w:after="0"/>
              <w:jc w:val="left"/>
              <w:rPr>
                <w:b/>
              </w:rPr>
            </w:pPr>
            <w:r w:rsidRPr="00C93A31">
              <w:rPr>
                <w:b/>
                <w:noProof/>
              </w:rPr>
              <w:t>Leto revizije</w:t>
            </w:r>
          </w:p>
        </w:tc>
        <w:tc>
          <w:tcPr>
            <w:tcW w:w="0" w:type="auto"/>
            <w:shd w:val="clear" w:color="auto" w:fill="auto"/>
          </w:tcPr>
          <w:p w:rsidR="00321B6A" w:rsidRDefault="00F60EAE" w:rsidP="00D15173">
            <w:pPr>
              <w:spacing w:before="0" w:after="0"/>
            </w:pPr>
            <w:r>
              <w:rPr>
                <w:noProof/>
              </w:rPr>
              <w:t>2017</w:t>
            </w:r>
          </w:p>
        </w:tc>
      </w:tr>
      <w:tr w:rsidR="00094F13" w:rsidTr="00321B6A">
        <w:tc>
          <w:tcPr>
            <w:tcW w:w="0" w:type="auto"/>
            <w:shd w:val="clear" w:color="auto" w:fill="auto"/>
          </w:tcPr>
          <w:p w:rsidR="00321B6A" w:rsidRPr="00C93A31" w:rsidRDefault="00F60EAE" w:rsidP="00D15173">
            <w:pPr>
              <w:spacing w:before="0" w:after="0"/>
              <w:jc w:val="left"/>
              <w:rPr>
                <w:b/>
              </w:rPr>
            </w:pPr>
            <w:r w:rsidRPr="00C93A31">
              <w:rPr>
                <w:b/>
                <w:noProof/>
              </w:rPr>
              <w:t>Referenčna oznaka revizije</w:t>
            </w:r>
          </w:p>
        </w:tc>
        <w:tc>
          <w:tcPr>
            <w:tcW w:w="0" w:type="auto"/>
            <w:shd w:val="clear" w:color="auto" w:fill="auto"/>
          </w:tcPr>
          <w:p w:rsidR="00321B6A" w:rsidRDefault="00F60EAE" w:rsidP="00D15173">
            <w:pPr>
              <w:spacing w:before="0" w:after="0"/>
            </w:pPr>
            <w:r>
              <w:rPr>
                <w:noProof/>
              </w:rPr>
              <w:t>0623-7/2017</w:t>
            </w:r>
          </w:p>
        </w:tc>
        <w:tc>
          <w:tcPr>
            <w:tcW w:w="0" w:type="auto"/>
            <w:shd w:val="clear" w:color="auto" w:fill="auto"/>
          </w:tcPr>
          <w:p w:rsidR="00321B6A" w:rsidRPr="00C93A31" w:rsidRDefault="00F60EAE" w:rsidP="00D15173">
            <w:pPr>
              <w:spacing w:before="0" w:after="0"/>
              <w:jc w:val="left"/>
              <w:rPr>
                <w:b/>
              </w:rPr>
            </w:pPr>
            <w:r w:rsidRPr="00C93A31">
              <w:rPr>
                <w:b/>
                <w:noProof/>
              </w:rPr>
              <w:t>Vrsta revizije</w:t>
            </w:r>
          </w:p>
        </w:tc>
        <w:tc>
          <w:tcPr>
            <w:tcW w:w="0" w:type="auto"/>
            <w:shd w:val="clear" w:color="auto" w:fill="auto"/>
          </w:tcPr>
          <w:p w:rsidR="00321B6A" w:rsidRDefault="00F60EAE" w:rsidP="00D15173">
            <w:pPr>
              <w:spacing w:before="0" w:after="0"/>
            </w:pPr>
            <w:r>
              <w:rPr>
                <w:noProof/>
              </w:rPr>
              <w:t>Finančna</w:t>
            </w:r>
          </w:p>
        </w:tc>
      </w:tr>
      <w:tr w:rsidR="00094F13" w:rsidTr="00321B6A">
        <w:tc>
          <w:tcPr>
            <w:tcW w:w="0" w:type="auto"/>
            <w:gridSpan w:val="2"/>
            <w:shd w:val="clear" w:color="auto" w:fill="auto"/>
          </w:tcPr>
          <w:p w:rsidR="00321B6A" w:rsidRDefault="00F60EAE" w:rsidP="00D15173">
            <w:pPr>
              <w:spacing w:before="0" w:after="0"/>
              <w:jc w:val="left"/>
            </w:pPr>
            <w:r w:rsidRPr="00C93A31">
              <w:rPr>
                <w:b/>
                <w:noProof/>
              </w:rPr>
              <w:t>Obseg revizije</w:t>
            </w:r>
          </w:p>
        </w:tc>
        <w:tc>
          <w:tcPr>
            <w:tcW w:w="0" w:type="auto"/>
            <w:gridSpan w:val="2"/>
            <w:shd w:val="clear" w:color="auto" w:fill="auto"/>
          </w:tcPr>
          <w:p w:rsidR="00321B6A" w:rsidRDefault="00F60EAE" w:rsidP="00D15173">
            <w:pPr>
              <w:spacing w:before="0" w:after="0"/>
              <w:jc w:val="left"/>
            </w:pPr>
            <w:r>
              <w:rPr>
                <w:noProof/>
              </w:rPr>
              <w:t>Vsi smo migranti, št. A.SO2.2.5-01A</w:t>
            </w:r>
          </w:p>
        </w:tc>
      </w:tr>
      <w:tr w:rsidR="00094F13" w:rsidTr="00321B6A">
        <w:tc>
          <w:tcPr>
            <w:tcW w:w="0" w:type="auto"/>
            <w:gridSpan w:val="2"/>
            <w:shd w:val="clear" w:color="auto" w:fill="auto"/>
          </w:tcPr>
          <w:p w:rsidR="00321B6A" w:rsidRDefault="00F60EAE" w:rsidP="00D15173">
            <w:pPr>
              <w:spacing w:before="0" w:after="0"/>
              <w:jc w:val="left"/>
            </w:pPr>
            <w:r w:rsidRPr="00C93A31">
              <w:rPr>
                <w:b/>
                <w:noProof/>
              </w:rPr>
              <w:t xml:space="preserve">Splošni povzetek zelo pomembnih in ključnih ugotovitev, skupaj s </w:t>
            </w:r>
            <w:r w:rsidRPr="00C93A31">
              <w:rPr>
                <w:b/>
                <w:noProof/>
              </w:rPr>
              <w:t>priporočili odgovornemu organu</w:t>
            </w:r>
          </w:p>
        </w:tc>
        <w:tc>
          <w:tcPr>
            <w:tcW w:w="0" w:type="auto"/>
            <w:gridSpan w:val="2"/>
            <w:shd w:val="clear" w:color="auto" w:fill="auto"/>
          </w:tcPr>
          <w:p w:rsidR="00321B6A" w:rsidRDefault="00F60EAE" w:rsidP="00D15173">
            <w:pPr>
              <w:spacing w:before="0" w:after="0"/>
              <w:jc w:val="left"/>
            </w:pPr>
            <w:r>
              <w:rPr>
                <w:noProof/>
              </w:rPr>
              <w:t>Pregledani izdatki v vrednosti 75.298,65 EUR (EU prispevek 56.473,99 EUR), ugotovljeni neupravičeni izdatki v vrednosti 427,99 EUR (prispevek EU 320,99 EUR), podrobneje v točki 5.3 Letnega poročila o nadzoru.</w:t>
            </w:r>
          </w:p>
        </w:tc>
      </w:tr>
      <w:tr w:rsidR="00094F13" w:rsidTr="00321B6A">
        <w:tc>
          <w:tcPr>
            <w:tcW w:w="0" w:type="auto"/>
            <w:gridSpan w:val="2"/>
            <w:shd w:val="clear" w:color="auto" w:fill="auto"/>
          </w:tcPr>
          <w:p w:rsidR="00321B6A" w:rsidRDefault="00F60EAE" w:rsidP="00D15173">
            <w:pPr>
              <w:spacing w:before="0" w:after="0"/>
              <w:jc w:val="left"/>
            </w:pPr>
            <w:r w:rsidRPr="00C93A31">
              <w:rPr>
                <w:b/>
                <w:noProof/>
              </w:rPr>
              <w:t>Splošni revizij</w:t>
            </w:r>
            <w:r w:rsidRPr="00C93A31">
              <w:rPr>
                <w:b/>
                <w:noProof/>
              </w:rPr>
              <w:t>ski zaključek, vključno z opredelitvijo problemov sistemske narave</w:t>
            </w:r>
          </w:p>
        </w:tc>
        <w:tc>
          <w:tcPr>
            <w:tcW w:w="0" w:type="auto"/>
            <w:gridSpan w:val="2"/>
            <w:shd w:val="clear" w:color="auto" w:fill="auto"/>
          </w:tcPr>
          <w:p w:rsidR="00321B6A" w:rsidRDefault="00F60EAE" w:rsidP="00D15173">
            <w:pPr>
              <w:spacing w:before="0" w:after="0"/>
              <w:jc w:val="left"/>
            </w:pPr>
            <w:r>
              <w:rPr>
                <w:noProof/>
              </w:rPr>
              <w:t>Izdana je bila ugotovitev in priporočilo zaradi ugotovljenih neupravičenih izdatkov ter ugotovitev in priporočilo sistemske narave, podrobneje v točki 5.3 Letnega poročila o nadzoru.</w:t>
            </w:r>
          </w:p>
        </w:tc>
      </w:tr>
      <w:tr w:rsidR="00094F13" w:rsidTr="00321B6A">
        <w:tc>
          <w:tcPr>
            <w:tcW w:w="0" w:type="auto"/>
            <w:gridSpan w:val="2"/>
            <w:shd w:val="clear" w:color="auto" w:fill="auto"/>
          </w:tcPr>
          <w:p w:rsidR="00321B6A" w:rsidRDefault="00F60EAE" w:rsidP="00D15173">
            <w:pPr>
              <w:spacing w:before="0" w:after="0"/>
              <w:jc w:val="left"/>
            </w:pPr>
            <w:r w:rsidRPr="00C93A31">
              <w:rPr>
                <w:b/>
                <w:noProof/>
              </w:rPr>
              <w:t>Ocenj</w:t>
            </w:r>
            <w:r w:rsidRPr="00C93A31">
              <w:rPr>
                <w:b/>
                <w:noProof/>
              </w:rPr>
              <w:t>en finančni in operativni učinek ugotovljenih slabosti</w:t>
            </w:r>
          </w:p>
        </w:tc>
        <w:tc>
          <w:tcPr>
            <w:tcW w:w="0" w:type="auto"/>
            <w:gridSpan w:val="2"/>
            <w:shd w:val="clear" w:color="auto" w:fill="auto"/>
          </w:tcPr>
          <w:p w:rsidR="00321B6A" w:rsidRDefault="00F60EAE" w:rsidP="00D15173">
            <w:pPr>
              <w:spacing w:before="0" w:after="0"/>
              <w:jc w:val="left"/>
            </w:pPr>
            <w:r>
              <w:rPr>
                <w:noProof/>
              </w:rPr>
              <w:t>Ugotovljeni neupravičeni izdatki so bili izločeni iz računovodskih izkazov. OO je ponovno izvedel  kontrolo pogodb z nevladnimi organizacijami in zahtevkov za povračilo ter ugotovil, da v ostalih zahte</w:t>
            </w:r>
            <w:r>
              <w:rPr>
                <w:noProof/>
              </w:rPr>
              <w:t>vkih za povračilo nepravilnosti ni bilo, podrobneje v točki 5.3 Letnega poročila o nadzoru.</w:t>
            </w:r>
          </w:p>
        </w:tc>
      </w:tr>
      <w:tr w:rsidR="00094F13" w:rsidTr="00321B6A">
        <w:tc>
          <w:tcPr>
            <w:tcW w:w="0" w:type="auto"/>
            <w:gridSpan w:val="2"/>
            <w:shd w:val="clear" w:color="auto" w:fill="auto"/>
          </w:tcPr>
          <w:p w:rsidR="00321B6A" w:rsidRDefault="00F60EAE" w:rsidP="00D15173">
            <w:pPr>
              <w:spacing w:before="0" w:after="0"/>
              <w:jc w:val="left"/>
            </w:pPr>
            <w:r w:rsidRPr="00C93A31">
              <w:rPr>
                <w:b/>
                <w:noProof/>
              </w:rPr>
              <w:t>Popravni ukrepi za delovanje sistema (akcijski načrt)</w:t>
            </w:r>
          </w:p>
        </w:tc>
        <w:tc>
          <w:tcPr>
            <w:tcW w:w="0" w:type="auto"/>
            <w:gridSpan w:val="2"/>
            <w:shd w:val="clear" w:color="auto" w:fill="auto"/>
          </w:tcPr>
          <w:p w:rsidR="00321B6A" w:rsidRDefault="00F60EAE" w:rsidP="00D15173">
            <w:pPr>
              <w:spacing w:before="0" w:after="0"/>
              <w:jc w:val="left"/>
            </w:pPr>
            <w:r>
              <w:rPr>
                <w:noProof/>
              </w:rPr>
              <w:t>OO se z ugotovitvami in priporočili strinja. RO bo pregledal izpolnjevanje odprtega priporočila pri OO v prvi</w:t>
            </w:r>
            <w:r>
              <w:rPr>
                <w:noProof/>
              </w:rPr>
              <w:t xml:space="preserve"> polovici leta 2018.</w:t>
            </w:r>
          </w:p>
        </w:tc>
      </w:tr>
      <w:tr w:rsidR="00094F13" w:rsidTr="00321B6A">
        <w:tc>
          <w:tcPr>
            <w:tcW w:w="0" w:type="auto"/>
            <w:gridSpan w:val="2"/>
            <w:shd w:val="clear" w:color="auto" w:fill="auto"/>
          </w:tcPr>
          <w:p w:rsidR="00321B6A" w:rsidRDefault="00F60EAE" w:rsidP="00D15173">
            <w:pPr>
              <w:spacing w:before="0" w:after="0"/>
              <w:jc w:val="left"/>
            </w:pPr>
            <w:r w:rsidRPr="00C93A31">
              <w:rPr>
                <w:b/>
                <w:noProof/>
              </w:rPr>
              <w:t>Stanje izvajanja popravnih ukrepov (vključno z nerešenimi vprašanji po že predloženih revizijskih poročilih)</w:t>
            </w:r>
          </w:p>
        </w:tc>
        <w:tc>
          <w:tcPr>
            <w:tcW w:w="0" w:type="auto"/>
            <w:gridSpan w:val="2"/>
            <w:shd w:val="clear" w:color="auto" w:fill="auto"/>
          </w:tcPr>
          <w:p w:rsidR="00321B6A" w:rsidRDefault="00F60EAE" w:rsidP="00D15173">
            <w:pPr>
              <w:spacing w:before="0" w:after="0"/>
              <w:jc w:val="left"/>
            </w:pPr>
            <w:r>
              <w:rPr>
                <w:noProof/>
              </w:rPr>
              <w:t>3</w:t>
            </w:r>
            <w:r>
              <w:t xml:space="preserve"> - </w:t>
            </w:r>
            <w:r>
              <w:rPr>
                <w:noProof/>
              </w:rPr>
              <w:t>V celoti izvedeno</w:t>
            </w:r>
          </w:p>
        </w:tc>
      </w:tr>
      <w:tr w:rsidR="00094F13" w:rsidTr="00321B6A">
        <w:tc>
          <w:tcPr>
            <w:tcW w:w="0" w:type="auto"/>
            <w:gridSpan w:val="2"/>
            <w:shd w:val="clear" w:color="auto" w:fill="auto"/>
          </w:tcPr>
          <w:p w:rsidR="00321B6A" w:rsidRDefault="00F60EAE" w:rsidP="00D15173">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321B6A" w:rsidRDefault="00F60EAE" w:rsidP="00D15173">
            <w:pPr>
              <w:spacing w:before="0" w:after="0"/>
              <w:jc w:val="left"/>
            </w:pPr>
            <w:r>
              <w:rPr>
                <w:noProof/>
              </w:rPr>
              <w:t>320,99</w:t>
            </w:r>
          </w:p>
        </w:tc>
      </w:tr>
    </w:tbl>
    <w:p w:rsidR="00321B6A" w:rsidRDefault="00321B6A" w:rsidP="00D15173">
      <w:pPr>
        <w:spacing w:before="0" w:after="0"/>
      </w:pPr>
    </w:p>
    <w:p w:rsidR="00321B6A" w:rsidRDefault="00321B6A" w:rsidP="00D15173">
      <w:pPr>
        <w:spacing w:before="0" w:after="0"/>
      </w:pPr>
    </w:p>
    <w:p w:rsidR="00321B6A" w:rsidRPr="00B2061B" w:rsidRDefault="00F60EAE" w:rsidP="00D15173">
      <w:pPr>
        <w:pStyle w:val="Naslov2"/>
        <w:numPr>
          <w:ilvl w:val="0"/>
          <w:numId w:val="0"/>
        </w:numPr>
        <w:spacing w:before="0" w:after="0"/>
        <w:ind w:left="850" w:hanging="850"/>
        <w:jc w:val="left"/>
      </w:pPr>
      <w:r>
        <w:rPr>
          <w:u w:val="single"/>
        </w:rPr>
        <w:br w:type="page"/>
      </w:r>
      <w:bookmarkStart w:id="20" w:name="_Toc256000018"/>
      <w:r w:rsidRPr="00B2061B">
        <w:rPr>
          <w:noProof/>
        </w:rPr>
        <w:lastRenderedPageBreak/>
        <w:t xml:space="preserve">B. Povzetek </w:t>
      </w:r>
      <w:r w:rsidRPr="00B2061B">
        <w:rPr>
          <w:noProof/>
        </w:rPr>
        <w:t>administrativnih kontrol, izvedenih v proračunskem letu 2017</w:t>
      </w:r>
      <w:bookmarkEnd w:id="20"/>
    </w:p>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094F13" w:rsidTr="00321B6A">
        <w:tc>
          <w:tcPr>
            <w:tcW w:w="0" w:type="auto"/>
            <w:shd w:val="clear" w:color="auto" w:fill="auto"/>
          </w:tcPr>
          <w:p w:rsidR="00321B6A" w:rsidRDefault="00F60EAE" w:rsidP="00D15173">
            <w:pPr>
              <w:spacing w:before="0" w:after="0"/>
              <w:jc w:val="left"/>
            </w:pPr>
            <w:r>
              <w:rPr>
                <w:noProof/>
              </w:rPr>
              <w:t>Upravni nadzor zahtevkov za povračilo (ZzP), ki jih posredujejo končni upravičenci (KU) preko elektronskega sistema za upravljanje skladov – MIGRA II, izvaja Odgovorni organ (OO). V letu 2017 je</w:t>
            </w:r>
            <w:r>
              <w:rPr>
                <w:noProof/>
              </w:rPr>
              <w:t xml:space="preserve"> bil sistem že vzpostavljen, zato smo pregledali 37 ZzP, v okviru 18 projektov (vključno z tehnično pomočji in posebnimi primeri-Premestiev) v vrednosti na ravni NP 2.112.665,96 EUR (EU delež). Preverjali smo popolnost, pravilnost in upravičenost izdatkov.</w:t>
            </w:r>
            <w:r>
              <w:rPr>
                <w:noProof/>
              </w:rPr>
              <w:t xml:space="preserve"> Ker gre še vedno prve ZzP na projektih smo izvajali 100 % administrativno in finančno kontrolo ZzP, kjer smo preverjali a) formalno pravilnost ZzP in aritmetično točnost finančnih izjav; b) ali projekt dosega zastavljene cilje oz. ali je viden napredek pr</w:t>
            </w:r>
            <w:r>
              <w:rPr>
                <w:noProof/>
              </w:rPr>
              <w:t xml:space="preserve">i doseganju teh ciljev; c) analitični pregled za oceno relevantnosti prijavljenih izdatkov v finančnih izjavah in njihove skladnosti z zahtevami, določenimi v pogodbi o financiranju programa/projekta, odločitvi o podpori oz. sklepu o financiranju tehnične </w:t>
            </w:r>
            <w:r>
              <w:rPr>
                <w:noProof/>
              </w:rPr>
              <w:t xml:space="preserve">pomoči, pravili upravičenosti ter z drugimi veljavnimi pravili EU in nacionalnimi pravili. Po pregledu smo ugotovitve zapisali v kontrolni list zahtevka in kontrolni list postopka javnega naročila. </w:t>
            </w:r>
          </w:p>
          <w:p w:rsidR="00321B6A" w:rsidRDefault="00F60EAE" w:rsidP="00D15173">
            <w:pPr>
              <w:spacing w:before="0" w:after="0"/>
              <w:jc w:val="left"/>
            </w:pPr>
            <w:r>
              <w:rPr>
                <w:noProof/>
              </w:rPr>
              <w:t>V primeru, da je upravni nadzor razkril morebitne nepravi</w:t>
            </w:r>
            <w:r>
              <w:rPr>
                <w:noProof/>
              </w:rPr>
              <w:t>lnosti ali pomanjkljivosti smo zahtevo za pojasnila oz. dopolnitev posredovali KU. Prejet dopolnjen ZzP smo ponovno pregledali in če so bile dopolnitve ustrezne smo v MIGRA II generirali NPS, v znesku skupnih upravičenih izdatkov po ZzP. Podpisana različic</w:t>
            </w:r>
            <w:r>
              <w:rPr>
                <w:noProof/>
              </w:rPr>
              <w:t>a NPS se je zavedla v MIGRA II in preko sistema posredovala Delegiranemu organu za izvedbo izplačil (DAF), ki je izvršil povračilo ustreznega deleža prispevka EU iz namenskega podračuna sklada v državni proračun, transakcijo pa zavedel tudi v seznam transa</w:t>
            </w:r>
            <w:r>
              <w:rPr>
                <w:noProof/>
              </w:rPr>
              <w:t>kcij med EU in nacionalnim proračunom v MIGRA II.</w:t>
            </w:r>
          </w:p>
          <w:p w:rsidR="00321B6A" w:rsidRDefault="00F60EAE" w:rsidP="00D15173">
            <w:pPr>
              <w:spacing w:before="0" w:after="0"/>
              <w:jc w:val="left"/>
            </w:pPr>
            <w:r>
              <w:rPr>
                <w:noProof/>
              </w:rPr>
              <w:t>Morebitne nepravilnosti, ugotovljene med upravnim nadzorom ZzP, se beležijo v registru nepravilnosti v MIGRA II kot nepravilnosti, odkrite pred povračilom iz sredstev EU. OO obvesti KU oz. DAC glede ugotovl</w:t>
            </w:r>
            <w:r>
              <w:rPr>
                <w:noProof/>
              </w:rPr>
              <w:t>jenih nepravilnosti in zmanjšanega zneska za povračilo tako, da v MIGRA II generira obvestilo o zmanjšanju upravičenih izdatkov zahtevka za povračilo. KU oz. DAC morata na podlagi prejetih podatkov izvesti finančne popravke. OO na podlagi četrtletnih poroč</w:t>
            </w:r>
            <w:r>
              <w:rPr>
                <w:noProof/>
              </w:rPr>
              <w:t>il o nepravilnostih, prejetih s strani DAC in DAF pripravi poročilo o nepravilnostih, nastalih po izplačilu iz sredstev EU in ga posreduje Uradu za nadzor proračuna.</w:t>
            </w:r>
          </w:p>
        </w:tc>
      </w:tr>
    </w:tbl>
    <w:p w:rsidR="00321B6A" w:rsidRDefault="00321B6A" w:rsidP="00D15173">
      <w:pPr>
        <w:spacing w:before="0" w:after="0"/>
      </w:pPr>
    </w:p>
    <w:p w:rsidR="00321B6A" w:rsidRPr="00B2061B" w:rsidRDefault="00F60EAE" w:rsidP="00D15173">
      <w:pPr>
        <w:pStyle w:val="Naslov2"/>
        <w:numPr>
          <w:ilvl w:val="0"/>
          <w:numId w:val="0"/>
        </w:numPr>
        <w:spacing w:before="0" w:after="0"/>
        <w:ind w:left="850" w:hanging="850"/>
      </w:pPr>
      <w:r>
        <w:br w:type="page"/>
      </w:r>
      <w:bookmarkStart w:id="21" w:name="_Toc256000019"/>
      <w:r w:rsidRPr="00B2061B">
        <w:rPr>
          <w:noProof/>
        </w:rPr>
        <w:lastRenderedPageBreak/>
        <w:t>C. Povzetek kontrol na kraju samem, izvedenih v proračunskem letu 2017</w:t>
      </w:r>
      <w:bookmarkEnd w:id="21"/>
    </w:p>
    <w:p w:rsidR="00321B6A" w:rsidRDefault="00321B6A" w:rsidP="00D15173">
      <w:pPr>
        <w:spacing w:before="0" w:after="0"/>
      </w:pPr>
    </w:p>
    <w:p w:rsidR="00321B6A" w:rsidRDefault="00F60EAE" w:rsidP="00D15173">
      <w:pPr>
        <w:numPr>
          <w:ilvl w:val="0"/>
          <w:numId w:val="20"/>
        </w:numPr>
        <w:spacing w:before="0" w:after="0"/>
      </w:pPr>
      <w:r>
        <w:rPr>
          <w:noProof/>
        </w:rPr>
        <w:t xml:space="preserve">povzetek </w:t>
      </w:r>
      <w:r>
        <w:rPr>
          <w:noProof/>
        </w:rPr>
        <w:t>sprejete kontrolne strategije</w:t>
      </w:r>
    </w:p>
    <w:p w:rsidR="00321B6A" w:rsidRDefault="00F60EAE" w:rsidP="00D15173">
      <w:pPr>
        <w:numPr>
          <w:ilvl w:val="0"/>
          <w:numId w:val="20"/>
        </w:numPr>
        <w:spacing w:before="0" w:after="0"/>
      </w:pPr>
      <w:r>
        <w:rPr>
          <w:noProof/>
        </w:rPr>
        <w:t>opis glavnih rezultatov in vrste odkritih napak</w:t>
      </w:r>
    </w:p>
    <w:p w:rsidR="00321B6A" w:rsidRDefault="00F60EAE" w:rsidP="00D15173">
      <w:pPr>
        <w:numPr>
          <w:ilvl w:val="0"/>
          <w:numId w:val="20"/>
        </w:numPr>
        <w:spacing w:before="0" w:after="0"/>
      </w:pPr>
      <w:r>
        <w:rPr>
          <w:noProof/>
        </w:rPr>
        <w:t>zaključki na podlagi teh kontrol in popravni ukrepi, ki so bili posledično sprejeti ali so načrtovani v zvezi z delovanjem sistema</w:t>
      </w:r>
    </w:p>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094F13" w:rsidTr="00321B6A">
        <w:tc>
          <w:tcPr>
            <w:tcW w:w="0" w:type="auto"/>
            <w:shd w:val="clear" w:color="auto" w:fill="auto"/>
          </w:tcPr>
          <w:p w:rsidR="00321B6A" w:rsidRDefault="00F60EAE" w:rsidP="00D15173">
            <w:pPr>
              <w:spacing w:before="0" w:after="0"/>
            </w:pPr>
            <w:r>
              <w:rPr>
                <w:noProof/>
              </w:rPr>
              <w:t>Na osnovi potrjenega akcijskega načrta, prijav</w:t>
            </w:r>
            <w:r>
              <w:rPr>
                <w:noProof/>
              </w:rPr>
              <w:t>e projektov in poznavanja vsebine projektov, ki se sofinancirajo iz sredstev nacionalnih programov je OO pripravil kontrolno strategijo in analizo tveganja. Izdelava analize tveganja za izbor nabora projektov, ki vključenih v vzorec kontrole na kraju samem</w:t>
            </w:r>
            <w:r>
              <w:rPr>
                <w:noProof/>
              </w:rPr>
              <w:t xml:space="preserve"> (KKS) poteka po naslednjih stopnjah:</w:t>
            </w:r>
          </w:p>
          <w:p w:rsidR="00321B6A" w:rsidRDefault="00F60EAE" w:rsidP="00D15173">
            <w:pPr>
              <w:spacing w:before="0" w:after="0"/>
            </w:pPr>
            <w:r>
              <w:rPr>
                <w:noProof/>
              </w:rPr>
              <w:t>- opredelitev enot</w:t>
            </w:r>
          </w:p>
          <w:p w:rsidR="00321B6A" w:rsidRDefault="00F60EAE" w:rsidP="00D15173">
            <w:pPr>
              <w:spacing w:before="0" w:after="0"/>
            </w:pPr>
            <w:r>
              <w:rPr>
                <w:noProof/>
              </w:rPr>
              <w:t>- spoznavanje in vrednotenje dejavnikov, ki vplivajo na načrtovanje pregledov na kraju samem</w:t>
            </w:r>
          </w:p>
          <w:p w:rsidR="00321B6A" w:rsidRDefault="00F60EAE" w:rsidP="00D15173">
            <w:pPr>
              <w:spacing w:before="0" w:after="0"/>
            </w:pPr>
            <w:r>
              <w:rPr>
                <w:noProof/>
              </w:rPr>
              <w:t>- kontrole popolnosti in sprejemljivosti dejavnikov</w:t>
            </w:r>
          </w:p>
          <w:p w:rsidR="00321B6A" w:rsidRDefault="00F60EAE" w:rsidP="00D15173">
            <w:pPr>
              <w:spacing w:before="0" w:after="0"/>
            </w:pPr>
            <w:r>
              <w:rPr>
                <w:noProof/>
              </w:rPr>
              <w:t xml:space="preserve">- razvrščanje projektov glede na skupen izračun </w:t>
            </w:r>
            <w:r>
              <w:rPr>
                <w:noProof/>
              </w:rPr>
              <w:t>tveganj.</w:t>
            </w:r>
          </w:p>
          <w:p w:rsidR="00321B6A" w:rsidRDefault="00F60EAE" w:rsidP="00D15173">
            <w:pPr>
              <w:spacing w:before="0" w:after="0"/>
            </w:pPr>
            <w:r>
              <w:rPr>
                <w:noProof/>
              </w:rPr>
              <w:t>Pri spoznavanju in vrednotenju dejavnikov tveganja za posameznih projekt smo upoštevali višino odobrenih sredstev za projekt oz. vrednost posredovanih zahtevkov za povračilo v okviru projekta, tip končnega upravičenca sredstev, zanesljivost sistem</w:t>
            </w:r>
            <w:r>
              <w:rPr>
                <w:noProof/>
              </w:rPr>
              <w:t>a notranjih kontrol in čas, ki je potekel od zadnjih kontrol. Izračun tveganja za projekt znotraj akcijskega načrta smo izvedli tako, da smo sešteli vse točke po posameznih dejavnikih tveganja projekta, ki smo jih nato delili s številom uporabljenih dejavn</w:t>
            </w:r>
            <w:r>
              <w:rPr>
                <w:noProof/>
              </w:rPr>
              <w:t xml:space="preserve">ikov tveganja. Na podlagi tega rezultata smo razvrsti projekte od tistega z najvišjim povprečjem tveganja na uporabljen dejavnik do tistega z najnižjim rezultatom tveganja na uporabljen dejavnik. </w:t>
            </w:r>
          </w:p>
          <w:p w:rsidR="00321B6A" w:rsidRDefault="00F60EAE" w:rsidP="00D15173">
            <w:pPr>
              <w:spacing w:before="0" w:after="0"/>
            </w:pPr>
            <w:r>
              <w:rPr>
                <w:noProof/>
              </w:rPr>
              <w:t>Kontrole na kraju samem smo izvedli na podlagi načrta kontr</w:t>
            </w:r>
            <w:r>
              <w:rPr>
                <w:noProof/>
              </w:rPr>
              <w:t>ol, ki je pripravljen na osnovi analize tveganja in naključnega izbora. 70 % projektov, ki so umeščeni v načrt, se določi na podlagi analize tveganja, 30 % projektov pa je izbranih naključno. V primeru, da je izbran projekt predmet revizije oz. druge vrste</w:t>
            </w:r>
            <w:r>
              <w:rPr>
                <w:noProof/>
              </w:rPr>
              <w:t xml:space="preserve"> nadzora izberemo naslednji projekt glede na seštevek točk. </w:t>
            </w:r>
          </w:p>
          <w:p w:rsidR="00321B6A" w:rsidRDefault="00F60EAE" w:rsidP="00D15173">
            <w:pPr>
              <w:spacing w:before="0" w:after="0"/>
            </w:pPr>
            <w:r>
              <w:rPr>
                <w:noProof/>
              </w:rPr>
              <w:t xml:space="preserve">OO je pri KKS preverjal ali se projekti izvajajo v skladu z odločitvijo o podpori, napredek projekta, zanesljivost kazalnikov in morebitne težave pri izvajanju. Poleg tega smo preverili, če je </w:t>
            </w:r>
            <w:r>
              <w:rPr>
                <w:noProof/>
              </w:rPr>
              <w:t>končni upravičenec razumel pravila upravičenosti, ima vzpostavljeno ustrezno metodologijo, s katero zagotavlja ustrezno ciljno skupino ali beleži ustrezne kazalnike v pravem času, če končni upravičenec izvaja določbe vezane na informiranje in obveščanje te</w:t>
            </w:r>
            <w:r>
              <w:rPr>
                <w:noProof/>
              </w:rPr>
              <w:t>r dejansko uporabo blaga, ki je bila nabavljeno glede na izkazane izdatke.</w:t>
            </w:r>
          </w:p>
          <w:p w:rsidR="00321B6A" w:rsidRDefault="00F60EAE" w:rsidP="00D15173">
            <w:pPr>
              <w:spacing w:before="0" w:after="0"/>
            </w:pPr>
            <w:r>
              <w:rPr>
                <w:noProof/>
              </w:rPr>
              <w:t>Povzetki ugotovitev izvedenih KKS: Pri izvedbi kontrol na kraju samem ni bilo ugotovljenih nepravilnosti. Posamezne ugotovitve, priporočila in korekcijski ukrepi so opisani v okviru</w:t>
            </w:r>
            <w:r>
              <w:rPr>
                <w:noProof/>
              </w:rPr>
              <w:t xml:space="preserve"> posameznih operativnih kontrol.</w:t>
            </w:r>
          </w:p>
        </w:tc>
      </w:tr>
    </w:tbl>
    <w:p w:rsidR="00321B6A" w:rsidRDefault="00321B6A" w:rsidP="00D15173">
      <w:pPr>
        <w:spacing w:before="0" w:after="0"/>
      </w:pPr>
    </w:p>
    <w:p w:rsidR="00321B6A" w:rsidRPr="00DD12BA" w:rsidRDefault="00F60EAE" w:rsidP="00D15173">
      <w:pPr>
        <w:spacing w:before="0" w:after="0"/>
        <w:rPr>
          <w:b/>
        </w:rPr>
      </w:pPr>
      <w:r>
        <w:rPr>
          <w:b/>
        </w:rPr>
        <w:br w:type="page"/>
      </w:r>
      <w:r w:rsidRPr="00DD12BA">
        <w:rPr>
          <w:b/>
          <w:noProof/>
        </w:rPr>
        <w:lastRenderedPageBreak/>
        <w:t>Seznam finančnih kontrol na kraju samem, izvedenih v proračunskem letu 2017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2229"/>
        <w:gridCol w:w="2732"/>
        <w:gridCol w:w="1503"/>
        <w:gridCol w:w="2278"/>
      </w:tblGrid>
      <w:tr w:rsidR="00094F13" w:rsidTr="00321B6A">
        <w:tc>
          <w:tcPr>
            <w:tcW w:w="0" w:type="auto"/>
            <w:shd w:val="clear" w:color="auto" w:fill="auto"/>
          </w:tcPr>
          <w:p w:rsidR="00321B6A" w:rsidRPr="001C334C" w:rsidRDefault="00F60EAE" w:rsidP="00D15173">
            <w:pPr>
              <w:spacing w:before="0" w:after="0"/>
              <w:jc w:val="left"/>
              <w:rPr>
                <w:sz w:val="20"/>
                <w:szCs w:val="20"/>
              </w:rPr>
            </w:pPr>
            <w:r w:rsidRPr="001C334C">
              <w:rPr>
                <w:noProof/>
                <w:sz w:val="20"/>
                <w:szCs w:val="20"/>
              </w:rPr>
              <w:t>Referenčna oznaka projekta</w:t>
            </w:r>
          </w:p>
        </w:tc>
        <w:tc>
          <w:tcPr>
            <w:tcW w:w="0" w:type="auto"/>
            <w:shd w:val="clear" w:color="auto" w:fill="auto"/>
          </w:tcPr>
          <w:p w:rsidR="00321B6A" w:rsidRPr="001C334C" w:rsidRDefault="00F60EAE" w:rsidP="00D15173">
            <w:pPr>
              <w:spacing w:before="0" w:after="0"/>
              <w:jc w:val="left"/>
              <w:rPr>
                <w:sz w:val="20"/>
                <w:szCs w:val="20"/>
              </w:rPr>
            </w:pPr>
            <w:r w:rsidRPr="001C334C">
              <w:rPr>
                <w:noProof/>
                <w:sz w:val="20"/>
                <w:szCs w:val="20"/>
              </w:rPr>
              <w:t>Skupni kontroliran prispevek Unije (v EUR)</w:t>
            </w:r>
          </w:p>
        </w:tc>
        <w:tc>
          <w:tcPr>
            <w:tcW w:w="0" w:type="auto"/>
            <w:shd w:val="clear" w:color="auto" w:fill="auto"/>
          </w:tcPr>
          <w:p w:rsidR="00321B6A" w:rsidRPr="001C334C" w:rsidRDefault="00F60EAE" w:rsidP="00D15173">
            <w:pPr>
              <w:spacing w:before="0" w:after="0"/>
              <w:jc w:val="left"/>
              <w:rPr>
                <w:sz w:val="20"/>
                <w:szCs w:val="20"/>
              </w:rPr>
            </w:pPr>
            <w:r w:rsidRPr="001C334C">
              <w:rPr>
                <w:noProof/>
                <w:sz w:val="20"/>
                <w:szCs w:val="20"/>
              </w:rPr>
              <w:t>Skupni prispevek Unije, na katerega je vplivala napaka (v %)</w:t>
            </w:r>
          </w:p>
        </w:tc>
        <w:tc>
          <w:tcPr>
            <w:tcW w:w="0" w:type="auto"/>
            <w:shd w:val="clear" w:color="auto" w:fill="auto"/>
          </w:tcPr>
          <w:p w:rsidR="00321B6A" w:rsidRPr="001C334C" w:rsidRDefault="00F60EAE" w:rsidP="00D15173">
            <w:pPr>
              <w:spacing w:before="0" w:after="0"/>
              <w:jc w:val="left"/>
              <w:rPr>
                <w:sz w:val="20"/>
                <w:szCs w:val="20"/>
              </w:rPr>
            </w:pPr>
            <w:r w:rsidRPr="001C334C">
              <w:rPr>
                <w:noProof/>
                <w:sz w:val="20"/>
                <w:szCs w:val="20"/>
              </w:rPr>
              <w:t>Izterjani pri</w:t>
            </w:r>
            <w:r w:rsidRPr="001C334C">
              <w:rPr>
                <w:noProof/>
                <w:sz w:val="20"/>
                <w:szCs w:val="20"/>
              </w:rPr>
              <w:t>spevek Unije</w:t>
            </w:r>
          </w:p>
        </w:tc>
        <w:tc>
          <w:tcPr>
            <w:tcW w:w="0" w:type="auto"/>
            <w:shd w:val="clear" w:color="auto" w:fill="auto"/>
          </w:tcPr>
          <w:p w:rsidR="00321B6A" w:rsidRPr="001C334C" w:rsidRDefault="00F60EAE" w:rsidP="00D15173">
            <w:pPr>
              <w:spacing w:before="0" w:after="0"/>
              <w:jc w:val="left"/>
              <w:rPr>
                <w:sz w:val="20"/>
                <w:szCs w:val="20"/>
              </w:rPr>
            </w:pPr>
            <w:r w:rsidRPr="001C334C">
              <w:rPr>
                <w:noProof/>
                <w:sz w:val="20"/>
                <w:szCs w:val="20"/>
              </w:rPr>
              <w:t>Prispevek Unije, ki ga je treba izterjati (v EUR)</w:t>
            </w:r>
          </w:p>
        </w:tc>
      </w:tr>
      <w:tr w:rsidR="00094F13" w:rsidTr="00321B6A">
        <w:tc>
          <w:tcPr>
            <w:tcW w:w="0" w:type="auto"/>
            <w:shd w:val="clear" w:color="auto" w:fill="auto"/>
          </w:tcPr>
          <w:p w:rsidR="00321B6A" w:rsidRPr="001C334C" w:rsidRDefault="00F60EAE" w:rsidP="00D15173">
            <w:pPr>
              <w:spacing w:before="0" w:after="0"/>
              <w:rPr>
                <w:sz w:val="20"/>
                <w:szCs w:val="20"/>
              </w:rPr>
            </w:pPr>
            <w:r>
              <w:rPr>
                <w:noProof/>
                <w:sz w:val="20"/>
                <w:szCs w:val="20"/>
              </w:rPr>
              <w:t>SI/2017/PR/0013</w:t>
            </w:r>
          </w:p>
        </w:tc>
        <w:tc>
          <w:tcPr>
            <w:tcW w:w="0" w:type="auto"/>
            <w:shd w:val="clear" w:color="auto" w:fill="auto"/>
          </w:tcPr>
          <w:p w:rsidR="00321B6A" w:rsidRPr="001C334C" w:rsidRDefault="00F60EAE" w:rsidP="00D15173">
            <w:pPr>
              <w:spacing w:before="0" w:after="0"/>
              <w:jc w:val="right"/>
              <w:rPr>
                <w:sz w:val="20"/>
                <w:szCs w:val="20"/>
              </w:rPr>
            </w:pPr>
            <w:r w:rsidRPr="001C334C">
              <w:rPr>
                <w:noProof/>
                <w:sz w:val="20"/>
                <w:szCs w:val="20"/>
              </w:rPr>
              <w:t>0,00</w:t>
            </w:r>
          </w:p>
        </w:tc>
        <w:tc>
          <w:tcPr>
            <w:tcW w:w="0" w:type="auto"/>
            <w:shd w:val="clear" w:color="auto" w:fill="auto"/>
          </w:tcPr>
          <w:p w:rsidR="00321B6A" w:rsidRPr="001C334C" w:rsidRDefault="00321B6A" w:rsidP="00D15173">
            <w:pPr>
              <w:spacing w:before="0" w:after="0"/>
              <w:jc w:val="right"/>
              <w:rPr>
                <w:sz w:val="20"/>
                <w:szCs w:val="20"/>
              </w:rPr>
            </w:pPr>
          </w:p>
        </w:tc>
        <w:tc>
          <w:tcPr>
            <w:tcW w:w="0" w:type="auto"/>
            <w:shd w:val="clear" w:color="auto" w:fill="auto"/>
          </w:tcPr>
          <w:p w:rsidR="00321B6A" w:rsidRPr="001C334C" w:rsidRDefault="00321B6A" w:rsidP="00D15173">
            <w:pPr>
              <w:spacing w:before="0" w:after="0"/>
              <w:jc w:val="right"/>
              <w:rPr>
                <w:sz w:val="20"/>
                <w:szCs w:val="20"/>
              </w:rPr>
            </w:pPr>
          </w:p>
        </w:tc>
        <w:tc>
          <w:tcPr>
            <w:tcW w:w="0" w:type="auto"/>
            <w:shd w:val="clear" w:color="auto" w:fill="auto"/>
          </w:tcPr>
          <w:p w:rsidR="00321B6A" w:rsidRPr="001C334C" w:rsidRDefault="00321B6A" w:rsidP="00D15173">
            <w:pPr>
              <w:spacing w:before="0" w:after="0"/>
              <w:jc w:val="right"/>
              <w:rPr>
                <w:sz w:val="20"/>
                <w:szCs w:val="20"/>
              </w:rPr>
            </w:pPr>
          </w:p>
        </w:tc>
      </w:tr>
      <w:tr w:rsidR="00094F13" w:rsidTr="00321B6A">
        <w:tc>
          <w:tcPr>
            <w:tcW w:w="0" w:type="auto"/>
            <w:shd w:val="clear" w:color="auto" w:fill="auto"/>
          </w:tcPr>
          <w:p w:rsidR="00321B6A" w:rsidRPr="001C334C" w:rsidRDefault="00F60EAE" w:rsidP="00D15173">
            <w:pPr>
              <w:spacing w:before="0" w:after="0"/>
              <w:rPr>
                <w:sz w:val="20"/>
                <w:szCs w:val="20"/>
              </w:rPr>
            </w:pPr>
            <w:r w:rsidRPr="00550E18">
              <w:rPr>
                <w:b/>
                <w:noProof/>
                <w:sz w:val="20"/>
                <w:szCs w:val="20"/>
              </w:rPr>
              <w:t>Skupaj</w:t>
            </w:r>
          </w:p>
        </w:tc>
        <w:tc>
          <w:tcPr>
            <w:tcW w:w="0" w:type="auto"/>
            <w:shd w:val="clear" w:color="auto" w:fill="auto"/>
          </w:tcPr>
          <w:p w:rsidR="00321B6A" w:rsidRPr="001C334C" w:rsidRDefault="00F60EAE" w:rsidP="00D15173">
            <w:pPr>
              <w:spacing w:before="0" w:after="0"/>
              <w:jc w:val="right"/>
              <w:rPr>
                <w:sz w:val="20"/>
                <w:szCs w:val="20"/>
              </w:rPr>
            </w:pPr>
            <w:r w:rsidRPr="00560EA5">
              <w:rPr>
                <w:b/>
                <w:noProof/>
                <w:sz w:val="20"/>
                <w:szCs w:val="20"/>
              </w:rPr>
              <w:t>0,00</w:t>
            </w:r>
          </w:p>
        </w:tc>
        <w:tc>
          <w:tcPr>
            <w:tcW w:w="0" w:type="auto"/>
            <w:shd w:val="clear" w:color="auto" w:fill="auto"/>
          </w:tcPr>
          <w:p w:rsidR="00321B6A" w:rsidRPr="001C334C" w:rsidRDefault="00F60EAE" w:rsidP="00D15173">
            <w:pPr>
              <w:spacing w:before="0" w:after="0"/>
              <w:jc w:val="right"/>
              <w:rPr>
                <w:sz w:val="20"/>
                <w:szCs w:val="20"/>
              </w:rPr>
            </w:pPr>
            <w:r w:rsidRPr="00560EA5">
              <w:rPr>
                <w:b/>
                <w:noProof/>
                <w:sz w:val="20"/>
                <w:szCs w:val="20"/>
              </w:rPr>
              <w:t>0,00%</w:t>
            </w:r>
          </w:p>
        </w:tc>
        <w:tc>
          <w:tcPr>
            <w:tcW w:w="0" w:type="auto"/>
            <w:shd w:val="clear" w:color="auto" w:fill="auto"/>
          </w:tcPr>
          <w:p w:rsidR="00321B6A" w:rsidRPr="001C334C" w:rsidRDefault="00F60EAE" w:rsidP="00D15173">
            <w:pPr>
              <w:spacing w:before="0" w:after="0"/>
              <w:jc w:val="right"/>
              <w:rPr>
                <w:sz w:val="20"/>
                <w:szCs w:val="20"/>
              </w:rPr>
            </w:pPr>
            <w:r w:rsidRPr="00560EA5">
              <w:rPr>
                <w:b/>
                <w:noProof/>
                <w:sz w:val="20"/>
                <w:szCs w:val="20"/>
              </w:rPr>
              <w:t>0,00</w:t>
            </w:r>
          </w:p>
        </w:tc>
        <w:tc>
          <w:tcPr>
            <w:tcW w:w="0" w:type="auto"/>
            <w:shd w:val="clear" w:color="auto" w:fill="auto"/>
          </w:tcPr>
          <w:p w:rsidR="00321B6A" w:rsidRPr="001C334C" w:rsidRDefault="00F60EAE" w:rsidP="00D15173">
            <w:pPr>
              <w:spacing w:before="0" w:after="0"/>
              <w:jc w:val="right"/>
              <w:rPr>
                <w:sz w:val="20"/>
                <w:szCs w:val="20"/>
              </w:rPr>
            </w:pPr>
            <w:r w:rsidRPr="00560EA5">
              <w:rPr>
                <w:b/>
                <w:noProof/>
                <w:sz w:val="20"/>
                <w:szCs w:val="20"/>
              </w:rPr>
              <w:t>0,00</w:t>
            </w:r>
          </w:p>
        </w:tc>
      </w:tr>
    </w:tbl>
    <w:p w:rsidR="00321B6A" w:rsidRDefault="00321B6A" w:rsidP="00D15173">
      <w:pPr>
        <w:spacing w:before="0" w:after="0"/>
      </w:pPr>
    </w:p>
    <w:p w:rsidR="00321B6A" w:rsidRPr="004D0EAD" w:rsidRDefault="00F60EAE" w:rsidP="00D15173">
      <w:pPr>
        <w:spacing w:before="0" w:after="0"/>
        <w:rPr>
          <w:b/>
        </w:rPr>
      </w:pPr>
      <w:r>
        <w:rPr>
          <w:b/>
        </w:rPr>
        <w:br w:type="page"/>
      </w:r>
      <w:r w:rsidRPr="004D0EAD">
        <w:rPr>
          <w:b/>
          <w:noProof/>
        </w:rPr>
        <w:lastRenderedPageBreak/>
        <w:t>Povzetek operativnih kontrol na kraju samem, izvedenih v proračunskem letu 2017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9"/>
        <w:gridCol w:w="4448"/>
        <w:gridCol w:w="2597"/>
      </w:tblGrid>
      <w:tr w:rsidR="00094F13" w:rsidTr="00321B6A">
        <w:trPr>
          <w:trHeight w:val="833"/>
        </w:trPr>
        <w:tc>
          <w:tcPr>
            <w:tcW w:w="0" w:type="auto"/>
            <w:shd w:val="clear" w:color="auto" w:fill="auto"/>
          </w:tcPr>
          <w:p w:rsidR="00321B6A" w:rsidRPr="004D0EAD" w:rsidRDefault="00F60EAE" w:rsidP="00D15173">
            <w:pPr>
              <w:spacing w:before="0" w:after="0"/>
              <w:jc w:val="left"/>
              <w:rPr>
                <w:b/>
              </w:rPr>
            </w:pPr>
            <w:r w:rsidRPr="004D0EAD">
              <w:rPr>
                <w:b/>
                <w:noProof/>
              </w:rPr>
              <w:t xml:space="preserve">Skupno število operativnih kontrol na kraju samem v </w:t>
            </w:r>
            <w:r w:rsidRPr="004D0EAD">
              <w:rPr>
                <w:b/>
                <w:noProof/>
              </w:rPr>
              <w:t>proračunskem letu (a)</w:t>
            </w:r>
          </w:p>
        </w:tc>
        <w:tc>
          <w:tcPr>
            <w:tcW w:w="0" w:type="auto"/>
            <w:shd w:val="clear" w:color="auto" w:fill="auto"/>
          </w:tcPr>
          <w:p w:rsidR="00321B6A" w:rsidRPr="004D0EAD" w:rsidRDefault="00F60EAE" w:rsidP="00D15173">
            <w:pPr>
              <w:spacing w:before="0" w:after="0"/>
              <w:jc w:val="left"/>
              <w:rPr>
                <w:b/>
              </w:rPr>
            </w:pPr>
            <w:r>
              <w:rPr>
                <w:b/>
                <w:noProof/>
              </w:rPr>
              <w:t>Število projektov, izvedenih v proračunskem letu, za katere se plačilo prijavi v proračunskem letu (b)</w:t>
            </w:r>
          </w:p>
        </w:tc>
        <w:tc>
          <w:tcPr>
            <w:tcW w:w="0" w:type="auto"/>
            <w:shd w:val="clear" w:color="auto" w:fill="auto"/>
          </w:tcPr>
          <w:p w:rsidR="00321B6A" w:rsidRPr="004D0EAD" w:rsidRDefault="00F60EAE" w:rsidP="00D15173">
            <w:pPr>
              <w:spacing w:before="0" w:after="0"/>
              <w:jc w:val="left"/>
              <w:rPr>
                <w:b/>
              </w:rPr>
            </w:pPr>
            <w:r w:rsidRPr="004D0EAD">
              <w:rPr>
                <w:b/>
                <w:noProof/>
              </w:rPr>
              <w:t>% operativnih kontrol na kraju samem (c = a / b)</w:t>
            </w:r>
          </w:p>
        </w:tc>
      </w:tr>
      <w:tr w:rsidR="00094F13" w:rsidTr="00321B6A">
        <w:tc>
          <w:tcPr>
            <w:tcW w:w="0" w:type="auto"/>
            <w:shd w:val="clear" w:color="auto" w:fill="auto"/>
          </w:tcPr>
          <w:p w:rsidR="00321B6A" w:rsidRDefault="00F60EAE" w:rsidP="00D15173">
            <w:pPr>
              <w:spacing w:before="0" w:after="0"/>
              <w:jc w:val="center"/>
            </w:pPr>
            <w:r>
              <w:rPr>
                <w:noProof/>
              </w:rPr>
              <w:t>5</w:t>
            </w:r>
          </w:p>
        </w:tc>
        <w:tc>
          <w:tcPr>
            <w:tcW w:w="0" w:type="auto"/>
            <w:shd w:val="clear" w:color="auto" w:fill="auto"/>
          </w:tcPr>
          <w:p w:rsidR="00321B6A" w:rsidRDefault="00F60EAE" w:rsidP="00D15173">
            <w:pPr>
              <w:spacing w:before="0" w:after="0"/>
              <w:jc w:val="center"/>
            </w:pPr>
            <w:r>
              <w:rPr>
                <w:noProof/>
              </w:rPr>
              <w:t>17</w:t>
            </w:r>
          </w:p>
        </w:tc>
        <w:tc>
          <w:tcPr>
            <w:tcW w:w="0" w:type="auto"/>
            <w:shd w:val="clear" w:color="auto" w:fill="auto"/>
          </w:tcPr>
          <w:p w:rsidR="00321B6A" w:rsidRDefault="00F60EAE" w:rsidP="00D15173">
            <w:pPr>
              <w:spacing w:before="0" w:after="0"/>
              <w:jc w:val="center"/>
            </w:pPr>
            <w:r>
              <w:rPr>
                <w:noProof/>
              </w:rPr>
              <w:t>29%</w:t>
            </w:r>
          </w:p>
        </w:tc>
      </w:tr>
    </w:tbl>
    <w:p w:rsidR="00321B6A" w:rsidRDefault="00321B6A" w:rsidP="00D15173">
      <w:pPr>
        <w:spacing w:before="0" w:after="0"/>
      </w:pPr>
    </w:p>
    <w:p w:rsidR="00321B6A" w:rsidRDefault="00F60EAE" w:rsidP="00D15173">
      <w:pPr>
        <w:spacing w:before="0" w:after="0"/>
        <w:rPr>
          <w:b/>
        </w:rPr>
      </w:pPr>
      <w:r>
        <w:rPr>
          <w:b/>
        </w:rPr>
        <w:br w:type="page"/>
      </w:r>
      <w:r>
        <w:rPr>
          <w:b/>
          <w:noProof/>
        </w:rPr>
        <w:lastRenderedPageBreak/>
        <w:t xml:space="preserve">Skupni povzetek finančnih kontrol na kraju samem za zaključene </w:t>
      </w:r>
      <w:r>
        <w:rPr>
          <w:b/>
          <w:noProof/>
        </w:rPr>
        <w:t>projekte v letu</w:t>
      </w:r>
      <w:r>
        <w:rPr>
          <w:b/>
        </w:rPr>
        <w:t xml:space="preserve"> </w:t>
      </w:r>
      <w:r>
        <w:rPr>
          <w:b/>
          <w:noProof/>
        </w:rPr>
        <w:t>2017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978"/>
        <w:gridCol w:w="2099"/>
        <w:gridCol w:w="1855"/>
        <w:gridCol w:w="2008"/>
        <w:gridCol w:w="1422"/>
      </w:tblGrid>
      <w:tr w:rsidR="00094F13" w:rsidTr="00321B6A">
        <w:tc>
          <w:tcPr>
            <w:tcW w:w="0" w:type="auto"/>
            <w:shd w:val="clear" w:color="auto" w:fill="auto"/>
          </w:tcPr>
          <w:p w:rsidR="00321B6A" w:rsidRPr="002C01CB" w:rsidRDefault="00F60EAE" w:rsidP="00D15173">
            <w:pPr>
              <w:spacing w:before="0" w:after="0"/>
              <w:rPr>
                <w:b/>
                <w:sz w:val="16"/>
                <w:szCs w:val="16"/>
              </w:rPr>
            </w:pPr>
            <w:r w:rsidRPr="002C01CB">
              <w:rPr>
                <w:b/>
                <w:noProof/>
                <w:sz w:val="16"/>
                <w:szCs w:val="16"/>
              </w:rPr>
              <w:t>Zaključen projekt</w:t>
            </w:r>
          </w:p>
        </w:tc>
        <w:tc>
          <w:tcPr>
            <w:tcW w:w="0" w:type="auto"/>
            <w:shd w:val="clear" w:color="auto" w:fill="auto"/>
          </w:tcPr>
          <w:p w:rsidR="00321B6A" w:rsidRPr="002C01CB" w:rsidRDefault="00F60EAE" w:rsidP="00D15173">
            <w:pPr>
              <w:spacing w:before="0" w:after="0"/>
              <w:jc w:val="right"/>
              <w:rPr>
                <w:b/>
                <w:sz w:val="16"/>
                <w:szCs w:val="16"/>
              </w:rPr>
            </w:pPr>
            <w:r w:rsidRPr="002C01CB">
              <w:rPr>
                <w:b/>
                <w:noProof/>
                <w:sz w:val="16"/>
                <w:szCs w:val="16"/>
              </w:rPr>
              <w:t>Skupni prispevek Unije, kontroliran v proračunskem letu, za projekte, zaključene v proračunskem letu 2017 (EUR) (a)</w:t>
            </w:r>
          </w:p>
        </w:tc>
        <w:tc>
          <w:tcPr>
            <w:tcW w:w="0" w:type="auto"/>
            <w:shd w:val="clear" w:color="auto" w:fill="auto"/>
          </w:tcPr>
          <w:p w:rsidR="00321B6A" w:rsidRPr="002C01CB" w:rsidRDefault="00F60EAE" w:rsidP="00D15173">
            <w:pPr>
              <w:spacing w:before="0" w:after="0"/>
              <w:jc w:val="right"/>
              <w:rPr>
                <w:b/>
                <w:sz w:val="16"/>
                <w:szCs w:val="16"/>
              </w:rPr>
            </w:pPr>
            <w:r w:rsidRPr="002C01CB">
              <w:rPr>
                <w:b/>
                <w:noProof/>
                <w:sz w:val="16"/>
                <w:szCs w:val="16"/>
              </w:rPr>
              <w:t>Skupni znesek napak, ugotovljenih v prispevku Unije v proračunskem letu za projekte, zaključene v pro</w:t>
            </w:r>
            <w:r w:rsidRPr="002C01CB">
              <w:rPr>
                <w:b/>
                <w:noProof/>
                <w:sz w:val="16"/>
                <w:szCs w:val="16"/>
              </w:rPr>
              <w:t>računskem letu 2017 (EUR) (b)</w:t>
            </w:r>
          </w:p>
        </w:tc>
        <w:tc>
          <w:tcPr>
            <w:tcW w:w="0" w:type="auto"/>
            <w:shd w:val="clear" w:color="auto" w:fill="auto"/>
          </w:tcPr>
          <w:p w:rsidR="00321B6A" w:rsidRPr="002C01CB" w:rsidRDefault="00F60EAE" w:rsidP="00D15173">
            <w:pPr>
              <w:spacing w:before="0" w:after="0"/>
              <w:jc w:val="right"/>
              <w:rPr>
                <w:b/>
                <w:sz w:val="16"/>
                <w:szCs w:val="16"/>
              </w:rPr>
            </w:pPr>
            <w:r w:rsidRPr="002C01CB">
              <w:rPr>
                <w:b/>
                <w:noProof/>
                <w:sz w:val="16"/>
                <w:szCs w:val="16"/>
              </w:rPr>
              <w:t>% napak, ugotovljenih pri nadzoru projektov, zaključenih v proračunskem letu 2017 (EUR) (c = b / a)</w:t>
            </w:r>
          </w:p>
        </w:tc>
        <w:tc>
          <w:tcPr>
            <w:tcW w:w="0" w:type="auto"/>
            <w:shd w:val="clear" w:color="auto" w:fill="auto"/>
          </w:tcPr>
          <w:p w:rsidR="00321B6A" w:rsidRPr="002C01CB" w:rsidRDefault="00F60EAE" w:rsidP="00D15173">
            <w:pPr>
              <w:spacing w:before="0" w:after="0"/>
              <w:jc w:val="right"/>
              <w:rPr>
                <w:b/>
                <w:sz w:val="16"/>
                <w:szCs w:val="16"/>
              </w:rPr>
            </w:pPr>
            <w:r w:rsidRPr="002C01CB">
              <w:rPr>
                <w:b/>
                <w:noProof/>
                <w:sz w:val="16"/>
                <w:szCs w:val="16"/>
              </w:rPr>
              <w:t>Kumulativni prispevek Unije, prijavljen v proračunskem letu, za projekte, zaključene v proračunskem letu 2017 (EUR) (d)</w:t>
            </w:r>
          </w:p>
        </w:tc>
        <w:tc>
          <w:tcPr>
            <w:tcW w:w="0" w:type="auto"/>
            <w:shd w:val="clear" w:color="auto" w:fill="auto"/>
          </w:tcPr>
          <w:p w:rsidR="00321B6A" w:rsidRPr="002C01CB" w:rsidRDefault="00F60EAE" w:rsidP="00D15173">
            <w:pPr>
              <w:spacing w:before="0" w:after="0"/>
              <w:jc w:val="right"/>
              <w:rPr>
                <w:b/>
                <w:sz w:val="16"/>
                <w:szCs w:val="16"/>
              </w:rPr>
            </w:pPr>
            <w:r w:rsidRPr="002C01CB">
              <w:rPr>
                <w:b/>
                <w:noProof/>
                <w:sz w:val="16"/>
                <w:szCs w:val="16"/>
              </w:rPr>
              <w:t>% izve</w:t>
            </w:r>
            <w:r w:rsidRPr="002C01CB">
              <w:rPr>
                <w:b/>
                <w:noProof/>
                <w:sz w:val="16"/>
                <w:szCs w:val="16"/>
              </w:rPr>
              <w:t>denih finančnih kontrol na kraju samem (e = skupaj a / skupaj d)</w:t>
            </w:r>
          </w:p>
        </w:tc>
      </w:tr>
      <w:tr w:rsidR="00094F13" w:rsidTr="00321B6A">
        <w:tc>
          <w:tcPr>
            <w:tcW w:w="0" w:type="auto"/>
            <w:shd w:val="clear" w:color="auto" w:fill="auto"/>
          </w:tcPr>
          <w:p w:rsidR="00321B6A" w:rsidRPr="008D6558" w:rsidRDefault="00F60EAE" w:rsidP="00D15173">
            <w:pPr>
              <w:spacing w:before="0" w:after="0"/>
              <w:rPr>
                <w:sz w:val="16"/>
                <w:szCs w:val="16"/>
              </w:rPr>
            </w:pPr>
            <w:r w:rsidRPr="003C63B8">
              <w:rPr>
                <w:noProof/>
                <w:sz w:val="16"/>
                <w:szCs w:val="16"/>
              </w:rPr>
              <w:t>SI/2017/PR/0013</w:t>
            </w:r>
            <w:r w:rsidRPr="003C63B8">
              <w:rPr>
                <w:sz w:val="16"/>
                <w:szCs w:val="16"/>
              </w:rPr>
              <w:t xml:space="preserve">  </w:t>
            </w:r>
          </w:p>
        </w:tc>
        <w:tc>
          <w:tcPr>
            <w:tcW w:w="0" w:type="auto"/>
            <w:shd w:val="clear" w:color="auto" w:fill="auto"/>
          </w:tcPr>
          <w:p w:rsidR="00321B6A" w:rsidRPr="003C63B8" w:rsidRDefault="00F60EAE"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F60EAE"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321B6A" w:rsidP="00D15173">
            <w:pPr>
              <w:spacing w:before="0" w:after="0"/>
              <w:jc w:val="right"/>
              <w:rPr>
                <w:b/>
                <w:sz w:val="16"/>
                <w:szCs w:val="16"/>
              </w:rPr>
            </w:pPr>
          </w:p>
        </w:tc>
        <w:tc>
          <w:tcPr>
            <w:tcW w:w="0" w:type="auto"/>
            <w:shd w:val="clear" w:color="auto" w:fill="auto"/>
          </w:tcPr>
          <w:p w:rsidR="00321B6A" w:rsidRPr="003C63B8" w:rsidRDefault="00F60EAE" w:rsidP="00D15173">
            <w:pPr>
              <w:spacing w:before="0" w:after="0"/>
              <w:jc w:val="right"/>
              <w:rPr>
                <w:b/>
                <w:sz w:val="16"/>
                <w:szCs w:val="16"/>
              </w:rPr>
            </w:pPr>
            <w:r w:rsidRPr="003C63B8">
              <w:rPr>
                <w:noProof/>
                <w:sz w:val="16"/>
                <w:szCs w:val="16"/>
              </w:rPr>
              <w:t>61.807,12</w:t>
            </w:r>
          </w:p>
        </w:tc>
        <w:tc>
          <w:tcPr>
            <w:tcW w:w="0" w:type="auto"/>
            <w:shd w:val="clear" w:color="auto" w:fill="auto"/>
          </w:tcPr>
          <w:p w:rsidR="00321B6A" w:rsidRPr="003C63B8" w:rsidRDefault="00321B6A" w:rsidP="00D15173">
            <w:pPr>
              <w:spacing w:before="0" w:after="0"/>
              <w:jc w:val="right"/>
              <w:rPr>
                <w:b/>
                <w:sz w:val="16"/>
                <w:szCs w:val="16"/>
              </w:rPr>
            </w:pPr>
          </w:p>
        </w:tc>
      </w:tr>
      <w:tr w:rsidR="00094F13" w:rsidTr="00321B6A">
        <w:tc>
          <w:tcPr>
            <w:tcW w:w="0" w:type="auto"/>
            <w:shd w:val="clear" w:color="auto" w:fill="auto"/>
          </w:tcPr>
          <w:p w:rsidR="00321B6A" w:rsidRPr="008D6558" w:rsidRDefault="00F60EAE" w:rsidP="00D15173">
            <w:pPr>
              <w:spacing w:before="0" w:after="0"/>
              <w:rPr>
                <w:sz w:val="16"/>
                <w:szCs w:val="16"/>
              </w:rPr>
            </w:pPr>
            <w:r w:rsidRPr="003C63B8">
              <w:rPr>
                <w:b/>
                <w:noProof/>
                <w:sz w:val="16"/>
                <w:szCs w:val="16"/>
              </w:rPr>
              <w:t>Skupaj</w:t>
            </w:r>
          </w:p>
        </w:tc>
        <w:tc>
          <w:tcPr>
            <w:tcW w:w="0" w:type="auto"/>
            <w:shd w:val="clear" w:color="auto" w:fill="auto"/>
          </w:tcPr>
          <w:p w:rsidR="00321B6A" w:rsidRPr="003C63B8" w:rsidRDefault="00F60EAE" w:rsidP="00D15173">
            <w:pPr>
              <w:spacing w:before="0" w:after="0"/>
              <w:jc w:val="right"/>
              <w:rPr>
                <w:b/>
                <w:sz w:val="16"/>
                <w:szCs w:val="16"/>
              </w:rPr>
            </w:pPr>
            <w:r w:rsidRPr="003C63B8">
              <w:rPr>
                <w:b/>
                <w:noProof/>
                <w:sz w:val="16"/>
                <w:szCs w:val="16"/>
              </w:rPr>
              <w:t>0,00</w:t>
            </w:r>
          </w:p>
        </w:tc>
        <w:tc>
          <w:tcPr>
            <w:tcW w:w="0" w:type="auto"/>
            <w:shd w:val="clear" w:color="auto" w:fill="auto"/>
          </w:tcPr>
          <w:p w:rsidR="00321B6A" w:rsidRPr="003C63B8" w:rsidRDefault="00F60EAE" w:rsidP="00D15173">
            <w:pPr>
              <w:spacing w:before="0" w:after="0"/>
              <w:jc w:val="right"/>
              <w:rPr>
                <w:b/>
                <w:sz w:val="16"/>
                <w:szCs w:val="16"/>
              </w:rPr>
            </w:pPr>
            <w:r w:rsidRPr="003C63B8">
              <w:rPr>
                <w:b/>
                <w:noProof/>
                <w:sz w:val="16"/>
                <w:szCs w:val="16"/>
              </w:rPr>
              <w:t>0,00</w:t>
            </w:r>
          </w:p>
        </w:tc>
        <w:tc>
          <w:tcPr>
            <w:tcW w:w="0" w:type="auto"/>
            <w:shd w:val="clear" w:color="auto" w:fill="auto"/>
          </w:tcPr>
          <w:p w:rsidR="00321B6A" w:rsidRPr="003C63B8" w:rsidRDefault="00F60EAE" w:rsidP="00D15173">
            <w:pPr>
              <w:spacing w:before="0" w:after="0"/>
              <w:jc w:val="right"/>
              <w:rPr>
                <w:b/>
                <w:sz w:val="16"/>
                <w:szCs w:val="16"/>
              </w:rPr>
            </w:pPr>
            <w:r w:rsidRPr="003C63B8">
              <w:rPr>
                <w:b/>
                <w:noProof/>
                <w:sz w:val="16"/>
                <w:szCs w:val="16"/>
              </w:rPr>
              <w:t>0,00%</w:t>
            </w:r>
          </w:p>
        </w:tc>
        <w:tc>
          <w:tcPr>
            <w:tcW w:w="0" w:type="auto"/>
            <w:shd w:val="clear" w:color="auto" w:fill="auto"/>
          </w:tcPr>
          <w:p w:rsidR="00321B6A" w:rsidRPr="003C63B8" w:rsidRDefault="00F60EAE" w:rsidP="00D15173">
            <w:pPr>
              <w:spacing w:before="0" w:after="0"/>
              <w:jc w:val="right"/>
              <w:rPr>
                <w:b/>
                <w:sz w:val="16"/>
                <w:szCs w:val="16"/>
              </w:rPr>
            </w:pPr>
            <w:r w:rsidRPr="003C63B8">
              <w:rPr>
                <w:b/>
                <w:noProof/>
                <w:sz w:val="16"/>
                <w:szCs w:val="16"/>
              </w:rPr>
              <w:t>61.807,12</w:t>
            </w:r>
          </w:p>
        </w:tc>
        <w:tc>
          <w:tcPr>
            <w:tcW w:w="0" w:type="auto"/>
            <w:shd w:val="clear" w:color="auto" w:fill="auto"/>
          </w:tcPr>
          <w:p w:rsidR="00321B6A" w:rsidRPr="003C63B8" w:rsidRDefault="00F60EAE" w:rsidP="00D15173">
            <w:pPr>
              <w:spacing w:before="0" w:after="0"/>
              <w:jc w:val="right"/>
              <w:rPr>
                <w:b/>
                <w:sz w:val="16"/>
                <w:szCs w:val="16"/>
              </w:rPr>
            </w:pPr>
            <w:r w:rsidRPr="003C63B8">
              <w:rPr>
                <w:b/>
                <w:noProof/>
                <w:sz w:val="16"/>
                <w:szCs w:val="16"/>
              </w:rPr>
              <w:t>0,00%</w:t>
            </w:r>
          </w:p>
        </w:tc>
      </w:tr>
    </w:tbl>
    <w:p w:rsidR="00321B6A" w:rsidRDefault="00321B6A" w:rsidP="00D15173">
      <w:pPr>
        <w:spacing w:before="0" w:after="0"/>
        <w:rPr>
          <w:b/>
        </w:rPr>
      </w:pPr>
    </w:p>
    <w:p w:rsidR="00321B6A" w:rsidRDefault="00F60EAE" w:rsidP="00D15173">
      <w:pPr>
        <w:spacing w:before="0" w:after="0"/>
        <w:rPr>
          <w:b/>
        </w:rPr>
      </w:pPr>
      <w:r>
        <w:rPr>
          <w:b/>
          <w:noProof/>
        </w:rPr>
        <w:t>Skupni povzetek rezultatov finančnih kontrol na kraju samem za zaključene projekte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2207"/>
        <w:gridCol w:w="2419"/>
        <w:gridCol w:w="1756"/>
        <w:gridCol w:w="1715"/>
        <w:gridCol w:w="1459"/>
      </w:tblGrid>
      <w:tr w:rsidR="00094F13" w:rsidTr="00321B6A">
        <w:trPr>
          <w:tblHeader/>
        </w:trPr>
        <w:tc>
          <w:tcPr>
            <w:tcW w:w="0" w:type="auto"/>
            <w:shd w:val="clear" w:color="auto" w:fill="auto"/>
          </w:tcPr>
          <w:p w:rsidR="00321B6A" w:rsidRPr="009C2B99" w:rsidRDefault="00F60EAE" w:rsidP="00D15173">
            <w:pPr>
              <w:spacing w:before="0" w:after="0"/>
              <w:jc w:val="left"/>
              <w:rPr>
                <w:b/>
                <w:sz w:val="16"/>
                <w:szCs w:val="16"/>
              </w:rPr>
            </w:pPr>
            <w:r w:rsidRPr="009C2B99">
              <w:rPr>
                <w:b/>
                <w:noProof/>
                <w:sz w:val="16"/>
                <w:szCs w:val="16"/>
              </w:rPr>
              <w:t>Proračunsko leto</w:t>
            </w:r>
          </w:p>
        </w:tc>
        <w:tc>
          <w:tcPr>
            <w:tcW w:w="0" w:type="auto"/>
            <w:shd w:val="clear" w:color="auto" w:fill="auto"/>
          </w:tcPr>
          <w:p w:rsidR="00321B6A" w:rsidRPr="009C2B99" w:rsidRDefault="00F60EAE" w:rsidP="00D15173">
            <w:pPr>
              <w:spacing w:before="0" w:after="0"/>
              <w:jc w:val="right"/>
              <w:rPr>
                <w:b/>
                <w:sz w:val="16"/>
                <w:szCs w:val="16"/>
              </w:rPr>
            </w:pPr>
            <w:r w:rsidRPr="009C2B99">
              <w:rPr>
                <w:b/>
                <w:noProof/>
                <w:sz w:val="16"/>
                <w:szCs w:val="16"/>
              </w:rPr>
              <w:t xml:space="preserve">Skupni </w:t>
            </w:r>
            <w:r w:rsidRPr="009C2B99">
              <w:rPr>
                <w:b/>
                <w:noProof/>
                <w:sz w:val="16"/>
                <w:szCs w:val="16"/>
              </w:rPr>
              <w:t>prispevek Unije, kontroliran v proračunskem letu za vse zaključene projekte (EUR) (a)</w:t>
            </w:r>
          </w:p>
        </w:tc>
        <w:tc>
          <w:tcPr>
            <w:tcW w:w="0" w:type="auto"/>
            <w:shd w:val="clear" w:color="auto" w:fill="auto"/>
          </w:tcPr>
          <w:p w:rsidR="00321B6A" w:rsidRPr="009C2B99" w:rsidRDefault="00F60EAE" w:rsidP="00D15173">
            <w:pPr>
              <w:spacing w:before="0" w:after="0"/>
              <w:jc w:val="right"/>
              <w:rPr>
                <w:b/>
                <w:sz w:val="16"/>
                <w:szCs w:val="16"/>
              </w:rPr>
            </w:pPr>
            <w:r w:rsidRPr="009C2B99">
              <w:rPr>
                <w:b/>
                <w:noProof/>
                <w:sz w:val="16"/>
                <w:szCs w:val="16"/>
              </w:rPr>
              <w:t>Skupni znesek napak, ugotovljenih v prispevku Unije v proračunskem letu za vse zaključene projekte (EUR) (b)</w:t>
            </w:r>
          </w:p>
        </w:tc>
        <w:tc>
          <w:tcPr>
            <w:tcW w:w="0" w:type="auto"/>
            <w:shd w:val="clear" w:color="auto" w:fill="auto"/>
          </w:tcPr>
          <w:p w:rsidR="00321B6A" w:rsidRPr="009C2B99" w:rsidRDefault="00F60EAE" w:rsidP="00D15173">
            <w:pPr>
              <w:spacing w:before="0" w:after="0"/>
              <w:jc w:val="right"/>
              <w:rPr>
                <w:b/>
                <w:sz w:val="16"/>
                <w:szCs w:val="16"/>
              </w:rPr>
            </w:pPr>
            <w:r w:rsidRPr="009C2B99">
              <w:rPr>
                <w:b/>
                <w:noProof/>
                <w:sz w:val="16"/>
                <w:szCs w:val="16"/>
              </w:rPr>
              <w:t xml:space="preserve">% napak, ugotovljenih pri nadzoru zaključenih projektov (c = </w:t>
            </w:r>
            <w:r w:rsidRPr="009C2B99">
              <w:rPr>
                <w:b/>
                <w:noProof/>
                <w:sz w:val="16"/>
                <w:szCs w:val="16"/>
              </w:rPr>
              <w:t>b / a)</w:t>
            </w:r>
          </w:p>
        </w:tc>
        <w:tc>
          <w:tcPr>
            <w:tcW w:w="0" w:type="auto"/>
            <w:shd w:val="clear" w:color="auto" w:fill="auto"/>
          </w:tcPr>
          <w:p w:rsidR="00321B6A" w:rsidRPr="009C2B99" w:rsidRDefault="00F60EAE" w:rsidP="00D15173">
            <w:pPr>
              <w:spacing w:before="0" w:after="0"/>
              <w:jc w:val="right"/>
              <w:rPr>
                <w:b/>
                <w:sz w:val="16"/>
                <w:szCs w:val="16"/>
              </w:rPr>
            </w:pPr>
            <w:r w:rsidRPr="009C2B99">
              <w:rPr>
                <w:b/>
                <w:noProof/>
                <w:sz w:val="16"/>
                <w:szCs w:val="16"/>
              </w:rPr>
              <w:t>Kumulativni prispevek Unije, prijavljen za zaključene projekte</w:t>
            </w:r>
          </w:p>
        </w:tc>
        <w:tc>
          <w:tcPr>
            <w:tcW w:w="0" w:type="auto"/>
            <w:shd w:val="clear" w:color="auto" w:fill="auto"/>
          </w:tcPr>
          <w:p w:rsidR="00321B6A" w:rsidRPr="009C2B99" w:rsidRDefault="00F60EAE" w:rsidP="00D15173">
            <w:pPr>
              <w:spacing w:before="0" w:after="0"/>
              <w:jc w:val="right"/>
              <w:rPr>
                <w:b/>
                <w:sz w:val="16"/>
                <w:szCs w:val="16"/>
              </w:rPr>
            </w:pPr>
            <w:r w:rsidRPr="009C2B99">
              <w:rPr>
                <w:b/>
                <w:noProof/>
                <w:sz w:val="16"/>
                <w:szCs w:val="16"/>
              </w:rPr>
              <w:t>% izvedenih finančnih kontrol na kraju samem (e = a / d)</w:t>
            </w:r>
          </w:p>
        </w:tc>
      </w:tr>
      <w:tr w:rsidR="00094F13" w:rsidTr="00321B6A">
        <w:tc>
          <w:tcPr>
            <w:tcW w:w="0" w:type="auto"/>
            <w:shd w:val="clear" w:color="auto" w:fill="auto"/>
          </w:tcPr>
          <w:p w:rsidR="00321B6A" w:rsidRPr="009C2B99" w:rsidRDefault="00F60EAE" w:rsidP="00D15173">
            <w:pPr>
              <w:spacing w:before="0" w:after="0"/>
              <w:rPr>
                <w:sz w:val="16"/>
                <w:szCs w:val="16"/>
              </w:rPr>
            </w:pPr>
            <w:r w:rsidRPr="009C2B99">
              <w:rPr>
                <w:noProof/>
                <w:sz w:val="16"/>
                <w:szCs w:val="16"/>
              </w:rPr>
              <w:t>2015</w:t>
            </w:r>
          </w:p>
        </w:tc>
        <w:tc>
          <w:tcPr>
            <w:tcW w:w="0" w:type="auto"/>
            <w:shd w:val="clear" w:color="auto" w:fill="auto"/>
          </w:tcPr>
          <w:p w:rsidR="00321B6A" w:rsidRPr="009C2B99" w:rsidRDefault="00F60EAE"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F60EAE"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F60EAE"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F60EAE"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F60EAE" w:rsidP="00D15173">
            <w:pPr>
              <w:spacing w:before="0" w:after="0"/>
              <w:jc w:val="right"/>
              <w:rPr>
                <w:sz w:val="16"/>
                <w:szCs w:val="16"/>
              </w:rPr>
            </w:pPr>
            <w:r w:rsidRPr="009C2B99">
              <w:rPr>
                <w:noProof/>
                <w:sz w:val="16"/>
                <w:szCs w:val="16"/>
              </w:rPr>
              <w:t>0,00%</w:t>
            </w:r>
          </w:p>
        </w:tc>
      </w:tr>
      <w:tr w:rsidR="00094F13" w:rsidTr="00321B6A">
        <w:tc>
          <w:tcPr>
            <w:tcW w:w="0" w:type="auto"/>
            <w:shd w:val="clear" w:color="auto" w:fill="auto"/>
          </w:tcPr>
          <w:p w:rsidR="00321B6A" w:rsidRPr="009C2B99" w:rsidRDefault="00F60EAE" w:rsidP="00D15173">
            <w:pPr>
              <w:spacing w:before="0" w:after="0"/>
              <w:rPr>
                <w:sz w:val="16"/>
                <w:szCs w:val="16"/>
              </w:rPr>
            </w:pPr>
            <w:r w:rsidRPr="009C2B99">
              <w:rPr>
                <w:noProof/>
                <w:sz w:val="16"/>
                <w:szCs w:val="16"/>
              </w:rPr>
              <w:t>2016</w:t>
            </w:r>
          </w:p>
        </w:tc>
        <w:tc>
          <w:tcPr>
            <w:tcW w:w="0" w:type="auto"/>
            <w:shd w:val="clear" w:color="auto" w:fill="auto"/>
          </w:tcPr>
          <w:p w:rsidR="00321B6A" w:rsidRPr="009C2B99" w:rsidRDefault="00F60EAE"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F60EAE"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F60EAE"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F60EAE"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F60EAE" w:rsidP="00D15173">
            <w:pPr>
              <w:spacing w:before="0" w:after="0"/>
              <w:jc w:val="right"/>
              <w:rPr>
                <w:sz w:val="16"/>
                <w:szCs w:val="16"/>
              </w:rPr>
            </w:pPr>
            <w:r w:rsidRPr="009C2B99">
              <w:rPr>
                <w:noProof/>
                <w:sz w:val="16"/>
                <w:szCs w:val="16"/>
              </w:rPr>
              <w:t>0,00%</w:t>
            </w:r>
          </w:p>
        </w:tc>
      </w:tr>
      <w:tr w:rsidR="00094F13" w:rsidTr="00321B6A">
        <w:tc>
          <w:tcPr>
            <w:tcW w:w="0" w:type="auto"/>
            <w:shd w:val="clear" w:color="auto" w:fill="auto"/>
          </w:tcPr>
          <w:p w:rsidR="00321B6A" w:rsidRPr="009C2B99" w:rsidRDefault="00F60EAE" w:rsidP="00D15173">
            <w:pPr>
              <w:spacing w:before="0" w:after="0"/>
              <w:rPr>
                <w:sz w:val="16"/>
                <w:szCs w:val="16"/>
              </w:rPr>
            </w:pPr>
            <w:r w:rsidRPr="009C2B99">
              <w:rPr>
                <w:noProof/>
                <w:sz w:val="16"/>
                <w:szCs w:val="16"/>
              </w:rPr>
              <w:t>2017</w:t>
            </w:r>
          </w:p>
        </w:tc>
        <w:tc>
          <w:tcPr>
            <w:tcW w:w="0" w:type="auto"/>
            <w:shd w:val="clear" w:color="auto" w:fill="auto"/>
          </w:tcPr>
          <w:p w:rsidR="00321B6A" w:rsidRPr="009C2B99" w:rsidRDefault="00F60EAE"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F60EAE"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F60EAE"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F60EAE" w:rsidP="00D15173">
            <w:pPr>
              <w:spacing w:before="0" w:after="0"/>
              <w:jc w:val="right"/>
              <w:rPr>
                <w:sz w:val="16"/>
                <w:szCs w:val="16"/>
              </w:rPr>
            </w:pPr>
            <w:r w:rsidRPr="009C2B99">
              <w:rPr>
                <w:noProof/>
                <w:sz w:val="16"/>
                <w:szCs w:val="16"/>
              </w:rPr>
              <w:t>61.807,12</w:t>
            </w:r>
          </w:p>
        </w:tc>
        <w:tc>
          <w:tcPr>
            <w:tcW w:w="0" w:type="auto"/>
            <w:shd w:val="clear" w:color="auto" w:fill="auto"/>
          </w:tcPr>
          <w:p w:rsidR="00321B6A" w:rsidRPr="009C2B99" w:rsidRDefault="00F60EAE" w:rsidP="00D15173">
            <w:pPr>
              <w:spacing w:before="0" w:after="0"/>
              <w:jc w:val="right"/>
              <w:rPr>
                <w:sz w:val="16"/>
                <w:szCs w:val="16"/>
              </w:rPr>
            </w:pPr>
            <w:r w:rsidRPr="009C2B99">
              <w:rPr>
                <w:noProof/>
                <w:sz w:val="16"/>
                <w:szCs w:val="16"/>
              </w:rPr>
              <w:t>0,00%</w:t>
            </w:r>
          </w:p>
        </w:tc>
      </w:tr>
      <w:tr w:rsidR="00094F13" w:rsidTr="00321B6A">
        <w:tc>
          <w:tcPr>
            <w:tcW w:w="0" w:type="auto"/>
            <w:shd w:val="clear" w:color="auto" w:fill="auto"/>
          </w:tcPr>
          <w:p w:rsidR="00321B6A" w:rsidRPr="009C2B99" w:rsidRDefault="00F60EAE" w:rsidP="00D15173">
            <w:pPr>
              <w:spacing w:before="0" w:after="0"/>
              <w:rPr>
                <w:sz w:val="16"/>
                <w:szCs w:val="16"/>
              </w:rPr>
            </w:pPr>
            <w:r w:rsidRPr="009C2B99">
              <w:rPr>
                <w:b/>
                <w:noProof/>
                <w:sz w:val="16"/>
                <w:szCs w:val="16"/>
              </w:rPr>
              <w:t>Skupaj</w:t>
            </w:r>
          </w:p>
        </w:tc>
        <w:tc>
          <w:tcPr>
            <w:tcW w:w="0" w:type="auto"/>
            <w:shd w:val="clear" w:color="auto" w:fill="auto"/>
          </w:tcPr>
          <w:p w:rsidR="00321B6A" w:rsidRPr="009C2B99" w:rsidRDefault="00F60EAE" w:rsidP="00D15173">
            <w:pPr>
              <w:spacing w:before="0" w:after="0"/>
              <w:jc w:val="right"/>
              <w:rPr>
                <w:sz w:val="16"/>
                <w:szCs w:val="16"/>
              </w:rPr>
            </w:pPr>
            <w:r w:rsidRPr="009C2B99">
              <w:rPr>
                <w:b/>
                <w:noProof/>
                <w:sz w:val="16"/>
                <w:szCs w:val="16"/>
              </w:rPr>
              <w:t>0,00</w:t>
            </w:r>
          </w:p>
        </w:tc>
        <w:tc>
          <w:tcPr>
            <w:tcW w:w="0" w:type="auto"/>
            <w:shd w:val="clear" w:color="auto" w:fill="auto"/>
          </w:tcPr>
          <w:p w:rsidR="00321B6A" w:rsidRPr="009C2B99" w:rsidRDefault="00F60EAE" w:rsidP="00D15173">
            <w:pPr>
              <w:spacing w:before="0" w:after="0"/>
              <w:jc w:val="right"/>
              <w:rPr>
                <w:sz w:val="16"/>
                <w:szCs w:val="16"/>
              </w:rPr>
            </w:pPr>
            <w:r w:rsidRPr="009C2B99">
              <w:rPr>
                <w:b/>
                <w:noProof/>
                <w:sz w:val="16"/>
                <w:szCs w:val="16"/>
              </w:rPr>
              <w:t>0,00</w:t>
            </w:r>
          </w:p>
        </w:tc>
        <w:tc>
          <w:tcPr>
            <w:tcW w:w="0" w:type="auto"/>
            <w:shd w:val="clear" w:color="auto" w:fill="auto"/>
          </w:tcPr>
          <w:p w:rsidR="00321B6A" w:rsidRPr="009C2B99" w:rsidRDefault="00F60EAE" w:rsidP="00D15173">
            <w:pPr>
              <w:spacing w:before="0" w:after="0"/>
              <w:jc w:val="right"/>
              <w:rPr>
                <w:sz w:val="16"/>
                <w:szCs w:val="16"/>
              </w:rPr>
            </w:pPr>
            <w:r w:rsidRPr="009C2B99">
              <w:rPr>
                <w:b/>
                <w:noProof/>
                <w:sz w:val="16"/>
                <w:szCs w:val="16"/>
              </w:rPr>
              <w:t>0,00%</w:t>
            </w:r>
          </w:p>
        </w:tc>
        <w:tc>
          <w:tcPr>
            <w:tcW w:w="0" w:type="auto"/>
            <w:shd w:val="clear" w:color="auto" w:fill="auto"/>
          </w:tcPr>
          <w:p w:rsidR="00321B6A" w:rsidRPr="009C2B99" w:rsidRDefault="00F60EAE" w:rsidP="00D15173">
            <w:pPr>
              <w:spacing w:before="0" w:after="0"/>
              <w:jc w:val="right"/>
              <w:rPr>
                <w:sz w:val="16"/>
                <w:szCs w:val="16"/>
              </w:rPr>
            </w:pPr>
            <w:r w:rsidRPr="009C2B99">
              <w:rPr>
                <w:b/>
                <w:noProof/>
                <w:sz w:val="16"/>
                <w:szCs w:val="16"/>
              </w:rPr>
              <w:t>61.807,12</w:t>
            </w:r>
          </w:p>
        </w:tc>
        <w:tc>
          <w:tcPr>
            <w:tcW w:w="0" w:type="auto"/>
            <w:shd w:val="clear" w:color="auto" w:fill="auto"/>
          </w:tcPr>
          <w:p w:rsidR="00321B6A" w:rsidRPr="009C2B99" w:rsidRDefault="00F60EAE" w:rsidP="00D15173">
            <w:pPr>
              <w:spacing w:before="0" w:after="0"/>
              <w:jc w:val="right"/>
              <w:rPr>
                <w:sz w:val="16"/>
                <w:szCs w:val="16"/>
              </w:rPr>
            </w:pPr>
            <w:r w:rsidRPr="009C2B99">
              <w:rPr>
                <w:b/>
                <w:noProof/>
                <w:sz w:val="16"/>
                <w:szCs w:val="16"/>
              </w:rPr>
              <w:t>0,00%</w:t>
            </w:r>
          </w:p>
        </w:tc>
      </w:tr>
    </w:tbl>
    <w:p w:rsidR="00321B6A" w:rsidRDefault="00321B6A" w:rsidP="00D15173">
      <w:pPr>
        <w:spacing w:before="0" w:after="0"/>
      </w:pPr>
    </w:p>
    <w:p w:rsidR="00321B6A" w:rsidRPr="00D03024" w:rsidRDefault="00F60EAE" w:rsidP="00D15173">
      <w:pPr>
        <w:pStyle w:val="Naslov1"/>
        <w:numPr>
          <w:ilvl w:val="0"/>
          <w:numId w:val="0"/>
        </w:numPr>
        <w:spacing w:before="0" w:after="0"/>
      </w:pPr>
      <w:r>
        <w:br w:type="page"/>
      </w:r>
      <w:bookmarkStart w:id="22" w:name="_Toc256000020"/>
      <w:r w:rsidRPr="00D03024">
        <w:rPr>
          <w:noProof/>
        </w:rPr>
        <w:lastRenderedPageBreak/>
        <w:t>IV. MNENJA REVIZIJSKEGA ORGANA</w:t>
      </w:r>
      <w:bookmarkEnd w:id="22"/>
    </w:p>
    <w:p w:rsidR="00321B6A" w:rsidRDefault="00321B6A" w:rsidP="00D15173">
      <w:pPr>
        <w:spacing w:before="0" w:after="0"/>
      </w:pPr>
    </w:p>
    <w:p w:rsidR="00321B6A" w:rsidRDefault="00F60EAE" w:rsidP="00D15173">
      <w:pPr>
        <w:spacing w:before="0" w:after="0"/>
        <w:rPr>
          <w:b/>
        </w:rPr>
      </w:pPr>
      <w:r w:rsidRPr="00C9141F">
        <w:rPr>
          <w:b/>
          <w:noProof/>
        </w:rPr>
        <w:t>Revizijska strategija</w:t>
      </w:r>
    </w:p>
    <w:p w:rsidR="00321B6A" w:rsidRPr="00C9141F" w:rsidRDefault="00321B6A" w:rsidP="00D15173">
      <w:pPr>
        <w:spacing w:before="0" w:after="0"/>
        <w:rPr>
          <w:b/>
        </w:rPr>
      </w:pPr>
    </w:p>
    <w:p w:rsidR="00321B6A" w:rsidRDefault="00F60EAE" w:rsidP="00D15173">
      <w:pPr>
        <w:spacing w:before="0" w:after="0"/>
      </w:pPr>
      <w:r>
        <w:rPr>
          <w:noProof/>
        </w:rPr>
        <w:t>Opis revizijske strategije, vključno z metodologijo vzorčenja, ki revizijskemu organu omogoča sprejemanje veljavnih zaključkov o celotni populaciji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094F13" w:rsidTr="00321B6A">
        <w:tc>
          <w:tcPr>
            <w:tcW w:w="0" w:type="auto"/>
            <w:shd w:val="clear" w:color="auto" w:fill="auto"/>
          </w:tcPr>
          <w:p w:rsidR="00321B6A" w:rsidRDefault="00F60EAE" w:rsidP="00D15173">
            <w:pPr>
              <w:spacing w:before="0" w:after="0"/>
            </w:pPr>
            <w:r>
              <w:rPr>
                <w:noProof/>
              </w:rPr>
              <w:t>V skladu z revizijsko strategijo je revizijski organ izvedel nestatistično metodo vzorčenja. Velikost vzorca je določil na podlagi strokovne presoje in ob upoštevanju zagotovila pridobljenega iz revizij sistema in revizij izdatkov, podrobneje v točki 5.2 L</w:t>
            </w:r>
            <w:r>
              <w:rPr>
                <w:noProof/>
              </w:rPr>
              <w:t xml:space="preserve">etnega poročila o nadzoru. </w:t>
            </w:r>
          </w:p>
          <w:p w:rsidR="00321B6A" w:rsidRDefault="00321B6A" w:rsidP="00D15173">
            <w:pPr>
              <w:spacing w:before="0" w:after="0"/>
            </w:pPr>
          </w:p>
          <w:p w:rsidR="00321B6A" w:rsidRDefault="00F60EAE" w:rsidP="00D15173">
            <w:pPr>
              <w:spacing w:before="0" w:after="0"/>
            </w:pPr>
            <w:r>
              <w:rPr>
                <w:noProof/>
              </w:rPr>
              <w:t>V okviru revizije izdatkov projektov, vključenih v osnutke računovodskih izkazov za obračunsko leto 2017, je revizijski organ pregledal tri od 18 projektov, kar predstavlja 16,67 % vseh projektov ter izdatke v vrednosti 1.266.2</w:t>
            </w:r>
            <w:r>
              <w:rPr>
                <w:noProof/>
              </w:rPr>
              <w:t>33,17 EUR, od tega prispevek EU v vrednosti 1.207.674,39 EUR, kar predstavlja 57,13 % prispevka EU. Ugotovljeni so bili neupravičeni izdatki v skupni vrednosti 1.571,28 EUR, od tega prispevek EU 1.178,35 EUR, ki jih je odgovorni organ ustrezno izločil iz z</w:t>
            </w:r>
            <w:r>
              <w:rPr>
                <w:noProof/>
              </w:rPr>
              <w:t>ahtevka za plačilo Evropski komisiji, podrobneje v točki 5.3 Letnega poročila o nadzoru.</w:t>
            </w:r>
          </w:p>
          <w:p w:rsidR="00321B6A" w:rsidRDefault="00321B6A" w:rsidP="00D15173">
            <w:pPr>
              <w:spacing w:before="0" w:after="0"/>
            </w:pPr>
          </w:p>
          <w:p w:rsidR="00321B6A" w:rsidRDefault="00F60EAE" w:rsidP="00D15173">
            <w:pPr>
              <w:spacing w:before="0" w:after="0"/>
            </w:pPr>
            <w:r>
              <w:rPr>
                <w:noProof/>
              </w:rPr>
              <w:t>Skupna vrednost upravičenih izdatkov, vključenih v končne računovodske izkaze obračunskega leta, znaša 2.375.836,74 EUR, od tega prispevek EU 2.112.665,96 EUR. Revizi</w:t>
            </w:r>
            <w:r>
              <w:rPr>
                <w:noProof/>
              </w:rPr>
              <w:t xml:space="preserve">jski organ je pregledal 57,11 % upravičenih izdatkov prispevka EU, podrobneje v točki 6.3 Letnega poročila o nadzoru.  </w:t>
            </w:r>
          </w:p>
          <w:p w:rsidR="00321B6A" w:rsidRDefault="00321B6A" w:rsidP="00D15173">
            <w:pPr>
              <w:spacing w:before="0" w:after="0"/>
            </w:pPr>
          </w:p>
          <w:p w:rsidR="00321B6A" w:rsidRDefault="00F60EAE" w:rsidP="00D15173">
            <w:pPr>
              <w:spacing w:before="0" w:after="0"/>
            </w:pPr>
            <w:r>
              <w:rPr>
                <w:noProof/>
              </w:rPr>
              <w:t>Revizijski organ je, na podlagi ocene tveganja, izvedel pregled delovanja naključno izbranih 21,6 % upravnih pregledov in 20 % pregledo</w:t>
            </w:r>
            <w:r>
              <w:rPr>
                <w:noProof/>
              </w:rPr>
              <w:t>v na kraju samem, ki jih je že izvedel odgovorni organ in o katerih poroča v Letnih povzetkih končnih revizijskih poročil in izvedenih kontrol. Nepravilnosti niso bile ugotovljene.</w:t>
            </w:r>
          </w:p>
          <w:p w:rsidR="00321B6A" w:rsidRDefault="00321B6A" w:rsidP="00D15173">
            <w:pPr>
              <w:spacing w:before="0" w:after="0"/>
            </w:pPr>
          </w:p>
        </w:tc>
      </w:tr>
    </w:tbl>
    <w:p w:rsidR="00321B6A" w:rsidRDefault="00321B6A" w:rsidP="00D15173">
      <w:pPr>
        <w:spacing w:before="0" w:after="0"/>
      </w:pPr>
    </w:p>
    <w:p w:rsidR="00321B6A" w:rsidRPr="00DD2D69" w:rsidRDefault="00F60EAE" w:rsidP="00D15173">
      <w:pPr>
        <w:pStyle w:val="Naslov3"/>
        <w:numPr>
          <w:ilvl w:val="0"/>
          <w:numId w:val="0"/>
        </w:numPr>
        <w:spacing w:before="0" w:after="0"/>
        <w:rPr>
          <w:sz w:val="22"/>
          <w:szCs w:val="22"/>
        </w:rPr>
      </w:pPr>
      <w:r>
        <w:rPr>
          <w:b/>
          <w:sz w:val="22"/>
          <w:szCs w:val="22"/>
        </w:rPr>
        <w:br w:type="page"/>
      </w:r>
      <w:bookmarkStart w:id="23" w:name="_Toc256000021"/>
      <w:r w:rsidRPr="00DD2D69">
        <w:rPr>
          <w:noProof/>
          <w:sz w:val="22"/>
          <w:szCs w:val="22"/>
        </w:rPr>
        <w:lastRenderedPageBreak/>
        <w:t>A. Revizijsko mnenje o letnih obračunih</w:t>
      </w:r>
      <w:bookmarkEnd w:id="23"/>
    </w:p>
    <w:p w:rsidR="00321B6A" w:rsidRDefault="00321B6A" w:rsidP="00D15173">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094F13" w:rsidTr="00321B6A">
        <w:tc>
          <w:tcPr>
            <w:tcW w:w="0" w:type="auto"/>
            <w:shd w:val="clear" w:color="auto" w:fill="auto"/>
          </w:tcPr>
          <w:p w:rsidR="00321B6A" w:rsidRDefault="00F60EAE" w:rsidP="00D15173">
            <w:pPr>
              <w:spacing w:before="0" w:after="0"/>
            </w:pPr>
            <w:r>
              <w:rPr>
                <w:noProof/>
              </w:rPr>
              <w:t xml:space="preserve">Za Evropsko komisijo, </w:t>
            </w:r>
            <w:r>
              <w:rPr>
                <w:noProof/>
              </w:rPr>
              <w:t>Generalni direktorat za migracije in notranje zadeve</w:t>
            </w:r>
          </w:p>
          <w:p w:rsidR="00321B6A" w:rsidRDefault="00321B6A" w:rsidP="00D15173">
            <w:pPr>
              <w:spacing w:before="0" w:after="0"/>
            </w:pPr>
          </w:p>
          <w:p w:rsidR="00321B6A" w:rsidRDefault="00F60EAE" w:rsidP="00D15173">
            <w:pPr>
              <w:spacing w:before="0" w:after="0"/>
            </w:pPr>
            <w:r>
              <w:rPr>
                <w:noProof/>
              </w:rPr>
              <w:t>Spodaj podpisani, predstavnik direktor Urada Republike Slovenije za nadzor proračuna, ki je revizijski organ za Sklad za azil, migracije in vključevanje v Slovenija, sem preučil delovanje sistemov uprav</w:t>
            </w:r>
            <w:r>
              <w:rPr>
                <w:noProof/>
              </w:rPr>
              <w:t>ljanja in nadzora sklada AMIF ter dokumente in informacije, ki jih je pripravil odgovorni organ v skladu s členom 44 Uredbe (EU) št. 514/2014 in členom 59(5) Uredbe (EU, Euratom) št. 966/2012 ter se uporabijo kot zahtevek za plačilo letne razlike za prorač</w:t>
            </w:r>
            <w:r>
              <w:rPr>
                <w:noProof/>
              </w:rPr>
              <w:t>unsko leto 2017, da bi izdal revizijsko mnenje v skladu s členom 29 Uredbe (EU) št. 514/2014 in členom 59(5) Uredbe (EU, Euratom) št. 966/2012. Moji zaključki so navedeni v nadaljevanju.</w:t>
            </w:r>
          </w:p>
        </w:tc>
      </w:tr>
    </w:tbl>
    <w:p w:rsidR="00321B6A" w:rsidRDefault="00321B6A" w:rsidP="00D15173">
      <w:pPr>
        <w:spacing w:before="0" w:after="0"/>
        <w:jc w:val="left"/>
      </w:pPr>
    </w:p>
    <w:p w:rsidR="00321B6A" w:rsidRPr="00843BEC" w:rsidRDefault="00F60EAE" w:rsidP="00D15173">
      <w:pPr>
        <w:spacing w:before="0" w:after="0"/>
        <w:jc w:val="left"/>
        <w:rPr>
          <w:b/>
        </w:rPr>
      </w:pPr>
      <w:r w:rsidRPr="00843BEC">
        <w:rPr>
          <w:b/>
          <w:noProof/>
        </w:rPr>
        <w:t>Mnenje brez pridržkov o veljavnosti obračunov</w:t>
      </w:r>
    </w:p>
    <w:p w:rsidR="00321B6A" w:rsidRDefault="00321B6A" w:rsidP="00D15173">
      <w:pPr>
        <w:spacing w:before="0" w:after="0"/>
        <w:jc w:val="left"/>
      </w:pPr>
    </w:p>
    <w:p w:rsidR="00321B6A" w:rsidRDefault="00F60EAE" w:rsidP="00D15173">
      <w:pPr>
        <w:spacing w:before="0" w:after="0"/>
        <w:jc w:val="left"/>
      </w:pPr>
      <w:r>
        <w:rPr>
          <w:noProof/>
        </w:rPr>
        <w:t>Na podlagi zgoraj na</w:t>
      </w:r>
      <w:r>
        <w:rPr>
          <w:noProof/>
        </w:rPr>
        <w:t>vedene preučitve menim, da obračuni za proračunsko leto 2017 dajejo resnično in pošteno sliko ter da so odhodki Unije, za katere je bilo od Komisije zahtevano povračilo, zakoniti in pravilni.</w:t>
      </w:r>
    </w:p>
    <w:p w:rsidR="00321B6A" w:rsidRDefault="00321B6A" w:rsidP="00D15173">
      <w:pPr>
        <w:spacing w:before="0" w:after="0"/>
        <w:jc w:val="left"/>
      </w:pPr>
    </w:p>
    <w:p w:rsidR="00321B6A" w:rsidRDefault="00F60EAE" w:rsidP="00D15173">
      <w:pPr>
        <w:spacing w:before="0" w:after="0"/>
        <w:jc w:val="left"/>
      </w:pPr>
      <w:r>
        <w:rPr>
          <w:noProof/>
        </w:rPr>
        <w:t>Poudarjena zadeva, ki ne vpliva na mnenje</w:t>
      </w:r>
    </w:p>
    <w:p w:rsidR="00321B6A" w:rsidRDefault="00321B6A" w:rsidP="00D15173">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094F13" w:rsidTr="00321B6A">
        <w:tc>
          <w:tcPr>
            <w:tcW w:w="0" w:type="auto"/>
            <w:shd w:val="clear" w:color="auto" w:fill="auto"/>
          </w:tcPr>
          <w:p w:rsidR="00321B6A" w:rsidRDefault="00321B6A" w:rsidP="00D15173">
            <w:pPr>
              <w:spacing w:before="0" w:after="0"/>
              <w:jc w:val="left"/>
            </w:pPr>
          </w:p>
        </w:tc>
      </w:tr>
    </w:tbl>
    <w:p w:rsidR="00321B6A" w:rsidRDefault="00321B6A" w:rsidP="00D15173">
      <w:pPr>
        <w:spacing w:before="0" w:after="0"/>
        <w:jc w:val="left"/>
      </w:pPr>
    </w:p>
    <w:p w:rsidR="00321B6A" w:rsidRDefault="00321B6A" w:rsidP="00D15173">
      <w:pPr>
        <w:spacing w:before="0" w:after="0"/>
        <w:jc w:val="left"/>
      </w:pPr>
    </w:p>
    <w:p w:rsidR="00321B6A" w:rsidRPr="00DD2D69" w:rsidRDefault="00F60EAE" w:rsidP="00D15173">
      <w:pPr>
        <w:pStyle w:val="Naslov3"/>
        <w:numPr>
          <w:ilvl w:val="0"/>
          <w:numId w:val="0"/>
        </w:numPr>
        <w:spacing w:before="0" w:after="0"/>
        <w:jc w:val="left"/>
        <w:rPr>
          <w:sz w:val="22"/>
          <w:szCs w:val="22"/>
        </w:rPr>
      </w:pPr>
      <w:r>
        <w:rPr>
          <w:b/>
          <w:sz w:val="22"/>
          <w:szCs w:val="22"/>
        </w:rPr>
        <w:br w:type="page"/>
      </w:r>
      <w:bookmarkStart w:id="24" w:name="_Toc256000022"/>
      <w:r w:rsidRPr="00DD2D69">
        <w:rPr>
          <w:noProof/>
          <w:sz w:val="22"/>
          <w:szCs w:val="22"/>
        </w:rPr>
        <w:lastRenderedPageBreak/>
        <w:t xml:space="preserve">B. Mnenje o </w:t>
      </w:r>
      <w:r w:rsidRPr="00DD2D69">
        <w:rPr>
          <w:noProof/>
          <w:sz w:val="22"/>
          <w:szCs w:val="22"/>
        </w:rPr>
        <w:t>delovanju sistemov upravljanja in nadzora</w:t>
      </w:r>
      <w:bookmarkEnd w:id="24"/>
    </w:p>
    <w:p w:rsidR="00321B6A" w:rsidRDefault="00321B6A" w:rsidP="00D15173">
      <w:pPr>
        <w:spacing w:before="0" w:after="0"/>
        <w:jc w:val="left"/>
      </w:pPr>
    </w:p>
    <w:p w:rsidR="00321B6A" w:rsidRDefault="00F60EAE" w:rsidP="00D15173">
      <w:pPr>
        <w:spacing w:before="0" w:after="0"/>
        <w:jc w:val="left"/>
      </w:pPr>
      <w:r w:rsidRPr="00E1694F">
        <w:rPr>
          <w:b/>
          <w:noProof/>
        </w:rPr>
        <w:t>Obseg preučitve</w:t>
      </w:r>
    </w:p>
    <w:p w:rsidR="00321B6A" w:rsidRDefault="00321B6A" w:rsidP="00D15173">
      <w:pPr>
        <w:spacing w:before="0" w:after="0"/>
        <w:jc w:val="left"/>
      </w:pPr>
    </w:p>
    <w:p w:rsidR="00321B6A" w:rsidRDefault="00F60EAE" w:rsidP="00D15173">
      <w:pPr>
        <w:spacing w:before="0" w:after="0"/>
        <w:jc w:val="left"/>
      </w:pPr>
      <w:r>
        <w:rPr>
          <w:noProof/>
        </w:rPr>
        <w:t>Preučitev v zvezi s tem programom je bila opravljena v skladu z veljavno revizijsko strategijo za ta nacionalni program in ob upoštevanju mednarodno sprejetih revizijskih standardov, s sklicevanje</w:t>
      </w:r>
      <w:r>
        <w:rPr>
          <w:noProof/>
        </w:rPr>
        <w:t>m na proračunsko leto 2017, o rezultatih pa se poroča v revizijskem poročilu.</w:t>
      </w:r>
    </w:p>
    <w:p w:rsidR="00321B6A" w:rsidRDefault="00321B6A" w:rsidP="00D15173">
      <w:pPr>
        <w:spacing w:before="0" w:after="0"/>
        <w:jc w:val="left"/>
      </w:pPr>
    </w:p>
    <w:p w:rsidR="00321B6A" w:rsidRDefault="00F60EAE" w:rsidP="00D15173">
      <w:pPr>
        <w:spacing w:before="0" w:after="0"/>
        <w:jc w:val="left"/>
      </w:pPr>
      <w:r w:rsidRPr="004E39E2">
        <w:rPr>
          <w:b/>
          <w:noProof/>
        </w:rPr>
        <w:t>Referenčna oznaka preučitve:</w:t>
      </w:r>
      <w:r>
        <w:t xml:space="preserve"> </w:t>
      </w:r>
      <w:r>
        <w:rPr>
          <w:noProof/>
        </w:rPr>
        <w:t>0615-68/2015/29</w:t>
      </w:r>
    </w:p>
    <w:p w:rsidR="00321B6A" w:rsidRDefault="00321B6A" w:rsidP="00D15173">
      <w:pPr>
        <w:spacing w:before="0" w:after="0"/>
        <w:jc w:val="left"/>
      </w:pPr>
    </w:p>
    <w:p w:rsidR="00321B6A" w:rsidRPr="00843BEC" w:rsidRDefault="00F60EAE" w:rsidP="00D15173">
      <w:pPr>
        <w:spacing w:before="0" w:after="0"/>
        <w:jc w:val="left"/>
        <w:rPr>
          <w:b/>
        </w:rPr>
      </w:pPr>
      <w:r w:rsidRPr="00843BEC">
        <w:rPr>
          <w:b/>
          <w:noProof/>
        </w:rPr>
        <w:t>Mnenje brez pridržkov o veljavnosti obračunov</w:t>
      </w:r>
    </w:p>
    <w:p w:rsidR="00321B6A" w:rsidRDefault="00321B6A" w:rsidP="00D15173">
      <w:pPr>
        <w:spacing w:before="0" w:after="0"/>
        <w:jc w:val="left"/>
      </w:pPr>
    </w:p>
    <w:p w:rsidR="00321B6A" w:rsidRDefault="00F60EAE" w:rsidP="00D15173">
      <w:pPr>
        <w:spacing w:before="0" w:after="0"/>
        <w:jc w:val="left"/>
      </w:pPr>
      <w:r>
        <w:rPr>
          <w:noProof/>
        </w:rPr>
        <w:t>Na podlagi zgoraj navedene preučitve in v zvezi s programom imam razumno zagotovilo,</w:t>
      </w:r>
      <w:r>
        <w:rPr>
          <w:noProof/>
        </w:rPr>
        <w:t xml:space="preserve"> da vzpostavljeni sistemi upravljanja in nadzora pravilno delujejo.</w:t>
      </w:r>
    </w:p>
    <w:p w:rsidR="00321B6A" w:rsidRDefault="00321B6A" w:rsidP="00D15173">
      <w:pPr>
        <w:spacing w:before="0" w:after="0"/>
        <w:jc w:val="left"/>
      </w:pPr>
    </w:p>
    <w:p w:rsidR="00321B6A" w:rsidRDefault="00F60EAE" w:rsidP="00D15173">
      <w:pPr>
        <w:spacing w:before="0" w:after="0"/>
        <w:jc w:val="left"/>
      </w:pPr>
      <w:r>
        <w:rPr>
          <w:noProof/>
        </w:rPr>
        <w:t>Poudarjena zadeva, ki ne vpliva na mnenje</w:t>
      </w:r>
    </w:p>
    <w:p w:rsidR="00321B6A" w:rsidRDefault="00321B6A" w:rsidP="00D15173">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094F13" w:rsidTr="00321B6A">
        <w:tc>
          <w:tcPr>
            <w:tcW w:w="0" w:type="auto"/>
            <w:shd w:val="clear" w:color="auto" w:fill="auto"/>
          </w:tcPr>
          <w:p w:rsidR="00321B6A" w:rsidRDefault="00321B6A" w:rsidP="00D15173">
            <w:pPr>
              <w:spacing w:before="0" w:after="0"/>
              <w:jc w:val="left"/>
            </w:pPr>
          </w:p>
        </w:tc>
      </w:tr>
    </w:tbl>
    <w:p w:rsidR="00321B6A" w:rsidRDefault="00321B6A" w:rsidP="00D15173">
      <w:pPr>
        <w:spacing w:before="0" w:after="0"/>
        <w:jc w:val="left"/>
      </w:pPr>
    </w:p>
    <w:p w:rsidR="00321B6A" w:rsidRDefault="00321B6A" w:rsidP="00D15173">
      <w:pPr>
        <w:spacing w:before="0" w:after="0"/>
        <w:jc w:val="left"/>
      </w:pPr>
    </w:p>
    <w:p w:rsidR="00321B6A" w:rsidRDefault="00F60EAE" w:rsidP="002312A3">
      <w:pPr>
        <w:pStyle w:val="Naslov3"/>
        <w:numPr>
          <w:ilvl w:val="0"/>
          <w:numId w:val="0"/>
        </w:numPr>
        <w:ind w:left="850" w:hanging="850"/>
      </w:pPr>
      <w:r>
        <w:br w:type="page"/>
      </w:r>
      <w:bookmarkStart w:id="25" w:name="_Toc256000023"/>
      <w:r w:rsidRPr="00D30A71">
        <w:rPr>
          <w:noProof/>
        </w:rPr>
        <w:lastRenderedPageBreak/>
        <w:t>C. Potrditev izjave o upravljanju, ki jo pripravi odgovorni organ</w:t>
      </w:r>
      <w:bookmarkEnd w:id="25"/>
    </w:p>
    <w:p w:rsidR="00321B6A" w:rsidRDefault="00321B6A" w:rsidP="00D15173">
      <w:pPr>
        <w:spacing w:before="0" w:after="0"/>
        <w:jc w:val="left"/>
        <w:rPr>
          <w:b/>
        </w:rPr>
      </w:pPr>
    </w:p>
    <w:p w:rsidR="00321B6A" w:rsidRDefault="00F60EAE" w:rsidP="00D15173">
      <w:pPr>
        <w:spacing w:before="0" w:after="0"/>
        <w:jc w:val="left"/>
        <w:rPr>
          <w:b/>
        </w:rPr>
      </w:pPr>
      <w:r>
        <w:rPr>
          <w:noProof/>
        </w:rPr>
        <w:t xml:space="preserve">Moje skupno mnenje na podlagi preučitev iz točk A in B zgoraj je, da </w:t>
      </w:r>
      <w:r>
        <w:rPr>
          <w:noProof/>
        </w:rPr>
        <w:t>opravljeno revizijsko delo:</w:t>
      </w:r>
    </w:p>
    <w:p w:rsidR="00321B6A" w:rsidRDefault="00321B6A" w:rsidP="00D15173">
      <w:pPr>
        <w:spacing w:before="0" w:after="0"/>
        <w:jc w:val="left"/>
      </w:pPr>
    </w:p>
    <w:p w:rsidR="00321B6A" w:rsidRDefault="00321B6A" w:rsidP="00D15173">
      <w:pPr>
        <w:spacing w:before="0" w:after="0"/>
        <w:jc w:val="left"/>
      </w:pPr>
    </w:p>
    <w:p w:rsidR="00321B6A" w:rsidRDefault="00F60EAE" w:rsidP="00D15173">
      <w:pPr>
        <w:spacing w:before="0" w:after="0"/>
        <w:jc w:val="left"/>
      </w:pPr>
      <w:r>
        <w:rPr>
          <w:noProof/>
        </w:rPr>
        <w:t>ne zbuja dvoma o trditvah v izjavi o upravljanju.</w:t>
      </w:r>
    </w:p>
    <w:p w:rsidR="00321B6A" w:rsidRDefault="00321B6A" w:rsidP="00D15173">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7838"/>
      </w:tblGrid>
      <w:tr w:rsidR="00094F13" w:rsidTr="00321B6A">
        <w:tc>
          <w:tcPr>
            <w:tcW w:w="0" w:type="auto"/>
            <w:shd w:val="clear" w:color="auto" w:fill="auto"/>
          </w:tcPr>
          <w:p w:rsidR="00321B6A" w:rsidRDefault="00F60EAE" w:rsidP="00D15173">
            <w:pPr>
              <w:spacing w:before="0" w:after="0"/>
              <w:jc w:val="left"/>
            </w:pPr>
            <w:r>
              <w:rPr>
                <w:noProof/>
              </w:rPr>
              <w:t>Datum potrditve:</w:t>
            </w:r>
          </w:p>
        </w:tc>
        <w:tc>
          <w:tcPr>
            <w:tcW w:w="0" w:type="auto"/>
            <w:shd w:val="clear" w:color="auto" w:fill="auto"/>
          </w:tcPr>
          <w:p w:rsidR="00321B6A" w:rsidRDefault="00F60EAE" w:rsidP="00D15173">
            <w:pPr>
              <w:spacing w:before="0" w:after="0"/>
              <w:jc w:val="left"/>
            </w:pPr>
            <w:r>
              <w:rPr>
                <w:noProof/>
              </w:rPr>
              <w:t>15.2.2018</w:t>
            </w:r>
          </w:p>
        </w:tc>
      </w:tr>
      <w:tr w:rsidR="00094F13" w:rsidTr="00321B6A">
        <w:tc>
          <w:tcPr>
            <w:tcW w:w="0" w:type="auto"/>
            <w:shd w:val="clear" w:color="auto" w:fill="auto"/>
          </w:tcPr>
          <w:p w:rsidR="00321B6A" w:rsidRDefault="00F60EAE" w:rsidP="00D15173">
            <w:pPr>
              <w:spacing w:before="0" w:after="0"/>
              <w:jc w:val="left"/>
            </w:pPr>
            <w:r>
              <w:rPr>
                <w:noProof/>
              </w:rPr>
              <w:t>Predstavnik organa</w:t>
            </w:r>
          </w:p>
        </w:tc>
        <w:tc>
          <w:tcPr>
            <w:tcW w:w="0" w:type="auto"/>
            <w:shd w:val="clear" w:color="auto" w:fill="auto"/>
          </w:tcPr>
          <w:p w:rsidR="00321B6A" w:rsidRDefault="00F60EAE" w:rsidP="00D15173">
            <w:pPr>
              <w:spacing w:before="0" w:after="0"/>
              <w:jc w:val="left"/>
            </w:pPr>
            <w:r>
              <w:rPr>
                <w:noProof/>
              </w:rPr>
              <w:t>Dušan Sterle</w:t>
            </w:r>
          </w:p>
        </w:tc>
      </w:tr>
      <w:tr w:rsidR="00094F13" w:rsidTr="00321B6A">
        <w:tc>
          <w:tcPr>
            <w:tcW w:w="0" w:type="auto"/>
            <w:shd w:val="clear" w:color="auto" w:fill="auto"/>
          </w:tcPr>
          <w:p w:rsidR="00321B6A" w:rsidRDefault="00F60EAE" w:rsidP="00D15173">
            <w:pPr>
              <w:spacing w:before="0" w:after="0"/>
              <w:jc w:val="left"/>
            </w:pPr>
            <w:r>
              <w:rPr>
                <w:noProof/>
              </w:rPr>
              <w:t>Organ</w:t>
            </w:r>
          </w:p>
        </w:tc>
        <w:tc>
          <w:tcPr>
            <w:tcW w:w="0" w:type="auto"/>
            <w:shd w:val="clear" w:color="auto" w:fill="auto"/>
          </w:tcPr>
          <w:p w:rsidR="00321B6A" w:rsidRDefault="00F60EAE" w:rsidP="00D15173">
            <w:pPr>
              <w:spacing w:before="0" w:after="0"/>
              <w:jc w:val="left"/>
            </w:pPr>
            <w:r>
              <w:rPr>
                <w:noProof/>
              </w:rPr>
              <w:t>direktor Urada Republike Slovenije za nadzor proračuna</w:t>
            </w:r>
          </w:p>
        </w:tc>
      </w:tr>
    </w:tbl>
    <w:p w:rsidR="00321B6A" w:rsidRPr="00953D7B" w:rsidRDefault="00321B6A" w:rsidP="00D15173">
      <w:pPr>
        <w:spacing w:before="0" w:after="0"/>
        <w:jc w:val="left"/>
      </w:pPr>
    </w:p>
    <w:p w:rsidR="00094173" w:rsidRDefault="00094173" w:rsidP="00D15173">
      <w:pPr>
        <w:spacing w:before="0" w:after="0"/>
        <w:sectPr w:rsidR="00094173" w:rsidSect="00F86BF3">
          <w:headerReference w:type="default" r:id="rId12"/>
          <w:footerReference w:type="default" r:id="rId13"/>
          <w:pgSz w:w="11906" w:h="16838" w:code="9"/>
          <w:pgMar w:top="284" w:right="1134" w:bottom="284" w:left="284" w:header="567" w:footer="0" w:gutter="0"/>
          <w:cols w:space="720"/>
          <w:docGrid w:linePitch="326"/>
        </w:sectPr>
      </w:pPr>
    </w:p>
    <w:p w:rsidR="00D5077A" w:rsidRDefault="00F60EAE" w:rsidP="00BE2F0F">
      <w:pPr>
        <w:pStyle w:val="Heading10"/>
        <w:tabs>
          <w:tab w:val="clear" w:pos="850"/>
        </w:tabs>
        <w:ind w:left="0" w:right="-283" w:firstLine="0"/>
      </w:pPr>
      <w:bookmarkStart w:id="32" w:name="_Toc256000024"/>
      <w:r>
        <w:rPr>
          <w:noProof/>
        </w:rPr>
        <w:lastRenderedPageBreak/>
        <w:t>Dokumenti</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034"/>
        <w:gridCol w:w="2162"/>
        <w:gridCol w:w="1586"/>
        <w:gridCol w:w="3192"/>
        <w:gridCol w:w="1195"/>
        <w:gridCol w:w="2021"/>
        <w:gridCol w:w="1298"/>
      </w:tblGrid>
      <w:tr w:rsidR="00094F13" w:rsidTr="00A67CCA">
        <w:trPr>
          <w:trHeight w:val="283"/>
          <w:tblHeader/>
        </w:trPr>
        <w:tc>
          <w:tcPr>
            <w:tcW w:w="0" w:type="auto"/>
            <w:shd w:val="clear" w:color="auto" w:fill="auto"/>
            <w:vAlign w:val="center"/>
          </w:tcPr>
          <w:p w:rsidR="00D5077A" w:rsidRPr="00C40F08" w:rsidRDefault="00F60EAE" w:rsidP="002E06F3">
            <w:pPr>
              <w:pStyle w:val="NormalCentered"/>
              <w:spacing w:before="0" w:after="0"/>
              <w:rPr>
                <w:b/>
                <w:sz w:val="16"/>
                <w:szCs w:val="16"/>
              </w:rPr>
            </w:pPr>
            <w:r>
              <w:rPr>
                <w:b/>
                <w:noProof/>
                <w:sz w:val="16"/>
                <w:szCs w:val="16"/>
              </w:rPr>
              <w:t>Naslov dokumenta</w:t>
            </w:r>
          </w:p>
        </w:tc>
        <w:tc>
          <w:tcPr>
            <w:tcW w:w="0" w:type="auto"/>
            <w:shd w:val="clear" w:color="auto" w:fill="auto"/>
            <w:vAlign w:val="center"/>
          </w:tcPr>
          <w:p w:rsidR="00D5077A" w:rsidRPr="00C40F08" w:rsidRDefault="00F60EAE" w:rsidP="002E06F3">
            <w:pPr>
              <w:pStyle w:val="NormalCentered"/>
              <w:spacing w:before="0" w:after="0"/>
              <w:rPr>
                <w:b/>
                <w:sz w:val="16"/>
                <w:szCs w:val="16"/>
              </w:rPr>
            </w:pPr>
            <w:r>
              <w:rPr>
                <w:b/>
                <w:noProof/>
                <w:sz w:val="16"/>
                <w:szCs w:val="16"/>
              </w:rPr>
              <w:t>Vrsta dokumenta</w:t>
            </w:r>
          </w:p>
        </w:tc>
        <w:tc>
          <w:tcPr>
            <w:tcW w:w="0" w:type="auto"/>
            <w:shd w:val="clear" w:color="auto" w:fill="auto"/>
            <w:vAlign w:val="center"/>
          </w:tcPr>
          <w:p w:rsidR="00D5077A" w:rsidRPr="00C40F08" w:rsidRDefault="00F60EAE" w:rsidP="002E06F3">
            <w:pPr>
              <w:pStyle w:val="NormalCentered"/>
              <w:spacing w:before="0" w:after="0"/>
              <w:rPr>
                <w:b/>
                <w:sz w:val="16"/>
                <w:szCs w:val="16"/>
              </w:rPr>
            </w:pPr>
            <w:r>
              <w:rPr>
                <w:b/>
                <w:noProof/>
                <w:sz w:val="16"/>
                <w:szCs w:val="16"/>
              </w:rPr>
              <w:t>Datum dokumenta</w:t>
            </w:r>
          </w:p>
        </w:tc>
        <w:tc>
          <w:tcPr>
            <w:tcW w:w="0" w:type="auto"/>
            <w:shd w:val="clear" w:color="auto" w:fill="auto"/>
            <w:vAlign w:val="center"/>
          </w:tcPr>
          <w:p w:rsidR="00D5077A" w:rsidRPr="00C40F08" w:rsidRDefault="00F60EAE" w:rsidP="002E06F3">
            <w:pPr>
              <w:pStyle w:val="NormalCentered"/>
              <w:spacing w:before="0" w:after="0"/>
              <w:rPr>
                <w:b/>
                <w:sz w:val="16"/>
                <w:szCs w:val="16"/>
              </w:rPr>
            </w:pPr>
            <w:r>
              <w:rPr>
                <w:b/>
                <w:noProof/>
                <w:sz w:val="16"/>
                <w:szCs w:val="16"/>
              </w:rPr>
              <w:t>Lokalni sklic</w:t>
            </w:r>
          </w:p>
        </w:tc>
        <w:tc>
          <w:tcPr>
            <w:tcW w:w="0" w:type="auto"/>
            <w:shd w:val="clear" w:color="auto" w:fill="auto"/>
            <w:vAlign w:val="center"/>
          </w:tcPr>
          <w:p w:rsidR="00D5077A" w:rsidRPr="00C40F08" w:rsidRDefault="00F60EAE" w:rsidP="002E06F3">
            <w:pPr>
              <w:pStyle w:val="NormalCentered"/>
              <w:spacing w:before="0" w:after="0"/>
              <w:rPr>
                <w:b/>
                <w:sz w:val="16"/>
                <w:szCs w:val="16"/>
              </w:rPr>
            </w:pPr>
            <w:r>
              <w:rPr>
                <w:b/>
                <w:noProof/>
                <w:sz w:val="16"/>
                <w:szCs w:val="16"/>
              </w:rPr>
              <w:t>Referenčna številka Komisije</w:t>
            </w:r>
          </w:p>
        </w:tc>
        <w:tc>
          <w:tcPr>
            <w:tcW w:w="0" w:type="auto"/>
            <w:shd w:val="clear" w:color="auto" w:fill="auto"/>
            <w:vAlign w:val="center"/>
          </w:tcPr>
          <w:p w:rsidR="00D5077A" w:rsidRPr="00C40F08" w:rsidRDefault="00F60EAE" w:rsidP="002E06F3">
            <w:pPr>
              <w:pStyle w:val="NormalCentered"/>
              <w:spacing w:before="0" w:after="0"/>
              <w:rPr>
                <w:b/>
                <w:sz w:val="16"/>
                <w:szCs w:val="16"/>
              </w:rPr>
            </w:pPr>
            <w:r>
              <w:rPr>
                <w:b/>
                <w:noProof/>
                <w:sz w:val="16"/>
                <w:szCs w:val="16"/>
              </w:rPr>
              <w:t>Datoteke</w:t>
            </w:r>
          </w:p>
        </w:tc>
        <w:tc>
          <w:tcPr>
            <w:tcW w:w="0" w:type="auto"/>
            <w:shd w:val="clear" w:color="auto" w:fill="auto"/>
            <w:vAlign w:val="center"/>
          </w:tcPr>
          <w:p w:rsidR="00D5077A" w:rsidRPr="00C40F08" w:rsidRDefault="00F60EAE" w:rsidP="002E06F3">
            <w:pPr>
              <w:pStyle w:val="NormalCentered"/>
              <w:spacing w:before="0" w:after="0"/>
              <w:rPr>
                <w:b/>
                <w:sz w:val="16"/>
                <w:szCs w:val="16"/>
              </w:rPr>
            </w:pPr>
            <w:r>
              <w:rPr>
                <w:b/>
                <w:noProof/>
                <w:sz w:val="16"/>
                <w:szCs w:val="16"/>
              </w:rPr>
              <w:t>Datum pošiljanja</w:t>
            </w:r>
          </w:p>
        </w:tc>
        <w:tc>
          <w:tcPr>
            <w:tcW w:w="0" w:type="auto"/>
            <w:shd w:val="clear" w:color="auto" w:fill="auto"/>
            <w:vAlign w:val="center"/>
          </w:tcPr>
          <w:p w:rsidR="00D5077A" w:rsidRPr="00C40F08" w:rsidRDefault="00F60EAE" w:rsidP="002E06F3">
            <w:pPr>
              <w:pStyle w:val="NormalCentered"/>
              <w:spacing w:before="0" w:after="0"/>
              <w:rPr>
                <w:b/>
                <w:sz w:val="16"/>
                <w:szCs w:val="16"/>
              </w:rPr>
            </w:pPr>
            <w:r>
              <w:rPr>
                <w:b/>
                <w:noProof/>
                <w:sz w:val="16"/>
                <w:szCs w:val="16"/>
              </w:rPr>
              <w:t>Pošiljatelj</w:t>
            </w:r>
          </w:p>
        </w:tc>
      </w:tr>
    </w:tbl>
    <w:p w:rsidR="00094173" w:rsidRPr="00D5077A" w:rsidRDefault="00094173" w:rsidP="00BE2F0F">
      <w:pPr>
        <w:pStyle w:val="Normal0"/>
        <w:spacing w:before="0" w:after="0"/>
        <w:sectPr w:rsidR="00094173" w:rsidRPr="00D5077A" w:rsidSect="0087734D">
          <w:headerReference w:type="default" r:id="rId14"/>
          <w:footerReference w:type="default" r:id="rId15"/>
          <w:pgSz w:w="16838" w:h="11906" w:orient="landscape"/>
          <w:pgMar w:top="0" w:right="567" w:bottom="0" w:left="851" w:header="0" w:footer="284" w:gutter="0"/>
          <w:cols w:space="708"/>
          <w:docGrid w:linePitch="360"/>
        </w:sectPr>
      </w:pPr>
    </w:p>
    <w:p w:rsidR="00434D73" w:rsidRDefault="00F05543" w:rsidP="00562C60">
      <w:pPr>
        <w:pStyle w:val="Heading10"/>
        <w:tabs>
          <w:tab w:val="clear" w:pos="850"/>
        </w:tabs>
        <w:spacing w:before="0" w:after="0"/>
        <w:ind w:left="0" w:right="111" w:firstLine="0"/>
      </w:pPr>
      <w:bookmarkStart w:id="33" w:name="_Toc256000025"/>
      <w:r>
        <w:rPr>
          <w:noProof/>
        </w:rPr>
        <w:lastRenderedPageBreak/>
        <w:t>Zadnji rezultati validacije</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195"/>
        <w:gridCol w:w="1648"/>
        <w:gridCol w:w="11690"/>
      </w:tblGrid>
      <w:tr w:rsidR="00094F13" w:rsidTr="00BA1B5A">
        <w:trPr>
          <w:trHeight w:val="283"/>
          <w:tblHeader/>
        </w:trPr>
        <w:tc>
          <w:tcPr>
            <w:tcW w:w="0" w:type="auto"/>
            <w:shd w:val="clear" w:color="auto" w:fill="auto"/>
            <w:vAlign w:val="center"/>
          </w:tcPr>
          <w:p w:rsidR="00434D73" w:rsidRPr="00DD2742" w:rsidRDefault="00F60EAE" w:rsidP="006477CC">
            <w:pPr>
              <w:pStyle w:val="NormalCentered"/>
              <w:spacing w:before="0" w:after="0"/>
              <w:rPr>
                <w:b/>
                <w:sz w:val="16"/>
                <w:szCs w:val="16"/>
              </w:rPr>
            </w:pPr>
            <w:r w:rsidRPr="00DD2742">
              <w:rPr>
                <w:b/>
                <w:noProof/>
                <w:sz w:val="16"/>
                <w:szCs w:val="16"/>
              </w:rPr>
              <w:t>Resnost</w:t>
            </w:r>
          </w:p>
        </w:tc>
        <w:tc>
          <w:tcPr>
            <w:tcW w:w="0" w:type="auto"/>
            <w:shd w:val="clear" w:color="auto" w:fill="auto"/>
            <w:vAlign w:val="center"/>
          </w:tcPr>
          <w:p w:rsidR="00434D73" w:rsidRPr="00DD2742" w:rsidRDefault="00F60EAE" w:rsidP="006477CC">
            <w:pPr>
              <w:pStyle w:val="NormalCentered"/>
              <w:spacing w:before="0" w:after="0"/>
              <w:rPr>
                <w:b/>
                <w:sz w:val="16"/>
                <w:szCs w:val="16"/>
              </w:rPr>
            </w:pPr>
            <w:r w:rsidRPr="00DD2742">
              <w:rPr>
                <w:b/>
                <w:noProof/>
                <w:sz w:val="16"/>
                <w:szCs w:val="16"/>
              </w:rPr>
              <w:t>Oznaka</w:t>
            </w:r>
          </w:p>
        </w:tc>
        <w:tc>
          <w:tcPr>
            <w:tcW w:w="0" w:type="auto"/>
            <w:shd w:val="clear" w:color="auto" w:fill="auto"/>
            <w:vAlign w:val="center"/>
          </w:tcPr>
          <w:p w:rsidR="00434D73" w:rsidRPr="00DD2742" w:rsidRDefault="00F60EAE" w:rsidP="006477CC">
            <w:pPr>
              <w:pStyle w:val="NormalCentered"/>
              <w:spacing w:before="0" w:after="0"/>
              <w:rPr>
                <w:b/>
                <w:sz w:val="16"/>
                <w:szCs w:val="16"/>
              </w:rPr>
            </w:pPr>
            <w:r w:rsidRPr="00DD2742">
              <w:rPr>
                <w:b/>
                <w:noProof/>
                <w:sz w:val="16"/>
                <w:szCs w:val="16"/>
              </w:rPr>
              <w:t>Sporočilo</w:t>
            </w:r>
          </w:p>
        </w:tc>
      </w:tr>
      <w:tr w:rsidR="00094F13" w:rsidTr="00BA1B5A">
        <w:trPr>
          <w:trHeight w:val="283"/>
        </w:trPr>
        <w:tc>
          <w:tcPr>
            <w:tcW w:w="0" w:type="auto"/>
            <w:shd w:val="clear" w:color="auto" w:fill="auto"/>
          </w:tcPr>
          <w:p w:rsidR="00434D73" w:rsidRPr="00DD2742" w:rsidRDefault="00F60EAE" w:rsidP="006477CC">
            <w:pPr>
              <w:pStyle w:val="NormalLeft"/>
              <w:spacing w:before="0" w:after="0"/>
              <w:rPr>
                <w:sz w:val="16"/>
                <w:szCs w:val="16"/>
              </w:rPr>
            </w:pPr>
            <w:r w:rsidRPr="00DD2742">
              <w:rPr>
                <w:noProof/>
                <w:sz w:val="16"/>
                <w:szCs w:val="16"/>
              </w:rPr>
              <w:t>Informacije</w:t>
            </w:r>
          </w:p>
        </w:tc>
        <w:tc>
          <w:tcPr>
            <w:tcW w:w="0" w:type="auto"/>
            <w:shd w:val="clear" w:color="auto" w:fill="auto"/>
          </w:tcPr>
          <w:p w:rsidR="00434D73" w:rsidRPr="00DD2742" w:rsidRDefault="00434D73" w:rsidP="006477CC">
            <w:pPr>
              <w:pStyle w:val="NormalLeft"/>
              <w:spacing w:before="0" w:after="0"/>
              <w:rPr>
                <w:sz w:val="16"/>
                <w:szCs w:val="16"/>
              </w:rPr>
            </w:pPr>
          </w:p>
        </w:tc>
        <w:tc>
          <w:tcPr>
            <w:tcW w:w="0" w:type="auto"/>
            <w:shd w:val="clear" w:color="auto" w:fill="auto"/>
          </w:tcPr>
          <w:p w:rsidR="00434D73" w:rsidRPr="00DD2742" w:rsidRDefault="00F60EAE" w:rsidP="006477CC">
            <w:pPr>
              <w:pStyle w:val="NormalLeft"/>
              <w:spacing w:before="0" w:after="0"/>
              <w:rPr>
                <w:sz w:val="16"/>
                <w:szCs w:val="16"/>
              </w:rPr>
            </w:pPr>
            <w:r w:rsidRPr="00DD2742">
              <w:rPr>
                <w:noProof/>
                <w:sz w:val="16"/>
                <w:szCs w:val="16"/>
              </w:rPr>
              <w:t>Različica obračunov je bila potrjena</w:t>
            </w:r>
          </w:p>
        </w:tc>
      </w:tr>
      <w:tr w:rsidR="00094F13" w:rsidTr="00BA1B5A">
        <w:trPr>
          <w:trHeight w:val="283"/>
        </w:trPr>
        <w:tc>
          <w:tcPr>
            <w:tcW w:w="0" w:type="auto"/>
            <w:shd w:val="clear" w:color="auto" w:fill="auto"/>
          </w:tcPr>
          <w:p w:rsidR="00434D73" w:rsidRPr="00DD2742" w:rsidRDefault="00F60EAE" w:rsidP="006477CC">
            <w:pPr>
              <w:pStyle w:val="NormalLeft"/>
              <w:spacing w:before="0" w:after="0"/>
              <w:rPr>
                <w:sz w:val="16"/>
                <w:szCs w:val="16"/>
              </w:rPr>
            </w:pPr>
            <w:r w:rsidRPr="00DD2742">
              <w:rPr>
                <w:noProof/>
                <w:sz w:val="16"/>
                <w:szCs w:val="16"/>
              </w:rPr>
              <w:t>Opozorilo</w:t>
            </w:r>
          </w:p>
        </w:tc>
        <w:tc>
          <w:tcPr>
            <w:tcW w:w="0" w:type="auto"/>
            <w:shd w:val="clear" w:color="auto" w:fill="auto"/>
          </w:tcPr>
          <w:p w:rsidR="00434D73" w:rsidRPr="00DD2742" w:rsidRDefault="00F60EAE" w:rsidP="006477CC">
            <w:pPr>
              <w:pStyle w:val="NormalLeft"/>
              <w:spacing w:before="0" w:after="0"/>
              <w:rPr>
                <w:sz w:val="16"/>
                <w:szCs w:val="16"/>
              </w:rPr>
            </w:pPr>
            <w:r w:rsidRPr="00DD2742">
              <w:rPr>
                <w:noProof/>
                <w:sz w:val="16"/>
                <w:szCs w:val="16"/>
              </w:rPr>
              <w:t>2.19</w:t>
            </w:r>
          </w:p>
        </w:tc>
        <w:tc>
          <w:tcPr>
            <w:tcW w:w="0" w:type="auto"/>
            <w:shd w:val="clear" w:color="auto" w:fill="auto"/>
          </w:tcPr>
          <w:p w:rsidR="00434D73" w:rsidRPr="00DD2742" w:rsidRDefault="00F60EAE" w:rsidP="006477CC">
            <w:pPr>
              <w:pStyle w:val="NormalLeft"/>
              <w:spacing w:before="0" w:after="0"/>
              <w:rPr>
                <w:sz w:val="16"/>
                <w:szCs w:val="16"/>
              </w:rPr>
            </w:pPr>
            <w:r w:rsidRPr="00DD2742">
              <w:rPr>
                <w:noProof/>
                <w:sz w:val="16"/>
                <w:szCs w:val="16"/>
              </w:rPr>
              <w:t>Potrdite, da je trenutni datum pred 1. marcem proračunskega leta + 1.</w:t>
            </w:r>
          </w:p>
        </w:tc>
      </w:tr>
      <w:tr w:rsidR="00094F13" w:rsidTr="00BA1B5A">
        <w:trPr>
          <w:trHeight w:val="283"/>
        </w:trPr>
        <w:tc>
          <w:tcPr>
            <w:tcW w:w="0" w:type="auto"/>
            <w:shd w:val="clear" w:color="auto" w:fill="auto"/>
          </w:tcPr>
          <w:p w:rsidR="00434D73" w:rsidRPr="00DD2742" w:rsidRDefault="00F60EAE" w:rsidP="006477CC">
            <w:pPr>
              <w:pStyle w:val="NormalLeft"/>
              <w:spacing w:before="0" w:after="0"/>
              <w:rPr>
                <w:sz w:val="16"/>
                <w:szCs w:val="16"/>
              </w:rPr>
            </w:pPr>
            <w:r w:rsidRPr="00DD2742">
              <w:rPr>
                <w:noProof/>
                <w:sz w:val="16"/>
                <w:szCs w:val="16"/>
              </w:rPr>
              <w:t>Opozorilo</w:t>
            </w:r>
          </w:p>
        </w:tc>
        <w:tc>
          <w:tcPr>
            <w:tcW w:w="0" w:type="auto"/>
            <w:shd w:val="clear" w:color="auto" w:fill="auto"/>
          </w:tcPr>
          <w:p w:rsidR="00434D73" w:rsidRPr="00DD2742" w:rsidRDefault="00F60EAE" w:rsidP="006477CC">
            <w:pPr>
              <w:pStyle w:val="NormalLeft"/>
              <w:spacing w:before="0" w:after="0"/>
              <w:rPr>
                <w:sz w:val="16"/>
                <w:szCs w:val="16"/>
              </w:rPr>
            </w:pPr>
            <w:r w:rsidRPr="00DD2742">
              <w:rPr>
                <w:noProof/>
                <w:sz w:val="16"/>
                <w:szCs w:val="16"/>
              </w:rPr>
              <w:t>2.56</w:t>
            </w:r>
          </w:p>
        </w:tc>
        <w:tc>
          <w:tcPr>
            <w:tcW w:w="0" w:type="auto"/>
            <w:shd w:val="clear" w:color="auto" w:fill="auto"/>
          </w:tcPr>
          <w:p w:rsidR="00434D73" w:rsidRPr="00DD2742" w:rsidRDefault="00F60EAE" w:rsidP="006477CC">
            <w:pPr>
              <w:pStyle w:val="NormalLeft"/>
              <w:spacing w:before="0" w:after="0"/>
              <w:rPr>
                <w:sz w:val="16"/>
                <w:szCs w:val="16"/>
              </w:rPr>
            </w:pPr>
            <w:r w:rsidRPr="00DD2742">
              <w:rPr>
                <w:noProof/>
                <w:sz w:val="16"/>
                <w:szCs w:val="16"/>
              </w:rPr>
              <w:t>Obdobje zaveze ima zgodovino za projekt SI/2014/ST/0001.</w:t>
            </w:r>
          </w:p>
        </w:tc>
      </w:tr>
    </w:tbl>
    <w:p w:rsidR="00673320" w:rsidRPr="001A4AC5" w:rsidRDefault="00673320" w:rsidP="00DD2742">
      <w:pPr>
        <w:pStyle w:val="Normal0"/>
      </w:pPr>
    </w:p>
    <w:sectPr w:rsidR="00673320" w:rsidRPr="001A4AC5" w:rsidSect="009B4CA5">
      <w:headerReference w:type="default" r:id="rId16"/>
      <w:footerReference w:type="default" r:id="rId17"/>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60EAE">
      <w:pPr>
        <w:spacing w:before="0" w:after="0"/>
      </w:pPr>
      <w:r>
        <w:separator/>
      </w:r>
    </w:p>
  </w:endnote>
  <w:endnote w:type="continuationSeparator" w:id="0">
    <w:p w:rsidR="00000000" w:rsidRDefault="00F60E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B3" w:rsidRPr="005925C8" w:rsidRDefault="00702F47" w:rsidP="00C41AF2">
    <w:pPr>
      <w:pStyle w:val="Noga"/>
      <w:tabs>
        <w:tab w:val="clear" w:pos="4535"/>
        <w:tab w:val="clear" w:pos="9071"/>
        <w:tab w:val="clear" w:pos="9921"/>
        <w:tab w:val="center" w:pos="5387"/>
        <w:tab w:val="right" w:pos="10773"/>
      </w:tabs>
      <w:spacing w:before="0" w:after="240"/>
      <w:ind w:left="0" w:right="0"/>
    </w:pPr>
    <w:r>
      <w:rPr>
        <w:rFonts w:ascii="Arial" w:hAnsi="Arial" w:cs="Arial"/>
        <w:b/>
        <w:noProof/>
        <w:sz w:val="48"/>
      </w:rPr>
      <w:t>SL</w:t>
    </w:r>
    <w:r>
      <w:rPr>
        <w:rFonts w:ascii="Arial" w:hAnsi="Arial" w:cs="Arial"/>
        <w:b/>
        <w:sz w:val="48"/>
      </w:rPr>
      <w:tab/>
    </w:r>
    <w:r>
      <w:fldChar w:fldCharType="begin"/>
    </w:r>
    <w:r>
      <w:instrText xml:space="preserve"> PAGE  </w:instrText>
    </w:r>
    <w:r>
      <w:fldChar w:fldCharType="separate"/>
    </w:r>
    <w:r w:rsidR="00F60EAE">
      <w:rPr>
        <w:noProof/>
      </w:rPr>
      <w:t>1</w:t>
    </w:r>
    <w:r>
      <w:fldChar w:fldCharType="end"/>
    </w:r>
    <w:r>
      <w:tab/>
    </w:r>
    <w:r>
      <w:rPr>
        <w:rFonts w:ascii="Arial" w:hAnsi="Arial" w:cs="Arial"/>
        <w:b/>
        <w:noProof/>
        <w:sz w:val="48"/>
      </w:rPr>
      <w:t>SL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B3" w:rsidRPr="0067644F" w:rsidRDefault="00F60EAE" w:rsidP="009008D5">
    <w:pPr>
      <w:pStyle w:val="FooterLandscape"/>
      <w:tabs>
        <w:tab w:val="clear" w:pos="7285"/>
        <w:tab w:val="clear" w:pos="10913"/>
        <w:tab w:val="clear" w:pos="15137"/>
        <w:tab w:val="center" w:pos="7938"/>
        <w:tab w:val="right" w:pos="15735"/>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11</w:t>
    </w:r>
    <w:r>
      <w:fldChar w:fldCharType="end"/>
    </w:r>
    <w:r w:rsidRPr="008E3442">
      <w:tab/>
    </w:r>
    <w:r w:rsidRPr="005F6C78">
      <w:rPr>
        <w:rFonts w:ascii="Arial" w:hAnsi="Arial" w:cs="Arial"/>
        <w:b/>
        <w:noProof/>
        <w:sz w:val="48"/>
        <w:szCs w:val="48"/>
        <w:lang w:val="fr-BE"/>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B3" w:rsidRPr="0067644F" w:rsidRDefault="00F60EAE" w:rsidP="00F86BF3">
    <w:pPr>
      <w:pStyle w:val="Noga"/>
      <w:tabs>
        <w:tab w:val="clear" w:pos="4535"/>
        <w:tab w:val="clear" w:pos="9071"/>
        <w:tab w:val="clear" w:pos="9921"/>
        <w:tab w:val="center" w:pos="5387"/>
        <w:tab w:val="right" w:pos="10771"/>
      </w:tabs>
      <w:spacing w:before="0" w:after="240"/>
      <w:ind w:left="0" w:right="-2"/>
      <w:rPr>
        <w:rFonts w:ascii="Arial" w:hAnsi="Arial" w:cs="Arial"/>
        <w:b/>
        <w:sz w:val="48"/>
      </w:rPr>
    </w:pPr>
    <w:r>
      <w:rPr>
        <w:rFonts w:ascii="Arial" w:hAnsi="Arial" w:cs="Arial"/>
        <w:b/>
        <w:noProof/>
        <w:sz w:val="48"/>
      </w:rPr>
      <w:t>SL</w:t>
    </w:r>
    <w:r>
      <w:rPr>
        <w:rFonts w:ascii="Arial" w:hAnsi="Arial" w:cs="Arial"/>
        <w:b/>
        <w:sz w:val="48"/>
      </w:rPr>
      <w:tab/>
    </w:r>
    <w:r>
      <w:fldChar w:fldCharType="begin"/>
    </w:r>
    <w:r>
      <w:instrText xml:space="preserve"> PAGE  </w:instrText>
    </w:r>
    <w:r>
      <w:fldChar w:fldCharType="separate"/>
    </w:r>
    <w:r>
      <w:rPr>
        <w:noProof/>
      </w:rPr>
      <w:t>21</w:t>
    </w:r>
    <w:r>
      <w:fldChar w:fldCharType="end"/>
    </w:r>
    <w:r>
      <w:tab/>
    </w:r>
    <w:r>
      <w:rPr>
        <w:rFonts w:ascii="Arial" w:hAnsi="Arial" w:cs="Arial"/>
        <w:b/>
        <w:noProof/>
        <w:sz w:val="48"/>
      </w:rPr>
      <w:t>SL</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A91FB2" w:rsidRDefault="00A91FB2" w:rsidP="0087734D">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F60EAE">
      <w:rPr>
        <w:noProof/>
      </w:rPr>
      <w:t>40</w:t>
    </w:r>
    <w:r>
      <w:fldChar w:fldCharType="end"/>
    </w:r>
    <w:r w:rsidRPr="008E3442">
      <w:tab/>
    </w:r>
    <w:r w:rsidRPr="005F6C78">
      <w:rPr>
        <w:rFonts w:ascii="Arial" w:hAnsi="Arial" w:cs="Arial"/>
        <w:b/>
        <w:noProof/>
        <w:sz w:val="48"/>
        <w:szCs w:val="48"/>
        <w:lang w:val="fr-BE"/>
      </w:rPr>
      <w:t>SL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2C592F" w:rsidRDefault="002C592F"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F60EAE">
      <w:rPr>
        <w:noProof/>
      </w:rPr>
      <w:t>41</w:t>
    </w:r>
    <w:r>
      <w:fldChar w:fldCharType="end"/>
    </w:r>
    <w:r w:rsidRPr="008E3442">
      <w:tab/>
    </w:r>
    <w:r w:rsidRPr="005F6C78">
      <w:rPr>
        <w:rFonts w:ascii="Arial" w:hAnsi="Arial" w:cs="Arial"/>
        <w:b/>
        <w:noProof/>
        <w:sz w:val="48"/>
        <w:szCs w:val="48"/>
        <w:lang w:val="fr-BE"/>
      </w:rPr>
      <w:t>SL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60EAE">
      <w:pPr>
        <w:spacing w:before="0" w:after="0"/>
      </w:pPr>
      <w:r>
        <w:separator/>
      </w:r>
    </w:p>
  </w:footnote>
  <w:footnote w:type="continuationSeparator" w:id="0">
    <w:p w:rsidR="00000000" w:rsidRDefault="00F60E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B3" w:rsidRDefault="00F60EAE" w:rsidP="00C34B59">
    <w:pPr>
      <w:pStyle w:val="Glava"/>
      <w:tabs>
        <w:tab w:val="clear" w:pos="4535"/>
        <w:tab w:val="clear" w:pos="9071"/>
        <w:tab w:val="center" w:pos="5103"/>
        <w:tab w:val="left" w:pos="10206"/>
      </w:tabs>
      <w:spacing w:before="0" w:after="240"/>
    </w:pPr>
    <w:r>
      <w:fldChar w:fldCharType="begin"/>
    </w:r>
    <w:r>
      <w:instrText xml:space="preserve"> SET m</w:instrText>
    </w:r>
    <w:r w:rsidRPr="00436191">
      <w:instrText>_unionPriorityOverallAmount</w:instrText>
    </w:r>
    <w:r>
      <w:instrText xml:space="preserve">  ""</w:instrText>
    </w:r>
    <w:r>
      <w:fldChar w:fldCharType="end"/>
    </w:r>
    <w:r>
      <w:t xml:space="preserve"> </w:t>
    </w:r>
    <w:r>
      <w:fldChar w:fldCharType="begin"/>
    </w:r>
    <w:r>
      <w:instrText xml:space="preserve"> SET m</w:instrText>
    </w:r>
    <w:r w:rsidRPr="00436191">
      <w:instrText>_</w:instrText>
    </w:r>
    <w:r>
      <w:instrText>other</w:instrText>
    </w:r>
    <w:r w:rsidRPr="00436191">
      <w:instrText>OverallAmount</w:instrText>
    </w:r>
    <w:r>
      <w:instrText xml:space="preserve">  ""</w:instrText>
    </w:r>
    <w:r>
      <w:fldChar w:fldCharType="end"/>
    </w:r>
    <w:r>
      <w:t xml:space="preserve"> </w:t>
    </w:r>
    <w:r>
      <w:fldChar w:fldCharType="begin"/>
    </w:r>
    <w:r>
      <w:instrText xml:space="preserve"> SET m</w:instrText>
    </w:r>
    <w:r w:rsidRPr="00436191">
      <w:instrText>_</w:instrText>
    </w:r>
    <w:r>
      <w:instrText>transfers</w:instrText>
    </w:r>
    <w:r w:rsidRPr="00436191">
      <w:instrText>OverallAmount</w:instrText>
    </w:r>
    <w:r>
      <w:instrText xml:space="preserve">  </w:instrText>
    </w:r>
    <w:r>
      <w:rPr>
        <w:noProof/>
      </w:rPr>
      <w:instrText>1.302.000,00</w:instrText>
    </w:r>
    <w:r>
      <w:fldChar w:fldCharType="separate"/>
    </w:r>
    <w:r>
      <w:rPr>
        <w:noProof/>
      </w:rPr>
      <w:t>1.302.000,00</w:t>
    </w:r>
    <w:r>
      <w:fldChar w:fldCharType="end"/>
    </w:r>
    <w:r w:rsidRPr="003F6A76">
      <w:rPr>
        <w:b/>
      </w:rPr>
      <w:fldChar w:fldCharType="begin"/>
    </w:r>
    <w:r w:rsidRPr="003F6A76">
      <w:rPr>
        <w:b/>
      </w:rPr>
      <w:instrText xml:space="preserve"> SET m_version </w:instrText>
    </w:r>
    <w:r w:rsidRPr="003F6A76">
      <w:rPr>
        <w:b/>
        <w:noProof/>
      </w:rPr>
      <w:instrText>2017</w:instrText>
    </w:r>
    <w:r w:rsidRPr="003F6A76">
      <w:rPr>
        <w:b/>
      </w:rPr>
      <w:instrText xml:space="preserve"> </w:instrText>
    </w:r>
    <w:r w:rsidRPr="003F6A76">
      <w:rPr>
        <w:b/>
      </w:rPr>
      <w:fldChar w:fldCharType="separate"/>
    </w:r>
    <w:bookmarkStart w:id="6" w:name="m_version"/>
    <w:r w:rsidRPr="003F6A76">
      <w:rPr>
        <w:b/>
        <w:noProof/>
      </w:rPr>
      <w:t>2017</w:t>
    </w:r>
    <w:bookmarkEnd w:id="6"/>
    <w:r w:rsidRPr="003F6A76">
      <w:rPr>
        <w:b/>
      </w:rPr>
      <w:fldChar w:fldCharType="end"/>
    </w:r>
    <w:r w:rsidRPr="00E572FD">
      <w:fldChar w:fldCharType="begin"/>
    </w:r>
    <w:r w:rsidRPr="00E572FD">
      <w:instrText xml:space="preserve"> SET m_acc.amf.ta</w:instrText>
    </w:r>
    <w:r>
      <w:instrText>s</w:instrText>
    </w:r>
    <w:r w:rsidRPr="00E572FD">
      <w:instrText xml:space="preserve"> </w:instrText>
    </w:r>
    <w:r w:rsidRPr="00E572FD">
      <w:rPr>
        <w:noProof/>
      </w:rPr>
      <w:instrText xml:space="preserve">"Tehnična </w:instrText>
    </w:r>
    <w:r w:rsidRPr="00E572FD">
      <w:rPr>
        <w:noProof/>
      </w:rPr>
      <w:instrText>pomoč"</w:instrText>
    </w:r>
    <w:r w:rsidRPr="00E572FD">
      <w:instrText xml:space="preserve"> </w:instrText>
    </w:r>
    <w:r w:rsidRPr="00E572FD">
      <w:fldChar w:fldCharType="separate"/>
    </w:r>
    <w:r w:rsidRPr="00E572FD">
      <w:rPr>
        <w:noProof/>
      </w:rPr>
      <w:t>Tehnična pomoč</w:t>
    </w:r>
    <w:r w:rsidRPr="00E572FD">
      <w:fldChar w:fldCharType="end"/>
    </w:r>
    <w:r>
      <w:fldChar w:fldCharType="begin"/>
    </w:r>
    <w:r>
      <w:instrText xml:space="preserve"> SET m_acc.amf.fin </w:instrText>
    </w:r>
    <w:r>
      <w:rPr>
        <w:noProof/>
      </w:rPr>
      <w:instrText>"Finančni kazalnik"</w:instrText>
    </w:r>
    <w:r>
      <w:instrText xml:space="preserve"> </w:instrText>
    </w:r>
    <w:r>
      <w:fldChar w:fldCharType="separate"/>
    </w:r>
    <w:r>
      <w:rPr>
        <w:noProof/>
      </w:rPr>
      <w:t>Finančni kazalnik</w:t>
    </w:r>
    <w:r>
      <w:fldChar w:fldCharType="end"/>
    </w:r>
    <w:r>
      <w:fldChar w:fldCharType="begin"/>
    </w:r>
    <w:r>
      <w:instrText xml:space="preserve"> SET m_admissionOverallAmount ""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C8" w:rsidRDefault="00F60EAE" w:rsidP="00C41AF2">
    <w:pPr>
      <w:pStyle w:val="Glava"/>
      <w:tabs>
        <w:tab w:val="clear" w:pos="4535"/>
        <w:tab w:val="clear" w:pos="9071"/>
        <w:tab w:val="center" w:pos="5387"/>
        <w:tab w:val="left" w:pos="10206"/>
      </w:tabs>
      <w:spacing w:before="0" w:after="0"/>
    </w:pPr>
    <w:r>
      <w:fldChar w:fldCharType="begin"/>
    </w:r>
    <w:r>
      <w:instrText xml:space="preserve"> SET m</w:instrText>
    </w:r>
    <w:r w:rsidRPr="00436191">
      <w:instrText>_unionPriorityOverallAmount</w:instrText>
    </w:r>
    <w:r>
      <w:instrText xml:space="preserve">  ""</w:instrText>
    </w:r>
    <w:r>
      <w:fldChar w:fldCharType="end"/>
    </w:r>
    <w:r>
      <w:t xml:space="preserve"> </w:t>
    </w:r>
    <w:r>
      <w:fldChar w:fldCharType="begin"/>
    </w:r>
    <w:r>
      <w:instrText xml:space="preserve"> SET m</w:instrText>
    </w:r>
    <w:r w:rsidRPr="00436191">
      <w:instrText>_</w:instrText>
    </w:r>
    <w:r>
      <w:instrText>other</w:instrText>
    </w:r>
    <w:r w:rsidRPr="00436191">
      <w:instrText>OverallAmount</w:instrText>
    </w:r>
    <w:r>
      <w:instrText xml:space="preserve">  ""</w:instrText>
    </w:r>
    <w:r>
      <w:fldChar w:fldCharType="end"/>
    </w:r>
    <w:r>
      <w:t xml:space="preserve"> </w:t>
    </w:r>
    <w:r>
      <w:fldChar w:fldCharType="begin"/>
    </w:r>
    <w:r>
      <w:instrText xml:space="preserve"> SET m</w:instrText>
    </w:r>
    <w:r w:rsidRPr="00436191">
      <w:instrText>_</w:instrText>
    </w:r>
    <w:r>
      <w:instrText>transfers</w:instrText>
    </w:r>
    <w:r w:rsidRPr="00436191">
      <w:instrText>OverallAmount</w:instrText>
    </w:r>
    <w:r>
      <w:instrText xml:space="preserve">  </w:instrText>
    </w:r>
    <w:r>
      <w:rPr>
        <w:noProof/>
      </w:rPr>
      <w:instrText>1.302.000,00</w:instrText>
    </w:r>
    <w:r>
      <w:fldChar w:fldCharType="separate"/>
    </w:r>
    <w:r>
      <w:rPr>
        <w:noProof/>
      </w:rPr>
      <w:t>1.302.000,00</w:t>
    </w:r>
    <w:r>
      <w:fldChar w:fldCharType="end"/>
    </w:r>
    <w:r w:rsidRPr="003F6A76">
      <w:rPr>
        <w:b/>
      </w:rPr>
      <w:fldChar w:fldCharType="begin"/>
    </w:r>
    <w:r w:rsidRPr="003F6A76">
      <w:rPr>
        <w:b/>
      </w:rPr>
      <w:instrText xml:space="preserve"> SET m_version </w:instrText>
    </w:r>
    <w:r w:rsidRPr="003F6A76">
      <w:rPr>
        <w:b/>
        <w:noProof/>
      </w:rPr>
      <w:instrText>2017</w:instrText>
    </w:r>
    <w:r w:rsidRPr="003F6A76">
      <w:rPr>
        <w:b/>
      </w:rPr>
      <w:instrText xml:space="preserve"> </w:instrText>
    </w:r>
    <w:r w:rsidRPr="003F6A76">
      <w:rPr>
        <w:b/>
      </w:rPr>
      <w:fldChar w:fldCharType="separate"/>
    </w:r>
    <w:r w:rsidRPr="003F6A76">
      <w:rPr>
        <w:b/>
        <w:noProof/>
      </w:rPr>
      <w:t>2017</w:t>
    </w:r>
    <w:r w:rsidRPr="003F6A76">
      <w:rPr>
        <w:b/>
      </w:rPr>
      <w:fldChar w:fldCharType="end"/>
    </w:r>
    <w:r w:rsidRPr="00E572FD">
      <w:fldChar w:fldCharType="begin"/>
    </w:r>
    <w:r w:rsidRPr="00E572FD">
      <w:instrText xml:space="preserve"> SET m_acc.amf.ta</w:instrText>
    </w:r>
    <w:r>
      <w:instrText>s</w:instrText>
    </w:r>
    <w:r w:rsidRPr="00E572FD">
      <w:instrText xml:space="preserve"> </w:instrText>
    </w:r>
    <w:r w:rsidRPr="00E572FD">
      <w:rPr>
        <w:noProof/>
      </w:rPr>
      <w:instrText>"Tehnična pomoč"</w:instrText>
    </w:r>
    <w:r w:rsidRPr="00E572FD">
      <w:instrText xml:space="preserve"> </w:instrText>
    </w:r>
    <w:r w:rsidRPr="00E572FD">
      <w:fldChar w:fldCharType="separate"/>
    </w:r>
    <w:r w:rsidRPr="00E572FD">
      <w:rPr>
        <w:noProof/>
      </w:rPr>
      <w:t>Tehnična pomoč</w:t>
    </w:r>
    <w:r w:rsidRPr="00E572FD">
      <w:fldChar w:fldCharType="end"/>
    </w:r>
    <w:r>
      <w:fldChar w:fldCharType="begin"/>
    </w:r>
    <w:r>
      <w:instrText xml:space="preserve"> SET m_acc.amf.fin </w:instrText>
    </w:r>
    <w:r>
      <w:rPr>
        <w:noProof/>
      </w:rPr>
      <w:instrText>"Finančni kazalnik"</w:instrText>
    </w:r>
    <w:r>
      <w:instrText xml:space="preserve"> </w:instrText>
    </w:r>
    <w:r>
      <w:fldChar w:fldCharType="separate"/>
    </w:r>
    <w:r>
      <w:rPr>
        <w:noProof/>
      </w:rPr>
      <w:t>Finančni kaza</w:t>
    </w:r>
    <w:r>
      <w:rPr>
        <w:noProof/>
      </w:rPr>
      <w:t>lnik</w:t>
    </w:r>
    <w:r>
      <w:fldChar w:fldCharType="end"/>
    </w:r>
    <w:r>
      <w:fldChar w:fldCharType="begin"/>
    </w:r>
    <w:r>
      <w:instrText xml:space="preserve"> SET m_admissionOverallAmount ""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B3" w:rsidRDefault="00F60EAE" w:rsidP="00C342CA">
    <w:pPr>
      <w:pStyle w:val="Glava"/>
      <w:tabs>
        <w:tab w:val="clear" w:pos="4535"/>
        <w:tab w:val="center" w:pos="5387"/>
        <w:tab w:val="left" w:pos="9921"/>
      </w:tabs>
      <w:spacing w:before="0" w:after="240"/>
    </w:pPr>
    <w:r>
      <w:fldChar w:fldCharType="begin"/>
    </w:r>
    <w:r>
      <w:instrText xml:space="preserve"> SET m</w:instrText>
    </w:r>
    <w:r w:rsidRPr="00436191">
      <w:instrText>_unionPriorityOverallAmount</w:instrText>
    </w:r>
    <w:r>
      <w:instrText xml:space="preserve">  ""</w:instrText>
    </w:r>
    <w:r>
      <w:fldChar w:fldCharType="end"/>
    </w:r>
    <w:bookmarkStart w:id="26" w:name="m_unionPriorityOverallAmount"/>
    <w:bookmarkEnd w:id="26"/>
    <w:r>
      <w:t xml:space="preserve"> </w:t>
    </w:r>
    <w:r>
      <w:fldChar w:fldCharType="begin"/>
    </w:r>
    <w:r>
      <w:instrText xml:space="preserve"> SET m</w:instrText>
    </w:r>
    <w:r w:rsidRPr="00436191">
      <w:instrText>_</w:instrText>
    </w:r>
    <w:r>
      <w:instrText>other</w:instrText>
    </w:r>
    <w:r w:rsidRPr="00436191">
      <w:instrText>OverallAmount</w:instrText>
    </w:r>
    <w:r>
      <w:instrText xml:space="preserve">  ""</w:instrText>
    </w:r>
    <w:r>
      <w:fldChar w:fldCharType="end"/>
    </w:r>
    <w:bookmarkStart w:id="27" w:name="m_otherOverallAmount"/>
    <w:bookmarkEnd w:id="27"/>
    <w:r>
      <w:t xml:space="preserve"> </w:t>
    </w:r>
    <w:r>
      <w:fldChar w:fldCharType="begin"/>
    </w:r>
    <w:r>
      <w:instrText xml:space="preserve"> SET m</w:instrText>
    </w:r>
    <w:r w:rsidRPr="00436191">
      <w:instrText>_</w:instrText>
    </w:r>
    <w:r>
      <w:instrText>transfers</w:instrText>
    </w:r>
    <w:r w:rsidRPr="00436191">
      <w:instrText>OverallAmount</w:instrText>
    </w:r>
    <w:r>
      <w:instrText xml:space="preserve">  </w:instrText>
    </w:r>
    <w:r>
      <w:rPr>
        <w:noProof/>
      </w:rPr>
      <w:instrText>1.302.000,00</w:instrText>
    </w:r>
    <w:r>
      <w:fldChar w:fldCharType="separate"/>
    </w:r>
    <w:bookmarkStart w:id="28" w:name="m_transfersOverallAmount"/>
    <w:r>
      <w:rPr>
        <w:noProof/>
      </w:rPr>
      <w:t>1.302.000,00</w:t>
    </w:r>
    <w:bookmarkEnd w:id="28"/>
    <w:r>
      <w:fldChar w:fldCharType="end"/>
    </w:r>
    <w:r w:rsidRPr="003F6A76">
      <w:rPr>
        <w:b/>
      </w:rPr>
      <w:fldChar w:fldCharType="begin"/>
    </w:r>
    <w:r w:rsidRPr="003F6A76">
      <w:rPr>
        <w:b/>
      </w:rPr>
      <w:instrText xml:space="preserve"> SET m_version </w:instrText>
    </w:r>
    <w:r w:rsidRPr="003F6A76">
      <w:rPr>
        <w:b/>
        <w:noProof/>
      </w:rPr>
      <w:instrText>2017</w:instrText>
    </w:r>
    <w:r w:rsidRPr="003F6A76">
      <w:rPr>
        <w:b/>
      </w:rPr>
      <w:instrText xml:space="preserve"> </w:instrText>
    </w:r>
    <w:r w:rsidRPr="003F6A76">
      <w:rPr>
        <w:b/>
      </w:rPr>
      <w:fldChar w:fldCharType="separate"/>
    </w:r>
    <w:r w:rsidRPr="003F6A76">
      <w:rPr>
        <w:b/>
        <w:noProof/>
      </w:rPr>
      <w:t>2017</w:t>
    </w:r>
    <w:r w:rsidRPr="003F6A76">
      <w:rPr>
        <w:b/>
      </w:rPr>
      <w:fldChar w:fldCharType="end"/>
    </w:r>
    <w:r w:rsidRPr="00E572FD">
      <w:fldChar w:fldCharType="begin"/>
    </w:r>
    <w:r w:rsidRPr="00E572FD">
      <w:instrText xml:space="preserve"> SET m_acc.amf.ta</w:instrText>
    </w:r>
    <w:r>
      <w:instrText>s</w:instrText>
    </w:r>
    <w:r w:rsidRPr="00E572FD">
      <w:instrText xml:space="preserve"> </w:instrText>
    </w:r>
    <w:r w:rsidRPr="00E572FD">
      <w:rPr>
        <w:noProof/>
      </w:rPr>
      <w:instrText>"Tehnična pomoč"</w:instrText>
    </w:r>
    <w:r w:rsidRPr="00E572FD">
      <w:instrText xml:space="preserve"> </w:instrText>
    </w:r>
    <w:r w:rsidRPr="00E572FD">
      <w:fldChar w:fldCharType="separate"/>
    </w:r>
    <w:bookmarkStart w:id="29" w:name="m_acc.amf.tas"/>
    <w:r w:rsidRPr="00E572FD">
      <w:rPr>
        <w:noProof/>
      </w:rPr>
      <w:t>Tehnična pomoč</w:t>
    </w:r>
    <w:bookmarkEnd w:id="29"/>
    <w:r w:rsidRPr="00E572FD">
      <w:fldChar w:fldCharType="end"/>
    </w:r>
    <w:r>
      <w:fldChar w:fldCharType="begin"/>
    </w:r>
    <w:r>
      <w:instrText xml:space="preserve"> SET m_acc.amf.fin </w:instrText>
    </w:r>
    <w:r>
      <w:rPr>
        <w:noProof/>
      </w:rPr>
      <w:instrText>"Finančni kazalnik"</w:instrText>
    </w:r>
    <w:r>
      <w:instrText xml:space="preserve"> </w:instrText>
    </w:r>
    <w:r>
      <w:fldChar w:fldCharType="separate"/>
    </w:r>
    <w:bookmarkStart w:id="30" w:name="m_acc.amf.fin"/>
    <w:r>
      <w:rPr>
        <w:noProof/>
      </w:rPr>
      <w:t>Finančni kazalnik</w:t>
    </w:r>
    <w:bookmarkEnd w:id="30"/>
    <w:r>
      <w:fldChar w:fldCharType="end"/>
    </w:r>
    <w:r>
      <w:fldChar w:fldCharType="begin"/>
    </w:r>
    <w:r>
      <w:instrText xml:space="preserve"> SET m_admissionOverallAmount "" </w:instrText>
    </w:r>
    <w:r>
      <w:fldChar w:fldCharType="end"/>
    </w:r>
    <w:bookmarkStart w:id="31" w:name="m_admissionOverallAmount"/>
    <w:bookmarkEnd w:id="31"/>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15" w:rsidRDefault="00BB7115" w:rsidP="00BB7115">
    <w:pPr>
      <w:pStyle w:val="Glava"/>
      <w:spacing w:before="0" w:after="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FDD" w:rsidRPr="00470F82" w:rsidRDefault="004E1FDD" w:rsidP="001E682E">
    <w:pPr>
      <w:pStyle w:val="Header0"/>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B41412E0"/>
    <w:lvl w:ilvl="0">
      <w:start w:val="1"/>
      <w:numFmt w:val="bullet"/>
      <w:pStyle w:val="Oznaenseznam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75884E56"/>
    <w:lvl w:ilvl="0">
      <w:start w:val="1"/>
      <w:numFmt w:val="bullet"/>
      <w:pStyle w:val="Oznaenseznam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0CAAF94"/>
    <w:lvl w:ilvl="0">
      <w:start w:val="1"/>
      <w:numFmt w:val="bullet"/>
      <w:pStyle w:val="Oznaenseznam"/>
      <w:lvlText w:val=""/>
      <w:lvlJc w:val="left"/>
      <w:pPr>
        <w:tabs>
          <w:tab w:val="num" w:pos="360"/>
        </w:tabs>
        <w:ind w:left="360" w:hanging="360"/>
      </w:pPr>
      <w:rPr>
        <w:rFonts w:ascii="Symbol" w:hAnsi="Symbol" w:hint="default"/>
      </w:rPr>
    </w:lvl>
  </w:abstractNum>
  <w:abstractNum w:abstractNumId="3"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6"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7"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8"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9"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0"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11"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12"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3"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14"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15" w15:restartNumberingAfterBreak="0">
    <w:nsid w:val="64A12FA4"/>
    <w:multiLevelType w:val="multilevel"/>
    <w:tmpl w:val="33709706"/>
    <w:name w:val="Head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17" w15:restartNumberingAfterBreak="0">
    <w:nsid w:val="6F3A4D07"/>
    <w:multiLevelType w:val="hybridMultilevel"/>
    <w:tmpl w:val="7C867D9A"/>
    <w:lvl w:ilvl="0" w:tplc="8C24C7DE">
      <w:start w:val="1"/>
      <w:numFmt w:val="bullet"/>
      <w:lvlText w:val=""/>
      <w:lvlJc w:val="left"/>
      <w:pPr>
        <w:ind w:left="720" w:hanging="360"/>
      </w:pPr>
      <w:rPr>
        <w:rFonts w:ascii="Symbol" w:hAnsi="Symbol" w:hint="default"/>
      </w:rPr>
    </w:lvl>
    <w:lvl w:ilvl="1" w:tplc="0964B1DA" w:tentative="1">
      <w:start w:val="1"/>
      <w:numFmt w:val="bullet"/>
      <w:lvlText w:val="o"/>
      <w:lvlJc w:val="left"/>
      <w:pPr>
        <w:ind w:left="1440" w:hanging="360"/>
      </w:pPr>
      <w:rPr>
        <w:rFonts w:ascii="Courier New" w:hAnsi="Courier New" w:cs="Courier New" w:hint="default"/>
      </w:rPr>
    </w:lvl>
    <w:lvl w:ilvl="2" w:tplc="7B7A9790" w:tentative="1">
      <w:start w:val="1"/>
      <w:numFmt w:val="bullet"/>
      <w:lvlText w:val=""/>
      <w:lvlJc w:val="left"/>
      <w:pPr>
        <w:ind w:left="2160" w:hanging="360"/>
      </w:pPr>
      <w:rPr>
        <w:rFonts w:ascii="Wingdings" w:hAnsi="Wingdings" w:hint="default"/>
      </w:rPr>
    </w:lvl>
    <w:lvl w:ilvl="3" w:tplc="04BAA43E" w:tentative="1">
      <w:start w:val="1"/>
      <w:numFmt w:val="bullet"/>
      <w:lvlText w:val=""/>
      <w:lvlJc w:val="left"/>
      <w:pPr>
        <w:ind w:left="2880" w:hanging="360"/>
      </w:pPr>
      <w:rPr>
        <w:rFonts w:ascii="Symbol" w:hAnsi="Symbol" w:hint="default"/>
      </w:rPr>
    </w:lvl>
    <w:lvl w:ilvl="4" w:tplc="4DF2D016" w:tentative="1">
      <w:start w:val="1"/>
      <w:numFmt w:val="bullet"/>
      <w:lvlText w:val="o"/>
      <w:lvlJc w:val="left"/>
      <w:pPr>
        <w:ind w:left="3600" w:hanging="360"/>
      </w:pPr>
      <w:rPr>
        <w:rFonts w:ascii="Courier New" w:hAnsi="Courier New" w:cs="Courier New" w:hint="default"/>
      </w:rPr>
    </w:lvl>
    <w:lvl w:ilvl="5" w:tplc="8D5226DE" w:tentative="1">
      <w:start w:val="1"/>
      <w:numFmt w:val="bullet"/>
      <w:lvlText w:val=""/>
      <w:lvlJc w:val="left"/>
      <w:pPr>
        <w:ind w:left="4320" w:hanging="360"/>
      </w:pPr>
      <w:rPr>
        <w:rFonts w:ascii="Wingdings" w:hAnsi="Wingdings" w:hint="default"/>
      </w:rPr>
    </w:lvl>
    <w:lvl w:ilvl="6" w:tplc="703C31A6" w:tentative="1">
      <w:start w:val="1"/>
      <w:numFmt w:val="bullet"/>
      <w:lvlText w:val=""/>
      <w:lvlJc w:val="left"/>
      <w:pPr>
        <w:ind w:left="5040" w:hanging="360"/>
      </w:pPr>
      <w:rPr>
        <w:rFonts w:ascii="Symbol" w:hAnsi="Symbol" w:hint="default"/>
      </w:rPr>
    </w:lvl>
    <w:lvl w:ilvl="7" w:tplc="2B04A9BE" w:tentative="1">
      <w:start w:val="1"/>
      <w:numFmt w:val="bullet"/>
      <w:lvlText w:val="o"/>
      <w:lvlJc w:val="left"/>
      <w:pPr>
        <w:ind w:left="5760" w:hanging="360"/>
      </w:pPr>
      <w:rPr>
        <w:rFonts w:ascii="Courier New" w:hAnsi="Courier New" w:cs="Courier New" w:hint="default"/>
      </w:rPr>
    </w:lvl>
    <w:lvl w:ilvl="8" w:tplc="52224E56" w:tentative="1">
      <w:start w:val="1"/>
      <w:numFmt w:val="bullet"/>
      <w:lvlText w:val=""/>
      <w:lvlJc w:val="left"/>
      <w:pPr>
        <w:ind w:left="6480" w:hanging="360"/>
      </w:pPr>
      <w:rPr>
        <w:rFonts w:ascii="Wingdings" w:hAnsi="Wingdings" w:hint="default"/>
      </w:rPr>
    </w:lvl>
  </w:abstractNum>
  <w:abstractNum w:abstractNumId="18"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5C26F71"/>
    <w:multiLevelType w:val="multilevel"/>
    <w:tmpl w:val="E01E7708"/>
    <w:lvl w:ilvl="0">
      <w:start w:val="1"/>
      <w:numFmt w:val="decimal"/>
      <w:pStyle w:val="Naslov1"/>
      <w:lvlText w:val="%1."/>
      <w:lvlJc w:val="left"/>
      <w:pPr>
        <w:tabs>
          <w:tab w:val="num" w:pos="850"/>
        </w:tabs>
        <w:ind w:left="850" w:hanging="850"/>
      </w:pPr>
    </w:lvl>
    <w:lvl w:ilvl="1">
      <w:start w:val="1"/>
      <w:numFmt w:val="decimal"/>
      <w:pStyle w:val="Naslov2"/>
      <w:lvlText w:val="%1.%2."/>
      <w:lvlJc w:val="left"/>
      <w:pPr>
        <w:tabs>
          <w:tab w:val="num" w:pos="850"/>
        </w:tabs>
        <w:ind w:left="850" w:hanging="850"/>
      </w:pPr>
    </w:lvl>
    <w:lvl w:ilvl="2">
      <w:start w:val="1"/>
      <w:numFmt w:val="decimal"/>
      <w:pStyle w:val="Naslov3"/>
      <w:lvlText w:val="%1.%2.%3."/>
      <w:lvlJc w:val="left"/>
      <w:pPr>
        <w:tabs>
          <w:tab w:val="num" w:pos="850"/>
        </w:tabs>
        <w:ind w:left="850" w:hanging="850"/>
      </w:pPr>
    </w:lvl>
    <w:lvl w:ilvl="3">
      <w:start w:val="1"/>
      <w:numFmt w:val="decimal"/>
      <w:pStyle w:val="Naslov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6BC5C11"/>
    <w:multiLevelType w:val="singleLevel"/>
    <w:tmpl w:val="E44CE82E"/>
    <w:name w:val="List Dash 4"/>
    <w:lvl w:ilvl="0">
      <w:start w:val="1"/>
      <w:numFmt w:val="bullet"/>
      <w:pStyle w:val="Oznaenseznam3"/>
      <w:lvlText w:val=""/>
      <w:lvlJc w:val="left"/>
      <w:pPr>
        <w:tabs>
          <w:tab w:val="num" w:pos="1134"/>
        </w:tabs>
        <w:ind w:left="1134" w:hanging="283"/>
      </w:pPr>
      <w:rPr>
        <w:rFonts w:ascii="Symbol" w:hAnsi="Symbol" w:hint="default"/>
      </w:rPr>
    </w:lvl>
  </w:abstractNum>
  <w:abstractNum w:abstractNumId="21" w15:restartNumberingAfterBreak="0">
    <w:nsid w:val="7AD21EB2"/>
    <w:multiLevelType w:val="hybridMultilevel"/>
    <w:tmpl w:val="7A9C3546"/>
    <w:lvl w:ilvl="0" w:tplc="13D4252E">
      <w:start w:val="1"/>
      <w:numFmt w:val="bullet"/>
      <w:lvlText w:val=""/>
      <w:lvlJc w:val="left"/>
      <w:pPr>
        <w:ind w:left="720" w:hanging="360"/>
      </w:pPr>
      <w:rPr>
        <w:rFonts w:ascii="Symbol" w:hAnsi="Symbol" w:hint="default"/>
      </w:rPr>
    </w:lvl>
    <w:lvl w:ilvl="1" w:tplc="B43CDBC4" w:tentative="1">
      <w:start w:val="1"/>
      <w:numFmt w:val="bullet"/>
      <w:lvlText w:val="o"/>
      <w:lvlJc w:val="left"/>
      <w:pPr>
        <w:ind w:left="1440" w:hanging="360"/>
      </w:pPr>
      <w:rPr>
        <w:rFonts w:ascii="Courier New" w:hAnsi="Courier New" w:cs="Courier New" w:hint="default"/>
      </w:rPr>
    </w:lvl>
    <w:lvl w:ilvl="2" w:tplc="73CE26FA" w:tentative="1">
      <w:start w:val="1"/>
      <w:numFmt w:val="bullet"/>
      <w:lvlText w:val=""/>
      <w:lvlJc w:val="left"/>
      <w:pPr>
        <w:ind w:left="2160" w:hanging="360"/>
      </w:pPr>
      <w:rPr>
        <w:rFonts w:ascii="Wingdings" w:hAnsi="Wingdings" w:hint="default"/>
      </w:rPr>
    </w:lvl>
    <w:lvl w:ilvl="3" w:tplc="8A041EAE" w:tentative="1">
      <w:start w:val="1"/>
      <w:numFmt w:val="bullet"/>
      <w:lvlText w:val=""/>
      <w:lvlJc w:val="left"/>
      <w:pPr>
        <w:ind w:left="2880" w:hanging="360"/>
      </w:pPr>
      <w:rPr>
        <w:rFonts w:ascii="Symbol" w:hAnsi="Symbol" w:hint="default"/>
      </w:rPr>
    </w:lvl>
    <w:lvl w:ilvl="4" w:tplc="83AE0F92" w:tentative="1">
      <w:start w:val="1"/>
      <w:numFmt w:val="bullet"/>
      <w:lvlText w:val="o"/>
      <w:lvlJc w:val="left"/>
      <w:pPr>
        <w:ind w:left="3600" w:hanging="360"/>
      </w:pPr>
      <w:rPr>
        <w:rFonts w:ascii="Courier New" w:hAnsi="Courier New" w:cs="Courier New" w:hint="default"/>
      </w:rPr>
    </w:lvl>
    <w:lvl w:ilvl="5" w:tplc="A8EC054C" w:tentative="1">
      <w:start w:val="1"/>
      <w:numFmt w:val="bullet"/>
      <w:lvlText w:val=""/>
      <w:lvlJc w:val="left"/>
      <w:pPr>
        <w:ind w:left="4320" w:hanging="360"/>
      </w:pPr>
      <w:rPr>
        <w:rFonts w:ascii="Wingdings" w:hAnsi="Wingdings" w:hint="default"/>
      </w:rPr>
    </w:lvl>
    <w:lvl w:ilvl="6" w:tplc="8CC28EEA" w:tentative="1">
      <w:start w:val="1"/>
      <w:numFmt w:val="bullet"/>
      <w:lvlText w:val=""/>
      <w:lvlJc w:val="left"/>
      <w:pPr>
        <w:ind w:left="5040" w:hanging="360"/>
      </w:pPr>
      <w:rPr>
        <w:rFonts w:ascii="Symbol" w:hAnsi="Symbol" w:hint="default"/>
      </w:rPr>
    </w:lvl>
    <w:lvl w:ilvl="7" w:tplc="137008F2" w:tentative="1">
      <w:start w:val="1"/>
      <w:numFmt w:val="bullet"/>
      <w:lvlText w:val="o"/>
      <w:lvlJc w:val="left"/>
      <w:pPr>
        <w:ind w:left="5760" w:hanging="360"/>
      </w:pPr>
      <w:rPr>
        <w:rFonts w:ascii="Courier New" w:hAnsi="Courier New" w:cs="Courier New" w:hint="default"/>
      </w:rPr>
    </w:lvl>
    <w:lvl w:ilvl="8" w:tplc="AEC42DAE" w:tentative="1">
      <w:start w:val="1"/>
      <w:numFmt w:val="bullet"/>
      <w:lvlText w:val=""/>
      <w:lvlJc w:val="left"/>
      <w:pPr>
        <w:ind w:left="6480" w:hanging="360"/>
      </w:pPr>
      <w:rPr>
        <w:rFonts w:ascii="Wingdings" w:hAnsi="Wingdings" w:hint="default"/>
      </w:rPr>
    </w:lvl>
  </w:abstractNum>
  <w:abstractNum w:abstractNumId="22"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0"/>
  </w:num>
  <w:num w:numId="2">
    <w:abstractNumId w:val="5"/>
  </w:num>
  <w:num w:numId="3">
    <w:abstractNumId w:val="13"/>
  </w:num>
  <w:num w:numId="4">
    <w:abstractNumId w:val="12"/>
  </w:num>
  <w:num w:numId="5">
    <w:abstractNumId w:val="9"/>
  </w:num>
  <w:num w:numId="6">
    <w:abstractNumId w:val="16"/>
  </w:num>
  <w:num w:numId="7">
    <w:abstractNumId w:val="19"/>
  </w:num>
  <w:num w:numId="8">
    <w:abstractNumId w:val="18"/>
  </w:num>
  <w:num w:numId="9">
    <w:abstractNumId w:val="22"/>
  </w:num>
  <w:num w:numId="10">
    <w:abstractNumId w:val="7"/>
  </w:num>
  <w:num w:numId="11">
    <w:abstractNumId w:val="6"/>
  </w:num>
  <w:num w:numId="12">
    <w:abstractNumId w:val="14"/>
  </w:num>
  <w:num w:numId="13">
    <w:abstractNumId w:val="8"/>
  </w:num>
  <w:num w:numId="14">
    <w:abstractNumId w:val="11"/>
  </w:num>
  <w:num w:numId="15">
    <w:abstractNumId w:val="20"/>
  </w:num>
  <w:num w:numId="16">
    <w:abstractNumId w:val="2"/>
  </w:num>
  <w:num w:numId="17">
    <w:abstractNumId w:val="1"/>
  </w:num>
  <w:num w:numId="18">
    <w:abstractNumId w:val="0"/>
  </w:num>
  <w:num w:numId="19">
    <w:abstractNumId w:val="17"/>
  </w:num>
  <w:num w:numId="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LW_LANGUE" w:val="SL"/>
  </w:docVars>
  <w:rsids>
    <w:rsidRoot w:val="005643CD"/>
    <w:rsid w:val="00031636"/>
    <w:rsid w:val="0003682D"/>
    <w:rsid w:val="000429CE"/>
    <w:rsid w:val="00065094"/>
    <w:rsid w:val="000744A3"/>
    <w:rsid w:val="0007670B"/>
    <w:rsid w:val="00086AF6"/>
    <w:rsid w:val="00092D74"/>
    <w:rsid w:val="00094173"/>
    <w:rsid w:val="00094F13"/>
    <w:rsid w:val="000A3B64"/>
    <w:rsid w:val="000C202E"/>
    <w:rsid w:val="000C64E9"/>
    <w:rsid w:val="000D13B6"/>
    <w:rsid w:val="000D3EE6"/>
    <w:rsid w:val="000F11D9"/>
    <w:rsid w:val="00111FB7"/>
    <w:rsid w:val="00114B77"/>
    <w:rsid w:val="00132C5C"/>
    <w:rsid w:val="00141019"/>
    <w:rsid w:val="001471D6"/>
    <w:rsid w:val="00154F4D"/>
    <w:rsid w:val="001614F1"/>
    <w:rsid w:val="00180045"/>
    <w:rsid w:val="00186C3A"/>
    <w:rsid w:val="00187F2F"/>
    <w:rsid w:val="001A4AC5"/>
    <w:rsid w:val="001B4025"/>
    <w:rsid w:val="001B4497"/>
    <w:rsid w:val="001B590F"/>
    <w:rsid w:val="001C2CAF"/>
    <w:rsid w:val="001C334C"/>
    <w:rsid w:val="001C4D80"/>
    <w:rsid w:val="001C7F7A"/>
    <w:rsid w:val="001E0F7C"/>
    <w:rsid w:val="001E682E"/>
    <w:rsid w:val="001E6BDC"/>
    <w:rsid w:val="001F75B3"/>
    <w:rsid w:val="001F776F"/>
    <w:rsid w:val="0021405E"/>
    <w:rsid w:val="002312A3"/>
    <w:rsid w:val="00235FB7"/>
    <w:rsid w:val="0026401E"/>
    <w:rsid w:val="0027433B"/>
    <w:rsid w:val="002A1B99"/>
    <w:rsid w:val="002B4CE4"/>
    <w:rsid w:val="002C01CB"/>
    <w:rsid w:val="002C2BB4"/>
    <w:rsid w:val="002C52F5"/>
    <w:rsid w:val="002C592F"/>
    <w:rsid w:val="002D597A"/>
    <w:rsid w:val="002E06F3"/>
    <w:rsid w:val="002E087B"/>
    <w:rsid w:val="002E6555"/>
    <w:rsid w:val="002F2008"/>
    <w:rsid w:val="00320337"/>
    <w:rsid w:val="00321B6A"/>
    <w:rsid w:val="00323F0D"/>
    <w:rsid w:val="00331A05"/>
    <w:rsid w:val="00333227"/>
    <w:rsid w:val="00343769"/>
    <w:rsid w:val="00384433"/>
    <w:rsid w:val="003908A1"/>
    <w:rsid w:val="003932EB"/>
    <w:rsid w:val="003950CC"/>
    <w:rsid w:val="003A28A2"/>
    <w:rsid w:val="003B4888"/>
    <w:rsid w:val="003C3D9F"/>
    <w:rsid w:val="003C5A4F"/>
    <w:rsid w:val="003C63B8"/>
    <w:rsid w:val="003D46AB"/>
    <w:rsid w:val="003D679C"/>
    <w:rsid w:val="003E498E"/>
    <w:rsid w:val="003F6A76"/>
    <w:rsid w:val="003F7E59"/>
    <w:rsid w:val="00434D73"/>
    <w:rsid w:val="00436191"/>
    <w:rsid w:val="0046056B"/>
    <w:rsid w:val="00470F82"/>
    <w:rsid w:val="00484D9A"/>
    <w:rsid w:val="00491C65"/>
    <w:rsid w:val="004A3491"/>
    <w:rsid w:val="004D0EAD"/>
    <w:rsid w:val="004E1270"/>
    <w:rsid w:val="004E1FDD"/>
    <w:rsid w:val="004E39E2"/>
    <w:rsid w:val="00503B8D"/>
    <w:rsid w:val="00550E18"/>
    <w:rsid w:val="00560EA5"/>
    <w:rsid w:val="00562C60"/>
    <w:rsid w:val="005643CD"/>
    <w:rsid w:val="005925C8"/>
    <w:rsid w:val="0059312A"/>
    <w:rsid w:val="00595E05"/>
    <w:rsid w:val="005A4BD5"/>
    <w:rsid w:val="005A6EF8"/>
    <w:rsid w:val="005C1953"/>
    <w:rsid w:val="005D3107"/>
    <w:rsid w:val="005F6C78"/>
    <w:rsid w:val="0060563A"/>
    <w:rsid w:val="00615775"/>
    <w:rsid w:val="00635189"/>
    <w:rsid w:val="006477CC"/>
    <w:rsid w:val="00656874"/>
    <w:rsid w:val="00657283"/>
    <w:rsid w:val="00670537"/>
    <w:rsid w:val="0067307B"/>
    <w:rsid w:val="00673320"/>
    <w:rsid w:val="0067644F"/>
    <w:rsid w:val="006775A0"/>
    <w:rsid w:val="006B204D"/>
    <w:rsid w:val="006C0106"/>
    <w:rsid w:val="006C3A4F"/>
    <w:rsid w:val="006C5AE9"/>
    <w:rsid w:val="006D2C31"/>
    <w:rsid w:val="006D4B12"/>
    <w:rsid w:val="00702F47"/>
    <w:rsid w:val="0071387E"/>
    <w:rsid w:val="00743F56"/>
    <w:rsid w:val="007472D8"/>
    <w:rsid w:val="00757169"/>
    <w:rsid w:val="0076305E"/>
    <w:rsid w:val="00790908"/>
    <w:rsid w:val="007A0D48"/>
    <w:rsid w:val="007A12BC"/>
    <w:rsid w:val="007A3D5A"/>
    <w:rsid w:val="007A63ED"/>
    <w:rsid w:val="007D4C45"/>
    <w:rsid w:val="007E3F79"/>
    <w:rsid w:val="00802BB5"/>
    <w:rsid w:val="00843BEC"/>
    <w:rsid w:val="008507FE"/>
    <w:rsid w:val="0085742B"/>
    <w:rsid w:val="008600DD"/>
    <w:rsid w:val="00867B9C"/>
    <w:rsid w:val="008751AF"/>
    <w:rsid w:val="0087672E"/>
    <w:rsid w:val="0087734D"/>
    <w:rsid w:val="00890D31"/>
    <w:rsid w:val="00891955"/>
    <w:rsid w:val="008A6DF9"/>
    <w:rsid w:val="008B125F"/>
    <w:rsid w:val="008C784A"/>
    <w:rsid w:val="008D382F"/>
    <w:rsid w:val="008D3E2D"/>
    <w:rsid w:val="008D6558"/>
    <w:rsid w:val="008E3442"/>
    <w:rsid w:val="008F6055"/>
    <w:rsid w:val="009008D5"/>
    <w:rsid w:val="0090303F"/>
    <w:rsid w:val="0092366C"/>
    <w:rsid w:val="00932DD7"/>
    <w:rsid w:val="00935C67"/>
    <w:rsid w:val="00953D7B"/>
    <w:rsid w:val="0096424A"/>
    <w:rsid w:val="00973D7F"/>
    <w:rsid w:val="00977F41"/>
    <w:rsid w:val="009844A4"/>
    <w:rsid w:val="009A0CEC"/>
    <w:rsid w:val="009C2B99"/>
    <w:rsid w:val="009D32B6"/>
    <w:rsid w:val="009D32D5"/>
    <w:rsid w:val="009E0487"/>
    <w:rsid w:val="009E4BC4"/>
    <w:rsid w:val="009E5061"/>
    <w:rsid w:val="009F18D9"/>
    <w:rsid w:val="009F3494"/>
    <w:rsid w:val="00A22627"/>
    <w:rsid w:val="00A306EC"/>
    <w:rsid w:val="00A3715F"/>
    <w:rsid w:val="00A40CC3"/>
    <w:rsid w:val="00A5272F"/>
    <w:rsid w:val="00A57660"/>
    <w:rsid w:val="00A62389"/>
    <w:rsid w:val="00A7239D"/>
    <w:rsid w:val="00A76801"/>
    <w:rsid w:val="00A859BA"/>
    <w:rsid w:val="00A91FB2"/>
    <w:rsid w:val="00AA38F6"/>
    <w:rsid w:val="00AA5A0D"/>
    <w:rsid w:val="00AA68A6"/>
    <w:rsid w:val="00AD1925"/>
    <w:rsid w:val="00AD1FE4"/>
    <w:rsid w:val="00AE443E"/>
    <w:rsid w:val="00B00F5B"/>
    <w:rsid w:val="00B07101"/>
    <w:rsid w:val="00B2061B"/>
    <w:rsid w:val="00B24DC6"/>
    <w:rsid w:val="00B60957"/>
    <w:rsid w:val="00B70A8D"/>
    <w:rsid w:val="00B93506"/>
    <w:rsid w:val="00B9478B"/>
    <w:rsid w:val="00B94B3F"/>
    <w:rsid w:val="00BA1136"/>
    <w:rsid w:val="00BB7115"/>
    <w:rsid w:val="00BC7D65"/>
    <w:rsid w:val="00BE2F0F"/>
    <w:rsid w:val="00BF237F"/>
    <w:rsid w:val="00BF6C2C"/>
    <w:rsid w:val="00C14449"/>
    <w:rsid w:val="00C147DB"/>
    <w:rsid w:val="00C17D4F"/>
    <w:rsid w:val="00C2219E"/>
    <w:rsid w:val="00C305DB"/>
    <w:rsid w:val="00C342CA"/>
    <w:rsid w:val="00C34B59"/>
    <w:rsid w:val="00C40F08"/>
    <w:rsid w:val="00C41AF2"/>
    <w:rsid w:val="00C46AA9"/>
    <w:rsid w:val="00C6045D"/>
    <w:rsid w:val="00C9141F"/>
    <w:rsid w:val="00C93A31"/>
    <w:rsid w:val="00C97F69"/>
    <w:rsid w:val="00CA24E9"/>
    <w:rsid w:val="00CA70F1"/>
    <w:rsid w:val="00CB4AC1"/>
    <w:rsid w:val="00CB5A34"/>
    <w:rsid w:val="00CC2649"/>
    <w:rsid w:val="00CD2A71"/>
    <w:rsid w:val="00CF7D71"/>
    <w:rsid w:val="00D03024"/>
    <w:rsid w:val="00D06AB3"/>
    <w:rsid w:val="00D15173"/>
    <w:rsid w:val="00D24861"/>
    <w:rsid w:val="00D30A71"/>
    <w:rsid w:val="00D33AA5"/>
    <w:rsid w:val="00D3645D"/>
    <w:rsid w:val="00D5077A"/>
    <w:rsid w:val="00D629D3"/>
    <w:rsid w:val="00D80803"/>
    <w:rsid w:val="00D82CDE"/>
    <w:rsid w:val="00DA5ADF"/>
    <w:rsid w:val="00DB5A94"/>
    <w:rsid w:val="00DD0A72"/>
    <w:rsid w:val="00DD12BA"/>
    <w:rsid w:val="00DD1995"/>
    <w:rsid w:val="00DD2742"/>
    <w:rsid w:val="00DD2D69"/>
    <w:rsid w:val="00DD3937"/>
    <w:rsid w:val="00E1694F"/>
    <w:rsid w:val="00E4636F"/>
    <w:rsid w:val="00E47B17"/>
    <w:rsid w:val="00E47D4B"/>
    <w:rsid w:val="00E572FD"/>
    <w:rsid w:val="00E637C9"/>
    <w:rsid w:val="00E94987"/>
    <w:rsid w:val="00E9527B"/>
    <w:rsid w:val="00EA08D7"/>
    <w:rsid w:val="00EA3F17"/>
    <w:rsid w:val="00EB17F9"/>
    <w:rsid w:val="00ED27A3"/>
    <w:rsid w:val="00ED3468"/>
    <w:rsid w:val="00F05543"/>
    <w:rsid w:val="00F464EF"/>
    <w:rsid w:val="00F47D9F"/>
    <w:rsid w:val="00F60BCA"/>
    <w:rsid w:val="00F60EAE"/>
    <w:rsid w:val="00F63B23"/>
    <w:rsid w:val="00F672DB"/>
    <w:rsid w:val="00F810AB"/>
    <w:rsid w:val="00F84773"/>
    <w:rsid w:val="00F86998"/>
    <w:rsid w:val="00F86BF3"/>
    <w:rsid w:val="00F944DC"/>
    <w:rsid w:val="00F94992"/>
    <w:rsid w:val="00F9769E"/>
    <w:rsid w:val="00FC1565"/>
    <w:rsid w:val="00FC1E65"/>
    <w:rsid w:val="00FE0638"/>
    <w:rsid w:val="00FF091D"/>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7B42114-020D-4009-BF53-14798D18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43CD"/>
    <w:pPr>
      <w:spacing w:before="120" w:after="120"/>
      <w:jc w:val="both"/>
    </w:pPr>
    <w:rPr>
      <w:sz w:val="24"/>
      <w:szCs w:val="24"/>
      <w:lang w:val="en-GB"/>
    </w:rPr>
  </w:style>
  <w:style w:type="paragraph" w:styleId="Naslov1">
    <w:name w:val="heading 1"/>
    <w:basedOn w:val="Navaden"/>
    <w:next w:val="Navaden"/>
    <w:qFormat/>
    <w:rsid w:val="005643CD"/>
    <w:pPr>
      <w:keepNext/>
      <w:numPr>
        <w:numId w:val="7"/>
      </w:numPr>
      <w:spacing w:before="360"/>
      <w:outlineLvl w:val="0"/>
    </w:pPr>
    <w:rPr>
      <w:b/>
      <w:bCs/>
      <w:smallCaps/>
      <w:szCs w:val="32"/>
    </w:rPr>
  </w:style>
  <w:style w:type="paragraph" w:styleId="Naslov2">
    <w:name w:val="heading 2"/>
    <w:basedOn w:val="Navaden"/>
    <w:next w:val="Navaden"/>
    <w:link w:val="Naslov2Znak"/>
    <w:qFormat/>
    <w:rsid w:val="005643CD"/>
    <w:pPr>
      <w:keepNext/>
      <w:numPr>
        <w:ilvl w:val="1"/>
        <w:numId w:val="7"/>
      </w:numPr>
      <w:outlineLvl w:val="1"/>
    </w:pPr>
    <w:rPr>
      <w:b/>
      <w:bCs/>
      <w:iCs/>
      <w:szCs w:val="28"/>
    </w:rPr>
  </w:style>
  <w:style w:type="paragraph" w:styleId="Naslov3">
    <w:name w:val="heading 3"/>
    <w:basedOn w:val="Navaden"/>
    <w:next w:val="Navaden"/>
    <w:qFormat/>
    <w:rsid w:val="005643CD"/>
    <w:pPr>
      <w:keepNext/>
      <w:numPr>
        <w:ilvl w:val="2"/>
        <w:numId w:val="7"/>
      </w:numPr>
      <w:outlineLvl w:val="2"/>
    </w:pPr>
    <w:rPr>
      <w:bCs/>
      <w:i/>
      <w:szCs w:val="26"/>
    </w:rPr>
  </w:style>
  <w:style w:type="paragraph" w:styleId="Naslov4">
    <w:name w:val="heading 4"/>
    <w:basedOn w:val="Navaden"/>
    <w:next w:val="Navaden"/>
    <w:qFormat/>
    <w:rsid w:val="005643CD"/>
    <w:pPr>
      <w:keepNext/>
      <w:numPr>
        <w:ilvl w:val="3"/>
        <w:numId w:val="7"/>
      </w:numPr>
      <w:outlineLvl w:val="3"/>
    </w:pPr>
    <w:rPr>
      <w:bCs/>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ccompagnant">
    <w:name w:val="Accompagnant"/>
    <w:basedOn w:val="Navaden"/>
    <w:next w:val="Navaden"/>
    <w:rsid w:val="005643CD"/>
    <w:pPr>
      <w:spacing w:before="0" w:after="240"/>
      <w:jc w:val="center"/>
    </w:pPr>
    <w:rPr>
      <w:b/>
      <w:i/>
    </w:rPr>
  </w:style>
  <w:style w:type="paragraph" w:customStyle="1" w:styleId="AccompagnantPagedecouverture">
    <w:name w:val="Accompagnant (Page de couverture)"/>
    <w:basedOn w:val="Accompagnant"/>
    <w:next w:val="Navaden"/>
    <w:rsid w:val="005643CD"/>
  </w:style>
  <w:style w:type="character" w:customStyle="1" w:styleId="Added">
    <w:name w:val="Added"/>
    <w:rsid w:val="005643CD"/>
    <w:rPr>
      <w:b/>
      <w:u w:val="single"/>
      <w:shd w:val="clear" w:color="auto" w:fill="auto"/>
    </w:rPr>
  </w:style>
  <w:style w:type="paragraph" w:customStyle="1" w:styleId="Address">
    <w:name w:val="Address"/>
    <w:basedOn w:val="Navaden"/>
    <w:next w:val="Navaden"/>
    <w:rsid w:val="005643CD"/>
    <w:pPr>
      <w:keepLines/>
      <w:spacing w:line="360" w:lineRule="auto"/>
      <w:ind w:left="3402"/>
      <w:jc w:val="left"/>
    </w:pPr>
  </w:style>
  <w:style w:type="paragraph" w:customStyle="1" w:styleId="Annexetitre">
    <w:name w:val="Annexe titre"/>
    <w:basedOn w:val="Navaden"/>
    <w:next w:val="Navaden"/>
    <w:rsid w:val="005643CD"/>
    <w:pPr>
      <w:jc w:val="center"/>
    </w:pPr>
    <w:rPr>
      <w:b/>
      <w:u w:val="single"/>
    </w:rPr>
  </w:style>
  <w:style w:type="paragraph" w:customStyle="1" w:styleId="Annexetitreexpos">
    <w:name w:val="Annexe titre (exposé)"/>
    <w:basedOn w:val="Navaden"/>
    <w:next w:val="Navaden"/>
    <w:rsid w:val="005643CD"/>
    <w:pPr>
      <w:jc w:val="center"/>
    </w:pPr>
    <w:rPr>
      <w:b/>
      <w:u w:val="single"/>
    </w:rPr>
  </w:style>
  <w:style w:type="paragraph" w:customStyle="1" w:styleId="Annexetitrefichefinancire">
    <w:name w:val="Annexe titre (fiche financière)"/>
    <w:basedOn w:val="Navaden"/>
    <w:next w:val="Navaden"/>
    <w:rsid w:val="005643CD"/>
    <w:pPr>
      <w:jc w:val="center"/>
    </w:pPr>
    <w:rPr>
      <w:b/>
      <w:u w:val="single"/>
    </w:rPr>
  </w:style>
  <w:style w:type="paragraph" w:customStyle="1" w:styleId="Applicationdirecte">
    <w:name w:val="Application directe"/>
    <w:basedOn w:val="Navaden"/>
    <w:next w:val="Navaden"/>
    <w:rsid w:val="005643CD"/>
    <w:pPr>
      <w:spacing w:before="480"/>
    </w:pPr>
  </w:style>
  <w:style w:type="paragraph" w:customStyle="1" w:styleId="Avertissementtitre">
    <w:name w:val="Avertissement titre"/>
    <w:basedOn w:val="Navaden"/>
    <w:next w:val="Navaden"/>
    <w:rsid w:val="005643CD"/>
    <w:pPr>
      <w:keepNext/>
      <w:spacing w:before="480"/>
    </w:pPr>
    <w:rPr>
      <w:u w:val="single"/>
    </w:rPr>
  </w:style>
  <w:style w:type="paragraph" w:customStyle="1" w:styleId="Bullet0">
    <w:name w:val="Bullet 0"/>
    <w:basedOn w:val="Navaden"/>
    <w:rsid w:val="005643CD"/>
    <w:pPr>
      <w:numPr>
        <w:numId w:val="1"/>
      </w:numPr>
    </w:pPr>
  </w:style>
  <w:style w:type="paragraph" w:customStyle="1" w:styleId="Bullet1">
    <w:name w:val="Bullet 1"/>
    <w:basedOn w:val="Navaden"/>
    <w:rsid w:val="005643CD"/>
    <w:pPr>
      <w:numPr>
        <w:numId w:val="2"/>
      </w:numPr>
    </w:pPr>
  </w:style>
  <w:style w:type="paragraph" w:customStyle="1" w:styleId="Bullet2">
    <w:name w:val="Bullet 2"/>
    <w:basedOn w:val="Navaden"/>
    <w:rsid w:val="005643CD"/>
    <w:pPr>
      <w:numPr>
        <w:numId w:val="3"/>
      </w:numPr>
    </w:pPr>
  </w:style>
  <w:style w:type="paragraph" w:customStyle="1" w:styleId="Bullet3">
    <w:name w:val="Bullet 3"/>
    <w:basedOn w:val="Navaden"/>
    <w:rsid w:val="005643CD"/>
    <w:pPr>
      <w:numPr>
        <w:numId w:val="4"/>
      </w:numPr>
    </w:pPr>
  </w:style>
  <w:style w:type="paragraph" w:customStyle="1" w:styleId="Bullet4">
    <w:name w:val="Bullet 4"/>
    <w:basedOn w:val="Navaden"/>
    <w:rsid w:val="005643CD"/>
    <w:pPr>
      <w:numPr>
        <w:numId w:val="5"/>
      </w:numPr>
    </w:pPr>
  </w:style>
  <w:style w:type="paragraph" w:customStyle="1" w:styleId="ChapterTitle">
    <w:name w:val="ChapterTitle"/>
    <w:basedOn w:val="Navaden"/>
    <w:next w:val="Navaden"/>
    <w:rsid w:val="005643CD"/>
    <w:pPr>
      <w:keepNext/>
      <w:spacing w:after="360"/>
      <w:jc w:val="center"/>
    </w:pPr>
    <w:rPr>
      <w:b/>
      <w:sz w:val="32"/>
    </w:rPr>
  </w:style>
  <w:style w:type="paragraph" w:customStyle="1" w:styleId="Confidence">
    <w:name w:val="Confidence"/>
    <w:basedOn w:val="Navaden"/>
    <w:next w:val="Navaden"/>
    <w:rsid w:val="005643CD"/>
    <w:pPr>
      <w:spacing w:before="360"/>
      <w:jc w:val="center"/>
    </w:pPr>
  </w:style>
  <w:style w:type="paragraph" w:customStyle="1" w:styleId="Confidentialit">
    <w:name w:val="Confidentialité"/>
    <w:basedOn w:val="Navaden"/>
    <w:next w:val="Navaden"/>
    <w:rsid w:val="005643CD"/>
    <w:pPr>
      <w:spacing w:before="240" w:after="240"/>
      <w:ind w:left="5103"/>
    </w:pPr>
    <w:rPr>
      <w:u w:val="single"/>
    </w:rPr>
  </w:style>
  <w:style w:type="paragraph" w:customStyle="1" w:styleId="Considrant">
    <w:name w:val="Considérant"/>
    <w:basedOn w:val="Navaden"/>
    <w:rsid w:val="005643CD"/>
    <w:pPr>
      <w:numPr>
        <w:numId w:val="6"/>
      </w:numPr>
    </w:pPr>
  </w:style>
  <w:style w:type="paragraph" w:customStyle="1" w:styleId="Corrigendum">
    <w:name w:val="Corrigendum"/>
    <w:basedOn w:val="Navaden"/>
    <w:next w:val="Navaden"/>
    <w:rsid w:val="005643CD"/>
    <w:pPr>
      <w:spacing w:before="0" w:after="240"/>
      <w:jc w:val="left"/>
    </w:pPr>
  </w:style>
  <w:style w:type="paragraph" w:customStyle="1" w:styleId="Datedadoption">
    <w:name w:val="Date d'adoption"/>
    <w:basedOn w:val="Navaden"/>
    <w:next w:val="Navaden"/>
    <w:rsid w:val="005643CD"/>
    <w:pPr>
      <w:spacing w:before="360" w:after="0"/>
      <w:jc w:val="center"/>
    </w:pPr>
    <w:rPr>
      <w:b/>
    </w:rPr>
  </w:style>
  <w:style w:type="paragraph" w:customStyle="1" w:styleId="DatedadoptionPagedecouverture">
    <w:name w:val="Date d'adoption (Page de couverture)"/>
    <w:basedOn w:val="Datedadoption"/>
    <w:next w:val="Navaden"/>
    <w:rsid w:val="005643CD"/>
  </w:style>
  <w:style w:type="character" w:customStyle="1" w:styleId="Deleted">
    <w:name w:val="Deleted"/>
    <w:rsid w:val="005643CD"/>
    <w:rPr>
      <w:strike/>
      <w:shd w:val="clear" w:color="auto" w:fill="auto"/>
    </w:rPr>
  </w:style>
  <w:style w:type="paragraph" w:customStyle="1" w:styleId="Emission">
    <w:name w:val="Emission"/>
    <w:basedOn w:val="Navaden"/>
    <w:next w:val="Navaden"/>
    <w:rsid w:val="005643CD"/>
    <w:pPr>
      <w:spacing w:before="0" w:after="0"/>
      <w:ind w:left="5103"/>
      <w:jc w:val="left"/>
    </w:pPr>
  </w:style>
  <w:style w:type="paragraph" w:customStyle="1" w:styleId="Exposdesmotifstitre">
    <w:name w:val="Exposé des motifs titre"/>
    <w:basedOn w:val="Navaden"/>
    <w:next w:val="Navaden"/>
    <w:rsid w:val="005643CD"/>
    <w:pPr>
      <w:jc w:val="center"/>
    </w:pPr>
    <w:rPr>
      <w:b/>
      <w:u w:val="single"/>
    </w:rPr>
  </w:style>
  <w:style w:type="paragraph" w:customStyle="1" w:styleId="Fait">
    <w:name w:val="Fait à"/>
    <w:basedOn w:val="Navaden"/>
    <w:next w:val="Navaden"/>
    <w:rsid w:val="005643CD"/>
    <w:pPr>
      <w:keepNext/>
      <w:spacing w:after="0"/>
    </w:pPr>
  </w:style>
  <w:style w:type="paragraph" w:customStyle="1" w:styleId="Fichefinanciretitre">
    <w:name w:val="Fiche financière titre"/>
    <w:basedOn w:val="Navaden"/>
    <w:next w:val="Navaden"/>
    <w:rsid w:val="005643CD"/>
    <w:pPr>
      <w:jc w:val="center"/>
    </w:pPr>
    <w:rPr>
      <w:b/>
      <w:u w:val="single"/>
    </w:rPr>
  </w:style>
  <w:style w:type="paragraph" w:styleId="Noga">
    <w:name w:val="footer"/>
    <w:basedOn w:val="Navaden"/>
    <w:link w:val="NogaZnak"/>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avaden"/>
    <w:rsid w:val="005643CD"/>
    <w:pPr>
      <w:tabs>
        <w:tab w:val="center" w:pos="7285"/>
        <w:tab w:val="center" w:pos="10913"/>
        <w:tab w:val="right" w:pos="15137"/>
      </w:tabs>
      <w:spacing w:before="360" w:after="0"/>
      <w:ind w:left="-567" w:right="-567"/>
      <w:jc w:val="left"/>
    </w:pPr>
  </w:style>
  <w:style w:type="character" w:styleId="Sprotnaopomba-sklic">
    <w:name w:val="footnote reference"/>
    <w:aliases w:val="BVI fnr,Footnote symbol"/>
    <w:semiHidden/>
    <w:rsid w:val="005643CD"/>
    <w:rPr>
      <w:shd w:val="clear" w:color="auto" w:fill="auto"/>
      <w:vertAlign w:val="superscript"/>
    </w:rPr>
  </w:style>
  <w:style w:type="paragraph" w:styleId="Sprotnaopomba-besedilo">
    <w:name w:val="footnote text"/>
    <w:basedOn w:val="Navaden"/>
    <w:link w:val="Sprotnaopomba-besediloZnak"/>
    <w:semiHidden/>
    <w:rsid w:val="005643CD"/>
    <w:pPr>
      <w:spacing w:before="0" w:after="0"/>
      <w:ind w:left="720" w:hanging="720"/>
    </w:pPr>
    <w:rPr>
      <w:sz w:val="20"/>
      <w:szCs w:val="20"/>
    </w:rPr>
  </w:style>
  <w:style w:type="paragraph" w:customStyle="1" w:styleId="Formuledadoption">
    <w:name w:val="Formule d'adoption"/>
    <w:basedOn w:val="Navaden"/>
    <w:next w:val="Navaden"/>
    <w:rsid w:val="005643CD"/>
    <w:pPr>
      <w:keepNext/>
    </w:pPr>
  </w:style>
  <w:style w:type="paragraph" w:styleId="Glava">
    <w:name w:val="header"/>
    <w:basedOn w:val="Navaden"/>
    <w:link w:val="GlavaZnak"/>
    <w:uiPriority w:val="99"/>
    <w:rsid w:val="005643CD"/>
    <w:pPr>
      <w:tabs>
        <w:tab w:val="center" w:pos="4535"/>
        <w:tab w:val="right" w:pos="9071"/>
      </w:tabs>
    </w:pPr>
  </w:style>
  <w:style w:type="paragraph" w:customStyle="1" w:styleId="HeaderLandscape">
    <w:name w:val="HeaderLandscape"/>
    <w:basedOn w:val="Navaden"/>
    <w:rsid w:val="005643CD"/>
    <w:pPr>
      <w:tabs>
        <w:tab w:val="center" w:pos="7285"/>
        <w:tab w:val="right" w:pos="14003"/>
      </w:tabs>
    </w:pPr>
  </w:style>
  <w:style w:type="paragraph" w:customStyle="1" w:styleId="Institutionquiagit">
    <w:name w:val="Institution qui agit"/>
    <w:basedOn w:val="Navaden"/>
    <w:next w:val="Navaden"/>
    <w:rsid w:val="005643CD"/>
    <w:pPr>
      <w:keepNext/>
      <w:spacing w:before="600"/>
    </w:pPr>
  </w:style>
  <w:style w:type="paragraph" w:customStyle="1" w:styleId="Institutionquisigne">
    <w:name w:val="Institution qui signe"/>
    <w:basedOn w:val="Navaden"/>
    <w:next w:val="Navaden"/>
    <w:rsid w:val="005643CD"/>
    <w:pPr>
      <w:keepNext/>
      <w:tabs>
        <w:tab w:val="left" w:pos="4252"/>
      </w:tabs>
      <w:spacing w:before="720" w:after="0"/>
    </w:pPr>
    <w:rPr>
      <w:i/>
    </w:rPr>
  </w:style>
  <w:style w:type="paragraph" w:customStyle="1" w:styleId="Languesfaisantfoi">
    <w:name w:val="Langues faisant foi"/>
    <w:basedOn w:val="Navaden"/>
    <w:next w:val="Navaden"/>
    <w:rsid w:val="005643CD"/>
    <w:pPr>
      <w:spacing w:before="360" w:after="0"/>
      <w:jc w:val="center"/>
    </w:pPr>
  </w:style>
  <w:style w:type="paragraph" w:customStyle="1" w:styleId="IntrtEEE">
    <w:name w:val="Intérêt EEE"/>
    <w:basedOn w:val="Languesfaisantfoi"/>
    <w:next w:val="Navaden"/>
    <w:rsid w:val="005643CD"/>
    <w:pPr>
      <w:spacing w:after="240"/>
    </w:pPr>
  </w:style>
  <w:style w:type="paragraph" w:customStyle="1" w:styleId="IntrtEEEPagedecouverture">
    <w:name w:val="Intérêt EEE (Page de couverture)"/>
    <w:basedOn w:val="IntrtEEE"/>
    <w:next w:val="Navaden"/>
    <w:rsid w:val="005643CD"/>
  </w:style>
  <w:style w:type="paragraph" w:customStyle="1" w:styleId="Langue">
    <w:name w:val="Langue"/>
    <w:basedOn w:val="Navaden"/>
    <w:next w:val="Navaden"/>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avaden"/>
    <w:next w:val="Navaden"/>
    <w:rsid w:val="005643CD"/>
    <w:pPr>
      <w:spacing w:before="360" w:after="0"/>
      <w:jc w:val="center"/>
    </w:pPr>
  </w:style>
  <w:style w:type="paragraph" w:customStyle="1" w:styleId="ManualConsidrant">
    <w:name w:val="Manual Considérant"/>
    <w:basedOn w:val="Navaden"/>
    <w:rsid w:val="005643CD"/>
    <w:pPr>
      <w:ind w:left="709" w:hanging="709"/>
    </w:pPr>
  </w:style>
  <w:style w:type="paragraph" w:customStyle="1" w:styleId="ManualHeading1">
    <w:name w:val="Manual Heading 1"/>
    <w:basedOn w:val="Navaden"/>
    <w:next w:val="Navaden"/>
    <w:rsid w:val="005643CD"/>
    <w:pPr>
      <w:keepNext/>
      <w:tabs>
        <w:tab w:val="left" w:pos="850"/>
      </w:tabs>
      <w:spacing w:before="360"/>
      <w:ind w:left="850" w:hanging="850"/>
      <w:outlineLvl w:val="0"/>
    </w:pPr>
    <w:rPr>
      <w:b/>
      <w:smallCaps/>
    </w:rPr>
  </w:style>
  <w:style w:type="paragraph" w:customStyle="1" w:styleId="ManualHeading2">
    <w:name w:val="Manual Heading 2"/>
    <w:basedOn w:val="Navaden"/>
    <w:next w:val="Navaden"/>
    <w:rsid w:val="005643CD"/>
    <w:pPr>
      <w:keepNext/>
      <w:tabs>
        <w:tab w:val="left" w:pos="850"/>
      </w:tabs>
      <w:ind w:left="850" w:hanging="850"/>
      <w:outlineLvl w:val="1"/>
    </w:pPr>
    <w:rPr>
      <w:b/>
    </w:rPr>
  </w:style>
  <w:style w:type="paragraph" w:customStyle="1" w:styleId="ManualHeading3">
    <w:name w:val="Manual Heading 3"/>
    <w:basedOn w:val="Navaden"/>
    <w:next w:val="Navaden"/>
    <w:rsid w:val="005643CD"/>
    <w:pPr>
      <w:keepNext/>
      <w:tabs>
        <w:tab w:val="left" w:pos="850"/>
      </w:tabs>
      <w:ind w:left="850" w:hanging="850"/>
      <w:outlineLvl w:val="2"/>
    </w:pPr>
    <w:rPr>
      <w:i/>
    </w:rPr>
  </w:style>
  <w:style w:type="paragraph" w:customStyle="1" w:styleId="ManualHeading4">
    <w:name w:val="Manual Heading 4"/>
    <w:basedOn w:val="Navaden"/>
    <w:next w:val="Navaden"/>
    <w:rsid w:val="005643CD"/>
    <w:pPr>
      <w:keepNext/>
      <w:tabs>
        <w:tab w:val="left" w:pos="850"/>
      </w:tabs>
      <w:ind w:left="850" w:hanging="850"/>
      <w:outlineLvl w:val="3"/>
    </w:pPr>
  </w:style>
  <w:style w:type="paragraph" w:customStyle="1" w:styleId="ManualNumPar1">
    <w:name w:val="Manual NumPar 1"/>
    <w:basedOn w:val="Navaden"/>
    <w:next w:val="Navaden"/>
    <w:rsid w:val="005643CD"/>
    <w:pPr>
      <w:ind w:left="850" w:hanging="850"/>
    </w:pPr>
  </w:style>
  <w:style w:type="paragraph" w:customStyle="1" w:styleId="ManualNumPar2">
    <w:name w:val="Manual NumPar 2"/>
    <w:basedOn w:val="Navaden"/>
    <w:next w:val="Navaden"/>
    <w:rsid w:val="005643CD"/>
    <w:pPr>
      <w:ind w:left="850" w:hanging="850"/>
    </w:pPr>
  </w:style>
  <w:style w:type="paragraph" w:customStyle="1" w:styleId="ManualNumPar3">
    <w:name w:val="Manual NumPar 3"/>
    <w:basedOn w:val="Navaden"/>
    <w:next w:val="Navaden"/>
    <w:rsid w:val="005643CD"/>
    <w:pPr>
      <w:ind w:left="850" w:hanging="850"/>
    </w:pPr>
  </w:style>
  <w:style w:type="paragraph" w:customStyle="1" w:styleId="ManualNumPar4">
    <w:name w:val="Manual NumPar 4"/>
    <w:basedOn w:val="Navaden"/>
    <w:next w:val="Navaden"/>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avaden"/>
    <w:next w:val="Emission"/>
    <w:rsid w:val="005643CD"/>
    <w:pPr>
      <w:spacing w:before="0" w:after="0"/>
      <w:jc w:val="left"/>
    </w:pPr>
    <w:rPr>
      <w:rFonts w:ascii="Arial" w:hAnsi="Arial" w:cs="Arial"/>
    </w:rPr>
  </w:style>
  <w:style w:type="paragraph" w:customStyle="1" w:styleId="NormalCentered">
    <w:name w:val="Normal Centered"/>
    <w:basedOn w:val="Navaden"/>
    <w:rsid w:val="005643CD"/>
    <w:pPr>
      <w:jc w:val="center"/>
    </w:pPr>
  </w:style>
  <w:style w:type="paragraph" w:customStyle="1" w:styleId="NormalLeft">
    <w:name w:val="Normal Left"/>
    <w:basedOn w:val="Navaden"/>
    <w:rsid w:val="005643CD"/>
    <w:pPr>
      <w:jc w:val="left"/>
    </w:pPr>
  </w:style>
  <w:style w:type="paragraph" w:customStyle="1" w:styleId="NormalRight">
    <w:name w:val="Normal Right"/>
    <w:basedOn w:val="Navaden"/>
    <w:rsid w:val="005643CD"/>
    <w:pPr>
      <w:jc w:val="right"/>
    </w:pPr>
  </w:style>
  <w:style w:type="paragraph" w:customStyle="1" w:styleId="NumPar1">
    <w:name w:val="NumPar 1"/>
    <w:basedOn w:val="Navaden"/>
    <w:next w:val="Navaden"/>
    <w:rsid w:val="005643CD"/>
    <w:pPr>
      <w:numPr>
        <w:numId w:val="8"/>
      </w:numPr>
    </w:pPr>
  </w:style>
  <w:style w:type="paragraph" w:customStyle="1" w:styleId="NumPar2">
    <w:name w:val="NumPar 2"/>
    <w:basedOn w:val="Navaden"/>
    <w:next w:val="Navaden"/>
    <w:rsid w:val="005643CD"/>
    <w:pPr>
      <w:numPr>
        <w:ilvl w:val="1"/>
        <w:numId w:val="8"/>
      </w:numPr>
    </w:pPr>
  </w:style>
  <w:style w:type="paragraph" w:customStyle="1" w:styleId="NumPar3">
    <w:name w:val="NumPar 3"/>
    <w:basedOn w:val="Navaden"/>
    <w:next w:val="Navaden"/>
    <w:rsid w:val="005643CD"/>
    <w:pPr>
      <w:numPr>
        <w:ilvl w:val="2"/>
        <w:numId w:val="8"/>
      </w:numPr>
    </w:pPr>
  </w:style>
  <w:style w:type="paragraph" w:customStyle="1" w:styleId="NumPar4">
    <w:name w:val="NumPar 4"/>
    <w:basedOn w:val="Navaden"/>
    <w:next w:val="Navaden"/>
    <w:rsid w:val="005643CD"/>
    <w:pPr>
      <w:numPr>
        <w:ilvl w:val="3"/>
        <w:numId w:val="8"/>
      </w:numPr>
    </w:pPr>
  </w:style>
  <w:style w:type="paragraph" w:customStyle="1" w:styleId="Objetacteprincipal">
    <w:name w:val="Objet acte principal"/>
    <w:basedOn w:val="Navaden"/>
    <w:next w:val="Navaden"/>
    <w:rsid w:val="005643CD"/>
    <w:pPr>
      <w:spacing w:before="0" w:after="360"/>
      <w:jc w:val="center"/>
    </w:pPr>
    <w:rPr>
      <w:b/>
    </w:rPr>
  </w:style>
  <w:style w:type="paragraph" w:customStyle="1" w:styleId="ObjetacteprincipalPagedecouverture">
    <w:name w:val="Objet acte principal (Page de couverture)"/>
    <w:basedOn w:val="Objetacteprincipal"/>
    <w:next w:val="Navaden"/>
    <w:rsid w:val="005643CD"/>
  </w:style>
  <w:style w:type="paragraph" w:customStyle="1" w:styleId="Objetexterne">
    <w:name w:val="Objet externe"/>
    <w:basedOn w:val="Navaden"/>
    <w:next w:val="Navaden"/>
    <w:rsid w:val="005643CD"/>
    <w:rPr>
      <w:i/>
      <w:caps/>
    </w:rPr>
  </w:style>
  <w:style w:type="paragraph" w:customStyle="1" w:styleId="Pagedecouverture">
    <w:name w:val="Page de couverture"/>
    <w:basedOn w:val="Navaden"/>
    <w:next w:val="Navaden"/>
    <w:rsid w:val="005643CD"/>
  </w:style>
  <w:style w:type="paragraph" w:customStyle="1" w:styleId="PartTitle">
    <w:name w:val="PartTitle"/>
    <w:basedOn w:val="Navaden"/>
    <w:next w:val="ChapterTitle"/>
    <w:rsid w:val="005643CD"/>
    <w:pPr>
      <w:keepNext/>
      <w:pageBreakBefore/>
      <w:spacing w:after="360"/>
      <w:jc w:val="center"/>
    </w:pPr>
    <w:rPr>
      <w:b/>
      <w:sz w:val="36"/>
    </w:rPr>
  </w:style>
  <w:style w:type="paragraph" w:customStyle="1" w:styleId="Personnequisigne">
    <w:name w:val="Personne qui signe"/>
    <w:basedOn w:val="Navaden"/>
    <w:next w:val="Institutionquisigne"/>
    <w:rsid w:val="005643CD"/>
    <w:pPr>
      <w:tabs>
        <w:tab w:val="left" w:pos="4252"/>
      </w:tabs>
      <w:spacing w:before="0" w:after="0"/>
      <w:jc w:val="left"/>
    </w:pPr>
    <w:rPr>
      <w:i/>
    </w:rPr>
  </w:style>
  <w:style w:type="paragraph" w:customStyle="1" w:styleId="Point0">
    <w:name w:val="Point 0"/>
    <w:basedOn w:val="Navaden"/>
    <w:rsid w:val="005643CD"/>
    <w:pPr>
      <w:ind w:left="850" w:hanging="850"/>
    </w:pPr>
  </w:style>
  <w:style w:type="paragraph" w:customStyle="1" w:styleId="Point0letter">
    <w:name w:val="Point 0 (letter)"/>
    <w:basedOn w:val="Navaden"/>
    <w:rsid w:val="005643CD"/>
    <w:pPr>
      <w:numPr>
        <w:ilvl w:val="1"/>
        <w:numId w:val="9"/>
      </w:numPr>
    </w:pPr>
  </w:style>
  <w:style w:type="paragraph" w:customStyle="1" w:styleId="Point0number">
    <w:name w:val="Point 0 (number)"/>
    <w:basedOn w:val="Navaden"/>
    <w:rsid w:val="005643CD"/>
    <w:pPr>
      <w:numPr>
        <w:numId w:val="9"/>
      </w:numPr>
    </w:pPr>
  </w:style>
  <w:style w:type="paragraph" w:customStyle="1" w:styleId="Point1">
    <w:name w:val="Point 1"/>
    <w:basedOn w:val="Navaden"/>
    <w:rsid w:val="005643CD"/>
    <w:pPr>
      <w:ind w:left="1417" w:hanging="567"/>
    </w:pPr>
  </w:style>
  <w:style w:type="paragraph" w:customStyle="1" w:styleId="Point1letter">
    <w:name w:val="Point 1 (letter)"/>
    <w:basedOn w:val="Navaden"/>
    <w:rsid w:val="005643CD"/>
    <w:pPr>
      <w:numPr>
        <w:ilvl w:val="3"/>
        <w:numId w:val="9"/>
      </w:numPr>
    </w:pPr>
  </w:style>
  <w:style w:type="paragraph" w:customStyle="1" w:styleId="Point1number">
    <w:name w:val="Point 1 (number)"/>
    <w:basedOn w:val="Navaden"/>
    <w:rsid w:val="005643CD"/>
    <w:pPr>
      <w:numPr>
        <w:ilvl w:val="2"/>
        <w:numId w:val="9"/>
      </w:numPr>
    </w:pPr>
  </w:style>
  <w:style w:type="paragraph" w:customStyle="1" w:styleId="Point2">
    <w:name w:val="Point 2"/>
    <w:basedOn w:val="Navaden"/>
    <w:rsid w:val="005643CD"/>
    <w:pPr>
      <w:ind w:left="1984" w:hanging="567"/>
    </w:pPr>
  </w:style>
  <w:style w:type="paragraph" w:customStyle="1" w:styleId="Point2letter">
    <w:name w:val="Point 2 (letter)"/>
    <w:basedOn w:val="Navaden"/>
    <w:rsid w:val="005643CD"/>
    <w:pPr>
      <w:numPr>
        <w:ilvl w:val="5"/>
        <w:numId w:val="9"/>
      </w:numPr>
    </w:pPr>
  </w:style>
  <w:style w:type="paragraph" w:customStyle="1" w:styleId="Point2number">
    <w:name w:val="Point 2 (number)"/>
    <w:basedOn w:val="Navaden"/>
    <w:rsid w:val="005643CD"/>
    <w:pPr>
      <w:numPr>
        <w:ilvl w:val="4"/>
        <w:numId w:val="9"/>
      </w:numPr>
    </w:pPr>
  </w:style>
  <w:style w:type="paragraph" w:customStyle="1" w:styleId="Point3">
    <w:name w:val="Point 3"/>
    <w:basedOn w:val="Navaden"/>
    <w:rsid w:val="005643CD"/>
    <w:pPr>
      <w:ind w:left="2551" w:hanging="567"/>
    </w:pPr>
  </w:style>
  <w:style w:type="paragraph" w:customStyle="1" w:styleId="Point3letter">
    <w:name w:val="Point 3 (letter)"/>
    <w:basedOn w:val="Navaden"/>
    <w:rsid w:val="005643CD"/>
    <w:pPr>
      <w:numPr>
        <w:ilvl w:val="7"/>
        <w:numId w:val="9"/>
      </w:numPr>
    </w:pPr>
  </w:style>
  <w:style w:type="paragraph" w:customStyle="1" w:styleId="Point3number">
    <w:name w:val="Point 3 (number)"/>
    <w:basedOn w:val="Navaden"/>
    <w:rsid w:val="005643CD"/>
    <w:pPr>
      <w:numPr>
        <w:ilvl w:val="6"/>
        <w:numId w:val="9"/>
      </w:numPr>
    </w:pPr>
  </w:style>
  <w:style w:type="paragraph" w:customStyle="1" w:styleId="Point4">
    <w:name w:val="Point 4"/>
    <w:basedOn w:val="Navaden"/>
    <w:rsid w:val="005643CD"/>
    <w:pPr>
      <w:ind w:left="3118" w:hanging="567"/>
    </w:pPr>
  </w:style>
  <w:style w:type="paragraph" w:customStyle="1" w:styleId="Point4letter">
    <w:name w:val="Point 4 (letter)"/>
    <w:basedOn w:val="Navaden"/>
    <w:rsid w:val="005643CD"/>
    <w:pPr>
      <w:numPr>
        <w:ilvl w:val="8"/>
        <w:numId w:val="9"/>
      </w:numPr>
    </w:pPr>
  </w:style>
  <w:style w:type="paragraph" w:customStyle="1" w:styleId="PointDouble0">
    <w:name w:val="PointDouble 0"/>
    <w:basedOn w:val="Navaden"/>
    <w:rsid w:val="005643CD"/>
    <w:pPr>
      <w:tabs>
        <w:tab w:val="left" w:pos="850"/>
      </w:tabs>
      <w:ind w:left="1417" w:hanging="1417"/>
    </w:pPr>
  </w:style>
  <w:style w:type="paragraph" w:customStyle="1" w:styleId="PointDouble1">
    <w:name w:val="PointDouble 1"/>
    <w:basedOn w:val="Navaden"/>
    <w:rsid w:val="005643CD"/>
    <w:pPr>
      <w:tabs>
        <w:tab w:val="left" w:pos="1417"/>
      </w:tabs>
      <w:ind w:left="1984" w:hanging="1134"/>
    </w:pPr>
  </w:style>
  <w:style w:type="paragraph" w:customStyle="1" w:styleId="PointDouble2">
    <w:name w:val="PointDouble 2"/>
    <w:basedOn w:val="Navaden"/>
    <w:rsid w:val="005643CD"/>
    <w:pPr>
      <w:tabs>
        <w:tab w:val="left" w:pos="1984"/>
      </w:tabs>
      <w:ind w:left="2551" w:hanging="1134"/>
    </w:pPr>
  </w:style>
  <w:style w:type="paragraph" w:customStyle="1" w:styleId="PointDouble3">
    <w:name w:val="PointDouble 3"/>
    <w:basedOn w:val="Navaden"/>
    <w:rsid w:val="005643CD"/>
    <w:pPr>
      <w:tabs>
        <w:tab w:val="left" w:pos="2551"/>
      </w:tabs>
      <w:ind w:left="3118" w:hanging="1134"/>
    </w:pPr>
  </w:style>
  <w:style w:type="paragraph" w:customStyle="1" w:styleId="PointDouble4">
    <w:name w:val="PointDouble 4"/>
    <w:basedOn w:val="Navaden"/>
    <w:rsid w:val="005643CD"/>
    <w:pPr>
      <w:tabs>
        <w:tab w:val="left" w:pos="3118"/>
      </w:tabs>
      <w:ind w:left="3685" w:hanging="1134"/>
    </w:pPr>
  </w:style>
  <w:style w:type="paragraph" w:customStyle="1" w:styleId="PointTriple0">
    <w:name w:val="PointTriple 0"/>
    <w:basedOn w:val="Navaden"/>
    <w:rsid w:val="005643CD"/>
    <w:pPr>
      <w:tabs>
        <w:tab w:val="left" w:pos="850"/>
        <w:tab w:val="left" w:pos="1417"/>
      </w:tabs>
      <w:ind w:left="1984" w:hanging="1984"/>
    </w:pPr>
  </w:style>
  <w:style w:type="paragraph" w:customStyle="1" w:styleId="PointTriple1">
    <w:name w:val="PointTriple 1"/>
    <w:basedOn w:val="Navaden"/>
    <w:rsid w:val="005643CD"/>
    <w:pPr>
      <w:tabs>
        <w:tab w:val="left" w:pos="1417"/>
        <w:tab w:val="left" w:pos="1984"/>
      </w:tabs>
      <w:ind w:left="2551" w:hanging="1701"/>
    </w:pPr>
  </w:style>
  <w:style w:type="paragraph" w:customStyle="1" w:styleId="PointTriple2">
    <w:name w:val="PointTriple 2"/>
    <w:basedOn w:val="Navaden"/>
    <w:rsid w:val="005643CD"/>
    <w:pPr>
      <w:tabs>
        <w:tab w:val="left" w:pos="1984"/>
        <w:tab w:val="left" w:pos="2551"/>
      </w:tabs>
      <w:ind w:left="3118" w:hanging="1701"/>
    </w:pPr>
  </w:style>
  <w:style w:type="paragraph" w:customStyle="1" w:styleId="PointTriple3">
    <w:name w:val="PointTriple 3"/>
    <w:basedOn w:val="Navaden"/>
    <w:rsid w:val="005643CD"/>
    <w:pPr>
      <w:tabs>
        <w:tab w:val="left" w:pos="2551"/>
        <w:tab w:val="left" w:pos="3118"/>
      </w:tabs>
      <w:ind w:left="3685" w:hanging="1701"/>
    </w:pPr>
  </w:style>
  <w:style w:type="paragraph" w:customStyle="1" w:styleId="PointTriple4">
    <w:name w:val="PointTriple 4"/>
    <w:basedOn w:val="Navaden"/>
    <w:rsid w:val="005643CD"/>
    <w:pPr>
      <w:tabs>
        <w:tab w:val="left" w:pos="3118"/>
        <w:tab w:val="left" w:pos="3685"/>
      </w:tabs>
      <w:ind w:left="4252" w:hanging="1701"/>
    </w:pPr>
  </w:style>
  <w:style w:type="paragraph" w:customStyle="1" w:styleId="QuotedNumPar">
    <w:name w:val="Quoted NumPar"/>
    <w:basedOn w:val="Navaden"/>
    <w:rsid w:val="005643CD"/>
    <w:pPr>
      <w:ind w:left="1417" w:hanging="567"/>
    </w:pPr>
  </w:style>
  <w:style w:type="paragraph" w:customStyle="1" w:styleId="QuotedText">
    <w:name w:val="Quoted Text"/>
    <w:basedOn w:val="Navaden"/>
    <w:rsid w:val="005643CD"/>
    <w:pPr>
      <w:ind w:left="1417"/>
    </w:pPr>
  </w:style>
  <w:style w:type="paragraph" w:customStyle="1" w:styleId="Rfrencecroise">
    <w:name w:val="Référence croisée"/>
    <w:basedOn w:val="Navaden"/>
    <w:rsid w:val="005643CD"/>
    <w:pPr>
      <w:spacing w:before="0" w:after="0"/>
      <w:jc w:val="center"/>
    </w:pPr>
  </w:style>
  <w:style w:type="paragraph" w:customStyle="1" w:styleId="Rfrenceinstitutionnelle">
    <w:name w:val="Référence institutionnelle"/>
    <w:basedOn w:val="Navaden"/>
    <w:next w:val="Confidentialit"/>
    <w:rsid w:val="005643CD"/>
    <w:pPr>
      <w:spacing w:before="0" w:after="240"/>
      <w:ind w:left="5103"/>
      <w:jc w:val="left"/>
    </w:pPr>
  </w:style>
  <w:style w:type="paragraph" w:customStyle="1" w:styleId="Rfrenceinterinstitutionnelle">
    <w:name w:val="Référence interinstitutionnelle"/>
    <w:basedOn w:val="Navaden"/>
    <w:next w:val="Navaden"/>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avaden"/>
    <w:next w:val="Rfrenceinterinstitutionnelle"/>
    <w:rsid w:val="005643CD"/>
    <w:pPr>
      <w:spacing w:before="0" w:after="0"/>
      <w:ind w:left="5103"/>
      <w:jc w:val="left"/>
    </w:pPr>
  </w:style>
  <w:style w:type="paragraph" w:customStyle="1" w:styleId="SectionTitle">
    <w:name w:val="SectionTitle"/>
    <w:basedOn w:val="Navaden"/>
    <w:next w:val="Naslov1"/>
    <w:rsid w:val="005643CD"/>
    <w:pPr>
      <w:keepNext/>
      <w:spacing w:after="360"/>
      <w:jc w:val="center"/>
    </w:pPr>
    <w:rPr>
      <w:b/>
      <w:smallCaps/>
      <w:sz w:val="28"/>
    </w:rPr>
  </w:style>
  <w:style w:type="paragraph" w:customStyle="1" w:styleId="Sous-titreobjet">
    <w:name w:val="Sous-titre objet"/>
    <w:basedOn w:val="Navaden"/>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avaden"/>
    <w:next w:val="Navaden"/>
    <w:rsid w:val="005643CD"/>
    <w:pPr>
      <w:spacing w:before="360" w:after="0"/>
      <w:jc w:val="center"/>
    </w:pPr>
  </w:style>
  <w:style w:type="paragraph" w:customStyle="1" w:styleId="StatutPagedecouverture">
    <w:name w:val="Statut (Page de couverture)"/>
    <w:basedOn w:val="Statut"/>
    <w:next w:val="Navaden"/>
    <w:rsid w:val="005643CD"/>
  </w:style>
  <w:style w:type="paragraph" w:customStyle="1" w:styleId="Supertitre">
    <w:name w:val="Supertitre"/>
    <w:basedOn w:val="Navaden"/>
    <w:next w:val="Navaden"/>
    <w:rsid w:val="005643CD"/>
    <w:pPr>
      <w:spacing w:before="0" w:after="600"/>
      <w:jc w:val="center"/>
    </w:pPr>
    <w:rPr>
      <w:b/>
    </w:rPr>
  </w:style>
  <w:style w:type="paragraph" w:customStyle="1" w:styleId="TableTitle">
    <w:name w:val="Table Title"/>
    <w:basedOn w:val="Navaden"/>
    <w:next w:val="Navaden"/>
    <w:rsid w:val="005643CD"/>
    <w:pPr>
      <w:jc w:val="center"/>
    </w:pPr>
    <w:rPr>
      <w:b/>
    </w:rPr>
  </w:style>
  <w:style w:type="paragraph" w:customStyle="1" w:styleId="Text1">
    <w:name w:val="Text 1"/>
    <w:basedOn w:val="Navaden"/>
    <w:link w:val="Text1Char"/>
    <w:rsid w:val="005643CD"/>
    <w:pPr>
      <w:ind w:left="850"/>
    </w:pPr>
  </w:style>
  <w:style w:type="paragraph" w:customStyle="1" w:styleId="Text2">
    <w:name w:val="Text 2"/>
    <w:basedOn w:val="Navaden"/>
    <w:rsid w:val="005643CD"/>
    <w:pPr>
      <w:ind w:left="1417"/>
    </w:pPr>
  </w:style>
  <w:style w:type="paragraph" w:customStyle="1" w:styleId="Text3">
    <w:name w:val="Text 3"/>
    <w:basedOn w:val="Navaden"/>
    <w:rsid w:val="005643CD"/>
    <w:pPr>
      <w:ind w:left="1984"/>
    </w:pPr>
  </w:style>
  <w:style w:type="paragraph" w:customStyle="1" w:styleId="Text4">
    <w:name w:val="Text 4"/>
    <w:basedOn w:val="Navaden"/>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avaden"/>
    <w:next w:val="Navaden"/>
    <w:rsid w:val="005643CD"/>
    <w:pPr>
      <w:keepNext/>
      <w:spacing w:before="360"/>
      <w:jc w:val="center"/>
    </w:pPr>
    <w:rPr>
      <w:i/>
    </w:rPr>
  </w:style>
  <w:style w:type="paragraph" w:customStyle="1" w:styleId="Titreobjet">
    <w:name w:val="Titre objet"/>
    <w:basedOn w:val="Navaden"/>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Kazalovsebine1">
    <w:name w:val="toc 1"/>
    <w:basedOn w:val="Navaden"/>
    <w:next w:val="Navaden"/>
    <w:uiPriority w:val="39"/>
    <w:rsid w:val="009F18D9"/>
    <w:pPr>
      <w:tabs>
        <w:tab w:val="right" w:leader="dot" w:pos="10773"/>
      </w:tabs>
      <w:spacing w:before="60" w:after="60"/>
      <w:jc w:val="left"/>
    </w:pPr>
  </w:style>
  <w:style w:type="paragraph" w:styleId="Kazalovsebine2">
    <w:name w:val="toc 2"/>
    <w:basedOn w:val="Navaden"/>
    <w:next w:val="Navaden"/>
    <w:uiPriority w:val="39"/>
    <w:rsid w:val="009F18D9"/>
    <w:pPr>
      <w:tabs>
        <w:tab w:val="right" w:leader="dot" w:pos="10773"/>
      </w:tabs>
      <w:spacing w:before="60" w:after="60"/>
      <w:ind w:left="567"/>
      <w:jc w:val="left"/>
    </w:pPr>
  </w:style>
  <w:style w:type="paragraph" w:styleId="Kazalovsebine3">
    <w:name w:val="toc 3"/>
    <w:basedOn w:val="Navaden"/>
    <w:next w:val="Navaden"/>
    <w:uiPriority w:val="39"/>
    <w:rsid w:val="009F18D9"/>
    <w:pPr>
      <w:tabs>
        <w:tab w:val="right" w:leader="dot" w:pos="10773"/>
      </w:tabs>
      <w:spacing w:before="60" w:after="60"/>
      <w:ind w:left="1134"/>
      <w:jc w:val="left"/>
    </w:pPr>
  </w:style>
  <w:style w:type="paragraph" w:styleId="Kazalovsebine4">
    <w:name w:val="toc 4"/>
    <w:basedOn w:val="Navaden"/>
    <w:next w:val="Navaden"/>
    <w:uiPriority w:val="39"/>
    <w:rsid w:val="00DD2D69"/>
    <w:pPr>
      <w:tabs>
        <w:tab w:val="right" w:leader="dot" w:pos="10206"/>
      </w:tabs>
      <w:spacing w:before="60" w:after="60"/>
      <w:ind w:left="1701"/>
      <w:jc w:val="left"/>
    </w:pPr>
  </w:style>
  <w:style w:type="paragraph" w:styleId="Kazalovsebine5">
    <w:name w:val="toc 5"/>
    <w:basedOn w:val="Navaden"/>
    <w:next w:val="Navaden"/>
    <w:semiHidden/>
    <w:rsid w:val="005643CD"/>
    <w:pPr>
      <w:tabs>
        <w:tab w:val="right" w:leader="dot" w:pos="9071"/>
      </w:tabs>
      <w:spacing w:before="300"/>
      <w:jc w:val="left"/>
    </w:pPr>
  </w:style>
  <w:style w:type="paragraph" w:styleId="Kazalovsebine6">
    <w:name w:val="toc 6"/>
    <w:basedOn w:val="Navaden"/>
    <w:next w:val="Navaden"/>
    <w:semiHidden/>
    <w:rsid w:val="005643CD"/>
    <w:pPr>
      <w:tabs>
        <w:tab w:val="right" w:leader="dot" w:pos="9071"/>
      </w:tabs>
      <w:spacing w:before="240"/>
      <w:jc w:val="left"/>
    </w:pPr>
  </w:style>
  <w:style w:type="paragraph" w:styleId="Kazalovsebine7">
    <w:name w:val="toc 7"/>
    <w:basedOn w:val="Navaden"/>
    <w:next w:val="Navaden"/>
    <w:semiHidden/>
    <w:rsid w:val="005643CD"/>
    <w:pPr>
      <w:tabs>
        <w:tab w:val="right" w:leader="dot" w:pos="9071"/>
      </w:tabs>
      <w:spacing w:before="180"/>
      <w:jc w:val="left"/>
    </w:pPr>
  </w:style>
  <w:style w:type="paragraph" w:styleId="Kazalovsebine8">
    <w:name w:val="toc 8"/>
    <w:basedOn w:val="Navaden"/>
    <w:next w:val="Navaden"/>
    <w:semiHidden/>
    <w:rsid w:val="005643CD"/>
    <w:pPr>
      <w:tabs>
        <w:tab w:val="right" w:leader="dot" w:pos="9071"/>
      </w:tabs>
      <w:jc w:val="left"/>
    </w:pPr>
  </w:style>
  <w:style w:type="paragraph" w:styleId="Kazalovsebine9">
    <w:name w:val="toc 9"/>
    <w:basedOn w:val="Navaden"/>
    <w:next w:val="Navaden"/>
    <w:semiHidden/>
    <w:rsid w:val="005643CD"/>
    <w:pPr>
      <w:tabs>
        <w:tab w:val="right" w:leader="dot" w:pos="9071"/>
      </w:tabs>
    </w:pPr>
  </w:style>
  <w:style w:type="paragraph" w:styleId="NaslovTOC">
    <w:name w:val="TOC Heading"/>
    <w:basedOn w:val="Navaden"/>
    <w:next w:val="Navaden"/>
    <w:qFormat/>
    <w:rsid w:val="005643CD"/>
    <w:pPr>
      <w:spacing w:after="240"/>
      <w:jc w:val="center"/>
    </w:pPr>
    <w:rPr>
      <w:b/>
      <w:sz w:val="28"/>
    </w:rPr>
  </w:style>
  <w:style w:type="paragraph" w:customStyle="1" w:styleId="Typeacteprincipal">
    <w:name w:val="Type acte principal"/>
    <w:basedOn w:val="Navaden"/>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avaden"/>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avaden"/>
    <w:next w:val="Confidentialit"/>
    <w:rsid w:val="005643CD"/>
    <w:pPr>
      <w:spacing w:before="0" w:after="240"/>
      <w:ind w:left="5103"/>
      <w:jc w:val="left"/>
    </w:pPr>
  </w:style>
  <w:style w:type="character" w:customStyle="1" w:styleId="GlavaZnak">
    <w:name w:val="Glava Znak"/>
    <w:link w:val="Glava"/>
    <w:uiPriority w:val="99"/>
    <w:rsid w:val="00321B6A"/>
    <w:rPr>
      <w:sz w:val="24"/>
      <w:szCs w:val="24"/>
      <w:lang w:val="en-GB"/>
    </w:rPr>
  </w:style>
  <w:style w:type="character" w:customStyle="1" w:styleId="NogaZnak">
    <w:name w:val="Noga Znak"/>
    <w:link w:val="Noga"/>
    <w:uiPriority w:val="99"/>
    <w:rsid w:val="00321B6A"/>
    <w:rPr>
      <w:sz w:val="24"/>
      <w:szCs w:val="24"/>
      <w:lang w:val="en-GB"/>
    </w:rPr>
  </w:style>
  <w:style w:type="character" w:customStyle="1" w:styleId="Sprotnaopomba-besediloZnak">
    <w:name w:val="Sprotna opomba - besedilo Znak"/>
    <w:link w:val="Sprotnaopomba-besedilo"/>
    <w:semiHidden/>
    <w:rsid w:val="00321B6A"/>
    <w:rPr>
      <w:lang w:val="en-GB"/>
    </w:rPr>
  </w:style>
  <w:style w:type="paragraph" w:styleId="Oznaenseznam3">
    <w:name w:val="List Bullet 3"/>
    <w:basedOn w:val="Navaden"/>
    <w:rsid w:val="00321B6A"/>
    <w:pPr>
      <w:numPr>
        <w:numId w:val="15"/>
      </w:numPr>
    </w:pPr>
    <w:rPr>
      <w:lang w:eastAsia="de-DE"/>
    </w:rPr>
  </w:style>
  <w:style w:type="character" w:styleId="tevilkastrani">
    <w:name w:val="page number"/>
    <w:rsid w:val="00321B6A"/>
    <w:rPr>
      <w:rFonts w:cs="Times New Roman"/>
    </w:rPr>
  </w:style>
  <w:style w:type="paragraph" w:styleId="Oznaenseznam">
    <w:name w:val="List Bullet"/>
    <w:basedOn w:val="Navaden"/>
    <w:rsid w:val="00321B6A"/>
    <w:pPr>
      <w:numPr>
        <w:numId w:val="16"/>
      </w:numPr>
      <w:contextualSpacing/>
    </w:pPr>
  </w:style>
  <w:style w:type="paragraph" w:customStyle="1" w:styleId="Style1">
    <w:name w:val="Style1"/>
    <w:basedOn w:val="Naslov1"/>
    <w:qFormat/>
    <w:rsid w:val="00321B6A"/>
  </w:style>
  <w:style w:type="paragraph" w:customStyle="1" w:styleId="Style2">
    <w:name w:val="Style2"/>
    <w:basedOn w:val="Navaden"/>
    <w:qFormat/>
    <w:rsid w:val="00321B6A"/>
  </w:style>
  <w:style w:type="paragraph" w:customStyle="1" w:styleId="Style3">
    <w:name w:val="Style3"/>
    <w:basedOn w:val="Naslov1"/>
    <w:qFormat/>
    <w:rsid w:val="00321B6A"/>
  </w:style>
  <w:style w:type="paragraph" w:customStyle="1" w:styleId="Style4">
    <w:name w:val="Style4"/>
    <w:basedOn w:val="ManualHeading1"/>
    <w:qFormat/>
    <w:rsid w:val="00321B6A"/>
  </w:style>
  <w:style w:type="paragraph" w:styleId="Oznaenseznam2">
    <w:name w:val="List Bullet 2"/>
    <w:basedOn w:val="Navaden"/>
    <w:rsid w:val="00321B6A"/>
    <w:pPr>
      <w:numPr>
        <w:numId w:val="17"/>
      </w:numPr>
      <w:contextualSpacing/>
    </w:pPr>
  </w:style>
  <w:style w:type="paragraph" w:styleId="Oznaenseznam4">
    <w:name w:val="List Bullet 4"/>
    <w:basedOn w:val="Navaden"/>
    <w:rsid w:val="00321B6A"/>
    <w:pPr>
      <w:numPr>
        <w:numId w:val="18"/>
      </w:numPr>
      <w:contextualSpacing/>
    </w:pPr>
  </w:style>
  <w:style w:type="table" w:styleId="Tabelamrea">
    <w:name w:val="Table Grid"/>
    <w:basedOn w:val="Navadnatabela"/>
    <w:uiPriority w:val="59"/>
    <w:rsid w:val="00321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321B6A"/>
    <w:pPr>
      <w:spacing w:before="0" w:after="0"/>
    </w:pPr>
    <w:rPr>
      <w:rFonts w:ascii="Tahoma" w:hAnsi="Tahoma" w:cs="Tahoma"/>
      <w:sz w:val="16"/>
      <w:szCs w:val="16"/>
    </w:rPr>
  </w:style>
  <w:style w:type="character" w:customStyle="1" w:styleId="BesedilooblakaZnak">
    <w:name w:val="Besedilo oblačka Znak"/>
    <w:link w:val="Besedilooblaka"/>
    <w:rsid w:val="00321B6A"/>
    <w:rPr>
      <w:rFonts w:ascii="Tahoma" w:hAnsi="Tahoma" w:cs="Tahoma"/>
      <w:sz w:val="16"/>
      <w:szCs w:val="16"/>
      <w:shd w:val="clear" w:color="auto" w:fill="auto"/>
      <w:lang w:val="en-GB"/>
    </w:rPr>
  </w:style>
  <w:style w:type="character" w:customStyle="1" w:styleId="Text1Char">
    <w:name w:val="Text 1 Char"/>
    <w:link w:val="Text1"/>
    <w:locked/>
    <w:rsid w:val="00321B6A"/>
    <w:rPr>
      <w:sz w:val="24"/>
      <w:szCs w:val="24"/>
      <w:lang w:val="en-GB"/>
    </w:rPr>
  </w:style>
  <w:style w:type="character" w:customStyle="1" w:styleId="Naslov2Znak">
    <w:name w:val="Naslov 2 Znak"/>
    <w:link w:val="Naslov2"/>
    <w:rsid w:val="00321B6A"/>
    <w:rPr>
      <w:b/>
      <w:bCs/>
      <w:iCs/>
      <w:sz w:val="24"/>
      <w:szCs w:val="28"/>
      <w:lang w:val="en-GB"/>
    </w:rPr>
  </w:style>
  <w:style w:type="paragraph" w:styleId="Revizija">
    <w:name w:val="Revision"/>
    <w:hidden/>
    <w:uiPriority w:val="99"/>
    <w:semiHidden/>
    <w:rsid w:val="00321B6A"/>
    <w:rPr>
      <w:sz w:val="24"/>
      <w:szCs w:val="24"/>
      <w:lang w:val="en-GB"/>
    </w:rPr>
  </w:style>
  <w:style w:type="character" w:styleId="Hiperpovezava">
    <w:name w:val="Hyperlink"/>
    <w:uiPriority w:val="99"/>
    <w:unhideWhenUsed/>
    <w:rsid w:val="001E0F7C"/>
    <w:rPr>
      <w:color w:val="0563C1"/>
      <w:u w:val="single"/>
    </w:rPr>
  </w:style>
  <w:style w:type="paragraph" w:customStyle="1" w:styleId="Heading10">
    <w:name w:val="Heading 1_0"/>
    <w:basedOn w:val="Navaden"/>
    <w:next w:val="Normal0"/>
    <w:qFormat/>
    <w:rsid w:val="005643CD"/>
    <w:pPr>
      <w:keepNext/>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Header0">
    <w:name w:val="Header_0"/>
    <w:basedOn w:val="Navaden"/>
    <w:rsid w:val="005643CD"/>
    <w:pPr>
      <w:tabs>
        <w:tab w:val="center" w:pos="4535"/>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3EF5D-BE91-45E4-A516-9BCDC2304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11530</Words>
  <Characters>65723</Characters>
  <Application>Microsoft Office Word</Application>
  <DocSecurity>0</DocSecurity>
  <Lines>547</Lines>
  <Paragraphs>154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Maja Krušič</cp:lastModifiedBy>
  <cp:revision>2</cp:revision>
  <dcterms:created xsi:type="dcterms:W3CDTF">2023-05-08T11:57:00Z</dcterms:created>
  <dcterms:modified xsi:type="dcterms:W3CDTF">2023-05-08T11:57:00Z</dcterms:modified>
</cp:coreProperties>
</file>