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A25C44" w:rsidRDefault="00526728" w:rsidP="00526728">
      <w:pPr>
        <w:rPr>
          <w:rFonts w:ascii="Arial" w:hAnsi="Arial" w:cs="Arial"/>
        </w:rPr>
      </w:pPr>
      <w:r w:rsidRPr="00A25C44">
        <w:rPr>
          <w:rFonts w:ascii="Arial" w:hAnsi="Arial" w:cs="Arial"/>
        </w:rPr>
        <w:t>Številka:</w:t>
      </w:r>
      <w:r w:rsidRPr="00A25C44">
        <w:rPr>
          <w:rFonts w:ascii="Arial" w:hAnsi="Arial" w:cs="Arial"/>
        </w:rPr>
        <w:tab/>
      </w:r>
      <w:r w:rsidR="007435E8" w:rsidRPr="00A25C44">
        <w:rPr>
          <w:rFonts w:ascii="Arial" w:hAnsi="Arial" w:cs="Arial"/>
        </w:rPr>
        <w:t>007-174/</w:t>
      </w:r>
      <w:r w:rsidR="007435E8" w:rsidRPr="00250B9E">
        <w:rPr>
          <w:rFonts w:ascii="Arial" w:hAnsi="Arial" w:cs="Arial"/>
        </w:rPr>
        <w:t>2015/</w:t>
      </w:r>
      <w:r w:rsidR="00ED606F">
        <w:rPr>
          <w:rFonts w:ascii="Arial" w:hAnsi="Arial" w:cs="Arial"/>
        </w:rPr>
        <w:t>12</w:t>
      </w:r>
      <w:r w:rsidR="003E0F3C" w:rsidRPr="00A25C44">
        <w:rPr>
          <w:rFonts w:ascii="Arial" w:hAnsi="Arial" w:cs="Arial"/>
        </w:rPr>
        <w:t xml:space="preserve"> </w:t>
      </w:r>
    </w:p>
    <w:p w:rsidR="00526728" w:rsidRPr="00A57B39" w:rsidRDefault="00526728" w:rsidP="00526728">
      <w:pPr>
        <w:rPr>
          <w:rFonts w:ascii="Arial" w:hAnsi="Arial" w:cs="Arial"/>
        </w:rPr>
      </w:pPr>
      <w:r w:rsidRPr="00A25C44">
        <w:rPr>
          <w:rFonts w:ascii="Arial" w:hAnsi="Arial" w:cs="Arial"/>
        </w:rPr>
        <w:t>Datum:</w:t>
      </w:r>
      <w:r w:rsidRPr="00A25C44">
        <w:rPr>
          <w:rFonts w:ascii="Arial" w:hAnsi="Arial" w:cs="Arial"/>
        </w:rPr>
        <w:tab/>
      </w:r>
      <w:r w:rsidR="003A6CD3">
        <w:rPr>
          <w:rFonts w:ascii="Arial" w:hAnsi="Arial" w:cs="Arial"/>
        </w:rPr>
        <w:t>26</w:t>
      </w:r>
      <w:r w:rsidR="00ED606F">
        <w:rPr>
          <w:rFonts w:ascii="Arial" w:hAnsi="Arial" w:cs="Arial"/>
        </w:rPr>
        <w:t>. 4</w:t>
      </w:r>
      <w:r w:rsidR="008B4642" w:rsidRPr="00A25C44">
        <w:rPr>
          <w:rFonts w:ascii="Arial" w:hAnsi="Arial" w:cs="Arial"/>
        </w:rPr>
        <w:t>. 201</w:t>
      </w:r>
      <w:r w:rsidR="00A25C44" w:rsidRPr="00A25C44">
        <w:rPr>
          <w:rFonts w:ascii="Arial" w:hAnsi="Arial" w:cs="Arial"/>
        </w:rPr>
        <w:t>8</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CE371C">
      <w:pP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r w:rsidR="00962A1C">
        <w:rPr>
          <w:rFonts w:ascii="Arial" w:hAnsi="Arial" w:cs="Arial"/>
          <w:b/>
          <w:sz w:val="36"/>
          <w:szCs w:val="36"/>
        </w:rPr>
        <w:t xml:space="preserve"> in izdatkih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ED606F">
        <w:rPr>
          <w:rFonts w:ascii="Arial" w:hAnsi="Arial" w:cs="Arial"/>
          <w:b/>
        </w:rPr>
        <w:t>5</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 xml:space="preserve">Ljubljana, </w:t>
      </w:r>
      <w:r w:rsidR="00ED606F">
        <w:rPr>
          <w:rFonts w:ascii="Arial" w:hAnsi="Arial" w:cs="Arial"/>
          <w:b/>
        </w:rPr>
        <w:t>april</w:t>
      </w:r>
      <w:r w:rsidR="00976BA0">
        <w:rPr>
          <w:rFonts w:ascii="Arial" w:hAnsi="Arial" w:cs="Arial"/>
          <w:b/>
        </w:rPr>
        <w:t xml:space="preserve"> 2018 </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CE371C" w:rsidRPr="000C523C" w:rsidRDefault="008758E5">
      <w:pPr>
        <w:pStyle w:val="Kazalovsebine1"/>
        <w:tabs>
          <w:tab w:val="right" w:leader="dot" w:pos="9062"/>
        </w:tabs>
        <w:rPr>
          <w:noProof/>
        </w:rPr>
      </w:pPr>
      <w:r w:rsidRPr="00E356A6">
        <w:rPr>
          <w:rFonts w:ascii="Arial" w:hAnsi="Arial" w:cs="Arial"/>
        </w:rPr>
        <w:fldChar w:fldCharType="begin"/>
      </w:r>
      <w:r w:rsidRPr="00E356A6">
        <w:rPr>
          <w:rFonts w:ascii="Arial" w:hAnsi="Arial" w:cs="Arial"/>
        </w:rPr>
        <w:instrText xml:space="preserve"> TOC \o "1-3" \h \z \u </w:instrText>
      </w:r>
      <w:r w:rsidRPr="00E356A6">
        <w:rPr>
          <w:rFonts w:ascii="Arial" w:hAnsi="Arial" w:cs="Arial"/>
        </w:rPr>
        <w:fldChar w:fldCharType="separate"/>
      </w:r>
      <w:hyperlink w:anchor="_Toc479156653" w:history="1">
        <w:r w:rsidR="00CE371C" w:rsidRPr="001F0A08">
          <w:rPr>
            <w:rStyle w:val="Hiperpovezava"/>
            <w:rFonts w:ascii="Arial" w:hAnsi="Arial" w:cs="Arial"/>
            <w:noProof/>
          </w:rPr>
          <w:t>1. PRAVNE PODLAGE</w:t>
        </w:r>
        <w:r w:rsidR="00CE371C">
          <w:rPr>
            <w:noProof/>
            <w:webHidden/>
          </w:rPr>
          <w:tab/>
        </w:r>
        <w:r w:rsidR="00CE371C">
          <w:rPr>
            <w:noProof/>
            <w:webHidden/>
          </w:rPr>
          <w:fldChar w:fldCharType="begin"/>
        </w:r>
        <w:r w:rsidR="00CE371C">
          <w:rPr>
            <w:noProof/>
            <w:webHidden/>
          </w:rPr>
          <w:instrText xml:space="preserve"> PAGEREF _Toc479156653 \h </w:instrText>
        </w:r>
        <w:r w:rsidR="00CE371C">
          <w:rPr>
            <w:noProof/>
            <w:webHidden/>
          </w:rPr>
        </w:r>
        <w:r w:rsidR="00CE371C">
          <w:rPr>
            <w:noProof/>
            <w:webHidden/>
          </w:rPr>
          <w:fldChar w:fldCharType="separate"/>
        </w:r>
        <w:r w:rsidR="00197C47">
          <w:rPr>
            <w:noProof/>
            <w:webHidden/>
          </w:rPr>
          <w:t>5</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4" w:history="1">
        <w:r w:rsidR="00CE371C" w:rsidRPr="001F0A08">
          <w:rPr>
            <w:rStyle w:val="Hiperpovezava"/>
            <w:rFonts w:ascii="Arial" w:hAnsi="Arial" w:cs="Arial"/>
            <w:noProof/>
          </w:rPr>
          <w:t>2. DEFINICIJE IN KRATICE</w:t>
        </w:r>
        <w:r w:rsidR="00CE371C">
          <w:rPr>
            <w:noProof/>
            <w:webHidden/>
          </w:rPr>
          <w:tab/>
        </w:r>
        <w:r w:rsidR="00CE371C">
          <w:rPr>
            <w:noProof/>
            <w:webHidden/>
          </w:rPr>
          <w:fldChar w:fldCharType="begin"/>
        </w:r>
        <w:r w:rsidR="00CE371C">
          <w:rPr>
            <w:noProof/>
            <w:webHidden/>
          </w:rPr>
          <w:instrText xml:space="preserve"> PAGEREF _Toc479156654 \h </w:instrText>
        </w:r>
        <w:r w:rsidR="00CE371C">
          <w:rPr>
            <w:noProof/>
            <w:webHidden/>
          </w:rPr>
        </w:r>
        <w:r w:rsidR="00CE371C">
          <w:rPr>
            <w:noProof/>
            <w:webHidden/>
          </w:rPr>
          <w:fldChar w:fldCharType="separate"/>
        </w:r>
        <w:r w:rsidR="00197C47">
          <w:rPr>
            <w:noProof/>
            <w:webHidden/>
          </w:rPr>
          <w:t>5</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5" w:history="1">
        <w:r w:rsidR="00CE371C" w:rsidRPr="001F0A08">
          <w:rPr>
            <w:rStyle w:val="Hiperpovezava"/>
            <w:rFonts w:ascii="Arial" w:hAnsi="Arial" w:cs="Arial"/>
            <w:noProof/>
          </w:rPr>
          <w:t>3. UVOD</w:t>
        </w:r>
        <w:r w:rsidR="00CE371C">
          <w:rPr>
            <w:noProof/>
            <w:webHidden/>
          </w:rPr>
          <w:tab/>
        </w:r>
        <w:r w:rsidR="00CE371C">
          <w:rPr>
            <w:noProof/>
            <w:webHidden/>
          </w:rPr>
          <w:fldChar w:fldCharType="begin"/>
        </w:r>
        <w:r w:rsidR="00CE371C">
          <w:rPr>
            <w:noProof/>
            <w:webHidden/>
          </w:rPr>
          <w:instrText xml:space="preserve"> PAGEREF _Toc479156655 \h </w:instrText>
        </w:r>
        <w:r w:rsidR="00CE371C">
          <w:rPr>
            <w:noProof/>
            <w:webHidden/>
          </w:rPr>
        </w:r>
        <w:r w:rsidR="00CE371C">
          <w:rPr>
            <w:noProof/>
            <w:webHidden/>
          </w:rPr>
          <w:fldChar w:fldCharType="separate"/>
        </w:r>
        <w:r w:rsidR="00197C47">
          <w:rPr>
            <w:noProof/>
            <w:webHidden/>
          </w:rPr>
          <w:t>6</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6" w:history="1">
        <w:r w:rsidR="00CE371C" w:rsidRPr="001F0A08">
          <w:rPr>
            <w:rStyle w:val="Hiperpovezava"/>
            <w:rFonts w:ascii="Arial" w:hAnsi="Arial" w:cs="Arial"/>
            <w:noProof/>
          </w:rPr>
          <w:t>4. SPLOŠNA PRAVILA UPRAVIČENOSTI</w:t>
        </w:r>
        <w:r w:rsidR="00CE371C">
          <w:rPr>
            <w:noProof/>
            <w:webHidden/>
          </w:rPr>
          <w:tab/>
        </w:r>
        <w:r w:rsidR="00CE371C">
          <w:rPr>
            <w:noProof/>
            <w:webHidden/>
          </w:rPr>
          <w:fldChar w:fldCharType="begin"/>
        </w:r>
        <w:r w:rsidR="00CE371C">
          <w:rPr>
            <w:noProof/>
            <w:webHidden/>
          </w:rPr>
          <w:instrText xml:space="preserve"> PAGEREF _Toc479156656 \h </w:instrText>
        </w:r>
        <w:r w:rsidR="00CE371C">
          <w:rPr>
            <w:noProof/>
            <w:webHidden/>
          </w:rPr>
        </w:r>
        <w:r w:rsidR="00CE371C">
          <w:rPr>
            <w:noProof/>
            <w:webHidden/>
          </w:rPr>
          <w:fldChar w:fldCharType="separate"/>
        </w:r>
        <w:r w:rsidR="00197C47">
          <w:rPr>
            <w:noProof/>
            <w:webHidden/>
          </w:rPr>
          <w:t>7</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7" w:history="1">
        <w:r w:rsidR="00CE371C" w:rsidRPr="001F0A08">
          <w:rPr>
            <w:rStyle w:val="Hiperpovezava"/>
            <w:rFonts w:ascii="Arial" w:hAnsi="Arial" w:cs="Arial"/>
            <w:noProof/>
          </w:rPr>
          <w:t>5. DVOJNO FINANCIRANJE</w:t>
        </w:r>
        <w:r w:rsidR="00CE371C">
          <w:rPr>
            <w:noProof/>
            <w:webHidden/>
          </w:rPr>
          <w:tab/>
        </w:r>
        <w:r w:rsidR="00CE371C">
          <w:rPr>
            <w:noProof/>
            <w:webHidden/>
          </w:rPr>
          <w:fldChar w:fldCharType="begin"/>
        </w:r>
        <w:r w:rsidR="00CE371C">
          <w:rPr>
            <w:noProof/>
            <w:webHidden/>
          </w:rPr>
          <w:instrText xml:space="preserve"> PAGEREF _Toc479156657 \h </w:instrText>
        </w:r>
        <w:r w:rsidR="00CE371C">
          <w:rPr>
            <w:noProof/>
            <w:webHidden/>
          </w:rPr>
        </w:r>
        <w:r w:rsidR="00CE371C">
          <w:rPr>
            <w:noProof/>
            <w:webHidden/>
          </w:rPr>
          <w:fldChar w:fldCharType="separate"/>
        </w:r>
        <w:r w:rsidR="00197C47">
          <w:rPr>
            <w:noProof/>
            <w:webHidden/>
          </w:rPr>
          <w:t>8</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8" w:history="1">
        <w:r w:rsidR="00CE371C" w:rsidRPr="001F0A08">
          <w:rPr>
            <w:rStyle w:val="Hiperpovezava"/>
            <w:rFonts w:ascii="Arial" w:hAnsi="Arial" w:cs="Arial"/>
            <w:noProof/>
          </w:rPr>
          <w:t>6. PRIHODKI IN NAČELO NEPRIDOBITNOSTI</w:t>
        </w:r>
        <w:r w:rsidR="00CE371C">
          <w:rPr>
            <w:noProof/>
            <w:webHidden/>
          </w:rPr>
          <w:tab/>
        </w:r>
        <w:r w:rsidR="00CE371C">
          <w:rPr>
            <w:noProof/>
            <w:webHidden/>
          </w:rPr>
          <w:fldChar w:fldCharType="begin"/>
        </w:r>
        <w:r w:rsidR="00CE371C">
          <w:rPr>
            <w:noProof/>
            <w:webHidden/>
          </w:rPr>
          <w:instrText xml:space="preserve"> PAGEREF _Toc479156658 \h </w:instrText>
        </w:r>
        <w:r w:rsidR="00CE371C">
          <w:rPr>
            <w:noProof/>
            <w:webHidden/>
          </w:rPr>
        </w:r>
        <w:r w:rsidR="00CE371C">
          <w:rPr>
            <w:noProof/>
            <w:webHidden/>
          </w:rPr>
          <w:fldChar w:fldCharType="separate"/>
        </w:r>
        <w:r w:rsidR="00197C47">
          <w:rPr>
            <w:noProof/>
            <w:webHidden/>
          </w:rPr>
          <w:t>8</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59" w:history="1">
        <w:r w:rsidR="00CE371C" w:rsidRPr="001F0A08">
          <w:rPr>
            <w:rStyle w:val="Hiperpovezava"/>
            <w:rFonts w:ascii="Arial" w:hAnsi="Arial" w:cs="Arial"/>
            <w:noProof/>
          </w:rPr>
          <w:t>7. DOKAZILA, RAČUNOVODSKA EVIDENCA IN HRAMBA EVIDENC O IZDATKIH</w:t>
        </w:r>
        <w:r w:rsidR="00CE371C">
          <w:rPr>
            <w:noProof/>
            <w:webHidden/>
          </w:rPr>
          <w:tab/>
        </w:r>
        <w:r w:rsidR="00CE371C">
          <w:rPr>
            <w:noProof/>
            <w:webHidden/>
          </w:rPr>
          <w:fldChar w:fldCharType="begin"/>
        </w:r>
        <w:r w:rsidR="00CE371C">
          <w:rPr>
            <w:noProof/>
            <w:webHidden/>
          </w:rPr>
          <w:instrText xml:space="preserve"> PAGEREF _Toc479156659 \h </w:instrText>
        </w:r>
        <w:r w:rsidR="00CE371C">
          <w:rPr>
            <w:noProof/>
            <w:webHidden/>
          </w:rPr>
        </w:r>
        <w:r w:rsidR="00CE371C">
          <w:rPr>
            <w:noProof/>
            <w:webHidden/>
          </w:rPr>
          <w:fldChar w:fldCharType="separate"/>
        </w:r>
        <w:r w:rsidR="00197C47">
          <w:rPr>
            <w:noProof/>
            <w:webHidden/>
          </w:rPr>
          <w:t>9</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60" w:history="1">
        <w:r w:rsidR="00CE371C" w:rsidRPr="001F0A08">
          <w:rPr>
            <w:rStyle w:val="Hiperpovezava"/>
            <w:rFonts w:ascii="Arial" w:hAnsi="Arial" w:cs="Arial"/>
            <w:noProof/>
          </w:rPr>
          <w:t>8. KATEGORIJE UPRAVIČENIH STROŠKOV NA RAVNI PROJEKTA</w:t>
        </w:r>
        <w:r w:rsidR="00CE371C">
          <w:rPr>
            <w:noProof/>
            <w:webHidden/>
          </w:rPr>
          <w:tab/>
        </w:r>
        <w:r w:rsidR="00CE371C">
          <w:rPr>
            <w:noProof/>
            <w:webHidden/>
          </w:rPr>
          <w:fldChar w:fldCharType="begin"/>
        </w:r>
        <w:r w:rsidR="00CE371C">
          <w:rPr>
            <w:noProof/>
            <w:webHidden/>
          </w:rPr>
          <w:instrText xml:space="preserve"> PAGEREF _Toc479156660 \h </w:instrText>
        </w:r>
        <w:r w:rsidR="00CE371C">
          <w:rPr>
            <w:noProof/>
            <w:webHidden/>
          </w:rPr>
        </w:r>
        <w:r w:rsidR="00CE371C">
          <w:rPr>
            <w:noProof/>
            <w:webHidden/>
          </w:rPr>
          <w:fldChar w:fldCharType="separate"/>
        </w:r>
        <w:r w:rsidR="00197C47">
          <w:rPr>
            <w:noProof/>
            <w:webHidden/>
          </w:rPr>
          <w:t>10</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61" w:history="1">
        <w:r w:rsidR="00CE371C" w:rsidRPr="001F0A08">
          <w:rPr>
            <w:rStyle w:val="Hiperpovezava"/>
            <w:rFonts w:ascii="Arial" w:hAnsi="Arial" w:cs="Arial"/>
            <w:noProof/>
          </w:rPr>
          <w:t>8.1 Neposredni upravičeni stroški</w:t>
        </w:r>
        <w:r w:rsidR="00CE371C">
          <w:rPr>
            <w:noProof/>
            <w:webHidden/>
          </w:rPr>
          <w:tab/>
        </w:r>
        <w:r w:rsidR="00CE371C">
          <w:rPr>
            <w:noProof/>
            <w:webHidden/>
          </w:rPr>
          <w:fldChar w:fldCharType="begin"/>
        </w:r>
        <w:r w:rsidR="00CE371C">
          <w:rPr>
            <w:noProof/>
            <w:webHidden/>
          </w:rPr>
          <w:instrText xml:space="preserve"> PAGEREF _Toc479156661 \h </w:instrText>
        </w:r>
        <w:r w:rsidR="00CE371C">
          <w:rPr>
            <w:noProof/>
            <w:webHidden/>
          </w:rPr>
        </w:r>
        <w:r w:rsidR="00CE371C">
          <w:rPr>
            <w:noProof/>
            <w:webHidden/>
          </w:rPr>
          <w:fldChar w:fldCharType="separate"/>
        </w:r>
        <w:r w:rsidR="00197C47">
          <w:rPr>
            <w:noProof/>
            <w:webHidden/>
          </w:rPr>
          <w:t>10</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62" w:history="1">
        <w:r w:rsidR="00CE371C" w:rsidRPr="001F0A08">
          <w:rPr>
            <w:rStyle w:val="Hiperpovezava"/>
            <w:rFonts w:ascii="Arial" w:hAnsi="Arial" w:cs="Arial"/>
            <w:noProof/>
          </w:rPr>
          <w:t>8.1.1 Stroški osebja</w:t>
        </w:r>
        <w:r w:rsidR="00CE371C">
          <w:rPr>
            <w:noProof/>
            <w:webHidden/>
          </w:rPr>
          <w:tab/>
        </w:r>
        <w:r w:rsidR="00CE371C">
          <w:rPr>
            <w:noProof/>
            <w:webHidden/>
          </w:rPr>
          <w:fldChar w:fldCharType="begin"/>
        </w:r>
        <w:r w:rsidR="00CE371C">
          <w:rPr>
            <w:noProof/>
            <w:webHidden/>
          </w:rPr>
          <w:instrText xml:space="preserve"> PAGEREF _Toc479156662 \h </w:instrText>
        </w:r>
        <w:r w:rsidR="00CE371C">
          <w:rPr>
            <w:noProof/>
            <w:webHidden/>
          </w:rPr>
        </w:r>
        <w:r w:rsidR="00CE371C">
          <w:rPr>
            <w:noProof/>
            <w:webHidden/>
          </w:rPr>
          <w:fldChar w:fldCharType="separate"/>
        </w:r>
        <w:r w:rsidR="00197C47">
          <w:rPr>
            <w:noProof/>
            <w:webHidden/>
          </w:rPr>
          <w:t>10</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63" w:history="1">
        <w:r w:rsidR="00CE371C" w:rsidRPr="001F0A08">
          <w:rPr>
            <w:rStyle w:val="Hiperpovezava"/>
            <w:rFonts w:ascii="Arial" w:hAnsi="Arial" w:cs="Arial"/>
            <w:noProof/>
          </w:rPr>
          <w:t>Stroški dela  (kategorija A)</w:t>
        </w:r>
        <w:r w:rsidR="00CE371C">
          <w:rPr>
            <w:noProof/>
            <w:webHidden/>
          </w:rPr>
          <w:tab/>
        </w:r>
        <w:r w:rsidR="00CE371C">
          <w:rPr>
            <w:noProof/>
            <w:webHidden/>
          </w:rPr>
          <w:fldChar w:fldCharType="begin"/>
        </w:r>
        <w:r w:rsidR="00CE371C">
          <w:rPr>
            <w:noProof/>
            <w:webHidden/>
          </w:rPr>
          <w:instrText xml:space="preserve"> PAGEREF _Toc479156663 \h </w:instrText>
        </w:r>
        <w:r w:rsidR="00CE371C">
          <w:rPr>
            <w:noProof/>
            <w:webHidden/>
          </w:rPr>
        </w:r>
        <w:r w:rsidR="00CE371C">
          <w:rPr>
            <w:noProof/>
            <w:webHidden/>
          </w:rPr>
          <w:fldChar w:fldCharType="separate"/>
        </w:r>
        <w:r w:rsidR="00197C47">
          <w:rPr>
            <w:noProof/>
            <w:webHidden/>
          </w:rPr>
          <w:t>11</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64" w:history="1">
        <w:r w:rsidR="00CE371C" w:rsidRPr="001F0A08">
          <w:rPr>
            <w:rStyle w:val="Hiperpovezava"/>
            <w:rFonts w:ascii="Arial" w:hAnsi="Arial" w:cs="Arial"/>
            <w:noProof/>
          </w:rPr>
          <w:t>Potni stroški (kategorija B)</w:t>
        </w:r>
        <w:r w:rsidR="00CE371C">
          <w:rPr>
            <w:noProof/>
            <w:webHidden/>
          </w:rPr>
          <w:tab/>
        </w:r>
        <w:r w:rsidR="00CE371C">
          <w:rPr>
            <w:noProof/>
            <w:webHidden/>
          </w:rPr>
          <w:fldChar w:fldCharType="begin"/>
        </w:r>
        <w:r w:rsidR="00CE371C">
          <w:rPr>
            <w:noProof/>
            <w:webHidden/>
          </w:rPr>
          <w:instrText xml:space="preserve"> PAGEREF _Toc479156664 \h </w:instrText>
        </w:r>
        <w:r w:rsidR="00CE371C">
          <w:rPr>
            <w:noProof/>
            <w:webHidden/>
          </w:rPr>
        </w:r>
        <w:r w:rsidR="00CE371C">
          <w:rPr>
            <w:noProof/>
            <w:webHidden/>
          </w:rPr>
          <w:fldChar w:fldCharType="separate"/>
        </w:r>
        <w:r w:rsidR="00197C47">
          <w:rPr>
            <w:noProof/>
            <w:webHidden/>
          </w:rPr>
          <w:t>15</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65" w:history="1">
        <w:r w:rsidR="00CE371C" w:rsidRPr="001F0A08">
          <w:rPr>
            <w:rStyle w:val="Hiperpovezava"/>
            <w:rFonts w:ascii="Arial" w:hAnsi="Arial" w:cs="Arial"/>
            <w:noProof/>
          </w:rPr>
          <w:t>8.1.2 Oprema in neopredmetena sredstva (kategorija C)</w:t>
        </w:r>
        <w:r w:rsidR="00CE371C">
          <w:rPr>
            <w:noProof/>
            <w:webHidden/>
          </w:rPr>
          <w:tab/>
        </w:r>
        <w:r w:rsidR="00CE371C">
          <w:rPr>
            <w:noProof/>
            <w:webHidden/>
          </w:rPr>
          <w:fldChar w:fldCharType="begin"/>
        </w:r>
        <w:r w:rsidR="00CE371C">
          <w:rPr>
            <w:noProof/>
            <w:webHidden/>
          </w:rPr>
          <w:instrText xml:space="preserve"> PAGEREF _Toc479156665 \h </w:instrText>
        </w:r>
        <w:r w:rsidR="00CE371C">
          <w:rPr>
            <w:noProof/>
            <w:webHidden/>
          </w:rPr>
        </w:r>
        <w:r w:rsidR="00CE371C">
          <w:rPr>
            <w:noProof/>
            <w:webHidden/>
          </w:rPr>
          <w:fldChar w:fldCharType="separate"/>
        </w:r>
        <w:r w:rsidR="00197C47">
          <w:rPr>
            <w:noProof/>
            <w:webHidden/>
          </w:rPr>
          <w:t>16</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66" w:history="1">
        <w:r w:rsidR="00CE371C" w:rsidRPr="001F0A08">
          <w:rPr>
            <w:rStyle w:val="Hiperpovezava"/>
            <w:rFonts w:ascii="Arial" w:hAnsi="Arial" w:cs="Arial"/>
            <w:noProof/>
          </w:rPr>
          <w:t>Zakup, najem ali nakup opreme</w:t>
        </w:r>
        <w:r w:rsidR="00CE371C">
          <w:rPr>
            <w:noProof/>
            <w:webHidden/>
          </w:rPr>
          <w:tab/>
        </w:r>
        <w:r w:rsidR="00CE371C">
          <w:rPr>
            <w:noProof/>
            <w:webHidden/>
          </w:rPr>
          <w:fldChar w:fldCharType="begin"/>
        </w:r>
        <w:r w:rsidR="00CE371C">
          <w:rPr>
            <w:noProof/>
            <w:webHidden/>
          </w:rPr>
          <w:instrText xml:space="preserve"> PAGEREF _Toc479156666 \h </w:instrText>
        </w:r>
        <w:r w:rsidR="00CE371C">
          <w:rPr>
            <w:noProof/>
            <w:webHidden/>
          </w:rPr>
        </w:r>
        <w:r w:rsidR="00CE371C">
          <w:rPr>
            <w:noProof/>
            <w:webHidden/>
          </w:rPr>
          <w:fldChar w:fldCharType="separate"/>
        </w:r>
        <w:r w:rsidR="00197C47">
          <w:rPr>
            <w:noProof/>
            <w:webHidden/>
          </w:rPr>
          <w:t>16</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67" w:history="1">
        <w:r w:rsidR="00CE371C" w:rsidRPr="001F0A08">
          <w:rPr>
            <w:rStyle w:val="Hiperpovezava"/>
            <w:rFonts w:ascii="Arial" w:hAnsi="Arial" w:cs="Arial"/>
            <w:noProof/>
          </w:rPr>
          <w:t>Vzdrževanje opreme</w:t>
        </w:r>
        <w:r w:rsidR="00CE371C">
          <w:rPr>
            <w:noProof/>
            <w:webHidden/>
          </w:rPr>
          <w:tab/>
        </w:r>
        <w:r w:rsidR="00CE371C">
          <w:rPr>
            <w:noProof/>
            <w:webHidden/>
          </w:rPr>
          <w:fldChar w:fldCharType="begin"/>
        </w:r>
        <w:r w:rsidR="00CE371C">
          <w:rPr>
            <w:noProof/>
            <w:webHidden/>
          </w:rPr>
          <w:instrText xml:space="preserve"> PAGEREF _Toc479156667 \h </w:instrText>
        </w:r>
        <w:r w:rsidR="00CE371C">
          <w:rPr>
            <w:noProof/>
            <w:webHidden/>
          </w:rPr>
        </w:r>
        <w:r w:rsidR="00CE371C">
          <w:rPr>
            <w:noProof/>
            <w:webHidden/>
          </w:rPr>
          <w:fldChar w:fldCharType="separate"/>
        </w:r>
        <w:r w:rsidR="00197C47">
          <w:rPr>
            <w:noProof/>
            <w:webHidden/>
          </w:rPr>
          <w:t>17</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68" w:history="1">
        <w:r w:rsidR="00CE371C" w:rsidRPr="001F0A08">
          <w:rPr>
            <w:rStyle w:val="Hiperpovezava"/>
            <w:rFonts w:ascii="Arial" w:hAnsi="Arial" w:cs="Arial"/>
            <w:noProof/>
          </w:rPr>
          <w:t>Investicije v neopredmetena sredstva</w:t>
        </w:r>
        <w:r w:rsidR="00CE371C">
          <w:rPr>
            <w:noProof/>
            <w:webHidden/>
          </w:rPr>
          <w:tab/>
        </w:r>
        <w:r w:rsidR="00CE371C">
          <w:rPr>
            <w:noProof/>
            <w:webHidden/>
          </w:rPr>
          <w:fldChar w:fldCharType="begin"/>
        </w:r>
        <w:r w:rsidR="00CE371C">
          <w:rPr>
            <w:noProof/>
            <w:webHidden/>
          </w:rPr>
          <w:instrText xml:space="preserve"> PAGEREF _Toc479156668 \h </w:instrText>
        </w:r>
        <w:r w:rsidR="00CE371C">
          <w:rPr>
            <w:noProof/>
            <w:webHidden/>
          </w:rPr>
        </w:r>
        <w:r w:rsidR="00CE371C">
          <w:rPr>
            <w:noProof/>
            <w:webHidden/>
          </w:rPr>
          <w:fldChar w:fldCharType="separate"/>
        </w:r>
        <w:r w:rsidR="00197C47">
          <w:rPr>
            <w:noProof/>
            <w:webHidden/>
          </w:rPr>
          <w:t>18</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69" w:history="1">
        <w:r w:rsidR="00CE371C" w:rsidRPr="001F0A08">
          <w:rPr>
            <w:rStyle w:val="Hiperpovezava"/>
            <w:rFonts w:ascii="Arial" w:hAnsi="Arial" w:cs="Arial"/>
            <w:noProof/>
          </w:rPr>
          <w:t>8.1.3 Nepremičnine (kategorija D)</w:t>
        </w:r>
        <w:r w:rsidR="00CE371C">
          <w:rPr>
            <w:noProof/>
            <w:webHidden/>
          </w:rPr>
          <w:tab/>
        </w:r>
        <w:r w:rsidR="00CE371C">
          <w:rPr>
            <w:noProof/>
            <w:webHidden/>
          </w:rPr>
          <w:fldChar w:fldCharType="begin"/>
        </w:r>
        <w:r w:rsidR="00CE371C">
          <w:rPr>
            <w:noProof/>
            <w:webHidden/>
          </w:rPr>
          <w:instrText xml:space="preserve"> PAGEREF _Toc479156669 \h </w:instrText>
        </w:r>
        <w:r w:rsidR="00CE371C">
          <w:rPr>
            <w:noProof/>
            <w:webHidden/>
          </w:rPr>
        </w:r>
        <w:r w:rsidR="00CE371C">
          <w:rPr>
            <w:noProof/>
            <w:webHidden/>
          </w:rPr>
          <w:fldChar w:fldCharType="separate"/>
        </w:r>
        <w:r w:rsidR="00197C47">
          <w:rPr>
            <w:noProof/>
            <w:webHidden/>
          </w:rPr>
          <w:t>18</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0" w:history="1">
        <w:r w:rsidR="00CE371C" w:rsidRPr="001F0A08">
          <w:rPr>
            <w:rStyle w:val="Hiperpovezava"/>
            <w:rFonts w:ascii="Arial" w:hAnsi="Arial" w:cs="Arial"/>
            <w:noProof/>
          </w:rPr>
          <w:t>Nakup zgradb, gradnja ali prenova</w:t>
        </w:r>
        <w:r w:rsidR="00CE371C">
          <w:rPr>
            <w:noProof/>
            <w:webHidden/>
          </w:rPr>
          <w:tab/>
        </w:r>
        <w:r w:rsidR="00CE371C">
          <w:rPr>
            <w:noProof/>
            <w:webHidden/>
          </w:rPr>
          <w:fldChar w:fldCharType="begin"/>
        </w:r>
        <w:r w:rsidR="00CE371C">
          <w:rPr>
            <w:noProof/>
            <w:webHidden/>
          </w:rPr>
          <w:instrText xml:space="preserve"> PAGEREF _Toc479156670 \h </w:instrText>
        </w:r>
        <w:r w:rsidR="00CE371C">
          <w:rPr>
            <w:noProof/>
            <w:webHidden/>
          </w:rPr>
        </w:r>
        <w:r w:rsidR="00CE371C">
          <w:rPr>
            <w:noProof/>
            <w:webHidden/>
          </w:rPr>
          <w:fldChar w:fldCharType="separate"/>
        </w:r>
        <w:r w:rsidR="00197C47">
          <w:rPr>
            <w:noProof/>
            <w:webHidden/>
          </w:rPr>
          <w:t>18</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1" w:history="1">
        <w:r w:rsidR="00CE371C" w:rsidRPr="001F0A08">
          <w:rPr>
            <w:rStyle w:val="Hiperpovezava"/>
            <w:rFonts w:ascii="Arial" w:hAnsi="Arial" w:cs="Arial"/>
            <w:noProof/>
          </w:rPr>
          <w:t>Najem</w:t>
        </w:r>
        <w:r w:rsidR="00CE371C">
          <w:rPr>
            <w:noProof/>
            <w:webHidden/>
          </w:rPr>
          <w:tab/>
        </w:r>
        <w:r w:rsidR="00CE371C">
          <w:rPr>
            <w:noProof/>
            <w:webHidden/>
          </w:rPr>
          <w:fldChar w:fldCharType="begin"/>
        </w:r>
        <w:r w:rsidR="00CE371C">
          <w:rPr>
            <w:noProof/>
            <w:webHidden/>
          </w:rPr>
          <w:instrText xml:space="preserve"> PAGEREF _Toc479156671 \h </w:instrText>
        </w:r>
        <w:r w:rsidR="00CE371C">
          <w:rPr>
            <w:noProof/>
            <w:webHidden/>
          </w:rPr>
        </w:r>
        <w:r w:rsidR="00CE371C">
          <w:rPr>
            <w:noProof/>
            <w:webHidden/>
          </w:rPr>
          <w:fldChar w:fldCharType="separate"/>
        </w:r>
        <w:r w:rsidR="00197C47">
          <w:rPr>
            <w:noProof/>
            <w:webHidden/>
          </w:rPr>
          <w:t>20</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2" w:history="1">
        <w:r w:rsidR="00CE371C" w:rsidRPr="001F0A08">
          <w:rPr>
            <w:rStyle w:val="Hiperpovezava"/>
            <w:rFonts w:ascii="Arial" w:hAnsi="Arial" w:cs="Arial"/>
            <w:noProof/>
          </w:rPr>
          <w:t>Vzdrževanje nepremičnin</w:t>
        </w:r>
        <w:r w:rsidR="00CE371C">
          <w:rPr>
            <w:noProof/>
            <w:webHidden/>
          </w:rPr>
          <w:tab/>
        </w:r>
        <w:r w:rsidR="00CE371C">
          <w:rPr>
            <w:noProof/>
            <w:webHidden/>
          </w:rPr>
          <w:fldChar w:fldCharType="begin"/>
        </w:r>
        <w:r w:rsidR="00CE371C">
          <w:rPr>
            <w:noProof/>
            <w:webHidden/>
          </w:rPr>
          <w:instrText xml:space="preserve"> PAGEREF _Toc479156672 \h </w:instrText>
        </w:r>
        <w:r w:rsidR="00CE371C">
          <w:rPr>
            <w:noProof/>
            <w:webHidden/>
          </w:rPr>
        </w:r>
        <w:r w:rsidR="00CE371C">
          <w:rPr>
            <w:noProof/>
            <w:webHidden/>
          </w:rPr>
          <w:fldChar w:fldCharType="separate"/>
        </w:r>
        <w:r w:rsidR="00197C47">
          <w:rPr>
            <w:noProof/>
            <w:webHidden/>
          </w:rPr>
          <w:t>21</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73" w:history="1">
        <w:r w:rsidR="00CE371C" w:rsidRPr="001F0A08">
          <w:rPr>
            <w:rStyle w:val="Hiperpovezava"/>
            <w:rFonts w:ascii="Arial" w:hAnsi="Arial" w:cs="Arial"/>
            <w:noProof/>
          </w:rPr>
          <w:t>8.1.4 Potrošni material, zaloge in splošne storitve (kategorija E)</w:t>
        </w:r>
        <w:r w:rsidR="00CE371C">
          <w:rPr>
            <w:noProof/>
            <w:webHidden/>
          </w:rPr>
          <w:tab/>
        </w:r>
        <w:r w:rsidR="00CE371C">
          <w:rPr>
            <w:noProof/>
            <w:webHidden/>
          </w:rPr>
          <w:fldChar w:fldCharType="begin"/>
        </w:r>
        <w:r w:rsidR="00CE371C">
          <w:rPr>
            <w:noProof/>
            <w:webHidden/>
          </w:rPr>
          <w:instrText xml:space="preserve"> PAGEREF _Toc479156673 \h </w:instrText>
        </w:r>
        <w:r w:rsidR="00CE371C">
          <w:rPr>
            <w:noProof/>
            <w:webHidden/>
          </w:rPr>
        </w:r>
        <w:r w:rsidR="00CE371C">
          <w:rPr>
            <w:noProof/>
            <w:webHidden/>
          </w:rPr>
          <w:fldChar w:fldCharType="separate"/>
        </w:r>
        <w:r w:rsidR="00197C47">
          <w:rPr>
            <w:noProof/>
            <w:webHidden/>
          </w:rPr>
          <w:t>21</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74" w:history="1">
        <w:r w:rsidR="00CE371C" w:rsidRPr="001F0A08">
          <w:rPr>
            <w:rStyle w:val="Hiperpovezava"/>
            <w:rFonts w:ascii="Arial" w:hAnsi="Arial" w:cs="Arial"/>
            <w:noProof/>
          </w:rPr>
          <w:t>8.1.5 Drugi neposredni stroški (kategorija F)</w:t>
        </w:r>
        <w:r w:rsidR="00CE371C">
          <w:rPr>
            <w:noProof/>
            <w:webHidden/>
          </w:rPr>
          <w:tab/>
        </w:r>
        <w:r w:rsidR="00CE371C">
          <w:rPr>
            <w:noProof/>
            <w:webHidden/>
          </w:rPr>
          <w:fldChar w:fldCharType="begin"/>
        </w:r>
        <w:r w:rsidR="00CE371C">
          <w:rPr>
            <w:noProof/>
            <w:webHidden/>
          </w:rPr>
          <w:instrText xml:space="preserve"> PAGEREF _Toc479156674 \h </w:instrText>
        </w:r>
        <w:r w:rsidR="00CE371C">
          <w:rPr>
            <w:noProof/>
            <w:webHidden/>
          </w:rPr>
        </w:r>
        <w:r w:rsidR="00CE371C">
          <w:rPr>
            <w:noProof/>
            <w:webHidden/>
          </w:rPr>
          <w:fldChar w:fldCharType="separate"/>
        </w:r>
        <w:r w:rsidR="00197C47">
          <w:rPr>
            <w:noProof/>
            <w:webHidden/>
          </w:rPr>
          <w:t>21</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5" w:history="1">
        <w:r w:rsidR="00CE371C" w:rsidRPr="001F0A08">
          <w:rPr>
            <w:rStyle w:val="Hiperpovezava"/>
            <w:rFonts w:ascii="Arial" w:hAnsi="Arial" w:cs="Arial"/>
            <w:noProof/>
          </w:rPr>
          <w:t>Sklepanje pogodb s podizvajalci</w:t>
        </w:r>
        <w:r w:rsidR="00CE371C">
          <w:rPr>
            <w:noProof/>
            <w:webHidden/>
          </w:rPr>
          <w:tab/>
        </w:r>
        <w:r w:rsidR="00CE371C">
          <w:rPr>
            <w:noProof/>
            <w:webHidden/>
          </w:rPr>
          <w:fldChar w:fldCharType="begin"/>
        </w:r>
        <w:r w:rsidR="00CE371C">
          <w:rPr>
            <w:noProof/>
            <w:webHidden/>
          </w:rPr>
          <w:instrText xml:space="preserve"> PAGEREF _Toc479156675 \h </w:instrText>
        </w:r>
        <w:r w:rsidR="00CE371C">
          <w:rPr>
            <w:noProof/>
            <w:webHidden/>
          </w:rPr>
        </w:r>
        <w:r w:rsidR="00CE371C">
          <w:rPr>
            <w:noProof/>
            <w:webHidden/>
          </w:rPr>
          <w:fldChar w:fldCharType="separate"/>
        </w:r>
        <w:r w:rsidR="00197C47">
          <w:rPr>
            <w:noProof/>
            <w:webHidden/>
          </w:rPr>
          <w:t>21</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6" w:history="1">
        <w:r w:rsidR="00CE371C" w:rsidRPr="001F0A08">
          <w:rPr>
            <w:rStyle w:val="Hiperpovezava"/>
            <w:rFonts w:ascii="Arial" w:hAnsi="Arial" w:cs="Arial"/>
            <w:noProof/>
          </w:rPr>
          <w:t>Stroški za strokovnjake in zunanje sodelavce v zvezi s projektom oz. sofinanciranjem Skupnosti</w:t>
        </w:r>
        <w:r w:rsidR="00CE371C">
          <w:rPr>
            <w:noProof/>
            <w:webHidden/>
          </w:rPr>
          <w:tab/>
        </w:r>
        <w:r w:rsidR="00CE371C">
          <w:rPr>
            <w:noProof/>
            <w:webHidden/>
          </w:rPr>
          <w:fldChar w:fldCharType="begin"/>
        </w:r>
        <w:r w:rsidR="00CE371C">
          <w:rPr>
            <w:noProof/>
            <w:webHidden/>
          </w:rPr>
          <w:instrText xml:space="preserve"> PAGEREF _Toc479156676 \h </w:instrText>
        </w:r>
        <w:r w:rsidR="00CE371C">
          <w:rPr>
            <w:noProof/>
            <w:webHidden/>
          </w:rPr>
        </w:r>
        <w:r w:rsidR="00CE371C">
          <w:rPr>
            <w:noProof/>
            <w:webHidden/>
          </w:rPr>
          <w:fldChar w:fldCharType="separate"/>
        </w:r>
        <w:r w:rsidR="00197C47">
          <w:rPr>
            <w:noProof/>
            <w:webHidden/>
          </w:rPr>
          <w:t>22</w:t>
        </w:r>
        <w:r w:rsidR="00CE371C">
          <w:rPr>
            <w:noProof/>
            <w:webHidden/>
          </w:rPr>
          <w:fldChar w:fldCharType="end"/>
        </w:r>
      </w:hyperlink>
    </w:p>
    <w:p w:rsidR="00CE371C" w:rsidRPr="000C523C" w:rsidRDefault="00403375">
      <w:pPr>
        <w:pStyle w:val="Kazalovsebine3"/>
        <w:tabs>
          <w:tab w:val="right" w:leader="dot" w:pos="9062"/>
        </w:tabs>
        <w:rPr>
          <w:noProof/>
        </w:rPr>
      </w:pPr>
      <w:hyperlink w:anchor="_Toc479156677" w:history="1">
        <w:r w:rsidR="00CE371C" w:rsidRPr="001F0A08">
          <w:rPr>
            <w:rStyle w:val="Hiperpovezava"/>
            <w:rFonts w:ascii="Arial" w:hAnsi="Arial" w:cs="Arial"/>
            <w:noProof/>
          </w:rPr>
          <w:t>Povračilo stroškov vabljenim udeležencem projektnih sestankov, izobraževanj in usposabljanj</w:t>
        </w:r>
        <w:r w:rsidR="00CE371C">
          <w:rPr>
            <w:noProof/>
            <w:webHidden/>
          </w:rPr>
          <w:tab/>
        </w:r>
        <w:r w:rsidR="00CE371C">
          <w:rPr>
            <w:noProof/>
            <w:webHidden/>
          </w:rPr>
          <w:fldChar w:fldCharType="begin"/>
        </w:r>
        <w:r w:rsidR="00CE371C">
          <w:rPr>
            <w:noProof/>
            <w:webHidden/>
          </w:rPr>
          <w:instrText xml:space="preserve"> PAGEREF _Toc479156677 \h </w:instrText>
        </w:r>
        <w:r w:rsidR="00CE371C">
          <w:rPr>
            <w:noProof/>
            <w:webHidden/>
          </w:rPr>
        </w:r>
        <w:r w:rsidR="00CE371C">
          <w:rPr>
            <w:noProof/>
            <w:webHidden/>
          </w:rPr>
          <w:fldChar w:fldCharType="separate"/>
        </w:r>
        <w:r w:rsidR="00197C47">
          <w:rPr>
            <w:noProof/>
            <w:webHidden/>
          </w:rPr>
          <w:t>23</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78" w:history="1">
        <w:r w:rsidR="00CE371C" w:rsidRPr="001F0A08">
          <w:rPr>
            <w:rStyle w:val="Hiperpovezava"/>
            <w:rFonts w:ascii="Arial" w:hAnsi="Arial" w:cs="Arial"/>
            <w:noProof/>
          </w:rPr>
          <w:t>8.1.6 Posebni stroški v zvezi s ciljnimi skupinami (kategorija G)</w:t>
        </w:r>
        <w:r w:rsidR="00CE371C">
          <w:rPr>
            <w:noProof/>
            <w:webHidden/>
          </w:rPr>
          <w:tab/>
        </w:r>
        <w:r w:rsidR="00CE371C">
          <w:rPr>
            <w:noProof/>
            <w:webHidden/>
          </w:rPr>
          <w:fldChar w:fldCharType="begin"/>
        </w:r>
        <w:r w:rsidR="00CE371C">
          <w:rPr>
            <w:noProof/>
            <w:webHidden/>
          </w:rPr>
          <w:instrText xml:space="preserve"> PAGEREF _Toc479156678 \h </w:instrText>
        </w:r>
        <w:r w:rsidR="00CE371C">
          <w:rPr>
            <w:noProof/>
            <w:webHidden/>
          </w:rPr>
        </w:r>
        <w:r w:rsidR="00CE371C">
          <w:rPr>
            <w:noProof/>
            <w:webHidden/>
          </w:rPr>
          <w:fldChar w:fldCharType="separate"/>
        </w:r>
        <w:r w:rsidR="00197C47">
          <w:rPr>
            <w:noProof/>
            <w:webHidden/>
          </w:rPr>
          <w:t>25</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79" w:history="1">
        <w:r w:rsidR="00CE371C" w:rsidRPr="001F0A08">
          <w:rPr>
            <w:rStyle w:val="Hiperpovezava"/>
            <w:rFonts w:ascii="Arial" w:hAnsi="Arial" w:cs="Arial"/>
            <w:noProof/>
          </w:rPr>
          <w:t>8.2 Posredni upravičeni stroški (kategorija H)</w:t>
        </w:r>
        <w:r w:rsidR="00CE371C">
          <w:rPr>
            <w:noProof/>
            <w:webHidden/>
          </w:rPr>
          <w:tab/>
        </w:r>
        <w:r w:rsidR="00CE371C">
          <w:rPr>
            <w:noProof/>
            <w:webHidden/>
          </w:rPr>
          <w:fldChar w:fldCharType="begin"/>
        </w:r>
        <w:r w:rsidR="00CE371C">
          <w:rPr>
            <w:noProof/>
            <w:webHidden/>
          </w:rPr>
          <w:instrText xml:space="preserve"> PAGEREF _Toc479156679 \h </w:instrText>
        </w:r>
        <w:r w:rsidR="00CE371C">
          <w:rPr>
            <w:noProof/>
            <w:webHidden/>
          </w:rPr>
        </w:r>
        <w:r w:rsidR="00CE371C">
          <w:rPr>
            <w:noProof/>
            <w:webHidden/>
          </w:rPr>
          <w:fldChar w:fldCharType="separate"/>
        </w:r>
        <w:r w:rsidR="00197C47">
          <w:rPr>
            <w:noProof/>
            <w:webHidden/>
          </w:rPr>
          <w:t>25</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80" w:history="1">
        <w:r w:rsidR="00CE371C" w:rsidRPr="001F0A08">
          <w:rPr>
            <w:rStyle w:val="Hiperpovezava"/>
            <w:rFonts w:ascii="Arial" w:hAnsi="Arial" w:cs="Arial"/>
            <w:noProof/>
          </w:rPr>
          <w:t>8.2.1 Pavšalno financiranje kot delež celotnega zneska neposrednih upravičenih stroškov</w:t>
        </w:r>
        <w:r w:rsidR="00CE371C">
          <w:rPr>
            <w:noProof/>
            <w:webHidden/>
          </w:rPr>
          <w:tab/>
        </w:r>
        <w:r w:rsidR="00CE371C">
          <w:rPr>
            <w:noProof/>
            <w:webHidden/>
          </w:rPr>
          <w:fldChar w:fldCharType="begin"/>
        </w:r>
        <w:r w:rsidR="00CE371C">
          <w:rPr>
            <w:noProof/>
            <w:webHidden/>
          </w:rPr>
          <w:instrText xml:space="preserve"> PAGEREF _Toc479156680 \h </w:instrText>
        </w:r>
        <w:r w:rsidR="00CE371C">
          <w:rPr>
            <w:noProof/>
            <w:webHidden/>
          </w:rPr>
        </w:r>
        <w:r w:rsidR="00CE371C">
          <w:rPr>
            <w:noProof/>
            <w:webHidden/>
          </w:rPr>
          <w:fldChar w:fldCharType="separate"/>
        </w:r>
        <w:r w:rsidR="00197C47">
          <w:rPr>
            <w:noProof/>
            <w:webHidden/>
          </w:rPr>
          <w:t>26</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81" w:history="1">
        <w:r w:rsidR="00CE371C" w:rsidRPr="001F0A08">
          <w:rPr>
            <w:rStyle w:val="Hiperpovezava"/>
            <w:rFonts w:ascii="Arial" w:hAnsi="Arial" w:cs="Arial"/>
            <w:noProof/>
          </w:rPr>
          <w:t>8.2.2 Pavšalno financiranje kot delež celotnega zneska neposrednih upravičenih stroškov plač</w:t>
        </w:r>
        <w:r w:rsidR="00CE371C">
          <w:rPr>
            <w:noProof/>
            <w:webHidden/>
          </w:rPr>
          <w:tab/>
        </w:r>
        <w:r w:rsidR="00CE371C">
          <w:rPr>
            <w:noProof/>
            <w:webHidden/>
          </w:rPr>
          <w:fldChar w:fldCharType="begin"/>
        </w:r>
        <w:r w:rsidR="00CE371C">
          <w:rPr>
            <w:noProof/>
            <w:webHidden/>
          </w:rPr>
          <w:instrText xml:space="preserve"> PAGEREF _Toc479156681 \h </w:instrText>
        </w:r>
        <w:r w:rsidR="00CE371C">
          <w:rPr>
            <w:noProof/>
            <w:webHidden/>
          </w:rPr>
        </w:r>
        <w:r w:rsidR="00CE371C">
          <w:rPr>
            <w:noProof/>
            <w:webHidden/>
          </w:rPr>
          <w:fldChar w:fldCharType="separate"/>
        </w:r>
        <w:r w:rsidR="00197C47">
          <w:rPr>
            <w:noProof/>
            <w:webHidden/>
          </w:rPr>
          <w:t>27</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82" w:history="1">
        <w:r w:rsidR="00CE371C" w:rsidRPr="001F0A08">
          <w:rPr>
            <w:rStyle w:val="Hiperpovezava"/>
            <w:rFonts w:ascii="Arial" w:hAnsi="Arial" w:cs="Arial"/>
            <w:noProof/>
          </w:rPr>
          <w:t>8.3 Drugi poenostavljeni stroški (kategorija I)</w:t>
        </w:r>
        <w:r w:rsidR="00CE371C">
          <w:rPr>
            <w:noProof/>
            <w:webHidden/>
          </w:rPr>
          <w:tab/>
        </w:r>
        <w:r w:rsidR="00CE371C">
          <w:rPr>
            <w:noProof/>
            <w:webHidden/>
          </w:rPr>
          <w:fldChar w:fldCharType="begin"/>
        </w:r>
        <w:r w:rsidR="00CE371C">
          <w:rPr>
            <w:noProof/>
            <w:webHidden/>
          </w:rPr>
          <w:instrText xml:space="preserve"> PAGEREF _Toc479156682 \h </w:instrText>
        </w:r>
        <w:r w:rsidR="00CE371C">
          <w:rPr>
            <w:noProof/>
            <w:webHidden/>
          </w:rPr>
        </w:r>
        <w:r w:rsidR="00CE371C">
          <w:rPr>
            <w:noProof/>
            <w:webHidden/>
          </w:rPr>
          <w:fldChar w:fldCharType="separate"/>
        </w:r>
        <w:r w:rsidR="00197C47">
          <w:rPr>
            <w:noProof/>
            <w:webHidden/>
          </w:rPr>
          <w:t>27</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83" w:history="1">
        <w:r w:rsidR="00CE371C" w:rsidRPr="001F0A08">
          <w:rPr>
            <w:rStyle w:val="Hiperpovezava"/>
            <w:rFonts w:ascii="Arial" w:hAnsi="Arial" w:cs="Arial"/>
            <w:noProof/>
          </w:rPr>
          <w:t>8.3.1 Standardne lestvice stroškov na enoto</w:t>
        </w:r>
        <w:r w:rsidR="00CE371C">
          <w:rPr>
            <w:noProof/>
            <w:webHidden/>
          </w:rPr>
          <w:tab/>
        </w:r>
        <w:r w:rsidR="00CE371C">
          <w:rPr>
            <w:noProof/>
            <w:webHidden/>
          </w:rPr>
          <w:fldChar w:fldCharType="begin"/>
        </w:r>
        <w:r w:rsidR="00CE371C">
          <w:rPr>
            <w:noProof/>
            <w:webHidden/>
          </w:rPr>
          <w:instrText xml:space="preserve"> PAGEREF _Toc479156683 \h </w:instrText>
        </w:r>
        <w:r w:rsidR="00CE371C">
          <w:rPr>
            <w:noProof/>
            <w:webHidden/>
          </w:rPr>
        </w:r>
        <w:r w:rsidR="00CE371C">
          <w:rPr>
            <w:noProof/>
            <w:webHidden/>
          </w:rPr>
          <w:fldChar w:fldCharType="separate"/>
        </w:r>
        <w:r w:rsidR="00197C47">
          <w:rPr>
            <w:noProof/>
            <w:webHidden/>
          </w:rPr>
          <w:t>28</w:t>
        </w:r>
        <w:r w:rsidR="00CE371C">
          <w:rPr>
            <w:noProof/>
            <w:webHidden/>
          </w:rPr>
          <w:fldChar w:fldCharType="end"/>
        </w:r>
      </w:hyperlink>
    </w:p>
    <w:p w:rsidR="00CE371C" w:rsidRPr="000C523C" w:rsidRDefault="00403375">
      <w:pPr>
        <w:pStyle w:val="Kazalovsebine2"/>
        <w:tabs>
          <w:tab w:val="right" w:leader="dot" w:pos="9062"/>
        </w:tabs>
        <w:rPr>
          <w:noProof/>
        </w:rPr>
      </w:pPr>
      <w:hyperlink w:anchor="_Toc479156684" w:history="1">
        <w:r w:rsidR="00CE371C" w:rsidRPr="001F0A08">
          <w:rPr>
            <w:rStyle w:val="Hiperpovezava"/>
            <w:rFonts w:ascii="Arial" w:hAnsi="Arial" w:cs="Arial"/>
            <w:noProof/>
          </w:rPr>
          <w:t>8.3.2 Pavšalni zneski (lump sums)</w:t>
        </w:r>
        <w:r w:rsidR="00CE371C">
          <w:rPr>
            <w:noProof/>
            <w:webHidden/>
          </w:rPr>
          <w:tab/>
        </w:r>
        <w:r w:rsidR="00CE371C">
          <w:rPr>
            <w:noProof/>
            <w:webHidden/>
          </w:rPr>
          <w:fldChar w:fldCharType="begin"/>
        </w:r>
        <w:r w:rsidR="00CE371C">
          <w:rPr>
            <w:noProof/>
            <w:webHidden/>
          </w:rPr>
          <w:instrText xml:space="preserve"> PAGEREF _Toc479156684 \h </w:instrText>
        </w:r>
        <w:r w:rsidR="00CE371C">
          <w:rPr>
            <w:noProof/>
            <w:webHidden/>
          </w:rPr>
        </w:r>
        <w:r w:rsidR="00CE371C">
          <w:rPr>
            <w:noProof/>
            <w:webHidden/>
          </w:rPr>
          <w:fldChar w:fldCharType="separate"/>
        </w:r>
        <w:r w:rsidR="00197C47">
          <w:rPr>
            <w:noProof/>
            <w:webHidden/>
          </w:rPr>
          <w:t>28</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85" w:history="1">
        <w:r w:rsidR="00CE371C" w:rsidRPr="001F0A08">
          <w:rPr>
            <w:rStyle w:val="Hiperpovezava"/>
            <w:rFonts w:ascii="Arial" w:hAnsi="Arial" w:cs="Arial"/>
            <w:noProof/>
          </w:rPr>
          <w:t>8.4 Davek na dodano vrednost kot upravičen strošek</w:t>
        </w:r>
        <w:r w:rsidR="00CE371C">
          <w:rPr>
            <w:noProof/>
            <w:webHidden/>
          </w:rPr>
          <w:tab/>
        </w:r>
        <w:r w:rsidR="00CE371C">
          <w:rPr>
            <w:noProof/>
            <w:webHidden/>
          </w:rPr>
          <w:fldChar w:fldCharType="begin"/>
        </w:r>
        <w:r w:rsidR="00CE371C">
          <w:rPr>
            <w:noProof/>
            <w:webHidden/>
          </w:rPr>
          <w:instrText xml:space="preserve"> PAGEREF _Toc479156685 \h </w:instrText>
        </w:r>
        <w:r w:rsidR="00CE371C">
          <w:rPr>
            <w:noProof/>
            <w:webHidden/>
          </w:rPr>
        </w:r>
        <w:r w:rsidR="00CE371C">
          <w:rPr>
            <w:noProof/>
            <w:webHidden/>
          </w:rPr>
          <w:fldChar w:fldCharType="separate"/>
        </w:r>
        <w:r w:rsidR="00197C47">
          <w:rPr>
            <w:noProof/>
            <w:webHidden/>
          </w:rPr>
          <w:t>29</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86" w:history="1">
        <w:r w:rsidR="00CE371C" w:rsidRPr="001F0A08">
          <w:rPr>
            <w:rStyle w:val="Hiperpovezava"/>
            <w:rFonts w:ascii="Arial" w:hAnsi="Arial" w:cs="Arial"/>
            <w:noProof/>
          </w:rPr>
          <w:t>8.5 Neupravičeni stroški</w:t>
        </w:r>
        <w:r w:rsidR="00CE371C">
          <w:rPr>
            <w:noProof/>
            <w:webHidden/>
          </w:rPr>
          <w:tab/>
        </w:r>
        <w:r w:rsidR="00CE371C">
          <w:rPr>
            <w:noProof/>
            <w:webHidden/>
          </w:rPr>
          <w:fldChar w:fldCharType="begin"/>
        </w:r>
        <w:r w:rsidR="00CE371C">
          <w:rPr>
            <w:noProof/>
            <w:webHidden/>
          </w:rPr>
          <w:instrText xml:space="preserve"> PAGEREF _Toc479156686 \h </w:instrText>
        </w:r>
        <w:r w:rsidR="00CE371C">
          <w:rPr>
            <w:noProof/>
            <w:webHidden/>
          </w:rPr>
        </w:r>
        <w:r w:rsidR="00CE371C">
          <w:rPr>
            <w:noProof/>
            <w:webHidden/>
          </w:rPr>
          <w:fldChar w:fldCharType="separate"/>
        </w:r>
        <w:r w:rsidR="00197C47">
          <w:rPr>
            <w:noProof/>
            <w:webHidden/>
          </w:rPr>
          <w:t>30</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87" w:history="1">
        <w:r w:rsidR="00CE371C" w:rsidRPr="001F0A08">
          <w:rPr>
            <w:rStyle w:val="Hiperpovezava"/>
            <w:rFonts w:ascii="Arial" w:hAnsi="Arial" w:cs="Arial"/>
            <w:noProof/>
          </w:rPr>
          <w:t>9. TEHNIČNA POMOČ</w:t>
        </w:r>
        <w:r w:rsidR="00CE371C">
          <w:rPr>
            <w:noProof/>
            <w:webHidden/>
          </w:rPr>
          <w:tab/>
        </w:r>
        <w:r w:rsidR="00CE371C">
          <w:rPr>
            <w:noProof/>
            <w:webHidden/>
          </w:rPr>
          <w:fldChar w:fldCharType="begin"/>
        </w:r>
        <w:r w:rsidR="00CE371C">
          <w:rPr>
            <w:noProof/>
            <w:webHidden/>
          </w:rPr>
          <w:instrText xml:space="preserve"> PAGEREF _Toc479156687 \h </w:instrText>
        </w:r>
        <w:r w:rsidR="00CE371C">
          <w:rPr>
            <w:noProof/>
            <w:webHidden/>
          </w:rPr>
        </w:r>
        <w:r w:rsidR="00CE371C">
          <w:rPr>
            <w:noProof/>
            <w:webHidden/>
          </w:rPr>
          <w:fldChar w:fldCharType="separate"/>
        </w:r>
        <w:r w:rsidR="00197C47">
          <w:rPr>
            <w:noProof/>
            <w:webHidden/>
          </w:rPr>
          <w:t>31</w:t>
        </w:r>
        <w:r w:rsidR="00CE371C">
          <w:rPr>
            <w:noProof/>
            <w:webHidden/>
          </w:rPr>
          <w:fldChar w:fldCharType="end"/>
        </w:r>
      </w:hyperlink>
    </w:p>
    <w:p w:rsidR="00CE371C" w:rsidRPr="000C523C" w:rsidRDefault="00403375">
      <w:pPr>
        <w:pStyle w:val="Kazalovsebine1"/>
        <w:tabs>
          <w:tab w:val="right" w:leader="dot" w:pos="9062"/>
        </w:tabs>
        <w:rPr>
          <w:noProof/>
        </w:rPr>
      </w:pPr>
      <w:hyperlink w:anchor="_Toc479156688" w:history="1">
        <w:r w:rsidR="00CE371C" w:rsidRPr="001F0A08">
          <w:rPr>
            <w:rStyle w:val="Hiperpovezava"/>
            <w:rFonts w:ascii="Arial" w:hAnsi="Arial" w:cs="Arial"/>
            <w:noProof/>
          </w:rPr>
          <w:t>10. STROŠKI OBVEŠČANJA IN OBJAVLJANJA</w:t>
        </w:r>
        <w:r w:rsidR="00CE371C">
          <w:rPr>
            <w:noProof/>
            <w:webHidden/>
          </w:rPr>
          <w:tab/>
        </w:r>
        <w:r w:rsidR="00CE371C">
          <w:rPr>
            <w:noProof/>
            <w:webHidden/>
          </w:rPr>
          <w:fldChar w:fldCharType="begin"/>
        </w:r>
        <w:r w:rsidR="00CE371C">
          <w:rPr>
            <w:noProof/>
            <w:webHidden/>
          </w:rPr>
          <w:instrText xml:space="preserve"> PAGEREF _Toc479156688 \h </w:instrText>
        </w:r>
        <w:r w:rsidR="00CE371C">
          <w:rPr>
            <w:noProof/>
            <w:webHidden/>
          </w:rPr>
        </w:r>
        <w:r w:rsidR="00CE371C">
          <w:rPr>
            <w:noProof/>
            <w:webHidden/>
          </w:rPr>
          <w:fldChar w:fldCharType="separate"/>
        </w:r>
        <w:r w:rsidR="00197C47">
          <w:rPr>
            <w:noProof/>
            <w:webHidden/>
          </w:rPr>
          <w:t>31</w:t>
        </w:r>
        <w:r w:rsidR="00CE371C">
          <w:rPr>
            <w:noProof/>
            <w:webHidden/>
          </w:rPr>
          <w:fldChar w:fldCharType="end"/>
        </w:r>
      </w:hyperlink>
    </w:p>
    <w:p w:rsidR="00C96C20" w:rsidRPr="00227049" w:rsidRDefault="008758E5" w:rsidP="00E356A6">
      <w:pPr>
        <w:rPr>
          <w:rFonts w:ascii="Arial" w:hAnsi="Arial" w:cs="Arial"/>
          <w:sz w:val="22"/>
          <w:szCs w:val="22"/>
        </w:rPr>
      </w:pPr>
      <w:r w:rsidRPr="00E356A6">
        <w:rPr>
          <w:rFonts w:ascii="Arial" w:hAnsi="Arial" w:cs="Arial"/>
        </w:rPr>
        <w:fldChar w:fldCharType="end"/>
      </w:r>
    </w:p>
    <w:p w:rsidR="004C41FB" w:rsidRPr="00A2771C" w:rsidRDefault="00C96C20" w:rsidP="00B2352D">
      <w:pPr>
        <w:rPr>
          <w:rFonts w:ascii="Arial" w:hAnsi="Arial" w:cs="Arial"/>
          <w:b/>
          <w:sz w:val="28"/>
          <w:szCs w:val="28"/>
        </w:rPr>
      </w:pPr>
      <w:r w:rsidRPr="00A57B39">
        <w:rPr>
          <w:rFonts w:ascii="Arial" w:hAnsi="Arial" w:cs="Arial"/>
        </w:rPr>
        <w:br w:type="page"/>
      </w:r>
      <w:r w:rsidR="00A2771C" w:rsidRPr="00A2771C">
        <w:rPr>
          <w:rFonts w:ascii="Arial" w:hAnsi="Arial" w:cs="Arial"/>
          <w:b/>
          <w:sz w:val="28"/>
          <w:szCs w:val="28"/>
        </w:rPr>
        <w:lastRenderedPageBreak/>
        <w:t>Seznam prilog</w:t>
      </w:r>
    </w:p>
    <w:p w:rsidR="00036E70" w:rsidRDefault="00036E70" w:rsidP="00B2352D">
      <w:pPr>
        <w:rPr>
          <w:rFonts w:ascii="Arial" w:hAnsi="Arial" w:cs="Arial"/>
        </w:rPr>
      </w:pPr>
    </w:p>
    <w:p w:rsidR="00036E70" w:rsidRDefault="00036E70" w:rsidP="00B2352D">
      <w:pPr>
        <w:rPr>
          <w:rFonts w:ascii="Arial" w:hAnsi="Arial" w:cs="Arial"/>
        </w:rPr>
      </w:pPr>
      <w:r w:rsidRPr="00A2771C">
        <w:rPr>
          <w:rFonts w:ascii="Arial" w:hAnsi="Arial" w:cs="Arial"/>
          <w:b/>
        </w:rPr>
        <w:t>Priloga 1:</w:t>
      </w:r>
      <w:r w:rsidR="00B2352D">
        <w:rPr>
          <w:rFonts w:ascii="Arial" w:hAnsi="Arial" w:cs="Arial"/>
        </w:rPr>
        <w:tab/>
      </w:r>
      <w:r>
        <w:rPr>
          <w:rFonts w:ascii="Arial" w:hAnsi="Arial" w:cs="Arial"/>
        </w:rPr>
        <w:t xml:space="preserve">Časovnica </w:t>
      </w:r>
      <w:r w:rsidR="003769E6">
        <w:rPr>
          <w:rFonts w:ascii="Arial" w:hAnsi="Arial" w:cs="Arial"/>
        </w:rPr>
        <w:t>(samo za osebe zasebnega prava)</w:t>
      </w:r>
    </w:p>
    <w:p w:rsidR="00CE371C" w:rsidRDefault="00036E70" w:rsidP="00B2352D">
      <w:pPr>
        <w:rPr>
          <w:rFonts w:ascii="Arial" w:hAnsi="Arial" w:cs="Arial"/>
        </w:rPr>
      </w:pPr>
      <w:r w:rsidRPr="00A2771C">
        <w:rPr>
          <w:rFonts w:ascii="Arial" w:hAnsi="Arial" w:cs="Arial"/>
          <w:b/>
        </w:rPr>
        <w:t>Priloga 2:</w:t>
      </w:r>
      <w:r w:rsidR="00B2352D">
        <w:rPr>
          <w:rFonts w:ascii="Arial" w:hAnsi="Arial" w:cs="Arial"/>
        </w:rPr>
        <w:tab/>
      </w:r>
      <w:r>
        <w:rPr>
          <w:rFonts w:ascii="Arial" w:hAnsi="Arial" w:cs="Arial"/>
        </w:rPr>
        <w:t>Obračunski list</w:t>
      </w:r>
      <w:r w:rsidR="00E726AC">
        <w:rPr>
          <w:rFonts w:ascii="Arial" w:hAnsi="Arial" w:cs="Arial"/>
        </w:rPr>
        <w:t xml:space="preserve"> plač</w:t>
      </w:r>
      <w:r w:rsidR="00F854A5">
        <w:rPr>
          <w:rFonts w:ascii="Arial" w:hAnsi="Arial" w:cs="Arial"/>
        </w:rPr>
        <w:t xml:space="preserve"> (</w:t>
      </w:r>
      <w:r w:rsidR="00CE371C">
        <w:rPr>
          <w:rFonts w:ascii="Arial" w:hAnsi="Arial" w:cs="Arial"/>
        </w:rPr>
        <w:t xml:space="preserve">samo za osebe zasebnega prava; </w:t>
      </w:r>
      <w:r w:rsidR="00F854A5">
        <w:rPr>
          <w:rFonts w:ascii="Arial" w:hAnsi="Arial" w:cs="Arial"/>
        </w:rPr>
        <w:t xml:space="preserve">integriran v </w:t>
      </w:r>
      <w:r w:rsidR="00CE371C">
        <w:rPr>
          <w:rFonts w:ascii="Arial" w:hAnsi="Arial" w:cs="Arial"/>
        </w:rPr>
        <w:t xml:space="preserve">  </w:t>
      </w:r>
    </w:p>
    <w:p w:rsidR="00036E70" w:rsidRDefault="00B2352D" w:rsidP="00B2352D">
      <w:pPr>
        <w:rPr>
          <w:rFonts w:ascii="Arial" w:hAnsi="Arial" w:cs="Arial"/>
        </w:rPr>
      </w:pPr>
      <w:r>
        <w:rPr>
          <w:rFonts w:ascii="Arial" w:hAnsi="Arial" w:cs="Arial"/>
        </w:rPr>
        <w:t xml:space="preserve">                </w:t>
      </w:r>
      <w:r>
        <w:rPr>
          <w:rFonts w:ascii="Arial" w:hAnsi="Arial" w:cs="Arial"/>
        </w:rPr>
        <w:tab/>
      </w:r>
      <w:r w:rsidR="00F854A5">
        <w:rPr>
          <w:rFonts w:ascii="Arial" w:hAnsi="Arial" w:cs="Arial"/>
        </w:rPr>
        <w:t>aplikacijo MIGRA II)</w:t>
      </w:r>
      <w:r w:rsidR="003769E6">
        <w:rPr>
          <w:rFonts w:ascii="Arial" w:hAnsi="Arial" w:cs="Arial"/>
        </w:rPr>
        <w:t xml:space="preserve"> </w:t>
      </w:r>
    </w:p>
    <w:p w:rsidR="00A2771C" w:rsidRDefault="00036E70" w:rsidP="00B2352D">
      <w:pPr>
        <w:rPr>
          <w:rFonts w:ascii="Arial" w:hAnsi="Arial" w:cs="Arial"/>
        </w:rPr>
      </w:pPr>
      <w:r w:rsidRPr="00A2771C">
        <w:rPr>
          <w:rFonts w:ascii="Arial" w:hAnsi="Arial" w:cs="Arial"/>
          <w:b/>
        </w:rPr>
        <w:t>Priloga 3:</w:t>
      </w:r>
      <w:r w:rsidR="00B2352D">
        <w:rPr>
          <w:rFonts w:ascii="Arial" w:hAnsi="Arial" w:cs="Arial"/>
        </w:rPr>
        <w:tab/>
      </w:r>
      <w:r>
        <w:rPr>
          <w:rFonts w:ascii="Arial" w:hAnsi="Arial" w:cs="Arial"/>
        </w:rPr>
        <w:t>Mesečno poročilo o opravljenem delu</w:t>
      </w:r>
      <w:r w:rsidR="003769E6">
        <w:rPr>
          <w:rFonts w:ascii="Arial" w:hAnsi="Arial" w:cs="Arial"/>
        </w:rPr>
        <w:t xml:space="preserve"> </w:t>
      </w:r>
      <w:r w:rsidR="00CE371C">
        <w:rPr>
          <w:rFonts w:ascii="Arial" w:hAnsi="Arial" w:cs="Arial"/>
        </w:rPr>
        <w:t>(</w:t>
      </w:r>
      <w:r w:rsidR="003769E6">
        <w:rPr>
          <w:rFonts w:ascii="Arial" w:hAnsi="Arial" w:cs="Arial"/>
        </w:rPr>
        <w:t xml:space="preserve">samo za osebe javnega prava, ki </w:t>
      </w:r>
    </w:p>
    <w:p w:rsidR="00036E70" w:rsidRDefault="00A2771C" w:rsidP="00B2352D">
      <w:pPr>
        <w:rPr>
          <w:rFonts w:ascii="Arial" w:hAnsi="Arial" w:cs="Arial"/>
        </w:rPr>
      </w:pPr>
      <w:r>
        <w:rPr>
          <w:rFonts w:ascii="Arial" w:hAnsi="Arial" w:cs="Arial"/>
        </w:rPr>
        <w:t xml:space="preserve">                 </w:t>
      </w:r>
      <w:r w:rsidR="00B2352D">
        <w:rPr>
          <w:rFonts w:ascii="Arial" w:hAnsi="Arial" w:cs="Arial"/>
        </w:rPr>
        <w:tab/>
      </w:r>
      <w:r w:rsidR="00CE371C">
        <w:rPr>
          <w:rFonts w:ascii="Arial" w:hAnsi="Arial" w:cs="Arial"/>
        </w:rPr>
        <w:t xml:space="preserve">niso 100 % </w:t>
      </w:r>
      <w:r w:rsidR="003769E6">
        <w:rPr>
          <w:rFonts w:ascii="Arial" w:hAnsi="Arial" w:cs="Arial"/>
        </w:rPr>
        <w:t>zaposlene na projektu</w:t>
      </w:r>
      <w:r w:rsidR="00CE371C">
        <w:rPr>
          <w:rFonts w:ascii="Arial" w:hAnsi="Arial" w:cs="Arial"/>
        </w:rPr>
        <w:t>)</w:t>
      </w:r>
    </w:p>
    <w:p w:rsidR="00A2771C" w:rsidRDefault="00036E70" w:rsidP="00B2352D">
      <w:pPr>
        <w:rPr>
          <w:rFonts w:ascii="Arial" w:hAnsi="Arial" w:cs="Arial"/>
        </w:rPr>
      </w:pPr>
      <w:r w:rsidRPr="00A2771C">
        <w:rPr>
          <w:rFonts w:ascii="Arial" w:hAnsi="Arial" w:cs="Arial"/>
          <w:b/>
        </w:rPr>
        <w:t>Priloga 4</w:t>
      </w:r>
      <w:r w:rsidR="00B2352D">
        <w:rPr>
          <w:rFonts w:ascii="Arial" w:hAnsi="Arial" w:cs="Arial"/>
        </w:rPr>
        <w:t>:</w:t>
      </w:r>
      <w:r w:rsidR="00B2352D">
        <w:rPr>
          <w:rFonts w:ascii="Arial" w:hAnsi="Arial" w:cs="Arial"/>
        </w:rPr>
        <w:tab/>
      </w:r>
      <w:r>
        <w:rPr>
          <w:rFonts w:ascii="Arial" w:hAnsi="Arial" w:cs="Arial"/>
        </w:rPr>
        <w:t>Izjava o pravilnosti postopka zaposlitve</w:t>
      </w:r>
      <w:r w:rsidR="003769E6">
        <w:rPr>
          <w:rFonts w:ascii="Arial" w:hAnsi="Arial" w:cs="Arial"/>
        </w:rPr>
        <w:t xml:space="preserve"> za osebe javnega prava</w:t>
      </w:r>
    </w:p>
    <w:p w:rsidR="00036E70" w:rsidRDefault="003769E6" w:rsidP="00B2352D">
      <w:pPr>
        <w:rPr>
          <w:rFonts w:ascii="Arial" w:hAnsi="Arial" w:cs="Arial"/>
        </w:rPr>
      </w:pPr>
      <w:r w:rsidRPr="00A2771C">
        <w:rPr>
          <w:rFonts w:ascii="Arial" w:hAnsi="Arial" w:cs="Arial"/>
          <w:b/>
        </w:rPr>
        <w:t>Priloga 5:</w:t>
      </w:r>
      <w:r w:rsidR="00B2352D">
        <w:rPr>
          <w:rFonts w:ascii="Arial" w:hAnsi="Arial" w:cs="Arial"/>
        </w:rPr>
        <w:tab/>
      </w:r>
      <w:r w:rsidRPr="003769E6">
        <w:rPr>
          <w:rFonts w:ascii="Arial" w:hAnsi="Arial" w:cs="Arial"/>
        </w:rPr>
        <w:t xml:space="preserve">Izjava o pravilnosti postopka zaposlitve za osebe </w:t>
      </w:r>
      <w:r>
        <w:rPr>
          <w:rFonts w:ascii="Arial" w:hAnsi="Arial" w:cs="Arial"/>
        </w:rPr>
        <w:t>zasebnega</w:t>
      </w:r>
      <w:r w:rsidRPr="003769E6">
        <w:rPr>
          <w:rFonts w:ascii="Arial" w:hAnsi="Arial" w:cs="Arial"/>
        </w:rPr>
        <w:t xml:space="preserve"> prava</w:t>
      </w:r>
    </w:p>
    <w:p w:rsidR="00B2352D" w:rsidRPr="003A6CD3" w:rsidRDefault="00B2352D" w:rsidP="00B2352D">
      <w:pPr>
        <w:tabs>
          <w:tab w:val="center" w:pos="1701"/>
          <w:tab w:val="right" w:pos="8640"/>
        </w:tabs>
        <w:ind w:left="1418" w:hanging="1418"/>
        <w:rPr>
          <w:rFonts w:ascii="Arial" w:hAnsi="Arial" w:cs="Arial"/>
        </w:rPr>
      </w:pPr>
      <w:r w:rsidRPr="003A6CD3">
        <w:rPr>
          <w:rFonts w:ascii="Arial" w:hAnsi="Arial" w:cs="Arial"/>
          <w:b/>
        </w:rPr>
        <w:t>Priloga 6:</w:t>
      </w:r>
      <w:r w:rsidRPr="003A6CD3">
        <w:rPr>
          <w:rFonts w:ascii="Arial" w:hAnsi="Arial" w:cs="Arial"/>
          <w:b/>
        </w:rPr>
        <w:tab/>
      </w:r>
      <w:r w:rsidRPr="003A6CD3">
        <w:rPr>
          <w:rFonts w:ascii="Arial" w:hAnsi="Arial" w:cs="Arial"/>
          <w:b/>
        </w:rPr>
        <w:tab/>
      </w:r>
      <w:r w:rsidR="00197C47" w:rsidRPr="003A6CD3">
        <w:rPr>
          <w:rFonts w:ascii="Arial" w:hAnsi="Arial" w:cs="Arial"/>
        </w:rPr>
        <w:t>U</w:t>
      </w:r>
      <w:r w:rsidRPr="003A6CD3">
        <w:rPr>
          <w:rFonts w:ascii="Arial" w:hAnsi="Arial" w:cs="Arial"/>
        </w:rPr>
        <w:t xml:space="preserve">veljavljanje stroškov dela na podlagi standardizirane </w:t>
      </w:r>
    </w:p>
    <w:p w:rsidR="00B2352D" w:rsidRPr="00A34935" w:rsidRDefault="00B2352D" w:rsidP="00B2352D">
      <w:pPr>
        <w:tabs>
          <w:tab w:val="center" w:pos="4320"/>
          <w:tab w:val="right" w:pos="8640"/>
        </w:tabs>
        <w:ind w:left="1418" w:hanging="284"/>
        <w:rPr>
          <w:rFonts w:eastAsia="Times New Roman"/>
          <w:b/>
          <w:bCs/>
          <w:iCs/>
        </w:rPr>
      </w:pPr>
      <w:r w:rsidRPr="003A6CD3">
        <w:rPr>
          <w:rFonts w:ascii="Arial" w:hAnsi="Arial" w:cs="Arial"/>
        </w:rPr>
        <w:tab/>
        <w:t>urne postavke za delo</w:t>
      </w:r>
      <w:r w:rsidR="00197C47" w:rsidRPr="003A6CD3">
        <w:rPr>
          <w:rFonts w:ascii="Arial" w:hAnsi="Arial" w:cs="Arial"/>
        </w:rPr>
        <w:t xml:space="preserve"> - obrazložitev</w:t>
      </w:r>
    </w:p>
    <w:p w:rsidR="00B2352D" w:rsidRDefault="00B2352D" w:rsidP="00B2352D">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0" w:name="_Toc479156653"/>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479156654"/>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00180DAA">
        <w:rPr>
          <w:rFonts w:ascii="Arial" w:hAnsi="Arial" w:cs="Arial"/>
          <w:i/>
        </w:rPr>
        <w:t>Asylum, Migration and I</w:t>
      </w:r>
      <w:r w:rsidRPr="00A57B39">
        <w:rPr>
          <w:rFonts w:ascii="Arial" w:hAnsi="Arial" w:cs="Arial"/>
          <w:i/>
        </w:rPr>
        <w:t>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w:t>
      </w:r>
      <w:r w:rsidR="00943CB6">
        <w:rPr>
          <w:rFonts w:ascii="Arial" w:hAnsi="Arial" w:cs="Arial"/>
        </w:rPr>
        <w:t xml:space="preserve">izvaja projekt na </w:t>
      </w:r>
      <w:r w:rsidRPr="00A57B39">
        <w:rPr>
          <w:rFonts w:ascii="Arial" w:hAnsi="Arial" w:cs="Arial"/>
        </w:rPr>
        <w:t>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januarjem 2014 in 31. decembrom 2022 ter jih je dejansko plačal imenovani odgovorni organ med 1. januarjem 2014 in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o podpori</w:t>
      </w:r>
      <w:r w:rsidR="005846B9">
        <w:rPr>
          <w:rFonts w:ascii="Arial" w:hAnsi="Arial" w:cs="Arial"/>
        </w:rPr>
        <w:t>, sklepu o dodelitvi</w:t>
      </w:r>
      <w:r w:rsidR="00DD7750" w:rsidRPr="00A57B39">
        <w:rPr>
          <w:rFonts w:ascii="Arial" w:hAnsi="Arial" w:cs="Arial"/>
        </w:rPr>
        <w:t xml:space="preserve"> </w:t>
      </w:r>
      <w:r w:rsidR="005846B9">
        <w:rPr>
          <w:rFonts w:ascii="Arial" w:hAnsi="Arial" w:cs="Arial"/>
        </w:rPr>
        <w:t xml:space="preserve">sredstev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479156655"/>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DF62AA">
        <w:rPr>
          <w:rFonts w:ascii="Arial" w:hAnsi="Arial" w:cs="Arial"/>
          <w:b/>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9115E6"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003769E6">
        <w:rPr>
          <w:rFonts w:ascii="Arial" w:hAnsi="Arial" w:cs="Arial"/>
        </w:rPr>
        <w:t xml:space="preserve"> in se uporabljajo za vse stroške, ki nastanejo po tem datumu. </w:t>
      </w:r>
      <w:r w:rsidRPr="00A57B39">
        <w:rPr>
          <w:rFonts w:ascii="Arial" w:hAnsi="Arial" w:cs="Arial"/>
        </w:rPr>
        <w:t xml:space="preserve">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DA6BFC" w:rsidRDefault="00DA6BFC" w:rsidP="00A478F7">
      <w:pPr>
        <w:jc w:val="both"/>
        <w:rPr>
          <w:rFonts w:ascii="Arial" w:hAnsi="Arial" w:cs="Arial"/>
        </w:rPr>
      </w:pPr>
    </w:p>
    <w:p w:rsidR="00DA6BFC" w:rsidRPr="00A57B39" w:rsidRDefault="00DA6BFC" w:rsidP="00A478F7">
      <w:pPr>
        <w:jc w:val="both"/>
        <w:rPr>
          <w:rFonts w:ascii="Arial" w:hAnsi="Arial" w:cs="Arial"/>
        </w:rPr>
      </w:pPr>
    </w:p>
    <w:p w:rsidR="005810F4" w:rsidRPr="00A57B39" w:rsidRDefault="005810F4"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3" w:name="_Toc479156656"/>
      <w:r w:rsidRPr="00A57B39">
        <w:rPr>
          <w:rFonts w:ascii="Arial" w:hAnsi="Arial" w:cs="Arial"/>
        </w:rPr>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lastRenderedPageBreak/>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t xml:space="preserve">Projekti v okviru specifičnih ukrepov nacionalnih programov skladov AMIF in ISF se financirajo iz sredstev skladov v višini 90% upravičenih stroškov (pri zaokroževanju na decimalke se upošteva zaokroževanje navzdol tako, da ne </w:t>
      </w:r>
      <w:r w:rsidRPr="00A57B39">
        <w:rPr>
          <w:rFonts w:ascii="Arial" w:hAnsi="Arial" w:cs="Arial"/>
        </w:rPr>
        <w:lastRenderedPageBreak/>
        <w:t>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A478F7">
      <w:pPr>
        <w:pStyle w:val="SlogNaslov1TimesNewRoman18ptKrepkoLevo"/>
        <w:spacing w:before="0" w:after="0"/>
        <w:rPr>
          <w:rFonts w:ascii="Arial" w:hAnsi="Arial" w:cs="Arial"/>
          <w:lang w:val="sl-SI"/>
        </w:rPr>
      </w:pPr>
      <w:bookmarkStart w:id="4" w:name="_Toc479156657"/>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CD7927">
      <w:pPr>
        <w:pStyle w:val="SlogNaslov1TimesNewRoman18ptKrepkoLevo"/>
        <w:spacing w:before="0" w:after="0"/>
        <w:jc w:val="both"/>
        <w:rPr>
          <w:rFonts w:ascii="Arial" w:hAnsi="Arial" w:cs="Arial"/>
          <w:lang w:val="sl-SI"/>
        </w:rPr>
      </w:pPr>
      <w:bookmarkStart w:id="5" w:name="_Toc479156658"/>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5"/>
      <w:r w:rsidR="008954EF">
        <w:rPr>
          <w:rFonts w:ascii="Arial" w:hAnsi="Arial" w:cs="Arial"/>
          <w:lang w:val="sl-SI"/>
        </w:rPr>
        <w:t xml:space="preserve"> </w:t>
      </w:r>
      <w:r w:rsidR="00D14E3E">
        <w:rPr>
          <w:rFonts w:ascii="Arial" w:hAnsi="Arial" w:cs="Arial"/>
          <w:lang w:val="sl-SI"/>
        </w:rPr>
        <w:t>TER</w:t>
      </w:r>
      <w:r w:rsidR="00CD7927">
        <w:rPr>
          <w:rFonts w:ascii="Arial" w:hAnsi="Arial" w:cs="Arial"/>
          <w:lang w:val="sl-SI"/>
        </w:rPr>
        <w:t xml:space="preserve"> NASPROTJE INTERESOV</w:t>
      </w:r>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8954EF" w:rsidRPr="00A57B39" w:rsidRDefault="008954EF" w:rsidP="00A478F7">
      <w:pPr>
        <w:jc w:val="both"/>
        <w:rPr>
          <w:rFonts w:ascii="Arial" w:hAnsi="Arial" w:cs="Arial"/>
        </w:rPr>
      </w:pPr>
    </w:p>
    <w:p w:rsidR="00CB1796" w:rsidRPr="000B0BE8" w:rsidRDefault="00CD7927" w:rsidP="00A478F7">
      <w:pPr>
        <w:jc w:val="both"/>
        <w:rPr>
          <w:rFonts w:ascii="Arial" w:hAnsi="Arial" w:cs="Arial"/>
        </w:rPr>
      </w:pPr>
      <w:r w:rsidRPr="000B0BE8">
        <w:rPr>
          <w:rFonts w:ascii="Arial" w:hAnsi="Arial" w:cs="Arial"/>
        </w:rPr>
        <w:t xml:space="preserve">Pri izvajanju projektov, ki jih podpirata sklada AMIF in ISF </w:t>
      </w:r>
      <w:r w:rsidR="000B0BE8" w:rsidRPr="000B0BE8">
        <w:rPr>
          <w:rFonts w:ascii="Arial" w:hAnsi="Arial" w:cs="Arial"/>
        </w:rPr>
        <w:t>se morajo izvajalci projektov izogibati kakršnemukoli nasprotju interesov</w:t>
      </w:r>
      <w:r w:rsidR="000B0BE8">
        <w:rPr>
          <w:rFonts w:ascii="Arial" w:hAnsi="Arial" w:cs="Arial"/>
        </w:rPr>
        <w:t>.</w:t>
      </w:r>
      <w:r w:rsidR="000B0BE8" w:rsidRPr="000B0BE8">
        <w:rPr>
          <w:rFonts w:ascii="Arial" w:hAnsi="Arial" w:cs="Arial"/>
        </w:rPr>
        <w:t xml:space="preserve"> Nasprotje interesov osebe obstaja, kadar je </w:t>
      </w:r>
      <w:r w:rsidR="000B0BE8" w:rsidRPr="000B0BE8">
        <w:rPr>
          <w:rFonts w:ascii="Arial" w:hAnsi="Arial" w:cs="Arial"/>
          <w:color w:val="333333"/>
          <w:shd w:val="clear" w:color="auto" w:fill="FFFFFF"/>
        </w:rPr>
        <w:t>nepristransko in objektivno opravljanje nalog ali odločanje v okviru izvajanja funkcije ogroženo</w:t>
      </w:r>
      <w:r w:rsidR="000B0BE8">
        <w:rPr>
          <w:rFonts w:ascii="Arial" w:hAnsi="Arial" w:cs="Arial"/>
          <w:color w:val="333333"/>
          <w:shd w:val="clear" w:color="auto" w:fill="FFFFFF"/>
        </w:rPr>
        <w:t>,</w:t>
      </w:r>
      <w:r w:rsidR="000B0BE8" w:rsidRPr="000B0BE8">
        <w:rPr>
          <w:rFonts w:ascii="Arial" w:hAnsi="Arial" w:cs="Arial"/>
          <w:color w:val="333333"/>
          <w:shd w:val="clear" w:color="auto" w:fill="FFFFFF"/>
        </w:rPr>
        <w:t xml:space="preserve"> zaradi vključevanja osebnega ekonomskega interesa, interesa družinskih članov ali zaradi posebne naklonjenosti ali kakršnih koli drugih interesov povezanih z drugo fizično ali pravno osebo.</w:t>
      </w:r>
      <w:r w:rsidR="000B0BE8">
        <w:rPr>
          <w:rFonts w:ascii="Arial" w:hAnsi="Arial" w:cs="Arial"/>
          <w:color w:val="333333"/>
          <w:shd w:val="clear" w:color="auto" w:fill="FFFFFF"/>
        </w:rPr>
        <w:t xml:space="preserve"> </w:t>
      </w:r>
      <w:r w:rsidRPr="000B0BE8">
        <w:rPr>
          <w:rFonts w:ascii="Arial" w:hAnsi="Arial" w:cs="Arial"/>
        </w:rPr>
        <w:t xml:space="preserve">Končni upravičenci ne smejo sklepati pogodbe s povezanimi družbami, </w:t>
      </w:r>
      <w:r w:rsidR="000B0BE8">
        <w:rPr>
          <w:rFonts w:ascii="Arial" w:hAnsi="Arial" w:cs="Arial"/>
        </w:rPr>
        <w:t>družbami, ki so v lastništvi njihovih družinskih članov</w:t>
      </w:r>
      <w:r w:rsidR="00D14E3E">
        <w:rPr>
          <w:rFonts w:ascii="Arial" w:hAnsi="Arial" w:cs="Arial"/>
        </w:rPr>
        <w:t xml:space="preserve"> ali kjer so sami lastniško vpleteni.</w:t>
      </w:r>
    </w:p>
    <w:p w:rsidR="00DE40C4" w:rsidRPr="001C788C"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6" w:name="_Toc479156659"/>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lastRenderedPageBreak/>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finančnih transakcij </w:t>
      </w:r>
      <w:r w:rsidR="00FE79CB" w:rsidRPr="00A57B39">
        <w:rPr>
          <w:rFonts w:ascii="Arial" w:hAnsi="Arial" w:cs="Arial"/>
        </w:rPr>
        <w:t>(</w:t>
      </w:r>
      <w:r w:rsidR="00A41776" w:rsidRPr="00A57B39">
        <w:rPr>
          <w:rFonts w:ascii="Arial" w:hAnsi="Arial" w:cs="Arial"/>
        </w:rPr>
        <w:t>izjem</w:t>
      </w:r>
      <w:r w:rsidR="00F52B8A">
        <w:rPr>
          <w:rFonts w:ascii="Arial" w:hAnsi="Arial" w:cs="Arial"/>
        </w:rPr>
        <w:t>e</w:t>
      </w:r>
      <w:r w:rsidR="00FE79CB" w:rsidRPr="00A57B39">
        <w:rPr>
          <w:rFonts w:ascii="Arial" w:hAnsi="Arial" w:cs="Arial"/>
        </w:rPr>
        <w:t xml:space="preserve"> </w:t>
      </w:r>
      <w:r w:rsidR="00F52B8A">
        <w:rPr>
          <w:rFonts w:ascii="Arial" w:hAnsi="Arial" w:cs="Arial"/>
        </w:rPr>
        <w:t xml:space="preserve">so </w:t>
      </w:r>
      <w:r w:rsidR="00A41776" w:rsidRPr="00A57B39">
        <w:rPr>
          <w:rFonts w:ascii="Arial" w:hAnsi="Arial" w:cs="Arial"/>
        </w:rPr>
        <w:t>amortizacij</w:t>
      </w:r>
      <w:r w:rsidR="00FE79CB" w:rsidRPr="00A57B39">
        <w:rPr>
          <w:rFonts w:ascii="Arial" w:hAnsi="Arial" w:cs="Arial"/>
        </w:rPr>
        <w:t>a</w:t>
      </w:r>
      <w:r w:rsidR="00F52B8A">
        <w:rPr>
          <w:rFonts w:ascii="Arial" w:hAnsi="Arial" w:cs="Arial"/>
        </w:rPr>
        <w:t xml:space="preserve">, stroški dela, kjer se uporablja </w:t>
      </w:r>
      <w:r w:rsidR="00F52B8A" w:rsidRPr="00F52B8A">
        <w:rPr>
          <w:rFonts w:ascii="Arial" w:hAnsi="Arial" w:cs="Arial"/>
        </w:rPr>
        <w:t>standardizirana urna postavka</w:t>
      </w:r>
      <w:r w:rsidR="00F52B8A">
        <w:rPr>
          <w:rFonts w:ascii="Arial" w:hAnsi="Arial" w:cs="Arial"/>
        </w:rPr>
        <w:t xml:space="preserve"> itd.</w:t>
      </w:r>
      <w:r w:rsidR="00FE79CB" w:rsidRPr="00A57B39">
        <w:rPr>
          <w:rFonts w:ascii="Arial" w:hAnsi="Arial" w:cs="Arial"/>
        </w:rPr>
        <w:t>)</w:t>
      </w:r>
      <w:r w:rsidR="00A41776" w:rsidRPr="00A57B39">
        <w:rPr>
          <w:rFonts w:ascii="Arial" w:hAnsi="Arial" w:cs="Arial"/>
        </w:rPr>
        <w:t>.</w:t>
      </w:r>
      <w:r w:rsidR="00885D3B">
        <w:rPr>
          <w:rFonts w:ascii="Arial" w:hAnsi="Arial" w:cs="Arial"/>
        </w:rPr>
        <w:t xml:space="preserve"> 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Default="00CB1796" w:rsidP="00A478F7">
      <w:pPr>
        <w:jc w:val="both"/>
        <w:rPr>
          <w:rFonts w:ascii="Arial" w:hAnsi="Arial" w:cs="Arial"/>
        </w:rPr>
      </w:pPr>
    </w:p>
    <w:p w:rsidR="00180DAA" w:rsidRDefault="00180DAA" w:rsidP="00A478F7">
      <w:pPr>
        <w:jc w:val="both"/>
        <w:rPr>
          <w:rFonts w:ascii="Arial" w:hAnsi="Arial" w:cs="Arial"/>
        </w:rPr>
      </w:pPr>
    </w:p>
    <w:p w:rsidR="00F52B8A" w:rsidRPr="00A57B39" w:rsidRDefault="00F52B8A" w:rsidP="00A478F7">
      <w:pPr>
        <w:jc w:val="both"/>
        <w:rPr>
          <w:rFonts w:ascii="Arial" w:hAnsi="Arial" w:cs="Arial"/>
        </w:rPr>
      </w:pPr>
    </w:p>
    <w:p w:rsidR="00CB1796" w:rsidRPr="00D14E3E" w:rsidRDefault="004B712C" w:rsidP="00A478F7">
      <w:pPr>
        <w:pStyle w:val="SlogNaslov1TimesNewRoman18ptKrepkoLevo"/>
        <w:spacing w:before="0" w:after="0"/>
        <w:rPr>
          <w:rFonts w:ascii="Arial" w:hAnsi="Arial" w:cs="Arial"/>
          <w:lang w:val="sl-SI"/>
        </w:rPr>
      </w:pPr>
      <w:bookmarkStart w:id="7" w:name="_Toc479156660"/>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479156661"/>
      <w:r w:rsidRPr="00A57B39">
        <w:rPr>
          <w:rFonts w:ascii="Arial" w:hAnsi="Arial" w:cs="Arial"/>
        </w:rPr>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 xml:space="preserve">Neposredni upravičeni stroški za projekt so tisti stroški, ki so ob ustreznem upoštevanju splošnih pravil upravičenosti, določljivi kot posebni stroški, neposredno povezani z </w:t>
      </w:r>
      <w:r w:rsidRPr="00A57B39">
        <w:rPr>
          <w:rFonts w:ascii="Arial" w:hAnsi="Arial" w:cs="Arial"/>
        </w:rPr>
        <w:lastRenderedPageBreak/>
        <w:t>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w:t>
      </w:r>
      <w:r w:rsidR="00943CB6">
        <w:rPr>
          <w:rFonts w:ascii="Arial" w:hAnsi="Arial" w:cs="Arial"/>
        </w:rPr>
        <w:t xml:space="preserve">izvajajo projekte </w:t>
      </w:r>
      <w:r w:rsidR="009B3BF1">
        <w:rPr>
          <w:rFonts w:ascii="Arial" w:hAnsi="Arial" w:cs="Arial"/>
        </w:rPr>
        <w:t>na nepridobiten način</w:t>
      </w:r>
      <w:r w:rsidR="00A11E2E">
        <w:rPr>
          <w:rFonts w:ascii="Arial" w:hAnsi="Arial" w:cs="Arial"/>
        </w:rPr>
        <w:t>.</w:t>
      </w:r>
    </w:p>
    <w:p w:rsidR="0067346D" w:rsidRDefault="0067346D" w:rsidP="00A20062">
      <w:pPr>
        <w:jc w:val="both"/>
        <w:rPr>
          <w:rFonts w:ascii="Arial" w:hAnsi="Arial" w:cs="Arial"/>
        </w:rPr>
      </w:pPr>
    </w:p>
    <w:p w:rsidR="00AF114B" w:rsidRPr="00A57B39" w:rsidRDefault="00AF114B"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9" w:name="_Toc479156662"/>
      <w:r w:rsidRPr="00A57B39">
        <w:rPr>
          <w:rFonts w:ascii="Arial" w:hAnsi="Arial" w:cs="Arial"/>
        </w:rPr>
        <w:t xml:space="preserve">8.1.1 </w:t>
      </w:r>
      <w:r w:rsidR="00223981" w:rsidRPr="00A57B39">
        <w:rPr>
          <w:rFonts w:ascii="Arial" w:hAnsi="Arial" w:cs="Arial"/>
        </w:rPr>
        <w:t>Stroški osebja</w:t>
      </w:r>
      <w:bookmarkEnd w:id="9"/>
    </w:p>
    <w:p w:rsidR="00223981" w:rsidRPr="00A57B39" w:rsidRDefault="00223981" w:rsidP="00A478F7">
      <w:pPr>
        <w:jc w:val="both"/>
        <w:rPr>
          <w:rFonts w:ascii="Arial" w:hAnsi="Arial" w:cs="Arial"/>
        </w:rPr>
      </w:pPr>
    </w:p>
    <w:p w:rsidR="00F52B8A" w:rsidRDefault="002614D5" w:rsidP="002614D5">
      <w:pPr>
        <w:jc w:val="both"/>
        <w:rPr>
          <w:rFonts w:ascii="Arial" w:hAnsi="Arial" w:cs="Arial"/>
        </w:rPr>
      </w:pPr>
      <w:r>
        <w:rPr>
          <w:rFonts w:ascii="Arial" w:hAnsi="Arial" w:cs="Arial"/>
        </w:rPr>
        <w:t xml:space="preserve">Kot </w:t>
      </w:r>
      <w:r w:rsidRPr="0067346D">
        <w:rPr>
          <w:rFonts w:ascii="Arial" w:hAnsi="Arial" w:cs="Arial"/>
          <w:b/>
        </w:rPr>
        <w:t>stroški dela na projektu</w:t>
      </w:r>
      <w:r>
        <w:rPr>
          <w:rFonts w:ascii="Arial" w:hAnsi="Arial" w:cs="Arial"/>
        </w:rPr>
        <w:t xml:space="preserve"> se razumejo stroški dela (kategorija A) kamor sodi delo na podlagi pogodbe o zaposlitvi ter </w:t>
      </w:r>
      <w:r w:rsidR="00DE2F59">
        <w:rPr>
          <w:rFonts w:ascii="Arial" w:hAnsi="Arial" w:cs="Arial"/>
        </w:rPr>
        <w:t>na podlagi drugih oblik</w:t>
      </w:r>
      <w:r>
        <w:rPr>
          <w:rFonts w:ascii="Arial" w:hAnsi="Arial" w:cs="Arial"/>
        </w:rPr>
        <w:t xml:space="preserve"> kot</w:t>
      </w:r>
      <w:r w:rsidR="00470729">
        <w:rPr>
          <w:rFonts w:ascii="Arial" w:hAnsi="Arial" w:cs="Arial"/>
        </w:rPr>
        <w:t xml:space="preserve"> </w:t>
      </w:r>
      <w:r w:rsidR="00DE2F59">
        <w:rPr>
          <w:rFonts w:ascii="Arial" w:hAnsi="Arial" w:cs="Arial"/>
        </w:rPr>
        <w:t xml:space="preserve">je </w:t>
      </w:r>
      <w:r w:rsidRPr="0067346D">
        <w:rPr>
          <w:rFonts w:ascii="Arial" w:hAnsi="Arial" w:cs="Arial"/>
        </w:rPr>
        <w:t>delo po podjemni pogodbi</w:t>
      </w:r>
      <w:r>
        <w:rPr>
          <w:rFonts w:ascii="Arial" w:hAnsi="Arial" w:cs="Arial"/>
        </w:rPr>
        <w:t>, avtorski pogodbi, osebno dopolnilno delo</w:t>
      </w:r>
      <w:r w:rsidR="00F65328">
        <w:rPr>
          <w:rFonts w:ascii="Arial" w:hAnsi="Arial" w:cs="Arial"/>
        </w:rPr>
        <w:t>, stroški povezani z delom prostovoljcev</w:t>
      </w:r>
      <w:r>
        <w:rPr>
          <w:rFonts w:ascii="Arial" w:hAnsi="Arial" w:cs="Arial"/>
        </w:rPr>
        <w:t xml:space="preserve"> ali delo </w:t>
      </w:r>
      <w:r w:rsidR="00476EEB">
        <w:rPr>
          <w:rFonts w:ascii="Arial" w:hAnsi="Arial" w:cs="Arial"/>
        </w:rPr>
        <w:t>na podlagi študentske napotnice</w:t>
      </w:r>
      <w:r>
        <w:rPr>
          <w:rFonts w:ascii="Arial" w:hAnsi="Arial" w:cs="Arial"/>
        </w:rPr>
        <w:t xml:space="preserve"> (znotraj kategorije F). </w:t>
      </w:r>
    </w:p>
    <w:p w:rsidR="00F52B8A" w:rsidRDefault="00F52B8A" w:rsidP="002614D5">
      <w:pPr>
        <w:jc w:val="both"/>
        <w:rPr>
          <w:rFonts w:ascii="Arial" w:hAnsi="Arial" w:cs="Arial"/>
        </w:rPr>
      </w:pPr>
    </w:p>
    <w:p w:rsidR="002614D5" w:rsidRDefault="002614D5" w:rsidP="002614D5">
      <w:pPr>
        <w:jc w:val="both"/>
        <w:rPr>
          <w:rFonts w:ascii="Arial" w:hAnsi="Arial" w:cs="Arial"/>
        </w:rPr>
      </w:pPr>
      <w:r w:rsidRPr="0067346D">
        <w:rPr>
          <w:rFonts w:ascii="Arial" w:hAnsi="Arial" w:cs="Arial"/>
          <w:b/>
        </w:rPr>
        <w:t>Stroški vodenja projekta</w:t>
      </w:r>
      <w:r>
        <w:rPr>
          <w:rFonts w:ascii="Arial" w:hAnsi="Arial" w:cs="Arial"/>
        </w:rPr>
        <w:t xml:space="preserve"> lahko</w:t>
      </w:r>
      <w:r w:rsidR="00470729">
        <w:rPr>
          <w:rFonts w:ascii="Arial" w:hAnsi="Arial" w:cs="Arial"/>
        </w:rPr>
        <w:t xml:space="preserve"> </w:t>
      </w:r>
      <w:r>
        <w:rPr>
          <w:rFonts w:ascii="Arial" w:hAnsi="Arial" w:cs="Arial"/>
        </w:rPr>
        <w:t>znašajo največ 20% vseh stroškov dela na projektu.</w:t>
      </w:r>
      <w:r w:rsidR="00387204">
        <w:rPr>
          <w:rFonts w:ascii="Arial" w:hAnsi="Arial" w:cs="Arial"/>
        </w:rPr>
        <w:t xml:space="preserve"> </w:t>
      </w:r>
    </w:p>
    <w:p w:rsidR="002614D5" w:rsidRDefault="002614D5"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B42C05">
        <w:rPr>
          <w:rFonts w:ascii="Arial" w:hAnsi="Arial" w:cs="Arial"/>
        </w:rPr>
        <w:t>dela</w:t>
      </w:r>
      <w:r w:rsidR="00724ECA">
        <w:rPr>
          <w:rFonts w:ascii="Arial" w:hAnsi="Arial" w:cs="Arial"/>
        </w:rPr>
        <w:t xml:space="preserve"> </w:t>
      </w:r>
      <w:r w:rsidRPr="00A57B39">
        <w:rPr>
          <w:rFonts w:ascii="Arial" w:hAnsi="Arial" w:cs="Arial"/>
        </w:rPr>
        <w:t xml:space="preserve">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w:t>
      </w:r>
      <w:r w:rsidRPr="00A57B39">
        <w:rPr>
          <w:rFonts w:ascii="Arial" w:hAnsi="Arial" w:cs="Arial"/>
        </w:rPr>
        <w:lastRenderedPageBreak/>
        <w:t>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 xml:space="preserve">Za osebe, ki so pri končnem upravičencu </w:t>
      </w:r>
      <w:r w:rsidR="00B42C05">
        <w:rPr>
          <w:rFonts w:ascii="Arial" w:hAnsi="Arial" w:cs="Arial"/>
        </w:rPr>
        <w:t xml:space="preserve">v rednem delovnem razmerju </w:t>
      </w:r>
      <w:r w:rsidRPr="00A57B39">
        <w:rPr>
          <w:rFonts w:ascii="Arial" w:hAnsi="Arial" w:cs="Arial"/>
        </w:rPr>
        <w:t>ni mogoče</w:t>
      </w:r>
      <w:r w:rsidR="00F00F5A" w:rsidRPr="00A57B39">
        <w:rPr>
          <w:rFonts w:ascii="Arial" w:hAnsi="Arial" w:cs="Arial"/>
        </w:rPr>
        <w:t xml:space="preserve"> (hkrati za isto časovno obdobje)</w:t>
      </w:r>
      <w:r w:rsidRPr="00A57B39">
        <w:rPr>
          <w:rFonts w:ascii="Arial" w:hAnsi="Arial" w:cs="Arial"/>
        </w:rPr>
        <w:t xml:space="preserve"> uveljavljati </w:t>
      </w:r>
      <w:r w:rsidR="00B42C05">
        <w:rPr>
          <w:rFonts w:ascii="Arial" w:hAnsi="Arial" w:cs="Arial"/>
        </w:rPr>
        <w:t xml:space="preserve">tudi </w:t>
      </w:r>
      <w:r w:rsidRPr="00A57B39">
        <w:rPr>
          <w:rFonts w:ascii="Arial" w:hAnsi="Arial" w:cs="Arial"/>
        </w:rPr>
        <w:t xml:space="preserve">stroškov dela </w:t>
      </w:r>
      <w:r w:rsidR="001101FA">
        <w:rPr>
          <w:rFonts w:ascii="Arial" w:hAnsi="Arial" w:cs="Arial"/>
        </w:rPr>
        <w:t xml:space="preserve">preko drugih </w:t>
      </w:r>
      <w:r w:rsidR="007A6BEF">
        <w:rPr>
          <w:rFonts w:ascii="Arial" w:hAnsi="Arial" w:cs="Arial"/>
        </w:rPr>
        <w:t>ob</w:t>
      </w:r>
      <w:r w:rsidR="001101FA">
        <w:rPr>
          <w:rFonts w:ascii="Arial" w:hAnsi="Arial" w:cs="Arial"/>
        </w:rPr>
        <w:t xml:space="preserve">lik dela kot sta npr. </w:t>
      </w:r>
      <w:r w:rsidRPr="00A57B39">
        <w:rPr>
          <w:rFonts w:ascii="Arial" w:hAnsi="Arial" w:cs="Arial"/>
        </w:rPr>
        <w:t>podjemn</w:t>
      </w:r>
      <w:r w:rsidR="001101FA">
        <w:rPr>
          <w:rFonts w:ascii="Arial" w:hAnsi="Arial" w:cs="Arial"/>
        </w:rPr>
        <w:t>a</w:t>
      </w:r>
      <w:r w:rsidRPr="00A57B39">
        <w:rPr>
          <w:rFonts w:ascii="Arial" w:hAnsi="Arial" w:cs="Arial"/>
        </w:rPr>
        <w:t xml:space="preserve"> oz. avtorski pogodb</w:t>
      </w:r>
      <w:r w:rsidR="001101FA">
        <w:rPr>
          <w:rFonts w:ascii="Arial" w:hAnsi="Arial" w:cs="Arial"/>
        </w:rPr>
        <w:t>a</w:t>
      </w:r>
      <w:r w:rsidR="00387204">
        <w:rPr>
          <w:rFonts w:ascii="Arial" w:hAnsi="Arial" w:cs="Arial"/>
        </w:rPr>
        <w:t>.</w:t>
      </w:r>
    </w:p>
    <w:p w:rsidR="00387204" w:rsidRDefault="00387204" w:rsidP="00A478F7">
      <w:pPr>
        <w:pStyle w:val="Podnaslov3"/>
        <w:spacing w:before="0" w:after="0"/>
        <w:rPr>
          <w:rFonts w:ascii="Arial" w:hAnsi="Arial" w:cs="Arial"/>
          <w:lang w:val="sl-SI"/>
        </w:rPr>
      </w:pPr>
      <w:bookmarkStart w:id="10" w:name="_Toc479156663"/>
    </w:p>
    <w:p w:rsidR="00B948B7" w:rsidRPr="00A57B39" w:rsidRDefault="00B948B7" w:rsidP="00A478F7">
      <w:pPr>
        <w:pStyle w:val="Podnaslov3"/>
        <w:spacing w:before="0" w:after="0"/>
        <w:rPr>
          <w:rFonts w:ascii="Arial" w:hAnsi="Arial" w:cs="Arial"/>
        </w:rPr>
      </w:pPr>
      <w:r w:rsidRPr="00A57B39">
        <w:rPr>
          <w:rFonts w:ascii="Arial" w:hAnsi="Arial" w:cs="Arial"/>
        </w:rPr>
        <w:t xml:space="preserve">Stroški </w:t>
      </w:r>
      <w:r w:rsidR="00B42C05">
        <w:rPr>
          <w:rFonts w:ascii="Arial" w:hAnsi="Arial" w:cs="Arial"/>
          <w:lang w:val="sl-SI"/>
        </w:rPr>
        <w:t xml:space="preserve">dela </w:t>
      </w:r>
      <w:r w:rsidR="00B72F8F" w:rsidRPr="00A57B39">
        <w:rPr>
          <w:rFonts w:ascii="Arial" w:hAnsi="Arial" w:cs="Arial"/>
        </w:rPr>
        <w:t xml:space="preserve"> (kategorija A)</w:t>
      </w:r>
      <w:bookmarkEnd w:id="10"/>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42C05" w:rsidRDefault="00B948B7" w:rsidP="00A478F7">
      <w:pPr>
        <w:jc w:val="both"/>
        <w:rPr>
          <w:rFonts w:ascii="Arial" w:hAnsi="Arial" w:cs="Arial"/>
        </w:rPr>
      </w:pPr>
      <w:r w:rsidRPr="00A57B39">
        <w:rPr>
          <w:rFonts w:ascii="Arial" w:hAnsi="Arial" w:cs="Arial"/>
        </w:rPr>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r w:rsidR="00B42C05">
        <w:rPr>
          <w:rFonts w:ascii="Arial" w:hAnsi="Arial" w:cs="Arial"/>
        </w:rPr>
        <w:t xml:space="preserve"> </w:t>
      </w:r>
      <w:r w:rsidR="009626B2">
        <w:rPr>
          <w:rFonts w:ascii="Arial" w:hAnsi="Arial" w:cs="Arial"/>
        </w:rPr>
        <w:t>V primeru, da dela oseba le določen del</w:t>
      </w:r>
      <w:r w:rsidR="00B24626">
        <w:rPr>
          <w:rFonts w:ascii="Arial" w:hAnsi="Arial" w:cs="Arial"/>
        </w:rPr>
        <w:t>ež</w:t>
      </w:r>
      <w:r w:rsidR="009626B2">
        <w:rPr>
          <w:rFonts w:ascii="Arial" w:hAnsi="Arial" w:cs="Arial"/>
        </w:rPr>
        <w:t xml:space="preserve"> na projektu, so stroški in druga povračila v zvezi z delom upravičena le v določenem deležu</w:t>
      </w:r>
      <w:r w:rsidR="00B24626">
        <w:rPr>
          <w:rFonts w:ascii="Arial" w:hAnsi="Arial" w:cs="Arial"/>
        </w:rPr>
        <w:t>.</w:t>
      </w:r>
    </w:p>
    <w:p w:rsidR="00B24626" w:rsidRDefault="00B24626" w:rsidP="00A478F7">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Upravičeni stroški zajemajo:</w:t>
      </w:r>
    </w:p>
    <w:p w:rsidR="00B24626" w:rsidRPr="00B24626" w:rsidRDefault="00B24626" w:rsidP="00B778AE">
      <w:pPr>
        <w:numPr>
          <w:ilvl w:val="0"/>
          <w:numId w:val="21"/>
        </w:numPr>
        <w:jc w:val="both"/>
        <w:rPr>
          <w:rFonts w:ascii="Arial" w:hAnsi="Arial" w:cs="Arial"/>
        </w:rPr>
      </w:pPr>
      <w:r w:rsidRPr="00B24626">
        <w:rPr>
          <w:rFonts w:ascii="Arial" w:hAnsi="Arial" w:cs="Arial"/>
        </w:rPr>
        <w:t>plače z vsemi pripadajočimi davki in prispevki delavca in delodajalca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povračila stroškov v zvezi z delom (prehrana med delom, prevoz na delo in z dela)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 xml:space="preserve">povračila in nadomestila (npr. boleznine do 30 dni), če delodajalec ne povrne stroškov dela iz drugih virov; </w:t>
      </w:r>
    </w:p>
    <w:p w:rsidR="00B24626" w:rsidRPr="00B24626" w:rsidRDefault="00B24626" w:rsidP="00B778AE">
      <w:pPr>
        <w:numPr>
          <w:ilvl w:val="0"/>
          <w:numId w:val="21"/>
        </w:numPr>
        <w:jc w:val="both"/>
        <w:rPr>
          <w:rFonts w:ascii="Arial" w:hAnsi="Arial" w:cs="Arial"/>
        </w:rPr>
      </w:pPr>
      <w:r w:rsidRPr="00B24626">
        <w:rPr>
          <w:rFonts w:ascii="Arial" w:hAnsi="Arial" w:cs="Arial"/>
        </w:rPr>
        <w:t>drugi osebni prejemki v skladu z veljavno zakonodajo (regres za letni dopust, odpravnine,  ipd., v primeru delnega dela na projektu v sorazmernem deležu);</w:t>
      </w:r>
    </w:p>
    <w:p w:rsidR="00B24626" w:rsidRPr="00B24626" w:rsidRDefault="00B24626" w:rsidP="00B778AE">
      <w:pPr>
        <w:numPr>
          <w:ilvl w:val="0"/>
          <w:numId w:val="21"/>
        </w:numPr>
        <w:jc w:val="both"/>
        <w:rPr>
          <w:rFonts w:ascii="Arial" w:hAnsi="Arial" w:cs="Arial"/>
        </w:rPr>
      </w:pPr>
      <w:r w:rsidRPr="00B24626">
        <w:rPr>
          <w:rFonts w:ascii="Arial" w:hAnsi="Arial" w:cs="Arial"/>
        </w:rPr>
        <w:t>premije kolektivnega dodatnega pokojninskega zavarovanja in ODPZ-obvezno dodatno pokojninsko zavarovanje (če je za delodajalca zakonsko obvezno) ter prispevki za poškodbe pri delu.</w:t>
      </w:r>
    </w:p>
    <w:p w:rsidR="00B24626" w:rsidRPr="00B24626" w:rsidRDefault="00B24626" w:rsidP="00B24626">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Stroški, ki niso upravičeni do sofinanciranja, so:</w:t>
      </w:r>
    </w:p>
    <w:p w:rsidR="00B24626" w:rsidRPr="00B24626" w:rsidRDefault="00B24626" w:rsidP="00B778AE">
      <w:pPr>
        <w:numPr>
          <w:ilvl w:val="0"/>
          <w:numId w:val="22"/>
        </w:numPr>
        <w:jc w:val="both"/>
        <w:rPr>
          <w:rFonts w:ascii="Arial" w:hAnsi="Arial" w:cs="Arial"/>
        </w:rPr>
      </w:pPr>
      <w:r w:rsidRPr="00B24626">
        <w:rPr>
          <w:rFonts w:ascii="Arial" w:hAnsi="Arial" w:cs="Arial"/>
        </w:rPr>
        <w:t>prispevki za druge zavarovalne premije, ki niso zakonsko določene, kot npr. življenjska, nezgodna in druga zavarovanja, drugo dodatno zdravstveno in pokojninsko zavarovanje, prostovoljno zavarovanje;</w:t>
      </w:r>
    </w:p>
    <w:p w:rsidR="00B24626" w:rsidRPr="00B24626" w:rsidRDefault="00B24626" w:rsidP="00B778AE">
      <w:pPr>
        <w:numPr>
          <w:ilvl w:val="0"/>
          <w:numId w:val="22"/>
        </w:numPr>
        <w:jc w:val="both"/>
        <w:rPr>
          <w:rFonts w:ascii="Arial" w:hAnsi="Arial" w:cs="Arial"/>
        </w:rPr>
      </w:pPr>
      <w:r w:rsidRPr="00B24626">
        <w:rPr>
          <w:rFonts w:ascii="Arial" w:hAnsi="Arial" w:cs="Arial"/>
        </w:rPr>
        <w:t>odpravnine (razen v primerih iz prejšnjega odstavka);</w:t>
      </w:r>
    </w:p>
    <w:p w:rsidR="00B24626" w:rsidRPr="00B24626" w:rsidRDefault="00B24626" w:rsidP="00B778AE">
      <w:pPr>
        <w:numPr>
          <w:ilvl w:val="0"/>
          <w:numId w:val="22"/>
        </w:numPr>
        <w:jc w:val="both"/>
        <w:rPr>
          <w:rFonts w:ascii="Arial" w:hAnsi="Arial" w:cs="Arial"/>
        </w:rPr>
      </w:pPr>
      <w:r w:rsidRPr="00B24626">
        <w:rPr>
          <w:rFonts w:ascii="Arial" w:hAnsi="Arial" w:cs="Arial"/>
        </w:rPr>
        <w:t>solidarnostne pomoči;</w:t>
      </w:r>
    </w:p>
    <w:p w:rsidR="00B24626" w:rsidRPr="00B24626" w:rsidRDefault="00B24626" w:rsidP="00B778AE">
      <w:pPr>
        <w:numPr>
          <w:ilvl w:val="0"/>
          <w:numId w:val="22"/>
        </w:numPr>
        <w:jc w:val="both"/>
        <w:rPr>
          <w:rFonts w:ascii="Arial" w:hAnsi="Arial" w:cs="Arial"/>
        </w:rPr>
      </w:pPr>
      <w:r w:rsidRPr="00B24626">
        <w:rPr>
          <w:rFonts w:ascii="Arial" w:hAnsi="Arial" w:cs="Arial"/>
        </w:rPr>
        <w:t>različne bonitete;</w:t>
      </w:r>
    </w:p>
    <w:p w:rsidR="00B24626" w:rsidRPr="00B24626" w:rsidRDefault="00B24626" w:rsidP="00B778AE">
      <w:pPr>
        <w:numPr>
          <w:ilvl w:val="0"/>
          <w:numId w:val="22"/>
        </w:numPr>
        <w:jc w:val="both"/>
        <w:rPr>
          <w:rFonts w:ascii="Arial" w:hAnsi="Arial" w:cs="Arial"/>
        </w:rPr>
      </w:pPr>
      <w:r w:rsidRPr="00B24626">
        <w:rPr>
          <w:rFonts w:ascii="Arial" w:hAnsi="Arial" w:cs="Arial"/>
        </w:rPr>
        <w:t>letne stimulacije in druge nagrade;</w:t>
      </w:r>
    </w:p>
    <w:p w:rsidR="00B24626" w:rsidRPr="00B24626" w:rsidRDefault="00B778AE" w:rsidP="00B778AE">
      <w:pPr>
        <w:numPr>
          <w:ilvl w:val="0"/>
          <w:numId w:val="22"/>
        </w:numPr>
        <w:jc w:val="both"/>
        <w:rPr>
          <w:rFonts w:ascii="Arial" w:hAnsi="Arial" w:cs="Arial"/>
        </w:rPr>
      </w:pPr>
      <w:r>
        <w:rPr>
          <w:rFonts w:ascii="Arial" w:hAnsi="Arial" w:cs="Arial"/>
        </w:rPr>
        <w:t>jubilejne nagrade;</w:t>
      </w:r>
    </w:p>
    <w:p w:rsidR="00B24626" w:rsidRPr="00B778AE" w:rsidRDefault="00B24626" w:rsidP="00B778AE">
      <w:pPr>
        <w:numPr>
          <w:ilvl w:val="0"/>
          <w:numId w:val="22"/>
        </w:numPr>
        <w:jc w:val="both"/>
        <w:rPr>
          <w:rFonts w:ascii="Arial" w:hAnsi="Arial" w:cs="Arial"/>
        </w:rPr>
      </w:pPr>
      <w:r w:rsidRPr="00B24626">
        <w:rPr>
          <w:rFonts w:ascii="Arial" w:hAnsi="Arial" w:cs="Arial"/>
        </w:rPr>
        <w:t>vsa ostala povračila, ki jih prejme delodajalec iz drugih virov (</w:t>
      </w:r>
      <w:r w:rsidR="00B778AE">
        <w:rPr>
          <w:rFonts w:ascii="Arial" w:hAnsi="Arial" w:cs="Arial"/>
        </w:rPr>
        <w:t xml:space="preserve">povračilo za nego in spremstvo, </w:t>
      </w:r>
      <w:r w:rsidRPr="00B778AE">
        <w:rPr>
          <w:rFonts w:ascii="Arial" w:hAnsi="Arial" w:cs="Arial"/>
        </w:rPr>
        <w:t>povračilo za udeležbo zaposlenega na krvodajalstvu).</w:t>
      </w:r>
    </w:p>
    <w:p w:rsidR="00B24626" w:rsidRDefault="00B24626" w:rsidP="00A478F7">
      <w:pPr>
        <w:jc w:val="both"/>
        <w:rPr>
          <w:rFonts w:ascii="Arial" w:hAnsi="Arial" w:cs="Arial"/>
        </w:rPr>
      </w:pPr>
    </w:p>
    <w:p w:rsidR="009626B2" w:rsidRDefault="009626B2" w:rsidP="00A478F7">
      <w:pPr>
        <w:jc w:val="both"/>
        <w:rPr>
          <w:rFonts w:ascii="Arial" w:hAnsi="Arial" w:cs="Arial"/>
        </w:rPr>
      </w:pPr>
      <w:r>
        <w:rPr>
          <w:rFonts w:ascii="Arial" w:hAnsi="Arial" w:cs="Arial"/>
        </w:rPr>
        <w:t>a) Pravne osebe javnega prava</w:t>
      </w:r>
    </w:p>
    <w:p w:rsidR="00B778AE" w:rsidRDefault="00B778AE" w:rsidP="00D12823">
      <w:pPr>
        <w:jc w:val="both"/>
        <w:rPr>
          <w:rFonts w:ascii="Arial" w:hAnsi="Arial" w:cs="Arial"/>
          <w:lang w:eastAsia="en-US"/>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 xml:space="preserve">so stroški </w:t>
      </w:r>
      <w:r w:rsidR="00B42C05">
        <w:rPr>
          <w:rFonts w:ascii="Arial" w:hAnsi="Arial" w:cs="Arial"/>
          <w:lang w:eastAsia="en-US"/>
        </w:rPr>
        <w:t xml:space="preserve">dela </w:t>
      </w:r>
      <w:r>
        <w:rPr>
          <w:rFonts w:ascii="Arial" w:hAnsi="Arial" w:cs="Arial"/>
          <w:lang w:eastAsia="en-US"/>
        </w:rPr>
        <w:t xml:space="preserve"> 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C31D5" w:rsidRDefault="00D12823" w:rsidP="00D12823">
      <w:pPr>
        <w:numPr>
          <w:ilvl w:val="0"/>
          <w:numId w:val="3"/>
        </w:numPr>
        <w:jc w:val="both"/>
        <w:rPr>
          <w:rFonts w:ascii="Arial" w:hAnsi="Arial" w:cs="Arial"/>
          <w:lang w:eastAsia="en-US"/>
        </w:rPr>
      </w:pPr>
      <w:r w:rsidRPr="005C31D5">
        <w:rPr>
          <w:rFonts w:ascii="Arial" w:hAnsi="Arial" w:cs="Arial"/>
          <w:lang w:eastAsia="en-US"/>
        </w:rPr>
        <w:lastRenderedPageBreak/>
        <w:t>zaposlen</w:t>
      </w:r>
      <w:r>
        <w:rPr>
          <w:rFonts w:ascii="Arial" w:hAnsi="Arial" w:cs="Arial"/>
          <w:lang w:eastAsia="en-US"/>
        </w:rPr>
        <w:t>a</w:t>
      </w:r>
      <w:r w:rsidRPr="005C31D5">
        <w:rPr>
          <w:rFonts w:ascii="Arial" w:hAnsi="Arial" w:cs="Arial"/>
          <w:lang w:eastAsia="en-US"/>
        </w:rPr>
        <w:t xml:space="preserve"> pri končnem upravičencu </w:t>
      </w:r>
      <w:r>
        <w:rPr>
          <w:rFonts w:ascii="Arial" w:hAnsi="Arial" w:cs="Arial"/>
          <w:lang w:eastAsia="en-US"/>
        </w:rPr>
        <w:t xml:space="preserve"> </w:t>
      </w:r>
      <w:r w:rsidR="00602082">
        <w:rPr>
          <w:rFonts w:ascii="Arial" w:hAnsi="Arial" w:cs="Arial"/>
          <w:lang w:eastAsia="en-US"/>
        </w:rPr>
        <w:t xml:space="preserve">in </w:t>
      </w:r>
      <w:r w:rsidRPr="005C31D5">
        <w:rPr>
          <w:rFonts w:ascii="Arial" w:hAnsi="Arial" w:cs="Arial"/>
          <w:lang w:eastAsia="en-US"/>
        </w:rPr>
        <w:t xml:space="preserve">opravlja naloge, ki so izključno povezane z izvajanjem </w:t>
      </w:r>
      <w:r>
        <w:rPr>
          <w:rFonts w:ascii="Arial" w:hAnsi="Arial" w:cs="Arial"/>
          <w:lang w:eastAsia="en-US"/>
        </w:rPr>
        <w:t>projekta</w:t>
      </w:r>
      <w:r w:rsidRPr="005C31D5">
        <w:rPr>
          <w:rFonts w:ascii="Arial" w:hAnsi="Arial" w:cs="Arial"/>
          <w:lang w:eastAsia="en-US"/>
        </w:rPr>
        <w:t>, na podlagi plačila nadurnega dela, ali je začasno dodeljen</w:t>
      </w:r>
      <w:r>
        <w:rPr>
          <w:rFonts w:ascii="Arial" w:hAnsi="Arial" w:cs="Arial"/>
          <w:lang w:eastAsia="en-US"/>
        </w:rPr>
        <w:t>a</w:t>
      </w:r>
      <w:r w:rsidRPr="005C31D5">
        <w:rPr>
          <w:rFonts w:ascii="Arial" w:hAnsi="Arial" w:cs="Arial"/>
          <w:lang w:eastAsia="en-US"/>
        </w:rPr>
        <w:t xml:space="preserve"> z ustrezno dokumentirano odločbo organizacije za naloge, ki so izključno povezane z izvajanjem </w:t>
      </w:r>
      <w:r>
        <w:rPr>
          <w:rFonts w:ascii="Arial" w:hAnsi="Arial" w:cs="Arial"/>
          <w:lang w:eastAsia="en-US"/>
        </w:rPr>
        <w:t>projekta</w:t>
      </w:r>
      <w:r w:rsidRPr="005C31D5">
        <w:rPr>
          <w:rFonts w:ascii="Arial" w:hAnsi="Arial" w:cs="Arial"/>
          <w:lang w:eastAsia="en-US"/>
        </w:rPr>
        <w:t xml:space="preserve"> in niso del njenega običajnega dela. </w:t>
      </w:r>
    </w:p>
    <w:p w:rsidR="00D12823" w:rsidRPr="00A57B39" w:rsidRDefault="00D12823" w:rsidP="00A478F7">
      <w:pPr>
        <w:jc w:val="both"/>
        <w:rPr>
          <w:rFonts w:ascii="Arial" w:hAnsi="Arial" w:cs="Arial"/>
        </w:rPr>
      </w:pPr>
    </w:p>
    <w:p w:rsidR="00B948B7" w:rsidRDefault="00BE2238" w:rsidP="00A478F7">
      <w:pPr>
        <w:jc w:val="both"/>
        <w:rPr>
          <w:rFonts w:ascii="Arial" w:hAnsi="Arial" w:cs="Arial"/>
        </w:rPr>
      </w:pPr>
      <w:r>
        <w:rPr>
          <w:rFonts w:ascii="Arial" w:hAnsi="Arial" w:cs="Arial"/>
        </w:rPr>
        <w:t>Če</w:t>
      </w:r>
      <w:r w:rsidR="00B948B7" w:rsidRPr="00A57B39">
        <w:rPr>
          <w:rFonts w:ascii="Arial" w:hAnsi="Arial" w:cs="Arial"/>
        </w:rPr>
        <w:t xml:space="preserve"> zaposleni dela na projektu le del delovnega časa, se strošek</w:t>
      </w:r>
      <w:r>
        <w:rPr>
          <w:rFonts w:ascii="Arial" w:hAnsi="Arial" w:cs="Arial"/>
        </w:rPr>
        <w:t xml:space="preserve"> dela</w:t>
      </w:r>
      <w:r w:rsidR="00B948B7" w:rsidRPr="00A57B39">
        <w:rPr>
          <w:rFonts w:ascii="Arial" w:hAnsi="Arial" w:cs="Arial"/>
        </w:rPr>
        <w:t xml:space="preserve"> obračuna v proporcionalnem deležu, z upoštevanjem obsega opravljenega dela. </w:t>
      </w:r>
      <w:r w:rsidR="00B24626">
        <w:rPr>
          <w:rFonts w:ascii="Arial" w:hAnsi="Arial" w:cs="Arial"/>
        </w:rPr>
        <w:t>V tem primeru je o</w:t>
      </w:r>
      <w:r w:rsidR="00B948B7" w:rsidRPr="00A57B39">
        <w:rPr>
          <w:rFonts w:ascii="Arial" w:hAnsi="Arial" w:cs="Arial"/>
        </w:rPr>
        <w:t xml:space="preserve">snova za določanje upravičenih izdatkov </w:t>
      </w:r>
      <w:r w:rsidR="00B948B7" w:rsidRPr="00A57B39">
        <w:rPr>
          <w:rFonts w:ascii="Arial" w:hAnsi="Arial" w:cs="Arial"/>
          <w:b/>
        </w:rPr>
        <w:t xml:space="preserve">mesečno </w:t>
      </w:r>
      <w:r w:rsidR="00916888">
        <w:rPr>
          <w:rFonts w:ascii="Arial" w:hAnsi="Arial" w:cs="Arial"/>
          <w:b/>
        </w:rPr>
        <w:t>poroč</w:t>
      </w:r>
      <w:r w:rsidR="009836DE">
        <w:rPr>
          <w:rFonts w:ascii="Arial" w:hAnsi="Arial" w:cs="Arial"/>
          <w:b/>
        </w:rPr>
        <w:t>ilo o opravljenem delu</w:t>
      </w:r>
      <w:r w:rsidR="00476EEB">
        <w:rPr>
          <w:rFonts w:ascii="Arial" w:hAnsi="Arial" w:cs="Arial"/>
          <w:b/>
        </w:rPr>
        <w:t xml:space="preserve"> </w:t>
      </w:r>
      <w:r w:rsidR="00476EEB" w:rsidRPr="00476EEB">
        <w:rPr>
          <w:rFonts w:ascii="Arial" w:hAnsi="Arial" w:cs="Arial"/>
        </w:rPr>
        <w:t>(Priloga 3)</w:t>
      </w:r>
      <w:r w:rsidR="009836DE" w:rsidRPr="00476EEB">
        <w:rPr>
          <w:rFonts w:ascii="Arial" w:hAnsi="Arial" w:cs="Arial"/>
        </w:rPr>
        <w:t xml:space="preserve"> </w:t>
      </w:r>
      <w:r w:rsidR="009836DE">
        <w:rPr>
          <w:rFonts w:ascii="Arial" w:hAnsi="Arial" w:cs="Arial"/>
        </w:rPr>
        <w:t>iz katerega je razviden delež opravljenega dela</w:t>
      </w:r>
      <w:r w:rsidR="00387204">
        <w:rPr>
          <w:rFonts w:ascii="Arial" w:hAnsi="Arial" w:cs="Arial"/>
        </w:rPr>
        <w:t xml:space="preserve"> </w:t>
      </w:r>
      <w:r w:rsidR="00B948B7" w:rsidRPr="00A57B39">
        <w:rPr>
          <w:rFonts w:ascii="Arial" w:hAnsi="Arial" w:cs="Arial"/>
        </w:rPr>
        <w:t xml:space="preserve">na </w:t>
      </w:r>
      <w:r w:rsidR="00BF71B4" w:rsidRPr="00A57B39">
        <w:rPr>
          <w:rFonts w:ascii="Arial" w:hAnsi="Arial" w:cs="Arial"/>
        </w:rPr>
        <w:t>projektu</w:t>
      </w:r>
      <w:r w:rsidR="009836DE">
        <w:rPr>
          <w:rFonts w:ascii="Arial" w:hAnsi="Arial" w:cs="Arial"/>
        </w:rPr>
        <w:t>.</w:t>
      </w:r>
      <w:r w:rsidR="00B778AE">
        <w:rPr>
          <w:rFonts w:ascii="Arial" w:hAnsi="Arial" w:cs="Arial"/>
        </w:rPr>
        <w:t xml:space="preserve"> </w:t>
      </w:r>
      <w:r w:rsidR="00561159">
        <w:rPr>
          <w:rFonts w:ascii="Arial" w:hAnsi="Arial" w:cs="Arial"/>
        </w:rPr>
        <w:t>Upravičen strošek dela se</w:t>
      </w:r>
      <w:r>
        <w:rPr>
          <w:rFonts w:ascii="Arial" w:hAnsi="Arial" w:cs="Arial"/>
        </w:rPr>
        <w:t xml:space="preserve"> izračuna </w:t>
      </w:r>
      <w:r w:rsidR="00561159">
        <w:rPr>
          <w:rFonts w:ascii="Arial" w:hAnsi="Arial" w:cs="Arial"/>
        </w:rPr>
        <w:t>kot zmnožek deleža ur na projektu in bruto bruto plače (celotni strošek delodajalca).</w:t>
      </w:r>
      <w:r w:rsidR="00B24626">
        <w:rPr>
          <w:rFonts w:ascii="Arial" w:hAnsi="Arial" w:cs="Arial"/>
        </w:rPr>
        <w:t xml:space="preserve"> Mesečno poročilo o opravljenem delu mora biti vodeno za posameznika, na mesečni ravni.</w:t>
      </w:r>
      <w:r w:rsidR="006F781F">
        <w:rPr>
          <w:rFonts w:ascii="Arial" w:hAnsi="Arial" w:cs="Arial"/>
        </w:rPr>
        <w:t xml:space="preserve"> Zaposlenim, ki so na projekt dodeljeni</w:t>
      </w:r>
      <w:r w:rsidR="00476EEB">
        <w:rPr>
          <w:rFonts w:ascii="Arial" w:hAnsi="Arial" w:cs="Arial"/>
        </w:rPr>
        <w:t xml:space="preserve"> za 100 % delovni čas, ni potrebno izpolnjevati mesečn</w:t>
      </w:r>
      <w:r w:rsidR="00B778AE">
        <w:rPr>
          <w:rFonts w:ascii="Arial" w:hAnsi="Arial" w:cs="Arial"/>
        </w:rPr>
        <w:t>ega poročila o opravljenem delu</w:t>
      </w:r>
      <w:r w:rsidR="006F781F">
        <w:rPr>
          <w:rFonts w:ascii="Arial" w:hAnsi="Arial" w:cs="Arial"/>
        </w:rPr>
        <w:t>.</w:t>
      </w:r>
    </w:p>
    <w:p w:rsidR="00F957CD" w:rsidRPr="00B76785" w:rsidRDefault="00F957CD" w:rsidP="00A478F7">
      <w:pPr>
        <w:jc w:val="both"/>
        <w:rPr>
          <w:rFonts w:ascii="Arial" w:hAnsi="Arial" w:cs="Arial"/>
          <w:highlight w:val="yellow"/>
        </w:rPr>
      </w:pPr>
    </w:p>
    <w:p w:rsidR="00B948B7" w:rsidRDefault="00B948B7" w:rsidP="00A478F7">
      <w:pPr>
        <w:jc w:val="both"/>
        <w:rPr>
          <w:rFonts w:ascii="Arial" w:hAnsi="Arial" w:cs="Arial"/>
        </w:rPr>
      </w:pPr>
      <w:r w:rsidRPr="00DE2F59">
        <w:rPr>
          <w:rFonts w:ascii="Arial" w:hAnsi="Arial" w:cs="Arial"/>
        </w:rPr>
        <w:t xml:space="preserve">Število </w:t>
      </w:r>
      <w:r w:rsidR="00F957CD" w:rsidRPr="00DE2F59">
        <w:rPr>
          <w:rFonts w:ascii="Arial" w:hAnsi="Arial" w:cs="Arial"/>
        </w:rPr>
        <w:t xml:space="preserve">efektivnih </w:t>
      </w:r>
      <w:r w:rsidRPr="00DE2F59">
        <w:rPr>
          <w:rFonts w:ascii="Arial" w:hAnsi="Arial" w:cs="Arial"/>
        </w:rPr>
        <w:t>ur ne sme presegati omejitev, ki jih določa nacionalna zakonodaja.</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E2238" w:rsidRPr="00A57B39" w:rsidTr="001E1C62">
        <w:tc>
          <w:tcPr>
            <w:tcW w:w="9212" w:type="dxa"/>
            <w:shd w:val="clear" w:color="auto" w:fill="BFBFBF"/>
          </w:tcPr>
          <w:p w:rsidR="00BE2238" w:rsidRPr="00A57B39" w:rsidRDefault="00BE2238" w:rsidP="001E1C62">
            <w:pPr>
              <w:jc w:val="both"/>
              <w:rPr>
                <w:rFonts w:ascii="Arial" w:hAnsi="Arial" w:cs="Arial"/>
              </w:rPr>
            </w:pPr>
            <w:r w:rsidRPr="00A57B39">
              <w:rPr>
                <w:rFonts w:ascii="Arial" w:hAnsi="Arial" w:cs="Arial"/>
              </w:rPr>
              <w:t>Dokazila:</w:t>
            </w:r>
          </w:p>
          <w:p w:rsidR="007137F8" w:rsidRPr="007137F8" w:rsidRDefault="00BE2238" w:rsidP="007137F8">
            <w:pPr>
              <w:numPr>
                <w:ilvl w:val="0"/>
                <w:numId w:val="15"/>
              </w:numPr>
              <w:jc w:val="both"/>
              <w:rPr>
                <w:rFonts w:ascii="Arial" w:hAnsi="Arial" w:cs="Arial"/>
              </w:rPr>
            </w:pPr>
            <w:r w:rsidRPr="00A57B39">
              <w:rPr>
                <w:rFonts w:ascii="Arial" w:hAnsi="Arial" w:cs="Arial"/>
              </w:rPr>
              <w:t>Dokazila o zaposlitvi in opravljenem delu:</w:t>
            </w:r>
          </w:p>
          <w:p w:rsidR="007137F8" w:rsidRDefault="007137F8" w:rsidP="00BE2238">
            <w:pPr>
              <w:numPr>
                <w:ilvl w:val="1"/>
                <w:numId w:val="4"/>
              </w:numPr>
              <w:jc w:val="both"/>
              <w:rPr>
                <w:rFonts w:ascii="Arial" w:hAnsi="Arial" w:cs="Arial"/>
              </w:rPr>
            </w:pPr>
            <w:r>
              <w:rPr>
                <w:rFonts w:ascii="Arial" w:hAnsi="Arial" w:cs="Arial"/>
              </w:rPr>
              <w:t>Izjava o pravilnosti izvedbe postopka zaposlitve in sklenitve pogodbe o zaposlitvi (za nove zaposlit</w:t>
            </w:r>
            <w:r w:rsidR="00B306F5">
              <w:rPr>
                <w:rFonts w:ascii="Arial" w:hAnsi="Arial" w:cs="Arial"/>
              </w:rPr>
              <w:t>ve oseb financiranih iz skladov</w:t>
            </w:r>
            <w:r>
              <w:rPr>
                <w:rFonts w:ascii="Arial" w:hAnsi="Arial" w:cs="Arial"/>
              </w:rPr>
              <w:t xml:space="preserve"> za potrebe projektov)</w:t>
            </w:r>
            <w:r w:rsidR="007215B9">
              <w:rPr>
                <w:rFonts w:ascii="Arial" w:hAnsi="Arial" w:cs="Arial"/>
              </w:rPr>
              <w:t xml:space="preserve"> –Priloga 4</w:t>
            </w:r>
            <w:r w:rsidR="00FF2B81">
              <w:rPr>
                <w:rFonts w:ascii="Arial" w:hAnsi="Arial" w:cs="Arial"/>
              </w:rPr>
              <w:t>;</w:t>
            </w:r>
          </w:p>
          <w:p w:rsidR="00BE2238" w:rsidRDefault="00DE2F59" w:rsidP="00BE2238">
            <w:pPr>
              <w:numPr>
                <w:ilvl w:val="1"/>
                <w:numId w:val="4"/>
              </w:numPr>
              <w:jc w:val="both"/>
              <w:rPr>
                <w:rFonts w:ascii="Arial" w:hAnsi="Arial" w:cs="Arial"/>
              </w:rPr>
            </w:pPr>
            <w:r>
              <w:rPr>
                <w:rFonts w:ascii="Arial" w:hAnsi="Arial" w:cs="Arial"/>
              </w:rPr>
              <w:t xml:space="preserve">pogodba o </w:t>
            </w:r>
            <w:r w:rsidR="00BE2238" w:rsidRPr="00A57B39">
              <w:rPr>
                <w:rFonts w:ascii="Arial" w:hAnsi="Arial" w:cs="Arial"/>
              </w:rPr>
              <w:t xml:space="preserve">zaposlitvi </w:t>
            </w:r>
            <w:r w:rsidR="00B306F5">
              <w:rPr>
                <w:rFonts w:ascii="Arial" w:hAnsi="Arial" w:cs="Arial"/>
              </w:rPr>
              <w:t>in pripadajoči aneksi,</w:t>
            </w:r>
            <w:r w:rsidR="007137F8">
              <w:rPr>
                <w:rFonts w:ascii="Arial" w:hAnsi="Arial" w:cs="Arial"/>
              </w:rPr>
              <w:t xml:space="preserve"> vezani za spremembe, ki vplivajo na upravičene stroške dela</w:t>
            </w:r>
            <w:r w:rsidR="00FF2B81">
              <w:rPr>
                <w:rFonts w:ascii="Arial" w:hAnsi="Arial" w:cs="Arial"/>
              </w:rPr>
              <w:t>;</w:t>
            </w:r>
          </w:p>
          <w:p w:rsidR="00FF2B81" w:rsidRDefault="00B306F5" w:rsidP="00BE2238">
            <w:pPr>
              <w:numPr>
                <w:ilvl w:val="1"/>
                <w:numId w:val="4"/>
              </w:numPr>
              <w:jc w:val="both"/>
              <w:rPr>
                <w:rFonts w:ascii="Arial" w:hAnsi="Arial" w:cs="Arial"/>
              </w:rPr>
            </w:pPr>
            <w:r>
              <w:rPr>
                <w:rFonts w:ascii="Arial" w:hAnsi="Arial" w:cs="Arial"/>
              </w:rPr>
              <w:t>sklep</w:t>
            </w:r>
            <w:r w:rsidR="000B1891">
              <w:rPr>
                <w:rFonts w:ascii="Arial" w:hAnsi="Arial" w:cs="Arial"/>
              </w:rPr>
              <w:t>/odločba</w:t>
            </w:r>
            <w:r>
              <w:rPr>
                <w:rFonts w:ascii="Arial" w:hAnsi="Arial" w:cs="Arial"/>
              </w:rPr>
              <w:t xml:space="preserve"> za delo na projektu (</w:t>
            </w:r>
            <w:r w:rsidR="00FF2B81">
              <w:rPr>
                <w:rFonts w:ascii="Arial" w:hAnsi="Arial" w:cs="Arial"/>
              </w:rPr>
              <w:t>če je smiselno);</w:t>
            </w:r>
          </w:p>
          <w:p w:rsidR="00835F41" w:rsidRDefault="00835F41" w:rsidP="00BE2238">
            <w:pPr>
              <w:numPr>
                <w:ilvl w:val="1"/>
                <w:numId w:val="4"/>
              </w:numPr>
              <w:jc w:val="both"/>
              <w:rPr>
                <w:rFonts w:ascii="Arial" w:hAnsi="Arial" w:cs="Arial"/>
              </w:rPr>
            </w:pPr>
            <w:r>
              <w:rPr>
                <w:rFonts w:ascii="Arial" w:hAnsi="Arial" w:cs="Arial"/>
              </w:rPr>
              <w:t>sklep za povečan obseg dela in nadurno delo</w:t>
            </w:r>
            <w:r w:rsidR="00DE2F59">
              <w:rPr>
                <w:rFonts w:ascii="Arial" w:hAnsi="Arial" w:cs="Arial"/>
              </w:rPr>
              <w:t xml:space="preserve"> (kadar se nanaša na delo na projektu)</w:t>
            </w:r>
            <w:r>
              <w:rPr>
                <w:rFonts w:ascii="Arial" w:hAnsi="Arial" w:cs="Arial"/>
              </w:rPr>
              <w:t>;</w:t>
            </w:r>
          </w:p>
          <w:p w:rsidR="00FF2B81" w:rsidRPr="00FF2B81" w:rsidRDefault="00FF2B81" w:rsidP="00FF2B81">
            <w:pPr>
              <w:numPr>
                <w:ilvl w:val="1"/>
                <w:numId w:val="4"/>
              </w:numPr>
              <w:rPr>
                <w:rFonts w:ascii="Arial" w:hAnsi="Arial" w:cs="Arial"/>
              </w:rPr>
            </w:pPr>
            <w:r>
              <w:rPr>
                <w:rFonts w:ascii="Arial" w:hAnsi="Arial" w:cs="Arial"/>
              </w:rPr>
              <w:t>mesečno poročilo o opravljenem delu, ki ga predpiše odgovorni organ (ko stroški dela niso</w:t>
            </w:r>
            <w:r w:rsidRPr="00FF2B81">
              <w:rPr>
                <w:rFonts w:ascii="Arial" w:hAnsi="Arial" w:cs="Arial"/>
              </w:rPr>
              <w:t xml:space="preserve"> 100% </w:t>
            </w:r>
            <w:r w:rsidR="0019417E">
              <w:rPr>
                <w:rFonts w:ascii="Arial" w:hAnsi="Arial" w:cs="Arial"/>
              </w:rPr>
              <w:t>financirani</w:t>
            </w:r>
            <w:r>
              <w:rPr>
                <w:rFonts w:ascii="Arial" w:hAnsi="Arial" w:cs="Arial"/>
              </w:rPr>
              <w:t xml:space="preserve"> iz sredstev skladov)</w:t>
            </w:r>
            <w:r w:rsidR="007215B9">
              <w:rPr>
                <w:rFonts w:ascii="Arial" w:hAnsi="Arial" w:cs="Arial"/>
              </w:rPr>
              <w:t xml:space="preserve"> – Priloga 3</w:t>
            </w:r>
            <w:r>
              <w:rPr>
                <w:rFonts w:ascii="Arial" w:hAnsi="Arial" w:cs="Arial"/>
              </w:rPr>
              <w:t>;</w:t>
            </w:r>
          </w:p>
          <w:p w:rsidR="00FF2B81" w:rsidRDefault="00BE2238" w:rsidP="00B76785">
            <w:pPr>
              <w:numPr>
                <w:ilvl w:val="1"/>
                <w:numId w:val="4"/>
              </w:numPr>
              <w:ind w:left="374" w:hanging="374"/>
              <w:jc w:val="both"/>
              <w:rPr>
                <w:rFonts w:ascii="Arial" w:hAnsi="Arial" w:cs="Arial"/>
              </w:rPr>
            </w:pPr>
            <w:r w:rsidRPr="00FF2B81">
              <w:rPr>
                <w:rFonts w:ascii="Arial" w:hAnsi="Arial" w:cs="Arial"/>
              </w:rPr>
              <w:t xml:space="preserve">izpis evidence ur </w:t>
            </w:r>
            <w:r w:rsidR="00B306F5">
              <w:rPr>
                <w:rFonts w:ascii="Arial" w:hAnsi="Arial" w:cs="Arial"/>
              </w:rPr>
              <w:t>.</w:t>
            </w:r>
          </w:p>
          <w:p w:rsidR="00BE2238" w:rsidRPr="00A57B39" w:rsidRDefault="00BE2238" w:rsidP="001E1C62">
            <w:pPr>
              <w:jc w:val="both"/>
              <w:rPr>
                <w:rFonts w:ascii="Arial" w:hAnsi="Arial" w:cs="Arial"/>
              </w:rPr>
            </w:pPr>
          </w:p>
          <w:p w:rsidR="00BE2238" w:rsidRPr="00A57B39" w:rsidRDefault="00BE2238" w:rsidP="00BE2238">
            <w:pPr>
              <w:numPr>
                <w:ilvl w:val="0"/>
                <w:numId w:val="15"/>
              </w:numPr>
              <w:jc w:val="both"/>
              <w:rPr>
                <w:rFonts w:ascii="Arial" w:hAnsi="Arial" w:cs="Arial"/>
              </w:rPr>
            </w:pPr>
            <w:r w:rsidRPr="00A57B39">
              <w:rPr>
                <w:rFonts w:ascii="Arial" w:hAnsi="Arial" w:cs="Arial"/>
              </w:rPr>
              <w:t>Dokazila o višini izplačil:</w:t>
            </w:r>
          </w:p>
          <w:p w:rsidR="00BE2238" w:rsidRDefault="00BE2238" w:rsidP="00BE2238">
            <w:pPr>
              <w:numPr>
                <w:ilvl w:val="1"/>
                <w:numId w:val="4"/>
              </w:numPr>
              <w:jc w:val="both"/>
              <w:rPr>
                <w:rFonts w:ascii="Arial" w:hAnsi="Arial" w:cs="Arial"/>
              </w:rPr>
            </w:pPr>
            <w:r w:rsidRPr="00A57B39">
              <w:rPr>
                <w:rFonts w:ascii="Arial" w:hAnsi="Arial" w:cs="Arial"/>
              </w:rPr>
              <w:t>obračunski list za posamezni mesec;</w:t>
            </w:r>
          </w:p>
          <w:p w:rsidR="00BE2238" w:rsidRPr="00A57B39" w:rsidRDefault="00B306F5" w:rsidP="00BE1753">
            <w:pPr>
              <w:numPr>
                <w:ilvl w:val="1"/>
                <w:numId w:val="4"/>
              </w:numPr>
              <w:jc w:val="both"/>
              <w:rPr>
                <w:rFonts w:ascii="Arial" w:hAnsi="Arial" w:cs="Arial"/>
              </w:rPr>
            </w:pPr>
            <w:r w:rsidRPr="00166AF5">
              <w:rPr>
                <w:rFonts w:ascii="Arial" w:hAnsi="Arial" w:cs="Arial"/>
              </w:rPr>
              <w:t>dokazilo o izplačilu</w:t>
            </w:r>
            <w:r w:rsidR="00BE2238" w:rsidRPr="00166AF5">
              <w:rPr>
                <w:rFonts w:ascii="Arial" w:hAnsi="Arial" w:cs="Arial"/>
              </w:rPr>
              <w:t xml:space="preserve"> plače</w:t>
            </w:r>
            <w:r w:rsidR="00392384">
              <w:rPr>
                <w:rFonts w:ascii="Arial" w:hAnsi="Arial" w:cs="Arial"/>
              </w:rPr>
              <w:t xml:space="preserve"> </w:t>
            </w:r>
            <w:r w:rsidR="00392384" w:rsidRPr="00637BC1">
              <w:rPr>
                <w:rFonts w:ascii="Arial" w:hAnsi="Arial" w:cs="Arial"/>
                <w:highlight w:val="lightGray"/>
              </w:rPr>
              <w:t>je</w:t>
            </w:r>
            <w:r w:rsidR="00BE2238" w:rsidRPr="00637BC1">
              <w:rPr>
                <w:rFonts w:ascii="Arial" w:hAnsi="Arial" w:cs="Arial"/>
                <w:highlight w:val="lightGray"/>
              </w:rPr>
              <w:t xml:space="preserve"> </w:t>
            </w:r>
            <w:r w:rsidR="00392384" w:rsidRPr="00637BC1">
              <w:rPr>
                <w:rFonts w:ascii="Arial" w:hAnsi="Arial" w:cs="Arial"/>
                <w:highlight w:val="lightGray"/>
              </w:rPr>
              <w:t>izpis DPS 06-22-01 ali</w:t>
            </w:r>
            <w:r w:rsidR="00392384">
              <w:rPr>
                <w:rFonts w:ascii="Arial" w:hAnsi="Arial" w:cs="Arial"/>
              </w:rPr>
              <w:t xml:space="preserve"> </w:t>
            </w:r>
            <w:r w:rsidR="00BE2238" w:rsidRPr="00166AF5">
              <w:rPr>
                <w:rFonts w:ascii="Arial" w:hAnsi="Arial" w:cs="Arial"/>
              </w:rPr>
              <w:t>denimo izpis iz TRR</w:t>
            </w:r>
            <w:r w:rsidR="00392384">
              <w:rPr>
                <w:rFonts w:ascii="Arial" w:hAnsi="Arial" w:cs="Arial"/>
              </w:rPr>
              <w:t>.</w:t>
            </w:r>
            <w:r w:rsidR="00BE2238" w:rsidRPr="00166AF5">
              <w:rPr>
                <w:rFonts w:ascii="Arial" w:hAnsi="Arial" w:cs="Arial"/>
              </w:rPr>
              <w:t xml:space="preserve"> V primeru skupnega nakazila za več zaposlenih je poleg izpisa iz TRR potrebno priložiti seznam, iz katerega je razviden skupni znesek nakazila, posamezni zneski ter imena in priimki zaposlenih, katerih plača se uveljavlja kot upravičen strošek</w:t>
            </w:r>
            <w:r w:rsidR="00392384">
              <w:rPr>
                <w:rFonts w:ascii="Arial" w:hAnsi="Arial" w:cs="Arial"/>
              </w:rPr>
              <w:t>.</w:t>
            </w:r>
            <w:r w:rsidR="00DE2F59">
              <w:rPr>
                <w:rFonts w:ascii="Arial" w:hAnsi="Arial" w:cs="Arial"/>
              </w:rPr>
              <w:t>o</w:t>
            </w:r>
            <w:r w:rsidR="000B1891">
              <w:rPr>
                <w:rFonts w:ascii="Arial" w:hAnsi="Arial" w:cs="Arial"/>
              </w:rPr>
              <w:t>bvestilo</w:t>
            </w:r>
            <w:r w:rsidR="00DE2F59">
              <w:rPr>
                <w:rFonts w:ascii="Arial" w:hAnsi="Arial" w:cs="Arial"/>
              </w:rPr>
              <w:t>/dokazilo</w:t>
            </w:r>
            <w:r w:rsidR="000B1891">
              <w:rPr>
                <w:rFonts w:ascii="Arial" w:hAnsi="Arial" w:cs="Arial"/>
              </w:rPr>
              <w:t xml:space="preserve"> o priznani višini refundacije bruto nadomestil plače, kadar so nadomestila delodajalcu povrnjena iz drugih virov (npr. nega, spremstvo, odsotnost od dela nad 30 dni).</w:t>
            </w:r>
          </w:p>
        </w:tc>
      </w:tr>
    </w:tbl>
    <w:p w:rsidR="00BE1753" w:rsidRDefault="00BE1753" w:rsidP="00BE2238">
      <w:pPr>
        <w:jc w:val="both"/>
        <w:rPr>
          <w:rFonts w:ascii="Arial" w:hAnsi="Arial" w:cs="Arial"/>
        </w:rPr>
      </w:pPr>
    </w:p>
    <w:p w:rsidR="00BE2238" w:rsidRDefault="00BE2238" w:rsidP="00A478F7">
      <w:pPr>
        <w:jc w:val="both"/>
        <w:rPr>
          <w:rFonts w:ascii="Arial" w:hAnsi="Arial" w:cs="Arial"/>
        </w:rPr>
      </w:pPr>
      <w:r>
        <w:rPr>
          <w:rFonts w:ascii="Arial" w:hAnsi="Arial" w:cs="Arial"/>
        </w:rPr>
        <w:t>b) Osebe zasebnega prava</w:t>
      </w:r>
    </w:p>
    <w:p w:rsidR="00BE2238" w:rsidRDefault="00BE2238" w:rsidP="00A478F7">
      <w:pPr>
        <w:jc w:val="both"/>
        <w:rPr>
          <w:rFonts w:ascii="Arial" w:hAnsi="Arial" w:cs="Arial"/>
        </w:rPr>
      </w:pPr>
    </w:p>
    <w:p w:rsidR="00470729" w:rsidRPr="00470729" w:rsidRDefault="00470729" w:rsidP="00470729">
      <w:pPr>
        <w:jc w:val="both"/>
        <w:rPr>
          <w:rFonts w:ascii="Arial" w:hAnsi="Arial" w:cs="Arial"/>
        </w:rPr>
      </w:pPr>
      <w:r w:rsidRPr="00470729">
        <w:rPr>
          <w:rFonts w:ascii="Arial" w:hAnsi="Arial" w:cs="Arial"/>
        </w:rPr>
        <w:t xml:space="preserve">V kolikor je končni upravičenec </w:t>
      </w:r>
      <w:r w:rsidRPr="00B778AE">
        <w:rPr>
          <w:rFonts w:ascii="Arial" w:hAnsi="Arial" w:cs="Arial"/>
          <w:b/>
        </w:rPr>
        <w:t>oseba zasebnega prava</w:t>
      </w:r>
      <w:r>
        <w:rPr>
          <w:rFonts w:ascii="Arial" w:hAnsi="Arial" w:cs="Arial"/>
        </w:rPr>
        <w:t xml:space="preserve">, kot so nevladne organizacije in druge organizacije, ki </w:t>
      </w:r>
      <w:r w:rsidR="005853CC">
        <w:rPr>
          <w:rFonts w:ascii="Arial" w:hAnsi="Arial" w:cs="Arial"/>
        </w:rPr>
        <w:t xml:space="preserve">izvajajo projekte </w:t>
      </w:r>
      <w:r>
        <w:rPr>
          <w:rFonts w:ascii="Arial" w:hAnsi="Arial" w:cs="Arial"/>
        </w:rPr>
        <w:t>v skladu z načelom nepridobitnosti</w:t>
      </w:r>
      <w:r w:rsidRPr="00470729">
        <w:rPr>
          <w:rFonts w:ascii="Arial" w:hAnsi="Arial" w:cs="Arial"/>
        </w:rPr>
        <w:t xml:space="preserve">, so stroški dela upravičeni le v primerih, ko je oseba: </w:t>
      </w:r>
    </w:p>
    <w:p w:rsidR="00470729" w:rsidRPr="00470729" w:rsidRDefault="00470729" w:rsidP="00B778AE">
      <w:pPr>
        <w:numPr>
          <w:ilvl w:val="0"/>
          <w:numId w:val="23"/>
        </w:numPr>
        <w:jc w:val="both"/>
        <w:rPr>
          <w:rFonts w:ascii="Arial" w:hAnsi="Arial" w:cs="Arial"/>
        </w:rPr>
      </w:pPr>
      <w:r w:rsidRPr="00470729">
        <w:rPr>
          <w:rFonts w:ascii="Arial" w:hAnsi="Arial" w:cs="Arial"/>
        </w:rPr>
        <w:t>zaposlena pri končnem upravičencu samo za namene izvajanja zadevnega projekta;</w:t>
      </w:r>
    </w:p>
    <w:p w:rsidR="00BE1753" w:rsidRPr="00AF114B" w:rsidRDefault="00470729" w:rsidP="00470729">
      <w:pPr>
        <w:numPr>
          <w:ilvl w:val="0"/>
          <w:numId w:val="23"/>
        </w:numPr>
        <w:jc w:val="both"/>
        <w:rPr>
          <w:rFonts w:ascii="Arial" w:hAnsi="Arial" w:cs="Arial"/>
        </w:rPr>
      </w:pPr>
      <w:r w:rsidRPr="00470729">
        <w:rPr>
          <w:rFonts w:ascii="Arial" w:hAnsi="Arial" w:cs="Arial"/>
        </w:rPr>
        <w:t xml:space="preserve">zaposlena pri končnem upravičencu in opravlja naloge, ki so izključno povezane z izvajanjem projekta, na podlagi plačila nadurnega dela, ali je začasno </w:t>
      </w:r>
      <w:r w:rsidRPr="00470729">
        <w:rPr>
          <w:rFonts w:ascii="Arial" w:hAnsi="Arial" w:cs="Arial"/>
        </w:rPr>
        <w:lastRenderedPageBreak/>
        <w:t xml:space="preserve">dodeljena z ustrezno dokumentirano odločbo organizacije za naloge, ki so izključno povezane z izvajanjem projekta in niso del njenega običajnega dela. </w:t>
      </w:r>
    </w:p>
    <w:p w:rsidR="00BE1753" w:rsidRDefault="00BE1753" w:rsidP="00470729">
      <w:pPr>
        <w:jc w:val="both"/>
        <w:rPr>
          <w:rFonts w:ascii="Arial" w:hAnsi="Arial" w:cs="Arial"/>
        </w:rPr>
      </w:pPr>
    </w:p>
    <w:p w:rsidR="00AF114B" w:rsidRDefault="00AF114B" w:rsidP="00470729">
      <w:pPr>
        <w:jc w:val="both"/>
        <w:rPr>
          <w:rFonts w:ascii="Arial" w:hAnsi="Arial" w:cs="Arial"/>
        </w:rPr>
      </w:pPr>
    </w:p>
    <w:p w:rsidR="00470729" w:rsidRPr="00470729" w:rsidRDefault="00470729" w:rsidP="00470729">
      <w:pPr>
        <w:jc w:val="both"/>
        <w:rPr>
          <w:rFonts w:ascii="Arial" w:hAnsi="Arial" w:cs="Arial"/>
        </w:rPr>
      </w:pPr>
      <w:r>
        <w:rPr>
          <w:rFonts w:ascii="Arial" w:hAnsi="Arial" w:cs="Arial"/>
        </w:rPr>
        <w:t>Strošek</w:t>
      </w:r>
      <w:r w:rsidR="0059659E">
        <w:rPr>
          <w:rFonts w:ascii="Arial" w:hAnsi="Arial" w:cs="Arial"/>
        </w:rPr>
        <w:t xml:space="preserve"> dela se lahko upravičuje na naslednje tri načine</w:t>
      </w:r>
      <w:r>
        <w:rPr>
          <w:rFonts w:ascii="Arial" w:hAnsi="Arial" w:cs="Arial"/>
        </w:rPr>
        <w:t xml:space="preserve"> in sicer:</w:t>
      </w:r>
    </w:p>
    <w:p w:rsidR="00470729" w:rsidRPr="00470729" w:rsidRDefault="00470729" w:rsidP="00470729">
      <w:pPr>
        <w:jc w:val="both"/>
        <w:rPr>
          <w:rFonts w:ascii="Arial" w:hAnsi="Arial" w:cs="Arial"/>
        </w:rPr>
      </w:pPr>
    </w:p>
    <w:p w:rsidR="007215B9" w:rsidRPr="006F781F" w:rsidRDefault="00470729" w:rsidP="006F781F">
      <w:pPr>
        <w:numPr>
          <w:ilvl w:val="0"/>
          <w:numId w:val="24"/>
        </w:numPr>
        <w:jc w:val="both"/>
        <w:rPr>
          <w:rFonts w:ascii="Arial" w:hAnsi="Arial" w:cs="Arial"/>
        </w:rPr>
      </w:pPr>
      <w:r w:rsidRPr="00BE1753">
        <w:rPr>
          <w:rFonts w:ascii="Arial" w:hAnsi="Arial" w:cs="Arial"/>
        </w:rPr>
        <w:t>Uveljavljanje</w:t>
      </w:r>
      <w:r w:rsidRPr="00B778AE">
        <w:rPr>
          <w:rFonts w:ascii="Arial" w:hAnsi="Arial" w:cs="Arial"/>
          <w:b/>
        </w:rPr>
        <w:t xml:space="preserve"> dejanskih stroškov plač </w:t>
      </w:r>
      <w:r w:rsidRPr="00BE1753">
        <w:rPr>
          <w:rFonts w:ascii="Arial" w:hAnsi="Arial" w:cs="Arial"/>
        </w:rPr>
        <w:t xml:space="preserve">na podlagi opravljenih </w:t>
      </w:r>
      <w:r w:rsidR="00C86371" w:rsidRPr="00BE1753">
        <w:rPr>
          <w:rFonts w:ascii="Arial" w:hAnsi="Arial" w:cs="Arial"/>
        </w:rPr>
        <w:t xml:space="preserve">(efektivnih) </w:t>
      </w:r>
      <w:r w:rsidRPr="00BE1753">
        <w:rPr>
          <w:rFonts w:ascii="Arial" w:hAnsi="Arial" w:cs="Arial"/>
        </w:rPr>
        <w:t>ur</w:t>
      </w:r>
      <w:r w:rsidR="00AB4CD1" w:rsidRPr="00BE1753">
        <w:rPr>
          <w:rFonts w:ascii="Arial" w:hAnsi="Arial" w:cs="Arial"/>
        </w:rPr>
        <w:t xml:space="preserve"> v posameznem mesecu: </w:t>
      </w:r>
      <w:r w:rsidR="00AB4CD1">
        <w:rPr>
          <w:rFonts w:ascii="Arial" w:hAnsi="Arial" w:cs="Arial"/>
        </w:rPr>
        <w:t xml:space="preserve">Osnova </w:t>
      </w:r>
      <w:r w:rsidRPr="00470729">
        <w:rPr>
          <w:rFonts w:ascii="Arial" w:hAnsi="Arial" w:cs="Arial"/>
        </w:rPr>
        <w:t xml:space="preserve">je </w:t>
      </w:r>
      <w:r>
        <w:rPr>
          <w:rFonts w:ascii="Arial" w:hAnsi="Arial" w:cs="Arial"/>
        </w:rPr>
        <w:t>bruto</w:t>
      </w:r>
      <w:r w:rsidRPr="00470729">
        <w:rPr>
          <w:rFonts w:ascii="Arial" w:hAnsi="Arial" w:cs="Arial"/>
        </w:rPr>
        <w:t xml:space="preserve"> bruto </w:t>
      </w:r>
      <w:r w:rsidR="005A6135">
        <w:rPr>
          <w:rFonts w:ascii="Arial" w:hAnsi="Arial" w:cs="Arial"/>
        </w:rPr>
        <w:t>plača</w:t>
      </w:r>
      <w:r w:rsidR="00DE2F59">
        <w:rPr>
          <w:rFonts w:ascii="Arial" w:hAnsi="Arial" w:cs="Arial"/>
        </w:rPr>
        <w:t xml:space="preserve"> </w:t>
      </w:r>
      <w:r>
        <w:rPr>
          <w:rFonts w:ascii="Arial" w:hAnsi="Arial" w:cs="Arial"/>
        </w:rPr>
        <w:t>-</w:t>
      </w:r>
      <w:r w:rsidR="005A6135">
        <w:rPr>
          <w:rFonts w:ascii="Arial" w:hAnsi="Arial" w:cs="Arial"/>
        </w:rPr>
        <w:t xml:space="preserve"> celotni strošek delodajalca</w:t>
      </w:r>
      <w:r w:rsidRPr="00470729">
        <w:rPr>
          <w:rFonts w:ascii="Arial" w:hAnsi="Arial" w:cs="Arial"/>
        </w:rPr>
        <w:t xml:space="preserve">, ki se ji doda </w:t>
      </w:r>
      <w:r w:rsidR="005A6135">
        <w:rPr>
          <w:rFonts w:ascii="Arial" w:hAnsi="Arial" w:cs="Arial"/>
        </w:rPr>
        <w:t xml:space="preserve">mesečni </w:t>
      </w:r>
      <w:r w:rsidRPr="00470729">
        <w:rPr>
          <w:rFonts w:ascii="Arial" w:hAnsi="Arial" w:cs="Arial"/>
        </w:rPr>
        <w:t>sorazmerni delež regresa. Regres se uveljavlja v dvanajstinah, in sicer od izplačila naprej. Regres za mesece dela na projektu pred izplačilom se lahko uveljavlja za nazaj, v kolikor to omogoča obdobje upravičenosti in poročanja.</w:t>
      </w:r>
      <w:r w:rsidR="006F781F">
        <w:rPr>
          <w:rFonts w:ascii="Arial" w:hAnsi="Arial" w:cs="Arial"/>
        </w:rPr>
        <w:t xml:space="preserve"> </w:t>
      </w:r>
      <w:r w:rsidR="007215B9" w:rsidRPr="006F781F">
        <w:rPr>
          <w:rFonts w:ascii="Arial" w:hAnsi="Arial" w:cs="Arial"/>
        </w:rPr>
        <w:t>V kolikor pravna podlaga projekta navzgor omejuje II. bruto urno postavko, se pri izračunu končne urne postavke upošteva kot osnova za izplačilo II. bruto urna postavka, ki se ji doda sorazmerni delež plačanih odsotnosti glede na število opravl</w:t>
      </w:r>
      <w:r w:rsidR="006F781F">
        <w:rPr>
          <w:rFonts w:ascii="Arial" w:hAnsi="Arial" w:cs="Arial"/>
        </w:rPr>
        <w:t xml:space="preserve">jenih ur na projektu (prazniki, </w:t>
      </w:r>
      <w:r w:rsidR="007215B9" w:rsidRPr="006F781F">
        <w:rPr>
          <w:rFonts w:ascii="Arial" w:hAnsi="Arial" w:cs="Arial"/>
        </w:rPr>
        <w:t xml:space="preserve">letni dopust, boleznine v breme delodajalca) in regresa. </w:t>
      </w:r>
    </w:p>
    <w:p w:rsidR="00470729" w:rsidRDefault="00470729" w:rsidP="00B778AE">
      <w:pPr>
        <w:numPr>
          <w:ilvl w:val="0"/>
          <w:numId w:val="24"/>
        </w:numPr>
        <w:jc w:val="both"/>
        <w:rPr>
          <w:rFonts w:ascii="Arial" w:hAnsi="Arial" w:cs="Arial"/>
        </w:rPr>
      </w:pPr>
      <w:r w:rsidRPr="00470729">
        <w:rPr>
          <w:rFonts w:ascii="Arial" w:hAnsi="Arial" w:cs="Arial"/>
        </w:rPr>
        <w:t xml:space="preserve">Na podlagi </w:t>
      </w:r>
      <w:r w:rsidRPr="00B778AE">
        <w:rPr>
          <w:rFonts w:ascii="Arial" w:hAnsi="Arial" w:cs="Arial"/>
          <w:b/>
        </w:rPr>
        <w:t>normativnega izračuna</w:t>
      </w:r>
      <w:r w:rsidRPr="00470729">
        <w:rPr>
          <w:rFonts w:ascii="Arial" w:hAnsi="Arial" w:cs="Arial"/>
        </w:rPr>
        <w:t xml:space="preserve"> tako, da se upošteva povprečni mesečni fond ur (npr. tako, da se zadnji evidentirani letni bruto stroški za zaposlene delijo s 1.720 urami). Normativni izračun mora temeljiti na metodologiji, ki jo upravičenec izbere na začetku izvajanja projekta in jo uporablja do konca projekta. Metodologijo odobri vodja projekta v sodelovanju z odgovornim organom pred prvim izplačilom.</w:t>
      </w:r>
    </w:p>
    <w:p w:rsidR="00470729" w:rsidRPr="003A6CD3" w:rsidRDefault="00C86371" w:rsidP="001F5BA7">
      <w:pPr>
        <w:numPr>
          <w:ilvl w:val="0"/>
          <w:numId w:val="24"/>
        </w:numPr>
        <w:jc w:val="both"/>
        <w:rPr>
          <w:rFonts w:ascii="Arial" w:hAnsi="Arial" w:cs="Arial"/>
        </w:rPr>
      </w:pPr>
      <w:r w:rsidRPr="006D4AED">
        <w:rPr>
          <w:rFonts w:ascii="Arial" w:hAnsi="Arial" w:cs="Arial"/>
        </w:rPr>
        <w:t xml:space="preserve">Na podlagi </w:t>
      </w:r>
      <w:r w:rsidRPr="006D4AED">
        <w:rPr>
          <w:rFonts w:ascii="Arial" w:hAnsi="Arial" w:cs="Arial"/>
          <w:b/>
        </w:rPr>
        <w:t>standardizirane urne postavke za delo</w:t>
      </w:r>
      <w:r w:rsidRPr="006D4AED">
        <w:rPr>
          <w:rFonts w:ascii="Arial" w:hAnsi="Arial" w:cs="Arial"/>
        </w:rPr>
        <w:t>, ki jo določi odgovorni organ</w:t>
      </w:r>
      <w:r w:rsidR="00E317C0" w:rsidRPr="003A6CD3">
        <w:rPr>
          <w:rFonts w:ascii="Arial" w:hAnsi="Arial" w:cs="Arial"/>
        </w:rPr>
        <w:t>. Obrazložitev uveljavljanja stroškov dela na omenjeni način je podana v Prilogi 6</w:t>
      </w:r>
      <w:r w:rsidRPr="003A6CD3">
        <w:rPr>
          <w:rFonts w:ascii="Arial" w:hAnsi="Arial" w:cs="Arial"/>
        </w:rPr>
        <w:t xml:space="preserve">. </w:t>
      </w:r>
    </w:p>
    <w:p w:rsidR="006D4AED" w:rsidRPr="00470729" w:rsidRDefault="006D4AED" w:rsidP="006D4AED">
      <w:pPr>
        <w:ind w:left="720"/>
        <w:jc w:val="both"/>
        <w:rPr>
          <w:rFonts w:ascii="Arial" w:hAnsi="Arial" w:cs="Arial"/>
        </w:rPr>
      </w:pPr>
    </w:p>
    <w:p w:rsidR="006F781F" w:rsidRDefault="006F781F" w:rsidP="00470729">
      <w:pPr>
        <w:jc w:val="both"/>
        <w:rPr>
          <w:rFonts w:ascii="Arial" w:hAnsi="Arial" w:cs="Arial"/>
        </w:rPr>
      </w:pPr>
      <w:r w:rsidRPr="006F781F">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6F781F" w:rsidRDefault="006F781F" w:rsidP="00470729">
      <w:pPr>
        <w:jc w:val="both"/>
        <w:rPr>
          <w:rFonts w:ascii="Arial" w:hAnsi="Arial" w:cs="Arial"/>
        </w:rPr>
      </w:pPr>
    </w:p>
    <w:p w:rsidR="00BE2238" w:rsidRDefault="00470729" w:rsidP="00470729">
      <w:pPr>
        <w:jc w:val="both"/>
        <w:rPr>
          <w:rFonts w:ascii="Arial" w:hAnsi="Arial" w:cs="Arial"/>
        </w:rPr>
      </w:pPr>
      <w:r w:rsidRPr="00470729">
        <w:rPr>
          <w:rFonts w:ascii="Arial" w:hAnsi="Arial" w:cs="Arial"/>
        </w:rPr>
        <w:t>Število efektivnih ur ne sme presegati omejitev, ki jih določa nacionalna zakonodaja.</w:t>
      </w:r>
    </w:p>
    <w:p w:rsidR="006F781F" w:rsidRDefault="006F781F" w:rsidP="00A478F7">
      <w:pPr>
        <w:jc w:val="both"/>
        <w:rPr>
          <w:rFonts w:ascii="Arial" w:hAnsi="Arial" w:cs="Arial"/>
          <w:i/>
        </w:rPr>
      </w:pPr>
    </w:p>
    <w:p w:rsidR="0006497C" w:rsidRDefault="0006497C" w:rsidP="00A478F7">
      <w:pPr>
        <w:jc w:val="both"/>
        <w:rPr>
          <w:rFonts w:ascii="Arial" w:hAnsi="Arial" w:cs="Arial"/>
          <w:i/>
        </w:rPr>
      </w:pPr>
    </w:p>
    <w:p w:rsidR="0006497C" w:rsidRDefault="0006497C" w:rsidP="00A478F7">
      <w:pPr>
        <w:jc w:val="both"/>
        <w:rPr>
          <w:rFonts w:ascii="Arial" w:hAnsi="Arial" w:cs="Arial"/>
          <w:i/>
        </w:rPr>
      </w:pPr>
    </w:p>
    <w:p w:rsidR="00BE2238" w:rsidRDefault="00924D2A" w:rsidP="00A478F7">
      <w:pPr>
        <w:jc w:val="both"/>
        <w:rPr>
          <w:rFonts w:ascii="Arial" w:hAnsi="Arial" w:cs="Arial"/>
          <w:i/>
        </w:rPr>
      </w:pPr>
      <w:r w:rsidRPr="00B76785">
        <w:rPr>
          <w:rFonts w:ascii="Arial" w:hAnsi="Arial" w:cs="Arial"/>
          <w:i/>
        </w:rPr>
        <w:t xml:space="preserve">Stroški dela na podlagi dejanskih stroškov dela </w:t>
      </w:r>
    </w:p>
    <w:p w:rsidR="00924D2A" w:rsidRPr="00B76785" w:rsidRDefault="00924D2A" w:rsidP="00A478F7">
      <w:pPr>
        <w:jc w:val="both"/>
        <w:rPr>
          <w:rFonts w:ascii="Arial" w:hAnsi="Arial" w:cs="Arial"/>
          <w:i/>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B778AE" w:rsidRDefault="00F636FC" w:rsidP="00B76785">
            <w:pPr>
              <w:jc w:val="both"/>
              <w:rPr>
                <w:rFonts w:ascii="Arial" w:hAnsi="Arial" w:cs="Arial"/>
              </w:rPr>
            </w:pPr>
            <w:r w:rsidRPr="00A57B39">
              <w:rPr>
                <w:rFonts w:ascii="Arial" w:hAnsi="Arial" w:cs="Arial"/>
              </w:rPr>
              <w:t>Dokazila:</w:t>
            </w:r>
          </w:p>
          <w:p w:rsidR="008B52AE" w:rsidRPr="00A57B39" w:rsidRDefault="00AB4CD1" w:rsidP="00B76785">
            <w:pPr>
              <w:jc w:val="both"/>
              <w:rPr>
                <w:rFonts w:ascii="Arial" w:hAnsi="Arial" w:cs="Arial"/>
              </w:rPr>
            </w:pPr>
            <w:r>
              <w:rPr>
                <w:rFonts w:ascii="Arial" w:hAnsi="Arial" w:cs="Arial"/>
              </w:rPr>
              <w:t xml:space="preserve">1) </w:t>
            </w:r>
            <w:r w:rsidR="00253F9B" w:rsidRPr="00A57B39">
              <w:rPr>
                <w:rFonts w:ascii="Arial" w:hAnsi="Arial" w:cs="Arial"/>
              </w:rPr>
              <w:t xml:space="preserve">Dokazila </w:t>
            </w:r>
            <w:r w:rsidR="00304E0B" w:rsidRPr="00A57B39">
              <w:rPr>
                <w:rFonts w:ascii="Arial" w:hAnsi="Arial" w:cs="Arial"/>
              </w:rPr>
              <w:t>o zaposlitvi in opravljenem delu</w:t>
            </w:r>
            <w:r w:rsidR="00253F9B" w:rsidRPr="00A57B39">
              <w:rPr>
                <w:rFonts w:ascii="Arial" w:hAnsi="Arial" w:cs="Arial"/>
              </w:rPr>
              <w:t>:</w:t>
            </w:r>
          </w:p>
          <w:p w:rsidR="006402B8" w:rsidRPr="006402B8" w:rsidRDefault="006402B8" w:rsidP="006402B8">
            <w:pPr>
              <w:numPr>
                <w:ilvl w:val="1"/>
                <w:numId w:val="4"/>
              </w:numPr>
              <w:rPr>
                <w:rFonts w:ascii="Arial" w:hAnsi="Arial" w:cs="Arial"/>
              </w:rPr>
            </w:pPr>
            <w:r w:rsidRPr="006402B8">
              <w:rPr>
                <w:rFonts w:ascii="Arial" w:hAnsi="Arial" w:cs="Arial"/>
              </w:rPr>
              <w:t xml:space="preserve">Izjava o pravilnosti izvedbe postopka zaposlitve in sklenitve pogodbe o zaposlitvi (za nove zaposlitve oseb financiranih iz skladov </w:t>
            </w:r>
            <w:r>
              <w:rPr>
                <w:rFonts w:ascii="Arial" w:hAnsi="Arial" w:cs="Arial"/>
              </w:rPr>
              <w:t>za potrebe projektov) –Priloga 5</w:t>
            </w:r>
            <w:r w:rsidRPr="006402B8">
              <w:rPr>
                <w:rFonts w:ascii="Arial" w:hAnsi="Arial" w:cs="Arial"/>
              </w:rPr>
              <w:t>;</w:t>
            </w:r>
          </w:p>
          <w:p w:rsidR="00FE4049" w:rsidRDefault="0083602E" w:rsidP="00B07D6F">
            <w:pPr>
              <w:numPr>
                <w:ilvl w:val="1"/>
                <w:numId w:val="4"/>
              </w:numPr>
              <w:ind w:left="374" w:hanging="374"/>
              <w:jc w:val="both"/>
              <w:rPr>
                <w:rFonts w:ascii="Arial" w:hAnsi="Arial" w:cs="Arial"/>
              </w:rPr>
            </w:pPr>
            <w:r w:rsidRPr="00B07D6F">
              <w:rPr>
                <w:rFonts w:ascii="Arial" w:hAnsi="Arial" w:cs="Arial"/>
              </w:rPr>
              <w:t>mesečna časovnica</w:t>
            </w:r>
            <w:r w:rsidR="007375C1" w:rsidRPr="00B07D6F">
              <w:rPr>
                <w:rFonts w:ascii="Arial" w:hAnsi="Arial" w:cs="Arial"/>
              </w:rPr>
              <w:t>, ki jo predpiše odgovorni organ</w:t>
            </w:r>
            <w:r w:rsidR="006402B8">
              <w:rPr>
                <w:rFonts w:ascii="Arial" w:hAnsi="Arial" w:cs="Arial"/>
              </w:rPr>
              <w:t xml:space="preserve"> (Priloga 1)</w:t>
            </w:r>
            <w:r w:rsidR="007375C1" w:rsidRPr="00B07D6F">
              <w:rPr>
                <w:rFonts w:ascii="Arial" w:hAnsi="Arial" w:cs="Arial"/>
              </w:rPr>
              <w:t>,</w:t>
            </w:r>
            <w:r w:rsidRPr="00924D2A">
              <w:rPr>
                <w:rFonts w:ascii="Arial" w:hAnsi="Arial" w:cs="Arial"/>
              </w:rPr>
              <w:t xml:space="preserve"> in izpis evidence ur</w:t>
            </w:r>
            <w:r w:rsidR="00253F9B" w:rsidRPr="00924D2A">
              <w:rPr>
                <w:rFonts w:ascii="Arial" w:hAnsi="Arial" w:cs="Arial"/>
              </w:rPr>
              <w:t>. V časovnico se navede</w:t>
            </w:r>
            <w:r w:rsidR="00AB4CD1">
              <w:rPr>
                <w:rFonts w:ascii="Arial" w:hAnsi="Arial" w:cs="Arial"/>
              </w:rPr>
              <w:t xml:space="preserve"> službene poti in odsotnosti (</w:t>
            </w:r>
            <w:r w:rsidR="00253F9B" w:rsidRPr="00924D2A">
              <w:rPr>
                <w:rFonts w:ascii="Arial" w:hAnsi="Arial" w:cs="Arial"/>
              </w:rPr>
              <w:t>koriščenje letnega dopusta</w:t>
            </w:r>
            <w:r w:rsidR="00FE4049">
              <w:rPr>
                <w:rFonts w:ascii="Arial" w:hAnsi="Arial" w:cs="Arial"/>
              </w:rPr>
              <w:t>, bolniške odsotnosti itd);</w:t>
            </w:r>
          </w:p>
          <w:p w:rsidR="00253F9B" w:rsidRPr="00B07D6F" w:rsidRDefault="00253F9B" w:rsidP="00B07D6F">
            <w:pPr>
              <w:numPr>
                <w:ilvl w:val="1"/>
                <w:numId w:val="4"/>
              </w:numPr>
              <w:ind w:left="374" w:hanging="374"/>
              <w:jc w:val="both"/>
              <w:rPr>
                <w:rFonts w:ascii="Arial" w:hAnsi="Arial" w:cs="Arial"/>
              </w:rPr>
            </w:pPr>
            <w:r w:rsidRPr="00B07D6F">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924D2A" w:rsidP="00B76785">
            <w:pPr>
              <w:jc w:val="both"/>
              <w:rPr>
                <w:rFonts w:ascii="Arial" w:hAnsi="Arial" w:cs="Arial"/>
              </w:rPr>
            </w:pPr>
            <w:r>
              <w:rPr>
                <w:rFonts w:ascii="Arial" w:hAnsi="Arial" w:cs="Arial"/>
              </w:rPr>
              <w:t xml:space="preserve">2) </w:t>
            </w:r>
            <w:r w:rsidR="00253F9B" w:rsidRPr="00A57B39">
              <w:rPr>
                <w:rFonts w:ascii="Arial" w:hAnsi="Arial" w:cs="Arial"/>
              </w:rPr>
              <w:t xml:space="preserve">Dokazila </w:t>
            </w:r>
            <w:r w:rsidR="00A83AC6" w:rsidRPr="00A57B39">
              <w:rPr>
                <w:rFonts w:ascii="Arial" w:hAnsi="Arial" w:cs="Arial"/>
              </w:rPr>
              <w:t>o višini izplačil</w:t>
            </w:r>
            <w:r w:rsidR="00253F9B"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5401C6">
            <w:pPr>
              <w:numPr>
                <w:ilvl w:val="1"/>
                <w:numId w:val="4"/>
              </w:numPr>
              <w:jc w:val="both"/>
              <w:rPr>
                <w:rFonts w:ascii="Arial" w:hAnsi="Arial" w:cs="Arial"/>
              </w:rPr>
            </w:pPr>
            <w:r>
              <w:rPr>
                <w:rFonts w:ascii="Arial" w:hAnsi="Arial" w:cs="Arial"/>
              </w:rPr>
              <w:t>obračunski list stroškov dela, ki ga predpiše odgovorni organ</w:t>
            </w:r>
            <w:r w:rsidR="005401C6">
              <w:rPr>
                <w:rFonts w:ascii="Arial" w:hAnsi="Arial" w:cs="Arial"/>
              </w:rPr>
              <w:t xml:space="preserve"> </w:t>
            </w:r>
            <w:r w:rsidR="005401C6" w:rsidRPr="005401C6">
              <w:rPr>
                <w:rFonts w:ascii="Arial" w:hAnsi="Arial" w:cs="Arial"/>
              </w:rPr>
              <w:t>(iz aplikacije MIGRA II</w:t>
            </w:r>
            <w:r w:rsidR="006402B8">
              <w:rPr>
                <w:rFonts w:ascii="Arial" w:hAnsi="Arial" w:cs="Arial"/>
              </w:rPr>
              <w:t xml:space="preserve"> –Priloga 2</w:t>
            </w:r>
            <w:r w:rsidR="005401C6" w:rsidRPr="005401C6">
              <w:rPr>
                <w:rFonts w:ascii="Arial" w:hAnsi="Arial" w:cs="Arial"/>
              </w:rPr>
              <w:t>)</w:t>
            </w:r>
            <w:r>
              <w:rPr>
                <w:rFonts w:ascii="Arial" w:hAnsi="Arial" w:cs="Arial"/>
              </w:rPr>
              <w:t>;</w:t>
            </w:r>
          </w:p>
          <w:p w:rsidR="00574E77"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katerega je razviden skupni znesek nakazila, posamezni zneski ter imena in priimki zaposlenih, katerih plača se uveljavlja kot upravičen strošek</w:t>
            </w:r>
            <w:r w:rsidRPr="00A57B39">
              <w:rPr>
                <w:rFonts w:ascii="Arial" w:hAnsi="Arial" w:cs="Arial"/>
              </w:rPr>
              <w:t>;</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B778AE" w:rsidRDefault="00B778AE" w:rsidP="00A478F7">
      <w:pPr>
        <w:jc w:val="both"/>
        <w:rPr>
          <w:rFonts w:ascii="Arial" w:hAnsi="Arial" w:cs="Arial"/>
          <w:i/>
        </w:rPr>
      </w:pPr>
    </w:p>
    <w:p w:rsidR="00090B4A" w:rsidRPr="00B76785" w:rsidRDefault="00924D2A" w:rsidP="00A478F7">
      <w:pPr>
        <w:jc w:val="both"/>
        <w:rPr>
          <w:rFonts w:ascii="Arial" w:hAnsi="Arial" w:cs="Arial"/>
          <w:i/>
        </w:rPr>
      </w:pPr>
      <w:r w:rsidRPr="00B76785">
        <w:rPr>
          <w:rFonts w:ascii="Arial" w:hAnsi="Arial" w:cs="Arial"/>
          <w:i/>
        </w:rPr>
        <w:t xml:space="preserve">Stroški dela na podlagi </w:t>
      </w:r>
      <w:r>
        <w:rPr>
          <w:rFonts w:ascii="Arial" w:hAnsi="Arial" w:cs="Arial"/>
          <w:i/>
        </w:rPr>
        <w:t xml:space="preserve">standardizirane </w:t>
      </w:r>
      <w:r w:rsidRPr="00B76785">
        <w:rPr>
          <w:rFonts w:ascii="Arial" w:hAnsi="Arial" w:cs="Arial"/>
          <w:i/>
        </w:rPr>
        <w:t>urne postavke</w:t>
      </w:r>
      <w:r>
        <w:rPr>
          <w:rFonts w:ascii="Arial" w:hAnsi="Arial" w:cs="Arial"/>
          <w:i/>
        </w:rPr>
        <w:t xml:space="preserve"> za delo</w:t>
      </w:r>
      <w:r w:rsidR="00AB4CD1">
        <w:rPr>
          <w:rFonts w:ascii="Arial" w:hAnsi="Arial" w:cs="Arial"/>
          <w:i/>
        </w:rPr>
        <w:t xml:space="preserve"> ali normativnega izračuna</w:t>
      </w:r>
    </w:p>
    <w:p w:rsidR="00924D2A" w:rsidRDefault="00924D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4D2A" w:rsidRPr="00A57B39" w:rsidTr="00B232FD">
        <w:tc>
          <w:tcPr>
            <w:tcW w:w="9212" w:type="dxa"/>
            <w:shd w:val="clear" w:color="auto" w:fill="BFBFBF"/>
          </w:tcPr>
          <w:p w:rsidR="00924D2A" w:rsidRPr="00A57B39" w:rsidRDefault="00924D2A" w:rsidP="00B232FD">
            <w:pPr>
              <w:jc w:val="both"/>
              <w:rPr>
                <w:rFonts w:ascii="Arial" w:hAnsi="Arial" w:cs="Arial"/>
              </w:rPr>
            </w:pPr>
            <w:r w:rsidRPr="00A57B39">
              <w:rPr>
                <w:rFonts w:ascii="Arial" w:hAnsi="Arial" w:cs="Arial"/>
              </w:rPr>
              <w:t>Dokazila:</w:t>
            </w:r>
          </w:p>
          <w:p w:rsidR="006402B8" w:rsidRDefault="006402B8" w:rsidP="006402B8">
            <w:pPr>
              <w:numPr>
                <w:ilvl w:val="1"/>
                <w:numId w:val="4"/>
              </w:numPr>
              <w:jc w:val="both"/>
              <w:rPr>
                <w:rFonts w:ascii="Arial" w:hAnsi="Arial" w:cs="Arial"/>
              </w:rPr>
            </w:pPr>
            <w:r w:rsidRPr="006402B8">
              <w:rPr>
                <w:rFonts w:ascii="Arial" w:hAnsi="Arial" w:cs="Arial"/>
              </w:rPr>
              <w:t>Izjava o pravilnosti izvedbe postopka zaposlitve in sklenitve pogodbe o zaposlitvi (za nove zaposlitve oseb financiranih iz skladov za potrebe projektov) –Priloga 5;</w:t>
            </w:r>
          </w:p>
          <w:p w:rsidR="00924D2A" w:rsidRDefault="00924D2A" w:rsidP="006402B8">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924D2A" w:rsidRPr="00A57B39" w:rsidRDefault="00924D2A" w:rsidP="00924D2A">
            <w:pPr>
              <w:numPr>
                <w:ilvl w:val="1"/>
                <w:numId w:val="4"/>
              </w:numPr>
              <w:jc w:val="both"/>
              <w:rPr>
                <w:rFonts w:ascii="Arial" w:hAnsi="Arial" w:cs="Arial"/>
              </w:rPr>
            </w:pPr>
            <w:r>
              <w:rPr>
                <w:rFonts w:ascii="Arial" w:hAnsi="Arial" w:cs="Arial"/>
              </w:rPr>
              <w:t>aneks ali sklep za dodelitev osebe na projekt, ki določa delež dela na projektu</w:t>
            </w:r>
            <w:r w:rsidR="007C4BA4">
              <w:rPr>
                <w:rFonts w:ascii="Arial" w:hAnsi="Arial" w:cs="Arial"/>
              </w:rPr>
              <w:t xml:space="preserve"> (če je smiselno) </w:t>
            </w:r>
            <w:r>
              <w:rPr>
                <w:rFonts w:ascii="Arial" w:hAnsi="Arial" w:cs="Arial"/>
              </w:rPr>
              <w:t xml:space="preserve"> in naloge v okvi</w:t>
            </w:r>
            <w:r w:rsidRPr="00924D2A">
              <w:rPr>
                <w:rFonts w:ascii="Arial" w:hAnsi="Arial" w:cs="Arial"/>
              </w:rPr>
              <w:t>re le-te;</w:t>
            </w:r>
          </w:p>
          <w:p w:rsidR="009811F5" w:rsidRDefault="00924D2A" w:rsidP="00BE1753">
            <w:pPr>
              <w:numPr>
                <w:ilvl w:val="1"/>
                <w:numId w:val="4"/>
              </w:numPr>
              <w:ind w:left="374" w:hanging="374"/>
              <w:jc w:val="both"/>
              <w:rPr>
                <w:rFonts w:ascii="Arial" w:hAnsi="Arial" w:cs="Arial"/>
              </w:rPr>
            </w:pPr>
            <w:r w:rsidRPr="00B07D6F">
              <w:rPr>
                <w:rFonts w:ascii="Arial" w:hAnsi="Arial" w:cs="Arial"/>
              </w:rPr>
              <w:t>časovnica, ki jo predpiše odgovorni organ</w:t>
            </w:r>
            <w:r w:rsidR="00470729">
              <w:rPr>
                <w:rFonts w:ascii="Arial" w:hAnsi="Arial" w:cs="Arial"/>
              </w:rPr>
              <w:t xml:space="preserve"> ali evidenca opravljenega dela z obračunom stroška dela za posamezno osebo</w:t>
            </w:r>
            <w:r w:rsidR="009811F5">
              <w:rPr>
                <w:rFonts w:ascii="Arial" w:hAnsi="Arial" w:cs="Arial"/>
              </w:rPr>
              <w:t>;</w:t>
            </w:r>
          </w:p>
          <w:p w:rsidR="00924D2A" w:rsidRPr="009811F5" w:rsidRDefault="009811F5" w:rsidP="00392384">
            <w:pPr>
              <w:numPr>
                <w:ilvl w:val="1"/>
                <w:numId w:val="4"/>
              </w:numPr>
              <w:jc w:val="both"/>
              <w:rPr>
                <w:rFonts w:ascii="Arial" w:hAnsi="Arial" w:cs="Arial"/>
              </w:rPr>
            </w:pPr>
            <w:r w:rsidRPr="00637BC1">
              <w:rPr>
                <w:rFonts w:ascii="Arial" w:hAnsi="Arial" w:cs="Arial"/>
                <w:highlight w:val="lightGray"/>
              </w:rPr>
              <w:t>obračunski list stroškov dela, ki ga predpiše odgovorni organ (iz aplikacije MIGRA II –Priloga 2)</w:t>
            </w:r>
            <w:r w:rsidR="00470729" w:rsidRPr="00637BC1">
              <w:rPr>
                <w:rFonts w:ascii="Arial" w:hAnsi="Arial" w:cs="Arial"/>
                <w:highlight w:val="lightGray"/>
              </w:rPr>
              <w:t>.</w:t>
            </w:r>
          </w:p>
        </w:tc>
      </w:tr>
    </w:tbl>
    <w:p w:rsidR="00090B4A" w:rsidRDefault="00090B4A" w:rsidP="00A478F7">
      <w:pPr>
        <w:jc w:val="both"/>
        <w:rPr>
          <w:rFonts w:ascii="Arial" w:hAnsi="Arial" w:cs="Arial"/>
        </w:rPr>
      </w:pPr>
    </w:p>
    <w:p w:rsidR="0006497C" w:rsidRDefault="0006497C" w:rsidP="00A478F7">
      <w:pPr>
        <w:jc w:val="both"/>
        <w:rPr>
          <w:rFonts w:ascii="Arial" w:hAnsi="Arial" w:cs="Arial"/>
        </w:rPr>
      </w:pPr>
    </w:p>
    <w:p w:rsidR="0006497C" w:rsidRDefault="0006497C" w:rsidP="00A478F7">
      <w:pPr>
        <w:jc w:val="both"/>
        <w:rPr>
          <w:rFonts w:ascii="Arial" w:hAnsi="Arial" w:cs="Arial"/>
        </w:rPr>
      </w:pPr>
    </w:p>
    <w:p w:rsidR="0006497C" w:rsidRPr="00A57B39" w:rsidRDefault="0006497C"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1" w:name="_Toc479156664"/>
      <w:r w:rsidRPr="00A57B39">
        <w:rPr>
          <w:rFonts w:ascii="Arial" w:hAnsi="Arial" w:cs="Arial"/>
        </w:rPr>
        <w:t>Potni stroški</w:t>
      </w:r>
      <w:r w:rsidR="00B72F8F" w:rsidRPr="00A57B39">
        <w:rPr>
          <w:rFonts w:ascii="Arial" w:hAnsi="Arial" w:cs="Arial"/>
        </w:rPr>
        <w:t xml:space="preserve"> (kategorija B)</w:t>
      </w:r>
      <w:bookmarkEnd w:id="11"/>
    </w:p>
    <w:p w:rsidR="00870B59" w:rsidRDefault="00870B59"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Povračila za stroške povezane s službenimi potovanji v Republiki Sloveniji ali tujini, ki nastanejo zaradi potreb izvajanja aktivnosti povezanih s projektom, lahko končni upravičenci uveljavljajo samo za osebe, ki imajo pri njem sklenjeno pogodbo o zaposlitvi. </w:t>
      </w:r>
    </w:p>
    <w:p w:rsidR="007A14E7" w:rsidRDefault="007A14E7"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Za </w:t>
      </w:r>
      <w:r w:rsidR="00630896">
        <w:rPr>
          <w:rFonts w:ascii="Arial" w:hAnsi="Arial" w:cs="Arial"/>
        </w:rPr>
        <w:t xml:space="preserve">zunanje sodelavce je </w:t>
      </w:r>
      <w:r w:rsidR="00045E44">
        <w:rPr>
          <w:rFonts w:ascii="Arial" w:hAnsi="Arial" w:cs="Arial"/>
        </w:rPr>
        <w:t>potrebno</w:t>
      </w:r>
      <w:r w:rsidR="00630896">
        <w:rPr>
          <w:rFonts w:ascii="Arial" w:hAnsi="Arial" w:cs="Arial"/>
        </w:rPr>
        <w:t xml:space="preserve"> stroške prevoza v državi ali v tujini, stroške kotizacij, nastanitev</w:t>
      </w:r>
      <w:r w:rsidR="00D22DEE">
        <w:rPr>
          <w:rFonts w:ascii="Arial" w:hAnsi="Arial" w:cs="Arial"/>
        </w:rPr>
        <w:t xml:space="preserve"> in podobne stroške</w:t>
      </w:r>
      <w:r w:rsidR="00630896">
        <w:rPr>
          <w:rFonts w:ascii="Arial" w:hAnsi="Arial" w:cs="Arial"/>
        </w:rPr>
        <w:t xml:space="preserve"> vključiti v pogodbo, ki je sklenjena z njimi. </w:t>
      </w:r>
      <w:r w:rsidR="002804CA">
        <w:rPr>
          <w:rFonts w:ascii="Arial" w:hAnsi="Arial" w:cs="Arial"/>
        </w:rPr>
        <w:t xml:space="preserve">Enako velja </w:t>
      </w:r>
      <w:r w:rsidR="002804CA">
        <w:rPr>
          <w:rFonts w:ascii="Arial" w:hAnsi="Arial" w:cs="Arial"/>
        </w:rPr>
        <w:lastRenderedPageBreak/>
        <w:t xml:space="preserve">v primeru </w:t>
      </w:r>
      <w:r w:rsidR="00D22DEE">
        <w:rPr>
          <w:rFonts w:ascii="Arial" w:hAnsi="Arial" w:cs="Arial"/>
        </w:rPr>
        <w:t xml:space="preserve">stroškov poti za vabljene izvajalce predavanj, delavnic, izobraževanj ali usposabljanj. </w:t>
      </w:r>
      <w:r w:rsidR="00630896">
        <w:rPr>
          <w:rFonts w:ascii="Arial" w:hAnsi="Arial" w:cs="Arial"/>
        </w:rPr>
        <w:t xml:space="preserve">V tem primeru se stroški uveljavljajo v kategoriji </w:t>
      </w:r>
      <w:r w:rsidR="002804CA">
        <w:rPr>
          <w:rFonts w:ascii="Arial" w:hAnsi="Arial" w:cs="Arial"/>
        </w:rPr>
        <w:t>- d</w:t>
      </w:r>
      <w:r w:rsidR="00630896">
        <w:rPr>
          <w:rFonts w:ascii="Arial" w:hAnsi="Arial" w:cs="Arial"/>
        </w:rPr>
        <w:t xml:space="preserve">rugi neposredni stroški (kategorija F). </w:t>
      </w:r>
    </w:p>
    <w:p w:rsidR="002804CA" w:rsidRDefault="002804CA" w:rsidP="00A478F7">
      <w:pPr>
        <w:jc w:val="both"/>
        <w:rPr>
          <w:rFonts w:ascii="Arial" w:hAnsi="Arial" w:cs="Arial"/>
        </w:rPr>
      </w:pPr>
    </w:p>
    <w:p w:rsidR="002804CA" w:rsidRDefault="009712B1" w:rsidP="00A478F7">
      <w:pPr>
        <w:jc w:val="both"/>
        <w:rPr>
          <w:rFonts w:ascii="Arial" w:hAnsi="Arial" w:cs="Arial"/>
        </w:rPr>
      </w:pPr>
      <w:r>
        <w:rPr>
          <w:rFonts w:ascii="Arial" w:hAnsi="Arial" w:cs="Arial"/>
        </w:rPr>
        <w:t>P</w:t>
      </w:r>
      <w:r w:rsidR="00D22DEE">
        <w:rPr>
          <w:rFonts w:ascii="Arial" w:hAnsi="Arial" w:cs="Arial"/>
        </w:rPr>
        <w:t xml:space="preserve">ovračilo stroškov za vabljene udeležence </w:t>
      </w:r>
      <w:r>
        <w:rPr>
          <w:rFonts w:ascii="Arial" w:hAnsi="Arial" w:cs="Arial"/>
        </w:rPr>
        <w:t xml:space="preserve">sestankov, izobraževanj in usposabljanj se izračunajo na podlagi pravil, ki jih določa slovenska zakonodaja in sodijo pod </w:t>
      </w:r>
      <w:r w:rsidR="00986643">
        <w:rPr>
          <w:rFonts w:ascii="Arial" w:hAnsi="Arial" w:cs="Arial"/>
        </w:rPr>
        <w:t xml:space="preserve">kategorijo </w:t>
      </w:r>
      <w:r w:rsidR="00986643" w:rsidRPr="00986643">
        <w:rPr>
          <w:rFonts w:ascii="Arial" w:hAnsi="Arial" w:cs="Arial"/>
        </w:rPr>
        <w:t>- drugi neposredni stroški (kategorija F).</w:t>
      </w:r>
    </w:p>
    <w:p w:rsidR="007A14E7" w:rsidRPr="00A57B39" w:rsidRDefault="007A14E7"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800 km (povratno potovanje), ali ko geografska oddaljenost namembnega kraja 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xml:space="preserve">.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290AB3"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w:t>
      </w:r>
      <w:r w:rsidR="006402B8">
        <w:rPr>
          <w:rFonts w:ascii="Arial" w:hAnsi="Arial" w:cs="Arial"/>
        </w:rPr>
        <w:t xml:space="preserve">(za osebe zasebnega prava) </w:t>
      </w:r>
      <w:r w:rsidR="007A14E7">
        <w:rPr>
          <w:rFonts w:ascii="Arial" w:hAnsi="Arial" w:cs="Arial"/>
        </w:rPr>
        <w:t xml:space="preserve">oz. mesečnem poročilu o opravljenem delu </w:t>
      </w:r>
      <w:r w:rsidRPr="00A57B39">
        <w:rPr>
          <w:rFonts w:ascii="Arial" w:hAnsi="Arial" w:cs="Arial"/>
        </w:rPr>
        <w:t>osebe</w:t>
      </w:r>
      <w:r w:rsidR="007A14E7">
        <w:rPr>
          <w:rFonts w:ascii="Arial" w:hAnsi="Arial" w:cs="Arial"/>
        </w:rPr>
        <w:t xml:space="preserve"> </w:t>
      </w:r>
      <w:r w:rsidR="005345FC" w:rsidRPr="00A57B39">
        <w:rPr>
          <w:rFonts w:ascii="Arial" w:hAnsi="Arial" w:cs="Arial"/>
        </w:rPr>
        <w:t xml:space="preserve">ki </w:t>
      </w:r>
      <w:r w:rsidR="007A14E7">
        <w:rPr>
          <w:rFonts w:ascii="Arial" w:hAnsi="Arial" w:cs="Arial"/>
        </w:rPr>
        <w:t xml:space="preserve"> uveljavlja potne stroške</w:t>
      </w:r>
      <w:r w:rsidR="006402B8">
        <w:rPr>
          <w:rFonts w:ascii="Arial" w:hAnsi="Arial" w:cs="Arial"/>
        </w:rPr>
        <w:t xml:space="preserve"> (v primeru, da je delno zaposlena na projektu)</w:t>
      </w:r>
      <w:r w:rsidR="007A14E7">
        <w:rPr>
          <w:rFonts w:ascii="Arial" w:hAnsi="Arial" w:cs="Arial"/>
        </w:rPr>
        <w:t>.</w:t>
      </w: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r w:rsidRPr="00A57B39">
              <w:rPr>
                <w:rFonts w:ascii="Arial" w:hAnsi="Arial" w:cs="Arial"/>
              </w:rPr>
              <w:t>Dokazila:</w:t>
            </w:r>
          </w:p>
          <w:p w:rsidR="000140D8" w:rsidRPr="00A57B39" w:rsidRDefault="000140D8" w:rsidP="00A478F7">
            <w:pPr>
              <w:numPr>
                <w:ilvl w:val="1"/>
                <w:numId w:val="4"/>
              </w:numPr>
              <w:jc w:val="both"/>
              <w:rPr>
                <w:rFonts w:ascii="Arial" w:hAnsi="Arial" w:cs="Arial"/>
              </w:rPr>
            </w:pPr>
            <w:r w:rsidRPr="00A57B39">
              <w:rPr>
                <w:rFonts w:ascii="Arial" w:hAnsi="Arial" w:cs="Arial"/>
              </w:rPr>
              <w:t xml:space="preserve">pravilno izpolnjen potni nalog, vključno z obračunom potnih stroškov, s priloženimi vsemi računi oz. dokazili za nastale stroške (hotel, </w:t>
            </w:r>
            <w:r w:rsidR="00BE1753">
              <w:rPr>
                <w:rFonts w:ascii="Arial" w:hAnsi="Arial" w:cs="Arial"/>
              </w:rPr>
              <w:t>vozovnica, plačilo parkirnine, ..</w:t>
            </w:r>
            <w:r w:rsidRPr="00A57B39">
              <w:rPr>
                <w:rFonts w:ascii="Arial" w:hAnsi="Arial" w:cs="Arial"/>
              </w:rPr>
              <w:t>);</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t>račun za nakup letalske karte, račun za kotizacijo</w:t>
            </w:r>
            <w:r w:rsidR="000055EF">
              <w:rPr>
                <w:rFonts w:ascii="Arial" w:hAnsi="Arial" w:cs="Arial"/>
              </w:rPr>
              <w:t xml:space="preserve"> za udeležbo na dogodku</w:t>
            </w:r>
            <w:r w:rsidRPr="00A57B39">
              <w:rPr>
                <w:rFonts w:ascii="Arial" w:hAnsi="Arial" w:cs="Arial"/>
              </w:rPr>
              <w:t xml:space="preserve"> in pravna podlaga za izdajo računa;</w:t>
            </w:r>
          </w:p>
          <w:p w:rsidR="00290AB3" w:rsidRPr="00A57B39" w:rsidRDefault="000140D8" w:rsidP="00BE1753">
            <w:pPr>
              <w:numPr>
                <w:ilvl w:val="1"/>
                <w:numId w:val="4"/>
              </w:numPr>
              <w:jc w:val="both"/>
              <w:rPr>
                <w:rFonts w:ascii="Arial" w:hAnsi="Arial" w:cs="Arial"/>
              </w:rPr>
            </w:pPr>
            <w:r w:rsidRPr="00A57B39">
              <w:rPr>
                <w:rFonts w:ascii="Arial" w:hAnsi="Arial" w:cs="Arial"/>
              </w:rPr>
              <w:t>dokazilo o plačilu.</w:t>
            </w:r>
          </w:p>
        </w:tc>
      </w:tr>
    </w:tbl>
    <w:p w:rsidR="00AF114B" w:rsidRDefault="00AF114B" w:rsidP="00AF114B">
      <w:bookmarkStart w:id="12" w:name="_Toc479156665"/>
    </w:p>
    <w:p w:rsidR="00AF114B" w:rsidRPr="00AF114B" w:rsidRDefault="00AF114B" w:rsidP="00AF114B"/>
    <w:p w:rsidR="009E3028" w:rsidRPr="00A57B39" w:rsidRDefault="009E3028" w:rsidP="00A478F7">
      <w:pPr>
        <w:pStyle w:val="Podnaslov2"/>
        <w:spacing w:before="0" w:after="0"/>
        <w:rPr>
          <w:rStyle w:val="Poudarek"/>
          <w:rFonts w:ascii="Arial" w:hAnsi="Arial" w:cs="Arial"/>
        </w:rPr>
      </w:pPr>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2"/>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3" w:name="_Toc479156666"/>
      <w:r w:rsidRPr="00A57B39">
        <w:rPr>
          <w:rFonts w:ascii="Arial" w:hAnsi="Arial" w:cs="Arial"/>
        </w:rPr>
        <w:t>Zakup, najem ali nakup opreme</w:t>
      </w:r>
      <w:bookmarkEnd w:id="13"/>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lastRenderedPageBreak/>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976BA0" w:rsidRDefault="00976BA0"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F14A27" w:rsidRDefault="00F14A27" w:rsidP="00A478F7">
      <w:pPr>
        <w:jc w:val="both"/>
        <w:rPr>
          <w:rFonts w:ascii="Arial" w:hAnsi="Arial" w:cs="Arial"/>
        </w:rPr>
      </w:pPr>
    </w:p>
    <w:p w:rsidR="00F14A27" w:rsidRPr="00A57B39" w:rsidRDefault="00F14A27" w:rsidP="00A478F7">
      <w:pPr>
        <w:jc w:val="both"/>
        <w:rPr>
          <w:rFonts w:ascii="Arial" w:hAnsi="Arial" w:cs="Arial"/>
        </w:rPr>
      </w:pPr>
      <w:r>
        <w:rPr>
          <w:rFonts w:ascii="Arial" w:hAnsi="Arial" w:cs="Arial"/>
        </w:rPr>
        <w:t>V primerih, ko to dopušča specifičnost vsebine projekta</w:t>
      </w:r>
      <w:r w:rsidR="00686C87">
        <w:rPr>
          <w:rFonts w:ascii="Arial" w:hAnsi="Arial" w:cs="Arial"/>
        </w:rPr>
        <w:t xml:space="preserve"> in je nakup opreme </w:t>
      </w:r>
      <w:r w:rsidR="00AB4CD1">
        <w:rPr>
          <w:rFonts w:ascii="Arial" w:hAnsi="Arial" w:cs="Arial"/>
        </w:rPr>
        <w:t xml:space="preserve">neposredno povezan </w:t>
      </w:r>
      <w:r w:rsidR="00686C87">
        <w:rPr>
          <w:rFonts w:ascii="Arial" w:hAnsi="Arial" w:cs="Arial"/>
        </w:rPr>
        <w:t>s cilji ter namenom projekta</w:t>
      </w:r>
      <w:r w:rsidR="00045E44">
        <w:rPr>
          <w:rFonts w:ascii="Arial" w:hAnsi="Arial" w:cs="Arial"/>
        </w:rPr>
        <w:t>,</w:t>
      </w:r>
      <w:r w:rsidR="00686C87">
        <w:rPr>
          <w:rFonts w:ascii="Arial" w:hAnsi="Arial" w:cs="Arial"/>
        </w:rPr>
        <w:t xml:space="preserve"> je upravičen </w:t>
      </w:r>
      <w:r w:rsidR="00011589">
        <w:rPr>
          <w:rFonts w:ascii="Arial" w:hAnsi="Arial" w:cs="Arial"/>
        </w:rPr>
        <w:t>izdatek polna nabavna cena.</w:t>
      </w:r>
      <w:r w:rsidR="00686C87">
        <w:rPr>
          <w:rFonts w:ascii="Arial" w:hAnsi="Arial" w:cs="Arial"/>
        </w:rPr>
        <w:t xml:space="preserve"> </w:t>
      </w:r>
    </w:p>
    <w:p w:rsidR="00927A2A" w:rsidRDefault="00927A2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w:t>
            </w:r>
            <w:r w:rsidR="005846B9">
              <w:rPr>
                <w:rFonts w:ascii="Arial" w:hAnsi="Arial" w:cs="Arial"/>
              </w:rPr>
              <w:t>,</w:t>
            </w:r>
            <w:r w:rsidR="005846B9" w:rsidRPr="005846B9">
              <w:rPr>
                <w:rFonts w:ascii="Arial" w:hAnsi="Arial" w:cs="Arial"/>
              </w:rPr>
              <w:t xml:space="preserve">sklepu o dodelitvi sredstev </w:t>
            </w:r>
            <w:r w:rsidR="00FF3E99" w:rsidRPr="00A57B39">
              <w:rPr>
                <w:rFonts w:ascii="Arial" w:hAnsi="Arial" w:cs="Arial"/>
              </w:rPr>
              <w:t>oz. pogodbi o izvajanju projekta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w:t>
            </w:r>
            <w:r w:rsidR="00AF114B">
              <w:rPr>
                <w:rFonts w:ascii="Arial" w:hAnsi="Arial" w:cs="Arial"/>
              </w:rPr>
              <w:t xml:space="preserve">ponent, ki sestavljajo celoto </w:t>
            </w:r>
            <w:r w:rsidRPr="00A57B39">
              <w:rPr>
                <w:rFonts w:ascii="Arial" w:hAnsi="Arial" w:cs="Arial"/>
              </w:rPr>
              <w:t>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lastRenderedPageBreak/>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w:t>
            </w:r>
            <w:r w:rsidR="00AF114B">
              <w:rPr>
                <w:rFonts w:ascii="Arial" w:hAnsi="Arial" w:cs="Arial"/>
              </w:rPr>
              <w:t xml:space="preserve"> nova (razvidno leto izdelave – </w:t>
            </w:r>
            <w:r w:rsidRPr="00A57B39">
              <w:rPr>
                <w:rFonts w:ascii="Arial" w:hAnsi="Arial" w:cs="Arial"/>
              </w:rPr>
              <w:t>garancije, certifikati, tehnične specifik</w:t>
            </w:r>
            <w:r w:rsidR="00AF114B">
              <w:rPr>
                <w:rFonts w:ascii="Arial" w:hAnsi="Arial" w:cs="Arial"/>
              </w:rPr>
              <w:t xml:space="preserve">acije, potrdila proizvajalcev – </w:t>
            </w:r>
            <w:r w:rsidRPr="00A57B39">
              <w:rPr>
                <w:rFonts w:ascii="Arial" w:hAnsi="Arial" w:cs="Arial"/>
              </w:rPr>
              <w:t>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927A2A" w:rsidRPr="00A57B39" w:rsidRDefault="00B91B89" w:rsidP="00BE1753">
            <w:pPr>
              <w:numPr>
                <w:ilvl w:val="3"/>
                <w:numId w:val="4"/>
              </w:numPr>
              <w:jc w:val="both"/>
              <w:rPr>
                <w:rFonts w:ascii="Arial" w:hAnsi="Arial" w:cs="Arial"/>
              </w:rPr>
            </w:pPr>
            <w:r w:rsidRPr="00A57B39">
              <w:rPr>
                <w:rFonts w:ascii="Arial" w:hAnsi="Arial" w:cs="Arial"/>
              </w:rPr>
              <w:t>izjava, da naku</w:t>
            </w:r>
            <w:r w:rsidR="00AF114B">
              <w:rPr>
                <w:rFonts w:ascii="Arial" w:hAnsi="Arial" w:cs="Arial"/>
              </w:rPr>
              <w:t xml:space="preserve">p nepremičnin oz. opreme ni </w:t>
            </w:r>
            <w:r w:rsidRPr="00A57B39">
              <w:rPr>
                <w:rFonts w:ascii="Arial" w:hAnsi="Arial" w:cs="Arial"/>
              </w:rPr>
              <w:t>financiran z javnimi sredstvi in da je amortizacija obračunana v skladu z veljavno zakonodajo.</w:t>
            </w:r>
          </w:p>
        </w:tc>
      </w:tr>
    </w:tbl>
    <w:p w:rsidR="00180DAA" w:rsidRDefault="00180DAA" w:rsidP="00083437">
      <w:pPr>
        <w:pStyle w:val="Podnaslov3"/>
        <w:spacing w:before="0" w:after="0"/>
        <w:rPr>
          <w:rFonts w:ascii="Arial" w:hAnsi="Arial" w:cs="Arial"/>
        </w:rPr>
      </w:pPr>
      <w:bookmarkStart w:id="14" w:name="_Toc479156667"/>
    </w:p>
    <w:p w:rsidR="00083437" w:rsidRPr="00A57B39" w:rsidRDefault="00083437" w:rsidP="00083437">
      <w:pPr>
        <w:pStyle w:val="Podnaslov3"/>
        <w:spacing w:before="0" w:after="0"/>
        <w:rPr>
          <w:rFonts w:ascii="Arial" w:hAnsi="Arial" w:cs="Arial"/>
        </w:rPr>
      </w:pPr>
      <w:r w:rsidRPr="00A57B39">
        <w:rPr>
          <w:rFonts w:ascii="Arial" w:hAnsi="Arial" w:cs="Arial"/>
        </w:rPr>
        <w:t>Vzdrževanje opreme</w:t>
      </w:r>
      <w:bookmarkEnd w:id="14"/>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r w:rsidRPr="00A57B39">
              <w:rPr>
                <w:rFonts w:ascii="Arial" w:hAnsi="Arial" w:cs="Arial"/>
              </w:rPr>
              <w:t>Dokazila:</w:t>
            </w:r>
          </w:p>
          <w:p w:rsidR="00A3783B" w:rsidRPr="00A3783B" w:rsidRDefault="00A3783B" w:rsidP="005846B9">
            <w:pPr>
              <w:numPr>
                <w:ilvl w:val="1"/>
                <w:numId w:val="4"/>
              </w:numPr>
              <w:rPr>
                <w:rFonts w:ascii="Arial" w:hAnsi="Arial" w:cs="Arial"/>
              </w:rPr>
            </w:pPr>
            <w:r w:rsidRPr="00A3783B">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pogodbi</w:t>
            </w:r>
            <w:r>
              <w:rPr>
                <w:rFonts w:ascii="Arial" w:hAnsi="Arial" w:cs="Arial"/>
              </w:rPr>
              <w:t xml:space="preserve"> o izvajanju projekta;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t>račun,</w:t>
            </w:r>
          </w:p>
          <w:p w:rsidR="002C5B70" w:rsidRPr="00BE1753" w:rsidRDefault="002C5B70" w:rsidP="00BE1753">
            <w:pPr>
              <w:numPr>
                <w:ilvl w:val="1"/>
                <w:numId w:val="4"/>
              </w:numPr>
              <w:jc w:val="both"/>
              <w:rPr>
                <w:rFonts w:ascii="Arial" w:hAnsi="Arial" w:cs="Arial"/>
              </w:rPr>
            </w:pPr>
            <w:r w:rsidRPr="00A57B39">
              <w:rPr>
                <w:rFonts w:ascii="Arial" w:hAnsi="Arial" w:cs="Arial"/>
              </w:rPr>
              <w:t>dokazilo o plačilu.</w:t>
            </w:r>
          </w:p>
        </w:tc>
      </w:tr>
    </w:tbl>
    <w:p w:rsidR="0043473D" w:rsidRDefault="0043473D" w:rsidP="00A478F7">
      <w:pPr>
        <w:jc w:val="both"/>
        <w:rPr>
          <w:rFonts w:ascii="Arial" w:hAnsi="Arial" w:cs="Arial"/>
        </w:rPr>
      </w:pPr>
    </w:p>
    <w:p w:rsidR="00197C47" w:rsidRDefault="00197C47" w:rsidP="00A478F7">
      <w:pPr>
        <w:pStyle w:val="Podnaslov3"/>
        <w:spacing w:before="0" w:after="0"/>
        <w:rPr>
          <w:rFonts w:ascii="Arial" w:hAnsi="Arial" w:cs="Arial"/>
        </w:rPr>
      </w:pPr>
      <w:bookmarkStart w:id="15" w:name="_Toc479156668"/>
    </w:p>
    <w:p w:rsidR="005834E2" w:rsidRPr="00A57B39" w:rsidRDefault="005834E2" w:rsidP="00A478F7">
      <w:pPr>
        <w:pStyle w:val="Podnaslov3"/>
        <w:spacing w:before="0" w:after="0"/>
        <w:rPr>
          <w:rFonts w:ascii="Arial" w:hAnsi="Arial" w:cs="Arial"/>
        </w:rPr>
      </w:pPr>
      <w:r w:rsidRPr="00A57B39">
        <w:rPr>
          <w:rFonts w:ascii="Arial" w:hAnsi="Arial" w:cs="Arial"/>
        </w:rPr>
        <w:t>Investicije v neopredmetena sredstva</w:t>
      </w:r>
      <w:bookmarkEnd w:id="15"/>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5846B9">
            <w:pPr>
              <w:numPr>
                <w:ilvl w:val="1"/>
                <w:numId w:val="4"/>
              </w:numPr>
              <w:jc w:val="both"/>
              <w:rPr>
                <w:rFonts w:ascii="Arial" w:hAnsi="Arial" w:cs="Arial"/>
              </w:rPr>
            </w:pPr>
            <w:r w:rsidRPr="00A57B39">
              <w:rPr>
                <w:rFonts w:ascii="Arial" w:hAnsi="Arial" w:cs="Arial"/>
              </w:rPr>
              <w:lastRenderedPageBreak/>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 xml:space="preserve">zahtevana v </w:t>
            </w:r>
            <w:r w:rsidR="00045E44">
              <w:rPr>
                <w:rFonts w:ascii="Arial" w:hAnsi="Arial" w:cs="Arial"/>
              </w:rPr>
              <w:t>odločitvi o</w:t>
            </w:r>
            <w:r w:rsidRPr="00A57B39">
              <w:rPr>
                <w:rFonts w:ascii="Arial" w:hAnsi="Arial" w:cs="Arial"/>
              </w:rPr>
              <w:t xml:space="preserve"> podpori</w:t>
            </w:r>
            <w:r w:rsidR="005846B9">
              <w:rPr>
                <w:rFonts w:ascii="Arial" w:hAnsi="Arial" w:cs="Arial"/>
              </w:rPr>
              <w:t xml:space="preserve">, </w:t>
            </w:r>
            <w:r w:rsidR="005846B9" w:rsidRPr="005846B9">
              <w:rPr>
                <w:rFonts w:ascii="Arial" w:hAnsi="Arial" w:cs="Arial"/>
              </w:rPr>
              <w:t>sklepu o dodelitvi sredstev</w:t>
            </w:r>
            <w:r w:rsidRPr="00A57B39">
              <w:rPr>
                <w:rFonts w:ascii="Arial" w:hAnsi="Arial" w:cs="Arial"/>
              </w:rPr>
              <w:t xml:space="preserve"> oz. pogodbi o izvajanju projekta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D6F30" w:rsidRPr="00A57B39" w:rsidRDefault="00B91B89" w:rsidP="00045E44">
            <w:pPr>
              <w:numPr>
                <w:ilvl w:val="1"/>
                <w:numId w:val="4"/>
              </w:numPr>
              <w:jc w:val="both"/>
              <w:rPr>
                <w:rFonts w:ascii="Arial" w:hAnsi="Arial" w:cs="Arial"/>
              </w:rPr>
            </w:pPr>
            <w:r w:rsidRPr="00A57B39">
              <w:rPr>
                <w:rFonts w:ascii="Arial" w:hAnsi="Arial" w:cs="Arial"/>
              </w:rPr>
              <w:t>dokazilo o plačilu.</w:t>
            </w:r>
          </w:p>
        </w:tc>
      </w:tr>
    </w:tbl>
    <w:p w:rsidR="008B530D" w:rsidRDefault="008B530D" w:rsidP="00A478F7">
      <w:pPr>
        <w:jc w:val="both"/>
        <w:rPr>
          <w:rFonts w:ascii="Arial" w:hAnsi="Arial" w:cs="Arial"/>
        </w:rPr>
      </w:pPr>
    </w:p>
    <w:p w:rsidR="00AF114B" w:rsidRPr="00A57B39" w:rsidRDefault="00AF114B"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6" w:name="_Toc479156669"/>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6"/>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AF114B" w:rsidRDefault="00AF114B" w:rsidP="00A478F7">
      <w:pPr>
        <w:pStyle w:val="Podnaslov3"/>
        <w:spacing w:before="0" w:after="0"/>
        <w:rPr>
          <w:rFonts w:ascii="Arial" w:hAnsi="Arial" w:cs="Arial"/>
          <w:lang w:val="sl-SI"/>
        </w:rPr>
      </w:pPr>
      <w:bookmarkStart w:id="17" w:name="_Toc479156670"/>
    </w:p>
    <w:p w:rsidR="00E20742" w:rsidRPr="00A57B39" w:rsidRDefault="00E20742" w:rsidP="00A478F7">
      <w:pPr>
        <w:pStyle w:val="Podnaslov3"/>
        <w:spacing w:before="0" w:after="0"/>
        <w:rPr>
          <w:rFonts w:ascii="Arial" w:hAnsi="Arial" w:cs="Arial"/>
        </w:rPr>
      </w:pPr>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7"/>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lastRenderedPageBreak/>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CF51A2"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001CB5" w:rsidRPr="00A57B39" w:rsidRDefault="00001CB5"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B76785">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A3783B" w:rsidRPr="00A3783B" w:rsidRDefault="00A3783B" w:rsidP="005846B9">
            <w:pPr>
              <w:numPr>
                <w:ilvl w:val="1"/>
                <w:numId w:val="4"/>
              </w:numPr>
              <w:rPr>
                <w:rFonts w:ascii="Arial" w:hAnsi="Arial" w:cs="Arial"/>
              </w:rPr>
            </w:pPr>
            <w:r w:rsidRPr="00A3783B">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w:t>
            </w:r>
            <w:r w:rsidR="00B83522">
              <w:rPr>
                <w:rFonts w:ascii="Arial" w:hAnsi="Arial" w:cs="Arial"/>
              </w:rPr>
              <w:t>i o izvajanju projekta</w:t>
            </w:r>
            <w:r w:rsidRPr="00A3783B">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B778AE" w:rsidRPr="00B778AE" w:rsidRDefault="00796B54" w:rsidP="00B778AE">
            <w:pPr>
              <w:numPr>
                <w:ilvl w:val="1"/>
                <w:numId w:val="4"/>
              </w:numPr>
              <w:jc w:val="both"/>
              <w:rPr>
                <w:rFonts w:ascii="Arial" w:hAnsi="Arial" w:cs="Arial"/>
              </w:rPr>
            </w:pPr>
            <w:r w:rsidRPr="00A57B39">
              <w:rPr>
                <w:rFonts w:ascii="Arial" w:hAnsi="Arial" w:cs="Arial"/>
              </w:rPr>
              <w:t>dokazilo o plačilu kupnine.</w:t>
            </w:r>
          </w:p>
        </w:tc>
      </w:tr>
    </w:tbl>
    <w:p w:rsidR="00CF51A2" w:rsidRDefault="00CF51A2"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45E44" w:rsidRPr="00045E44" w:rsidTr="00AF114B">
        <w:tc>
          <w:tcPr>
            <w:tcW w:w="9212" w:type="dxa"/>
            <w:shd w:val="clear" w:color="auto" w:fill="BFBFBF"/>
          </w:tcPr>
          <w:p w:rsidR="00045E44" w:rsidRPr="00045E44" w:rsidRDefault="00045E44" w:rsidP="00045E44">
            <w:pPr>
              <w:jc w:val="both"/>
              <w:rPr>
                <w:rFonts w:ascii="Arial" w:hAnsi="Arial" w:cs="Arial"/>
              </w:rPr>
            </w:pPr>
            <w:r w:rsidRPr="00045E44">
              <w:rPr>
                <w:rFonts w:ascii="Arial" w:hAnsi="Arial" w:cs="Arial"/>
              </w:rPr>
              <w:t xml:space="preserve">Dokazila v primeru </w:t>
            </w:r>
            <w:r w:rsidRPr="00045E44">
              <w:rPr>
                <w:rFonts w:ascii="Arial" w:hAnsi="Arial" w:cs="Arial"/>
                <w:b/>
              </w:rPr>
              <w:t>gradnje ali prenove nepremičnin</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dokazilo o lastništvu zemljišč, kopija sklenjene pogodbe o najemu, pogodbe o ustanovitvi stavbne pravice ali koncesijske pogodbe; </w:t>
            </w:r>
          </w:p>
          <w:p w:rsidR="00045E44" w:rsidRPr="00045E44" w:rsidRDefault="00045E44" w:rsidP="00045E44">
            <w:pPr>
              <w:numPr>
                <w:ilvl w:val="1"/>
                <w:numId w:val="4"/>
              </w:numPr>
              <w:jc w:val="both"/>
              <w:rPr>
                <w:rFonts w:ascii="Arial" w:hAnsi="Arial" w:cs="Arial"/>
              </w:rPr>
            </w:pPr>
            <w:r w:rsidRPr="00045E44">
              <w:rPr>
                <w:rFonts w:ascii="Arial" w:hAnsi="Arial" w:cs="Arial"/>
              </w:rPr>
              <w:t>gradbena dovoljenja;</w:t>
            </w:r>
          </w:p>
          <w:p w:rsidR="00045E44" w:rsidRPr="00045E44" w:rsidRDefault="00045E44" w:rsidP="00045E44">
            <w:pPr>
              <w:numPr>
                <w:ilvl w:val="1"/>
                <w:numId w:val="4"/>
              </w:numPr>
              <w:jc w:val="both"/>
              <w:rPr>
                <w:rFonts w:ascii="Arial" w:hAnsi="Arial" w:cs="Arial"/>
              </w:rPr>
            </w:pPr>
            <w:r w:rsidRPr="00045E44">
              <w:rPr>
                <w:rFonts w:ascii="Arial" w:hAnsi="Arial" w:cs="Arial"/>
              </w:rPr>
              <w:t>dokumentacija v postopku oddaje javnega naročila, če je upravičenec naročnik po zakonu, ki ureja javno naročanje, oz. dokumentacija, zahtevana v odločitvi o podpori, sklepu o dodelitvi sredstev oz. pogodbi o izvajanju projekta/ programa;</w:t>
            </w:r>
          </w:p>
          <w:p w:rsidR="00045E44" w:rsidRPr="00045E44" w:rsidRDefault="00045E44" w:rsidP="00045E44">
            <w:pPr>
              <w:numPr>
                <w:ilvl w:val="1"/>
                <w:numId w:val="4"/>
              </w:numPr>
              <w:jc w:val="both"/>
              <w:rPr>
                <w:rFonts w:ascii="Arial" w:hAnsi="Arial" w:cs="Arial"/>
              </w:rPr>
            </w:pPr>
            <w:r w:rsidRPr="00045E44">
              <w:rPr>
                <w:rFonts w:ascii="Arial" w:hAnsi="Arial" w:cs="Arial"/>
              </w:rPr>
              <w:t>pogodba o gradbenih delih;</w:t>
            </w:r>
          </w:p>
          <w:p w:rsidR="00045E44" w:rsidRPr="00045E44" w:rsidRDefault="00045E44" w:rsidP="00045E44">
            <w:pPr>
              <w:numPr>
                <w:ilvl w:val="1"/>
                <w:numId w:val="4"/>
              </w:numPr>
              <w:jc w:val="both"/>
              <w:rPr>
                <w:rFonts w:ascii="Arial" w:hAnsi="Arial" w:cs="Arial"/>
              </w:rPr>
            </w:pPr>
            <w:r w:rsidRPr="00045E44">
              <w:rPr>
                <w:rFonts w:ascii="Arial" w:hAnsi="Arial" w:cs="Arial"/>
              </w:rPr>
              <w:t>potrjene posamezne gradbene situacije (računi s specifikacijami opravljenih dejavnosti in porabljenega materiala);</w:t>
            </w:r>
          </w:p>
          <w:p w:rsidR="00045E44" w:rsidRPr="00045E44" w:rsidRDefault="00045E44" w:rsidP="00045E44">
            <w:pPr>
              <w:numPr>
                <w:ilvl w:val="1"/>
                <w:numId w:val="4"/>
              </w:numPr>
              <w:jc w:val="both"/>
              <w:rPr>
                <w:rFonts w:ascii="Arial" w:hAnsi="Arial" w:cs="Arial"/>
              </w:rPr>
            </w:pPr>
            <w:r w:rsidRPr="00045E44">
              <w:rPr>
                <w:rFonts w:ascii="Arial" w:hAnsi="Arial" w:cs="Arial"/>
              </w:rPr>
              <w:t>končno poročilo/končna izjava (če je v pogodbi predvidena);</w:t>
            </w:r>
          </w:p>
          <w:p w:rsidR="00045E44" w:rsidRPr="00045E44" w:rsidRDefault="00045E44" w:rsidP="00045E44">
            <w:pPr>
              <w:numPr>
                <w:ilvl w:val="1"/>
                <w:numId w:val="4"/>
              </w:numPr>
              <w:jc w:val="both"/>
              <w:rPr>
                <w:rFonts w:ascii="Arial" w:hAnsi="Arial" w:cs="Arial"/>
              </w:rPr>
            </w:pPr>
            <w:r w:rsidRPr="00045E44">
              <w:rPr>
                <w:rFonts w:ascii="Arial" w:hAnsi="Arial" w:cs="Arial"/>
              </w:rPr>
              <w:lastRenderedPageBreak/>
              <w:t>uporabno dovoljenje ali potrdilo o prevzemu;</w:t>
            </w:r>
          </w:p>
          <w:p w:rsidR="00045E44" w:rsidRPr="00045E44" w:rsidRDefault="00045E44" w:rsidP="00045E44">
            <w:pPr>
              <w:numPr>
                <w:ilvl w:val="1"/>
                <w:numId w:val="4"/>
              </w:numPr>
              <w:jc w:val="both"/>
              <w:rPr>
                <w:rFonts w:ascii="Arial" w:hAnsi="Arial" w:cs="Arial"/>
              </w:rPr>
            </w:pPr>
            <w:r w:rsidRPr="00045E44">
              <w:rPr>
                <w:rFonts w:ascii="Arial" w:hAnsi="Arial" w:cs="Arial"/>
              </w:rPr>
              <w:t>dokazilo o plačilu situacij.</w:t>
            </w:r>
          </w:p>
        </w:tc>
      </w:tr>
    </w:tbl>
    <w:p w:rsidR="00045E44" w:rsidRDefault="00045E4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CF51A2" w:rsidRPr="00A57B39" w:rsidRDefault="00796B54" w:rsidP="00045E44">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8" w:name="_Toc479156671"/>
      <w:r w:rsidRPr="00A57B39">
        <w:rPr>
          <w:rFonts w:ascii="Arial" w:hAnsi="Arial" w:cs="Arial"/>
        </w:rPr>
        <w:t>Najem</w:t>
      </w:r>
      <w:bookmarkEnd w:id="18"/>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5A17B4"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045E44" w:rsidRPr="00045E44" w:rsidRDefault="00045E44" w:rsidP="00BE1753">
      <w:pPr>
        <w:ind w:left="360"/>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je </w:t>
            </w:r>
            <w:r w:rsidR="005846B9">
              <w:rPr>
                <w:rFonts w:ascii="Arial" w:hAnsi="Arial" w:cs="Arial"/>
              </w:rPr>
              <w:t>zahtevana v odločitvi o podpori</w:t>
            </w:r>
            <w:r w:rsidR="005846B9" w:rsidRPr="005846B9">
              <w:rPr>
                <w:rFonts w:ascii="Arial" w:hAnsi="Arial" w:cs="Arial"/>
              </w:rPr>
              <w:t xml:space="preserve">, sklepu o dodelitvi sredstev </w:t>
            </w:r>
            <w:r w:rsidRPr="00E32C4E">
              <w:rPr>
                <w:rFonts w:ascii="Arial" w:hAnsi="Arial" w:cs="Arial"/>
              </w:rPr>
              <w:t>oz. pogodb</w:t>
            </w:r>
            <w:r w:rsidR="00B76785">
              <w:rPr>
                <w:rFonts w:ascii="Arial" w:hAnsi="Arial" w:cs="Arial"/>
              </w:rPr>
              <w:t>i o izvajanju projekta</w:t>
            </w:r>
            <w:r w:rsidRPr="00E32C4E">
              <w:rPr>
                <w:rFonts w:ascii="Arial" w:hAnsi="Arial" w:cs="Arial"/>
              </w:rPr>
              <w:t>;</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045E44" w:rsidRDefault="00CF51A2" w:rsidP="00045E44">
            <w:pPr>
              <w:numPr>
                <w:ilvl w:val="1"/>
                <w:numId w:val="4"/>
              </w:numPr>
              <w:jc w:val="both"/>
              <w:rPr>
                <w:rFonts w:ascii="Arial" w:hAnsi="Arial" w:cs="Arial"/>
              </w:rPr>
            </w:pPr>
            <w:r w:rsidRPr="00A57B39">
              <w:rPr>
                <w:rFonts w:ascii="Arial" w:hAnsi="Arial" w:cs="Arial"/>
              </w:rPr>
              <w:t>dokazilo o plačilu.</w:t>
            </w:r>
          </w:p>
        </w:tc>
      </w:tr>
    </w:tbl>
    <w:p w:rsidR="00E114E6" w:rsidRDefault="00E114E6" w:rsidP="003378BF">
      <w:pPr>
        <w:rPr>
          <w:rFonts w:ascii="Arial" w:hAnsi="Arial" w:cs="Arial"/>
        </w:rPr>
      </w:pPr>
    </w:p>
    <w:p w:rsidR="00180DAA" w:rsidRDefault="00180DAA" w:rsidP="003378BF">
      <w:pPr>
        <w:rPr>
          <w:rFonts w:ascii="Arial" w:hAnsi="Arial" w:cs="Arial"/>
        </w:rPr>
      </w:pPr>
    </w:p>
    <w:p w:rsidR="00180DAA" w:rsidRDefault="00180DAA" w:rsidP="003378BF">
      <w:pPr>
        <w:rPr>
          <w:rFonts w:ascii="Arial" w:hAnsi="Arial" w:cs="Arial"/>
        </w:rPr>
      </w:pPr>
    </w:p>
    <w:p w:rsidR="00180DAA" w:rsidRPr="00A57B39" w:rsidRDefault="00180DAA"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19" w:name="_Toc479156672"/>
      <w:r w:rsidRPr="00A57B39">
        <w:rPr>
          <w:rFonts w:ascii="Arial" w:hAnsi="Arial" w:cs="Arial"/>
        </w:rPr>
        <w:t>Vzdrževanje nepremičnin</w:t>
      </w:r>
      <w:bookmarkEnd w:id="19"/>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w:t>
            </w:r>
            <w:r w:rsidRPr="00E32C4E">
              <w:rPr>
                <w:rFonts w:ascii="Arial" w:hAnsi="Arial" w:cs="Arial"/>
              </w:rPr>
              <w:lastRenderedPageBreak/>
              <w:t>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p>
          <w:p w:rsidR="007D1445" w:rsidRPr="00045E44" w:rsidRDefault="007D1445" w:rsidP="00045E44">
            <w:pPr>
              <w:numPr>
                <w:ilvl w:val="1"/>
                <w:numId w:val="4"/>
              </w:numPr>
              <w:jc w:val="both"/>
              <w:rPr>
                <w:rFonts w:ascii="Arial" w:hAnsi="Arial" w:cs="Arial"/>
              </w:rPr>
            </w:pPr>
            <w:r w:rsidRPr="00A57B39">
              <w:rPr>
                <w:rFonts w:ascii="Arial" w:hAnsi="Arial" w:cs="Arial"/>
              </w:rPr>
              <w:t>dokazilo o plačilu.</w:t>
            </w:r>
          </w:p>
        </w:tc>
      </w:tr>
    </w:tbl>
    <w:p w:rsidR="0043473D" w:rsidRPr="00A57B39" w:rsidRDefault="0043473D" w:rsidP="00A478F7">
      <w:pPr>
        <w:jc w:val="both"/>
        <w:rPr>
          <w:rFonts w:ascii="Arial" w:hAnsi="Arial" w:cs="Arial"/>
        </w:rPr>
      </w:pPr>
    </w:p>
    <w:p w:rsidR="008B530D" w:rsidRDefault="008B530D" w:rsidP="00A478F7">
      <w:pPr>
        <w:pStyle w:val="Podnaslov2"/>
        <w:spacing w:before="0" w:after="0"/>
        <w:rPr>
          <w:rStyle w:val="Poudarek"/>
          <w:rFonts w:ascii="Arial" w:hAnsi="Arial" w:cs="Arial"/>
          <w:lang w:val="sl-SI"/>
        </w:rPr>
      </w:pPr>
    </w:p>
    <w:p w:rsidR="0098024D" w:rsidRPr="00A57B39" w:rsidRDefault="0098024D" w:rsidP="00A478F7">
      <w:pPr>
        <w:pStyle w:val="Podnaslov2"/>
        <w:spacing w:before="0" w:after="0"/>
        <w:rPr>
          <w:rStyle w:val="Poudarek"/>
          <w:rFonts w:ascii="Arial" w:hAnsi="Arial" w:cs="Arial"/>
        </w:rPr>
      </w:pPr>
      <w:bookmarkStart w:id="20" w:name="_Toc479156673"/>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0"/>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 xml:space="preserve">Stroški za potrošni material, </w:t>
      </w:r>
      <w:r w:rsidR="00F66508">
        <w:rPr>
          <w:rFonts w:ascii="Arial" w:hAnsi="Arial" w:cs="Arial"/>
        </w:rPr>
        <w:t>blago,</w:t>
      </w:r>
      <w:r w:rsidR="00B76785">
        <w:rPr>
          <w:rFonts w:ascii="Arial" w:hAnsi="Arial" w:cs="Arial"/>
        </w:rPr>
        <w:t xml:space="preserve"> </w:t>
      </w:r>
      <w:r w:rsidRPr="00A57B39">
        <w:rPr>
          <w:rFonts w:ascii="Arial" w:hAnsi="Arial" w:cs="Arial"/>
        </w:rPr>
        <w:t>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r w:rsidR="00F66508">
              <w:rPr>
                <w:rFonts w:ascii="Arial" w:hAnsi="Arial" w:cs="Arial"/>
              </w:rPr>
              <w:t xml:space="preserve"> (kadar je smiselno)</w:t>
            </w:r>
            <w:r>
              <w:rPr>
                <w:rFonts w:ascii="Arial" w:hAnsi="Arial" w:cs="Arial"/>
              </w:rPr>
              <w:t>;</w:t>
            </w:r>
          </w:p>
          <w:p w:rsidR="00CF7B81" w:rsidRPr="00A57B39" w:rsidRDefault="00CF7B81" w:rsidP="00CF7B81">
            <w:pPr>
              <w:numPr>
                <w:ilvl w:val="1"/>
                <w:numId w:val="4"/>
              </w:numPr>
              <w:jc w:val="both"/>
              <w:rPr>
                <w:rFonts w:ascii="Arial" w:hAnsi="Arial" w:cs="Arial"/>
              </w:rPr>
            </w:pPr>
            <w:r w:rsidRPr="00A57B39">
              <w:rPr>
                <w:rFonts w:ascii="Arial" w:hAnsi="Arial" w:cs="Arial"/>
              </w:rPr>
              <w:t>račun;</w:t>
            </w:r>
          </w:p>
          <w:p w:rsidR="00A376BD" w:rsidRPr="00A57B39" w:rsidRDefault="00CF7B81" w:rsidP="00BE1753">
            <w:pPr>
              <w:numPr>
                <w:ilvl w:val="1"/>
                <w:numId w:val="4"/>
              </w:numPr>
              <w:jc w:val="both"/>
              <w:rPr>
                <w:rFonts w:ascii="Arial" w:hAnsi="Arial" w:cs="Arial"/>
              </w:rPr>
            </w:pPr>
            <w:r w:rsidRPr="00A57B39">
              <w:rPr>
                <w:rFonts w:ascii="Arial" w:hAnsi="Arial" w:cs="Arial"/>
              </w:rPr>
              <w:t>dokazilo o plačilu.</w:t>
            </w:r>
          </w:p>
        </w:tc>
      </w:tr>
    </w:tbl>
    <w:p w:rsidR="00750C13" w:rsidRDefault="00750C13" w:rsidP="00A478F7">
      <w:pPr>
        <w:jc w:val="both"/>
        <w:rPr>
          <w:rFonts w:ascii="Arial" w:hAnsi="Arial" w:cs="Arial"/>
        </w:rPr>
      </w:pPr>
    </w:p>
    <w:p w:rsidR="00AF114B" w:rsidRPr="00A57B39" w:rsidRDefault="00AF114B"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1" w:name="_Toc479156674"/>
      <w:r w:rsidRPr="00A57B39">
        <w:rPr>
          <w:rStyle w:val="Poudarek"/>
          <w:rFonts w:ascii="Arial" w:hAnsi="Arial" w:cs="Arial"/>
        </w:rPr>
        <w:t>8.1.5 Drugi neposredni stroški (kategorija F)</w:t>
      </w:r>
      <w:bookmarkEnd w:id="21"/>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2" w:name="_Toc479156675"/>
      <w:r w:rsidRPr="00A57B39">
        <w:rPr>
          <w:rFonts w:ascii="Arial" w:hAnsi="Arial" w:cs="Arial"/>
        </w:rPr>
        <w:t>Sklepanje pogodb s podizvajalci</w:t>
      </w:r>
      <w:bookmarkEnd w:id="22"/>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w:t>
      </w:r>
      <w:r w:rsidR="00E4341C">
        <w:rPr>
          <w:rFonts w:ascii="Arial" w:hAnsi="Arial" w:cs="Arial"/>
        </w:rPr>
        <w:t xml:space="preserve"> in izvajati aktivnosti znotraj</w:t>
      </w:r>
      <w:r w:rsidRPr="00A57B39">
        <w:rPr>
          <w:rFonts w:ascii="Arial" w:hAnsi="Arial" w:cs="Arial"/>
        </w:rPr>
        <w:t xml:space="preserve"> projekt</w:t>
      </w:r>
      <w:r w:rsidR="00E4341C">
        <w:rPr>
          <w:rFonts w:ascii="Arial" w:hAnsi="Arial" w:cs="Arial"/>
        </w:rPr>
        <w:t>ov</w:t>
      </w:r>
      <w:r w:rsidRPr="00A57B39">
        <w:rPr>
          <w:rFonts w:ascii="Arial" w:hAnsi="Arial" w:cs="Arial"/>
        </w:rPr>
        <w:t xml:space="preserve">. Znesek za naloge, ki se v okviru projekta oddajo v podizvajanje, mora biti jasno naveden v </w:t>
      </w:r>
      <w:r w:rsidR="00E32C4E" w:rsidRPr="00E32C4E">
        <w:rPr>
          <w:rFonts w:ascii="Arial" w:hAnsi="Arial" w:cs="Arial"/>
        </w:rPr>
        <w:t>odločitvi o podpori</w:t>
      </w:r>
      <w:r w:rsidR="00E14386" w:rsidRPr="00E14386">
        <w:rPr>
          <w:rFonts w:ascii="Arial" w:hAnsi="Arial" w:cs="Arial"/>
        </w:rPr>
        <w:t>, sklepu o dodelitvi sredstev</w:t>
      </w:r>
      <w:r w:rsidR="00E32C4E" w:rsidRPr="00E32C4E">
        <w:rPr>
          <w:rFonts w:ascii="Arial" w:hAnsi="Arial" w:cs="Arial"/>
        </w:rPr>
        <w:t xml:space="preserve"> oz. pogodb</w:t>
      </w:r>
      <w:r w:rsidR="00B76785">
        <w:rPr>
          <w:rFonts w:ascii="Arial" w:hAnsi="Arial" w:cs="Arial"/>
        </w:rPr>
        <w:t>i o izvajanju projekta</w:t>
      </w:r>
      <w:r w:rsidR="00E32C4E">
        <w:rPr>
          <w:rFonts w:ascii="Arial" w:hAnsi="Arial" w:cs="Arial"/>
        </w:rPr>
        <w:t>.</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lastRenderedPageBreak/>
        <w:t>Podizvajalci se v zvezi z vsemi podizvajalskimi pogodbami zavežejo, da revizijskim in nadzornim organom zagotovijo vse potrebne podatke, povezane z dejavnostmi podizvajalca.</w:t>
      </w:r>
    </w:p>
    <w:p w:rsidR="0006497C" w:rsidRPr="00A57B39" w:rsidRDefault="0006497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EE68EC" w:rsidRPr="00A57B39" w:rsidRDefault="00B91B89" w:rsidP="00BE1753">
            <w:pPr>
              <w:numPr>
                <w:ilvl w:val="1"/>
                <w:numId w:val="4"/>
              </w:numPr>
              <w:jc w:val="both"/>
              <w:rPr>
                <w:rFonts w:ascii="Arial" w:hAnsi="Arial" w:cs="Arial"/>
              </w:rPr>
            </w:pPr>
            <w:r w:rsidRPr="00A57B39">
              <w:rPr>
                <w:rFonts w:ascii="Arial" w:hAnsi="Arial" w:cs="Arial"/>
              </w:rPr>
              <w:t>dokazilo o plačilu.</w:t>
            </w:r>
          </w:p>
        </w:tc>
      </w:tr>
    </w:tbl>
    <w:p w:rsidR="00411851" w:rsidRDefault="00411851" w:rsidP="00A478F7">
      <w:pPr>
        <w:jc w:val="both"/>
        <w:rPr>
          <w:rFonts w:ascii="Arial" w:hAnsi="Arial" w:cs="Arial"/>
        </w:rPr>
      </w:pPr>
    </w:p>
    <w:p w:rsidR="00001CB5" w:rsidRPr="00A57B39" w:rsidRDefault="00001CB5"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3" w:name="_Toc479156676"/>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3"/>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Default="002B3CF1" w:rsidP="00A478F7">
      <w:pPr>
        <w:jc w:val="both"/>
        <w:rPr>
          <w:rFonts w:ascii="Arial" w:hAnsi="Arial" w:cs="Arial"/>
        </w:rPr>
      </w:pPr>
    </w:p>
    <w:p w:rsidR="00E4341C" w:rsidRDefault="00E4341C" w:rsidP="00A478F7">
      <w:pPr>
        <w:jc w:val="both"/>
        <w:rPr>
          <w:rFonts w:ascii="Arial" w:hAnsi="Arial" w:cs="Arial"/>
        </w:rPr>
      </w:pPr>
      <w:r>
        <w:rPr>
          <w:rFonts w:ascii="Arial" w:hAnsi="Arial" w:cs="Arial"/>
        </w:rPr>
        <w:t>Sklepanje podjemnih in avtorskih pogodb s svojimi zaposlenimi</w:t>
      </w:r>
      <w:r w:rsidR="00D56AC0">
        <w:rPr>
          <w:rFonts w:ascii="Arial" w:hAnsi="Arial" w:cs="Arial"/>
        </w:rPr>
        <w:t xml:space="preserve"> (ali zaposlenimi znotraj članic konzorcija)</w:t>
      </w:r>
      <w:r>
        <w:rPr>
          <w:rFonts w:ascii="Arial" w:hAnsi="Arial" w:cs="Arial"/>
        </w:rPr>
        <w:t xml:space="preserve"> je neupravičen strošek. </w:t>
      </w:r>
    </w:p>
    <w:p w:rsidR="00E4341C" w:rsidRDefault="00E4341C" w:rsidP="00A478F7">
      <w:pPr>
        <w:jc w:val="both"/>
        <w:rPr>
          <w:rFonts w:ascii="Arial" w:hAnsi="Arial" w:cs="Arial"/>
        </w:rPr>
      </w:pP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BE1753">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tc>
      </w:tr>
    </w:tbl>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xml:space="preserve">, sklepu o dodelitvi sredstev </w:t>
            </w:r>
            <w:r w:rsidRPr="00A57B39">
              <w:rPr>
                <w:rFonts w:ascii="Arial" w:hAnsi="Arial" w:cs="Arial"/>
              </w:rPr>
              <w:t>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t>časovnica opravljenega dela</w:t>
            </w:r>
            <w:r w:rsidR="00B76785">
              <w:rPr>
                <w:rFonts w:ascii="Arial" w:hAnsi="Arial" w:cs="Arial"/>
              </w:rPr>
              <w:t>;</w:t>
            </w:r>
          </w:p>
          <w:p w:rsidR="00F95FD6"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2B62EC" w:rsidRPr="00A57B39" w:rsidRDefault="002B62EC" w:rsidP="00A478F7">
            <w:pPr>
              <w:numPr>
                <w:ilvl w:val="1"/>
                <w:numId w:val="4"/>
              </w:numPr>
              <w:jc w:val="both"/>
              <w:rPr>
                <w:rFonts w:ascii="Arial" w:hAnsi="Arial" w:cs="Arial"/>
              </w:rPr>
            </w:pPr>
            <w:r>
              <w:rPr>
                <w:rFonts w:ascii="Arial" w:hAnsi="Arial" w:cs="Arial"/>
              </w:rPr>
              <w:t>REK-2 obrazec in dokazilo o plačilu pripadajočih davkov in prispevkov;</w:t>
            </w:r>
          </w:p>
          <w:p w:rsidR="00F95FD6" w:rsidRPr="00A57B39" w:rsidRDefault="00C22516" w:rsidP="00BE1753">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r w:rsidR="00B76785">
              <w:rPr>
                <w:rFonts w:ascii="Arial" w:hAnsi="Arial" w:cs="Arial"/>
              </w:rPr>
              <w:t>;</w:t>
            </w:r>
          </w:p>
          <w:p w:rsidR="00EC48B2" w:rsidRDefault="00EC48B2" w:rsidP="00EC48B2">
            <w:pPr>
              <w:numPr>
                <w:ilvl w:val="1"/>
                <w:numId w:val="4"/>
              </w:numPr>
              <w:jc w:val="both"/>
              <w:rPr>
                <w:rFonts w:ascii="Arial" w:hAnsi="Arial" w:cs="Arial"/>
              </w:rPr>
            </w:pPr>
            <w:r w:rsidRPr="00A57B39">
              <w:rPr>
                <w:rFonts w:ascii="Arial" w:hAnsi="Arial" w:cs="Arial"/>
              </w:rPr>
              <w:t>obračun avtorskega dela;</w:t>
            </w:r>
          </w:p>
          <w:p w:rsidR="002B62EC" w:rsidRPr="002B62EC" w:rsidRDefault="002B62EC" w:rsidP="00B76785">
            <w:pPr>
              <w:numPr>
                <w:ilvl w:val="1"/>
                <w:numId w:val="4"/>
              </w:numPr>
              <w:rPr>
                <w:rFonts w:ascii="Arial" w:hAnsi="Arial" w:cs="Arial"/>
              </w:rPr>
            </w:pPr>
            <w:r w:rsidRPr="002B62EC">
              <w:rPr>
                <w:rFonts w:ascii="Arial" w:hAnsi="Arial" w:cs="Arial"/>
              </w:rPr>
              <w:t>REK-2 obrazec in dokazilo o plačilu pripadajočih davkov in prispevkov;</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p w:rsidR="00BD3140" w:rsidRDefault="00BD3140" w:rsidP="00B76785">
      <w:pPr>
        <w:pStyle w:val="Podnaslov3"/>
        <w:spacing w:before="0" w:after="0"/>
        <w:rPr>
          <w:rFonts w:ascii="Arial" w:hAnsi="Arial" w:cs="Arial"/>
          <w:lang w:val="sl-SI"/>
        </w:rPr>
      </w:pPr>
      <w:bookmarkStart w:id="24" w:name="_Toc479156677"/>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vabljenim udeležencem projektnih sestankov, izobraževanj</w:t>
      </w:r>
      <w:r w:rsidR="00113E8F">
        <w:rPr>
          <w:rFonts w:ascii="Arial" w:hAnsi="Arial" w:cs="Arial"/>
          <w:lang w:val="sl-SI"/>
        </w:rPr>
        <w:t xml:space="preserve"> in usposabljanj</w:t>
      </w:r>
      <w:bookmarkEnd w:id="24"/>
    </w:p>
    <w:p w:rsidR="00BD3140" w:rsidRDefault="00BD3140" w:rsidP="00B76785">
      <w:pPr>
        <w:jc w:val="both"/>
        <w:rPr>
          <w:rFonts w:ascii="Arial" w:hAnsi="Arial" w:cs="Arial"/>
        </w:rPr>
      </w:pPr>
    </w:p>
    <w:p w:rsidR="00113E8F" w:rsidRDefault="000519A7" w:rsidP="00B76785">
      <w:pPr>
        <w:jc w:val="both"/>
        <w:rPr>
          <w:rFonts w:ascii="Arial" w:hAnsi="Arial" w:cs="Arial"/>
        </w:rPr>
      </w:pPr>
      <w:r>
        <w:rPr>
          <w:rFonts w:ascii="Arial" w:hAnsi="Arial" w:cs="Arial"/>
        </w:rPr>
        <w:t xml:space="preserve">Na podlagi obrazca za povračilo so upravičeni do </w:t>
      </w:r>
      <w:r w:rsidR="00113E8F">
        <w:rPr>
          <w:rFonts w:ascii="Arial" w:hAnsi="Arial" w:cs="Arial"/>
        </w:rPr>
        <w:t>povračil</w:t>
      </w:r>
      <w:r>
        <w:rPr>
          <w:rFonts w:ascii="Arial" w:hAnsi="Arial" w:cs="Arial"/>
        </w:rPr>
        <w:t>a</w:t>
      </w:r>
      <w:r w:rsidR="00113E8F">
        <w:rPr>
          <w:rFonts w:ascii="Arial" w:hAnsi="Arial" w:cs="Arial"/>
        </w:rPr>
        <w:t xml:space="preserve"> stroškov </w:t>
      </w:r>
      <w:r>
        <w:rPr>
          <w:rFonts w:ascii="Arial" w:hAnsi="Arial" w:cs="Arial"/>
        </w:rPr>
        <w:t xml:space="preserve">vabljeni udeleženci projektnih sestankov, izobraževanj in usposabljanj, v primeru, da je vsebina povezana z cilji, namenom in aktivnostmi projekta. Gre za </w:t>
      </w:r>
      <w:r w:rsidR="00A67062">
        <w:rPr>
          <w:rFonts w:ascii="Arial" w:hAnsi="Arial" w:cs="Arial"/>
        </w:rPr>
        <w:t>povračilo stroškov osebam</w:t>
      </w:r>
      <w:r>
        <w:rPr>
          <w:rFonts w:ascii="Arial" w:hAnsi="Arial" w:cs="Arial"/>
        </w:rPr>
        <w:t xml:space="preserve">, ki </w:t>
      </w:r>
      <w:r w:rsidR="00A67062">
        <w:rPr>
          <w:rFonts w:ascii="Arial" w:hAnsi="Arial" w:cs="Arial"/>
        </w:rPr>
        <w:t>s končnim upravičencem</w:t>
      </w:r>
      <w:r>
        <w:rPr>
          <w:rFonts w:ascii="Arial" w:hAnsi="Arial" w:cs="Arial"/>
        </w:rPr>
        <w:t xml:space="preserve"> </w:t>
      </w:r>
      <w:r w:rsidR="00A67062">
        <w:rPr>
          <w:rFonts w:ascii="Arial" w:hAnsi="Arial" w:cs="Arial"/>
        </w:rPr>
        <w:t xml:space="preserve">nimajo sklenjene pogodbe o </w:t>
      </w:r>
      <w:r>
        <w:rPr>
          <w:rFonts w:ascii="Arial" w:hAnsi="Arial" w:cs="Arial"/>
        </w:rPr>
        <w:t>rednem</w:t>
      </w:r>
      <w:r w:rsidR="00A67062">
        <w:rPr>
          <w:rFonts w:ascii="Arial" w:hAnsi="Arial" w:cs="Arial"/>
        </w:rPr>
        <w:t>,</w:t>
      </w:r>
      <w:r>
        <w:rPr>
          <w:rFonts w:ascii="Arial" w:hAnsi="Arial" w:cs="Arial"/>
        </w:rPr>
        <w:t xml:space="preserve"> pogodbenem delovnem razmerju ali pogodbe o upravljanju storitev.</w:t>
      </w:r>
    </w:p>
    <w:p w:rsidR="000519A7" w:rsidRDefault="000519A7" w:rsidP="00B76785">
      <w:pPr>
        <w:jc w:val="both"/>
        <w:rPr>
          <w:rFonts w:ascii="Arial" w:hAnsi="Arial" w:cs="Arial"/>
        </w:rPr>
      </w:pPr>
    </w:p>
    <w:p w:rsidR="00096E99" w:rsidRDefault="00B76785" w:rsidP="00B76785">
      <w:pPr>
        <w:jc w:val="both"/>
        <w:rPr>
          <w:rFonts w:ascii="Arial" w:hAnsi="Arial" w:cs="Arial"/>
        </w:rPr>
      </w:pPr>
      <w:r>
        <w:rPr>
          <w:rFonts w:ascii="Arial" w:hAnsi="Arial" w:cs="Arial"/>
        </w:rPr>
        <w:t>P</w:t>
      </w:r>
      <w:r w:rsidR="00096E99">
        <w:rPr>
          <w:rFonts w:ascii="Arial" w:hAnsi="Arial" w:cs="Arial"/>
        </w:rPr>
        <w:t xml:space="preserve">otni </w:t>
      </w:r>
      <w:r w:rsidR="00BD3140" w:rsidRPr="00B76785">
        <w:rPr>
          <w:rFonts w:ascii="Arial" w:hAnsi="Arial" w:cs="Arial"/>
        </w:rPr>
        <w:t xml:space="preserve">stroški </w:t>
      </w:r>
      <w:r>
        <w:rPr>
          <w:rFonts w:ascii="Arial" w:hAnsi="Arial" w:cs="Arial"/>
        </w:rPr>
        <w:t xml:space="preserve">so upravičeni </w:t>
      </w:r>
      <w:r w:rsidR="00096E99">
        <w:rPr>
          <w:rFonts w:ascii="Arial" w:hAnsi="Arial" w:cs="Arial"/>
        </w:rPr>
        <w:t>samo na podlagi dejansko nastalih stroškov. Temeljijo na najcenejši obliki javnega prevoza in letalski prevozi se praviloma dovolijo samo za potovanja, daljša od 800 km (povratno potovanje), ali ko geografska oddaljenost  namembnega kraja upravičuje potovanje z letalom. V primeru prevoza z lastnim vozilom se stroški kilometrine obračunajo na podlagi stopenj kilometrine, ki jih uporablja končni upravičenec –nosilec projekta.</w:t>
      </w:r>
    </w:p>
    <w:p w:rsidR="00A67062" w:rsidRDefault="00A67062" w:rsidP="00B76785">
      <w:pPr>
        <w:jc w:val="both"/>
        <w:rPr>
          <w:rFonts w:ascii="Arial" w:hAnsi="Arial" w:cs="Arial"/>
        </w:rPr>
      </w:pPr>
    </w:p>
    <w:p w:rsidR="00A67062" w:rsidRDefault="00A67062" w:rsidP="00B76785">
      <w:pPr>
        <w:jc w:val="both"/>
        <w:rPr>
          <w:rFonts w:ascii="Arial" w:hAnsi="Arial" w:cs="Arial"/>
        </w:rPr>
      </w:pPr>
      <w:r>
        <w:rPr>
          <w:rFonts w:ascii="Arial" w:hAnsi="Arial" w:cs="Arial"/>
        </w:rPr>
        <w:lastRenderedPageBreak/>
        <w:t xml:space="preserve">Višina dnevnic je opredeljena po slovenski nacionalni zakonodaji, ki jo uporablja </w:t>
      </w:r>
      <w:r w:rsidR="00B76785">
        <w:rPr>
          <w:rFonts w:ascii="Arial" w:hAnsi="Arial" w:cs="Arial"/>
        </w:rPr>
        <w:t xml:space="preserve">končni upravičenec </w:t>
      </w:r>
      <w:r>
        <w:rPr>
          <w:rFonts w:ascii="Arial" w:hAnsi="Arial" w:cs="Arial"/>
        </w:rPr>
        <w:t>-nosilec projekta.</w:t>
      </w:r>
    </w:p>
    <w:p w:rsidR="00A67062" w:rsidRDefault="00A67062" w:rsidP="00B7678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3140" w:rsidRPr="00A57B39" w:rsidTr="00B232FD">
        <w:tc>
          <w:tcPr>
            <w:tcW w:w="9212" w:type="dxa"/>
            <w:shd w:val="clear" w:color="auto" w:fill="BFBFBF"/>
          </w:tcPr>
          <w:p w:rsidR="00BD3140" w:rsidRPr="00A57B39" w:rsidRDefault="00BD3140" w:rsidP="00B232FD">
            <w:pPr>
              <w:jc w:val="both"/>
              <w:rPr>
                <w:rFonts w:ascii="Arial" w:hAnsi="Arial" w:cs="Arial"/>
              </w:rPr>
            </w:pPr>
            <w:r w:rsidRPr="00A57B39">
              <w:rPr>
                <w:rFonts w:ascii="Arial" w:hAnsi="Arial" w:cs="Arial"/>
              </w:rPr>
              <w:t xml:space="preserve">Dokazila za </w:t>
            </w:r>
            <w:r>
              <w:rPr>
                <w:rFonts w:ascii="Arial" w:hAnsi="Arial" w:cs="Arial"/>
                <w:b/>
              </w:rPr>
              <w:t>povračilo</w:t>
            </w:r>
            <w:r w:rsidR="00B76785">
              <w:rPr>
                <w:rFonts w:ascii="Arial" w:hAnsi="Arial" w:cs="Arial"/>
                <w:b/>
              </w:rPr>
              <w:t xml:space="preserve"> stroškov</w:t>
            </w:r>
            <w:r w:rsidRPr="00A57B39">
              <w:rPr>
                <w:rFonts w:ascii="Arial" w:hAnsi="Arial" w:cs="Arial"/>
              </w:rPr>
              <w:t>:</w:t>
            </w:r>
          </w:p>
          <w:p w:rsidR="000519A7" w:rsidRDefault="000519A7" w:rsidP="000519A7">
            <w:pPr>
              <w:numPr>
                <w:ilvl w:val="1"/>
                <w:numId w:val="4"/>
              </w:numPr>
              <w:jc w:val="both"/>
              <w:rPr>
                <w:rFonts w:ascii="Arial" w:hAnsi="Arial" w:cs="Arial"/>
              </w:rPr>
            </w:pPr>
            <w:r>
              <w:rPr>
                <w:rFonts w:ascii="Arial" w:hAnsi="Arial" w:cs="Arial"/>
              </w:rPr>
              <w:t xml:space="preserve">vabilo </w:t>
            </w:r>
            <w:r w:rsidR="00A67062">
              <w:rPr>
                <w:rFonts w:ascii="Arial" w:hAnsi="Arial" w:cs="Arial"/>
              </w:rPr>
              <w:t>za</w:t>
            </w:r>
            <w:r>
              <w:rPr>
                <w:rFonts w:ascii="Arial" w:hAnsi="Arial" w:cs="Arial"/>
              </w:rPr>
              <w:t xml:space="preserve"> projektn</w:t>
            </w:r>
            <w:r w:rsidR="00A67062">
              <w:rPr>
                <w:rFonts w:ascii="Arial" w:hAnsi="Arial" w:cs="Arial"/>
              </w:rPr>
              <w:t>i sestanek</w:t>
            </w:r>
            <w:r w:rsidRPr="000519A7">
              <w:rPr>
                <w:rFonts w:ascii="Arial" w:hAnsi="Arial" w:cs="Arial"/>
              </w:rPr>
              <w:t>, izobraževanj</w:t>
            </w:r>
            <w:r w:rsidR="00A67062">
              <w:rPr>
                <w:rFonts w:ascii="Arial" w:hAnsi="Arial" w:cs="Arial"/>
              </w:rPr>
              <w:t>e</w:t>
            </w:r>
            <w:r w:rsidRPr="000519A7">
              <w:rPr>
                <w:rFonts w:ascii="Arial" w:hAnsi="Arial" w:cs="Arial"/>
              </w:rPr>
              <w:t xml:space="preserve"> in usposabljanj</w:t>
            </w:r>
            <w:r w:rsidR="00A67062">
              <w:rPr>
                <w:rFonts w:ascii="Arial" w:hAnsi="Arial" w:cs="Arial"/>
              </w:rPr>
              <w:t>e</w:t>
            </w:r>
            <w:r>
              <w:rPr>
                <w:rFonts w:ascii="Arial" w:hAnsi="Arial" w:cs="Arial"/>
              </w:rPr>
              <w:t>;</w:t>
            </w:r>
          </w:p>
          <w:p w:rsidR="000519A7" w:rsidRDefault="00BD3140" w:rsidP="00BD3140">
            <w:pPr>
              <w:numPr>
                <w:ilvl w:val="1"/>
                <w:numId w:val="4"/>
              </w:numPr>
              <w:jc w:val="both"/>
              <w:rPr>
                <w:rFonts w:ascii="Arial" w:hAnsi="Arial" w:cs="Arial"/>
              </w:rPr>
            </w:pPr>
            <w:r>
              <w:rPr>
                <w:rFonts w:ascii="Arial" w:hAnsi="Arial" w:cs="Arial"/>
              </w:rPr>
              <w:t>izpolnjen obrazec za povračilo</w:t>
            </w:r>
            <w:r w:rsidR="000519A7">
              <w:rPr>
                <w:rFonts w:ascii="Arial" w:hAnsi="Arial" w:cs="Arial"/>
              </w:rPr>
              <w:t>;</w:t>
            </w:r>
          </w:p>
          <w:p w:rsidR="00BD3140" w:rsidRPr="00A57B39" w:rsidRDefault="00BD3140" w:rsidP="00BD3140">
            <w:pPr>
              <w:numPr>
                <w:ilvl w:val="1"/>
                <w:numId w:val="4"/>
              </w:numPr>
              <w:jc w:val="both"/>
              <w:rPr>
                <w:rFonts w:ascii="Arial" w:hAnsi="Arial" w:cs="Arial"/>
              </w:rPr>
            </w:pPr>
            <w:r>
              <w:rPr>
                <w:rFonts w:ascii="Arial" w:hAnsi="Arial" w:cs="Arial"/>
              </w:rPr>
              <w:t>ustrezna dokazila (računi), ki so predmet povračila</w:t>
            </w:r>
            <w:r w:rsidR="00B76785">
              <w:rPr>
                <w:rFonts w:ascii="Arial" w:hAnsi="Arial" w:cs="Arial"/>
              </w:rPr>
              <w:t xml:space="preserve"> in dokazujejo upravičenost stroškov</w:t>
            </w:r>
            <w:r>
              <w:rPr>
                <w:rFonts w:ascii="Arial" w:hAnsi="Arial" w:cs="Arial"/>
              </w:rPr>
              <w:t xml:space="preserve">; </w:t>
            </w:r>
          </w:p>
          <w:p w:rsidR="00BD3140" w:rsidRPr="00A57B39" w:rsidRDefault="00BD3140" w:rsidP="00BD3140">
            <w:pPr>
              <w:numPr>
                <w:ilvl w:val="1"/>
                <w:numId w:val="4"/>
              </w:numPr>
              <w:jc w:val="both"/>
              <w:rPr>
                <w:rFonts w:ascii="Arial" w:hAnsi="Arial" w:cs="Arial"/>
              </w:rPr>
            </w:pPr>
            <w:r w:rsidRPr="00A57B39">
              <w:rPr>
                <w:rFonts w:ascii="Arial" w:hAnsi="Arial" w:cs="Arial"/>
              </w:rPr>
              <w:t xml:space="preserve">poročilo o </w:t>
            </w:r>
            <w:r>
              <w:rPr>
                <w:rFonts w:ascii="Arial" w:hAnsi="Arial" w:cs="Arial"/>
              </w:rPr>
              <w:t>udeležbi</w:t>
            </w:r>
            <w:r w:rsidRPr="00A57B39">
              <w:rPr>
                <w:rFonts w:ascii="Arial" w:hAnsi="Arial" w:cs="Arial"/>
              </w:rPr>
              <w:t>;</w:t>
            </w:r>
          </w:p>
          <w:p w:rsidR="00BD3140" w:rsidRPr="00A57B39" w:rsidRDefault="00BD3140" w:rsidP="00BE1753">
            <w:pPr>
              <w:numPr>
                <w:ilvl w:val="1"/>
                <w:numId w:val="4"/>
              </w:numPr>
              <w:jc w:val="both"/>
              <w:rPr>
                <w:rFonts w:ascii="Arial" w:hAnsi="Arial" w:cs="Arial"/>
              </w:rPr>
            </w:pPr>
            <w:r w:rsidRPr="00A57B39">
              <w:rPr>
                <w:rFonts w:ascii="Arial" w:hAnsi="Arial" w:cs="Arial"/>
              </w:rPr>
              <w:t>dokazilo o plačilu.</w:t>
            </w:r>
          </w:p>
        </w:tc>
      </w:tr>
    </w:tbl>
    <w:p w:rsidR="00180DAA" w:rsidRDefault="00180DAA" w:rsidP="000C7BFD">
      <w:pPr>
        <w:rPr>
          <w:rFonts w:ascii="Arial" w:eastAsia="Times New Roman" w:hAnsi="Arial" w:cs="Arial"/>
          <w:b/>
          <w:bCs/>
          <w:i/>
          <w:sz w:val="26"/>
          <w:szCs w:val="26"/>
        </w:rPr>
      </w:pPr>
    </w:p>
    <w:p w:rsidR="000C7BFD" w:rsidRPr="000C7BFD" w:rsidRDefault="000C7BFD" w:rsidP="000C7BFD">
      <w:pPr>
        <w:rPr>
          <w:rFonts w:ascii="Arial" w:hAnsi="Arial" w:cs="Arial"/>
          <w:i/>
        </w:rPr>
      </w:pPr>
      <w:r w:rsidRPr="000C7BFD">
        <w:rPr>
          <w:rFonts w:ascii="Arial" w:hAnsi="Arial" w:cs="Arial"/>
          <w:i/>
        </w:rPr>
        <w:t>Povračilo stroškov povezanih s prostovoljnim delom</w:t>
      </w:r>
    </w:p>
    <w:p w:rsidR="000C7BFD" w:rsidRPr="000C7BFD" w:rsidRDefault="000C7BFD" w:rsidP="000C7BFD">
      <w:pPr>
        <w:jc w:val="both"/>
        <w:rPr>
          <w:rFonts w:ascii="Arial" w:hAnsi="Arial" w:cs="Arial"/>
        </w:rPr>
      </w:pPr>
    </w:p>
    <w:p w:rsidR="00242237" w:rsidRPr="00242237" w:rsidRDefault="000C7BFD" w:rsidP="00242237">
      <w:pPr>
        <w:jc w:val="both"/>
        <w:rPr>
          <w:rFonts w:ascii="Arial" w:hAnsi="Arial" w:cs="Arial"/>
        </w:rPr>
      </w:pPr>
      <w:r>
        <w:rPr>
          <w:rFonts w:ascii="Arial" w:hAnsi="Arial" w:cs="Arial"/>
        </w:rPr>
        <w:t>S</w:t>
      </w:r>
      <w:r w:rsidRPr="000C7BFD">
        <w:rPr>
          <w:rFonts w:ascii="Arial" w:hAnsi="Arial" w:cs="Arial"/>
        </w:rPr>
        <w:t>troški za prostovoljce so upravičeni</w:t>
      </w:r>
      <w:r>
        <w:rPr>
          <w:rFonts w:ascii="Arial" w:hAnsi="Arial" w:cs="Arial"/>
        </w:rPr>
        <w:t xml:space="preserve"> do povračila </w:t>
      </w:r>
      <w:r w:rsidRPr="000C7BFD">
        <w:rPr>
          <w:rFonts w:ascii="Arial" w:hAnsi="Arial" w:cs="Arial"/>
        </w:rPr>
        <w:t xml:space="preserve">v primeru, če jih uveljavlja organizacija, ki je najkasneje do oddaje </w:t>
      </w:r>
      <w:r>
        <w:rPr>
          <w:rFonts w:ascii="Arial" w:hAnsi="Arial" w:cs="Arial"/>
        </w:rPr>
        <w:t xml:space="preserve">prvega Zahtevka za izplačilo, </w:t>
      </w:r>
      <w:r w:rsidRPr="000C7BFD">
        <w:rPr>
          <w:rFonts w:ascii="Arial" w:hAnsi="Arial" w:cs="Arial"/>
        </w:rPr>
        <w:t>vpisana v vpisnik prostovoljskih organizacij, in ima s prostovoljcem sklenjen pisni dogovor o prostovoljskem delu</w:t>
      </w:r>
      <w:r>
        <w:rPr>
          <w:rFonts w:ascii="Arial" w:hAnsi="Arial" w:cs="Arial"/>
        </w:rPr>
        <w:t>, ki je skladen z določili Zakona</w:t>
      </w:r>
      <w:r w:rsidRPr="000C7BFD">
        <w:rPr>
          <w:rFonts w:ascii="Arial" w:hAnsi="Arial" w:cs="Arial"/>
        </w:rPr>
        <w:t xml:space="preserve"> o prostovoljstvu</w:t>
      </w:r>
      <w:r>
        <w:rPr>
          <w:rFonts w:ascii="Arial" w:hAnsi="Arial" w:cs="Arial"/>
        </w:rPr>
        <w:t>. Stroški za povračilo morajo biti skladni z nalogami, ki jih je za org</w:t>
      </w:r>
      <w:r w:rsidRPr="000C7BFD">
        <w:rPr>
          <w:rFonts w:ascii="Arial" w:hAnsi="Arial" w:cs="Arial"/>
        </w:rPr>
        <w:t xml:space="preserve">anizacijo opravil </w:t>
      </w:r>
      <w:r>
        <w:rPr>
          <w:rFonts w:ascii="Arial" w:hAnsi="Arial" w:cs="Arial"/>
        </w:rPr>
        <w:t xml:space="preserve">prostovoljec in </w:t>
      </w:r>
      <w:r w:rsidRPr="000C7BFD">
        <w:rPr>
          <w:rFonts w:ascii="Arial" w:hAnsi="Arial" w:cs="Arial"/>
        </w:rPr>
        <w:t xml:space="preserve">vsebinsko povezane z vsebino prijavljenega projekta. </w:t>
      </w:r>
    </w:p>
    <w:p w:rsidR="000C7BFD" w:rsidRDefault="000C7BFD" w:rsidP="000C7BFD"/>
    <w:p w:rsidR="00242237" w:rsidRDefault="00242237" w:rsidP="000C7BFD"/>
    <w:p w:rsidR="00242237" w:rsidRPr="00242237" w:rsidRDefault="00242237" w:rsidP="00242237">
      <w:pPr>
        <w:jc w:val="both"/>
        <w:rPr>
          <w:rFonts w:ascii="Arial" w:hAnsi="Arial" w:cs="Arial"/>
        </w:rPr>
      </w:pPr>
      <w:r w:rsidRPr="00242237">
        <w:rPr>
          <w:rFonts w:ascii="Arial" w:hAnsi="Arial" w:cs="Arial"/>
        </w:rPr>
        <w:t>V primeru izplačila nagrad za delo prostovoljcev morajo biti le-te skladne z določili Zakona o prostovoljstvu in vezane na delo na projektu.</w:t>
      </w:r>
    </w:p>
    <w:p w:rsidR="000C7BFD" w:rsidRDefault="000C7BFD" w:rsidP="000C7BFD"/>
    <w:p w:rsidR="00242237" w:rsidRDefault="00242237" w:rsidP="000C7BFD"/>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42237" w:rsidRPr="00A57B39" w:rsidTr="00AC5688">
        <w:tc>
          <w:tcPr>
            <w:tcW w:w="9212" w:type="dxa"/>
            <w:shd w:val="clear" w:color="auto" w:fill="BFBFBF"/>
          </w:tcPr>
          <w:p w:rsidR="00242237" w:rsidRPr="00A57B39" w:rsidRDefault="00242237" w:rsidP="00AC5688">
            <w:pPr>
              <w:jc w:val="both"/>
              <w:rPr>
                <w:rFonts w:ascii="Arial" w:hAnsi="Arial" w:cs="Arial"/>
              </w:rPr>
            </w:pPr>
            <w:r w:rsidRPr="00A57B39">
              <w:rPr>
                <w:rFonts w:ascii="Arial" w:hAnsi="Arial" w:cs="Arial"/>
              </w:rPr>
              <w:t xml:space="preserve">Dokazila za </w:t>
            </w:r>
            <w:r w:rsidRPr="00242237">
              <w:rPr>
                <w:rFonts w:ascii="Arial" w:hAnsi="Arial" w:cs="Arial"/>
                <w:b/>
              </w:rPr>
              <w:t>povračilo stroškov povezanih s prostovoljnim delom</w:t>
            </w:r>
            <w:r w:rsidRPr="00A57B39">
              <w:rPr>
                <w:rFonts w:ascii="Arial" w:hAnsi="Arial" w:cs="Arial"/>
              </w:rPr>
              <w:t>:</w:t>
            </w:r>
          </w:p>
          <w:p w:rsidR="00242237" w:rsidRPr="00A57B39" w:rsidRDefault="00242237" w:rsidP="00AC5688">
            <w:pPr>
              <w:numPr>
                <w:ilvl w:val="1"/>
                <w:numId w:val="4"/>
              </w:numPr>
              <w:jc w:val="both"/>
              <w:rPr>
                <w:rFonts w:ascii="Arial" w:hAnsi="Arial" w:cs="Arial"/>
              </w:rPr>
            </w:pPr>
            <w:r w:rsidRPr="00A57B39">
              <w:rPr>
                <w:rFonts w:ascii="Arial" w:hAnsi="Arial" w:cs="Arial"/>
              </w:rPr>
              <w:t>kopija</w:t>
            </w:r>
            <w:r>
              <w:rPr>
                <w:rFonts w:ascii="Arial" w:hAnsi="Arial" w:cs="Arial"/>
              </w:rPr>
              <w:t xml:space="preserve"> </w:t>
            </w:r>
            <w:r w:rsidR="00A62BDC">
              <w:rPr>
                <w:rFonts w:ascii="Arial" w:hAnsi="Arial" w:cs="Arial"/>
              </w:rPr>
              <w:t xml:space="preserve">dogovora o prostovoljskem delu </w:t>
            </w:r>
            <w:r w:rsidRPr="00A57B39">
              <w:rPr>
                <w:rFonts w:ascii="Arial" w:hAnsi="Arial" w:cs="Arial"/>
              </w:rPr>
              <w:t>(le ob prvem zahtevku za izplačilo/ povračilo);</w:t>
            </w:r>
          </w:p>
          <w:p w:rsidR="00242237" w:rsidRPr="00A57B39" w:rsidRDefault="00A62BDC" w:rsidP="00AC5688">
            <w:pPr>
              <w:numPr>
                <w:ilvl w:val="1"/>
                <w:numId w:val="4"/>
              </w:numPr>
              <w:jc w:val="both"/>
              <w:rPr>
                <w:rFonts w:ascii="Arial" w:hAnsi="Arial" w:cs="Arial"/>
              </w:rPr>
            </w:pPr>
            <w:r>
              <w:rPr>
                <w:rFonts w:ascii="Arial" w:hAnsi="Arial" w:cs="Arial"/>
              </w:rPr>
              <w:t>dokazilo o opravljenem delu, časovnica ali poročilo</w:t>
            </w:r>
            <w:r w:rsidR="00242237" w:rsidRPr="00A57B39">
              <w:rPr>
                <w:rFonts w:ascii="Arial" w:hAnsi="Arial" w:cs="Arial"/>
              </w:rPr>
              <w:t xml:space="preserve"> (</w:t>
            </w:r>
            <w:r>
              <w:rPr>
                <w:rFonts w:ascii="Arial" w:hAnsi="Arial" w:cs="Arial"/>
              </w:rPr>
              <w:t>v primeru, da je zapisano v dogovoru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 xml:space="preserve">vsi </w:t>
            </w:r>
            <w:r w:rsidR="00242237" w:rsidRPr="00A57B39">
              <w:rPr>
                <w:rFonts w:ascii="Arial" w:hAnsi="Arial" w:cs="Arial"/>
              </w:rPr>
              <w:t>račun</w:t>
            </w:r>
            <w:r>
              <w:rPr>
                <w:rFonts w:ascii="Arial" w:hAnsi="Arial" w:cs="Arial"/>
              </w:rPr>
              <w:t>i, ki se upoštevajo pri povračilu stroškov</w:t>
            </w:r>
            <w:r w:rsidR="00242237" w:rsidRPr="00A57B39">
              <w:rPr>
                <w:rFonts w:ascii="Arial" w:hAnsi="Arial" w:cs="Arial"/>
              </w:rPr>
              <w:t>;</w:t>
            </w:r>
          </w:p>
          <w:p w:rsidR="00242237" w:rsidRPr="00A57B39" w:rsidRDefault="00242237" w:rsidP="00A62BDC">
            <w:pPr>
              <w:numPr>
                <w:ilvl w:val="1"/>
                <w:numId w:val="4"/>
              </w:numPr>
              <w:jc w:val="both"/>
              <w:rPr>
                <w:rFonts w:ascii="Arial" w:hAnsi="Arial" w:cs="Arial"/>
              </w:rPr>
            </w:pPr>
            <w:r w:rsidRPr="00A57B39">
              <w:rPr>
                <w:rFonts w:ascii="Arial" w:hAnsi="Arial" w:cs="Arial"/>
              </w:rPr>
              <w:t xml:space="preserve">dokazilo o </w:t>
            </w:r>
            <w:r w:rsidR="00A62BDC">
              <w:rPr>
                <w:rFonts w:ascii="Arial" w:hAnsi="Arial" w:cs="Arial"/>
              </w:rPr>
              <w:t>iz</w:t>
            </w:r>
            <w:r w:rsidRPr="00A57B39">
              <w:rPr>
                <w:rFonts w:ascii="Arial" w:hAnsi="Arial" w:cs="Arial"/>
              </w:rPr>
              <w:t>plačilu</w:t>
            </w:r>
            <w:r w:rsidR="00A62BDC">
              <w:rPr>
                <w:rFonts w:ascii="Arial" w:hAnsi="Arial" w:cs="Arial"/>
              </w:rPr>
              <w:t xml:space="preserve"> oz. prejemu povračila.</w:t>
            </w:r>
          </w:p>
        </w:tc>
      </w:tr>
    </w:tbl>
    <w:p w:rsidR="000C7BFD" w:rsidRDefault="000C7BFD" w:rsidP="000C7BFD"/>
    <w:p w:rsidR="00180DAA" w:rsidRDefault="00180DAA" w:rsidP="000C7BFD"/>
    <w:p w:rsidR="00180DAA" w:rsidRDefault="00180DAA" w:rsidP="000C7BFD"/>
    <w:p w:rsidR="00180DAA" w:rsidRDefault="00180DAA" w:rsidP="000C7BFD"/>
    <w:p w:rsidR="00180DAA" w:rsidRDefault="00180DAA" w:rsidP="000C7BFD"/>
    <w:p w:rsidR="00180DAA" w:rsidRPr="000C7BFD" w:rsidRDefault="00180DAA" w:rsidP="000C7BFD"/>
    <w:p w:rsidR="008B0585" w:rsidRPr="00A57B39" w:rsidRDefault="002B16BC" w:rsidP="00A478F7">
      <w:pPr>
        <w:pStyle w:val="Podnaslov2"/>
        <w:spacing w:before="0" w:after="0"/>
        <w:rPr>
          <w:rStyle w:val="Poudarek"/>
          <w:rFonts w:ascii="Arial" w:hAnsi="Arial" w:cs="Arial"/>
        </w:rPr>
      </w:pPr>
      <w:bookmarkStart w:id="25" w:name="_Toc479156678"/>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5"/>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E23CB7" w:rsidRDefault="00E23CB7" w:rsidP="00A20062">
      <w:pPr>
        <w:jc w:val="both"/>
        <w:rPr>
          <w:rFonts w:ascii="Arial" w:hAnsi="Arial" w:cs="Arial"/>
        </w:rPr>
      </w:pPr>
      <w:r>
        <w:rPr>
          <w:rFonts w:ascii="Arial" w:hAnsi="Arial" w:cs="Arial"/>
        </w:rPr>
        <w:lastRenderedPageBreak/>
        <w:t>Upravičene so tudi denarne spodbude, namenjene določenim ciljnim skupinam, za urejanje življenjskih situacij .</w:t>
      </w:r>
    </w:p>
    <w:p w:rsidR="00E23CB7" w:rsidRDefault="00E23CB7" w:rsidP="00A20062">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BE1753">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tc>
      </w:tr>
    </w:tbl>
    <w:p w:rsidR="00556D7A" w:rsidRDefault="00556D7A" w:rsidP="00A478F7">
      <w:pPr>
        <w:jc w:val="both"/>
        <w:rPr>
          <w:rFonts w:ascii="Arial" w:hAnsi="Arial" w:cs="Arial"/>
        </w:rPr>
      </w:pPr>
    </w:p>
    <w:p w:rsidR="00AF114B" w:rsidRPr="00A57B39" w:rsidRDefault="00AF114B"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6" w:name="_Toc479156679"/>
      <w:r w:rsidRPr="00A57B39">
        <w:rPr>
          <w:rFonts w:ascii="Arial" w:hAnsi="Arial" w:cs="Arial"/>
        </w:rPr>
        <w:t>8.2 Posredni upravičeni stroški</w:t>
      </w:r>
      <w:r w:rsidR="00484793" w:rsidRPr="00A57B39">
        <w:rPr>
          <w:rFonts w:ascii="Arial" w:hAnsi="Arial" w:cs="Arial"/>
        </w:rPr>
        <w:t xml:space="preserve"> (kategorija H)</w:t>
      </w:r>
      <w:bookmarkEnd w:id="26"/>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w:t>
      </w:r>
      <w:r w:rsidR="00AE61E5">
        <w:rPr>
          <w:rFonts w:ascii="Arial" w:hAnsi="Arial" w:cs="Arial"/>
        </w:rPr>
        <w:t xml:space="preserve">vsakem projektu, </w:t>
      </w:r>
      <w:r w:rsidR="009C19F2" w:rsidRPr="00A57B39">
        <w:rPr>
          <w:rFonts w:ascii="Arial" w:hAnsi="Arial" w:cs="Arial"/>
        </w:rPr>
        <w:t>oblik</w:t>
      </w:r>
      <w:r w:rsidR="00A32EE7">
        <w:rPr>
          <w:rFonts w:ascii="Arial" w:hAnsi="Arial" w:cs="Arial"/>
        </w:rPr>
        <w:t>a</w:t>
      </w:r>
      <w:r w:rsidR="009C19F2" w:rsidRPr="00A57B39">
        <w:rPr>
          <w:rFonts w:ascii="Arial" w:hAnsi="Arial" w:cs="Arial"/>
        </w:rPr>
        <w:t xml:space="preserve"> pavšalnega financiranja, tj. deleža zneska neposredno upravičenih stroškov</w:t>
      </w:r>
      <w:r w:rsidR="00A32EE7">
        <w:rPr>
          <w:rFonts w:ascii="Arial" w:hAnsi="Arial" w:cs="Arial"/>
        </w:rPr>
        <w:t>, pa je določena že v projektni prijavi oz. razpisni dokumentaciji</w:t>
      </w:r>
      <w:r w:rsidR="00BE1753">
        <w:rPr>
          <w:rFonts w:ascii="Arial" w:hAnsi="Arial" w:cs="Arial"/>
        </w:rPr>
        <w:t>.</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w:t>
      </w:r>
      <w:r w:rsidR="00BE1753">
        <w:rPr>
          <w:rFonts w:ascii="Arial" w:hAnsi="Arial" w:cs="Arial"/>
        </w:rPr>
        <w:t>dela (kategorija A)</w:t>
      </w:r>
      <w:r w:rsidR="000D6766" w:rsidRPr="00A57B39">
        <w:rPr>
          <w:rFonts w:ascii="Arial" w:hAnsi="Arial" w:cs="Arial"/>
        </w:rPr>
        <w:t xml:space="preserve"> (poglavje 8.2.2)</w:t>
      </w:r>
      <w:r w:rsidR="00112B48">
        <w:rPr>
          <w:rFonts w:ascii="Arial" w:hAnsi="Arial" w:cs="Arial"/>
        </w:rPr>
        <w:t xml:space="preserve"> ter se skladno s tem uveljavljajo ob vsakem zahtevku za izplačilo oz. povračilo. </w:t>
      </w:r>
    </w:p>
    <w:p w:rsidR="00C7368D" w:rsidRPr="00A57B39" w:rsidRDefault="00C449EA" w:rsidP="00C449EA">
      <w:pPr>
        <w:tabs>
          <w:tab w:val="left" w:pos="8390"/>
        </w:tabs>
        <w:jc w:val="both"/>
        <w:rPr>
          <w:rFonts w:ascii="Arial" w:hAnsi="Arial" w:cs="Arial"/>
        </w:rPr>
      </w:pPr>
      <w:r>
        <w:rPr>
          <w:rFonts w:ascii="Arial" w:hAnsi="Arial" w:cs="Arial"/>
        </w:rPr>
        <w:tab/>
      </w: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Pr="00A57B39"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w:t>
      </w:r>
      <w:r w:rsidR="00112B48">
        <w:rPr>
          <w:rFonts w:ascii="Arial" w:hAnsi="Arial" w:cs="Arial"/>
        </w:rPr>
        <w:t>a</w:t>
      </w:r>
      <w:r w:rsidRPr="00D271DA">
        <w:rPr>
          <w:rFonts w:ascii="Arial" w:hAnsi="Arial" w:cs="Arial"/>
        </w:rPr>
        <w:t xml:space="preserve"> nastanek posrednih upravičenih stroškov</w:t>
      </w:r>
      <w:r w:rsidR="00A5679E">
        <w:rPr>
          <w:rFonts w:ascii="Arial" w:hAnsi="Arial" w:cs="Arial"/>
        </w:rPr>
        <w:t>.</w:t>
      </w:r>
    </w:p>
    <w:p w:rsidR="009E5747" w:rsidRPr="00A57B39" w:rsidRDefault="00010F08" w:rsidP="00A478F7">
      <w:pPr>
        <w:pStyle w:val="Podnaslov2"/>
        <w:spacing w:before="0" w:after="0"/>
        <w:rPr>
          <w:rFonts w:ascii="Arial" w:hAnsi="Arial" w:cs="Arial"/>
        </w:rPr>
      </w:pPr>
      <w:bookmarkStart w:id="27" w:name="_Toc479156680"/>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7"/>
    </w:p>
    <w:p w:rsidR="009E5747" w:rsidRPr="00A57B39" w:rsidRDefault="009E5747" w:rsidP="00A478F7">
      <w:pPr>
        <w:jc w:val="both"/>
        <w:rPr>
          <w:rFonts w:ascii="Arial" w:hAnsi="Arial" w:cs="Arial"/>
        </w:rPr>
      </w:pPr>
    </w:p>
    <w:p w:rsidR="00C7368D"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BE1753" w:rsidRDefault="00BE1753" w:rsidP="00A478F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Pr="00A57B39">
        <w:rPr>
          <w:rFonts w:ascii="Arial" w:hAnsi="Arial" w:cs="Arial"/>
        </w:rPr>
        <w:t>;</w:t>
      </w:r>
    </w:p>
    <w:p w:rsidR="001B4589" w:rsidRPr="00A57B39" w:rsidRDefault="001B4589" w:rsidP="00B26187">
      <w:pPr>
        <w:numPr>
          <w:ilvl w:val="1"/>
          <w:numId w:val="9"/>
        </w:numPr>
        <w:jc w:val="both"/>
        <w:rPr>
          <w:rFonts w:ascii="Arial" w:hAnsi="Arial" w:cs="Arial"/>
        </w:rPr>
      </w:pPr>
      <w:r w:rsidRPr="00A57B39">
        <w:rPr>
          <w:rFonts w:ascii="Arial" w:hAnsi="Arial" w:cs="Arial"/>
        </w:rPr>
        <w:t>Posebni cilj »Vključevanje/ zakonite migracije«: 7 % celotnega zneska neposrednih upravičenih stroškov</w:t>
      </w:r>
      <w:r w:rsidR="0031791D" w:rsidRPr="00A57B39">
        <w:rPr>
          <w:rFonts w:ascii="Arial" w:hAnsi="Arial" w:cs="Arial"/>
        </w:rPr>
        <w:t xml:space="preserve"> iz poglavja 8.1</w:t>
      </w:r>
      <w:r w:rsidR="00B26187" w:rsidRPr="00B26187">
        <w:t xml:space="preserve"> </w:t>
      </w:r>
      <w:r w:rsidR="00B26187" w:rsidRPr="00B26187">
        <w:rPr>
          <w:rFonts w:ascii="Arial" w:hAnsi="Arial" w:cs="Arial"/>
        </w:rPr>
        <w:t>ali 15 % celotnega zneska iz poglavja 8.1.1 (kategorija A)</w:t>
      </w:r>
      <w:r w:rsidRPr="00A57B39">
        <w:rPr>
          <w:rFonts w:ascii="Arial" w:hAnsi="Arial" w:cs="Arial"/>
        </w:rPr>
        <w:t>;</w:t>
      </w:r>
    </w:p>
    <w:p w:rsidR="001B4589" w:rsidRDefault="001B4589" w:rsidP="00A478F7">
      <w:pPr>
        <w:numPr>
          <w:ilvl w:val="1"/>
          <w:numId w:val="9"/>
        </w:numPr>
        <w:jc w:val="both"/>
        <w:rPr>
          <w:rFonts w:ascii="Arial" w:hAnsi="Arial" w:cs="Arial"/>
        </w:rPr>
      </w:pPr>
      <w:r w:rsidRPr="00A57B39">
        <w:rPr>
          <w:rFonts w:ascii="Arial" w:hAnsi="Arial" w:cs="Arial"/>
        </w:rPr>
        <w:t>Posebni cilj »Vračanje«: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00455307">
        <w:rPr>
          <w:rFonts w:ascii="Arial" w:hAnsi="Arial" w:cs="Arial"/>
        </w:rPr>
        <w:t>.</w:t>
      </w:r>
    </w:p>
    <w:p w:rsidR="00455307" w:rsidRPr="00A57B39" w:rsidRDefault="00455307" w:rsidP="0045530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455307" w:rsidRDefault="00BB2606" w:rsidP="00A478F7">
      <w:pPr>
        <w:numPr>
          <w:ilvl w:val="1"/>
          <w:numId w:val="9"/>
        </w:numPr>
        <w:jc w:val="both"/>
        <w:rPr>
          <w:rFonts w:ascii="Arial" w:hAnsi="Arial" w:cs="Arial"/>
        </w:rPr>
      </w:pPr>
      <w:r w:rsidRPr="00A57B39">
        <w:rPr>
          <w:rFonts w:ascii="Arial" w:hAnsi="Arial" w:cs="Arial"/>
        </w:rPr>
        <w:t>Posebni cilj »Tveganja in krize«: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00455307">
        <w:rPr>
          <w:rFonts w:ascii="Arial" w:hAnsi="Arial" w:cs="Arial"/>
        </w:rPr>
        <w:t>;</w:t>
      </w:r>
    </w:p>
    <w:p w:rsidR="00927120" w:rsidRDefault="00455307" w:rsidP="00A478F7">
      <w:pPr>
        <w:numPr>
          <w:ilvl w:val="1"/>
          <w:numId w:val="9"/>
        </w:numPr>
        <w:jc w:val="both"/>
        <w:rPr>
          <w:rFonts w:ascii="Arial" w:hAnsi="Arial" w:cs="Arial"/>
        </w:rPr>
      </w:pPr>
      <w:r>
        <w:rPr>
          <w:rFonts w:ascii="Arial" w:hAnsi="Arial" w:cs="Arial"/>
        </w:rPr>
        <w:t xml:space="preserve">Ne glede na zgoraj navedeno (v točkah od a. do f.) se v primeru izvedbe dodelitve projekta na podlagi javnega razpisa upošteva </w:t>
      </w:r>
      <w:r w:rsidRPr="00A57B39">
        <w:rPr>
          <w:rFonts w:ascii="Arial" w:hAnsi="Arial" w:cs="Arial"/>
        </w:rPr>
        <w:t>7 % celotnega zneska neposrednih upravičenih stroškov iz poglavja 8.1</w:t>
      </w:r>
      <w:r w:rsidR="00B26187">
        <w:rPr>
          <w:rFonts w:ascii="Arial" w:hAnsi="Arial" w:cs="Arial"/>
        </w:rPr>
        <w:t xml:space="preserve"> ali 15 % celotnega zneska iz poglavja 8.1.1 (kategorija A)</w:t>
      </w:r>
      <w:r>
        <w:rPr>
          <w:rFonts w:ascii="Arial" w:hAnsi="Arial" w:cs="Arial"/>
        </w:rPr>
        <w:t>.</w:t>
      </w:r>
    </w:p>
    <w:p w:rsidR="00E72A13" w:rsidRDefault="00E72A13" w:rsidP="00A478F7">
      <w:pPr>
        <w:jc w:val="both"/>
        <w:rPr>
          <w:rFonts w:ascii="Arial" w:hAnsi="Arial" w:cs="Arial"/>
        </w:rPr>
      </w:pPr>
    </w:p>
    <w:p w:rsidR="00AF114B" w:rsidRPr="00A57B39" w:rsidRDefault="00AF114B"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8" w:name="_Toc479156681"/>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8"/>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15</w:t>
      </w:r>
      <w:r w:rsidR="00D5593A">
        <w:rPr>
          <w:rFonts w:ascii="Arial" w:hAnsi="Arial" w:cs="Arial"/>
        </w:rPr>
        <w:t xml:space="preserve"> </w:t>
      </w:r>
      <w:r w:rsidRPr="00A57B39">
        <w:rPr>
          <w:rFonts w:ascii="Arial" w:hAnsi="Arial" w:cs="Arial"/>
        </w:rPr>
        <w:t>% celotnega zneska nepos</w:t>
      </w:r>
      <w:r w:rsidR="00D5593A">
        <w:rPr>
          <w:rFonts w:ascii="Arial" w:hAnsi="Arial" w:cs="Arial"/>
        </w:rPr>
        <w:t xml:space="preserve">rednih upravičenih stroškov dela </w:t>
      </w:r>
      <w:r w:rsidR="00D5593A" w:rsidRPr="00D5593A">
        <w:rPr>
          <w:rFonts w:ascii="Arial" w:hAnsi="Arial" w:cs="Arial"/>
        </w:rPr>
        <w:t xml:space="preserve">(kategorija A) </w:t>
      </w:r>
      <w:r w:rsidRPr="00A57B39">
        <w:rPr>
          <w:rFonts w:ascii="Arial" w:hAnsi="Arial" w:cs="Arial"/>
        </w:rPr>
        <w:t>iz poglavja 8.1.1.</w:t>
      </w:r>
    </w:p>
    <w:p w:rsidR="008324FA" w:rsidRDefault="008324FA" w:rsidP="00A478F7">
      <w:pPr>
        <w:jc w:val="both"/>
        <w:rPr>
          <w:rFonts w:ascii="Arial" w:hAnsi="Arial" w:cs="Arial"/>
        </w:rPr>
      </w:pPr>
    </w:p>
    <w:p w:rsidR="00D5593A" w:rsidRPr="00A57B39" w:rsidRDefault="00D5593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29" w:name="_Toc479156682"/>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29"/>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lastRenderedPageBreak/>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Navedene kategorije (vključno z uveljavljanjem stroškov za osebje na podlagi urne postavke iz poglavja 8.1.1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Poleg metod, določenih v odstavku 4, in kadar prispevek iz proračuna Unije 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BF6CAC" w:rsidRDefault="00BF6CAC"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0" w:name="_Toc479156683"/>
      <w:r w:rsidRPr="00A57B39">
        <w:rPr>
          <w:rFonts w:ascii="Arial" w:hAnsi="Arial" w:cs="Arial"/>
        </w:rPr>
        <w:t>8.3.1 Standardne lestvice stroškov na enoto</w:t>
      </w:r>
      <w:bookmarkEnd w:id="30"/>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FF2E4E" w:rsidRPr="00A57B39" w:rsidRDefault="008D5B04" w:rsidP="00D5593A">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tc>
      </w:tr>
    </w:tbl>
    <w:p w:rsidR="007F2183" w:rsidRDefault="007F2183"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79156684"/>
      <w:r w:rsidRPr="00A57B39">
        <w:rPr>
          <w:rFonts w:ascii="Arial" w:hAnsi="Arial" w:cs="Arial"/>
        </w:rPr>
        <w:t>8.3.2 Pavšalni zneski</w:t>
      </w:r>
      <w:r w:rsidR="00DB1E22" w:rsidRPr="00A57B39">
        <w:rPr>
          <w:rFonts w:ascii="Arial" w:hAnsi="Arial" w:cs="Arial"/>
        </w:rPr>
        <w:t xml:space="preserve"> (lump sums)</w:t>
      </w:r>
      <w:bookmarkEnd w:id="31"/>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opredeljenega v odločitvi o podpori</w:t>
      </w:r>
      <w:r w:rsidR="00E14386" w:rsidRPr="00E14386">
        <w:rPr>
          <w:rFonts w:ascii="Arial" w:hAnsi="Arial" w:cs="Arial"/>
        </w:rPr>
        <w:t>, sklepu o dodelitvi sredstev</w:t>
      </w:r>
      <w:r w:rsidR="00DB1E22" w:rsidRPr="00A57B39">
        <w:rPr>
          <w:rFonts w:ascii="Arial" w:hAnsi="Arial" w:cs="Arial"/>
        </w:rPr>
        <w:t xml:space="preserve"> oz. pogodbi o izvajanju projekta/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w:t>
      </w:r>
      <w:r w:rsidR="00E14386">
        <w:rPr>
          <w:rFonts w:ascii="Arial" w:hAnsi="Arial" w:cs="Arial"/>
        </w:rPr>
        <w:t>, sklepa</w:t>
      </w:r>
      <w:r w:rsidR="00E14386" w:rsidRPr="00E14386">
        <w:rPr>
          <w:rFonts w:ascii="Arial" w:hAnsi="Arial" w:cs="Arial"/>
        </w:rPr>
        <w:t xml:space="preserve"> o dodelitvi sredstev</w:t>
      </w:r>
      <w:r w:rsidR="009C0E80" w:rsidRPr="00A57B39">
        <w:rPr>
          <w:rFonts w:ascii="Arial" w:hAnsi="Arial" w:cs="Arial"/>
        </w:rPr>
        <w:t xml:space="preserve"> oz. sklenitvijo pogodbe o izvajanju projekta</w:t>
      </w:r>
      <w:r w:rsidR="000C5D90" w:rsidRPr="00A57B39">
        <w:rPr>
          <w:rFonts w:ascii="Arial" w:hAnsi="Arial" w:cs="Arial"/>
        </w:rPr>
        <w:t>.</w:t>
      </w: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E14386">
      <w:pPr>
        <w:numPr>
          <w:ilvl w:val="1"/>
          <w:numId w:val="4"/>
        </w:numPr>
        <w:jc w:val="both"/>
        <w:rPr>
          <w:rFonts w:ascii="Arial" w:hAnsi="Arial" w:cs="Arial"/>
        </w:rPr>
      </w:pPr>
      <w:r w:rsidRPr="00A57B39">
        <w:rPr>
          <w:rFonts w:ascii="Arial" w:hAnsi="Arial" w:cs="Arial"/>
        </w:rPr>
        <w:lastRenderedPageBreak/>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w:t>
      </w:r>
      <w:r w:rsidR="00E14386" w:rsidRPr="00E14386">
        <w:rPr>
          <w:rFonts w:ascii="Arial" w:hAnsi="Arial" w:cs="Arial"/>
        </w:rPr>
        <w:t>, sklepu o dodelitvi sredstev</w:t>
      </w:r>
      <w:r w:rsidR="00F73C32" w:rsidRPr="00A57B39">
        <w:rPr>
          <w:rFonts w:ascii="Arial" w:hAnsi="Arial" w:cs="Arial"/>
        </w:rPr>
        <w:t xml:space="preserve"> oz. pogodbi o izvajanju projekta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9417FC" w:rsidRDefault="009417F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D5593A">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tc>
      </w:tr>
    </w:tbl>
    <w:p w:rsidR="002113FC" w:rsidRDefault="002113FC" w:rsidP="00A478F7">
      <w:pPr>
        <w:jc w:val="both"/>
        <w:rPr>
          <w:rFonts w:ascii="Arial" w:hAnsi="Arial" w:cs="Arial"/>
        </w:rPr>
      </w:pPr>
    </w:p>
    <w:p w:rsidR="00AF114B" w:rsidRPr="00A57B39" w:rsidRDefault="00AF114B"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2" w:name="_Toc479156685"/>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2"/>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r w:rsidRPr="00A57B39">
              <w:rPr>
                <w:rFonts w:ascii="Arial" w:hAnsi="Arial" w:cs="Arial"/>
              </w:rPr>
              <w:t>Dokazila:</w:t>
            </w:r>
          </w:p>
          <w:p w:rsidR="00BD48B5" w:rsidRPr="00A57B39" w:rsidRDefault="00117B80" w:rsidP="00D5593A">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tc>
      </w:tr>
    </w:tbl>
    <w:p w:rsidR="00084C9B" w:rsidRDefault="00084C9B" w:rsidP="00A478F7">
      <w:pPr>
        <w:jc w:val="both"/>
        <w:rPr>
          <w:rFonts w:ascii="Arial" w:hAnsi="Arial" w:cs="Arial"/>
        </w:rPr>
      </w:pPr>
    </w:p>
    <w:p w:rsidR="00AF114B" w:rsidRDefault="00AF114B" w:rsidP="00A478F7">
      <w:pPr>
        <w:jc w:val="both"/>
        <w:rPr>
          <w:rFonts w:ascii="Arial" w:hAnsi="Arial" w:cs="Arial"/>
        </w:rPr>
      </w:pPr>
    </w:p>
    <w:p w:rsidR="00180DAA" w:rsidRDefault="00180DAA" w:rsidP="00A478F7">
      <w:pPr>
        <w:jc w:val="both"/>
        <w:rPr>
          <w:rFonts w:ascii="Arial" w:hAnsi="Arial" w:cs="Arial"/>
        </w:rPr>
      </w:pPr>
    </w:p>
    <w:p w:rsidR="00197C47" w:rsidRDefault="00197C47" w:rsidP="00A478F7">
      <w:pPr>
        <w:jc w:val="both"/>
        <w:rPr>
          <w:rFonts w:ascii="Arial" w:hAnsi="Arial" w:cs="Arial"/>
        </w:rPr>
      </w:pPr>
    </w:p>
    <w:p w:rsidR="00197C47" w:rsidRDefault="00197C47" w:rsidP="00A478F7">
      <w:pPr>
        <w:jc w:val="both"/>
        <w:rPr>
          <w:rFonts w:ascii="Arial" w:hAnsi="Arial" w:cs="Arial"/>
        </w:rPr>
      </w:pPr>
    </w:p>
    <w:p w:rsidR="00197C47" w:rsidRDefault="00197C47" w:rsidP="00A478F7">
      <w:pPr>
        <w:jc w:val="both"/>
        <w:rPr>
          <w:rFonts w:ascii="Arial" w:hAnsi="Arial" w:cs="Arial"/>
        </w:rPr>
      </w:pPr>
    </w:p>
    <w:p w:rsidR="00197C47" w:rsidRDefault="00197C47" w:rsidP="00A478F7">
      <w:pPr>
        <w:jc w:val="both"/>
        <w:rPr>
          <w:rFonts w:ascii="Arial" w:hAnsi="Arial" w:cs="Arial"/>
        </w:rPr>
      </w:pPr>
    </w:p>
    <w:p w:rsidR="00180DAA" w:rsidRPr="00A57B39" w:rsidRDefault="00180DAA"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3" w:name="_Toc479156686"/>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3"/>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 xml:space="preserve">rimernost izdatkov dokazuje z ustreznimi dokazili, iz katerih je razvidno razmerje med ceno in kakovostjo oz. ustrezna tržna vrednost izdatkov. Najboljše razmerje </w:t>
      </w:r>
      <w:r w:rsidR="00A1362A" w:rsidRPr="00A1362A">
        <w:rPr>
          <w:rFonts w:ascii="Arial" w:hAnsi="Arial" w:cs="Arial"/>
        </w:rPr>
        <w:lastRenderedPageBreak/>
        <w:t>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3B7F31" w:rsidRPr="00A57B39">
        <w:rPr>
          <w:rFonts w:ascii="Arial" w:hAnsi="Arial" w:cs="Arial"/>
        </w:rPr>
        <w:t>za reprezentanc</w:t>
      </w:r>
      <w:r w:rsidR="00E37BFA" w:rsidRPr="00A57B39">
        <w:rPr>
          <w:rFonts w:ascii="Arial" w:hAnsi="Arial" w:cs="Arial"/>
        </w:rPr>
        <w:t>o izključno za projektno osebje</w:t>
      </w:r>
      <w:r>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troški 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3B7F31" w:rsidRPr="00A57B39">
        <w:rPr>
          <w:rFonts w:ascii="Arial" w:hAnsi="Arial" w:cs="Arial"/>
        </w:rPr>
        <w:t xml:space="preserve">, ki jih je prijavil končni upravičenec in so bili 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Pr="00954135" w:rsidRDefault="00954135" w:rsidP="00954135">
      <w:pPr>
        <w:numPr>
          <w:ilvl w:val="0"/>
          <w:numId w:val="10"/>
        </w:numPr>
        <w:tabs>
          <w:tab w:val="left" w:pos="1066"/>
        </w:tabs>
        <w:jc w:val="both"/>
        <w:rPr>
          <w:rFonts w:ascii="Arial" w:hAnsi="Arial" w:cs="Arial"/>
        </w:rPr>
      </w:pPr>
      <w:r w:rsidRPr="00954135">
        <w:rPr>
          <w:rFonts w:ascii="Arial" w:hAnsi="Arial" w:cs="Arial"/>
        </w:rPr>
        <w:t>Neupravičeni stroški, povezani z izplačilom plač, tj. prispevki za druge zavarovalne premije, ki niso zakonsko določene</w:t>
      </w:r>
      <w:r w:rsidRPr="00F06DB1">
        <w:rPr>
          <w:rFonts w:ascii="Arial" w:hAnsi="Arial" w:cs="Arial"/>
        </w:rPr>
        <w:t xml:space="preserve"> (npr. življenjska, nezgodna in druga zavarovanja, drugo dodatno zdravstveno in pokojninsko zavaro</w:t>
      </w:r>
      <w:r w:rsidRPr="006B43E9">
        <w:rPr>
          <w:rFonts w:ascii="Arial" w:hAnsi="Arial" w:cs="Arial"/>
        </w:rPr>
        <w:t>vanje, prostovoljno zavarovanje), odpravnine (razen v primerih iz prejšnjega odstavka)</w:t>
      </w:r>
      <w:r w:rsidRPr="007375C1">
        <w:rPr>
          <w:rFonts w:ascii="Arial" w:hAnsi="Arial" w:cs="Arial"/>
        </w:rPr>
        <w:t>,</w:t>
      </w:r>
      <w:r w:rsidRPr="00350609">
        <w:rPr>
          <w:rFonts w:ascii="Arial" w:hAnsi="Arial" w:cs="Arial"/>
        </w:rPr>
        <w:t xml:space="preserve"> </w:t>
      </w:r>
      <w:r w:rsidRPr="00AF0FB2">
        <w:rPr>
          <w:rFonts w:ascii="Arial" w:hAnsi="Arial" w:cs="Arial"/>
        </w:rPr>
        <w:t>solidarnostne pomoči</w:t>
      </w:r>
      <w:r w:rsidRPr="00DA6404">
        <w:rPr>
          <w:rFonts w:ascii="Arial" w:hAnsi="Arial" w:cs="Arial"/>
        </w:rPr>
        <w:t>, različne bonitete</w:t>
      </w:r>
      <w:r w:rsidRPr="00862BE7">
        <w:rPr>
          <w:rFonts w:ascii="Arial" w:hAnsi="Arial" w:cs="Arial"/>
        </w:rPr>
        <w:t>,</w:t>
      </w:r>
      <w:r w:rsidRPr="00360EF0">
        <w:rPr>
          <w:rFonts w:ascii="Arial" w:hAnsi="Arial" w:cs="Arial"/>
        </w:rPr>
        <w:t xml:space="preserve"> letne stimulacije in druge nagrade</w:t>
      </w:r>
      <w:r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Pr="00954135">
        <w:rPr>
          <w:rFonts w:ascii="Arial" w:hAnsi="Arial" w:cs="Arial"/>
        </w:rPr>
        <w:t xml:space="preserve"> povračilo za udeležbo zaposlenega na krvodajalstvu).</w:t>
      </w:r>
    </w:p>
    <w:p w:rsidR="00954135" w:rsidRPr="00A57B39" w:rsidRDefault="00954135" w:rsidP="00985131">
      <w:pPr>
        <w:tabs>
          <w:tab w:val="left" w:pos="1066"/>
        </w:tabs>
        <w:ind w:left="1060"/>
        <w:jc w:val="both"/>
        <w:rPr>
          <w:rFonts w:ascii="Arial" w:hAnsi="Arial" w:cs="Arial"/>
        </w:rPr>
      </w:pPr>
    </w:p>
    <w:p w:rsidR="00B36481" w:rsidRDefault="00B36481"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Pr="00A57B39" w:rsidRDefault="00180DAA"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4" w:name="_Toc479156687"/>
      <w:r w:rsidRPr="00A57B39">
        <w:rPr>
          <w:rFonts w:ascii="Arial" w:hAnsi="Arial" w:cs="Arial"/>
        </w:rPr>
        <w:t xml:space="preserve">9. </w:t>
      </w:r>
      <w:r w:rsidR="003A66E6" w:rsidRPr="00A57B39">
        <w:rPr>
          <w:rFonts w:ascii="Arial" w:hAnsi="Arial" w:cs="Arial"/>
        </w:rPr>
        <w:t>TEHNIČNA POMOČ</w:t>
      </w:r>
      <w:bookmarkEnd w:id="34"/>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lastRenderedPageBreak/>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in izdatki 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D5593A" w:rsidRPr="00A57B39" w:rsidRDefault="00D5593A" w:rsidP="00A478F7">
      <w:pPr>
        <w:jc w:val="both"/>
        <w:rPr>
          <w:rFonts w:ascii="Arial" w:hAnsi="Arial" w:cs="Arial"/>
        </w:rPr>
      </w:pPr>
    </w:p>
    <w:p w:rsidR="008B19A9" w:rsidRPr="00A57B39" w:rsidRDefault="008B19A9" w:rsidP="00A478F7">
      <w:pPr>
        <w:jc w:val="both"/>
        <w:rPr>
          <w:rFonts w:ascii="Arial" w:hAnsi="Arial" w:cs="Arial"/>
        </w:rPr>
      </w:pPr>
    </w:p>
    <w:p w:rsidR="00E4341C" w:rsidRPr="00710399" w:rsidRDefault="00E4341C" w:rsidP="00710399">
      <w:pPr>
        <w:pStyle w:val="SlogNaslov1TimesNewRoman18ptKrepkoLevo"/>
        <w:spacing w:before="0" w:after="0"/>
        <w:rPr>
          <w:rFonts w:ascii="Arial" w:hAnsi="Arial" w:cs="Arial"/>
        </w:rPr>
      </w:pPr>
      <w:bookmarkStart w:id="35" w:name="_Toc479156688"/>
      <w:r w:rsidRPr="00710399">
        <w:rPr>
          <w:rFonts w:ascii="Arial" w:hAnsi="Arial" w:cs="Arial"/>
        </w:rPr>
        <w:t>10</w:t>
      </w:r>
      <w:r w:rsidR="00710399" w:rsidRPr="00710399">
        <w:rPr>
          <w:rFonts w:ascii="Arial" w:hAnsi="Arial" w:cs="Arial"/>
        </w:rPr>
        <w:t>.</w:t>
      </w:r>
      <w:r w:rsidRPr="00710399">
        <w:rPr>
          <w:rFonts w:ascii="Arial" w:hAnsi="Arial" w:cs="Arial"/>
        </w:rPr>
        <w:t xml:space="preserve"> STROŠKI OBVEŠČANJA IN OBJAVLJANJA</w:t>
      </w:r>
      <w:bookmarkEnd w:id="35"/>
      <w:r w:rsidRPr="00710399">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Stroški </w:t>
      </w:r>
      <w:r>
        <w:rPr>
          <w:rFonts w:ascii="Arial" w:hAnsi="Arial" w:cs="Arial"/>
        </w:rPr>
        <w:t>obveščanja in objavljanja</w:t>
      </w:r>
      <w:r w:rsidRPr="00E4341C">
        <w:rPr>
          <w:rFonts w:ascii="Arial" w:hAnsi="Arial" w:cs="Arial"/>
        </w:rPr>
        <w:t xml:space="preserve"> so upravičeni stroški. </w:t>
      </w:r>
      <w:r w:rsidR="005848F2">
        <w:rPr>
          <w:rFonts w:ascii="Arial" w:hAnsi="Arial" w:cs="Arial"/>
        </w:rPr>
        <w:t>N</w:t>
      </w:r>
      <w:r w:rsidRPr="00E4341C">
        <w:rPr>
          <w:rFonts w:ascii="Arial" w:hAnsi="Arial" w:cs="Arial"/>
        </w:rPr>
        <w:t xml:space="preserve">anašajo </w:t>
      </w:r>
      <w:r w:rsidR="005848F2">
        <w:rPr>
          <w:rFonts w:ascii="Arial" w:hAnsi="Arial" w:cs="Arial"/>
        </w:rPr>
        <w:t xml:space="preserve">se </w:t>
      </w:r>
      <w:r w:rsidRPr="00E4341C">
        <w:rPr>
          <w:rFonts w:ascii="Arial" w:hAnsi="Arial" w:cs="Arial"/>
        </w:rPr>
        <w:t>le na tiste stroške, ki so neposredno povezani z aktivnostmi obveščanja javnosti glede projektnih aktivnosti ali krepitvijo prepoznavnosti projekta oz. sofinanciranja iz sredstev Skupnosti.</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Primeri upravičenih stroškov </w:t>
      </w:r>
      <w:r w:rsidR="005848F2">
        <w:rPr>
          <w:rFonts w:ascii="Arial" w:hAnsi="Arial" w:cs="Arial"/>
        </w:rPr>
        <w:t>obveščanja</w:t>
      </w:r>
      <w:r w:rsidRPr="00E4341C">
        <w:rPr>
          <w:rFonts w:ascii="Arial" w:hAnsi="Arial" w:cs="Arial"/>
        </w:rPr>
        <w:t xml:space="preserve"> in </w:t>
      </w:r>
      <w:r w:rsidR="005848F2">
        <w:rPr>
          <w:rFonts w:ascii="Arial" w:hAnsi="Arial" w:cs="Arial"/>
        </w:rPr>
        <w:t>objavljanja</w:t>
      </w:r>
      <w:r w:rsidRPr="00E4341C">
        <w:rPr>
          <w:rFonts w:ascii="Arial" w:hAnsi="Arial" w:cs="Arial"/>
        </w:rPr>
        <w:t>:</w:t>
      </w:r>
    </w:p>
    <w:p w:rsidR="00E4341C" w:rsidRPr="00E4341C" w:rsidRDefault="00E4341C" w:rsidP="00B778AE">
      <w:pPr>
        <w:numPr>
          <w:ilvl w:val="0"/>
          <w:numId w:val="25"/>
        </w:numPr>
        <w:jc w:val="both"/>
        <w:rPr>
          <w:rFonts w:ascii="Arial" w:hAnsi="Arial" w:cs="Arial"/>
        </w:rPr>
      </w:pPr>
      <w:r w:rsidRPr="00E4341C">
        <w:rPr>
          <w:rFonts w:ascii="Arial" w:hAnsi="Arial" w:cs="Arial"/>
        </w:rPr>
        <w:t>stroški organizacije in izvedbe konferenc, seminarjev in simpozijev;</w:t>
      </w:r>
    </w:p>
    <w:p w:rsidR="00E4341C" w:rsidRPr="00E4341C" w:rsidRDefault="00E4341C" w:rsidP="00B778AE">
      <w:pPr>
        <w:numPr>
          <w:ilvl w:val="0"/>
          <w:numId w:val="25"/>
        </w:numPr>
        <w:jc w:val="both"/>
        <w:rPr>
          <w:rFonts w:ascii="Arial" w:hAnsi="Arial" w:cs="Arial"/>
        </w:rPr>
      </w:pPr>
      <w:r w:rsidRPr="00E4341C">
        <w:rPr>
          <w:rFonts w:ascii="Arial" w:hAnsi="Arial" w:cs="Arial"/>
        </w:rPr>
        <w:t>stroški izdelave ali nadgradnje spletnih strani;</w:t>
      </w:r>
    </w:p>
    <w:p w:rsidR="00E4341C" w:rsidRPr="00E4341C" w:rsidRDefault="00E4341C" w:rsidP="00B778AE">
      <w:pPr>
        <w:numPr>
          <w:ilvl w:val="0"/>
          <w:numId w:val="25"/>
        </w:numPr>
        <w:jc w:val="both"/>
        <w:rPr>
          <w:rFonts w:ascii="Arial" w:hAnsi="Arial" w:cs="Arial"/>
        </w:rPr>
      </w:pPr>
      <w:r w:rsidRPr="00E4341C">
        <w:rPr>
          <w:rFonts w:ascii="Arial" w:hAnsi="Arial" w:cs="Arial"/>
        </w:rPr>
        <w:t>stroški oglaševalskih storitev in stroški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svetovanja na področju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oblikovanja, priprave na tisk, tiska in dostave gradiv;</w:t>
      </w:r>
    </w:p>
    <w:p w:rsidR="00E4341C" w:rsidRPr="00E4341C" w:rsidRDefault="00E4341C" w:rsidP="00B778AE">
      <w:pPr>
        <w:numPr>
          <w:ilvl w:val="0"/>
          <w:numId w:val="25"/>
        </w:numPr>
        <w:jc w:val="both"/>
        <w:rPr>
          <w:rFonts w:ascii="Arial" w:hAnsi="Arial" w:cs="Arial"/>
        </w:rPr>
      </w:pPr>
      <w:r w:rsidRPr="00E4341C">
        <w:rPr>
          <w:rFonts w:ascii="Arial" w:hAnsi="Arial" w:cs="Arial"/>
        </w:rPr>
        <w:t>stroški obdelave člankov v medijih in analize klipingov;</w:t>
      </w:r>
    </w:p>
    <w:p w:rsidR="00E4341C" w:rsidRPr="00E4341C" w:rsidRDefault="00E4341C" w:rsidP="00B778AE">
      <w:pPr>
        <w:numPr>
          <w:ilvl w:val="0"/>
          <w:numId w:val="25"/>
        </w:numPr>
        <w:jc w:val="both"/>
        <w:rPr>
          <w:rFonts w:ascii="Arial" w:hAnsi="Arial" w:cs="Arial"/>
        </w:rPr>
      </w:pPr>
      <w:r w:rsidRPr="00E4341C">
        <w:rPr>
          <w:rFonts w:ascii="Arial" w:hAnsi="Arial" w:cs="Arial"/>
        </w:rPr>
        <w:t>stroški javnih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nastopov na sejmih in razstavah;</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drugi stroški </w:t>
      </w:r>
      <w:r w:rsidR="00AA33DC">
        <w:rPr>
          <w:rFonts w:ascii="Arial" w:hAnsi="Arial" w:cs="Arial"/>
        </w:rPr>
        <w:t>objavljanja</w:t>
      </w:r>
      <w:r w:rsidRPr="00E4341C">
        <w:rPr>
          <w:rFonts w:ascii="Arial" w:hAnsi="Arial" w:cs="Arial"/>
        </w:rPr>
        <w:t xml:space="preserve"> in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protokolarnih daril, promocijskih ogledov, organizacije proslav in podobne storitve;</w:t>
      </w:r>
    </w:p>
    <w:p w:rsidR="00E4341C" w:rsidRPr="00E4341C" w:rsidRDefault="00E4341C" w:rsidP="00B778AE">
      <w:pPr>
        <w:numPr>
          <w:ilvl w:val="0"/>
          <w:numId w:val="25"/>
        </w:numPr>
        <w:jc w:val="both"/>
        <w:rPr>
          <w:rFonts w:ascii="Arial" w:hAnsi="Arial" w:cs="Arial"/>
        </w:rPr>
      </w:pPr>
      <w:r w:rsidRPr="00E4341C">
        <w:rPr>
          <w:rFonts w:ascii="Arial" w:hAnsi="Arial" w:cs="Arial"/>
        </w:rPr>
        <w:t>stroški založniških in tiskarskih storitev ter stroški fotokopiranja;</w:t>
      </w:r>
    </w:p>
    <w:p w:rsidR="00E4341C" w:rsidRPr="00E4341C" w:rsidRDefault="00E4341C" w:rsidP="00B778AE">
      <w:pPr>
        <w:numPr>
          <w:ilvl w:val="0"/>
          <w:numId w:val="25"/>
        </w:numPr>
        <w:jc w:val="both"/>
        <w:rPr>
          <w:rFonts w:ascii="Arial" w:hAnsi="Arial" w:cs="Arial"/>
        </w:rPr>
      </w:pPr>
      <w:r w:rsidRPr="00E4341C">
        <w:rPr>
          <w:rFonts w:ascii="Arial" w:hAnsi="Arial" w:cs="Arial"/>
        </w:rPr>
        <w:t>stroški zaračunljive tiskovine;</w:t>
      </w:r>
    </w:p>
    <w:p w:rsidR="00E4341C" w:rsidRPr="00E4341C" w:rsidRDefault="00B778AE" w:rsidP="00B778AE">
      <w:pPr>
        <w:numPr>
          <w:ilvl w:val="0"/>
          <w:numId w:val="25"/>
        </w:numPr>
        <w:jc w:val="both"/>
        <w:rPr>
          <w:rFonts w:ascii="Arial" w:hAnsi="Arial" w:cs="Arial"/>
        </w:rPr>
      </w:pPr>
      <w:r>
        <w:rPr>
          <w:rFonts w:ascii="Arial" w:hAnsi="Arial" w:cs="Arial"/>
        </w:rPr>
        <w:t>s</w:t>
      </w:r>
      <w:r w:rsidR="00E4341C" w:rsidRPr="00E4341C">
        <w:rPr>
          <w:rFonts w:ascii="Arial" w:hAnsi="Arial" w:cs="Arial"/>
        </w:rPr>
        <w:t xml:space="preserve">troški drugega splošnega materiala in storitev, povezanih z </w:t>
      </w:r>
      <w:r w:rsidR="00AA33DC">
        <w:rPr>
          <w:rFonts w:ascii="Arial" w:hAnsi="Arial" w:cs="Arial"/>
        </w:rPr>
        <w:t>objavljanjem</w:t>
      </w:r>
      <w:r w:rsidR="00E4341C" w:rsidRPr="00E4341C">
        <w:rPr>
          <w:rFonts w:ascii="Arial" w:hAnsi="Arial" w:cs="Arial"/>
        </w:rPr>
        <w:t xml:space="preserve"> in obveščanjem javnosti.</w:t>
      </w:r>
    </w:p>
    <w:p w:rsidR="00E4341C" w:rsidRPr="00E4341C" w:rsidRDefault="00E4341C" w:rsidP="00E4341C">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717B8" w:rsidRPr="00A57B39" w:rsidTr="00B232FD">
        <w:tc>
          <w:tcPr>
            <w:tcW w:w="9212" w:type="dxa"/>
            <w:shd w:val="clear" w:color="auto" w:fill="BFBFBF"/>
          </w:tcPr>
          <w:p w:rsidR="009717B8" w:rsidRPr="00A57B39" w:rsidRDefault="009717B8" w:rsidP="00B232FD">
            <w:pPr>
              <w:jc w:val="both"/>
              <w:rPr>
                <w:rFonts w:ascii="Arial" w:hAnsi="Arial" w:cs="Arial"/>
              </w:rPr>
            </w:pPr>
            <w:r w:rsidRPr="00A57B39">
              <w:rPr>
                <w:rFonts w:ascii="Arial" w:hAnsi="Arial" w:cs="Arial"/>
              </w:rPr>
              <w:t>Dokazila:</w:t>
            </w:r>
          </w:p>
          <w:p w:rsidR="009717B8" w:rsidRPr="00E4341C" w:rsidRDefault="009717B8" w:rsidP="00B778AE">
            <w:pPr>
              <w:numPr>
                <w:ilvl w:val="0"/>
                <w:numId w:val="26"/>
              </w:numPr>
              <w:jc w:val="both"/>
              <w:rPr>
                <w:rFonts w:ascii="Arial" w:hAnsi="Arial" w:cs="Arial"/>
              </w:rPr>
            </w:pPr>
            <w:r w:rsidRPr="00E4341C">
              <w:rPr>
                <w:rFonts w:ascii="Arial" w:hAnsi="Arial" w:cs="Arial"/>
              </w:rPr>
              <w:lastRenderedPageBreak/>
              <w:t>dokumentacija o postopku oddaje javnega naročila, če je upravičenec naročnik po zakonu, ki ureja javno naročanje oz. dokumentacija, zahtevana v odločitvi o pod</w:t>
            </w:r>
            <w:r w:rsidR="00E14386">
              <w:rPr>
                <w:rFonts w:ascii="Arial" w:hAnsi="Arial" w:cs="Arial"/>
              </w:rPr>
              <w:t>pori</w:t>
            </w:r>
            <w:r w:rsidR="00E14386" w:rsidRPr="00E14386">
              <w:rPr>
                <w:rFonts w:ascii="Arial" w:hAnsi="Arial" w:cs="Arial"/>
              </w:rPr>
              <w:t xml:space="preserve">, sklepu o dodelitvi sredstev </w:t>
            </w:r>
            <w:r w:rsidRPr="00E4341C">
              <w:rPr>
                <w:rFonts w:ascii="Arial" w:hAnsi="Arial" w:cs="Arial"/>
              </w:rPr>
              <w:t>oz. pogodb</w:t>
            </w:r>
            <w:r w:rsidR="001D10B4">
              <w:rPr>
                <w:rFonts w:ascii="Arial" w:hAnsi="Arial" w:cs="Arial"/>
              </w:rPr>
              <w:t>i o izvajanju projekta</w:t>
            </w:r>
            <w:r w:rsidRPr="00E4341C">
              <w:rPr>
                <w:rFonts w:ascii="Arial" w:hAnsi="Arial" w:cs="Arial"/>
              </w:rPr>
              <w:t xml:space="preserve"> v drugih primerih (le ob prvem zahtevku za izplačilo/ povračilo);</w:t>
            </w:r>
          </w:p>
          <w:p w:rsidR="009717B8" w:rsidRPr="00E4341C" w:rsidRDefault="009717B8" w:rsidP="00B778AE">
            <w:pPr>
              <w:numPr>
                <w:ilvl w:val="0"/>
                <w:numId w:val="26"/>
              </w:numPr>
              <w:jc w:val="both"/>
              <w:rPr>
                <w:rFonts w:ascii="Arial" w:hAnsi="Arial" w:cs="Arial"/>
              </w:rPr>
            </w:pPr>
            <w:r w:rsidRPr="00E4341C">
              <w:rPr>
                <w:rFonts w:ascii="Arial" w:hAnsi="Arial" w:cs="Arial"/>
              </w:rPr>
              <w:t>pogodba ali naročilnica;</w:t>
            </w:r>
          </w:p>
          <w:p w:rsidR="009717B8" w:rsidRPr="00E4341C" w:rsidRDefault="00B778AE" w:rsidP="00B778AE">
            <w:pPr>
              <w:numPr>
                <w:ilvl w:val="0"/>
                <w:numId w:val="26"/>
              </w:numPr>
              <w:jc w:val="both"/>
              <w:rPr>
                <w:rFonts w:ascii="Arial" w:hAnsi="Arial" w:cs="Arial"/>
              </w:rPr>
            </w:pPr>
            <w:r>
              <w:rPr>
                <w:rFonts w:ascii="Arial" w:hAnsi="Arial" w:cs="Arial"/>
              </w:rPr>
              <w:t>r</w:t>
            </w:r>
            <w:r w:rsidR="009717B8" w:rsidRPr="00E4341C">
              <w:rPr>
                <w:rFonts w:ascii="Arial" w:hAnsi="Arial" w:cs="Arial"/>
              </w:rPr>
              <w:t>ačun;</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dokazilo o izvedbi (npr. natisnjen oglas, objava, naznanilo, posneta oddaja, kopija internetne strani, drug izdelek, vabilo na novinarsko konferenco/delavnico, seznam udeležencev itd.); </w:t>
            </w:r>
          </w:p>
          <w:p w:rsidR="009717B8" w:rsidRPr="00A57B39" w:rsidRDefault="009717B8" w:rsidP="00D5593A">
            <w:pPr>
              <w:numPr>
                <w:ilvl w:val="0"/>
                <w:numId w:val="26"/>
              </w:numPr>
              <w:jc w:val="both"/>
              <w:rPr>
                <w:rFonts w:ascii="Arial" w:hAnsi="Arial" w:cs="Arial"/>
              </w:rPr>
            </w:pPr>
            <w:r w:rsidRPr="00E4341C">
              <w:rPr>
                <w:rFonts w:ascii="Arial" w:hAnsi="Arial" w:cs="Arial"/>
              </w:rPr>
              <w:t>dokazilo o plačilu.</w:t>
            </w:r>
          </w:p>
        </w:tc>
      </w:tr>
    </w:tbl>
    <w:p w:rsidR="006D0CED" w:rsidRPr="00A57B39" w:rsidRDefault="006D0CED" w:rsidP="00A478F7">
      <w:pPr>
        <w:jc w:val="both"/>
        <w:rPr>
          <w:rFonts w:ascii="Arial" w:hAnsi="Arial" w:cs="Arial"/>
        </w:rPr>
      </w:pPr>
    </w:p>
    <w:p w:rsidR="009717B8" w:rsidRDefault="009717B8" w:rsidP="00A478F7">
      <w:pPr>
        <w:jc w:val="both"/>
        <w:rPr>
          <w:rFonts w:ascii="Arial" w:hAnsi="Arial" w:cs="Arial"/>
        </w:rPr>
      </w:pPr>
      <w:r w:rsidRPr="009717B8">
        <w:rPr>
          <w:rFonts w:ascii="Arial" w:hAnsi="Arial" w:cs="Arial"/>
        </w:rPr>
        <w:t xml:space="preserve">Dokazila za uveljavljanje stroškov </w:t>
      </w:r>
      <w:r>
        <w:rPr>
          <w:rFonts w:ascii="Arial" w:hAnsi="Arial" w:cs="Arial"/>
        </w:rPr>
        <w:t>obveščanja in objavljanja</w:t>
      </w:r>
      <w:r w:rsidRPr="009717B8">
        <w:rPr>
          <w:rFonts w:ascii="Arial" w:hAnsi="Arial" w:cs="Arial"/>
        </w:rPr>
        <w:t xml:space="preserve"> morajo biti v skladu s poglavjem 8 pravil upravičenosti, glede na vrsto stroška</w:t>
      </w:r>
      <w:r w:rsidR="00DE017F">
        <w:rPr>
          <w:rFonts w:ascii="Arial" w:hAnsi="Arial" w:cs="Arial"/>
        </w:rPr>
        <w:t>.</w:t>
      </w:r>
    </w:p>
    <w:p w:rsidR="009717B8" w:rsidRDefault="009717B8" w:rsidP="00A478F7">
      <w:pPr>
        <w:jc w:val="both"/>
        <w:rPr>
          <w:rFonts w:ascii="Arial" w:hAnsi="Arial" w:cs="Arial"/>
        </w:rPr>
      </w:pPr>
    </w:p>
    <w:p w:rsidR="00AA33DC" w:rsidRDefault="00AA33DC" w:rsidP="00A478F7">
      <w:pPr>
        <w:jc w:val="both"/>
        <w:rPr>
          <w:rFonts w:ascii="Arial" w:hAnsi="Arial" w:cs="Arial"/>
        </w:rPr>
      </w:pPr>
    </w:p>
    <w:p w:rsidR="00BD3610" w:rsidRDefault="00BD3610" w:rsidP="00A478F7">
      <w:pPr>
        <w:jc w:val="both"/>
        <w:rPr>
          <w:rFonts w:ascii="Arial" w:hAnsi="Arial" w:cs="Arial"/>
        </w:rPr>
      </w:pPr>
    </w:p>
    <w:p w:rsidR="00197C47" w:rsidRDefault="00197C47" w:rsidP="00A478F7">
      <w:pPr>
        <w:jc w:val="both"/>
        <w:rPr>
          <w:rFonts w:ascii="Arial" w:hAnsi="Arial" w:cs="Arial"/>
        </w:rPr>
      </w:pPr>
    </w:p>
    <w:p w:rsidR="00BD3610" w:rsidRDefault="00BD3610" w:rsidP="00A478F7">
      <w:pPr>
        <w:jc w:val="both"/>
        <w:rPr>
          <w:rFonts w:ascii="Arial" w:hAnsi="Arial" w:cs="Arial"/>
        </w:rPr>
      </w:pPr>
    </w:p>
    <w:p w:rsidR="00B778AE" w:rsidRPr="00A57B39" w:rsidRDefault="00B778AE"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197C47" w:rsidP="00A478F7">
            <w:pPr>
              <w:jc w:val="center"/>
              <w:rPr>
                <w:rFonts w:ascii="Arial" w:hAnsi="Arial" w:cs="Arial"/>
              </w:rPr>
            </w:pPr>
            <w:r>
              <w:rPr>
                <w:rFonts w:ascii="Arial" w:hAnsi="Arial" w:cs="Arial"/>
              </w:rPr>
              <w:t>D</w:t>
            </w:r>
            <w:r w:rsidR="006D0CED" w:rsidRPr="00A57B39">
              <w:rPr>
                <w:rFonts w:ascii="Arial" w:hAnsi="Arial" w:cs="Arial"/>
              </w:rPr>
              <w:t>ržavni sekretar</w:t>
            </w:r>
          </w:p>
          <w:p w:rsidR="006D0CED" w:rsidRPr="00A57B39" w:rsidRDefault="00197C47" w:rsidP="00A478F7">
            <w:pPr>
              <w:jc w:val="center"/>
              <w:rPr>
                <w:rFonts w:ascii="Arial" w:hAnsi="Arial" w:cs="Arial"/>
              </w:rPr>
            </w:pPr>
            <w:r>
              <w:rPr>
                <w:rFonts w:ascii="Arial" w:hAnsi="Arial" w:cs="Arial"/>
              </w:rPr>
              <w:t>P</w:t>
            </w:r>
            <w:r w:rsidR="00613136">
              <w:rPr>
                <w:rFonts w:ascii="Arial" w:hAnsi="Arial" w:cs="Arial"/>
              </w:rPr>
              <w:t>redsednik N</w:t>
            </w:r>
            <w:r w:rsidR="006D0CED" w:rsidRPr="00A57B39">
              <w:rPr>
                <w:rFonts w:ascii="Arial" w:hAnsi="Arial" w:cs="Arial"/>
              </w:rPr>
              <w:t>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227049" w:rsidRPr="005810F4" w:rsidRDefault="00227049" w:rsidP="00BD3610">
      <w:pPr>
        <w:jc w:val="both"/>
        <w:rPr>
          <w:rFonts w:ascii="Arial" w:hAnsi="Arial" w:cs="Arial"/>
        </w:rPr>
      </w:pPr>
    </w:p>
    <w:sectPr w:rsidR="00227049" w:rsidRPr="005810F4" w:rsidSect="000F55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E7" w:rsidRDefault="00F67BE7">
      <w:r>
        <w:separator/>
      </w:r>
    </w:p>
  </w:endnote>
  <w:endnote w:type="continuationSeparator" w:id="0">
    <w:p w:rsidR="00F67BE7" w:rsidRDefault="00F6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F114B" w:rsidRDefault="00AF114B"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Pr="002D79F7" w:rsidRDefault="00AF114B"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403375">
      <w:rPr>
        <w:rStyle w:val="tevilkastrani"/>
        <w:rFonts w:ascii="Arial" w:hAnsi="Arial" w:cs="Arial"/>
        <w:noProof/>
        <w:sz w:val="20"/>
        <w:szCs w:val="20"/>
      </w:rPr>
      <w:t>21</w:t>
    </w:r>
    <w:r w:rsidRPr="002D79F7">
      <w:rPr>
        <w:rStyle w:val="tevilkastrani"/>
        <w:rFonts w:ascii="Arial" w:hAnsi="Arial" w:cs="Arial"/>
        <w:sz w:val="20"/>
        <w:szCs w:val="20"/>
      </w:rPr>
      <w:fldChar w:fldCharType="end"/>
    </w:r>
  </w:p>
  <w:p w:rsidR="00AF114B" w:rsidRDefault="00AF114B" w:rsidP="000452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75" w:rsidRDefault="004033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E7" w:rsidRDefault="00F67BE7">
      <w:r>
        <w:separator/>
      </w:r>
    </w:p>
  </w:footnote>
  <w:footnote w:type="continuationSeparator" w:id="0">
    <w:p w:rsidR="00F67BE7" w:rsidRDefault="00F67BE7">
      <w:r>
        <w:continuationSeparator/>
      </w:r>
    </w:p>
  </w:footnote>
  <w:footnote w:id="1">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2">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3">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75" w:rsidRDefault="0040337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75" w:rsidRDefault="0040337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pPr>
      <w:pStyle w:val="Glava"/>
    </w:pPr>
    <w:r>
      <w:rPr>
        <w:lang w:val="sl-SI"/>
      </w:rPr>
      <w:tab/>
    </w:r>
    <w:bookmarkStart w:id="36" w:name="_GoBack"/>
    <w:r w:rsidR="00403375" w:rsidRPr="00403375">
      <w:drawing>
        <wp:inline distT="0" distB="0" distL="0" distR="0" wp14:anchorId="5A71FDF8" wp14:editId="259C48A9">
          <wp:extent cx="5677692" cy="1000265"/>
          <wp:effectExtent l="0" t="0" r="0" b="9525"/>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77692" cy="1000265"/>
                  </a:xfrm>
                  <a:prstGeom prst="rect">
                    <a:avLst/>
                  </a:prstGeom>
                </pic:spPr>
              </pic:pic>
            </a:graphicData>
          </a:graphic>
        </wp:inline>
      </w:drawing>
    </w:r>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7D575F"/>
    <w:multiLevelType w:val="hybridMultilevel"/>
    <w:tmpl w:val="1FE4B022"/>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8FD29C2"/>
    <w:multiLevelType w:val="hybridMultilevel"/>
    <w:tmpl w:val="779E7BF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E0915"/>
    <w:multiLevelType w:val="hybridMultilevel"/>
    <w:tmpl w:val="5930FDDA"/>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271D3E"/>
    <w:multiLevelType w:val="hybridMultilevel"/>
    <w:tmpl w:val="26D2B06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851977"/>
    <w:multiLevelType w:val="hybridMultilevel"/>
    <w:tmpl w:val="315E50DE"/>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3A3207"/>
    <w:multiLevelType w:val="hybridMultilevel"/>
    <w:tmpl w:val="E278C6F8"/>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E37AFB"/>
    <w:multiLevelType w:val="hybridMultilevel"/>
    <w:tmpl w:val="9A14725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11"/>
  </w:num>
  <w:num w:numId="5">
    <w:abstractNumId w:val="4"/>
  </w:num>
  <w:num w:numId="6">
    <w:abstractNumId w:val="7"/>
  </w:num>
  <w:num w:numId="7">
    <w:abstractNumId w:val="17"/>
  </w:num>
  <w:num w:numId="8">
    <w:abstractNumId w:val="25"/>
  </w:num>
  <w:num w:numId="9">
    <w:abstractNumId w:val="3"/>
  </w:num>
  <w:num w:numId="10">
    <w:abstractNumId w:val="21"/>
  </w:num>
  <w:num w:numId="11">
    <w:abstractNumId w:val="0"/>
  </w:num>
  <w:num w:numId="12">
    <w:abstractNumId w:val="14"/>
  </w:num>
  <w:num w:numId="13">
    <w:abstractNumId w:val="20"/>
  </w:num>
  <w:num w:numId="14">
    <w:abstractNumId w:val="16"/>
  </w:num>
  <w:num w:numId="15">
    <w:abstractNumId w:val="6"/>
  </w:num>
  <w:num w:numId="16">
    <w:abstractNumId w:val="15"/>
  </w:num>
  <w:num w:numId="17">
    <w:abstractNumId w:val="10"/>
  </w:num>
  <w:num w:numId="18">
    <w:abstractNumId w:val="19"/>
  </w:num>
  <w:num w:numId="19">
    <w:abstractNumId w:val="8"/>
  </w:num>
  <w:num w:numId="20">
    <w:abstractNumId w:val="12"/>
  </w:num>
  <w:num w:numId="21">
    <w:abstractNumId w:val="23"/>
  </w:num>
  <w:num w:numId="22">
    <w:abstractNumId w:val="26"/>
  </w:num>
  <w:num w:numId="23">
    <w:abstractNumId w:val="24"/>
  </w:num>
  <w:num w:numId="24">
    <w:abstractNumId w:val="22"/>
  </w:num>
  <w:num w:numId="25">
    <w:abstractNumId w:val="9"/>
  </w:num>
  <w:num w:numId="26">
    <w:abstractNumId w:val="2"/>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1CB5"/>
    <w:rsid w:val="0000448D"/>
    <w:rsid w:val="000055EF"/>
    <w:rsid w:val="00010F08"/>
    <w:rsid w:val="00011589"/>
    <w:rsid w:val="000115F6"/>
    <w:rsid w:val="000140D8"/>
    <w:rsid w:val="00017FC9"/>
    <w:rsid w:val="0002088A"/>
    <w:rsid w:val="000239BE"/>
    <w:rsid w:val="000245C6"/>
    <w:rsid w:val="00024F41"/>
    <w:rsid w:val="000274A1"/>
    <w:rsid w:val="00032367"/>
    <w:rsid w:val="00034DA3"/>
    <w:rsid w:val="00034F6C"/>
    <w:rsid w:val="000350C6"/>
    <w:rsid w:val="00036E70"/>
    <w:rsid w:val="00037390"/>
    <w:rsid w:val="00042207"/>
    <w:rsid w:val="00043521"/>
    <w:rsid w:val="00044772"/>
    <w:rsid w:val="00044991"/>
    <w:rsid w:val="00045217"/>
    <w:rsid w:val="00045E44"/>
    <w:rsid w:val="000519A7"/>
    <w:rsid w:val="00054FDF"/>
    <w:rsid w:val="00055C76"/>
    <w:rsid w:val="00055EC1"/>
    <w:rsid w:val="0006274A"/>
    <w:rsid w:val="0006497C"/>
    <w:rsid w:val="00065414"/>
    <w:rsid w:val="00075EB1"/>
    <w:rsid w:val="00080BC3"/>
    <w:rsid w:val="00080D4F"/>
    <w:rsid w:val="00083437"/>
    <w:rsid w:val="00084C9B"/>
    <w:rsid w:val="00090B4A"/>
    <w:rsid w:val="0009146A"/>
    <w:rsid w:val="00091F88"/>
    <w:rsid w:val="000933E9"/>
    <w:rsid w:val="00095049"/>
    <w:rsid w:val="00095F1C"/>
    <w:rsid w:val="00096E99"/>
    <w:rsid w:val="000A1BFC"/>
    <w:rsid w:val="000A20B7"/>
    <w:rsid w:val="000A2AA6"/>
    <w:rsid w:val="000A5496"/>
    <w:rsid w:val="000A682A"/>
    <w:rsid w:val="000A6C4C"/>
    <w:rsid w:val="000B0BE8"/>
    <w:rsid w:val="000B1891"/>
    <w:rsid w:val="000B3C58"/>
    <w:rsid w:val="000B4AF8"/>
    <w:rsid w:val="000B5AD2"/>
    <w:rsid w:val="000C2A70"/>
    <w:rsid w:val="000C4C8E"/>
    <w:rsid w:val="000C523C"/>
    <w:rsid w:val="000C5D90"/>
    <w:rsid w:val="000C6CDA"/>
    <w:rsid w:val="000C76D5"/>
    <w:rsid w:val="000C7BFD"/>
    <w:rsid w:val="000D0EFC"/>
    <w:rsid w:val="000D3421"/>
    <w:rsid w:val="000D52D0"/>
    <w:rsid w:val="000D5672"/>
    <w:rsid w:val="000D6766"/>
    <w:rsid w:val="000E40C2"/>
    <w:rsid w:val="000E5245"/>
    <w:rsid w:val="000E6CBF"/>
    <w:rsid w:val="000F5543"/>
    <w:rsid w:val="0010769E"/>
    <w:rsid w:val="001101FA"/>
    <w:rsid w:val="00112A90"/>
    <w:rsid w:val="00112B48"/>
    <w:rsid w:val="0011306F"/>
    <w:rsid w:val="00113E8F"/>
    <w:rsid w:val="00114D09"/>
    <w:rsid w:val="00117B80"/>
    <w:rsid w:val="00123FBE"/>
    <w:rsid w:val="00125BD2"/>
    <w:rsid w:val="00125FB1"/>
    <w:rsid w:val="001347FD"/>
    <w:rsid w:val="001367BB"/>
    <w:rsid w:val="001506FC"/>
    <w:rsid w:val="001521BE"/>
    <w:rsid w:val="0015569E"/>
    <w:rsid w:val="001608CC"/>
    <w:rsid w:val="00161461"/>
    <w:rsid w:val="00162083"/>
    <w:rsid w:val="00164F56"/>
    <w:rsid w:val="0016516D"/>
    <w:rsid w:val="00166AF5"/>
    <w:rsid w:val="001729D6"/>
    <w:rsid w:val="001746EB"/>
    <w:rsid w:val="00177201"/>
    <w:rsid w:val="001779EE"/>
    <w:rsid w:val="00180DAA"/>
    <w:rsid w:val="001850A0"/>
    <w:rsid w:val="001858AA"/>
    <w:rsid w:val="0019061D"/>
    <w:rsid w:val="00192914"/>
    <w:rsid w:val="0019417E"/>
    <w:rsid w:val="00195527"/>
    <w:rsid w:val="00195A60"/>
    <w:rsid w:val="00197C47"/>
    <w:rsid w:val="001A1364"/>
    <w:rsid w:val="001A1F25"/>
    <w:rsid w:val="001A20C1"/>
    <w:rsid w:val="001A48D7"/>
    <w:rsid w:val="001B2D69"/>
    <w:rsid w:val="001B4589"/>
    <w:rsid w:val="001B47EA"/>
    <w:rsid w:val="001B4E93"/>
    <w:rsid w:val="001C28E8"/>
    <w:rsid w:val="001C59C6"/>
    <w:rsid w:val="001C5F80"/>
    <w:rsid w:val="001C6D9A"/>
    <w:rsid w:val="001C6F49"/>
    <w:rsid w:val="001C7262"/>
    <w:rsid w:val="001C788C"/>
    <w:rsid w:val="001D10B4"/>
    <w:rsid w:val="001D166C"/>
    <w:rsid w:val="001D1EEE"/>
    <w:rsid w:val="001D483B"/>
    <w:rsid w:val="001D5E94"/>
    <w:rsid w:val="001E1391"/>
    <w:rsid w:val="001E1C62"/>
    <w:rsid w:val="001E4F2A"/>
    <w:rsid w:val="001E74F6"/>
    <w:rsid w:val="001E7B3A"/>
    <w:rsid w:val="001E7B68"/>
    <w:rsid w:val="001F1D22"/>
    <w:rsid w:val="001F211E"/>
    <w:rsid w:val="001F5BA7"/>
    <w:rsid w:val="001F7404"/>
    <w:rsid w:val="00207066"/>
    <w:rsid w:val="00207199"/>
    <w:rsid w:val="002113FC"/>
    <w:rsid w:val="00217487"/>
    <w:rsid w:val="00217808"/>
    <w:rsid w:val="00220470"/>
    <w:rsid w:val="0022355B"/>
    <w:rsid w:val="00223981"/>
    <w:rsid w:val="002239BE"/>
    <w:rsid w:val="00226F71"/>
    <w:rsid w:val="00227049"/>
    <w:rsid w:val="002274E3"/>
    <w:rsid w:val="002276CD"/>
    <w:rsid w:val="00242237"/>
    <w:rsid w:val="002505E3"/>
    <w:rsid w:val="00250B9E"/>
    <w:rsid w:val="002530E3"/>
    <w:rsid w:val="00253D32"/>
    <w:rsid w:val="00253F9B"/>
    <w:rsid w:val="002550A5"/>
    <w:rsid w:val="0026069B"/>
    <w:rsid w:val="002614D5"/>
    <w:rsid w:val="0026281D"/>
    <w:rsid w:val="0026558F"/>
    <w:rsid w:val="00266AC5"/>
    <w:rsid w:val="00270371"/>
    <w:rsid w:val="00280163"/>
    <w:rsid w:val="002804CA"/>
    <w:rsid w:val="0028528E"/>
    <w:rsid w:val="0028769D"/>
    <w:rsid w:val="00287DF3"/>
    <w:rsid w:val="00290AB3"/>
    <w:rsid w:val="0029223F"/>
    <w:rsid w:val="002930BB"/>
    <w:rsid w:val="00295A4C"/>
    <w:rsid w:val="00296B1B"/>
    <w:rsid w:val="002A4245"/>
    <w:rsid w:val="002A45B3"/>
    <w:rsid w:val="002A531F"/>
    <w:rsid w:val="002A6C35"/>
    <w:rsid w:val="002B16BC"/>
    <w:rsid w:val="002B3ABC"/>
    <w:rsid w:val="002B3CF1"/>
    <w:rsid w:val="002B40B1"/>
    <w:rsid w:val="002B4A88"/>
    <w:rsid w:val="002B62EC"/>
    <w:rsid w:val="002C22AF"/>
    <w:rsid w:val="002C29F4"/>
    <w:rsid w:val="002C304E"/>
    <w:rsid w:val="002C5B38"/>
    <w:rsid w:val="002C5B70"/>
    <w:rsid w:val="002C782F"/>
    <w:rsid w:val="002D3FBC"/>
    <w:rsid w:val="002D79F7"/>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229FF"/>
    <w:rsid w:val="0033077B"/>
    <w:rsid w:val="00331AD2"/>
    <w:rsid w:val="003320AC"/>
    <w:rsid w:val="003335C5"/>
    <w:rsid w:val="003339FF"/>
    <w:rsid w:val="003378BF"/>
    <w:rsid w:val="003408D0"/>
    <w:rsid w:val="0034384F"/>
    <w:rsid w:val="0034405C"/>
    <w:rsid w:val="00346FF7"/>
    <w:rsid w:val="0034724C"/>
    <w:rsid w:val="00350609"/>
    <w:rsid w:val="00351E3C"/>
    <w:rsid w:val="003558DE"/>
    <w:rsid w:val="0035635D"/>
    <w:rsid w:val="00356E04"/>
    <w:rsid w:val="00360EF0"/>
    <w:rsid w:val="0036636F"/>
    <w:rsid w:val="00371E5A"/>
    <w:rsid w:val="00375C9F"/>
    <w:rsid w:val="0037618F"/>
    <w:rsid w:val="003769E6"/>
    <w:rsid w:val="003835BD"/>
    <w:rsid w:val="00384443"/>
    <w:rsid w:val="00387204"/>
    <w:rsid w:val="003913EA"/>
    <w:rsid w:val="00392384"/>
    <w:rsid w:val="0039363E"/>
    <w:rsid w:val="00397E00"/>
    <w:rsid w:val="003A11D8"/>
    <w:rsid w:val="003A5EEE"/>
    <w:rsid w:val="003A66E6"/>
    <w:rsid w:val="003A6CD3"/>
    <w:rsid w:val="003B5A80"/>
    <w:rsid w:val="003B6FF4"/>
    <w:rsid w:val="003B7F31"/>
    <w:rsid w:val="003C1A62"/>
    <w:rsid w:val="003C3364"/>
    <w:rsid w:val="003C4CA1"/>
    <w:rsid w:val="003C6D20"/>
    <w:rsid w:val="003D6EB5"/>
    <w:rsid w:val="003E0F3C"/>
    <w:rsid w:val="003E2649"/>
    <w:rsid w:val="003E3F2F"/>
    <w:rsid w:val="003F1DFA"/>
    <w:rsid w:val="003F2521"/>
    <w:rsid w:val="003F5C01"/>
    <w:rsid w:val="00400820"/>
    <w:rsid w:val="00401A71"/>
    <w:rsid w:val="00401DBA"/>
    <w:rsid w:val="00402A75"/>
    <w:rsid w:val="00403110"/>
    <w:rsid w:val="00403375"/>
    <w:rsid w:val="0040401D"/>
    <w:rsid w:val="0040534C"/>
    <w:rsid w:val="004100F7"/>
    <w:rsid w:val="0041182A"/>
    <w:rsid w:val="00411851"/>
    <w:rsid w:val="00412A4C"/>
    <w:rsid w:val="00415B50"/>
    <w:rsid w:val="00421840"/>
    <w:rsid w:val="00426D3A"/>
    <w:rsid w:val="0043473D"/>
    <w:rsid w:val="004379DB"/>
    <w:rsid w:val="004439A0"/>
    <w:rsid w:val="00446707"/>
    <w:rsid w:val="00455307"/>
    <w:rsid w:val="004567A6"/>
    <w:rsid w:val="00456AAC"/>
    <w:rsid w:val="004574E2"/>
    <w:rsid w:val="00457947"/>
    <w:rsid w:val="00460CB0"/>
    <w:rsid w:val="00461CC6"/>
    <w:rsid w:val="004645E0"/>
    <w:rsid w:val="00470709"/>
    <w:rsid w:val="00470729"/>
    <w:rsid w:val="00471124"/>
    <w:rsid w:val="00471655"/>
    <w:rsid w:val="00472E91"/>
    <w:rsid w:val="00476EEB"/>
    <w:rsid w:val="00477C03"/>
    <w:rsid w:val="00484793"/>
    <w:rsid w:val="00484E2D"/>
    <w:rsid w:val="00490574"/>
    <w:rsid w:val="00495C12"/>
    <w:rsid w:val="004A0ACE"/>
    <w:rsid w:val="004A4849"/>
    <w:rsid w:val="004A7814"/>
    <w:rsid w:val="004B2134"/>
    <w:rsid w:val="004B23D9"/>
    <w:rsid w:val="004B291E"/>
    <w:rsid w:val="004B2A33"/>
    <w:rsid w:val="004B6C32"/>
    <w:rsid w:val="004B712C"/>
    <w:rsid w:val="004C0541"/>
    <w:rsid w:val="004C0766"/>
    <w:rsid w:val="004C08AE"/>
    <w:rsid w:val="004C0998"/>
    <w:rsid w:val="004C2D0A"/>
    <w:rsid w:val="004C41FB"/>
    <w:rsid w:val="004D0C5D"/>
    <w:rsid w:val="004D2D54"/>
    <w:rsid w:val="004E0321"/>
    <w:rsid w:val="004E10FB"/>
    <w:rsid w:val="004E2370"/>
    <w:rsid w:val="004E3109"/>
    <w:rsid w:val="004E691A"/>
    <w:rsid w:val="004F138B"/>
    <w:rsid w:val="004F5F9C"/>
    <w:rsid w:val="005049DF"/>
    <w:rsid w:val="00507851"/>
    <w:rsid w:val="00510E58"/>
    <w:rsid w:val="005116EB"/>
    <w:rsid w:val="0051238D"/>
    <w:rsid w:val="00517BF2"/>
    <w:rsid w:val="005207B2"/>
    <w:rsid w:val="0052117D"/>
    <w:rsid w:val="00526728"/>
    <w:rsid w:val="0053317E"/>
    <w:rsid w:val="0053358F"/>
    <w:rsid w:val="005345FC"/>
    <w:rsid w:val="0053537E"/>
    <w:rsid w:val="00536983"/>
    <w:rsid w:val="005401C6"/>
    <w:rsid w:val="0055161E"/>
    <w:rsid w:val="00556D7A"/>
    <w:rsid w:val="00561159"/>
    <w:rsid w:val="005624F2"/>
    <w:rsid w:val="00562645"/>
    <w:rsid w:val="00565021"/>
    <w:rsid w:val="00566EAF"/>
    <w:rsid w:val="00567640"/>
    <w:rsid w:val="005706D1"/>
    <w:rsid w:val="005712B6"/>
    <w:rsid w:val="00572BBF"/>
    <w:rsid w:val="00574E77"/>
    <w:rsid w:val="00576580"/>
    <w:rsid w:val="00576896"/>
    <w:rsid w:val="00580798"/>
    <w:rsid w:val="005810F4"/>
    <w:rsid w:val="005834E2"/>
    <w:rsid w:val="005846B9"/>
    <w:rsid w:val="005848F2"/>
    <w:rsid w:val="005853CC"/>
    <w:rsid w:val="00591443"/>
    <w:rsid w:val="00593D42"/>
    <w:rsid w:val="0059659E"/>
    <w:rsid w:val="005967C2"/>
    <w:rsid w:val="005A17B4"/>
    <w:rsid w:val="005A6135"/>
    <w:rsid w:val="005A6514"/>
    <w:rsid w:val="005B1D65"/>
    <w:rsid w:val="005B273A"/>
    <w:rsid w:val="005B273D"/>
    <w:rsid w:val="005B297A"/>
    <w:rsid w:val="005B53F6"/>
    <w:rsid w:val="005C1680"/>
    <w:rsid w:val="005C5B3E"/>
    <w:rsid w:val="005C685D"/>
    <w:rsid w:val="005D0F07"/>
    <w:rsid w:val="005D1C59"/>
    <w:rsid w:val="005D29EA"/>
    <w:rsid w:val="005D2C2E"/>
    <w:rsid w:val="005D345D"/>
    <w:rsid w:val="005D6A47"/>
    <w:rsid w:val="005D78DF"/>
    <w:rsid w:val="005E3447"/>
    <w:rsid w:val="005E385F"/>
    <w:rsid w:val="005F377C"/>
    <w:rsid w:val="005F5235"/>
    <w:rsid w:val="005F5C4E"/>
    <w:rsid w:val="005F64B3"/>
    <w:rsid w:val="005F7D4D"/>
    <w:rsid w:val="00602082"/>
    <w:rsid w:val="00602E96"/>
    <w:rsid w:val="006063C8"/>
    <w:rsid w:val="00613136"/>
    <w:rsid w:val="00616644"/>
    <w:rsid w:val="00617863"/>
    <w:rsid w:val="00621F09"/>
    <w:rsid w:val="00623290"/>
    <w:rsid w:val="00625764"/>
    <w:rsid w:val="00626FE9"/>
    <w:rsid w:val="00627D8F"/>
    <w:rsid w:val="00630896"/>
    <w:rsid w:val="00633A41"/>
    <w:rsid w:val="00634B9D"/>
    <w:rsid w:val="00637BC1"/>
    <w:rsid w:val="006402B8"/>
    <w:rsid w:val="00641E96"/>
    <w:rsid w:val="0064538D"/>
    <w:rsid w:val="006479C5"/>
    <w:rsid w:val="00651ADA"/>
    <w:rsid w:val="00651BC7"/>
    <w:rsid w:val="00653342"/>
    <w:rsid w:val="00653369"/>
    <w:rsid w:val="00654318"/>
    <w:rsid w:val="00661694"/>
    <w:rsid w:val="00663C3B"/>
    <w:rsid w:val="0067346D"/>
    <w:rsid w:val="0067404B"/>
    <w:rsid w:val="00683B93"/>
    <w:rsid w:val="00685642"/>
    <w:rsid w:val="00686C87"/>
    <w:rsid w:val="0069418B"/>
    <w:rsid w:val="00695391"/>
    <w:rsid w:val="006963E3"/>
    <w:rsid w:val="006979C1"/>
    <w:rsid w:val="006A072B"/>
    <w:rsid w:val="006B0677"/>
    <w:rsid w:val="006B14A4"/>
    <w:rsid w:val="006B43E9"/>
    <w:rsid w:val="006B4AA0"/>
    <w:rsid w:val="006B51DD"/>
    <w:rsid w:val="006B6490"/>
    <w:rsid w:val="006B6FAF"/>
    <w:rsid w:val="006C18A5"/>
    <w:rsid w:val="006C2351"/>
    <w:rsid w:val="006C3426"/>
    <w:rsid w:val="006C34D3"/>
    <w:rsid w:val="006D0CED"/>
    <w:rsid w:val="006D18B9"/>
    <w:rsid w:val="006D2E6F"/>
    <w:rsid w:val="006D4AED"/>
    <w:rsid w:val="006D4DBE"/>
    <w:rsid w:val="006F1824"/>
    <w:rsid w:val="006F2096"/>
    <w:rsid w:val="006F2FB1"/>
    <w:rsid w:val="006F372A"/>
    <w:rsid w:val="006F567F"/>
    <w:rsid w:val="006F6D57"/>
    <w:rsid w:val="006F781F"/>
    <w:rsid w:val="00700BED"/>
    <w:rsid w:val="00703F64"/>
    <w:rsid w:val="00710399"/>
    <w:rsid w:val="00711100"/>
    <w:rsid w:val="007111CC"/>
    <w:rsid w:val="00713423"/>
    <w:rsid w:val="007137F8"/>
    <w:rsid w:val="00715204"/>
    <w:rsid w:val="00716567"/>
    <w:rsid w:val="00717AED"/>
    <w:rsid w:val="007215B9"/>
    <w:rsid w:val="00722B9F"/>
    <w:rsid w:val="00724262"/>
    <w:rsid w:val="00724A8B"/>
    <w:rsid w:val="00724ECA"/>
    <w:rsid w:val="00724FC3"/>
    <w:rsid w:val="00731258"/>
    <w:rsid w:val="00735906"/>
    <w:rsid w:val="007375C1"/>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73129"/>
    <w:rsid w:val="00774D79"/>
    <w:rsid w:val="00785B41"/>
    <w:rsid w:val="0079031F"/>
    <w:rsid w:val="00790772"/>
    <w:rsid w:val="0079520C"/>
    <w:rsid w:val="007961CD"/>
    <w:rsid w:val="00796B54"/>
    <w:rsid w:val="007A14E7"/>
    <w:rsid w:val="007A487D"/>
    <w:rsid w:val="007A6BEF"/>
    <w:rsid w:val="007B1E99"/>
    <w:rsid w:val="007B353E"/>
    <w:rsid w:val="007B35C9"/>
    <w:rsid w:val="007B7D80"/>
    <w:rsid w:val="007C34B7"/>
    <w:rsid w:val="007C4684"/>
    <w:rsid w:val="007C4BA4"/>
    <w:rsid w:val="007C6711"/>
    <w:rsid w:val="007D0B31"/>
    <w:rsid w:val="007D1445"/>
    <w:rsid w:val="007D2213"/>
    <w:rsid w:val="007D2F52"/>
    <w:rsid w:val="007D46B1"/>
    <w:rsid w:val="007D6D16"/>
    <w:rsid w:val="007E5C71"/>
    <w:rsid w:val="007E6ADF"/>
    <w:rsid w:val="007F19C0"/>
    <w:rsid w:val="007F2183"/>
    <w:rsid w:val="007F246D"/>
    <w:rsid w:val="007F36AF"/>
    <w:rsid w:val="007F37F1"/>
    <w:rsid w:val="007F391A"/>
    <w:rsid w:val="007F4E98"/>
    <w:rsid w:val="007F57D1"/>
    <w:rsid w:val="007F6094"/>
    <w:rsid w:val="007F7AFF"/>
    <w:rsid w:val="00804181"/>
    <w:rsid w:val="00805404"/>
    <w:rsid w:val="0080580F"/>
    <w:rsid w:val="00807F95"/>
    <w:rsid w:val="0081195C"/>
    <w:rsid w:val="00815181"/>
    <w:rsid w:val="00816139"/>
    <w:rsid w:val="008162C7"/>
    <w:rsid w:val="00822D2A"/>
    <w:rsid w:val="008324FA"/>
    <w:rsid w:val="00835933"/>
    <w:rsid w:val="00835F41"/>
    <w:rsid w:val="0083602E"/>
    <w:rsid w:val="00840A5F"/>
    <w:rsid w:val="00842872"/>
    <w:rsid w:val="0084430E"/>
    <w:rsid w:val="0084727F"/>
    <w:rsid w:val="008519AA"/>
    <w:rsid w:val="008529C8"/>
    <w:rsid w:val="008540A4"/>
    <w:rsid w:val="0085535B"/>
    <w:rsid w:val="008571F2"/>
    <w:rsid w:val="00861D0F"/>
    <w:rsid w:val="008621FD"/>
    <w:rsid w:val="00862277"/>
    <w:rsid w:val="00862BE7"/>
    <w:rsid w:val="00863F92"/>
    <w:rsid w:val="00864A04"/>
    <w:rsid w:val="00864D50"/>
    <w:rsid w:val="00870B59"/>
    <w:rsid w:val="00872E13"/>
    <w:rsid w:val="008758E5"/>
    <w:rsid w:val="00882330"/>
    <w:rsid w:val="00882B9E"/>
    <w:rsid w:val="008838BB"/>
    <w:rsid w:val="00883B19"/>
    <w:rsid w:val="00885D3B"/>
    <w:rsid w:val="00885FDE"/>
    <w:rsid w:val="00890177"/>
    <w:rsid w:val="0089089A"/>
    <w:rsid w:val="00890F9B"/>
    <w:rsid w:val="00891228"/>
    <w:rsid w:val="00893467"/>
    <w:rsid w:val="008935AA"/>
    <w:rsid w:val="008954EF"/>
    <w:rsid w:val="00896186"/>
    <w:rsid w:val="008A0560"/>
    <w:rsid w:val="008A1259"/>
    <w:rsid w:val="008A172E"/>
    <w:rsid w:val="008A3A99"/>
    <w:rsid w:val="008B0585"/>
    <w:rsid w:val="008B1656"/>
    <w:rsid w:val="008B19A9"/>
    <w:rsid w:val="008B2FFD"/>
    <w:rsid w:val="008B327D"/>
    <w:rsid w:val="008B3C27"/>
    <w:rsid w:val="008B4642"/>
    <w:rsid w:val="008B52AE"/>
    <w:rsid w:val="008B530D"/>
    <w:rsid w:val="008B5676"/>
    <w:rsid w:val="008B6FC9"/>
    <w:rsid w:val="008B719C"/>
    <w:rsid w:val="008C0D49"/>
    <w:rsid w:val="008C2173"/>
    <w:rsid w:val="008C6369"/>
    <w:rsid w:val="008C7BF6"/>
    <w:rsid w:val="008D1771"/>
    <w:rsid w:val="008D3B16"/>
    <w:rsid w:val="008D5B04"/>
    <w:rsid w:val="008D6387"/>
    <w:rsid w:val="008E01D2"/>
    <w:rsid w:val="008E46E5"/>
    <w:rsid w:val="008E50DB"/>
    <w:rsid w:val="008E7251"/>
    <w:rsid w:val="008E7A25"/>
    <w:rsid w:val="008F0047"/>
    <w:rsid w:val="008F5937"/>
    <w:rsid w:val="00900DAF"/>
    <w:rsid w:val="0090191D"/>
    <w:rsid w:val="009022C9"/>
    <w:rsid w:val="00903DBC"/>
    <w:rsid w:val="00904160"/>
    <w:rsid w:val="00906F5D"/>
    <w:rsid w:val="009115E6"/>
    <w:rsid w:val="00916888"/>
    <w:rsid w:val="00921167"/>
    <w:rsid w:val="00923401"/>
    <w:rsid w:val="00924D2A"/>
    <w:rsid w:val="009270A3"/>
    <w:rsid w:val="00927120"/>
    <w:rsid w:val="00927A2A"/>
    <w:rsid w:val="00936EAA"/>
    <w:rsid w:val="009374E5"/>
    <w:rsid w:val="00937F4E"/>
    <w:rsid w:val="009417FC"/>
    <w:rsid w:val="00943CB6"/>
    <w:rsid w:val="00945085"/>
    <w:rsid w:val="00950B65"/>
    <w:rsid w:val="00952226"/>
    <w:rsid w:val="00954135"/>
    <w:rsid w:val="00955217"/>
    <w:rsid w:val="00956249"/>
    <w:rsid w:val="00962247"/>
    <w:rsid w:val="009626B2"/>
    <w:rsid w:val="00962A1C"/>
    <w:rsid w:val="009652DF"/>
    <w:rsid w:val="009712B1"/>
    <w:rsid w:val="009717B8"/>
    <w:rsid w:val="00971F4E"/>
    <w:rsid w:val="00973636"/>
    <w:rsid w:val="00973907"/>
    <w:rsid w:val="00974D80"/>
    <w:rsid w:val="00976BA0"/>
    <w:rsid w:val="0097774F"/>
    <w:rsid w:val="0098024D"/>
    <w:rsid w:val="009811F5"/>
    <w:rsid w:val="009836DE"/>
    <w:rsid w:val="0098447B"/>
    <w:rsid w:val="00985131"/>
    <w:rsid w:val="00986107"/>
    <w:rsid w:val="00986643"/>
    <w:rsid w:val="00990FF1"/>
    <w:rsid w:val="00991E10"/>
    <w:rsid w:val="009949C2"/>
    <w:rsid w:val="009A2D60"/>
    <w:rsid w:val="009A5999"/>
    <w:rsid w:val="009A691B"/>
    <w:rsid w:val="009B3BF1"/>
    <w:rsid w:val="009B481B"/>
    <w:rsid w:val="009C0E80"/>
    <w:rsid w:val="009C19F2"/>
    <w:rsid w:val="009C4FCD"/>
    <w:rsid w:val="009C7A98"/>
    <w:rsid w:val="009D335C"/>
    <w:rsid w:val="009D596C"/>
    <w:rsid w:val="009E2340"/>
    <w:rsid w:val="009E3028"/>
    <w:rsid w:val="009E545B"/>
    <w:rsid w:val="009E5747"/>
    <w:rsid w:val="009E78F2"/>
    <w:rsid w:val="009F024D"/>
    <w:rsid w:val="009F0384"/>
    <w:rsid w:val="009F6D44"/>
    <w:rsid w:val="009F70EF"/>
    <w:rsid w:val="009F772B"/>
    <w:rsid w:val="00A01D95"/>
    <w:rsid w:val="00A03609"/>
    <w:rsid w:val="00A11E2E"/>
    <w:rsid w:val="00A1362A"/>
    <w:rsid w:val="00A15B6A"/>
    <w:rsid w:val="00A20062"/>
    <w:rsid w:val="00A25C44"/>
    <w:rsid w:val="00A2771C"/>
    <w:rsid w:val="00A32EE7"/>
    <w:rsid w:val="00A33E8D"/>
    <w:rsid w:val="00A376BD"/>
    <w:rsid w:val="00A3783B"/>
    <w:rsid w:val="00A37B95"/>
    <w:rsid w:val="00A41776"/>
    <w:rsid w:val="00A478F7"/>
    <w:rsid w:val="00A527C6"/>
    <w:rsid w:val="00A5527E"/>
    <w:rsid w:val="00A5679E"/>
    <w:rsid w:val="00A57B39"/>
    <w:rsid w:val="00A62BDC"/>
    <w:rsid w:val="00A67062"/>
    <w:rsid w:val="00A70E48"/>
    <w:rsid w:val="00A718FD"/>
    <w:rsid w:val="00A77CC1"/>
    <w:rsid w:val="00A8214F"/>
    <w:rsid w:val="00A83AC6"/>
    <w:rsid w:val="00A85D80"/>
    <w:rsid w:val="00A90965"/>
    <w:rsid w:val="00A942BF"/>
    <w:rsid w:val="00A97A93"/>
    <w:rsid w:val="00AA13F8"/>
    <w:rsid w:val="00AA33DC"/>
    <w:rsid w:val="00AA51C8"/>
    <w:rsid w:val="00AA5819"/>
    <w:rsid w:val="00AA665C"/>
    <w:rsid w:val="00AB4CD1"/>
    <w:rsid w:val="00AB4D8B"/>
    <w:rsid w:val="00AB5EF0"/>
    <w:rsid w:val="00AC0FA6"/>
    <w:rsid w:val="00AC33FD"/>
    <w:rsid w:val="00AC42FE"/>
    <w:rsid w:val="00AC5688"/>
    <w:rsid w:val="00AC56F8"/>
    <w:rsid w:val="00AD0F84"/>
    <w:rsid w:val="00AD51D0"/>
    <w:rsid w:val="00AE3E25"/>
    <w:rsid w:val="00AE4226"/>
    <w:rsid w:val="00AE46E9"/>
    <w:rsid w:val="00AE5007"/>
    <w:rsid w:val="00AE54C2"/>
    <w:rsid w:val="00AE61E5"/>
    <w:rsid w:val="00AF0FB2"/>
    <w:rsid w:val="00AF114B"/>
    <w:rsid w:val="00AF242C"/>
    <w:rsid w:val="00AF5201"/>
    <w:rsid w:val="00AF7A05"/>
    <w:rsid w:val="00B01789"/>
    <w:rsid w:val="00B022F4"/>
    <w:rsid w:val="00B07D6F"/>
    <w:rsid w:val="00B12D95"/>
    <w:rsid w:val="00B132D0"/>
    <w:rsid w:val="00B16853"/>
    <w:rsid w:val="00B232FD"/>
    <w:rsid w:val="00B2352D"/>
    <w:rsid w:val="00B24626"/>
    <w:rsid w:val="00B24946"/>
    <w:rsid w:val="00B26022"/>
    <w:rsid w:val="00B26187"/>
    <w:rsid w:val="00B27D99"/>
    <w:rsid w:val="00B306F5"/>
    <w:rsid w:val="00B30B75"/>
    <w:rsid w:val="00B31C8B"/>
    <w:rsid w:val="00B31DB5"/>
    <w:rsid w:val="00B36481"/>
    <w:rsid w:val="00B3790F"/>
    <w:rsid w:val="00B37ACA"/>
    <w:rsid w:val="00B40332"/>
    <w:rsid w:val="00B407AB"/>
    <w:rsid w:val="00B40FA2"/>
    <w:rsid w:val="00B42C05"/>
    <w:rsid w:val="00B4378E"/>
    <w:rsid w:val="00B45ED5"/>
    <w:rsid w:val="00B50200"/>
    <w:rsid w:val="00B51598"/>
    <w:rsid w:val="00B5404C"/>
    <w:rsid w:val="00B57E47"/>
    <w:rsid w:val="00B6023F"/>
    <w:rsid w:val="00B64A2C"/>
    <w:rsid w:val="00B677BE"/>
    <w:rsid w:val="00B72F8F"/>
    <w:rsid w:val="00B76785"/>
    <w:rsid w:val="00B778AE"/>
    <w:rsid w:val="00B80B7F"/>
    <w:rsid w:val="00B80F44"/>
    <w:rsid w:val="00B8138C"/>
    <w:rsid w:val="00B81A13"/>
    <w:rsid w:val="00B83522"/>
    <w:rsid w:val="00B87358"/>
    <w:rsid w:val="00B91B89"/>
    <w:rsid w:val="00B92ACE"/>
    <w:rsid w:val="00B94192"/>
    <w:rsid w:val="00B948B7"/>
    <w:rsid w:val="00B94C3C"/>
    <w:rsid w:val="00B95284"/>
    <w:rsid w:val="00BA0118"/>
    <w:rsid w:val="00BA062E"/>
    <w:rsid w:val="00BA2E65"/>
    <w:rsid w:val="00BA47C6"/>
    <w:rsid w:val="00BB1E8B"/>
    <w:rsid w:val="00BB2606"/>
    <w:rsid w:val="00BB42A3"/>
    <w:rsid w:val="00BB56AC"/>
    <w:rsid w:val="00BB5AB9"/>
    <w:rsid w:val="00BB7F48"/>
    <w:rsid w:val="00BD2AC9"/>
    <w:rsid w:val="00BD3140"/>
    <w:rsid w:val="00BD3610"/>
    <w:rsid w:val="00BD48B5"/>
    <w:rsid w:val="00BD56B0"/>
    <w:rsid w:val="00BD6228"/>
    <w:rsid w:val="00BD6F30"/>
    <w:rsid w:val="00BE1753"/>
    <w:rsid w:val="00BE1CD0"/>
    <w:rsid w:val="00BE2238"/>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161F"/>
    <w:rsid w:val="00C22516"/>
    <w:rsid w:val="00C22CEC"/>
    <w:rsid w:val="00C24AC1"/>
    <w:rsid w:val="00C26287"/>
    <w:rsid w:val="00C32CB6"/>
    <w:rsid w:val="00C35A1B"/>
    <w:rsid w:val="00C36314"/>
    <w:rsid w:val="00C373AC"/>
    <w:rsid w:val="00C40A14"/>
    <w:rsid w:val="00C449EA"/>
    <w:rsid w:val="00C45367"/>
    <w:rsid w:val="00C46537"/>
    <w:rsid w:val="00C4730F"/>
    <w:rsid w:val="00C47656"/>
    <w:rsid w:val="00C50F66"/>
    <w:rsid w:val="00C51750"/>
    <w:rsid w:val="00C542A7"/>
    <w:rsid w:val="00C54986"/>
    <w:rsid w:val="00C57B4E"/>
    <w:rsid w:val="00C62B32"/>
    <w:rsid w:val="00C659FD"/>
    <w:rsid w:val="00C65F1D"/>
    <w:rsid w:val="00C663E1"/>
    <w:rsid w:val="00C66549"/>
    <w:rsid w:val="00C7013A"/>
    <w:rsid w:val="00C7368D"/>
    <w:rsid w:val="00C765E9"/>
    <w:rsid w:val="00C8072C"/>
    <w:rsid w:val="00C82EE4"/>
    <w:rsid w:val="00C83104"/>
    <w:rsid w:val="00C8340B"/>
    <w:rsid w:val="00C86371"/>
    <w:rsid w:val="00C932C7"/>
    <w:rsid w:val="00C9352E"/>
    <w:rsid w:val="00C94E1E"/>
    <w:rsid w:val="00C96C20"/>
    <w:rsid w:val="00C96F48"/>
    <w:rsid w:val="00C977E3"/>
    <w:rsid w:val="00CA0E51"/>
    <w:rsid w:val="00CA504E"/>
    <w:rsid w:val="00CB13BA"/>
    <w:rsid w:val="00CB1796"/>
    <w:rsid w:val="00CB1CF3"/>
    <w:rsid w:val="00CC0387"/>
    <w:rsid w:val="00CC2F34"/>
    <w:rsid w:val="00CC3D5C"/>
    <w:rsid w:val="00CC4061"/>
    <w:rsid w:val="00CC56D5"/>
    <w:rsid w:val="00CC743C"/>
    <w:rsid w:val="00CD4E9A"/>
    <w:rsid w:val="00CD6866"/>
    <w:rsid w:val="00CD7927"/>
    <w:rsid w:val="00CE10F5"/>
    <w:rsid w:val="00CE371C"/>
    <w:rsid w:val="00CE67A5"/>
    <w:rsid w:val="00CF117D"/>
    <w:rsid w:val="00CF1898"/>
    <w:rsid w:val="00CF4335"/>
    <w:rsid w:val="00CF51A2"/>
    <w:rsid w:val="00CF6A7B"/>
    <w:rsid w:val="00CF745C"/>
    <w:rsid w:val="00CF7493"/>
    <w:rsid w:val="00CF79D8"/>
    <w:rsid w:val="00CF7B81"/>
    <w:rsid w:val="00D0071C"/>
    <w:rsid w:val="00D02A57"/>
    <w:rsid w:val="00D03985"/>
    <w:rsid w:val="00D03BFA"/>
    <w:rsid w:val="00D05986"/>
    <w:rsid w:val="00D07524"/>
    <w:rsid w:val="00D12823"/>
    <w:rsid w:val="00D14E3E"/>
    <w:rsid w:val="00D15012"/>
    <w:rsid w:val="00D22DEE"/>
    <w:rsid w:val="00D23EC4"/>
    <w:rsid w:val="00D271DA"/>
    <w:rsid w:val="00D30813"/>
    <w:rsid w:val="00D32919"/>
    <w:rsid w:val="00D407A1"/>
    <w:rsid w:val="00D41DD7"/>
    <w:rsid w:val="00D42A7E"/>
    <w:rsid w:val="00D45069"/>
    <w:rsid w:val="00D45144"/>
    <w:rsid w:val="00D55007"/>
    <w:rsid w:val="00D5593A"/>
    <w:rsid w:val="00D56AC0"/>
    <w:rsid w:val="00D6038F"/>
    <w:rsid w:val="00D60605"/>
    <w:rsid w:val="00D7012B"/>
    <w:rsid w:val="00D70F83"/>
    <w:rsid w:val="00D743A2"/>
    <w:rsid w:val="00D8343F"/>
    <w:rsid w:val="00D84140"/>
    <w:rsid w:val="00D863AA"/>
    <w:rsid w:val="00D87A80"/>
    <w:rsid w:val="00D900F8"/>
    <w:rsid w:val="00D9024E"/>
    <w:rsid w:val="00D93292"/>
    <w:rsid w:val="00D95812"/>
    <w:rsid w:val="00D96005"/>
    <w:rsid w:val="00D96881"/>
    <w:rsid w:val="00DA4811"/>
    <w:rsid w:val="00DA486B"/>
    <w:rsid w:val="00DA5220"/>
    <w:rsid w:val="00DA5A58"/>
    <w:rsid w:val="00DA6404"/>
    <w:rsid w:val="00DA66D9"/>
    <w:rsid w:val="00DA6BFC"/>
    <w:rsid w:val="00DA7141"/>
    <w:rsid w:val="00DB1E22"/>
    <w:rsid w:val="00DB516D"/>
    <w:rsid w:val="00DC25C9"/>
    <w:rsid w:val="00DC4BEA"/>
    <w:rsid w:val="00DC6597"/>
    <w:rsid w:val="00DD1228"/>
    <w:rsid w:val="00DD1B9A"/>
    <w:rsid w:val="00DD6971"/>
    <w:rsid w:val="00DD6F26"/>
    <w:rsid w:val="00DD7750"/>
    <w:rsid w:val="00DE017F"/>
    <w:rsid w:val="00DE06AB"/>
    <w:rsid w:val="00DE2F59"/>
    <w:rsid w:val="00DE40C4"/>
    <w:rsid w:val="00DE594B"/>
    <w:rsid w:val="00DE65FB"/>
    <w:rsid w:val="00DE6687"/>
    <w:rsid w:val="00DF1C43"/>
    <w:rsid w:val="00DF5D2D"/>
    <w:rsid w:val="00DF62AA"/>
    <w:rsid w:val="00DF7EBF"/>
    <w:rsid w:val="00E0330A"/>
    <w:rsid w:val="00E05611"/>
    <w:rsid w:val="00E068D0"/>
    <w:rsid w:val="00E06929"/>
    <w:rsid w:val="00E0767F"/>
    <w:rsid w:val="00E10963"/>
    <w:rsid w:val="00E114E6"/>
    <w:rsid w:val="00E129E9"/>
    <w:rsid w:val="00E12B18"/>
    <w:rsid w:val="00E136C8"/>
    <w:rsid w:val="00E14386"/>
    <w:rsid w:val="00E20742"/>
    <w:rsid w:val="00E21FB8"/>
    <w:rsid w:val="00E23CB7"/>
    <w:rsid w:val="00E27CBE"/>
    <w:rsid w:val="00E317C0"/>
    <w:rsid w:val="00E32AA0"/>
    <w:rsid w:val="00E32C4E"/>
    <w:rsid w:val="00E335F2"/>
    <w:rsid w:val="00E356A6"/>
    <w:rsid w:val="00E37BFA"/>
    <w:rsid w:val="00E4341C"/>
    <w:rsid w:val="00E518D3"/>
    <w:rsid w:val="00E540CC"/>
    <w:rsid w:val="00E54D40"/>
    <w:rsid w:val="00E5595F"/>
    <w:rsid w:val="00E634B6"/>
    <w:rsid w:val="00E63F77"/>
    <w:rsid w:val="00E65500"/>
    <w:rsid w:val="00E67925"/>
    <w:rsid w:val="00E726AC"/>
    <w:rsid w:val="00E72A13"/>
    <w:rsid w:val="00E73728"/>
    <w:rsid w:val="00E756CC"/>
    <w:rsid w:val="00E809EB"/>
    <w:rsid w:val="00E81F43"/>
    <w:rsid w:val="00E86173"/>
    <w:rsid w:val="00E8694B"/>
    <w:rsid w:val="00E87A2A"/>
    <w:rsid w:val="00E902C2"/>
    <w:rsid w:val="00E94643"/>
    <w:rsid w:val="00E95E48"/>
    <w:rsid w:val="00E9707B"/>
    <w:rsid w:val="00EA0D9A"/>
    <w:rsid w:val="00EA3288"/>
    <w:rsid w:val="00EA7FAA"/>
    <w:rsid w:val="00EB04EB"/>
    <w:rsid w:val="00EB4B9A"/>
    <w:rsid w:val="00EB4D3D"/>
    <w:rsid w:val="00EB6061"/>
    <w:rsid w:val="00EC48B2"/>
    <w:rsid w:val="00EC68D0"/>
    <w:rsid w:val="00EC7A88"/>
    <w:rsid w:val="00ED13D4"/>
    <w:rsid w:val="00ED606F"/>
    <w:rsid w:val="00ED6545"/>
    <w:rsid w:val="00EE68EC"/>
    <w:rsid w:val="00EF1A85"/>
    <w:rsid w:val="00EF4447"/>
    <w:rsid w:val="00EF49B4"/>
    <w:rsid w:val="00EF6B29"/>
    <w:rsid w:val="00F00F5A"/>
    <w:rsid w:val="00F05504"/>
    <w:rsid w:val="00F05678"/>
    <w:rsid w:val="00F06DB1"/>
    <w:rsid w:val="00F07C44"/>
    <w:rsid w:val="00F10D35"/>
    <w:rsid w:val="00F124AA"/>
    <w:rsid w:val="00F13294"/>
    <w:rsid w:val="00F13A6E"/>
    <w:rsid w:val="00F14A27"/>
    <w:rsid w:val="00F151F2"/>
    <w:rsid w:val="00F16DB5"/>
    <w:rsid w:val="00F172B7"/>
    <w:rsid w:val="00F22792"/>
    <w:rsid w:val="00F24852"/>
    <w:rsid w:val="00F248A1"/>
    <w:rsid w:val="00F30492"/>
    <w:rsid w:val="00F359BE"/>
    <w:rsid w:val="00F35EF4"/>
    <w:rsid w:val="00F36BCB"/>
    <w:rsid w:val="00F417C2"/>
    <w:rsid w:val="00F41DB5"/>
    <w:rsid w:val="00F43570"/>
    <w:rsid w:val="00F44F8F"/>
    <w:rsid w:val="00F454B5"/>
    <w:rsid w:val="00F52B8A"/>
    <w:rsid w:val="00F54268"/>
    <w:rsid w:val="00F55686"/>
    <w:rsid w:val="00F5796F"/>
    <w:rsid w:val="00F61D0E"/>
    <w:rsid w:val="00F636FC"/>
    <w:rsid w:val="00F65328"/>
    <w:rsid w:val="00F6560B"/>
    <w:rsid w:val="00F66508"/>
    <w:rsid w:val="00F67BE7"/>
    <w:rsid w:val="00F73C32"/>
    <w:rsid w:val="00F73C7B"/>
    <w:rsid w:val="00F74EA8"/>
    <w:rsid w:val="00F77370"/>
    <w:rsid w:val="00F77C05"/>
    <w:rsid w:val="00F80D49"/>
    <w:rsid w:val="00F836D6"/>
    <w:rsid w:val="00F84BC9"/>
    <w:rsid w:val="00F854A5"/>
    <w:rsid w:val="00F86252"/>
    <w:rsid w:val="00F9176D"/>
    <w:rsid w:val="00F9230E"/>
    <w:rsid w:val="00F957CD"/>
    <w:rsid w:val="00F95FD6"/>
    <w:rsid w:val="00F97A91"/>
    <w:rsid w:val="00F97BB7"/>
    <w:rsid w:val="00FA32C6"/>
    <w:rsid w:val="00FA60FD"/>
    <w:rsid w:val="00FB6CB8"/>
    <w:rsid w:val="00FC1FE7"/>
    <w:rsid w:val="00FC2AE8"/>
    <w:rsid w:val="00FC2E82"/>
    <w:rsid w:val="00FC3A1D"/>
    <w:rsid w:val="00FC6171"/>
    <w:rsid w:val="00FD4F9A"/>
    <w:rsid w:val="00FD790A"/>
    <w:rsid w:val="00FE33B3"/>
    <w:rsid w:val="00FE39A7"/>
    <w:rsid w:val="00FE4049"/>
    <w:rsid w:val="00FE5BA7"/>
    <w:rsid w:val="00FE79CB"/>
    <w:rsid w:val="00FE7F54"/>
    <w:rsid w:val="00FF0FDE"/>
    <w:rsid w:val="00FF0FED"/>
    <w:rsid w:val="00FF12F6"/>
    <w:rsid w:val="00FF1302"/>
    <w:rsid w:val="00FF17A7"/>
    <w:rsid w:val="00FF2B81"/>
    <w:rsid w:val="00FF2E4E"/>
    <w:rsid w:val="00FF3D79"/>
    <w:rsid w:val="00FF3E99"/>
    <w:rsid w:val="00FF5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F710A61-C778-4A2C-841D-34EF5304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140"/>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 w:type="paragraph" w:styleId="Odstavekseznama">
    <w:name w:val="List Paragraph"/>
    <w:basedOn w:val="Navaden"/>
    <w:uiPriority w:val="99"/>
    <w:qFormat/>
    <w:rsid w:val="000C7BF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13">
      <w:bodyDiv w:val="1"/>
      <w:marLeft w:val="0"/>
      <w:marRight w:val="0"/>
      <w:marTop w:val="0"/>
      <w:marBottom w:val="0"/>
      <w:divBdr>
        <w:top w:val="none" w:sz="0" w:space="0" w:color="auto"/>
        <w:left w:val="none" w:sz="0" w:space="0" w:color="auto"/>
        <w:bottom w:val="none" w:sz="0" w:space="0" w:color="auto"/>
        <w:right w:val="none" w:sz="0" w:space="0" w:color="auto"/>
      </w:divBdr>
    </w:div>
    <w:div w:id="200746718">
      <w:bodyDiv w:val="1"/>
      <w:marLeft w:val="0"/>
      <w:marRight w:val="0"/>
      <w:marTop w:val="0"/>
      <w:marBottom w:val="0"/>
      <w:divBdr>
        <w:top w:val="none" w:sz="0" w:space="0" w:color="auto"/>
        <w:left w:val="none" w:sz="0" w:space="0" w:color="auto"/>
        <w:bottom w:val="none" w:sz="0" w:space="0" w:color="auto"/>
        <w:right w:val="none" w:sz="0" w:space="0" w:color="auto"/>
      </w:divBdr>
    </w:div>
    <w:div w:id="471027375">
      <w:bodyDiv w:val="1"/>
      <w:marLeft w:val="0"/>
      <w:marRight w:val="0"/>
      <w:marTop w:val="0"/>
      <w:marBottom w:val="0"/>
      <w:divBdr>
        <w:top w:val="none" w:sz="0" w:space="0" w:color="auto"/>
        <w:left w:val="none" w:sz="0" w:space="0" w:color="auto"/>
        <w:bottom w:val="none" w:sz="0" w:space="0" w:color="auto"/>
        <w:right w:val="none" w:sz="0" w:space="0" w:color="auto"/>
      </w:divBdr>
    </w:div>
    <w:div w:id="1013536248">
      <w:bodyDiv w:val="1"/>
      <w:marLeft w:val="0"/>
      <w:marRight w:val="0"/>
      <w:marTop w:val="0"/>
      <w:marBottom w:val="0"/>
      <w:divBdr>
        <w:top w:val="none" w:sz="0" w:space="0" w:color="auto"/>
        <w:left w:val="none" w:sz="0" w:space="0" w:color="auto"/>
        <w:bottom w:val="none" w:sz="0" w:space="0" w:color="auto"/>
        <w:right w:val="none" w:sz="0" w:space="0" w:color="auto"/>
      </w:divBdr>
    </w:div>
    <w:div w:id="1342395499">
      <w:bodyDiv w:val="1"/>
      <w:marLeft w:val="0"/>
      <w:marRight w:val="0"/>
      <w:marTop w:val="0"/>
      <w:marBottom w:val="0"/>
      <w:divBdr>
        <w:top w:val="none" w:sz="0" w:space="0" w:color="auto"/>
        <w:left w:val="none" w:sz="0" w:space="0" w:color="auto"/>
        <w:bottom w:val="none" w:sz="0" w:space="0" w:color="auto"/>
        <w:right w:val="none" w:sz="0" w:space="0" w:color="auto"/>
      </w:divBdr>
    </w:div>
    <w:div w:id="19326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A9EE-DC39-40AD-8016-F5DE5D91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10104</Words>
  <Characters>63016</Characters>
  <Application>Microsoft Office Word</Application>
  <DocSecurity>0</DocSecurity>
  <Lines>525</Lines>
  <Paragraphs>145</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72975</CharactersWithSpaces>
  <SharedDoc>false</SharedDoc>
  <HLinks>
    <vt:vector size="222" baseType="variant">
      <vt:variant>
        <vt:i4>2555915</vt:i4>
      </vt:variant>
      <vt:variant>
        <vt:i4>219</vt:i4>
      </vt:variant>
      <vt:variant>
        <vt:i4>0</vt:i4>
      </vt:variant>
      <vt:variant>
        <vt:i4>5</vt:i4>
      </vt:variant>
      <vt:variant>
        <vt:lpwstr>http://www.mnz.gov.si/si/o_ministrstvu/crpanje_evropskih_sredstev/</vt:lpwstr>
      </vt:variant>
      <vt:variant>
        <vt:lpwstr/>
      </vt:variant>
      <vt:variant>
        <vt:i4>2031678</vt:i4>
      </vt:variant>
      <vt:variant>
        <vt:i4>212</vt:i4>
      </vt:variant>
      <vt:variant>
        <vt:i4>0</vt:i4>
      </vt:variant>
      <vt:variant>
        <vt:i4>5</vt:i4>
      </vt:variant>
      <vt:variant>
        <vt:lpwstr/>
      </vt:variant>
      <vt:variant>
        <vt:lpwstr>_Toc479156688</vt:lpwstr>
      </vt:variant>
      <vt:variant>
        <vt:i4>2031678</vt:i4>
      </vt:variant>
      <vt:variant>
        <vt:i4>206</vt:i4>
      </vt:variant>
      <vt:variant>
        <vt:i4>0</vt:i4>
      </vt:variant>
      <vt:variant>
        <vt:i4>5</vt:i4>
      </vt:variant>
      <vt:variant>
        <vt:lpwstr/>
      </vt:variant>
      <vt:variant>
        <vt:lpwstr>_Toc479156687</vt:lpwstr>
      </vt:variant>
      <vt:variant>
        <vt:i4>2031678</vt:i4>
      </vt:variant>
      <vt:variant>
        <vt:i4>200</vt:i4>
      </vt:variant>
      <vt:variant>
        <vt:i4>0</vt:i4>
      </vt:variant>
      <vt:variant>
        <vt:i4>5</vt:i4>
      </vt:variant>
      <vt:variant>
        <vt:lpwstr/>
      </vt:variant>
      <vt:variant>
        <vt:lpwstr>_Toc479156686</vt:lpwstr>
      </vt:variant>
      <vt:variant>
        <vt:i4>2031678</vt:i4>
      </vt:variant>
      <vt:variant>
        <vt:i4>194</vt:i4>
      </vt:variant>
      <vt:variant>
        <vt:i4>0</vt:i4>
      </vt:variant>
      <vt:variant>
        <vt:i4>5</vt:i4>
      </vt:variant>
      <vt:variant>
        <vt:lpwstr/>
      </vt:variant>
      <vt:variant>
        <vt:lpwstr>_Toc479156685</vt:lpwstr>
      </vt:variant>
      <vt:variant>
        <vt:i4>2031678</vt:i4>
      </vt:variant>
      <vt:variant>
        <vt:i4>188</vt:i4>
      </vt:variant>
      <vt:variant>
        <vt:i4>0</vt:i4>
      </vt:variant>
      <vt:variant>
        <vt:i4>5</vt:i4>
      </vt:variant>
      <vt:variant>
        <vt:lpwstr/>
      </vt:variant>
      <vt:variant>
        <vt:lpwstr>_Toc479156684</vt:lpwstr>
      </vt:variant>
      <vt:variant>
        <vt:i4>2031678</vt:i4>
      </vt:variant>
      <vt:variant>
        <vt:i4>182</vt:i4>
      </vt:variant>
      <vt:variant>
        <vt:i4>0</vt:i4>
      </vt:variant>
      <vt:variant>
        <vt:i4>5</vt:i4>
      </vt:variant>
      <vt:variant>
        <vt:lpwstr/>
      </vt:variant>
      <vt:variant>
        <vt:lpwstr>_Toc479156683</vt:lpwstr>
      </vt:variant>
      <vt:variant>
        <vt:i4>2031678</vt:i4>
      </vt:variant>
      <vt:variant>
        <vt:i4>176</vt:i4>
      </vt:variant>
      <vt:variant>
        <vt:i4>0</vt:i4>
      </vt:variant>
      <vt:variant>
        <vt:i4>5</vt:i4>
      </vt:variant>
      <vt:variant>
        <vt:lpwstr/>
      </vt:variant>
      <vt:variant>
        <vt:lpwstr>_Toc479156682</vt:lpwstr>
      </vt:variant>
      <vt:variant>
        <vt:i4>2031678</vt:i4>
      </vt:variant>
      <vt:variant>
        <vt:i4>170</vt:i4>
      </vt:variant>
      <vt:variant>
        <vt:i4>0</vt:i4>
      </vt:variant>
      <vt:variant>
        <vt:i4>5</vt:i4>
      </vt:variant>
      <vt:variant>
        <vt:lpwstr/>
      </vt:variant>
      <vt:variant>
        <vt:lpwstr>_Toc479156681</vt:lpwstr>
      </vt:variant>
      <vt:variant>
        <vt:i4>2031678</vt:i4>
      </vt:variant>
      <vt:variant>
        <vt:i4>164</vt:i4>
      </vt:variant>
      <vt:variant>
        <vt:i4>0</vt:i4>
      </vt:variant>
      <vt:variant>
        <vt:i4>5</vt:i4>
      </vt:variant>
      <vt:variant>
        <vt:lpwstr/>
      </vt:variant>
      <vt:variant>
        <vt:lpwstr>_Toc479156680</vt:lpwstr>
      </vt:variant>
      <vt:variant>
        <vt:i4>1048638</vt:i4>
      </vt:variant>
      <vt:variant>
        <vt:i4>158</vt:i4>
      </vt:variant>
      <vt:variant>
        <vt:i4>0</vt:i4>
      </vt:variant>
      <vt:variant>
        <vt:i4>5</vt:i4>
      </vt:variant>
      <vt:variant>
        <vt:lpwstr/>
      </vt:variant>
      <vt:variant>
        <vt:lpwstr>_Toc479156679</vt:lpwstr>
      </vt:variant>
      <vt:variant>
        <vt:i4>1048638</vt:i4>
      </vt:variant>
      <vt:variant>
        <vt:i4>152</vt:i4>
      </vt:variant>
      <vt:variant>
        <vt:i4>0</vt:i4>
      </vt:variant>
      <vt:variant>
        <vt:i4>5</vt:i4>
      </vt:variant>
      <vt:variant>
        <vt:lpwstr/>
      </vt:variant>
      <vt:variant>
        <vt:lpwstr>_Toc479156678</vt:lpwstr>
      </vt:variant>
      <vt:variant>
        <vt:i4>1048638</vt:i4>
      </vt:variant>
      <vt:variant>
        <vt:i4>146</vt:i4>
      </vt:variant>
      <vt:variant>
        <vt:i4>0</vt:i4>
      </vt:variant>
      <vt:variant>
        <vt:i4>5</vt:i4>
      </vt:variant>
      <vt:variant>
        <vt:lpwstr/>
      </vt:variant>
      <vt:variant>
        <vt:lpwstr>_Toc479156677</vt:lpwstr>
      </vt:variant>
      <vt:variant>
        <vt:i4>1048638</vt:i4>
      </vt:variant>
      <vt:variant>
        <vt:i4>140</vt:i4>
      </vt:variant>
      <vt:variant>
        <vt:i4>0</vt:i4>
      </vt:variant>
      <vt:variant>
        <vt:i4>5</vt:i4>
      </vt:variant>
      <vt:variant>
        <vt:lpwstr/>
      </vt:variant>
      <vt:variant>
        <vt:lpwstr>_Toc479156676</vt:lpwstr>
      </vt:variant>
      <vt:variant>
        <vt:i4>1048638</vt:i4>
      </vt:variant>
      <vt:variant>
        <vt:i4>134</vt:i4>
      </vt:variant>
      <vt:variant>
        <vt:i4>0</vt:i4>
      </vt:variant>
      <vt:variant>
        <vt:i4>5</vt:i4>
      </vt:variant>
      <vt:variant>
        <vt:lpwstr/>
      </vt:variant>
      <vt:variant>
        <vt:lpwstr>_Toc479156675</vt:lpwstr>
      </vt:variant>
      <vt:variant>
        <vt:i4>1048638</vt:i4>
      </vt:variant>
      <vt:variant>
        <vt:i4>128</vt:i4>
      </vt:variant>
      <vt:variant>
        <vt:i4>0</vt:i4>
      </vt:variant>
      <vt:variant>
        <vt:i4>5</vt:i4>
      </vt:variant>
      <vt:variant>
        <vt:lpwstr/>
      </vt:variant>
      <vt:variant>
        <vt:lpwstr>_Toc479156674</vt:lpwstr>
      </vt:variant>
      <vt:variant>
        <vt:i4>1048638</vt:i4>
      </vt:variant>
      <vt:variant>
        <vt:i4>122</vt:i4>
      </vt:variant>
      <vt:variant>
        <vt:i4>0</vt:i4>
      </vt:variant>
      <vt:variant>
        <vt:i4>5</vt:i4>
      </vt:variant>
      <vt:variant>
        <vt:lpwstr/>
      </vt:variant>
      <vt:variant>
        <vt:lpwstr>_Toc479156673</vt:lpwstr>
      </vt:variant>
      <vt:variant>
        <vt:i4>1048638</vt:i4>
      </vt:variant>
      <vt:variant>
        <vt:i4>116</vt:i4>
      </vt:variant>
      <vt:variant>
        <vt:i4>0</vt:i4>
      </vt:variant>
      <vt:variant>
        <vt:i4>5</vt:i4>
      </vt:variant>
      <vt:variant>
        <vt:lpwstr/>
      </vt:variant>
      <vt:variant>
        <vt:lpwstr>_Toc479156672</vt:lpwstr>
      </vt:variant>
      <vt:variant>
        <vt:i4>1048638</vt:i4>
      </vt:variant>
      <vt:variant>
        <vt:i4>110</vt:i4>
      </vt:variant>
      <vt:variant>
        <vt:i4>0</vt:i4>
      </vt:variant>
      <vt:variant>
        <vt:i4>5</vt:i4>
      </vt:variant>
      <vt:variant>
        <vt:lpwstr/>
      </vt:variant>
      <vt:variant>
        <vt:lpwstr>_Toc479156671</vt:lpwstr>
      </vt:variant>
      <vt:variant>
        <vt:i4>1048638</vt:i4>
      </vt:variant>
      <vt:variant>
        <vt:i4>104</vt:i4>
      </vt:variant>
      <vt:variant>
        <vt:i4>0</vt:i4>
      </vt:variant>
      <vt:variant>
        <vt:i4>5</vt:i4>
      </vt:variant>
      <vt:variant>
        <vt:lpwstr/>
      </vt:variant>
      <vt:variant>
        <vt:lpwstr>_Toc479156670</vt:lpwstr>
      </vt:variant>
      <vt:variant>
        <vt:i4>1114174</vt:i4>
      </vt:variant>
      <vt:variant>
        <vt:i4>98</vt:i4>
      </vt:variant>
      <vt:variant>
        <vt:i4>0</vt:i4>
      </vt:variant>
      <vt:variant>
        <vt:i4>5</vt:i4>
      </vt:variant>
      <vt:variant>
        <vt:lpwstr/>
      </vt:variant>
      <vt:variant>
        <vt:lpwstr>_Toc479156669</vt:lpwstr>
      </vt:variant>
      <vt:variant>
        <vt:i4>1114174</vt:i4>
      </vt:variant>
      <vt:variant>
        <vt:i4>92</vt:i4>
      </vt:variant>
      <vt:variant>
        <vt:i4>0</vt:i4>
      </vt:variant>
      <vt:variant>
        <vt:i4>5</vt:i4>
      </vt:variant>
      <vt:variant>
        <vt:lpwstr/>
      </vt:variant>
      <vt:variant>
        <vt:lpwstr>_Toc479156668</vt:lpwstr>
      </vt:variant>
      <vt:variant>
        <vt:i4>1114174</vt:i4>
      </vt:variant>
      <vt:variant>
        <vt:i4>86</vt:i4>
      </vt:variant>
      <vt:variant>
        <vt:i4>0</vt:i4>
      </vt:variant>
      <vt:variant>
        <vt:i4>5</vt:i4>
      </vt:variant>
      <vt:variant>
        <vt:lpwstr/>
      </vt:variant>
      <vt:variant>
        <vt:lpwstr>_Toc479156667</vt:lpwstr>
      </vt:variant>
      <vt:variant>
        <vt:i4>1114174</vt:i4>
      </vt:variant>
      <vt:variant>
        <vt:i4>80</vt:i4>
      </vt:variant>
      <vt:variant>
        <vt:i4>0</vt:i4>
      </vt:variant>
      <vt:variant>
        <vt:i4>5</vt:i4>
      </vt:variant>
      <vt:variant>
        <vt:lpwstr/>
      </vt:variant>
      <vt:variant>
        <vt:lpwstr>_Toc479156666</vt:lpwstr>
      </vt:variant>
      <vt:variant>
        <vt:i4>1114174</vt:i4>
      </vt:variant>
      <vt:variant>
        <vt:i4>74</vt:i4>
      </vt:variant>
      <vt:variant>
        <vt:i4>0</vt:i4>
      </vt:variant>
      <vt:variant>
        <vt:i4>5</vt:i4>
      </vt:variant>
      <vt:variant>
        <vt:lpwstr/>
      </vt:variant>
      <vt:variant>
        <vt:lpwstr>_Toc479156665</vt:lpwstr>
      </vt:variant>
      <vt:variant>
        <vt:i4>1114174</vt:i4>
      </vt:variant>
      <vt:variant>
        <vt:i4>68</vt:i4>
      </vt:variant>
      <vt:variant>
        <vt:i4>0</vt:i4>
      </vt:variant>
      <vt:variant>
        <vt:i4>5</vt:i4>
      </vt:variant>
      <vt:variant>
        <vt:lpwstr/>
      </vt:variant>
      <vt:variant>
        <vt:lpwstr>_Toc479156664</vt:lpwstr>
      </vt:variant>
      <vt:variant>
        <vt:i4>1114174</vt:i4>
      </vt:variant>
      <vt:variant>
        <vt:i4>62</vt:i4>
      </vt:variant>
      <vt:variant>
        <vt:i4>0</vt:i4>
      </vt:variant>
      <vt:variant>
        <vt:i4>5</vt:i4>
      </vt:variant>
      <vt:variant>
        <vt:lpwstr/>
      </vt:variant>
      <vt:variant>
        <vt:lpwstr>_Toc479156663</vt:lpwstr>
      </vt:variant>
      <vt:variant>
        <vt:i4>1114174</vt:i4>
      </vt:variant>
      <vt:variant>
        <vt:i4>56</vt:i4>
      </vt:variant>
      <vt:variant>
        <vt:i4>0</vt:i4>
      </vt:variant>
      <vt:variant>
        <vt:i4>5</vt:i4>
      </vt:variant>
      <vt:variant>
        <vt:lpwstr/>
      </vt:variant>
      <vt:variant>
        <vt:lpwstr>_Toc479156662</vt:lpwstr>
      </vt:variant>
      <vt:variant>
        <vt:i4>1114174</vt:i4>
      </vt:variant>
      <vt:variant>
        <vt:i4>50</vt:i4>
      </vt:variant>
      <vt:variant>
        <vt:i4>0</vt:i4>
      </vt:variant>
      <vt:variant>
        <vt:i4>5</vt:i4>
      </vt:variant>
      <vt:variant>
        <vt:lpwstr/>
      </vt:variant>
      <vt:variant>
        <vt:lpwstr>_Toc479156661</vt:lpwstr>
      </vt:variant>
      <vt:variant>
        <vt:i4>1114174</vt:i4>
      </vt:variant>
      <vt:variant>
        <vt:i4>44</vt:i4>
      </vt:variant>
      <vt:variant>
        <vt:i4>0</vt:i4>
      </vt:variant>
      <vt:variant>
        <vt:i4>5</vt:i4>
      </vt:variant>
      <vt:variant>
        <vt:lpwstr/>
      </vt:variant>
      <vt:variant>
        <vt:lpwstr>_Toc479156660</vt:lpwstr>
      </vt:variant>
      <vt:variant>
        <vt:i4>1179710</vt:i4>
      </vt:variant>
      <vt:variant>
        <vt:i4>38</vt:i4>
      </vt:variant>
      <vt:variant>
        <vt:i4>0</vt:i4>
      </vt:variant>
      <vt:variant>
        <vt:i4>5</vt:i4>
      </vt:variant>
      <vt:variant>
        <vt:lpwstr/>
      </vt:variant>
      <vt:variant>
        <vt:lpwstr>_Toc479156659</vt:lpwstr>
      </vt:variant>
      <vt:variant>
        <vt:i4>1179710</vt:i4>
      </vt:variant>
      <vt:variant>
        <vt:i4>32</vt:i4>
      </vt:variant>
      <vt:variant>
        <vt:i4>0</vt:i4>
      </vt:variant>
      <vt:variant>
        <vt:i4>5</vt:i4>
      </vt:variant>
      <vt:variant>
        <vt:lpwstr/>
      </vt:variant>
      <vt:variant>
        <vt:lpwstr>_Toc479156658</vt:lpwstr>
      </vt:variant>
      <vt:variant>
        <vt:i4>1179710</vt:i4>
      </vt:variant>
      <vt:variant>
        <vt:i4>26</vt:i4>
      </vt:variant>
      <vt:variant>
        <vt:i4>0</vt:i4>
      </vt:variant>
      <vt:variant>
        <vt:i4>5</vt:i4>
      </vt:variant>
      <vt:variant>
        <vt:lpwstr/>
      </vt:variant>
      <vt:variant>
        <vt:lpwstr>_Toc479156657</vt:lpwstr>
      </vt:variant>
      <vt:variant>
        <vt:i4>1179710</vt:i4>
      </vt:variant>
      <vt:variant>
        <vt:i4>20</vt:i4>
      </vt:variant>
      <vt:variant>
        <vt:i4>0</vt:i4>
      </vt:variant>
      <vt:variant>
        <vt:i4>5</vt:i4>
      </vt:variant>
      <vt:variant>
        <vt:lpwstr/>
      </vt:variant>
      <vt:variant>
        <vt:lpwstr>_Toc479156656</vt:lpwstr>
      </vt:variant>
      <vt:variant>
        <vt:i4>1179710</vt:i4>
      </vt:variant>
      <vt:variant>
        <vt:i4>14</vt:i4>
      </vt:variant>
      <vt:variant>
        <vt:i4>0</vt:i4>
      </vt:variant>
      <vt:variant>
        <vt:i4>5</vt:i4>
      </vt:variant>
      <vt:variant>
        <vt:lpwstr/>
      </vt:variant>
      <vt:variant>
        <vt:lpwstr>_Toc479156655</vt:lpwstr>
      </vt:variant>
      <vt:variant>
        <vt:i4>1179710</vt:i4>
      </vt:variant>
      <vt:variant>
        <vt:i4>8</vt:i4>
      </vt:variant>
      <vt:variant>
        <vt:i4>0</vt:i4>
      </vt:variant>
      <vt:variant>
        <vt:i4>5</vt:i4>
      </vt:variant>
      <vt:variant>
        <vt:lpwstr/>
      </vt:variant>
      <vt:variant>
        <vt:lpwstr>_Toc479156654</vt:lpwstr>
      </vt:variant>
      <vt:variant>
        <vt:i4>1179710</vt:i4>
      </vt:variant>
      <vt:variant>
        <vt:i4>2</vt:i4>
      </vt:variant>
      <vt:variant>
        <vt:i4>0</vt:i4>
      </vt:variant>
      <vt:variant>
        <vt:i4>5</vt:i4>
      </vt:variant>
      <vt:variant>
        <vt:lpwstr/>
      </vt:variant>
      <vt:variant>
        <vt:lpwstr>_Toc479156653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2018-04-10T10:30:00Z</cp:lastPrinted>
  <dcterms:created xsi:type="dcterms:W3CDTF">2023-05-05T13:29:00Z</dcterms:created>
  <dcterms:modified xsi:type="dcterms:W3CDTF">2023-05-05T13:35:00Z</dcterms:modified>
</cp:coreProperties>
</file>