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EEC" w:rsidRPr="00376B28" w:rsidRDefault="004C6E42" w:rsidP="007C7090">
      <w:pPr>
        <w:pStyle w:val="ChapterTitle"/>
        <w:spacing w:before="0" w:after="0"/>
      </w:pPr>
      <w:bookmarkStart w:id="0" w:name="_GoBack"/>
      <w:bookmarkEnd w:id="0"/>
      <w:r>
        <w:rPr>
          <w:noProof/>
        </w:rPr>
        <w:t>POROČILO O IZVAJANJU ISF</w:t>
      </w:r>
    </w:p>
    <w:p w:rsidR="004F1EEC" w:rsidRPr="00D5173B" w:rsidRDefault="004F1EEC" w:rsidP="007C7090">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7649"/>
      </w:tblGrid>
      <w:tr w:rsidR="00E136B6" w:rsidTr="008E16E1">
        <w:trPr>
          <w:trHeight w:val="222"/>
        </w:trPr>
        <w:tc>
          <w:tcPr>
            <w:tcW w:w="0" w:type="auto"/>
            <w:shd w:val="clear" w:color="auto" w:fill="auto"/>
          </w:tcPr>
          <w:p w:rsidR="004F1EEC" w:rsidRPr="0019232D" w:rsidRDefault="004C6E42" w:rsidP="007C7090">
            <w:pPr>
              <w:spacing w:before="0" w:after="0"/>
            </w:pPr>
            <w:r>
              <w:rPr>
                <w:noProof/>
              </w:rPr>
              <w:t>Številka CCI</w:t>
            </w:r>
          </w:p>
        </w:tc>
        <w:tc>
          <w:tcPr>
            <w:tcW w:w="0" w:type="auto"/>
            <w:shd w:val="clear" w:color="auto" w:fill="auto"/>
          </w:tcPr>
          <w:p w:rsidR="004F1EEC" w:rsidRPr="0019232D" w:rsidRDefault="004C6E42" w:rsidP="007C7090">
            <w:pPr>
              <w:spacing w:before="0" w:after="0"/>
              <w:rPr>
                <w:color w:val="000000"/>
              </w:rPr>
            </w:pPr>
            <w:r>
              <w:rPr>
                <w:noProof/>
                <w:color w:val="000000"/>
              </w:rPr>
              <w:t>2014SI65ISNP001</w:t>
            </w:r>
          </w:p>
        </w:tc>
      </w:tr>
      <w:tr w:rsidR="00E136B6" w:rsidTr="008E16E1">
        <w:trPr>
          <w:trHeight w:val="269"/>
        </w:trPr>
        <w:tc>
          <w:tcPr>
            <w:tcW w:w="0" w:type="auto"/>
            <w:shd w:val="clear" w:color="auto" w:fill="auto"/>
          </w:tcPr>
          <w:p w:rsidR="004F1EEC" w:rsidRPr="00F433EE" w:rsidRDefault="004C6E42" w:rsidP="007C7090">
            <w:pPr>
              <w:spacing w:before="0" w:after="0"/>
            </w:pPr>
            <w:r>
              <w:rPr>
                <w:noProof/>
              </w:rPr>
              <w:t>Naslov</w:t>
            </w:r>
          </w:p>
        </w:tc>
        <w:tc>
          <w:tcPr>
            <w:tcW w:w="0" w:type="auto"/>
            <w:shd w:val="clear" w:color="auto" w:fill="auto"/>
          </w:tcPr>
          <w:p w:rsidR="004F1EEC" w:rsidRPr="0019232D" w:rsidRDefault="004C6E42" w:rsidP="007C7090">
            <w:pPr>
              <w:spacing w:before="0" w:after="0"/>
              <w:rPr>
                <w:color w:val="000000"/>
              </w:rPr>
            </w:pPr>
            <w:r>
              <w:rPr>
                <w:noProof/>
                <w:color w:val="000000"/>
              </w:rPr>
              <w:t>Slovenija National Programme ISF</w:t>
            </w:r>
          </w:p>
        </w:tc>
      </w:tr>
      <w:tr w:rsidR="00E136B6" w:rsidTr="008E16E1">
        <w:trPr>
          <w:trHeight w:val="138"/>
        </w:trPr>
        <w:tc>
          <w:tcPr>
            <w:tcW w:w="0" w:type="auto"/>
            <w:shd w:val="clear" w:color="auto" w:fill="auto"/>
          </w:tcPr>
          <w:p w:rsidR="004F1EEC" w:rsidRPr="0019232D" w:rsidRDefault="004C6E42" w:rsidP="007C7090">
            <w:pPr>
              <w:spacing w:before="0" w:after="0"/>
            </w:pPr>
            <w:r>
              <w:rPr>
                <w:noProof/>
              </w:rPr>
              <w:t>Različica</w:t>
            </w:r>
          </w:p>
        </w:tc>
        <w:tc>
          <w:tcPr>
            <w:tcW w:w="0" w:type="auto"/>
            <w:shd w:val="clear" w:color="auto" w:fill="auto"/>
          </w:tcPr>
          <w:p w:rsidR="004F1EEC" w:rsidRPr="0019232D" w:rsidRDefault="004C6E42" w:rsidP="007C7090">
            <w:pPr>
              <w:spacing w:before="0" w:after="0"/>
              <w:rPr>
                <w:color w:val="000000"/>
              </w:rPr>
            </w:pPr>
            <w:r>
              <w:rPr>
                <w:noProof/>
                <w:color w:val="000000"/>
              </w:rPr>
              <w:t>2021.0</w:t>
            </w:r>
          </w:p>
        </w:tc>
      </w:tr>
    </w:tbl>
    <w:p w:rsidR="004F1EEC" w:rsidRDefault="004F1EEC" w:rsidP="007C7090">
      <w:pPr>
        <w:spacing w:before="0" w:after="0"/>
      </w:pPr>
    </w:p>
    <w:p w:rsidR="00D22822" w:rsidRDefault="004F1EEC" w:rsidP="007C7090">
      <w:pPr>
        <w:spacing w:before="0" w:after="0"/>
        <w:jc w:val="left"/>
        <w:rPr>
          <w:noProof/>
        </w:rPr>
      </w:pPr>
      <w:r>
        <w:br w:type="page"/>
      </w:r>
      <w:r w:rsidR="004C6E42" w:rsidRPr="001D77F2">
        <w:fldChar w:fldCharType="begin"/>
      </w:r>
      <w:r w:rsidRPr="001D77F2">
        <w:instrText xml:space="preserve"> TOC \h Hyperlinks </w:instrText>
      </w:r>
      <w:r w:rsidR="004C6E42" w:rsidRPr="001D77F2">
        <w:fldChar w:fldCharType="separate"/>
      </w:r>
    </w:p>
    <w:p w:rsidR="00E136B6" w:rsidRDefault="004C6E42">
      <w:pPr>
        <w:pStyle w:val="Kazalovsebine1"/>
        <w:tabs>
          <w:tab w:val="right" w:leader="dot" w:pos="10761"/>
        </w:tabs>
        <w:rPr>
          <w:rFonts w:asciiTheme="minorHAnsi" w:hAnsiTheme="minorHAnsi"/>
          <w:noProof/>
          <w:sz w:val="22"/>
        </w:rPr>
      </w:pPr>
      <w:hyperlink w:anchor="_Toc256000000" w:history="1">
        <w:r w:rsidRPr="004E3E1A">
          <w:rPr>
            <w:rStyle w:val="Hiperpovezava"/>
            <w:noProof/>
          </w:rPr>
          <w:t>ODDELEK 3: PROGRAMSKI CILJI</w:t>
        </w:r>
        <w:r>
          <w:tab/>
        </w:r>
        <w:r>
          <w:fldChar w:fldCharType="begin"/>
        </w:r>
        <w:r>
          <w:instrText xml:space="preserve"> PAGEREF _Toc256000000 \h </w:instrText>
        </w:r>
        <w:r>
          <w:fldChar w:fldCharType="separate"/>
        </w:r>
        <w:r>
          <w:t>3</w:t>
        </w:r>
        <w:r>
          <w:fldChar w:fldCharType="end"/>
        </w:r>
      </w:hyperlink>
    </w:p>
    <w:p w:rsidR="00E136B6" w:rsidRDefault="004C6E42">
      <w:pPr>
        <w:pStyle w:val="Kazalovsebine1"/>
        <w:tabs>
          <w:tab w:val="right" w:leader="dot" w:pos="10761"/>
        </w:tabs>
        <w:rPr>
          <w:rFonts w:asciiTheme="minorHAnsi" w:hAnsiTheme="minorHAnsi"/>
          <w:noProof/>
          <w:sz w:val="22"/>
        </w:rPr>
      </w:pPr>
      <w:hyperlink w:anchor="_Toc256000001" w:history="1">
        <w:r w:rsidRPr="00F9367D">
          <w:rPr>
            <w:rStyle w:val="Hiperpovezava"/>
            <w:noProof/>
          </w:rPr>
          <w:t>Okvirni časovni razpored</w:t>
        </w:r>
        <w:r>
          <w:tab/>
        </w:r>
        <w:r>
          <w:fldChar w:fldCharType="begin"/>
        </w:r>
        <w:r>
          <w:instrText xml:space="preserve"> PAGEREF _Toc256000001 \h </w:instrText>
        </w:r>
        <w:r>
          <w:fldChar w:fldCharType="separate"/>
        </w:r>
        <w:r>
          <w:t>15</w:t>
        </w:r>
        <w:r>
          <w:fldChar w:fldCharType="end"/>
        </w:r>
      </w:hyperlink>
    </w:p>
    <w:p w:rsidR="00E136B6" w:rsidRDefault="004C6E42">
      <w:pPr>
        <w:pStyle w:val="Kazalovsebine1"/>
        <w:tabs>
          <w:tab w:val="right" w:leader="dot" w:pos="10761"/>
        </w:tabs>
        <w:rPr>
          <w:rFonts w:asciiTheme="minorHAnsi" w:hAnsiTheme="minorHAnsi"/>
          <w:noProof/>
          <w:sz w:val="22"/>
        </w:rPr>
      </w:pPr>
      <w:hyperlink w:anchor="_Toc256000002" w:history="1">
        <w:r>
          <w:rPr>
            <w:rStyle w:val="Hiperpovezava"/>
            <w:noProof/>
            <w:lang w:val="fr-BE"/>
          </w:rPr>
          <w:t>ODDE</w:t>
        </w:r>
        <w:r>
          <w:rPr>
            <w:rStyle w:val="Hiperpovezava"/>
            <w:noProof/>
            <w:lang w:val="fr-BE"/>
          </w:rPr>
          <w:t>LEK 5: SKUPNI KAZALNIKI IN KAZALNIKI ZA POSAMEZNE PROGRAME</w:t>
        </w:r>
        <w:r>
          <w:tab/>
        </w:r>
        <w:r>
          <w:fldChar w:fldCharType="begin"/>
        </w:r>
        <w:r>
          <w:instrText xml:space="preserve"> PAGEREF _Toc256000002 \h </w:instrText>
        </w:r>
        <w:r>
          <w:fldChar w:fldCharType="separate"/>
        </w:r>
        <w:r>
          <w:t>17</w:t>
        </w:r>
        <w:r>
          <w:fldChar w:fldCharType="end"/>
        </w:r>
      </w:hyperlink>
    </w:p>
    <w:p w:rsidR="00E136B6" w:rsidRDefault="004C6E42">
      <w:pPr>
        <w:pStyle w:val="Kazalovsebine1"/>
        <w:tabs>
          <w:tab w:val="right" w:leader="dot" w:pos="10761"/>
        </w:tabs>
        <w:rPr>
          <w:rFonts w:asciiTheme="minorHAnsi" w:hAnsiTheme="minorHAnsi"/>
          <w:noProof/>
          <w:sz w:val="22"/>
        </w:rPr>
      </w:pPr>
      <w:hyperlink w:anchor="_Toc256000003" w:history="1">
        <w:r>
          <w:rPr>
            <w:rStyle w:val="Hiperpovezava"/>
            <w:noProof/>
            <w:lang w:val="fr-BE"/>
          </w:rPr>
          <w:t xml:space="preserve">ODDELEK 6: OKVIR ZA PRIPRAVO IN IZVAJANJE PROGRAMA S STRANI DRŽAVE </w:t>
        </w:r>
        <w:r>
          <w:rPr>
            <w:rStyle w:val="Hiperpovezava"/>
            <w:noProof/>
            <w:lang w:val="fr-BE"/>
          </w:rPr>
          <w:t>ČLANICE</w:t>
        </w:r>
        <w:r>
          <w:tab/>
        </w:r>
        <w:r>
          <w:fldChar w:fldCharType="begin"/>
        </w:r>
        <w:r>
          <w:instrText xml:space="preserve"> PAGEREF _Toc256000003 \h </w:instrText>
        </w:r>
        <w:r>
          <w:fldChar w:fldCharType="separate"/>
        </w:r>
        <w:r>
          <w:t>21</w:t>
        </w:r>
        <w:r>
          <w:fldChar w:fldCharType="end"/>
        </w:r>
      </w:hyperlink>
    </w:p>
    <w:p w:rsidR="00E136B6" w:rsidRDefault="004C6E42">
      <w:pPr>
        <w:pStyle w:val="Kazalovsebine2"/>
        <w:tabs>
          <w:tab w:val="right" w:leader="dot" w:pos="10761"/>
        </w:tabs>
        <w:rPr>
          <w:rFonts w:asciiTheme="minorHAnsi" w:hAnsiTheme="minorHAnsi"/>
          <w:noProof/>
          <w:sz w:val="22"/>
        </w:rPr>
      </w:pPr>
      <w:hyperlink w:anchor="_Toc256000004" w:history="1">
        <w:r>
          <w:rPr>
            <w:rStyle w:val="Hiperpovezava"/>
            <w:noProof/>
            <w:lang w:val="fr-BE"/>
          </w:rPr>
          <w:t>6.1 Odbor za spremljanje (člen 12(4) Uredbe (EU) št. 514/2014)</w:t>
        </w:r>
        <w:r>
          <w:tab/>
        </w:r>
        <w:r>
          <w:fldChar w:fldCharType="begin"/>
        </w:r>
        <w:r>
          <w:instrText xml:space="preserve"> PAGEREF _Toc256000004 \h </w:instrText>
        </w:r>
        <w:r>
          <w:fldChar w:fldCharType="separate"/>
        </w:r>
        <w:r>
          <w:t>21</w:t>
        </w:r>
        <w:r>
          <w:fldChar w:fldCharType="end"/>
        </w:r>
      </w:hyperlink>
    </w:p>
    <w:p w:rsidR="00E136B6" w:rsidRDefault="004C6E42">
      <w:pPr>
        <w:pStyle w:val="Kazalovsebine2"/>
        <w:tabs>
          <w:tab w:val="right" w:leader="dot" w:pos="10761"/>
        </w:tabs>
        <w:rPr>
          <w:rFonts w:asciiTheme="minorHAnsi" w:hAnsiTheme="minorHAnsi"/>
          <w:noProof/>
          <w:sz w:val="22"/>
        </w:rPr>
      </w:pPr>
      <w:hyperlink w:anchor="_Toc256000005" w:history="1">
        <w:r>
          <w:rPr>
            <w:rStyle w:val="Hiperpovezava"/>
            <w:noProof/>
            <w:lang w:val="fr-BE"/>
          </w:rPr>
          <w:t>6.2 Skupni okvir za spremljanje in vrednotenje (člen 14(2)(f) Uredbe (EU) št. 514/2014)</w:t>
        </w:r>
        <w:r>
          <w:tab/>
        </w:r>
        <w:r>
          <w:fldChar w:fldCharType="begin"/>
        </w:r>
        <w:r>
          <w:instrText xml:space="preserve"> PAGEREF _Toc256000005 \h </w:instrText>
        </w:r>
        <w:r>
          <w:fldChar w:fldCharType="separate"/>
        </w:r>
        <w:r>
          <w:t>22</w:t>
        </w:r>
        <w:r>
          <w:fldChar w:fldCharType="end"/>
        </w:r>
      </w:hyperlink>
    </w:p>
    <w:p w:rsidR="00E136B6" w:rsidRDefault="004C6E42">
      <w:pPr>
        <w:pStyle w:val="Kazalovsebine2"/>
        <w:tabs>
          <w:tab w:val="right" w:leader="dot" w:pos="10761"/>
        </w:tabs>
        <w:rPr>
          <w:rFonts w:asciiTheme="minorHAnsi" w:hAnsiTheme="minorHAnsi"/>
          <w:noProof/>
          <w:sz w:val="22"/>
        </w:rPr>
      </w:pPr>
      <w:hyperlink w:anchor="_Toc256000006" w:history="1">
        <w:r>
          <w:rPr>
            <w:rStyle w:val="Hiperpovezava"/>
            <w:noProof/>
            <w:lang w:val="fr-BE"/>
          </w:rPr>
          <w:t>Ukrepi spremljanja in vrednotenja, ki jih sprejme pristojni organ, vključno z ureditvijo zbiranja podatkov, dejavnostmi vrednotenja, ugotovljenimi težavami ter ukrepi za njihovo odpravo.</w:t>
        </w:r>
        <w:r>
          <w:tab/>
        </w:r>
        <w:r>
          <w:fldChar w:fldCharType="begin"/>
        </w:r>
        <w:r>
          <w:instrText xml:space="preserve"> PAGEREF _Toc256000006 \h </w:instrText>
        </w:r>
        <w:r>
          <w:fldChar w:fldCharType="separate"/>
        </w:r>
        <w:r>
          <w:t>22</w:t>
        </w:r>
        <w:r>
          <w:fldChar w:fldCharType="end"/>
        </w:r>
      </w:hyperlink>
    </w:p>
    <w:p w:rsidR="00E136B6" w:rsidRDefault="004C6E42">
      <w:pPr>
        <w:pStyle w:val="Kazalovsebine2"/>
        <w:tabs>
          <w:tab w:val="right" w:leader="dot" w:pos="10761"/>
        </w:tabs>
        <w:rPr>
          <w:rFonts w:asciiTheme="minorHAnsi" w:hAnsiTheme="minorHAnsi"/>
          <w:noProof/>
          <w:sz w:val="22"/>
        </w:rPr>
      </w:pPr>
      <w:hyperlink w:anchor="_Toc256000007" w:history="1">
        <w:r>
          <w:rPr>
            <w:rStyle w:val="Hiperpovezava"/>
            <w:noProof/>
            <w:lang w:val="fr-BE"/>
          </w:rPr>
          <w:t>6.3 Partnersko sodelovanje pri izvajanju, spremljanju in vrednotenju nacionalnega programa (člen 12(3) Uredbe (EU) št. 514/2014)</w:t>
        </w:r>
        <w:r>
          <w:tab/>
        </w:r>
        <w:r>
          <w:fldChar w:fldCharType="begin"/>
        </w:r>
        <w:r>
          <w:instrText xml:space="preserve"> PAGEREF _Toc256000007 \h </w:instrText>
        </w:r>
        <w:r>
          <w:fldChar w:fldCharType="separate"/>
        </w:r>
        <w:r>
          <w:t>24</w:t>
        </w:r>
        <w:r>
          <w:fldChar w:fldCharType="end"/>
        </w:r>
      </w:hyperlink>
    </w:p>
    <w:p w:rsidR="00E136B6" w:rsidRDefault="004C6E42">
      <w:pPr>
        <w:pStyle w:val="Kazalovsebine2"/>
        <w:tabs>
          <w:tab w:val="right" w:leader="dot" w:pos="10761"/>
        </w:tabs>
        <w:rPr>
          <w:rFonts w:asciiTheme="minorHAnsi" w:hAnsiTheme="minorHAnsi"/>
          <w:noProof/>
          <w:sz w:val="22"/>
        </w:rPr>
      </w:pPr>
      <w:hyperlink w:anchor="_Toc256000008" w:history="1">
        <w:r w:rsidRPr="00A1528F">
          <w:rPr>
            <w:rStyle w:val="Hiperpovezava"/>
            <w:noProof/>
          </w:rPr>
          <w:t>Na kratko opišite glavne prispevke in mnenja partnerjev v proračunskem letu.</w:t>
        </w:r>
        <w:r>
          <w:tab/>
        </w:r>
        <w:r>
          <w:fldChar w:fldCharType="begin"/>
        </w:r>
        <w:r>
          <w:instrText xml:space="preserve"> PAGEREF _Toc256000008 \h </w:instrText>
        </w:r>
        <w:r>
          <w:fldChar w:fldCharType="separate"/>
        </w:r>
        <w:r>
          <w:t>24</w:t>
        </w:r>
        <w:r>
          <w:fldChar w:fldCharType="end"/>
        </w:r>
      </w:hyperlink>
    </w:p>
    <w:p w:rsidR="00E136B6" w:rsidRDefault="004C6E42">
      <w:pPr>
        <w:pStyle w:val="Kazalovsebine2"/>
        <w:tabs>
          <w:tab w:val="right" w:leader="dot" w:pos="10761"/>
        </w:tabs>
        <w:rPr>
          <w:rFonts w:asciiTheme="minorHAnsi" w:hAnsiTheme="minorHAnsi"/>
          <w:noProof/>
          <w:sz w:val="22"/>
        </w:rPr>
      </w:pPr>
      <w:hyperlink w:anchor="_Toc256000009" w:history="1">
        <w:r>
          <w:rPr>
            <w:rStyle w:val="Hiperpovezava"/>
            <w:noProof/>
            <w:lang w:val="fr-BE"/>
          </w:rPr>
          <w:t>6.4 Obveščanje in objavljanje (člen 48 Uredbe (EU) št. 514/2014)</w:t>
        </w:r>
        <w:r>
          <w:tab/>
        </w:r>
        <w:r>
          <w:fldChar w:fldCharType="begin"/>
        </w:r>
        <w:r>
          <w:instrText xml:space="preserve"> PAGEREF _Toc256000009 \h </w:instrText>
        </w:r>
        <w:r>
          <w:fldChar w:fldCharType="separate"/>
        </w:r>
        <w:r>
          <w:t>25</w:t>
        </w:r>
        <w:r>
          <w:fldChar w:fldCharType="end"/>
        </w:r>
      </w:hyperlink>
    </w:p>
    <w:p w:rsidR="00E136B6" w:rsidRDefault="004C6E42">
      <w:pPr>
        <w:pStyle w:val="Kazalovsebine2"/>
        <w:tabs>
          <w:tab w:val="right" w:leader="dot" w:pos="10761"/>
        </w:tabs>
        <w:rPr>
          <w:rFonts w:asciiTheme="minorHAnsi" w:hAnsiTheme="minorHAnsi"/>
          <w:noProof/>
          <w:sz w:val="22"/>
        </w:rPr>
      </w:pPr>
      <w:hyperlink w:anchor="_Toc256000010" w:history="1">
        <w:r>
          <w:rPr>
            <w:rStyle w:val="Hiperpovezava"/>
            <w:noProof/>
            <w:lang w:val="fr-BE"/>
          </w:rPr>
          <w:t>Navedite povez</w:t>
        </w:r>
        <w:r>
          <w:rPr>
            <w:rStyle w:val="Hiperpovezava"/>
            <w:noProof/>
            <w:lang w:val="fr-BE"/>
          </w:rPr>
          <w:t>avo do spletišča programa.</w:t>
        </w:r>
        <w:r>
          <w:tab/>
        </w:r>
        <w:r>
          <w:fldChar w:fldCharType="begin"/>
        </w:r>
        <w:r>
          <w:instrText xml:space="preserve"> PAGEREF _Toc256000010 \h </w:instrText>
        </w:r>
        <w:r>
          <w:fldChar w:fldCharType="separate"/>
        </w:r>
        <w:r>
          <w:t>25</w:t>
        </w:r>
        <w:r>
          <w:fldChar w:fldCharType="end"/>
        </w:r>
      </w:hyperlink>
    </w:p>
    <w:p w:rsidR="00E136B6" w:rsidRDefault="004C6E42">
      <w:pPr>
        <w:pStyle w:val="Kazalovsebine2"/>
        <w:tabs>
          <w:tab w:val="right" w:leader="dot" w:pos="10761"/>
        </w:tabs>
        <w:rPr>
          <w:rFonts w:asciiTheme="minorHAnsi" w:hAnsiTheme="minorHAnsi"/>
          <w:noProof/>
          <w:sz w:val="22"/>
        </w:rPr>
      </w:pPr>
      <w:hyperlink w:anchor="_Toc256000011" w:history="1">
        <w:r>
          <w:rPr>
            <w:rStyle w:val="Hiperpovezava"/>
            <w:noProof/>
            <w:lang w:val="fr-BE"/>
          </w:rPr>
          <w:t xml:space="preserve">Navedite glavne dejavnosti obveščanja in objavljanja, izvedene v proračunskem letu. Priložiti je </w:t>
        </w:r>
        <w:r>
          <w:rPr>
            <w:rStyle w:val="Hiperpovezava"/>
            <w:noProof/>
            <w:lang w:val="fr-BE"/>
          </w:rPr>
          <w:t>treba primere gradiva.</w:t>
        </w:r>
        <w:r>
          <w:tab/>
        </w:r>
        <w:r>
          <w:fldChar w:fldCharType="begin"/>
        </w:r>
        <w:r>
          <w:instrText xml:space="preserve"> PAGEREF _Toc256000011 \h </w:instrText>
        </w:r>
        <w:r>
          <w:fldChar w:fldCharType="separate"/>
        </w:r>
        <w:r>
          <w:t>25</w:t>
        </w:r>
        <w:r>
          <w:fldChar w:fldCharType="end"/>
        </w:r>
      </w:hyperlink>
    </w:p>
    <w:p w:rsidR="00E136B6" w:rsidRDefault="004C6E42">
      <w:pPr>
        <w:pStyle w:val="Kazalovsebine2"/>
        <w:tabs>
          <w:tab w:val="right" w:leader="dot" w:pos="10761"/>
        </w:tabs>
        <w:rPr>
          <w:rFonts w:asciiTheme="minorHAnsi" w:hAnsiTheme="minorHAnsi"/>
          <w:noProof/>
          <w:sz w:val="22"/>
        </w:rPr>
      </w:pPr>
      <w:hyperlink w:anchor="_Toc256000012" w:history="1">
        <w:r w:rsidRPr="00A1528F">
          <w:rPr>
            <w:rStyle w:val="Hiperpovezava"/>
            <w:noProof/>
          </w:rPr>
          <w:t>6.5 Dopolnjevanje z drugimi instrumenti Unije (člen 14(2)(e) in 14(5)(f) Uredbe (EU) št. 514/2014)</w:t>
        </w:r>
        <w:r>
          <w:tab/>
        </w:r>
        <w:r>
          <w:fldChar w:fldCharType="begin"/>
        </w:r>
        <w:r>
          <w:instrText xml:space="preserve"> PAGE</w:instrText>
        </w:r>
        <w:r>
          <w:instrText xml:space="preserve">REF _Toc256000012 \h </w:instrText>
        </w:r>
        <w:r>
          <w:fldChar w:fldCharType="separate"/>
        </w:r>
        <w:r>
          <w:t>27</w:t>
        </w:r>
        <w:r>
          <w:fldChar w:fldCharType="end"/>
        </w:r>
      </w:hyperlink>
    </w:p>
    <w:p w:rsidR="00E136B6" w:rsidRDefault="004C6E42">
      <w:pPr>
        <w:pStyle w:val="Kazalovsebine2"/>
        <w:tabs>
          <w:tab w:val="right" w:leader="dot" w:pos="10761"/>
        </w:tabs>
        <w:rPr>
          <w:rFonts w:asciiTheme="minorHAnsi" w:hAnsiTheme="minorHAnsi"/>
          <w:noProof/>
          <w:sz w:val="22"/>
        </w:rPr>
      </w:pPr>
      <w:hyperlink w:anchor="_Toc256000013" w:history="1">
        <w:r>
          <w:rPr>
            <w:rStyle w:val="Hiperpovezava"/>
            <w:noProof/>
            <w:lang w:val="fr-BE"/>
          </w:rPr>
          <w:t>Na kratko opišite glavne ukrepe in posvetovanja, ki so bili izvedeni zaradi usklajevanja z naslednjimi drugimi instrumenti Unije:</w:t>
        </w:r>
        <w:r>
          <w:tab/>
        </w:r>
        <w:r>
          <w:fldChar w:fldCharType="begin"/>
        </w:r>
        <w:r>
          <w:instrText xml:space="preserve"> P</w:instrText>
        </w:r>
        <w:r>
          <w:instrText xml:space="preserve">AGEREF _Toc256000013 \h </w:instrText>
        </w:r>
        <w:r>
          <w:fldChar w:fldCharType="separate"/>
        </w:r>
        <w:r>
          <w:t>27</w:t>
        </w:r>
        <w:r>
          <w:fldChar w:fldCharType="end"/>
        </w:r>
      </w:hyperlink>
    </w:p>
    <w:p w:rsidR="00E136B6" w:rsidRDefault="004C6E42">
      <w:pPr>
        <w:pStyle w:val="Kazalovsebine2"/>
        <w:tabs>
          <w:tab w:val="right" w:leader="dot" w:pos="10761"/>
        </w:tabs>
        <w:rPr>
          <w:rFonts w:asciiTheme="minorHAnsi" w:hAnsiTheme="minorHAnsi"/>
          <w:noProof/>
          <w:sz w:val="22"/>
        </w:rPr>
      </w:pPr>
      <w:hyperlink w:anchor="_Toc256000014" w:history="1">
        <w:r>
          <w:rPr>
            <w:rStyle w:val="Hiperpovezava"/>
            <w:noProof/>
            <w:lang w:val="fr-BE"/>
          </w:rPr>
          <w:t>6.6 Neposredna oddaja naročila</w:t>
        </w:r>
        <w:r>
          <w:tab/>
        </w:r>
        <w:r>
          <w:fldChar w:fldCharType="begin"/>
        </w:r>
        <w:r>
          <w:instrText xml:space="preserve"> PAGEREF _Toc256000014 \h </w:instrText>
        </w:r>
        <w:r>
          <w:fldChar w:fldCharType="separate"/>
        </w:r>
        <w:r>
          <w:t>28</w:t>
        </w:r>
        <w:r>
          <w:fldChar w:fldCharType="end"/>
        </w:r>
      </w:hyperlink>
    </w:p>
    <w:p w:rsidR="00E136B6" w:rsidRDefault="004C6E42">
      <w:pPr>
        <w:pStyle w:val="Kazalovsebine2"/>
        <w:tabs>
          <w:tab w:val="right" w:leader="dot" w:pos="10761"/>
        </w:tabs>
        <w:rPr>
          <w:rFonts w:asciiTheme="minorHAnsi" w:hAnsiTheme="minorHAnsi"/>
          <w:noProof/>
          <w:sz w:val="22"/>
        </w:rPr>
      </w:pPr>
      <w:hyperlink w:anchor="_Toc256000015" w:history="1">
        <w:r>
          <w:rPr>
            <w:rStyle w:val="Hiperpovezava"/>
            <w:noProof/>
            <w:lang w:val="fr-BE"/>
          </w:rPr>
          <w:t>Utemeljite vsak primer neposredne dodelitve.</w:t>
        </w:r>
        <w:r>
          <w:tab/>
        </w:r>
        <w:r>
          <w:fldChar w:fldCharType="begin"/>
        </w:r>
        <w:r>
          <w:instrText xml:space="preserve"> PAGEREF _Toc256000015 \h </w:instrText>
        </w:r>
        <w:r>
          <w:fldChar w:fldCharType="separate"/>
        </w:r>
        <w:r>
          <w:t>28</w:t>
        </w:r>
        <w:r>
          <w:fldChar w:fldCharType="end"/>
        </w:r>
      </w:hyperlink>
    </w:p>
    <w:p w:rsidR="00E136B6" w:rsidRDefault="004C6E42">
      <w:pPr>
        <w:pStyle w:val="Kazalovsebine1"/>
        <w:tabs>
          <w:tab w:val="right" w:leader="dot" w:pos="10761"/>
        </w:tabs>
        <w:rPr>
          <w:rFonts w:asciiTheme="minorHAnsi" w:hAnsiTheme="minorHAnsi"/>
          <w:noProof/>
          <w:sz w:val="22"/>
        </w:rPr>
      </w:pPr>
      <w:hyperlink w:anchor="_Toc256000016" w:history="1">
        <w:r>
          <w:rPr>
            <w:rStyle w:val="Hiperpovezava"/>
            <w:noProof/>
            <w:lang w:val="fr-BE"/>
          </w:rPr>
          <w:t>ODDELEK 7: FINANČNO POROČILO (ČLEN 54(2)(A) UREDBE</w:t>
        </w:r>
        <w:r>
          <w:rPr>
            <w:rStyle w:val="Hiperpovezava"/>
            <w:noProof/>
            <w:lang w:val="fr-BE"/>
          </w:rPr>
          <w:t xml:space="preserve"> (EU) ŠT. 514/2014)</w:t>
        </w:r>
        <w:r>
          <w:tab/>
        </w:r>
        <w:r>
          <w:fldChar w:fldCharType="begin"/>
        </w:r>
        <w:r>
          <w:instrText xml:space="preserve"> PAGEREF _Toc256000016 \h </w:instrText>
        </w:r>
        <w:r>
          <w:fldChar w:fldCharType="separate"/>
        </w:r>
        <w:r>
          <w:t>29</w:t>
        </w:r>
        <w:r>
          <w:fldChar w:fldCharType="end"/>
        </w:r>
      </w:hyperlink>
    </w:p>
    <w:p w:rsidR="00E136B6" w:rsidRDefault="004C6E42">
      <w:pPr>
        <w:pStyle w:val="Kazalovsebine2"/>
        <w:tabs>
          <w:tab w:val="right" w:leader="dot" w:pos="10761"/>
        </w:tabs>
        <w:rPr>
          <w:rFonts w:asciiTheme="minorHAnsi" w:hAnsiTheme="minorHAnsi"/>
          <w:noProof/>
          <w:sz w:val="22"/>
        </w:rPr>
      </w:pPr>
      <w:hyperlink w:anchor="_Toc256000017" w:history="1">
        <w:r>
          <w:rPr>
            <w:rStyle w:val="Hiperpovezava"/>
            <w:noProof/>
            <w:lang w:val="fr-BE"/>
          </w:rPr>
          <w:t>Preglednica 1. ISF – finančni povzetek za meje, kot je bil prijavljen v Obračunih</w:t>
        </w:r>
        <w:r>
          <w:tab/>
        </w:r>
        <w:r>
          <w:fldChar w:fldCharType="begin"/>
        </w:r>
        <w:r>
          <w:instrText xml:space="preserve"> PAGEREF _Toc256000017 \</w:instrText>
        </w:r>
        <w:r>
          <w:instrText xml:space="preserve">h </w:instrText>
        </w:r>
        <w:r>
          <w:fldChar w:fldCharType="separate"/>
        </w:r>
        <w:r>
          <w:t>29</w:t>
        </w:r>
        <w:r>
          <w:fldChar w:fldCharType="end"/>
        </w:r>
      </w:hyperlink>
    </w:p>
    <w:p w:rsidR="00E136B6" w:rsidRDefault="004C6E42">
      <w:pPr>
        <w:pStyle w:val="Kazalovsebine2"/>
        <w:tabs>
          <w:tab w:val="right" w:leader="dot" w:pos="10761"/>
        </w:tabs>
        <w:rPr>
          <w:rFonts w:asciiTheme="minorHAnsi" w:hAnsiTheme="minorHAnsi"/>
          <w:noProof/>
          <w:sz w:val="22"/>
        </w:rPr>
      </w:pPr>
      <w:hyperlink w:anchor="_Toc256000018" w:history="1">
        <w:r>
          <w:rPr>
            <w:rStyle w:val="Hiperpovezava"/>
            <w:noProof/>
            <w:lang w:val="fr-BE"/>
          </w:rPr>
          <w:t>Preglednica 2. ISF – finančni povzetek za policijo, kot je bil prijavljen v Obračunih</w:t>
        </w:r>
        <w:r>
          <w:tab/>
        </w:r>
        <w:r>
          <w:fldChar w:fldCharType="begin"/>
        </w:r>
        <w:r>
          <w:instrText xml:space="preserve"> PAGEREF _Toc256000018 \h </w:instrText>
        </w:r>
        <w:r>
          <w:fldChar w:fldCharType="separate"/>
        </w:r>
        <w:r>
          <w:t>30</w:t>
        </w:r>
        <w:r>
          <w:fldChar w:fldCharType="end"/>
        </w:r>
      </w:hyperlink>
    </w:p>
    <w:p w:rsidR="00E136B6" w:rsidRDefault="004C6E42">
      <w:pPr>
        <w:pStyle w:val="Kazalovsebine2"/>
        <w:tabs>
          <w:tab w:val="right" w:leader="dot" w:pos="10761"/>
        </w:tabs>
        <w:rPr>
          <w:rFonts w:asciiTheme="minorHAnsi" w:hAnsiTheme="minorHAnsi"/>
          <w:noProof/>
          <w:sz w:val="22"/>
        </w:rPr>
      </w:pPr>
      <w:hyperlink w:anchor="_Toc256000019" w:history="1">
        <w:r>
          <w:rPr>
            <w:rStyle w:val="Hiperpovezava"/>
            <w:noProof/>
            <w:lang w:val="fr-BE"/>
          </w:rPr>
          <w:t>Preglednica 3: Izvajanje finančnega načrta nacionalnega programa, pri čemer je naveden skupni prispevek EU za vsako proračunsko leto</w:t>
        </w:r>
        <w:r>
          <w:tab/>
        </w:r>
        <w:r>
          <w:fldChar w:fldCharType="begin"/>
        </w:r>
        <w:r>
          <w:instrText xml:space="preserve"> PAGEREF _Toc256000019 \h</w:instrText>
        </w:r>
        <w:r>
          <w:instrText xml:space="preserve"> </w:instrText>
        </w:r>
        <w:r>
          <w:fldChar w:fldCharType="separate"/>
        </w:r>
        <w:r>
          <w:t>31</w:t>
        </w:r>
        <w:r>
          <w:fldChar w:fldCharType="end"/>
        </w:r>
      </w:hyperlink>
    </w:p>
    <w:p w:rsidR="00E136B6" w:rsidRDefault="004C6E42">
      <w:pPr>
        <w:pStyle w:val="Kazalovsebine2"/>
        <w:tabs>
          <w:tab w:val="right" w:leader="dot" w:pos="10761"/>
        </w:tabs>
        <w:rPr>
          <w:rFonts w:asciiTheme="minorHAnsi" w:hAnsiTheme="minorHAnsi"/>
          <w:noProof/>
          <w:sz w:val="22"/>
        </w:rPr>
      </w:pPr>
      <w:hyperlink w:anchor="_Toc256000020" w:history="1">
        <w:r>
          <w:rPr>
            <w:rStyle w:val="Hiperpovezava"/>
            <w:noProof/>
            <w:lang w:val="fr-BE"/>
          </w:rPr>
          <w:t>Utemeljitev morebitnega odstopanja od najnižjih deležev, določenih v posebnih uredbah.</w:t>
        </w:r>
        <w:r>
          <w:tab/>
        </w:r>
        <w:r>
          <w:fldChar w:fldCharType="begin"/>
        </w:r>
        <w:r>
          <w:instrText xml:space="preserve"> PAGEREF _Toc256000020 \h </w:instrText>
        </w:r>
        <w:r>
          <w:fldChar w:fldCharType="separate"/>
        </w:r>
        <w:r>
          <w:t>32</w:t>
        </w:r>
        <w:r>
          <w:fldChar w:fldCharType="end"/>
        </w:r>
      </w:hyperlink>
    </w:p>
    <w:p w:rsidR="00E136B6" w:rsidRDefault="004C6E42">
      <w:pPr>
        <w:pStyle w:val="Kazalovsebine1"/>
        <w:tabs>
          <w:tab w:val="right" w:leader="dot" w:pos="10761"/>
        </w:tabs>
        <w:rPr>
          <w:rFonts w:asciiTheme="minorHAnsi" w:hAnsiTheme="minorHAnsi"/>
          <w:noProof/>
          <w:sz w:val="22"/>
        </w:rPr>
      </w:pPr>
      <w:hyperlink w:anchor="_Toc256000021" w:history="1">
        <w:r>
          <w:rPr>
            <w:rStyle w:val="Hiperpovezava"/>
            <w:noProof/>
            <w:lang w:val="fr-BE"/>
          </w:rPr>
          <w:t>ODDELEK 8: OBVEZNOSTI V OBLIKI DOGOVORA</w:t>
        </w:r>
        <w:r>
          <w:tab/>
        </w:r>
        <w:r>
          <w:fldChar w:fldCharType="begin"/>
        </w:r>
        <w:r>
          <w:instrText xml:space="preserve"> PAGEREF _Toc256000021 \h </w:instrText>
        </w:r>
        <w:r>
          <w:fldChar w:fldCharType="separate"/>
        </w:r>
        <w:r>
          <w:t>33</w:t>
        </w:r>
        <w:r>
          <w:fldChar w:fldCharType="end"/>
        </w:r>
      </w:hyperlink>
    </w:p>
    <w:p w:rsidR="00E136B6" w:rsidRDefault="004C6E42">
      <w:pPr>
        <w:pStyle w:val="Kazalovsebine1"/>
        <w:tabs>
          <w:tab w:val="right" w:leader="dot" w:pos="10761"/>
        </w:tabs>
        <w:rPr>
          <w:rFonts w:asciiTheme="minorHAnsi" w:hAnsiTheme="minorHAnsi"/>
          <w:noProof/>
          <w:sz w:val="22"/>
        </w:rPr>
      </w:pPr>
      <w:hyperlink w:anchor="_Toc256000022" w:history="1">
        <w:r w:rsidR="00B32D1F">
          <w:rPr>
            <w:rStyle w:val="Hiperpovezava"/>
            <w:noProof/>
            <w:lang w:val="fr-BE"/>
          </w:rPr>
          <w:t>ODDELEK 9: POROČANJE O ODHODKIH V ZVEZI S COVID-19</w:t>
        </w:r>
        <w:r>
          <w:tab/>
        </w:r>
        <w:r>
          <w:fldChar w:fldCharType="begin"/>
        </w:r>
        <w:r>
          <w:instrText xml:space="preserve"> PAGEREF _Toc256000022 \h </w:instrText>
        </w:r>
        <w:r>
          <w:fldChar w:fldCharType="separate"/>
        </w:r>
        <w:r>
          <w:t>33</w:t>
        </w:r>
        <w:r>
          <w:fldChar w:fldCharType="end"/>
        </w:r>
      </w:hyperlink>
    </w:p>
    <w:p w:rsidR="00E136B6" w:rsidRDefault="004C6E42">
      <w:pPr>
        <w:pStyle w:val="Kazalovsebine1"/>
        <w:tabs>
          <w:tab w:val="right" w:leader="dot" w:pos="10761"/>
        </w:tabs>
        <w:rPr>
          <w:rFonts w:asciiTheme="minorHAnsi" w:hAnsiTheme="minorHAnsi"/>
          <w:noProof/>
          <w:sz w:val="22"/>
        </w:rPr>
      </w:pPr>
      <w:hyperlink w:anchor="_Toc256000023" w:history="1">
        <w:r>
          <w:rPr>
            <w:rStyle w:val="Hiperpovezava"/>
            <w:noProof/>
          </w:rPr>
          <w:t>Dokumenti</w:t>
        </w:r>
        <w:r>
          <w:tab/>
        </w:r>
        <w:r>
          <w:fldChar w:fldCharType="begin"/>
        </w:r>
        <w:r>
          <w:instrText xml:space="preserve"> PAGEREF _Toc256000023 \h </w:instrText>
        </w:r>
        <w:r>
          <w:fldChar w:fldCharType="separate"/>
        </w:r>
        <w:r>
          <w:t>34</w:t>
        </w:r>
        <w:r>
          <w:fldChar w:fldCharType="end"/>
        </w:r>
      </w:hyperlink>
    </w:p>
    <w:p w:rsidR="00E136B6" w:rsidRDefault="004C6E42">
      <w:pPr>
        <w:pStyle w:val="Kazalovsebine1"/>
        <w:tabs>
          <w:tab w:val="right" w:leader="dot" w:pos="10761"/>
        </w:tabs>
        <w:rPr>
          <w:rFonts w:asciiTheme="minorHAnsi" w:hAnsiTheme="minorHAnsi"/>
          <w:noProof/>
          <w:sz w:val="22"/>
        </w:rPr>
      </w:pPr>
      <w:hyperlink w:anchor="_Toc256000024" w:history="1">
        <w:r w:rsidR="00F05543">
          <w:rPr>
            <w:rStyle w:val="Hiperpovezava"/>
            <w:noProof/>
          </w:rPr>
          <w:t>Zadnji rezultati validacije</w:t>
        </w:r>
        <w:r>
          <w:tab/>
        </w:r>
        <w:r>
          <w:fldChar w:fldCharType="begin"/>
        </w:r>
        <w:r>
          <w:instrText xml:space="preserve"> PAGEREF _Toc256000024 \h </w:instrText>
        </w:r>
        <w:r>
          <w:fldChar w:fldCharType="separate"/>
        </w:r>
        <w:r>
          <w:t>35</w:t>
        </w:r>
        <w:r>
          <w:fldChar w:fldCharType="end"/>
        </w:r>
      </w:hyperlink>
    </w:p>
    <w:p w:rsidR="004F1EEC" w:rsidRDefault="004C6E42" w:rsidP="007C7090">
      <w:pPr>
        <w:spacing w:before="0" w:after="0"/>
        <w:jc w:val="left"/>
      </w:pPr>
      <w:r w:rsidRPr="001D77F2">
        <w:fldChar w:fldCharType="end"/>
      </w:r>
      <w:r w:rsidRPr="001D77F2">
        <w:br w:type="page"/>
      </w:r>
      <w:bookmarkStart w:id="1" w:name="_Toc256000000"/>
      <w:r w:rsidRPr="004E3E1A">
        <w:rPr>
          <w:rStyle w:val="Naslov1Znak"/>
          <w:b w:val="0"/>
          <w:noProof/>
        </w:rPr>
        <w:lastRenderedPageBreak/>
        <w:t>ODDELEK 3: PROGRAMSKI CILJI</w:t>
      </w:r>
      <w:bookmarkEnd w:id="1"/>
    </w:p>
    <w:p w:rsidR="004F1EEC"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8262"/>
      </w:tblGrid>
      <w:tr w:rsidR="00E136B6" w:rsidTr="008E16E1">
        <w:tc>
          <w:tcPr>
            <w:tcW w:w="0" w:type="auto"/>
            <w:shd w:val="clear" w:color="auto" w:fill="auto"/>
          </w:tcPr>
          <w:p w:rsidR="004F1EEC" w:rsidRPr="006C1127" w:rsidRDefault="004C6E42" w:rsidP="007C7090">
            <w:pPr>
              <w:spacing w:before="0" w:after="0"/>
              <w:ind w:hanging="113"/>
              <w:rPr>
                <w:lang w:val="fr-BE"/>
              </w:rPr>
            </w:pPr>
            <w:r w:rsidRPr="006C1127">
              <w:rPr>
                <w:noProof/>
                <w:lang w:val="fr-BE"/>
              </w:rPr>
              <w:t>Posebni cilj</w:t>
            </w:r>
          </w:p>
        </w:tc>
        <w:tc>
          <w:tcPr>
            <w:tcW w:w="0" w:type="auto"/>
            <w:shd w:val="clear" w:color="auto" w:fill="auto"/>
          </w:tcPr>
          <w:p w:rsidR="004F1EEC" w:rsidRPr="006C1127" w:rsidRDefault="004C6E42" w:rsidP="007C7090">
            <w:pPr>
              <w:spacing w:before="0" w:after="0"/>
              <w:rPr>
                <w:lang w:val="fr-BE"/>
              </w:rPr>
            </w:pPr>
            <w:r w:rsidRPr="006C1127">
              <w:rPr>
                <w:noProof/>
                <w:lang w:val="fr-BE"/>
              </w:rPr>
              <w:t>1</w:t>
            </w:r>
            <w:r w:rsidRPr="006C1127">
              <w:rPr>
                <w:lang w:val="fr-BE"/>
              </w:rPr>
              <w:t xml:space="preserve"> - </w:t>
            </w:r>
            <w:r w:rsidRPr="006C1127">
              <w:rPr>
                <w:noProof/>
                <w:lang w:val="fr-BE"/>
              </w:rPr>
              <w:t>Podpora skupni vizumski politiki</w:t>
            </w:r>
          </w:p>
        </w:tc>
      </w:tr>
    </w:tbl>
    <w:p w:rsidR="004F1EEC" w:rsidRDefault="004F1EEC" w:rsidP="007C7090">
      <w:pPr>
        <w:spacing w:before="0" w:after="0"/>
        <w:rPr>
          <w:lang w:val="fr-BE"/>
        </w:rPr>
      </w:pPr>
    </w:p>
    <w:p w:rsidR="004F1EEC" w:rsidRDefault="004C6E42" w:rsidP="007C7090">
      <w:pPr>
        <w:spacing w:before="0" w:after="0"/>
        <w:rPr>
          <w:lang w:val="fr-BE"/>
        </w:rPr>
      </w:pPr>
      <w:r>
        <w:rPr>
          <w:noProof/>
          <w:lang w:val="fr-BE"/>
        </w:rPr>
        <w:t>Povzemite napredek pri izvajanju strategije in doseganju nacionalnih ciljev v proračunskem letu.</w:t>
      </w:r>
    </w:p>
    <w:p w:rsidR="004F1EEC" w:rsidRDefault="004C6E42" w:rsidP="007C7090">
      <w:pPr>
        <w:spacing w:before="0" w:after="0"/>
        <w:rPr>
          <w:lang w:val="fr-BE"/>
        </w:rPr>
      </w:pPr>
      <w:r>
        <w:rPr>
          <w:noProof/>
          <w:lang w:val="fr-BE"/>
        </w:rPr>
        <w:t>Navedite morebitne spremembe v strategiji ali nacionalnih ciljih oziroma dejavnike, ki bi lahko privedli do sprememb v prihodnosti.</w:t>
      </w:r>
    </w:p>
    <w:p w:rsidR="004F1EEC" w:rsidRDefault="004C6E42" w:rsidP="007C7090">
      <w:pPr>
        <w:spacing w:before="0" w:after="0"/>
        <w:rPr>
          <w:lang w:val="fr-BE"/>
        </w:rPr>
      </w:pPr>
      <w:r>
        <w:rPr>
          <w:noProof/>
          <w:lang w:val="fr-BE"/>
        </w:rPr>
        <w:t>Navedite morebitna pomembna</w:t>
      </w:r>
      <w:r>
        <w:rPr>
          <w:noProof/>
          <w:lang w:val="fr-BE"/>
        </w:rPr>
        <w:t xml:space="preserve"> vprašanja, ki vplivajo na uspešnost nacionalnega programa.</w:t>
      </w:r>
    </w:p>
    <w:p w:rsidR="004F1EEC" w:rsidRDefault="004F1EEC" w:rsidP="007C7090">
      <w:pPr>
        <w:spacing w:before="0" w:after="0"/>
        <w:rPr>
          <w:lang w:val="fr-BE"/>
        </w:rPr>
      </w:pPr>
    </w:p>
    <w:p w:rsidR="00E136B6" w:rsidRDefault="004C6E42">
      <w:pPr>
        <w:spacing w:before="0" w:after="240"/>
        <w:jc w:val="left"/>
      </w:pPr>
      <w:r>
        <w:t>Glavni cilj Slovenije na področju vizumske politike, ki je obravnavan v sklopu posebnega cilja IB.SO1 je vzpostavljen učinkovit, robusten sistem za obdelavo vizumskih vlog, ki je prijazen do pros</w:t>
      </w:r>
      <w:r>
        <w:t xml:space="preserve">ilcev ter učinkovito preprečuje nezakonite migracije. Tudi v obdobju poročanja je Ministrstvo za zunanje zadeve (v nadaljevanju MZZ) kot končni upravičenec na področju vizumske politike sledilo glavnemu cilju in s sodobnim, učinkovitim ter do prosilcev in </w:t>
      </w:r>
      <w:r>
        <w:t>uporabnikov prijaznim sistemom za obdelavo vizumskih vlog izpolnjevalo zahteve EU na področju zakonitih migracij.</w:t>
      </w:r>
    </w:p>
    <w:p w:rsidR="00E136B6" w:rsidRDefault="004C6E42">
      <w:pPr>
        <w:spacing w:before="240" w:after="240"/>
        <w:jc w:val="left"/>
      </w:pPr>
      <w:r>
        <w:t>Slovenija je v obdobju poročanja izboljšala vizumski IT sistem (posodobitev strojne in programske opreme ter delovnih procesov) ter olajšala p</w:t>
      </w:r>
      <w:r>
        <w:t>rocesiranje viz. Doseženo je bilo izboljšanje delovanja vizumskega sistema, usmerjenost k optimizaciji obdelave ter izdaje vizumov, krajši časovni roki za obdelavo in izdajo viz ter povečanje deleža odkritih ponarejenih/prenarejenih dokumentov.</w:t>
      </w:r>
    </w:p>
    <w:p w:rsidR="00E136B6" w:rsidRDefault="004C6E42">
      <w:pPr>
        <w:spacing w:before="240" w:after="240"/>
        <w:jc w:val="left"/>
      </w:pPr>
      <w:r>
        <w:t>Glede na na</w:t>
      </w:r>
      <w:r>
        <w:t>vedeno ocenjujemo, da je bil narejen napredek pri doseganju ciljev v zvezi z ukrepom »Podpora skupni vizumski politiki«. Delovanje vizumskega sistema se je izboljšalo, kar je tudi razvidno iz obdobnih finančnih in vsebinskih poročil MZZ. Kljub splošni kriz</w:t>
      </w:r>
      <w:r>
        <w:t>i, ki jo je povzročila pandemija covid-19, in ustavitvi izvajanja vizumskih postopkov, MZZ pri izvajanju ukrepov ne beleži drugih težav, ki bi vplivale na izvajanje NP ter s tem povezanimi ukrepi in cilji.</w:t>
      </w:r>
    </w:p>
    <w:p w:rsidR="00E136B6" w:rsidRDefault="004C6E42">
      <w:pPr>
        <w:spacing w:before="240" w:after="240"/>
        <w:jc w:val="left"/>
      </w:pPr>
      <w:r>
        <w:t>Alokacija sredstev za 2021 je bila končnim upravič</w:t>
      </w:r>
      <w:r>
        <w:t>encem načrtovana v skladu s potrjenim AN. V 2021 pri izvajanju ukrepov v okviru tega posebnega cilja ni bilo težav, ki bi vplivale na izvajanje NP. V dokumentu poročamo samo o izvedenih aktivnostih in projektih, katerih izdatki so vključeni v Obračune 2021</w:t>
      </w:r>
      <w:r>
        <w:t>. Posebnih pomembnih vprašanj, ki bi vplivala na uspešnost nacionalnega programa med izvajanjem ukrepov, ni bilo.</w:t>
      </w:r>
    </w:p>
    <w:p w:rsidR="00E136B6" w:rsidRDefault="004C6E42">
      <w:pPr>
        <w:spacing w:before="240" w:after="240"/>
        <w:jc w:val="left"/>
      </w:pPr>
      <w:r>
        <w:t>Slovenija načrtuje kontinuirano izvajanje aktivnosti porabe sredstev tj. do konca 2022.</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9"/>
        <w:gridCol w:w="4178"/>
      </w:tblGrid>
      <w:tr w:rsidR="00E136B6" w:rsidTr="008E16E1">
        <w:tc>
          <w:tcPr>
            <w:tcW w:w="0" w:type="auto"/>
            <w:shd w:val="clear" w:color="auto" w:fill="auto"/>
          </w:tcPr>
          <w:p w:rsidR="004F1EEC" w:rsidRPr="00707975" w:rsidRDefault="004C6E42"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C6E42" w:rsidP="007C7090">
            <w:pPr>
              <w:spacing w:before="0" w:after="0"/>
              <w:rPr>
                <w:lang w:val="fr-BE"/>
              </w:rPr>
            </w:pPr>
            <w:r w:rsidRPr="00707975">
              <w:rPr>
                <w:noProof/>
                <w:lang w:val="fr-BE"/>
              </w:rPr>
              <w:t>1</w:t>
            </w:r>
            <w:r w:rsidRPr="00707975">
              <w:rPr>
                <w:lang w:val="fr-BE"/>
              </w:rPr>
              <w:t xml:space="preserve"> - </w:t>
            </w:r>
            <w:r w:rsidRPr="00707975">
              <w:rPr>
                <w:noProof/>
                <w:lang w:val="fr-BE"/>
              </w:rPr>
              <w:t>Nacionalne zmogljivosti</w:t>
            </w:r>
          </w:p>
        </w:tc>
      </w:tr>
    </w:tbl>
    <w:p w:rsidR="004F1EEC" w:rsidRPr="006C1127" w:rsidRDefault="004F1EEC" w:rsidP="007C7090">
      <w:pPr>
        <w:spacing w:before="0" w:after="0"/>
        <w:rPr>
          <w:lang w:val="fr-BE"/>
        </w:rPr>
      </w:pPr>
    </w:p>
    <w:p w:rsidR="00E136B6" w:rsidRDefault="004C6E42">
      <w:pPr>
        <w:spacing w:before="0" w:after="240"/>
        <w:jc w:val="left"/>
      </w:pPr>
      <w:r>
        <w:t xml:space="preserve">V okviru nacionalnega cilja IB.SO1.1 »Nacionalne zmogljivosti« je Slovenija izvajala aktivnosti usmerjene k razvoju izboljšanega vizumskega informacijskega sistema z zanesljivimi komunikacijskimi linijami, možnostjo hitre ponovne </w:t>
      </w:r>
      <w:r>
        <w:t>vzpostavitve delovnega procesa v primeru izpada ter nadaljnjem razvoju orodij za učinkovito upravljanje sistema ter aktivnosti za zagotovitev ustreznega delovanja viznega sistema na diplomatsko-konzularnih predstavništvih (v nadaljevanju DKP), katerim je p</w:t>
      </w:r>
      <w:r>
        <w:t>otrebno zagotoviti kakovostno spletno povezljivost s centralno lokacijo na MZZ. Slovenija je pozornost namenila izboljšanju varnostnih standardov in procesov na konzularnih predstavništvih Slovenije v tretjih državah.</w:t>
      </w:r>
    </w:p>
    <w:p w:rsidR="00E136B6" w:rsidRDefault="004C6E42">
      <w:pPr>
        <w:spacing w:before="240" w:after="240"/>
        <w:jc w:val="left"/>
      </w:pPr>
      <w:r>
        <w:t>Razvoj izboljšanega vizumskega informa</w:t>
      </w:r>
      <w:r>
        <w:t>cijskega sistema v okviru IB.SO1.1.1 je vključeval izbiro ponudnikov globalnih storitev za posodobitev in zagotavljanje kvalitetne podatkovne povezave med več predstavništvi Republike Slovenije v tujini in centralno lokacijo MZZ. Ves čas se je spremljalo t</w:t>
      </w:r>
      <w:r>
        <w:t>udi delovanje povezav, saj ponudniki mesečno pošiljajo poročila, ki jih dopolnjujemo z lastnim nadzorom.</w:t>
      </w:r>
    </w:p>
    <w:p w:rsidR="00E136B6" w:rsidRDefault="004C6E42">
      <w:pPr>
        <w:spacing w:before="240" w:after="240"/>
        <w:jc w:val="left"/>
      </w:pPr>
      <w:r>
        <w:lastRenderedPageBreak/>
        <w:t>Za podporo obdelavi vizumskih vlog je okviru IB.SO1.1.2 MZZ posodobilo strojno opremo (19 POS tiskalnikov, 40 računalnikov in zaslonov, 29 kosov komuni</w:t>
      </w:r>
      <w:r>
        <w:t>kacijske opreme, 18 strežnikov in 10 prenosnih računalnikov).</w:t>
      </w:r>
    </w:p>
    <w:p w:rsidR="00E136B6" w:rsidRDefault="004C6E42">
      <w:pPr>
        <w:spacing w:before="240" w:after="240"/>
        <w:jc w:val="left"/>
      </w:pPr>
      <w:r>
        <w:t>V okviru IB.SO1.1.3 in nakupov programskih komponent nacionalnega vizumskega informacijskega sistema je potekal razvoj programske opreme VIZIS, v obdobju poročanja so bili predani 3 moduli. V sk</w:t>
      </w:r>
      <w:r>
        <w:t>lopu nakupov licenc IBM DB2 so bile realizirane LN, DB2, Noteman in MS licence ter doseženi vsi predvideni rezultati.</w:t>
      </w:r>
    </w:p>
    <w:p w:rsidR="00E136B6" w:rsidRDefault="004C6E42">
      <w:pPr>
        <w:spacing w:before="240" w:after="240"/>
        <w:jc w:val="left"/>
      </w:pPr>
      <w:r>
        <w:t>V 2021 so tekle aktivnosti ukrepov skladno z Akcijskim načrtom. MZZ je s posodobitvijo programske in strojne opreme izboljšalo delovanje v</w:t>
      </w:r>
      <w:r>
        <w:t>izumskega IT sistema tako na centralni lokaciji MZZ v Ljubljani kot na relevantnih DKP-jih v tujini.</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2"/>
        <w:gridCol w:w="3415"/>
      </w:tblGrid>
      <w:tr w:rsidR="00E136B6" w:rsidTr="008E16E1">
        <w:tc>
          <w:tcPr>
            <w:tcW w:w="0" w:type="auto"/>
            <w:shd w:val="clear" w:color="auto" w:fill="auto"/>
          </w:tcPr>
          <w:p w:rsidR="004F1EEC" w:rsidRPr="00707975" w:rsidRDefault="004C6E42"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C6E42" w:rsidP="007C7090">
            <w:pPr>
              <w:spacing w:before="0" w:after="0"/>
              <w:rPr>
                <w:lang w:val="fr-BE"/>
              </w:rPr>
            </w:pPr>
            <w:r w:rsidRPr="00707975">
              <w:rPr>
                <w:noProof/>
                <w:lang w:val="fr-BE"/>
              </w:rPr>
              <w:t>2</w:t>
            </w:r>
            <w:r w:rsidRPr="00707975">
              <w:rPr>
                <w:lang w:val="fr-BE"/>
              </w:rPr>
              <w:t xml:space="preserve"> - </w:t>
            </w:r>
            <w:r w:rsidRPr="00707975">
              <w:rPr>
                <w:noProof/>
                <w:lang w:val="fr-BE"/>
              </w:rPr>
              <w:t>Pravni red Unije</w:t>
            </w:r>
          </w:p>
        </w:tc>
      </w:tr>
    </w:tbl>
    <w:p w:rsidR="004F1EEC" w:rsidRPr="006C1127" w:rsidRDefault="004F1EEC" w:rsidP="007C7090">
      <w:pPr>
        <w:spacing w:before="0" w:after="0"/>
        <w:rPr>
          <w:lang w:val="fr-BE"/>
        </w:rPr>
      </w:pPr>
    </w:p>
    <w:p w:rsidR="00E136B6" w:rsidRDefault="004C6E42">
      <w:pPr>
        <w:spacing w:before="0" w:after="240"/>
        <w:jc w:val="left"/>
      </w:pPr>
      <w:r>
        <w:t xml:space="preserve">Cilj Slovenije na področju vizumske politike je strokovno usposobljeno osebje DKP </w:t>
      </w:r>
      <w:r>
        <w:t>Slovenije, ki neposredno dela na vizumskih postopkih. V obdobju poročanja ni bilo uveljavljenih zahtevkov v sklopu tega ukrepa, kljub temu je izvajanje ukrepov teklo brez zapletov in se bo kontinuirano izvajalo do konca leta 2022.</w:t>
      </w:r>
    </w:p>
    <w:p w:rsidR="00E136B6" w:rsidRDefault="004C6E42">
      <w:pPr>
        <w:spacing w:before="240" w:after="240"/>
        <w:jc w:val="left"/>
      </w:pPr>
      <w:r>
        <w:t>En izmed ciljev MZZ na po</w:t>
      </w:r>
      <w:r>
        <w:t>dročju vizumske politike je strokovno usposobljeno osebje na diplomatsko-konzularnih predstavništvih Republike Slovenije, ki neposredno dela na vizumskih postopkih.</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4166"/>
      </w:tblGrid>
      <w:tr w:rsidR="00E136B6" w:rsidTr="008E16E1">
        <w:tc>
          <w:tcPr>
            <w:tcW w:w="0" w:type="auto"/>
            <w:shd w:val="clear" w:color="auto" w:fill="auto"/>
          </w:tcPr>
          <w:p w:rsidR="004F1EEC" w:rsidRPr="00707975" w:rsidRDefault="004C6E42"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C6E42" w:rsidP="007C7090">
            <w:pPr>
              <w:spacing w:before="0" w:after="0"/>
              <w:rPr>
                <w:lang w:val="fr-BE"/>
              </w:rPr>
            </w:pPr>
            <w:r w:rsidRPr="00707975">
              <w:rPr>
                <w:noProof/>
                <w:lang w:val="fr-BE"/>
              </w:rPr>
              <w:t>3</w:t>
            </w:r>
            <w:r w:rsidRPr="00707975">
              <w:rPr>
                <w:lang w:val="fr-BE"/>
              </w:rPr>
              <w:t xml:space="preserve"> - </w:t>
            </w:r>
            <w:r w:rsidRPr="00707975">
              <w:rPr>
                <w:noProof/>
                <w:lang w:val="fr-BE"/>
              </w:rPr>
              <w:t>Konzularno sodelovanje</w:t>
            </w:r>
          </w:p>
        </w:tc>
      </w:tr>
    </w:tbl>
    <w:p w:rsidR="004F1EEC" w:rsidRPr="006C1127" w:rsidRDefault="004F1EEC" w:rsidP="007C7090">
      <w:pPr>
        <w:spacing w:before="0" w:after="0"/>
        <w:rPr>
          <w:lang w:val="fr-BE"/>
        </w:rPr>
      </w:pPr>
    </w:p>
    <w:p w:rsidR="00E136B6" w:rsidRDefault="004C6E42">
      <w:pPr>
        <w:spacing w:before="0" w:after="240"/>
        <w:jc w:val="left"/>
      </w:pPr>
      <w:r>
        <w:t xml:space="preserve">V okviru </w:t>
      </w:r>
      <w:r>
        <w:t>IB.SO1.3 »Konzularno sodelovanje« in opredeljenem ukrepu »Podpora in nadaljnji razvoj skupnega prijavnega centra (Common Application Centre - CAC)« na slovenskem veleposlaništvu v Podgorici je bila predvidena nabava opreme - specifične in standardne IT opr</w:t>
      </w:r>
      <w:r>
        <w:t>eme, potrebne za CAC operacije, najem poslovnih prostorov, stroški plač, mednarodno in evropsko sodelovanje, idr. Končni upravičenec MZZ je ocenil, da z vidika dejanskih, aktualnih potreb izvedba aktivnosti ni utemeljena. Načrtovana sredstva so bila preraz</w:t>
      </w:r>
      <w:r>
        <w:t>porejena na ukrep, namenjen izboljšanju delovanja viznega sistema preko zagotavljanja kvalitetne povezljivosti do MZZ. Slovenija je ustrezno revidirala Akcijski načrt že v 2019. V 2021 ni bilo sprememb.</w:t>
      </w: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1"/>
        <w:gridCol w:w="7086"/>
      </w:tblGrid>
      <w:tr w:rsidR="00E136B6" w:rsidTr="008E16E1">
        <w:tc>
          <w:tcPr>
            <w:tcW w:w="0" w:type="auto"/>
            <w:shd w:val="clear" w:color="auto" w:fill="auto"/>
          </w:tcPr>
          <w:p w:rsidR="004F1EEC" w:rsidRPr="00707975" w:rsidRDefault="004C6E42" w:rsidP="007C7090">
            <w:pPr>
              <w:spacing w:before="0" w:after="0"/>
              <w:rPr>
                <w:lang w:val="fr-BE"/>
              </w:rPr>
            </w:pPr>
            <w:r w:rsidRPr="00707975">
              <w:rPr>
                <w:noProof/>
                <w:lang w:val="fr-BE"/>
              </w:rPr>
              <w:t>Posebni ukrep</w:t>
            </w:r>
          </w:p>
        </w:tc>
        <w:tc>
          <w:tcPr>
            <w:tcW w:w="0" w:type="auto"/>
            <w:shd w:val="clear" w:color="auto" w:fill="auto"/>
          </w:tcPr>
          <w:p w:rsidR="004F1EEC" w:rsidRPr="00707975" w:rsidRDefault="004C6E42" w:rsidP="007C7090">
            <w:pPr>
              <w:spacing w:before="0" w:after="0"/>
              <w:rPr>
                <w:lang w:val="fr-BE"/>
              </w:rPr>
            </w:pPr>
            <w:r w:rsidRPr="00707975">
              <w:rPr>
                <w:noProof/>
                <w:lang w:val="fr-BE"/>
              </w:rPr>
              <w:t>1</w:t>
            </w:r>
            <w:r w:rsidRPr="00707975">
              <w:rPr>
                <w:lang w:val="fr-BE"/>
              </w:rPr>
              <w:t xml:space="preserve"> - </w:t>
            </w:r>
            <w:r w:rsidRPr="00707975">
              <w:rPr>
                <w:noProof/>
                <w:lang w:val="fr-BE"/>
              </w:rPr>
              <w:t>Konzularno sodelovanje</w:t>
            </w:r>
          </w:p>
        </w:tc>
      </w:tr>
    </w:tbl>
    <w:p w:rsidR="004F1EEC" w:rsidRPr="006C1127" w:rsidRDefault="004F1EEC" w:rsidP="007C7090">
      <w:pPr>
        <w:spacing w:before="0" w:after="0"/>
        <w:rPr>
          <w:lang w:val="fr-BE"/>
        </w:rPr>
      </w:pPr>
    </w:p>
    <w:p w:rsidR="00E136B6" w:rsidRDefault="004C6E42">
      <w:pPr>
        <w:spacing w:before="0" w:after="240"/>
        <w:jc w:val="left"/>
      </w:pPr>
      <w:r>
        <w:t xml:space="preserve">MZZ je </w:t>
      </w:r>
      <w:r>
        <w:t xml:space="preserve">s posebnim ukrepom IB.SA1.1.1 »Konzularno sodelovanje« načrtovalo izvedbo projekta »Schengenska pisarna v Prištini«, ki bi omogočil vzpostavitev vizumske pisarne v Prištini. Leta 2015 je bilo Kosovo v poročilu EK o napredku Kosova pri izpolnjevanju zahtev </w:t>
      </w:r>
      <w:r>
        <w:t>za vizumsko liberalizacijo navedeno za državo, za katero bo v doslednem času nastopila vizumska liberalizacija (odpravljena vizumska obveznost za njene državljane). S tem je postala vzpostavitev konzularne pisarne v Prištini nepotrebna, sofinanciranje iz I</w:t>
      </w:r>
      <w:r>
        <w:t>SF pa neupravičeno.</w:t>
      </w:r>
    </w:p>
    <w:p w:rsidR="00E136B6" w:rsidRDefault="004C6E42">
      <w:pPr>
        <w:spacing w:before="240" w:after="240"/>
        <w:jc w:val="left"/>
      </w:pPr>
      <w:r>
        <w:t>V letih 2018 in 2019 je MZZ preusmerilo svoje aktivnosti v iskanje nove lokacije za t.i. schengensko pisarno, vendar neuspešno. Kljub pogovorom s potencialnimi partnerji, tj drugimi schengenskimi državami, Slovenija ni uspela vzpostavit</w:t>
      </w:r>
      <w:r>
        <w:t>i konkretnega sodelovanja in določiti nove lokacije, zaradi česar je MZZ sprejelo odločitev, da se posebni ukrep ne izvede in o tem obvestila Komisijo. V 2021 ni bilo sprememb.</w:t>
      </w:r>
    </w:p>
    <w:p w:rsidR="004F1EEC" w:rsidRPr="006C1127" w:rsidRDefault="004F1EEC" w:rsidP="007C7090">
      <w:pPr>
        <w:spacing w:before="0" w:after="0"/>
        <w:rPr>
          <w:lang w:val="fr-BE"/>
        </w:rPr>
      </w:pP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0"/>
        <w:gridCol w:w="5007"/>
      </w:tblGrid>
      <w:tr w:rsidR="00E136B6" w:rsidTr="008E16E1">
        <w:tc>
          <w:tcPr>
            <w:tcW w:w="0" w:type="auto"/>
            <w:shd w:val="clear" w:color="auto" w:fill="auto"/>
          </w:tcPr>
          <w:p w:rsidR="004F1EEC" w:rsidRPr="006C1127" w:rsidRDefault="004C6E42" w:rsidP="007C7090">
            <w:pPr>
              <w:spacing w:before="0" w:after="0"/>
              <w:ind w:hanging="113"/>
              <w:rPr>
                <w:lang w:val="fr-BE"/>
              </w:rPr>
            </w:pPr>
            <w:r w:rsidRPr="006C1127">
              <w:rPr>
                <w:noProof/>
                <w:lang w:val="fr-BE"/>
              </w:rPr>
              <w:t>Posebni cilj</w:t>
            </w:r>
          </w:p>
        </w:tc>
        <w:tc>
          <w:tcPr>
            <w:tcW w:w="0" w:type="auto"/>
            <w:shd w:val="clear" w:color="auto" w:fill="auto"/>
          </w:tcPr>
          <w:p w:rsidR="004F1EEC" w:rsidRPr="006C1127" w:rsidRDefault="004C6E42" w:rsidP="007C7090">
            <w:pPr>
              <w:spacing w:before="0" w:after="0"/>
              <w:rPr>
                <w:lang w:val="fr-BE"/>
              </w:rPr>
            </w:pPr>
            <w:r w:rsidRPr="006C1127">
              <w:rPr>
                <w:noProof/>
                <w:lang w:val="fr-BE"/>
              </w:rPr>
              <w:t>2</w:t>
            </w:r>
            <w:r w:rsidRPr="006C1127">
              <w:rPr>
                <w:lang w:val="fr-BE"/>
              </w:rPr>
              <w:t xml:space="preserve"> - </w:t>
            </w:r>
            <w:r w:rsidRPr="006C1127">
              <w:rPr>
                <w:noProof/>
                <w:lang w:val="fr-BE"/>
              </w:rPr>
              <w:t>Meje</w:t>
            </w:r>
          </w:p>
        </w:tc>
      </w:tr>
    </w:tbl>
    <w:p w:rsidR="004F1EEC" w:rsidRDefault="004F1EEC" w:rsidP="007C7090">
      <w:pPr>
        <w:spacing w:before="0" w:after="0"/>
        <w:rPr>
          <w:lang w:val="fr-BE"/>
        </w:rPr>
      </w:pPr>
    </w:p>
    <w:p w:rsidR="004F1EEC" w:rsidRDefault="004C6E42" w:rsidP="007C7090">
      <w:pPr>
        <w:spacing w:before="0" w:after="0"/>
        <w:rPr>
          <w:lang w:val="fr-BE"/>
        </w:rPr>
      </w:pPr>
      <w:r>
        <w:rPr>
          <w:noProof/>
          <w:lang w:val="fr-BE"/>
        </w:rPr>
        <w:t xml:space="preserve">Povzemite napredek pri izvajanju strategije in </w:t>
      </w:r>
      <w:r>
        <w:rPr>
          <w:noProof/>
          <w:lang w:val="fr-BE"/>
        </w:rPr>
        <w:t>doseganju nacionalnih ciljev v proračunskem letu.</w:t>
      </w:r>
    </w:p>
    <w:p w:rsidR="004F1EEC" w:rsidRDefault="004C6E42" w:rsidP="007C7090">
      <w:pPr>
        <w:spacing w:before="0" w:after="0"/>
        <w:rPr>
          <w:lang w:val="fr-BE"/>
        </w:rPr>
      </w:pPr>
      <w:r>
        <w:rPr>
          <w:noProof/>
          <w:lang w:val="fr-BE"/>
        </w:rPr>
        <w:t>Navedite morebitne spremembe v strategiji ali nacionalnih ciljih oziroma dejavnike, ki bi lahko privedli do sprememb v prihodnosti.</w:t>
      </w:r>
    </w:p>
    <w:p w:rsidR="004F1EEC" w:rsidRDefault="004C6E42" w:rsidP="007C7090">
      <w:pPr>
        <w:spacing w:before="0" w:after="0"/>
        <w:rPr>
          <w:lang w:val="fr-BE"/>
        </w:rPr>
      </w:pPr>
      <w:r>
        <w:rPr>
          <w:noProof/>
          <w:lang w:val="fr-BE"/>
        </w:rPr>
        <w:t>Navedite morebitna pomembna vprašanja, ki vplivajo na uspešnost nacionalne</w:t>
      </w:r>
      <w:r>
        <w:rPr>
          <w:noProof/>
          <w:lang w:val="fr-BE"/>
        </w:rPr>
        <w:t>ga programa.</w:t>
      </w:r>
    </w:p>
    <w:p w:rsidR="004F1EEC" w:rsidRDefault="004F1EEC" w:rsidP="007C7090">
      <w:pPr>
        <w:spacing w:before="0" w:after="0"/>
        <w:rPr>
          <w:lang w:val="fr-BE"/>
        </w:rPr>
      </w:pPr>
    </w:p>
    <w:p w:rsidR="00E136B6" w:rsidRDefault="004C6E42">
      <w:pPr>
        <w:spacing w:before="0" w:after="240"/>
        <w:jc w:val="left"/>
      </w:pPr>
      <w:r>
        <w:t>Glavni cilj IB.SO2 je področje upravljanja meje - okrepitev preprečevanja in odkrivanja nedovoljenih migracij ter s tem povezanega čezmejnega kriminala. Aktivnosti so kontinuirano usmerjene v razvoj EUROSUR sistema; izmenjavo informacij z vid</w:t>
      </w:r>
      <w:r>
        <w:t>ika zagotavljanja zmogljivosti centralnega računalnika policije in vzpostavitve infrastrukture; zagotavljanja skupnih standardov in pravnega reda Unije, v prihodnje izzive na področju izravnalnih ukrepov in naložb v opremo za preverjanje dokumentov; zagota</w:t>
      </w:r>
      <w:r>
        <w:t>vljanje nacionalnih zmogljivosti ter naložbe povezane z vzpostavitvijo ABC vrat na mejnem prehodu na letališču Jožeta Pučnika.</w:t>
      </w:r>
    </w:p>
    <w:p w:rsidR="00E136B6" w:rsidRDefault="004C6E42">
      <w:pPr>
        <w:spacing w:before="240" w:after="240"/>
        <w:jc w:val="left"/>
      </w:pPr>
      <w:r>
        <w:t>Alokacija sredstev za leto 2021 je bila končnim upravičencem načrtovana v skladu s potrjenim Akcijskim načrtom. V obdobju poročan</w:t>
      </w:r>
      <w:r>
        <w:t>ja pri izvajanju ukrepov v okviru tega posebnega cilja ni bilo težav, ki bi vplivale na izvajanje Nacionalnega programa.</w:t>
      </w:r>
    </w:p>
    <w:p w:rsidR="00E136B6" w:rsidRDefault="004C6E42">
      <w:pPr>
        <w:spacing w:before="240" w:after="240"/>
        <w:jc w:val="left"/>
      </w:pPr>
      <w:r>
        <w:t>V dokumentu poročamo samo o izvedenih aktivnostih in projektih, katerih izdatki so vključeni v Obračune za finančno leto 2021.</w:t>
      </w:r>
    </w:p>
    <w:p w:rsidR="00E136B6" w:rsidRDefault="004C6E42">
      <w:pPr>
        <w:spacing w:before="240" w:after="240"/>
        <w:jc w:val="left"/>
      </w:pPr>
      <w:r>
        <w:t>Slovenij</w:t>
      </w:r>
      <w:r>
        <w:t>a načrtuje kontinuirano izvajanje aktivnosti porabe sredstev tj. do konca 2022.</w:t>
      </w:r>
    </w:p>
    <w:p w:rsidR="00E136B6" w:rsidRDefault="004C6E42">
      <w:pPr>
        <w:spacing w:before="240" w:after="240"/>
        <w:jc w:val="left"/>
      </w:pPr>
      <w:r>
        <w:t>V sklopu dodatnih sredstev je bilo v 2021 izvedeno:</w:t>
      </w:r>
    </w:p>
    <w:p w:rsidR="00E136B6" w:rsidRDefault="004C6E42">
      <w:pPr>
        <w:numPr>
          <w:ilvl w:val="0"/>
          <w:numId w:val="43"/>
        </w:numPr>
        <w:spacing w:before="240" w:after="0"/>
        <w:ind w:hanging="210"/>
        <w:jc w:val="left"/>
      </w:pPr>
      <w:r>
        <w:t>EES - pripravljalna dela za izvedbo prenove sistemske energetike Podatkovnega centra MZZ (1. nujni del - ureditev tal, elekt</w:t>
      </w:r>
      <w:r>
        <w:t>ro priključkov v sistemski sobi MZZ). Dela so bila izvedena v skladu z zahtevo euLISA, glede pripravljenosti Podatkovnega center MZZ do konca 06/2020 z namenom vgradnje opreme za EU EES. Neizvedba bi pomenila, da bi lahko prišlo do izpada delovanja IKT sis</w:t>
      </w:r>
      <w:r>
        <w:t>temov MZZ z zelo hudimi in težko merljivimi posledicami. Investicija se je v celoti financirala iz ISF. V letu 2021 je bila za potrebe EES izvedena nabava kamer za zajem obrazne podobe in čitalcev 4-prstnih odtisov. Nabava kovčkov in mobilnih naprav za zaj</w:t>
      </w:r>
      <w:r>
        <w:t>em biometričnih podatkov ter kioskov in  ABC vrat  je v teku in bo zaključena v 2022. V letu 2021 se je tudi pričela izvajati storitev razvoja za potrebe integracije nacionalnih rešitev v EES ter nabavljene licence za integracijo obrazcev v aplikacije.</w:t>
      </w:r>
    </w:p>
    <w:p w:rsidR="00E136B6" w:rsidRDefault="004C6E42">
      <w:pPr>
        <w:numPr>
          <w:ilvl w:val="0"/>
          <w:numId w:val="43"/>
        </w:numPr>
        <w:spacing w:before="0" w:after="240"/>
        <w:ind w:hanging="210"/>
        <w:jc w:val="left"/>
      </w:pPr>
      <w:r>
        <w:t>EUR</w:t>
      </w:r>
      <w:r>
        <w:t>ODAC - začeli smo postopek za nadgradnjo obstoječe programske opreme Eurodac, ki ga zaradi vseh Covid-19 ukrepov/omejitev nismo izpeljali in smo izvedbo nadgradnje prestavili v 2022. </w:t>
      </w:r>
    </w:p>
    <w:p w:rsidR="00E136B6" w:rsidRDefault="004C6E42">
      <w:pPr>
        <w:spacing w:before="240" w:after="240"/>
        <w:jc w:val="left"/>
      </w:pPr>
      <w:r>
        <w:t>Splošen napredek pri kategorijah dodatnih sredstev za informacijske sist</w:t>
      </w:r>
      <w:r>
        <w:t>eme:</w:t>
      </w:r>
    </w:p>
    <w:p w:rsidR="00E136B6" w:rsidRDefault="004C6E42">
      <w:pPr>
        <w:numPr>
          <w:ilvl w:val="0"/>
          <w:numId w:val="44"/>
        </w:numPr>
        <w:spacing w:before="240" w:after="240"/>
        <w:ind w:hanging="210"/>
        <w:jc w:val="left"/>
      </w:pPr>
      <w:r>
        <w:t>ETIAS - ustanovljeni Nacionalna enota ETIAS in delovna skupina ETIAS v sestavi Uprave kriminalistične policije, Uprave uniformirane policije in Uprave za informatiko in telekomunikacije.</w:t>
      </w:r>
    </w:p>
    <w:p w:rsidR="00E136B6" w:rsidRDefault="004C6E42">
      <w:pPr>
        <w:spacing w:before="240" w:after="240"/>
        <w:jc w:val="left"/>
      </w:pPr>
      <w:r>
        <w:t xml:space="preserve">SIS II - prenova je v izvajanju in predstavlja največji in </w:t>
      </w:r>
      <w:r>
        <w:t>najširši skupek sprememb, katerim je podvržen SIS vse od njegove vpeljave leta 2013. Naš nacionalni informacijski sistem je po večini že popravljen in usklajen z dokumentacijo za SIS Recast. Izvedena je tudi nadgradnja licence komunikacijskega vmesnika (SI</w:t>
      </w:r>
      <w:r>
        <w:t>B), ki omogoča povezovanje našega nacionalnega informacijskega sistema s centralnim SIS sistemom in brez nje testiranje s centralnim SIS sistemom ni mogoče.</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7"/>
        <w:gridCol w:w="2860"/>
      </w:tblGrid>
      <w:tr w:rsidR="00E136B6" w:rsidTr="008E16E1">
        <w:tc>
          <w:tcPr>
            <w:tcW w:w="0" w:type="auto"/>
            <w:shd w:val="clear" w:color="auto" w:fill="auto"/>
          </w:tcPr>
          <w:p w:rsidR="004F1EEC" w:rsidRPr="00707975" w:rsidRDefault="004C6E42"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C6E42" w:rsidP="007C7090">
            <w:pPr>
              <w:spacing w:before="0" w:after="0"/>
              <w:rPr>
                <w:lang w:val="fr-BE"/>
              </w:rPr>
            </w:pPr>
            <w:r w:rsidRPr="00707975">
              <w:rPr>
                <w:noProof/>
                <w:lang w:val="fr-BE"/>
              </w:rPr>
              <w:t>1</w:t>
            </w:r>
            <w:r w:rsidRPr="00707975">
              <w:rPr>
                <w:lang w:val="fr-BE"/>
              </w:rPr>
              <w:t xml:space="preserve"> - </w:t>
            </w:r>
            <w:r w:rsidRPr="00707975">
              <w:rPr>
                <w:noProof/>
                <w:lang w:val="fr-BE"/>
              </w:rPr>
              <w:t>EUROSUR</w:t>
            </w:r>
          </w:p>
        </w:tc>
      </w:tr>
    </w:tbl>
    <w:p w:rsidR="004F1EEC" w:rsidRPr="006C1127" w:rsidRDefault="004F1EEC" w:rsidP="007C7090">
      <w:pPr>
        <w:spacing w:before="0" w:after="0"/>
        <w:rPr>
          <w:lang w:val="fr-BE"/>
        </w:rPr>
      </w:pPr>
    </w:p>
    <w:p w:rsidR="00E136B6" w:rsidRDefault="004C6E42">
      <w:pPr>
        <w:spacing w:before="0" w:after="240"/>
        <w:jc w:val="left"/>
      </w:pPr>
      <w:r>
        <w:t>V okviru nacionalnega cilja IB.SO2.1</w:t>
      </w:r>
      <w:r>
        <w:t xml:space="preserve"> »EUROSUR« je Slovenija osredotočena na nadaljnji razvoj sistema EUROSUR na morski meji. Slovenija je prvotno načrtovala tudi, da bo v okviru IB.SO2.1 izvajala aktivnosti za vzpostavitev državne slike o razmerah na morju (radarska antena in infrastruktura)</w:t>
      </w:r>
      <w:r>
        <w:t xml:space="preserve">, le-te so bile realizirane v okviru EBF in ISEC. Razvoj strojne in programske opreme za nadgradnjo nivoja analiz državne slike o razmerah je bil sofinanciran v okviru operativne podpore. Slovenija ni izvedla ukrepov za delitev državne slike o razmerah na </w:t>
      </w:r>
      <w:r>
        <w:t>morju s sosednjimi državami članicami, in v okviru tega ukrepa predvidene aktivnosti sodelovanja in krepitve mehanizmov obveščanja za izmenjave informacij, saj je Republika Hrvaška sprejela odločitev, da ne bo nadgrajevala svoje strojne in programske oprem</w:t>
      </w:r>
      <w:r>
        <w:t>e. Le slovenska nadgradnja bi bila tako nesmiselna in nedelujoča. Ustrezno z navedenimi spremembami je Slovenija v 2021 revidirala Akcijski načrt.</w:t>
      </w:r>
    </w:p>
    <w:p w:rsidR="00E136B6" w:rsidRDefault="004C6E42">
      <w:pPr>
        <w:spacing w:before="240" w:after="240"/>
        <w:jc w:val="left"/>
      </w:pPr>
      <w:r>
        <w:t>Slovenija ugotavlja, da je stopnja prevzetih obveznosti in stopnja črpanja v okviru specifičnega cilja 1 nižj</w:t>
      </w:r>
      <w:r>
        <w:t>a, vendar ne zaradi morebitnih težav in zamud pri izvajanju specifičnega cilja. Predvideni ukrepi bodo izvedeni po planu, skladno s terminskim načrtom bodo projekti zaključeni do konca 2022, zato bo Slovenija statistične podatke o napredku na posameznem po</w:t>
      </w:r>
      <w:r>
        <w:t>dročju ter končno stopnjo črpanja poročala v okviru naslednjega AIR. Ker se večina vsebin izvaja brez posebnih težav, v 2021 ni bilo potrebe po vzpostavitvi posebnih blažitvenih ukrepov.</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904"/>
      </w:tblGrid>
      <w:tr w:rsidR="00E136B6" w:rsidTr="008E16E1">
        <w:tc>
          <w:tcPr>
            <w:tcW w:w="0" w:type="auto"/>
            <w:shd w:val="clear" w:color="auto" w:fill="auto"/>
          </w:tcPr>
          <w:p w:rsidR="004F1EEC" w:rsidRPr="00707975" w:rsidRDefault="004C6E42"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C6E42" w:rsidP="007C7090">
            <w:pPr>
              <w:spacing w:before="0" w:after="0"/>
              <w:rPr>
                <w:lang w:val="fr-BE"/>
              </w:rPr>
            </w:pPr>
            <w:r w:rsidRPr="00707975">
              <w:rPr>
                <w:noProof/>
                <w:lang w:val="fr-BE"/>
              </w:rPr>
              <w:t>2</w:t>
            </w:r>
            <w:r w:rsidRPr="00707975">
              <w:rPr>
                <w:lang w:val="fr-BE"/>
              </w:rPr>
              <w:t xml:space="preserve"> - </w:t>
            </w:r>
            <w:r w:rsidRPr="00707975">
              <w:rPr>
                <w:noProof/>
                <w:lang w:val="fr-BE"/>
              </w:rPr>
              <w:t>Izmenjava inform</w:t>
            </w:r>
            <w:r w:rsidRPr="00707975">
              <w:rPr>
                <w:noProof/>
                <w:lang w:val="fr-BE"/>
              </w:rPr>
              <w:t>acij</w:t>
            </w:r>
          </w:p>
        </w:tc>
      </w:tr>
    </w:tbl>
    <w:p w:rsidR="004F1EEC" w:rsidRPr="006C1127" w:rsidRDefault="004F1EEC" w:rsidP="007C7090">
      <w:pPr>
        <w:spacing w:before="0" w:after="0"/>
        <w:rPr>
          <w:lang w:val="fr-BE"/>
        </w:rPr>
      </w:pPr>
    </w:p>
    <w:p w:rsidR="00E136B6" w:rsidRDefault="004C6E42">
      <w:pPr>
        <w:spacing w:before="0" w:after="240"/>
        <w:jc w:val="left"/>
      </w:pPr>
      <w:r>
        <w:t xml:space="preserve">V okviru nacionalnega cilja IB.SO2.2 »Izmenjava informacij« Slovenija zagotavlja zmogljivost centralnega policijskega strežnika in njegovo delovanje v skladu z zahtevami, ki veljajo za uporabo SIS, nemoteno delovanje sistema AFIS (računalniško </w:t>
      </w:r>
      <w:r>
        <w:t>podprt sistem za preiskovanje in identifikacijo prstnih odtisov) in sistema LIMS (laboratorijski informacijski sistem). Del predvidenega usposabljanja o delitvi in izmenjavi informacij Slovenija izvaja v okviru IB.SO4 »Organizacija in izvedba osnovnega usp</w:t>
      </w:r>
      <w:r>
        <w:t>osabljanja za nadzornike državne meje«, del se izvaja v okviru EU-LISA. Delno je izvedeno znotraj sistema EIDA. Slovenija je v skladu s temi spremembami ustrezno revidirala Akcijski načrt v 2021.</w:t>
      </w:r>
    </w:p>
    <w:p w:rsidR="00E136B6" w:rsidRDefault="004C6E42">
      <w:pPr>
        <w:spacing w:before="240" w:after="240"/>
        <w:jc w:val="left"/>
      </w:pPr>
      <w:r>
        <w:t>Slovenija ugotavlja, da je stopnja prevzetih obveznosti in s</w:t>
      </w:r>
      <w:r>
        <w:t>topnja črpanja v okviru specifičnega cilja 2 nižja, vendar ne zaradi morebitnih težav in zamud pri izvajanju specifičnega cilja. Predvideni ukrepi bodo izvedeni po planu, skladno s terminskim načrtom bodo projekti zaključeni do konca 2022, zato bo Slovenij</w:t>
      </w:r>
      <w:r>
        <w:t>a statistične podatke o napredku na posameznem področju ter končno stopnjo črpanja poročala v okviru naslednjega AIR. Ker se večina vsebin izvaja brez posebnih težav, v 2021 ni bilo potrebe po vzpostavitvi posebnih blažitvenih ukrepov.</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6"/>
        <w:gridCol w:w="4051"/>
      </w:tblGrid>
      <w:tr w:rsidR="00E136B6" w:rsidTr="008E16E1">
        <w:tc>
          <w:tcPr>
            <w:tcW w:w="0" w:type="auto"/>
            <w:shd w:val="clear" w:color="auto" w:fill="auto"/>
          </w:tcPr>
          <w:p w:rsidR="004F1EEC" w:rsidRPr="00707975" w:rsidRDefault="004C6E42" w:rsidP="007C7090">
            <w:pPr>
              <w:spacing w:before="0" w:after="0"/>
              <w:rPr>
                <w:lang w:val="fr-BE"/>
              </w:rPr>
            </w:pPr>
            <w:r w:rsidRPr="00707975">
              <w:rPr>
                <w:noProof/>
                <w:lang w:val="fr-BE"/>
              </w:rPr>
              <w:t>Ukrepi, financirani</w:t>
            </w:r>
            <w:r w:rsidRPr="00707975">
              <w:rPr>
                <w:noProof/>
                <w:lang w:val="fr-BE"/>
              </w:rPr>
              <w:t xml:space="preserve"> v okviru nacionalnega cilja</w:t>
            </w:r>
          </w:p>
        </w:tc>
        <w:tc>
          <w:tcPr>
            <w:tcW w:w="0" w:type="auto"/>
            <w:shd w:val="clear" w:color="auto" w:fill="auto"/>
          </w:tcPr>
          <w:p w:rsidR="004F1EEC" w:rsidRPr="00707975" w:rsidRDefault="004C6E42" w:rsidP="007C7090">
            <w:pPr>
              <w:spacing w:before="0" w:after="0"/>
              <w:rPr>
                <w:lang w:val="fr-BE"/>
              </w:rPr>
            </w:pPr>
            <w:r w:rsidRPr="00707975">
              <w:rPr>
                <w:noProof/>
                <w:lang w:val="fr-BE"/>
              </w:rPr>
              <w:t>3</w:t>
            </w:r>
            <w:r w:rsidRPr="00707975">
              <w:rPr>
                <w:lang w:val="fr-BE"/>
              </w:rPr>
              <w:t xml:space="preserve"> - </w:t>
            </w:r>
            <w:r w:rsidRPr="00707975">
              <w:rPr>
                <w:noProof/>
                <w:lang w:val="fr-BE"/>
              </w:rPr>
              <w:t>Skupni standardi Unije</w:t>
            </w:r>
          </w:p>
        </w:tc>
      </w:tr>
    </w:tbl>
    <w:p w:rsidR="004F1EEC" w:rsidRPr="006C1127" w:rsidRDefault="004F1EEC" w:rsidP="007C7090">
      <w:pPr>
        <w:spacing w:before="0" w:after="0"/>
        <w:rPr>
          <w:lang w:val="fr-BE"/>
        </w:rPr>
      </w:pPr>
    </w:p>
    <w:p w:rsidR="00E136B6" w:rsidRDefault="004C6E42">
      <w:pPr>
        <w:spacing w:before="0" w:after="240"/>
        <w:jc w:val="left"/>
      </w:pPr>
      <w:r>
        <w:t xml:space="preserve">Vlaganje v infrastrukturo, IT in programsko opremo, ki se uporablja izključno za naloge, povezane z upravljanjem meje ali na podlagi ključa za dodelitev sorazmernega s temi nalogami se je v okviru </w:t>
      </w:r>
      <w:r>
        <w:t>nacionalnega cilja IB.SO2.3 »Skupni standardi Unije« že izvajalo v preteklih letih v omejenem obsegu in skladno z izraženimi potrebami po tovrstnih investicijah. Slovenija je aktivnosti usposabljanja za praktično uporabo sodobnih tehnologij združila z ukre</w:t>
      </w:r>
      <w:r>
        <w:t>pom »projekti nabave opreme« in temu ustrezno revidirala Akcijski načrt.</w:t>
      </w:r>
    </w:p>
    <w:p w:rsidR="00E136B6" w:rsidRDefault="004C6E42">
      <w:pPr>
        <w:spacing w:before="240" w:after="240"/>
        <w:jc w:val="left"/>
      </w:pPr>
      <w:r>
        <w:t>V obdobju poročanje se ukrepi nacionalnega cilja IB.SO2.3 »Skupni standardi Unije« niso izvajali.</w:t>
      </w:r>
    </w:p>
    <w:p w:rsidR="00E136B6" w:rsidRDefault="004C6E42">
      <w:pPr>
        <w:spacing w:before="240" w:after="240"/>
        <w:jc w:val="left"/>
      </w:pPr>
      <w:r>
        <w:t>V okviru IB.SO2.3.2 je bila načrtovana uporaba interoperabilnih sodobnih tehnologij v</w:t>
      </w:r>
      <w:r>
        <w:t xml:space="preserve"> skladu z evropskimi standardi, kot so ABC vrata za državljane EU, ki se lahko uporabljajo tudi za program Entry/Exit System (EES) </w:t>
      </w:r>
      <w:r>
        <w:lastRenderedPageBreak/>
        <w:t>v okviru pobude za pametne meje, in ICAO PKD podatkovne baze, ki omogočajo preverjanje podatkov, shranjenih v biometričnih do</w:t>
      </w:r>
      <w:r>
        <w:t>kumentih. Izvedba aktivnosti tega ukrepa je bila pogojena z izgradnjo novega potniškega terminala na letališču Jožeta Pučnika Ljubljana, ki je bila predvidena v letu 2020, vendar se je zaradi ukrepov ob razglašeni pandemiji zaradi covid-19 do konca izvedla</w:t>
      </w:r>
      <w:r>
        <w:t xml:space="preserve"> v letu 2021 in zahtevki niso vključeni v Obračune 2021.</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2"/>
        <w:gridCol w:w="3415"/>
      </w:tblGrid>
      <w:tr w:rsidR="00E136B6" w:rsidTr="008E16E1">
        <w:tc>
          <w:tcPr>
            <w:tcW w:w="0" w:type="auto"/>
            <w:shd w:val="clear" w:color="auto" w:fill="auto"/>
          </w:tcPr>
          <w:p w:rsidR="004F1EEC" w:rsidRPr="00707975" w:rsidRDefault="004C6E42"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C6E42" w:rsidP="007C7090">
            <w:pPr>
              <w:spacing w:before="0" w:after="0"/>
              <w:rPr>
                <w:lang w:val="fr-BE"/>
              </w:rPr>
            </w:pPr>
            <w:r w:rsidRPr="00707975">
              <w:rPr>
                <w:noProof/>
                <w:lang w:val="fr-BE"/>
              </w:rPr>
              <w:t>4</w:t>
            </w:r>
            <w:r w:rsidRPr="00707975">
              <w:rPr>
                <w:lang w:val="fr-BE"/>
              </w:rPr>
              <w:t xml:space="preserve"> - </w:t>
            </w:r>
            <w:r w:rsidRPr="00707975">
              <w:rPr>
                <w:noProof/>
                <w:lang w:val="fr-BE"/>
              </w:rPr>
              <w:t>Pravni red Unije</w:t>
            </w:r>
          </w:p>
        </w:tc>
      </w:tr>
    </w:tbl>
    <w:p w:rsidR="004F1EEC" w:rsidRPr="006C1127" w:rsidRDefault="004F1EEC" w:rsidP="007C7090">
      <w:pPr>
        <w:spacing w:before="0" w:after="0"/>
        <w:rPr>
          <w:lang w:val="fr-BE"/>
        </w:rPr>
      </w:pPr>
    </w:p>
    <w:p w:rsidR="00E136B6" w:rsidRDefault="004C6E42">
      <w:pPr>
        <w:spacing w:before="0" w:after="240"/>
        <w:jc w:val="left"/>
      </w:pPr>
      <w:r>
        <w:t>V okviru IB.SO2.4 »Pravni red Unije« so se aktivnosti v obdobju poročanja izvajale v okviru 2 ukrepov.</w:t>
      </w:r>
    </w:p>
    <w:p w:rsidR="00E136B6" w:rsidRDefault="004C6E42">
      <w:pPr>
        <w:spacing w:before="240" w:after="240"/>
        <w:jc w:val="left"/>
      </w:pPr>
      <w:r>
        <w:t xml:space="preserve">V sklopu posodabljanja </w:t>
      </w:r>
      <w:r>
        <w:t>opreme za nadzor meje se je v okviru IB.SO2.4.6 v obdobju poročanja izvedela nadgradnja 2 mobilnih termovizij (nadgradnja multisenzorja z dnevno/nočno kamero in IR kamero, menjava LCD zaslonov, posodobitev programske opreme), ki sta bili zaradi uporabe izt</w:t>
      </w:r>
      <w:r>
        <w:t>rošeni, ter kupljena nova ročna termovizija, ki bo nadomestila staro in iztrošeno, saj njeno popravilo ni bilo več ekonomsko smotrno. Policijske enote so v okviru tega ukrepa dobile novo oz. modernizirano operemo za odkrivanje nezakonitih prebežnikov. Naba</w:t>
      </w:r>
      <w:r>
        <w:t>va nove opreme se je pokazala kot učinkovita in potrebna, saj je bilo od začetka finančne perspektive odkrito večje število nezakonitih migrantov (32.714 oseb) v primerjavi z načrtovanimi vrednostmi (2.900 oseb). Za uspešno izvedbo videonadzora mejnih točk</w:t>
      </w:r>
      <w:r>
        <w:t xml:space="preserve"> z migrantsko problematiko je bila kupljena premična oprema. Do vseh posameznih točk je bila v obdobju poročanja izvedena montaža vse mrežne opreme.</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5"/>
        <w:gridCol w:w="3302"/>
      </w:tblGrid>
      <w:tr w:rsidR="00E136B6" w:rsidTr="008E16E1">
        <w:tc>
          <w:tcPr>
            <w:tcW w:w="0" w:type="auto"/>
            <w:shd w:val="clear" w:color="auto" w:fill="auto"/>
          </w:tcPr>
          <w:p w:rsidR="004F1EEC" w:rsidRPr="00707975" w:rsidRDefault="004C6E42"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C6E42" w:rsidP="007C7090">
            <w:pPr>
              <w:spacing w:before="0" w:after="0"/>
              <w:rPr>
                <w:lang w:val="fr-BE"/>
              </w:rPr>
            </w:pPr>
            <w:r w:rsidRPr="00707975">
              <w:rPr>
                <w:noProof/>
                <w:lang w:val="fr-BE"/>
              </w:rPr>
              <w:t>5</w:t>
            </w:r>
            <w:r w:rsidRPr="00707975">
              <w:rPr>
                <w:lang w:val="fr-BE"/>
              </w:rPr>
              <w:t xml:space="preserve"> - </w:t>
            </w:r>
            <w:r w:rsidRPr="00707975">
              <w:rPr>
                <w:noProof/>
                <w:lang w:val="fr-BE"/>
              </w:rPr>
              <w:t>Prihodnji izzivi</w:t>
            </w:r>
          </w:p>
        </w:tc>
      </w:tr>
    </w:tbl>
    <w:p w:rsidR="004F1EEC" w:rsidRPr="006C1127" w:rsidRDefault="004F1EEC" w:rsidP="007C7090">
      <w:pPr>
        <w:spacing w:before="0" w:after="0"/>
        <w:rPr>
          <w:lang w:val="fr-BE"/>
        </w:rPr>
      </w:pPr>
    </w:p>
    <w:p w:rsidR="00E136B6" w:rsidRDefault="004C6E42">
      <w:pPr>
        <w:spacing w:before="0" w:after="240"/>
        <w:jc w:val="left"/>
      </w:pPr>
      <w:r>
        <w:t xml:space="preserve">V okviru nacionalnega cilja </w:t>
      </w:r>
      <w:r>
        <w:t>IB.SO2.5 »Prihodnji izzivi« se je izvajala krepitev zmogljivosti na področju izravnalnih ukrepov z izboljšanjem mobilnosti in opreme policijskih enot, ki te ukrepe izvajajo. Z ustanovitvijo nove policijske enote za izravnalne ukrepe in povečanjem števila z</w:t>
      </w:r>
      <w:r>
        <w:t>aposlenih v obstoječih enotah je bila izražena tudi večja potreba za investicije v opremo, kot so zmogljive naprave za ugotavljanje pristnosti dokumentov ter naprav za strojno branje potovalnih listin. Predvideni ukrepi bodo izvedeni po planu, skladno s te</w:t>
      </w:r>
      <w:r>
        <w:t>rminskim načrtom bodo projekti zaključeni do konca 2022, zato bo Slovenija statistične podatke o napredku na posameznem področju ter končno stopnjo črpanja poročala v okviru naslednjega AIR.</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9"/>
        <w:gridCol w:w="4178"/>
      </w:tblGrid>
      <w:tr w:rsidR="00E136B6" w:rsidTr="008E16E1">
        <w:tc>
          <w:tcPr>
            <w:tcW w:w="0" w:type="auto"/>
            <w:shd w:val="clear" w:color="auto" w:fill="auto"/>
          </w:tcPr>
          <w:p w:rsidR="004F1EEC" w:rsidRPr="00707975" w:rsidRDefault="004C6E42"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C6E42" w:rsidP="007C7090">
            <w:pPr>
              <w:spacing w:before="0" w:after="0"/>
              <w:rPr>
                <w:lang w:val="fr-BE"/>
              </w:rPr>
            </w:pPr>
            <w:r w:rsidRPr="00707975">
              <w:rPr>
                <w:noProof/>
                <w:lang w:val="fr-BE"/>
              </w:rPr>
              <w:t>6</w:t>
            </w:r>
            <w:r w:rsidRPr="00707975">
              <w:rPr>
                <w:lang w:val="fr-BE"/>
              </w:rPr>
              <w:t xml:space="preserve"> - </w:t>
            </w:r>
            <w:r w:rsidRPr="00707975">
              <w:rPr>
                <w:noProof/>
                <w:lang w:val="fr-BE"/>
              </w:rPr>
              <w:t>Nacionalne z</w:t>
            </w:r>
            <w:r w:rsidRPr="00707975">
              <w:rPr>
                <w:noProof/>
                <w:lang w:val="fr-BE"/>
              </w:rPr>
              <w:t>mogljivosti</w:t>
            </w:r>
          </w:p>
        </w:tc>
      </w:tr>
    </w:tbl>
    <w:p w:rsidR="004F1EEC" w:rsidRPr="006C1127" w:rsidRDefault="004F1EEC" w:rsidP="007C7090">
      <w:pPr>
        <w:spacing w:before="0" w:after="0"/>
        <w:rPr>
          <w:lang w:val="fr-BE"/>
        </w:rPr>
      </w:pPr>
    </w:p>
    <w:p w:rsidR="00E136B6" w:rsidRDefault="004C6E42">
      <w:pPr>
        <w:spacing w:before="0" w:after="240"/>
        <w:jc w:val="left"/>
      </w:pPr>
      <w:r>
        <w:t>V IB.SO2.6 tečejo ukrepi za vzdrževanje schengenskih standardov preko naložb v opremo za mejno kontrolo in nadzor meje, saj do vstopa RH v schengensko območje, Slovenija izvaja popolni nadzor schengenske zunanje meje (SM). V obdobju poročanja</w:t>
      </w:r>
      <w:r>
        <w:t xml:space="preserve"> se nadaljuje zamenjava amortizirane IKT opreme na SM, izvaja se tudi aktivnosti povezane z vstopno-izstopnim sistemom (EES).</w:t>
      </w:r>
    </w:p>
    <w:p w:rsidR="00E136B6" w:rsidRDefault="004C6E42">
      <w:pPr>
        <w:spacing w:before="240" w:after="240"/>
        <w:jc w:val="left"/>
      </w:pPr>
      <w:r>
        <w:t>Slovenija je izvajala aktivnosti skladno z AN. Nabava opreme za namen varovanja meje v IB.SO2.6.3 je obsegala:</w:t>
      </w:r>
    </w:p>
    <w:p w:rsidR="00E136B6" w:rsidRDefault="004C6E42">
      <w:pPr>
        <w:numPr>
          <w:ilvl w:val="0"/>
          <w:numId w:val="45"/>
        </w:numPr>
        <w:spacing w:before="240" w:after="0"/>
        <w:ind w:hanging="210"/>
        <w:jc w:val="left"/>
      </w:pPr>
      <w:r>
        <w:t>40 ogledal za pregl</w:t>
      </w:r>
      <w:r>
        <w:t>ede podvozij;</w:t>
      </w:r>
    </w:p>
    <w:p w:rsidR="00E136B6" w:rsidRDefault="004C6E42">
      <w:pPr>
        <w:numPr>
          <w:ilvl w:val="0"/>
          <w:numId w:val="45"/>
        </w:numPr>
        <w:spacing w:before="0" w:after="0"/>
        <w:ind w:hanging="210"/>
        <w:jc w:val="left"/>
      </w:pPr>
      <w:r>
        <w:t>65 ročnih GPS naprav;</w:t>
      </w:r>
    </w:p>
    <w:p w:rsidR="00E136B6" w:rsidRDefault="004C6E42">
      <w:pPr>
        <w:numPr>
          <w:ilvl w:val="0"/>
          <w:numId w:val="45"/>
        </w:numPr>
        <w:spacing w:before="0" w:after="0"/>
        <w:ind w:hanging="210"/>
        <w:jc w:val="left"/>
      </w:pPr>
      <w:r>
        <w:t>18 avtomobilskih GPS naprav;</w:t>
      </w:r>
    </w:p>
    <w:p w:rsidR="00E136B6" w:rsidRDefault="004C6E42">
      <w:pPr>
        <w:numPr>
          <w:ilvl w:val="0"/>
          <w:numId w:val="45"/>
        </w:numPr>
        <w:spacing w:before="0" w:after="0"/>
        <w:ind w:hanging="210"/>
        <w:jc w:val="left"/>
      </w:pPr>
      <w:r>
        <w:t>163 daljnogledov,</w:t>
      </w:r>
    </w:p>
    <w:p w:rsidR="00E136B6" w:rsidRDefault="004C6E42">
      <w:pPr>
        <w:numPr>
          <w:ilvl w:val="0"/>
          <w:numId w:val="45"/>
        </w:numPr>
        <w:spacing w:before="0" w:after="0"/>
        <w:ind w:hanging="210"/>
        <w:jc w:val="left"/>
      </w:pPr>
      <w:r>
        <w:t>95 fotoaparatov in</w:t>
      </w:r>
    </w:p>
    <w:p w:rsidR="00E136B6" w:rsidRDefault="004C6E42">
      <w:pPr>
        <w:numPr>
          <w:ilvl w:val="0"/>
          <w:numId w:val="45"/>
        </w:numPr>
        <w:spacing w:before="0" w:after="240"/>
        <w:ind w:hanging="210"/>
        <w:jc w:val="left"/>
      </w:pPr>
      <w:r>
        <w:t>8 endoskopov.</w:t>
      </w:r>
    </w:p>
    <w:p w:rsidR="00E136B6" w:rsidRDefault="004C6E42">
      <w:pPr>
        <w:spacing w:before="240" w:after="240"/>
        <w:jc w:val="left"/>
      </w:pPr>
      <w:r>
        <w:t>V IB.SO2.6.4 je bilo v obdobju poročanja dobavljeno:</w:t>
      </w:r>
    </w:p>
    <w:p w:rsidR="00E136B6" w:rsidRDefault="004C6E42">
      <w:pPr>
        <w:numPr>
          <w:ilvl w:val="0"/>
          <w:numId w:val="46"/>
        </w:numPr>
        <w:spacing w:before="240" w:after="0"/>
        <w:ind w:hanging="210"/>
        <w:jc w:val="left"/>
      </w:pPr>
      <w:r>
        <w:lastRenderedPageBreak/>
        <w:t>26 prenosnikov,</w:t>
      </w:r>
    </w:p>
    <w:p w:rsidR="00E136B6" w:rsidRDefault="004C6E42">
      <w:pPr>
        <w:numPr>
          <w:ilvl w:val="0"/>
          <w:numId w:val="46"/>
        </w:numPr>
        <w:spacing w:before="0" w:after="240"/>
        <w:ind w:hanging="210"/>
        <w:jc w:val="left"/>
      </w:pPr>
      <w:r>
        <w:t>64 laserskih multifunkcijskih naprav.</w:t>
      </w:r>
    </w:p>
    <w:p w:rsidR="00E136B6" w:rsidRDefault="004C6E42">
      <w:pPr>
        <w:spacing w:before="240" w:after="240"/>
        <w:jc w:val="left"/>
      </w:pPr>
      <w:r>
        <w:t> </w:t>
      </w:r>
    </w:p>
    <w:p w:rsidR="00E136B6" w:rsidRDefault="004C6E42">
      <w:pPr>
        <w:spacing w:before="240" w:after="240"/>
        <w:jc w:val="left"/>
      </w:pPr>
      <w:r>
        <w:t>V okviru IB.2.6.5 je bila pripr</w:t>
      </w:r>
      <w:r>
        <w:t xml:space="preserve">avljena finančna dokumentacija (Dokument identifikacije investicijskga projekta) in druga projektna dokumentacija za izvedbo prenove prostora za potrebe delovanja EES na MZZ. Na sedežu MZZ je bil v sistemskem prostoru izveden antistatični pod ter povečano </w:t>
      </w:r>
      <w:r>
        <w:t>število električnih priključkov (vtičnic) za potrebe delovanja EES.</w:t>
      </w: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3"/>
        <w:gridCol w:w="7314"/>
      </w:tblGrid>
      <w:tr w:rsidR="00E136B6" w:rsidTr="008E16E1">
        <w:tc>
          <w:tcPr>
            <w:tcW w:w="0" w:type="auto"/>
            <w:shd w:val="clear" w:color="auto" w:fill="auto"/>
          </w:tcPr>
          <w:p w:rsidR="004F1EEC" w:rsidRPr="006C1127" w:rsidRDefault="004C6E42" w:rsidP="007C7090">
            <w:pPr>
              <w:spacing w:before="0" w:after="0"/>
              <w:ind w:hanging="113"/>
              <w:rPr>
                <w:lang w:val="fr-BE"/>
              </w:rPr>
            </w:pPr>
            <w:r w:rsidRPr="006C1127">
              <w:rPr>
                <w:noProof/>
                <w:lang w:val="fr-BE"/>
              </w:rPr>
              <w:t>Posebni cilj</w:t>
            </w:r>
          </w:p>
        </w:tc>
        <w:tc>
          <w:tcPr>
            <w:tcW w:w="0" w:type="auto"/>
            <w:shd w:val="clear" w:color="auto" w:fill="auto"/>
          </w:tcPr>
          <w:p w:rsidR="004F1EEC" w:rsidRPr="006C1127" w:rsidRDefault="004C6E42" w:rsidP="007C7090">
            <w:pPr>
              <w:spacing w:before="0" w:after="0"/>
              <w:rPr>
                <w:lang w:val="fr-BE"/>
              </w:rPr>
            </w:pPr>
            <w:r w:rsidRPr="006C1127">
              <w:rPr>
                <w:noProof/>
                <w:lang w:val="fr-BE"/>
              </w:rPr>
              <w:t>3</w:t>
            </w:r>
            <w:r w:rsidRPr="006C1127">
              <w:rPr>
                <w:lang w:val="fr-BE"/>
              </w:rPr>
              <w:t xml:space="preserve"> - </w:t>
            </w:r>
            <w:r w:rsidRPr="006C1127">
              <w:rPr>
                <w:noProof/>
                <w:lang w:val="fr-BE"/>
              </w:rPr>
              <w:t>Operativna podpora</w:t>
            </w:r>
          </w:p>
        </w:tc>
      </w:tr>
    </w:tbl>
    <w:p w:rsidR="004F1EEC" w:rsidRDefault="004F1EEC" w:rsidP="007C7090">
      <w:pPr>
        <w:spacing w:before="0" w:after="0"/>
        <w:rPr>
          <w:lang w:val="fr-BE"/>
        </w:rPr>
      </w:pPr>
    </w:p>
    <w:p w:rsidR="004F1EEC" w:rsidRDefault="004C6E42" w:rsidP="007C7090">
      <w:pPr>
        <w:spacing w:before="0" w:after="0"/>
        <w:rPr>
          <w:lang w:val="fr-BE"/>
        </w:rPr>
      </w:pPr>
      <w:r>
        <w:rPr>
          <w:noProof/>
          <w:lang w:val="fr-BE"/>
        </w:rPr>
        <w:t>Povzemite napredek pri izvajanju strategije in doseganju nacionalnih ciljev v proračunskem letu.</w:t>
      </w:r>
    </w:p>
    <w:p w:rsidR="004F1EEC" w:rsidRDefault="004C6E42" w:rsidP="007C7090">
      <w:pPr>
        <w:spacing w:before="0" w:after="0"/>
        <w:rPr>
          <w:lang w:val="fr-BE"/>
        </w:rPr>
      </w:pPr>
      <w:r>
        <w:rPr>
          <w:noProof/>
          <w:lang w:val="fr-BE"/>
        </w:rPr>
        <w:t xml:space="preserve">Navedite morebitne spremembe v strategiji ali </w:t>
      </w:r>
      <w:r>
        <w:rPr>
          <w:noProof/>
          <w:lang w:val="fr-BE"/>
        </w:rPr>
        <w:t>nacionalnih ciljih oziroma dejavnike, ki bi lahko privedli do sprememb v prihodnosti.</w:t>
      </w:r>
    </w:p>
    <w:p w:rsidR="004F1EEC" w:rsidRDefault="004C6E42" w:rsidP="007C7090">
      <w:pPr>
        <w:spacing w:before="0" w:after="0"/>
        <w:rPr>
          <w:lang w:val="fr-BE"/>
        </w:rPr>
      </w:pPr>
      <w:r>
        <w:rPr>
          <w:noProof/>
          <w:lang w:val="fr-BE"/>
        </w:rPr>
        <w:t>Navedite morebitna pomembna vprašanja, ki vplivajo na uspešnost nacionalnega programa.</w:t>
      </w:r>
    </w:p>
    <w:p w:rsidR="004F1EEC" w:rsidRDefault="004F1EEC" w:rsidP="007C7090">
      <w:pPr>
        <w:spacing w:before="0" w:after="0"/>
        <w:rPr>
          <w:lang w:val="fr-BE"/>
        </w:rPr>
      </w:pPr>
    </w:p>
    <w:p w:rsidR="00E136B6" w:rsidRDefault="004C6E42">
      <w:pPr>
        <w:spacing w:before="0" w:after="240"/>
        <w:jc w:val="left"/>
      </w:pPr>
      <w:r>
        <w:t>Glavna cilja Slovenije v sklopu specifičnega cilja IB.SO3 »Operativna podpora« sta</w:t>
      </w:r>
      <w:r>
        <w:t xml:space="preserve"> zagotavljanje stalne in zadostne podpore za postopke izdaje schengenskih vizumov ter zagotavljanje ustrezne operativne zmogljivosti za neprekinjeno in nemoteno izvajanje mejne kontrole, preverjanj in integrirano upravljanje meja v skladu s schengenskim pr</w:t>
      </w:r>
      <w:r>
        <w:t>avnim redom.</w:t>
      </w:r>
    </w:p>
    <w:p w:rsidR="00E136B6" w:rsidRDefault="004C6E42">
      <w:pPr>
        <w:spacing w:before="240" w:after="240"/>
        <w:jc w:val="left"/>
      </w:pPr>
      <w:r>
        <w:t>Alokacija sredstev za leto 2021 je bila končnim upravičencem načrtovana v skladu s potrjenim Akcijskim načrtom. V obdobju poročanja pri izvajanju ukrepov v okviru tega posebnega cilja ni bilo težav, ki bi vplivale na izvajanje Nacionalnega pro</w:t>
      </w:r>
      <w:r>
        <w:t>grama. V okviru izvajanja nacionalnega cilja 1: Operativna podpora za vizume so se krili stroški osebja v okviru operativne podpore za projekte za vizume, ki so pristojni za schengenske vizume v skladu s členom 3(1) in členom 3(2)(a) Uredbe (EU) št. 515/20</w:t>
      </w:r>
      <w:r>
        <w:t>14. Uslužbenci na diplomatskih predstavništvih RS, ki se financirajo 100 % iz EU sredstev Sklada za notranjo varnost imajo v Aktu o notranji organizaciji in sistemizaciji v Ministrstvu za zunanje zadeve v sistemizaciji delovnega mesta in v pogodbi o zaposl</w:t>
      </w:r>
      <w:r>
        <w:t>itvi ali aneksu k pogodbi o zaposlitvi določena dela in naloge: opravljanje konzularnih opravil – vizumski postopki.</w:t>
      </w:r>
    </w:p>
    <w:p w:rsidR="00E136B6" w:rsidRDefault="004C6E42">
      <w:pPr>
        <w:spacing w:before="240" w:after="240"/>
        <w:jc w:val="left"/>
      </w:pPr>
      <w:r>
        <w:t>V dokumentu poročamo samo o izvedenih aktivnostih in projektih, katerih izdatki so vključeni v Obračune za finančno leto 2021. </w:t>
      </w:r>
    </w:p>
    <w:p w:rsidR="00E136B6" w:rsidRDefault="004C6E42">
      <w:pPr>
        <w:spacing w:before="240" w:after="240"/>
        <w:jc w:val="left"/>
      </w:pPr>
      <w:r>
        <w:t>Slovenija n</w:t>
      </w:r>
      <w:r>
        <w:t>ačrtuje kontinuirano izvajanje aktivnosti porabe sredstev tj. do konca 2022.</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1"/>
        <w:gridCol w:w="4676"/>
      </w:tblGrid>
      <w:tr w:rsidR="00E136B6" w:rsidTr="008E16E1">
        <w:tc>
          <w:tcPr>
            <w:tcW w:w="0" w:type="auto"/>
            <w:shd w:val="clear" w:color="auto" w:fill="auto"/>
          </w:tcPr>
          <w:p w:rsidR="004F1EEC" w:rsidRPr="00707975" w:rsidRDefault="004C6E42"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C6E42" w:rsidP="007C7090">
            <w:pPr>
              <w:spacing w:before="0" w:after="0"/>
              <w:rPr>
                <w:lang w:val="fr-BE"/>
              </w:rPr>
            </w:pPr>
            <w:r w:rsidRPr="00707975">
              <w:rPr>
                <w:noProof/>
                <w:lang w:val="fr-BE"/>
              </w:rPr>
              <w:t>1</w:t>
            </w:r>
            <w:r w:rsidRPr="00707975">
              <w:rPr>
                <w:lang w:val="fr-BE"/>
              </w:rPr>
              <w:t xml:space="preserve"> - </w:t>
            </w:r>
            <w:r w:rsidRPr="00707975">
              <w:rPr>
                <w:noProof/>
                <w:lang w:val="fr-BE"/>
              </w:rPr>
              <w:t>Operativna podpora za vizume</w:t>
            </w:r>
          </w:p>
        </w:tc>
      </w:tr>
    </w:tbl>
    <w:p w:rsidR="004F1EEC" w:rsidRPr="006C1127" w:rsidRDefault="004F1EEC" w:rsidP="007C7090">
      <w:pPr>
        <w:spacing w:before="0" w:after="0"/>
        <w:rPr>
          <w:lang w:val="fr-BE"/>
        </w:rPr>
      </w:pPr>
    </w:p>
    <w:p w:rsidR="00E136B6" w:rsidRDefault="004C6E42">
      <w:pPr>
        <w:spacing w:before="0" w:after="240"/>
        <w:jc w:val="left"/>
      </w:pPr>
      <w:r>
        <w:t xml:space="preserve">V okviru nacionalnega cilja IB.SO3.1 »Operativna podpora za vizume« Slovenija uveljavlja </w:t>
      </w:r>
      <w:r>
        <w:t>stroške za osebje na vizumskih oddelkih diplomatsko-konzularnih predstavništev v tretjih državah (v nadaljevanju VP) (VP RS Ankara, VP RS Kijev, VP RS Abu Dabi, VP RS Peking in VP RS Priština). S 1. 11. 2019 je bila zaposlena javna uslužbenka za delo na pr</w:t>
      </w:r>
      <w:r>
        <w:t>ojektu v Veleposlaništvu RS v Prištini. Od 31. 7. 2019 zaradi poteka mandata nista bili zasedeni delovni mesti v Veleposlaništvu RS Moskva ter Veleposlaništvu RS Kairo ter od 25. 5. 2020 delovno mesto v Veleposlaništvu RS Teheran. Do napotitve novih javnih</w:t>
      </w:r>
      <w:r>
        <w:t xml:space="preserve"> uslužbencev delo opravljajo zaposleni MZZ poslani na DKP v okviru začasne kadrovske pomoči oz. ostali zaposleni na veleposlaništvu. Za doseganje </w:t>
      </w:r>
      <w:r>
        <w:lastRenderedPageBreak/>
        <w:t>glavnih ciljev, tj večje število obdelanih vizumskih vlog, skrajšan čas trajanja vizumskih postopkov, zagotovl</w:t>
      </w:r>
      <w:r>
        <w:t>jeno nemoteno vizumsko poslovanje, je končni upravičenec, MZZ, v obdobju poročanja v okviru izvajanja ukrepa IB.SO3.1.1 sofinanciral stroške dela 5 uslužbencev, ki opravljajo vizumsko poslovanje na VP RS Ankara, VP RS Kijev, VP RS Priština, VP RS Peking in</w:t>
      </w:r>
      <w:r>
        <w:t xml:space="preserve"> VP RS Abu Dabi.</w:t>
      </w:r>
    </w:p>
    <w:p w:rsidR="00E136B6" w:rsidRDefault="004C6E42">
      <w:pPr>
        <w:spacing w:before="240" w:after="240"/>
        <w:jc w:val="left"/>
      </w:pPr>
      <w:r>
        <w:t>Glavna cilja ukrepa sta višje število obdelanih vlog in skrajšanje vizumskih postopkov. Zasedeno delovno mesto zagotavlja nemoteno vizumsko poslovanje.</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2"/>
        <w:gridCol w:w="4485"/>
      </w:tblGrid>
      <w:tr w:rsidR="00E136B6" w:rsidTr="008E16E1">
        <w:tc>
          <w:tcPr>
            <w:tcW w:w="0" w:type="auto"/>
            <w:shd w:val="clear" w:color="auto" w:fill="auto"/>
          </w:tcPr>
          <w:p w:rsidR="004F1EEC" w:rsidRPr="00707975" w:rsidRDefault="004C6E42"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C6E42" w:rsidP="007C7090">
            <w:pPr>
              <w:spacing w:before="0" w:after="0"/>
              <w:rPr>
                <w:lang w:val="fr-BE"/>
              </w:rPr>
            </w:pPr>
            <w:r w:rsidRPr="00707975">
              <w:rPr>
                <w:noProof/>
                <w:lang w:val="fr-BE"/>
              </w:rPr>
              <w:t>2</w:t>
            </w:r>
            <w:r w:rsidRPr="00707975">
              <w:rPr>
                <w:lang w:val="fr-BE"/>
              </w:rPr>
              <w:t xml:space="preserve"> - </w:t>
            </w:r>
            <w:r w:rsidRPr="00707975">
              <w:rPr>
                <w:noProof/>
                <w:lang w:val="fr-BE"/>
              </w:rPr>
              <w:t>Operativna podpora za meje</w:t>
            </w:r>
          </w:p>
        </w:tc>
      </w:tr>
    </w:tbl>
    <w:p w:rsidR="004F1EEC" w:rsidRPr="006C1127" w:rsidRDefault="004F1EEC" w:rsidP="007C7090">
      <w:pPr>
        <w:spacing w:before="0" w:after="0"/>
        <w:rPr>
          <w:lang w:val="fr-BE"/>
        </w:rPr>
      </w:pPr>
    </w:p>
    <w:p w:rsidR="00E136B6" w:rsidRDefault="004C6E42">
      <w:pPr>
        <w:spacing w:before="0" w:after="240"/>
        <w:jc w:val="left"/>
      </w:pPr>
      <w:r>
        <w:t>V IB.SO3.2 so se izvajale aktivnosti v okviru 4 ukrepov.</w:t>
      </w:r>
    </w:p>
    <w:p w:rsidR="00E136B6" w:rsidRDefault="004C6E42">
      <w:pPr>
        <w:spacing w:before="240" w:after="240"/>
        <w:jc w:val="left"/>
      </w:pPr>
      <w:r>
        <w:t>V ISF so bili sofinancirani stroški vzdrževanja opreme in sistemov za nadzor DM v IB.SO3.2.2, ki so obsegali popravila in zamenjavo okvarjenih delov (servis termovizijskih sistemov, mobilnih termoviz</w:t>
      </w:r>
      <w:r>
        <w:t>ij, detektorjev CO2).</w:t>
      </w:r>
    </w:p>
    <w:p w:rsidR="00E136B6" w:rsidRDefault="004C6E42">
      <w:pPr>
        <w:spacing w:before="240" w:after="240"/>
        <w:jc w:val="left"/>
      </w:pPr>
      <w:r>
        <w:t>Razmere povezane z vstopom Hrvaške so vplivale tudi na potrebo po dodatnih sredstvih za upravljanje/vzdrževanje infrastrukture mejnih prehodov (v nadaljevanju MP). V IB.SO3.2.4 so poleg rednega čiščenja/upravljanja/vzdrževanja objekto</w:t>
      </w:r>
      <w:r>
        <w:t>v ter servisiranja vgrajenih sistemov in naprav na vseh MP dela obsegala vgradnjo 25 malih čistilnih naprav na 22 MP v skladu z zakonodajo, obdobni pregled aktivne požarne zaščite na vseh MP, sanacijo kritine na objektih policije na 3 MP, nujna popravila e</w:t>
      </w:r>
      <w:r>
        <w:t>lektro in strelovodnih inštalacij na več MP, popravilo kontrolnih kabin na več MP, sanacijo vodovodnih in fekalnih inštalacij ter popravilo streh, toplotne izolacije, odtočnih kanalov ter tesnjenja na objektih v uporabi policije na več MP, sanacijo zunanje</w:t>
      </w:r>
      <w:r>
        <w:t xml:space="preserve"> razsvetljave na 3 MP, popravilo varovalne ograje na 2 MP, čiščenje fasade objektov policije, kontrolnih kabin, odtokov ter nadstreškov na 2 MP ter pregled UPS naprav in DEA aparatov na več MP.</w:t>
      </w:r>
    </w:p>
    <w:p w:rsidR="00E136B6" w:rsidRDefault="004C6E42">
      <w:pPr>
        <w:spacing w:before="240" w:after="240"/>
        <w:jc w:val="left"/>
      </w:pPr>
      <w:r>
        <w:t>V IB.SO3.2.9 in IB.SO3.2.10 se je nadaljevalo vzdrževanje in u</w:t>
      </w:r>
      <w:r>
        <w:t>poraba nacionalne SIS II infrastrukture ter SIS II komunikacijskega vmesnika (SIB) z namenom nemotenega delovanja sistema. SIS II je deloval in deluje brez težav</w:t>
      </w: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8693"/>
      </w:tblGrid>
      <w:tr w:rsidR="00E136B6" w:rsidTr="008E16E1">
        <w:tc>
          <w:tcPr>
            <w:tcW w:w="0" w:type="auto"/>
            <w:shd w:val="clear" w:color="auto" w:fill="auto"/>
          </w:tcPr>
          <w:p w:rsidR="004F1EEC" w:rsidRPr="006C1127" w:rsidRDefault="004C6E42" w:rsidP="007C7090">
            <w:pPr>
              <w:spacing w:before="0" w:after="0"/>
              <w:ind w:hanging="113"/>
              <w:rPr>
                <w:lang w:val="fr-BE"/>
              </w:rPr>
            </w:pPr>
            <w:r w:rsidRPr="006C1127">
              <w:rPr>
                <w:noProof/>
                <w:lang w:val="fr-BE"/>
              </w:rPr>
              <w:t>Posebni cilj</w:t>
            </w:r>
          </w:p>
        </w:tc>
        <w:tc>
          <w:tcPr>
            <w:tcW w:w="0" w:type="auto"/>
            <w:shd w:val="clear" w:color="auto" w:fill="auto"/>
          </w:tcPr>
          <w:p w:rsidR="004F1EEC" w:rsidRPr="006C1127" w:rsidRDefault="004C6E42" w:rsidP="007C7090">
            <w:pPr>
              <w:spacing w:before="0" w:after="0"/>
              <w:rPr>
                <w:lang w:val="fr-BE"/>
              </w:rPr>
            </w:pPr>
            <w:r w:rsidRPr="006C1127">
              <w:rPr>
                <w:noProof/>
                <w:lang w:val="fr-BE"/>
              </w:rPr>
              <w:t>5</w:t>
            </w:r>
            <w:r w:rsidRPr="006C1127">
              <w:rPr>
                <w:lang w:val="fr-BE"/>
              </w:rPr>
              <w:t xml:space="preserve"> - </w:t>
            </w:r>
            <w:r w:rsidRPr="006C1127">
              <w:rPr>
                <w:noProof/>
                <w:lang w:val="fr-BE"/>
              </w:rPr>
              <w:t>Preprečevanje kriminala in boj proti njemu</w:t>
            </w:r>
          </w:p>
        </w:tc>
      </w:tr>
    </w:tbl>
    <w:p w:rsidR="004F1EEC" w:rsidRDefault="004F1EEC" w:rsidP="007C7090">
      <w:pPr>
        <w:spacing w:before="0" w:after="0"/>
        <w:rPr>
          <w:lang w:val="fr-BE"/>
        </w:rPr>
      </w:pPr>
    </w:p>
    <w:p w:rsidR="004F1EEC" w:rsidRDefault="004C6E42" w:rsidP="007C7090">
      <w:pPr>
        <w:spacing w:before="0" w:after="0"/>
        <w:rPr>
          <w:lang w:val="fr-BE"/>
        </w:rPr>
      </w:pPr>
      <w:r>
        <w:rPr>
          <w:noProof/>
          <w:lang w:val="fr-BE"/>
        </w:rPr>
        <w:t xml:space="preserve">Povzemite napredek pri </w:t>
      </w:r>
      <w:r>
        <w:rPr>
          <w:noProof/>
          <w:lang w:val="fr-BE"/>
        </w:rPr>
        <w:t>izvajanju strategije in doseganju nacionalnih ciljev v proračunskem letu.</w:t>
      </w:r>
    </w:p>
    <w:p w:rsidR="004F1EEC" w:rsidRDefault="004C6E42" w:rsidP="007C7090">
      <w:pPr>
        <w:spacing w:before="0" w:after="0"/>
        <w:rPr>
          <w:lang w:val="fr-BE"/>
        </w:rPr>
      </w:pPr>
      <w:r>
        <w:rPr>
          <w:noProof/>
          <w:lang w:val="fr-BE"/>
        </w:rPr>
        <w:t>Navedite morebitne spremembe v strategiji ali nacionalnih ciljih oziroma dejavnike, ki bi lahko privedli do sprememb v prihodnosti.</w:t>
      </w:r>
    </w:p>
    <w:p w:rsidR="004F1EEC" w:rsidRDefault="004C6E42" w:rsidP="007C7090">
      <w:pPr>
        <w:spacing w:before="0" w:after="0"/>
        <w:rPr>
          <w:lang w:val="fr-BE"/>
        </w:rPr>
      </w:pPr>
      <w:r>
        <w:rPr>
          <w:noProof/>
          <w:lang w:val="fr-BE"/>
        </w:rPr>
        <w:t>Navedite morebitna pomembna vprašanja, ki vplivajo</w:t>
      </w:r>
      <w:r>
        <w:rPr>
          <w:noProof/>
          <w:lang w:val="fr-BE"/>
        </w:rPr>
        <w:t xml:space="preserve"> na uspešnost nacionalnega programa.</w:t>
      </w:r>
    </w:p>
    <w:p w:rsidR="004F1EEC" w:rsidRDefault="004F1EEC" w:rsidP="007C7090">
      <w:pPr>
        <w:spacing w:before="0" w:after="0"/>
        <w:rPr>
          <w:lang w:val="fr-BE"/>
        </w:rPr>
      </w:pPr>
    </w:p>
    <w:p w:rsidR="00E136B6" w:rsidRDefault="004C6E42">
      <w:pPr>
        <w:spacing w:before="0" w:after="240"/>
        <w:jc w:val="left"/>
      </w:pPr>
      <w:r>
        <w:t>Cilji Slovenije, ki jih obravnavamo v sklopu IP.SO5, so zagotavljanje varnosti državljanov in skupnosti, varovanje človekovih pravic in temeljnih svoboščin ter krepitev pravne države. S kontinuiranim izvajanjem ukrepov</w:t>
      </w:r>
      <w:r>
        <w:t xml:space="preserve"> IP.SO5 je bila zagotovljena zaščita državljanom EU pred vse bolj nadnacionalnimi grožnjami kriminala, posebej tistimi, ki izvirajo iz območja Zahodnega Balkana.</w:t>
      </w:r>
    </w:p>
    <w:p w:rsidR="00E136B6" w:rsidRDefault="004C6E42">
      <w:pPr>
        <w:spacing w:before="240" w:after="240"/>
        <w:jc w:val="left"/>
      </w:pPr>
      <w:r>
        <w:t>Dogajanja v okviru organizirane kriminalitete zaznamuje geografski položaj Slovenije z izposta</w:t>
      </w:r>
      <w:r>
        <w:t xml:space="preserve">vljenostjo t.i. »Balkanski poti«, slovensko ozemlje pri tem predstavlja pomembno tranzitno območje za vstop v EU. Tudi v obdobju poročanja je policija pozornost namenila izvajanju prikritih preiskovalnih ukrepov z namenom </w:t>
      </w:r>
      <w:r>
        <w:lastRenderedPageBreak/>
        <w:t>odkrivanja in preiskovanja organiz</w:t>
      </w:r>
      <w:r>
        <w:t>iranih in hudih oblik čezmejne kriminalitete. Potekalo je izvajanje iniciative na področju policijskega sodelovanja zoper terorizem. Intenzivna izmenjava informacij je potekala z Europolom, DČ EU in državami Zahodnega Balkana. Izvedene so bile 4 mednarodne</w:t>
      </w:r>
      <w:r>
        <w:t xml:space="preserve"> policijske preiskave in 828 prikritih preiskovalnih ukrepov.</w:t>
      </w:r>
    </w:p>
    <w:p w:rsidR="00E136B6" w:rsidRDefault="004C6E42">
      <w:pPr>
        <w:spacing w:before="240" w:after="240"/>
        <w:jc w:val="left"/>
      </w:pPr>
      <w:r>
        <w:t>S področja kriminalističnega preiskovanja je bilo v Sloveniji v okviru SO5.3 izvedenih 17 usposabljanj, katerih se je udeležilo 57 preiskovalcev. Usposabljanja so potekala na področju odkrivanja</w:t>
      </w:r>
      <w:r>
        <w:t xml:space="preserve"> in preiskovanja gospodarske kriminalitete in z namenom pridobivanja specifičnih znanj in veščin za čezmejno policijsko sodelovanje.</w:t>
      </w:r>
    </w:p>
    <w:p w:rsidR="00E136B6" w:rsidRDefault="004C6E42">
      <w:pPr>
        <w:spacing w:before="240" w:after="240"/>
        <w:jc w:val="left"/>
      </w:pPr>
      <w:r>
        <w:t xml:space="preserve">Alokacija sredstev za leto 2021 je bila končnemu upravičencu Policiji načrtovana v skladu s potrjenim Akcijskim načrtom. V </w:t>
      </w:r>
      <w:r>
        <w:t>obdobju poročanja pri izvajanju 3 ukrepov v okviru tega posebnega cilja ni bilo težav, ki bi vplivale na izvajanje Nacionalnega programa.</w:t>
      </w:r>
    </w:p>
    <w:p w:rsidR="00E136B6" w:rsidRDefault="004C6E42">
      <w:pPr>
        <w:spacing w:before="240" w:after="240"/>
        <w:jc w:val="left"/>
      </w:pPr>
      <w:r>
        <w:t>V dokumentu poročamo samo o izvedenih aktivnostih in projektih, katerih izdatki so vključeni v Obračune 2021. Posebnih</w:t>
      </w:r>
      <w:r>
        <w:t xml:space="preserve"> pomembnih vprašanj, ki bi vplivala na uspešnost NP med izvajanjem ukrepov, ni bilo.</w:t>
      </w:r>
    </w:p>
    <w:p w:rsidR="00E136B6" w:rsidRDefault="004C6E42">
      <w:pPr>
        <w:spacing w:before="240" w:after="240"/>
        <w:jc w:val="left"/>
      </w:pPr>
      <w:r>
        <w:t>Slovenija načrtuje kontinuirano izvajanje aktivnosti porabe sredstev do konca 2022.</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5"/>
        <w:gridCol w:w="4762"/>
      </w:tblGrid>
      <w:tr w:rsidR="00E136B6" w:rsidTr="008E16E1">
        <w:tc>
          <w:tcPr>
            <w:tcW w:w="0" w:type="auto"/>
            <w:shd w:val="clear" w:color="auto" w:fill="auto"/>
          </w:tcPr>
          <w:p w:rsidR="004F1EEC" w:rsidRPr="00707975" w:rsidRDefault="004C6E42"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C6E42" w:rsidP="007C7090">
            <w:pPr>
              <w:spacing w:before="0" w:after="0"/>
              <w:rPr>
                <w:lang w:val="fr-BE"/>
              </w:rPr>
            </w:pPr>
            <w:r w:rsidRPr="00707975">
              <w:rPr>
                <w:noProof/>
                <w:lang w:val="fr-BE"/>
              </w:rPr>
              <w:t>1</w:t>
            </w:r>
            <w:r w:rsidRPr="00707975">
              <w:rPr>
                <w:lang w:val="fr-BE"/>
              </w:rPr>
              <w:t xml:space="preserve"> - </w:t>
            </w:r>
            <w:r w:rsidRPr="00707975">
              <w:rPr>
                <w:noProof/>
                <w:lang w:val="fr-BE"/>
              </w:rPr>
              <w:t>Kriminal – preprečevanje in boj</w:t>
            </w:r>
          </w:p>
        </w:tc>
      </w:tr>
    </w:tbl>
    <w:p w:rsidR="004F1EEC" w:rsidRPr="006C1127" w:rsidRDefault="004F1EEC" w:rsidP="007C7090">
      <w:pPr>
        <w:spacing w:before="0" w:after="0"/>
        <w:rPr>
          <w:lang w:val="fr-BE"/>
        </w:rPr>
      </w:pPr>
    </w:p>
    <w:p w:rsidR="00E136B6" w:rsidRDefault="004C6E42">
      <w:pPr>
        <w:spacing w:before="0" w:after="240"/>
        <w:jc w:val="left"/>
      </w:pPr>
      <w:r>
        <w:t>Slovenija je nadaljevala z izvajanjem ukrepov v IP.SO5.1.</w:t>
      </w:r>
    </w:p>
    <w:p w:rsidR="00E136B6" w:rsidRDefault="004C6E42">
      <w:pPr>
        <w:spacing w:before="240" w:after="240"/>
        <w:jc w:val="left"/>
      </w:pPr>
      <w:r>
        <w:t>V IP.SO5.1.1 je bil v obdobju poročanja izveden nakup specialne opreme za potrebe delovanja mobilnih kriminalističnih oddelkov (90 taktičnih svetilk).</w:t>
      </w:r>
    </w:p>
    <w:p w:rsidR="00E136B6" w:rsidRDefault="004C6E42">
      <w:pPr>
        <w:spacing w:before="240" w:after="240"/>
        <w:jc w:val="left"/>
      </w:pPr>
      <w:r>
        <w:t>V IP.SO5.1.3 se je nadaljeval razvoj specializi</w:t>
      </w:r>
      <w:r>
        <w:t>ranih področij digitalne forenzike. Izveden je bil nakup 73 SSD diskov, 2 SAS krmilnikov, 8 licenc (Xways Forensics) in podaljšanje 7 licenc (Access Data Forensics Toolkit).</w:t>
      </w:r>
    </w:p>
    <w:p w:rsidR="00E136B6" w:rsidRDefault="004C6E42">
      <w:pPr>
        <w:spacing w:before="240" w:after="240"/>
        <w:jc w:val="left"/>
      </w:pPr>
      <w:r>
        <w:t>V okviru IP.SO5.1.6 je potekalo iskanje novih substanc na spletnih straneh, naroča</w:t>
      </w:r>
      <w:r>
        <w:t>nje in testni nakupi 12 vzorcev. Rezultati kemijskih karakterizacij so bili redno vneseni v podatkovne zbirke na inštrumentih laboratorija, pripravljenih je bilo 9 poročil slovenskemu Early Warrning Systemu (EWS) in mednarodnim deležnikom o novih psihoakti</w:t>
      </w:r>
      <w:r>
        <w:t>vnih substancah in sorodnih snoveh. Podatki z ENFSI se niso izmenjavali v obdobju poročanja.</w:t>
      </w:r>
    </w:p>
    <w:p w:rsidR="00E136B6" w:rsidRDefault="004C6E42">
      <w:pPr>
        <w:spacing w:before="240" w:after="240"/>
        <w:jc w:val="left"/>
      </w:pPr>
      <w:r>
        <w:t xml:space="preserve">V IP.SO5.1.7 je bilo v obdobju poročanja nabavljenih 7 prenosnih računalnikov Yoga, 5 novo zaposlenih kriminalistov je redno izvajalo naloge ciljnega iskanja oseb </w:t>
      </w:r>
      <w:r>
        <w:t>na državnem nivoju.</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0"/>
        <w:gridCol w:w="4827"/>
      </w:tblGrid>
      <w:tr w:rsidR="00E136B6" w:rsidTr="008E16E1">
        <w:tc>
          <w:tcPr>
            <w:tcW w:w="0" w:type="auto"/>
            <w:shd w:val="clear" w:color="auto" w:fill="auto"/>
          </w:tcPr>
          <w:p w:rsidR="004F1EEC" w:rsidRPr="00707975" w:rsidRDefault="004C6E42"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C6E42" w:rsidP="007C7090">
            <w:pPr>
              <w:spacing w:before="0" w:after="0"/>
              <w:rPr>
                <w:lang w:val="fr-BE"/>
              </w:rPr>
            </w:pPr>
            <w:r w:rsidRPr="00707975">
              <w:rPr>
                <w:noProof/>
                <w:lang w:val="fr-BE"/>
              </w:rPr>
              <w:t>2</w:t>
            </w:r>
            <w:r w:rsidRPr="00707975">
              <w:rPr>
                <w:lang w:val="fr-BE"/>
              </w:rPr>
              <w:t xml:space="preserve"> - </w:t>
            </w:r>
            <w:r w:rsidRPr="00707975">
              <w:rPr>
                <w:noProof/>
                <w:lang w:val="fr-BE"/>
              </w:rPr>
              <w:t>Kriminal – izmenjava informacij</w:t>
            </w:r>
          </w:p>
        </w:tc>
      </w:tr>
    </w:tbl>
    <w:p w:rsidR="004F1EEC" w:rsidRPr="006C1127" w:rsidRDefault="004F1EEC" w:rsidP="007C7090">
      <w:pPr>
        <w:spacing w:before="0" w:after="0"/>
        <w:rPr>
          <w:lang w:val="fr-BE"/>
        </w:rPr>
      </w:pPr>
    </w:p>
    <w:p w:rsidR="00E136B6" w:rsidRDefault="004C6E42">
      <w:pPr>
        <w:spacing w:before="0" w:after="240"/>
        <w:jc w:val="left"/>
      </w:pPr>
      <w:r>
        <w:t>V IP.SO5.2 so se v obdobju poročanja izvajale aktivnosti v okviru 2 ukrepov.</w:t>
      </w:r>
    </w:p>
    <w:p w:rsidR="00E136B6" w:rsidRDefault="004C6E42">
      <w:pPr>
        <w:spacing w:before="240" w:after="240"/>
        <w:jc w:val="left"/>
      </w:pPr>
      <w:r>
        <w:t xml:space="preserve">V okviru IP.SO5.2.1 se je z izvajanjem 828 prikritih preiskovalnih </w:t>
      </w:r>
      <w:r>
        <w:t xml:space="preserve">ukrepov (tajno opazovanje, navidezni odkup, tajno delovanje) z Europolom, DČ EU in državami Zahodnega Balkana v čezmejnih policijskih preiskavah uspešno identificiralo in omejevalo nezakonite dejavnosti. V operativnem sodelovanju z državami </w:t>
      </w:r>
      <w:r>
        <w:lastRenderedPageBreak/>
        <w:t>Zahodnega Balka</w:t>
      </w:r>
      <w:r>
        <w:t xml:space="preserve">na na področju organizirane kriminalitete je Slovenija v obdobju poročanja sodelovala v 4 mednarodnih policijskih preiskavah. Za potrebe delovanja AFIS je bila dobavljena oprema za mrežno povezavo (2 kosa), ročni čitalci QR (145 kosov), prenosniki 2v1 (25 </w:t>
      </w:r>
      <w:r>
        <w:t>kosov), tiskalniki nalepk (100 kosov), Rack strežniki-LenovoThinkSystemSR650 (3 kosi), Oracle strežnik-LenovoThinkSystemSR650 (1 kos), diskovno polje LenovoThinkSystemDS4200 (1 kos) ter strežniške licence s programsko opremo.</w:t>
      </w:r>
    </w:p>
    <w:p w:rsidR="00E136B6" w:rsidRDefault="004C6E42">
      <w:pPr>
        <w:spacing w:before="240" w:after="240"/>
        <w:jc w:val="left"/>
      </w:pPr>
      <w:r>
        <w:t>V okviru IP.SO5.2.5 se je izve</w:t>
      </w:r>
      <w:r>
        <w:t>dla konferenca o izvajanju iniciative na področju boja proti terorizmu (CTI) v sklopu 2. Regionalne koordinacijske konference na področju boja proti terorizmu v Brdu pri Kranju s 16 udeleženci.</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5"/>
        <w:gridCol w:w="4232"/>
      </w:tblGrid>
      <w:tr w:rsidR="00E136B6" w:rsidTr="008E16E1">
        <w:tc>
          <w:tcPr>
            <w:tcW w:w="0" w:type="auto"/>
            <w:shd w:val="clear" w:color="auto" w:fill="auto"/>
          </w:tcPr>
          <w:p w:rsidR="004F1EEC" w:rsidRPr="00707975" w:rsidRDefault="004C6E42"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C6E42" w:rsidP="007C7090">
            <w:pPr>
              <w:spacing w:before="0" w:after="0"/>
              <w:rPr>
                <w:lang w:val="fr-BE"/>
              </w:rPr>
            </w:pPr>
            <w:r w:rsidRPr="00707975">
              <w:rPr>
                <w:noProof/>
                <w:lang w:val="fr-BE"/>
              </w:rPr>
              <w:t>3</w:t>
            </w:r>
            <w:r w:rsidRPr="00707975">
              <w:rPr>
                <w:lang w:val="fr-BE"/>
              </w:rPr>
              <w:t xml:space="preserve"> - </w:t>
            </w:r>
            <w:r w:rsidRPr="00707975">
              <w:rPr>
                <w:noProof/>
                <w:lang w:val="fr-BE"/>
              </w:rPr>
              <w:t xml:space="preserve">Kriminal </w:t>
            </w:r>
            <w:r w:rsidRPr="00707975">
              <w:rPr>
                <w:noProof/>
                <w:lang w:val="fr-BE"/>
              </w:rPr>
              <w:t>– usposabljanje</w:t>
            </w:r>
          </w:p>
        </w:tc>
      </w:tr>
    </w:tbl>
    <w:p w:rsidR="004F1EEC" w:rsidRPr="006C1127" w:rsidRDefault="004F1EEC" w:rsidP="007C7090">
      <w:pPr>
        <w:spacing w:before="0" w:after="0"/>
        <w:rPr>
          <w:lang w:val="fr-BE"/>
        </w:rPr>
      </w:pPr>
    </w:p>
    <w:p w:rsidR="00E136B6" w:rsidRDefault="004C6E42">
      <w:pPr>
        <w:spacing w:before="0" w:after="240"/>
        <w:jc w:val="left"/>
      </w:pPr>
      <w:r>
        <w:t xml:space="preserve">Slovenija je v obdobju poročanja za svojo prednostno nalogo v okviru IP.SO5.3 »Kriminal – usposabljanje« določila usposabljanje in izpopolnjevanje preiskovalcev s ciljem krepiti preiskovalne zmogljivosti pri odkrivanju in preiskovanju </w:t>
      </w:r>
      <w:r>
        <w:t>gospodarske kriminalitete ter pridobivanje specifičnosti znanj in veščin za čezmejno tajno policijsko delovanje.</w:t>
      </w:r>
    </w:p>
    <w:p w:rsidR="00E136B6" w:rsidRDefault="004C6E42">
      <w:pPr>
        <w:spacing w:before="240" w:after="240"/>
        <w:jc w:val="left"/>
      </w:pPr>
      <w:r>
        <w:t>Slovenija ocenjuje, da bo z izvedbo vseh načrtovanih usposabljanj v celotni finančni perspektivi dosegla zastavljene cilje. Pri izvajanju ukrep</w:t>
      </w:r>
      <w:r>
        <w:t>ov ni bilo težav, ki bi vplivale na izvajanje Nacionalnega programa, zato bodo aktivnosti kontinuirano tekle do konca leta 2022. V okviru IP.SO5.3 je bilo izvedeno 1 specialistično usposabljanje za 1 kriminalista za pridobivanje specifičnosti znanj in vešč</w:t>
      </w:r>
      <w:r>
        <w:t>in za čezmejno tajno policijsko delovanje ter usposabljanja v okviru odkrivanj in preiskovanj gospodarske kriminalitete za 57 preiskovalcev:</w:t>
      </w:r>
    </w:p>
    <w:p w:rsidR="00E136B6" w:rsidRDefault="004C6E42">
      <w:pPr>
        <w:numPr>
          <w:ilvl w:val="0"/>
          <w:numId w:val="47"/>
        </w:numPr>
        <w:spacing w:before="240" w:after="0"/>
        <w:ind w:hanging="210"/>
        <w:jc w:val="left"/>
      </w:pPr>
      <w:r>
        <w:t>Preizkušeni forenzični računovodja - 40 dni – 1 udeleženec;</w:t>
      </w:r>
    </w:p>
    <w:p w:rsidR="00E136B6" w:rsidRDefault="004C6E42">
      <w:pPr>
        <w:numPr>
          <w:ilvl w:val="0"/>
          <w:numId w:val="47"/>
        </w:numPr>
        <w:spacing w:before="0" w:after="0"/>
        <w:ind w:hanging="210"/>
        <w:jc w:val="left"/>
      </w:pPr>
      <w:r>
        <w:t xml:space="preserve">Dnevi javnih naročil – Kako se izogniti pastem javnega </w:t>
      </w:r>
      <w:r>
        <w:t>naročanja - 2 dni - 16 udeležencev;</w:t>
      </w:r>
    </w:p>
    <w:p w:rsidR="00E136B6" w:rsidRDefault="004C6E42">
      <w:pPr>
        <w:numPr>
          <w:ilvl w:val="0"/>
          <w:numId w:val="47"/>
        </w:numPr>
        <w:spacing w:before="0" w:after="0"/>
        <w:ind w:hanging="210"/>
        <w:jc w:val="left"/>
      </w:pPr>
      <w:r>
        <w:t>Branje bilanc – 2 dni – 20 udeležencev;</w:t>
      </w:r>
    </w:p>
    <w:p w:rsidR="00E136B6" w:rsidRDefault="004C6E42">
      <w:pPr>
        <w:numPr>
          <w:ilvl w:val="0"/>
          <w:numId w:val="47"/>
        </w:numPr>
        <w:spacing w:before="0" w:after="0"/>
        <w:ind w:hanging="210"/>
        <w:jc w:val="left"/>
      </w:pPr>
      <w:r>
        <w:t> Poslovna forenzika – 2 dni – 1 udeleženec;</w:t>
      </w:r>
    </w:p>
    <w:p w:rsidR="00E136B6" w:rsidRDefault="004C6E42">
      <w:pPr>
        <w:numPr>
          <w:ilvl w:val="0"/>
          <w:numId w:val="47"/>
        </w:numPr>
        <w:spacing w:before="0" w:after="0"/>
        <w:ind w:hanging="210"/>
        <w:jc w:val="left"/>
      </w:pPr>
      <w:r>
        <w:t>Dnevi javnih naročil - Najpomembnejše aktualnosti in praktični primeri – 2 dni – 16 udeležencev;</w:t>
      </w:r>
    </w:p>
    <w:p w:rsidR="00E136B6" w:rsidRDefault="004C6E42">
      <w:pPr>
        <w:numPr>
          <w:ilvl w:val="0"/>
          <w:numId w:val="47"/>
        </w:numPr>
        <w:spacing w:before="0" w:after="0"/>
        <w:ind w:hanging="210"/>
        <w:jc w:val="left"/>
      </w:pPr>
      <w:r>
        <w:t xml:space="preserve">Dnevi insolvenčnega prava 2019 – 2 dni </w:t>
      </w:r>
      <w:r>
        <w:t>– 2 udeleženca;</w:t>
      </w:r>
    </w:p>
    <w:p w:rsidR="00E136B6" w:rsidRDefault="004C6E42">
      <w:pPr>
        <w:numPr>
          <w:ilvl w:val="0"/>
          <w:numId w:val="47"/>
        </w:numPr>
        <w:spacing w:before="0" w:after="0"/>
        <w:ind w:hanging="210"/>
        <w:jc w:val="left"/>
      </w:pPr>
      <w:r>
        <w:t>Finančna konferenca – 2 dni – 1 udeleženec;</w:t>
      </w:r>
    </w:p>
    <w:p w:rsidR="00E136B6" w:rsidRDefault="004C6E42">
      <w:pPr>
        <w:numPr>
          <w:ilvl w:val="0"/>
          <w:numId w:val="47"/>
        </w:numPr>
        <w:spacing w:before="0" w:after="0"/>
        <w:ind w:hanging="210"/>
        <w:jc w:val="left"/>
      </w:pPr>
      <w:r>
        <w:t>Gospodarski subjekti na trgu – 2 dni – 7 udeležencev;</w:t>
      </w:r>
    </w:p>
    <w:p w:rsidR="00E136B6" w:rsidRDefault="004C6E42">
      <w:pPr>
        <w:numPr>
          <w:ilvl w:val="0"/>
          <w:numId w:val="47"/>
        </w:numPr>
        <w:spacing w:before="0" w:after="0"/>
        <w:ind w:hanging="210"/>
        <w:jc w:val="left"/>
      </w:pPr>
      <w:r>
        <w:t>45. dnevi slovenskih pravnikov – 2 dni – 3 udeleženci;</w:t>
      </w:r>
    </w:p>
    <w:p w:rsidR="00E136B6" w:rsidRDefault="004C6E42">
      <w:pPr>
        <w:numPr>
          <w:ilvl w:val="0"/>
          <w:numId w:val="47"/>
        </w:numPr>
        <w:spacing w:before="0" w:after="0"/>
        <w:ind w:hanging="210"/>
        <w:jc w:val="left"/>
      </w:pPr>
      <w:r>
        <w:t>Oškodovanje javnih sredstev z vidika javnih naročil, korupcije in pranja denarja. Prido</w:t>
      </w:r>
      <w:r>
        <w:t>bivanje informacij od osumljencev. – 3 dni - 59 udeležencev;</w:t>
      </w:r>
    </w:p>
    <w:p w:rsidR="00E136B6" w:rsidRDefault="004C6E42">
      <w:pPr>
        <w:numPr>
          <w:ilvl w:val="0"/>
          <w:numId w:val="47"/>
        </w:numPr>
        <w:spacing w:before="0" w:after="0"/>
        <w:ind w:hanging="210"/>
        <w:jc w:val="left"/>
      </w:pPr>
      <w:r>
        <w:t>Uporaba prikritih preiskovalnih ukrepov pri preiskovanju in dokazovanju korupcije – 2 dni – 64 udeležencev;</w:t>
      </w:r>
    </w:p>
    <w:p w:rsidR="00E136B6" w:rsidRDefault="004C6E42">
      <w:pPr>
        <w:numPr>
          <w:ilvl w:val="0"/>
          <w:numId w:val="47"/>
        </w:numPr>
        <w:spacing w:before="0" w:after="0"/>
        <w:ind w:hanging="210"/>
        <w:jc w:val="left"/>
      </w:pPr>
      <w:r>
        <w:t>Specialistično usposabljanje s področja pranja denarja – 2 dni – 49 udeležencev;</w:t>
      </w:r>
    </w:p>
    <w:p w:rsidR="00E136B6" w:rsidRDefault="004C6E42">
      <w:pPr>
        <w:numPr>
          <w:ilvl w:val="0"/>
          <w:numId w:val="47"/>
        </w:numPr>
        <w:spacing w:before="0" w:after="0"/>
        <w:ind w:hanging="210"/>
        <w:jc w:val="left"/>
      </w:pPr>
      <w:r>
        <w:t>Zmanjševanje korupcije in krepitev integritete v obrambnem in varnostnem sektorju – 5 dni  – 1 udeleženec;</w:t>
      </w:r>
    </w:p>
    <w:p w:rsidR="00E136B6" w:rsidRDefault="004C6E42">
      <w:pPr>
        <w:numPr>
          <w:ilvl w:val="0"/>
          <w:numId w:val="47"/>
        </w:numPr>
        <w:spacing w:before="0" w:after="240"/>
        <w:ind w:hanging="210"/>
        <w:jc w:val="left"/>
      </w:pPr>
      <w:r>
        <w:t>Pridobiti teoretična in praktična znanja za samostojno koordinacijo odkrivanja in preiskovanja gospodarske kriminalitete. – 3 dni - 45 udeležencev.</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8"/>
        <w:gridCol w:w="4409"/>
      </w:tblGrid>
      <w:tr w:rsidR="00E136B6" w:rsidTr="008E16E1">
        <w:tc>
          <w:tcPr>
            <w:tcW w:w="0" w:type="auto"/>
            <w:shd w:val="clear" w:color="auto" w:fill="auto"/>
          </w:tcPr>
          <w:p w:rsidR="004F1EEC" w:rsidRPr="00707975" w:rsidRDefault="004C6E42"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C6E42" w:rsidP="007C7090">
            <w:pPr>
              <w:spacing w:before="0" w:after="0"/>
              <w:rPr>
                <w:lang w:val="fr-BE"/>
              </w:rPr>
            </w:pPr>
            <w:r w:rsidRPr="00707975">
              <w:rPr>
                <w:noProof/>
                <w:lang w:val="fr-BE"/>
              </w:rPr>
              <w:t>4</w:t>
            </w:r>
            <w:r w:rsidRPr="00707975">
              <w:rPr>
                <w:lang w:val="fr-BE"/>
              </w:rPr>
              <w:t xml:space="preserve"> - </w:t>
            </w:r>
            <w:r w:rsidRPr="00707975">
              <w:rPr>
                <w:noProof/>
                <w:lang w:val="fr-BE"/>
              </w:rPr>
              <w:t>Kriminal – podpora žrtvam</w:t>
            </w:r>
          </w:p>
        </w:tc>
      </w:tr>
    </w:tbl>
    <w:p w:rsidR="004F1EEC" w:rsidRPr="006C1127" w:rsidRDefault="004F1EEC" w:rsidP="007C7090">
      <w:pPr>
        <w:spacing w:before="0" w:after="0"/>
        <w:rPr>
          <w:lang w:val="fr-BE"/>
        </w:rPr>
      </w:pPr>
    </w:p>
    <w:p w:rsidR="00E136B6" w:rsidRDefault="004C6E42">
      <w:pPr>
        <w:spacing w:before="0" w:after="240"/>
        <w:jc w:val="left"/>
      </w:pPr>
      <w:r>
        <w:t>V okviru nacionalnega cilja IP.SO5.4 »Kriminal – podpora žrtvam« bodo predvideni ukrepi izvedeni po planu ter skladno s terminskim načrtom zaključeni do konca 2022, zato bo Slo</w:t>
      </w:r>
      <w:r>
        <w:t>venija statistične podatke o napredku na posameznem področju ter končno stopnjo črpanja poročala v okviru naslednjega AIR.</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8"/>
        <w:gridCol w:w="5229"/>
      </w:tblGrid>
      <w:tr w:rsidR="00E136B6" w:rsidTr="008E16E1">
        <w:tc>
          <w:tcPr>
            <w:tcW w:w="0" w:type="auto"/>
            <w:shd w:val="clear" w:color="auto" w:fill="auto"/>
          </w:tcPr>
          <w:p w:rsidR="004F1EEC" w:rsidRPr="00707975" w:rsidRDefault="004C6E42" w:rsidP="007C7090">
            <w:pPr>
              <w:spacing w:before="0" w:after="0"/>
              <w:rPr>
                <w:lang w:val="fr-BE"/>
              </w:rPr>
            </w:pPr>
            <w:r w:rsidRPr="00707975">
              <w:rPr>
                <w:noProof/>
                <w:lang w:val="fr-BE"/>
              </w:rPr>
              <w:lastRenderedPageBreak/>
              <w:t>Ukrepi, financirani v okviru nacionalnega cilja</w:t>
            </w:r>
          </w:p>
        </w:tc>
        <w:tc>
          <w:tcPr>
            <w:tcW w:w="0" w:type="auto"/>
            <w:shd w:val="clear" w:color="auto" w:fill="auto"/>
          </w:tcPr>
          <w:p w:rsidR="004F1EEC" w:rsidRPr="00707975" w:rsidRDefault="004C6E42" w:rsidP="007C7090">
            <w:pPr>
              <w:spacing w:before="0" w:after="0"/>
              <w:rPr>
                <w:lang w:val="fr-BE"/>
              </w:rPr>
            </w:pPr>
            <w:r w:rsidRPr="00707975">
              <w:rPr>
                <w:noProof/>
                <w:lang w:val="fr-BE"/>
              </w:rPr>
              <w:t>5</w:t>
            </w:r>
            <w:r w:rsidRPr="00707975">
              <w:rPr>
                <w:lang w:val="fr-BE"/>
              </w:rPr>
              <w:t xml:space="preserve"> - </w:t>
            </w:r>
            <w:r w:rsidRPr="00707975">
              <w:rPr>
                <w:noProof/>
                <w:lang w:val="fr-BE"/>
              </w:rPr>
              <w:t>Kriminal – ocena nevarnosti in tveganj</w:t>
            </w:r>
          </w:p>
        </w:tc>
      </w:tr>
    </w:tbl>
    <w:p w:rsidR="004F1EEC" w:rsidRPr="006C1127" w:rsidRDefault="004F1EEC" w:rsidP="007C7090">
      <w:pPr>
        <w:spacing w:before="0" w:after="0"/>
        <w:rPr>
          <w:lang w:val="fr-BE"/>
        </w:rPr>
      </w:pPr>
    </w:p>
    <w:p w:rsidR="00E136B6" w:rsidRDefault="004C6E42">
      <w:pPr>
        <w:spacing w:before="0" w:after="240"/>
        <w:jc w:val="left"/>
      </w:pPr>
      <w:r>
        <w:t xml:space="preserve">Slovenija v okviru nacionalnega cilja </w:t>
      </w:r>
      <w:r>
        <w:t>»Kriminal – Ocenjevanje nevarnosti in tveganj« nima načrtovanih aktivnosti.</w:t>
      </w: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7065"/>
      </w:tblGrid>
      <w:tr w:rsidR="00E136B6" w:rsidTr="008E16E1">
        <w:tc>
          <w:tcPr>
            <w:tcW w:w="0" w:type="auto"/>
            <w:shd w:val="clear" w:color="auto" w:fill="auto"/>
          </w:tcPr>
          <w:p w:rsidR="004F1EEC" w:rsidRPr="006C1127" w:rsidRDefault="004C6E42" w:rsidP="007C7090">
            <w:pPr>
              <w:spacing w:before="0" w:after="0"/>
              <w:ind w:hanging="113"/>
              <w:rPr>
                <w:lang w:val="fr-BE"/>
              </w:rPr>
            </w:pPr>
            <w:r w:rsidRPr="006C1127">
              <w:rPr>
                <w:noProof/>
                <w:lang w:val="fr-BE"/>
              </w:rPr>
              <w:t>Posebni cilj</w:t>
            </w:r>
          </w:p>
        </w:tc>
        <w:tc>
          <w:tcPr>
            <w:tcW w:w="0" w:type="auto"/>
            <w:shd w:val="clear" w:color="auto" w:fill="auto"/>
          </w:tcPr>
          <w:p w:rsidR="004F1EEC" w:rsidRPr="006C1127" w:rsidRDefault="004C6E42" w:rsidP="007C7090">
            <w:pPr>
              <w:spacing w:before="0" w:after="0"/>
              <w:rPr>
                <w:lang w:val="fr-BE"/>
              </w:rPr>
            </w:pPr>
            <w:r w:rsidRPr="006C1127">
              <w:rPr>
                <w:noProof/>
                <w:lang w:val="fr-BE"/>
              </w:rPr>
              <w:t>6</w:t>
            </w:r>
            <w:r w:rsidRPr="006C1127">
              <w:rPr>
                <w:lang w:val="fr-BE"/>
              </w:rPr>
              <w:t xml:space="preserve"> - </w:t>
            </w:r>
            <w:r w:rsidRPr="006C1127">
              <w:rPr>
                <w:noProof/>
                <w:lang w:val="fr-BE"/>
              </w:rPr>
              <w:t>Tveganja in krize</w:t>
            </w:r>
          </w:p>
        </w:tc>
      </w:tr>
    </w:tbl>
    <w:p w:rsidR="004F1EEC" w:rsidRDefault="004F1EEC" w:rsidP="007C7090">
      <w:pPr>
        <w:spacing w:before="0" w:after="0"/>
        <w:rPr>
          <w:lang w:val="fr-BE"/>
        </w:rPr>
      </w:pPr>
    </w:p>
    <w:p w:rsidR="004F1EEC" w:rsidRDefault="004C6E42" w:rsidP="007C7090">
      <w:pPr>
        <w:spacing w:before="0" w:after="0"/>
        <w:rPr>
          <w:lang w:val="fr-BE"/>
        </w:rPr>
      </w:pPr>
      <w:r>
        <w:rPr>
          <w:noProof/>
          <w:lang w:val="fr-BE"/>
        </w:rPr>
        <w:t>Povzemite napredek pri izvajanju strategije in doseganju nacionalnih ciljev v proračunskem letu.</w:t>
      </w:r>
    </w:p>
    <w:p w:rsidR="004F1EEC" w:rsidRDefault="004C6E42" w:rsidP="007C7090">
      <w:pPr>
        <w:spacing w:before="0" w:after="0"/>
        <w:rPr>
          <w:lang w:val="fr-BE"/>
        </w:rPr>
      </w:pPr>
      <w:r>
        <w:rPr>
          <w:noProof/>
          <w:lang w:val="fr-BE"/>
        </w:rPr>
        <w:t xml:space="preserve">Navedite morebitne spremembe v strategiji </w:t>
      </w:r>
      <w:r>
        <w:rPr>
          <w:noProof/>
          <w:lang w:val="fr-BE"/>
        </w:rPr>
        <w:t>ali nacionalnih ciljih oziroma dejavnike, ki bi lahko privedli do sprememb v prihodnosti.</w:t>
      </w:r>
    </w:p>
    <w:p w:rsidR="004F1EEC" w:rsidRDefault="004C6E42" w:rsidP="007C7090">
      <w:pPr>
        <w:spacing w:before="0" w:after="0"/>
        <w:rPr>
          <w:lang w:val="fr-BE"/>
        </w:rPr>
      </w:pPr>
      <w:r>
        <w:rPr>
          <w:noProof/>
          <w:lang w:val="fr-BE"/>
        </w:rPr>
        <w:t>Navedite morebitna pomembna vprašanja, ki vplivajo na uspešnost nacionalnega programa.</w:t>
      </w:r>
    </w:p>
    <w:p w:rsidR="004F1EEC" w:rsidRDefault="004F1EEC" w:rsidP="007C7090">
      <w:pPr>
        <w:spacing w:before="0" w:after="0"/>
        <w:rPr>
          <w:lang w:val="fr-BE"/>
        </w:rPr>
      </w:pPr>
    </w:p>
    <w:p w:rsidR="00E136B6" w:rsidRDefault="004C6E42">
      <w:pPr>
        <w:spacing w:before="0" w:after="240"/>
        <w:jc w:val="left"/>
      </w:pPr>
      <w:r>
        <w:t>Glavni cilj Slovenije v sklopu posebnega cilja IP.SO6 »Tveganja in krize« je p</w:t>
      </w:r>
      <w:r>
        <w:t>reučevanje tehničnih rešitev in zagotavljanje ustrezne opreme za neprekinjeno in učinkovito delovanje centrov in subjektov, ki delujejo na področju kriznega upravljanja. Cilj je zmanjšati odvečno komunikacijo med subjekti za krizno upravljanje in zagotovit</w:t>
      </w:r>
      <w:r>
        <w:t>i boljšo podporo kriznemu upravljanju/odločanju na državni ravni. Načrtovana je tudi omejena uporaba novih tehnologij.</w:t>
      </w:r>
    </w:p>
    <w:p w:rsidR="00E136B6" w:rsidRDefault="004C6E42">
      <w:pPr>
        <w:spacing w:before="240" w:after="240"/>
        <w:jc w:val="left"/>
      </w:pPr>
      <w:r>
        <w:t>Alokacija sredstev za leto 2021 je bila končnemu upravičencu Ministrstvu za obrambo (MO) načrtovana v skladu s potrjenim Akcijskim načrto</w:t>
      </w:r>
      <w:r>
        <w:t>m. V obdobju poročanja pri izvajanju ukrepov v okviru tega posebnega cilja ni bilo težav, ki bi vplivale na izvajanje Nacionalnega programa.</w:t>
      </w:r>
    </w:p>
    <w:p w:rsidR="00E136B6" w:rsidRDefault="004C6E42">
      <w:pPr>
        <w:spacing w:before="240" w:after="240"/>
        <w:jc w:val="left"/>
      </w:pPr>
      <w:r>
        <w:t>Posebnih pomembnih vprašanj, ki bi vplivala na uspešnost nacionalnega programa med izvajanjem ukrepov, ni bilo. Črp</w:t>
      </w:r>
      <w:r>
        <w:t>anje v okviru specifičnega cilja 6 - Tveganja in krize je usklajeno s poročanjem v Obračunih 2021. Skladno s terminskim načrtom bodo projekti zaključeni do konca 2022, zato bo Slovenija statistične podatke o napredku na posameznem področju ter končno stopn</w:t>
      </w:r>
      <w:r>
        <w:t>jo črpanja poročala v okviru naslednjega AIR. Del sredstev, ki smo jih uveljavljali v predhodnih letnih izkazih, tudi ni bil priznan zaradi naknadnih sprememb upravičenih stroškov, pri čimer prihaja do razlike med načrtovanim proračunom v Nacionalnem progr</w:t>
      </w:r>
      <w:r>
        <w:t>amu in realizacijo.</w:t>
      </w:r>
    </w:p>
    <w:p w:rsidR="00E136B6" w:rsidRDefault="004C6E42">
      <w:pPr>
        <w:spacing w:before="240" w:after="240"/>
        <w:jc w:val="left"/>
      </w:pPr>
      <w:r>
        <w:t>Slovenija načrtuje kontinuirano izvajanje aktivnosti porabe sredstev tj. do konca 2022.</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4782"/>
      </w:tblGrid>
      <w:tr w:rsidR="00E136B6" w:rsidTr="008E16E1">
        <w:tc>
          <w:tcPr>
            <w:tcW w:w="0" w:type="auto"/>
            <w:shd w:val="clear" w:color="auto" w:fill="auto"/>
          </w:tcPr>
          <w:p w:rsidR="004F1EEC" w:rsidRPr="00707975" w:rsidRDefault="004C6E42"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C6E42" w:rsidP="007C7090">
            <w:pPr>
              <w:spacing w:before="0" w:after="0"/>
              <w:rPr>
                <w:lang w:val="fr-BE"/>
              </w:rPr>
            </w:pPr>
            <w:r w:rsidRPr="00707975">
              <w:rPr>
                <w:noProof/>
                <w:lang w:val="fr-BE"/>
              </w:rPr>
              <w:t>1</w:t>
            </w:r>
            <w:r w:rsidRPr="00707975">
              <w:rPr>
                <w:lang w:val="fr-BE"/>
              </w:rPr>
              <w:t xml:space="preserve"> - </w:t>
            </w:r>
            <w:r w:rsidRPr="00707975">
              <w:rPr>
                <w:noProof/>
                <w:lang w:val="fr-BE"/>
              </w:rPr>
              <w:t>Tveganja – preprečevanje in boj</w:t>
            </w:r>
          </w:p>
        </w:tc>
      </w:tr>
    </w:tbl>
    <w:p w:rsidR="004F1EEC" w:rsidRPr="006C1127" w:rsidRDefault="004F1EEC" w:rsidP="007C7090">
      <w:pPr>
        <w:spacing w:before="0" w:after="0"/>
        <w:rPr>
          <w:lang w:val="fr-BE"/>
        </w:rPr>
      </w:pPr>
    </w:p>
    <w:p w:rsidR="00E136B6" w:rsidRDefault="004C6E42">
      <w:pPr>
        <w:spacing w:before="0" w:after="240"/>
        <w:jc w:val="left"/>
      </w:pPr>
      <w:r>
        <w:t xml:space="preserve">V okviru nacionalnega cilja IP.SO6.1 »Tveganja - </w:t>
      </w:r>
      <w:r>
        <w:t>preprečevanje in boj« je Slovenija v obdobju poročanja izvedla aktivnosti v okviru nadgradnje informacijskega sistema za podporo odločanju z modulom za kritično infrastrukturo in bo nadaljevala z izvedbo do konca leta 2022. O napredku bo poročano v nasledn</w:t>
      </w:r>
      <w:r>
        <w:t>jem AIR.</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4846"/>
      </w:tblGrid>
      <w:tr w:rsidR="00E136B6" w:rsidTr="008E16E1">
        <w:tc>
          <w:tcPr>
            <w:tcW w:w="0" w:type="auto"/>
            <w:shd w:val="clear" w:color="auto" w:fill="auto"/>
          </w:tcPr>
          <w:p w:rsidR="004F1EEC" w:rsidRPr="00707975" w:rsidRDefault="004C6E42"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C6E42" w:rsidP="007C7090">
            <w:pPr>
              <w:spacing w:before="0" w:after="0"/>
              <w:rPr>
                <w:lang w:val="fr-BE"/>
              </w:rPr>
            </w:pPr>
            <w:r w:rsidRPr="00707975">
              <w:rPr>
                <w:noProof/>
                <w:lang w:val="fr-BE"/>
              </w:rPr>
              <w:t>2</w:t>
            </w:r>
            <w:r w:rsidRPr="00707975">
              <w:rPr>
                <w:lang w:val="fr-BE"/>
              </w:rPr>
              <w:t xml:space="preserve"> - </w:t>
            </w:r>
            <w:r w:rsidRPr="00707975">
              <w:rPr>
                <w:noProof/>
                <w:lang w:val="fr-BE"/>
              </w:rPr>
              <w:t>Tveganja – izmenjava informacij</w:t>
            </w:r>
          </w:p>
        </w:tc>
      </w:tr>
    </w:tbl>
    <w:p w:rsidR="004F1EEC" w:rsidRPr="006C1127" w:rsidRDefault="004F1EEC" w:rsidP="007C7090">
      <w:pPr>
        <w:spacing w:before="0" w:after="0"/>
        <w:rPr>
          <w:lang w:val="fr-BE"/>
        </w:rPr>
      </w:pPr>
    </w:p>
    <w:p w:rsidR="00E136B6" w:rsidRDefault="004C6E42">
      <w:pPr>
        <w:spacing w:before="0" w:after="240"/>
        <w:jc w:val="left"/>
      </w:pPr>
      <w:r>
        <w:t>V okviru nacionalnega cilja IP.SO6.2 »Izmenjava informacij« v obdobju poročanja Slovenija ni predvidela aktivnosti.</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2"/>
        <w:gridCol w:w="4255"/>
      </w:tblGrid>
      <w:tr w:rsidR="00E136B6" w:rsidTr="008E16E1">
        <w:tc>
          <w:tcPr>
            <w:tcW w:w="0" w:type="auto"/>
            <w:shd w:val="clear" w:color="auto" w:fill="auto"/>
          </w:tcPr>
          <w:p w:rsidR="004F1EEC" w:rsidRPr="00707975" w:rsidRDefault="004C6E42" w:rsidP="007C7090">
            <w:pPr>
              <w:spacing w:before="0" w:after="0"/>
              <w:rPr>
                <w:lang w:val="fr-BE"/>
              </w:rPr>
            </w:pPr>
            <w:r w:rsidRPr="00707975">
              <w:rPr>
                <w:noProof/>
                <w:lang w:val="fr-BE"/>
              </w:rPr>
              <w:t xml:space="preserve">Ukrepi, financirani v okviru nacionalnega </w:t>
            </w:r>
            <w:r w:rsidRPr="00707975">
              <w:rPr>
                <w:noProof/>
                <w:lang w:val="fr-BE"/>
              </w:rPr>
              <w:t>cilja</w:t>
            </w:r>
          </w:p>
        </w:tc>
        <w:tc>
          <w:tcPr>
            <w:tcW w:w="0" w:type="auto"/>
            <w:shd w:val="clear" w:color="auto" w:fill="auto"/>
          </w:tcPr>
          <w:p w:rsidR="004F1EEC" w:rsidRPr="00707975" w:rsidRDefault="004C6E42" w:rsidP="007C7090">
            <w:pPr>
              <w:spacing w:before="0" w:after="0"/>
              <w:rPr>
                <w:lang w:val="fr-BE"/>
              </w:rPr>
            </w:pPr>
            <w:r w:rsidRPr="00707975">
              <w:rPr>
                <w:noProof/>
                <w:lang w:val="fr-BE"/>
              </w:rPr>
              <w:t>3</w:t>
            </w:r>
            <w:r w:rsidRPr="00707975">
              <w:rPr>
                <w:lang w:val="fr-BE"/>
              </w:rPr>
              <w:t xml:space="preserve"> - </w:t>
            </w:r>
            <w:r w:rsidRPr="00707975">
              <w:rPr>
                <w:noProof/>
                <w:lang w:val="fr-BE"/>
              </w:rPr>
              <w:t>Tveganja – usposabljanje</w:t>
            </w:r>
          </w:p>
        </w:tc>
      </w:tr>
    </w:tbl>
    <w:p w:rsidR="004F1EEC" w:rsidRPr="006C1127" w:rsidRDefault="004F1EEC" w:rsidP="007C7090">
      <w:pPr>
        <w:spacing w:before="0" w:after="0"/>
        <w:rPr>
          <w:lang w:val="fr-BE"/>
        </w:rPr>
      </w:pPr>
    </w:p>
    <w:p w:rsidR="00E136B6" w:rsidRDefault="004C6E42">
      <w:pPr>
        <w:spacing w:before="0" w:after="240"/>
        <w:jc w:val="left"/>
      </w:pPr>
      <w:r>
        <w:lastRenderedPageBreak/>
        <w:t xml:space="preserve">V okviru nacionalnega cilja IP.SO6.3 »Tveganja – usposabljanja« bodo predvideni ukrepi izvedeni po planu ter skladno s terminskim načrtom zaključeni do konca 2022, zato bo Slovenija statistične podatke o napredku na </w:t>
      </w:r>
      <w:r>
        <w:t>posameznem področju ter končno stopnjo črpanja poročala v okviru naslednjega AIR.</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6"/>
        <w:gridCol w:w="4431"/>
      </w:tblGrid>
      <w:tr w:rsidR="00E136B6" w:rsidTr="008E16E1">
        <w:tc>
          <w:tcPr>
            <w:tcW w:w="0" w:type="auto"/>
            <w:shd w:val="clear" w:color="auto" w:fill="auto"/>
          </w:tcPr>
          <w:p w:rsidR="004F1EEC" w:rsidRPr="00707975" w:rsidRDefault="004C6E42"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C6E42" w:rsidP="007C7090">
            <w:pPr>
              <w:spacing w:before="0" w:after="0"/>
              <w:rPr>
                <w:lang w:val="fr-BE"/>
              </w:rPr>
            </w:pPr>
            <w:r w:rsidRPr="00707975">
              <w:rPr>
                <w:noProof/>
                <w:lang w:val="fr-BE"/>
              </w:rPr>
              <w:t>4</w:t>
            </w:r>
            <w:r w:rsidRPr="00707975">
              <w:rPr>
                <w:lang w:val="fr-BE"/>
              </w:rPr>
              <w:t xml:space="preserve"> - </w:t>
            </w:r>
            <w:r w:rsidRPr="00707975">
              <w:rPr>
                <w:noProof/>
                <w:lang w:val="fr-BE"/>
              </w:rPr>
              <w:t>Tveganja – podpora žrtvam</w:t>
            </w:r>
          </w:p>
        </w:tc>
      </w:tr>
    </w:tbl>
    <w:p w:rsidR="004F1EEC" w:rsidRPr="006C1127" w:rsidRDefault="004F1EEC" w:rsidP="007C7090">
      <w:pPr>
        <w:spacing w:before="0" w:after="0"/>
        <w:rPr>
          <w:lang w:val="fr-BE"/>
        </w:rPr>
      </w:pPr>
    </w:p>
    <w:p w:rsidR="00E136B6" w:rsidRDefault="004C6E42">
      <w:pPr>
        <w:spacing w:before="0" w:after="240"/>
        <w:jc w:val="left"/>
      </w:pPr>
      <w:r>
        <w:t xml:space="preserve">V okviru nacionalnega cilja IP.SO6.4 »Tveganja - podpora žrtvam« je Slovenija v letu 2017 </w:t>
      </w:r>
      <w:r>
        <w:t>zaključila z razvojem in izvajanjem sistema za podporo žrtvam in upravljanje s psihosocialno pomočjo. Vzpostavljen je bil sistem psihosocialne pomoči reševalcem in prebivalcem po večjih naravnih in drugih nesrečah, izdelana gradiva za psihosocialno pomoč (</w:t>
      </w:r>
      <w:r>
        <w:t>brošure in priročnik) in izvedena usposabljanja različnih deležnikov na lokalnem in regijskem nivoju za psihosocialno pomoč prebivalcem in reševalcem.</w:t>
      </w:r>
    </w:p>
    <w:p w:rsidR="00E136B6" w:rsidRDefault="004C6E42">
      <w:pPr>
        <w:spacing w:before="240" w:after="240"/>
        <w:jc w:val="left"/>
      </w:pPr>
      <w:r>
        <w:t>V okviru nacionalnega cilja IP.SO6.4 »Tveganja - podpora žrtvam« Slovenija v obdobju poročanja ni predvid</w:t>
      </w:r>
      <w:r>
        <w:t>ela aktivnosti.</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3"/>
        <w:gridCol w:w="4254"/>
      </w:tblGrid>
      <w:tr w:rsidR="00E136B6" w:rsidTr="008E16E1">
        <w:tc>
          <w:tcPr>
            <w:tcW w:w="0" w:type="auto"/>
            <w:shd w:val="clear" w:color="auto" w:fill="auto"/>
          </w:tcPr>
          <w:p w:rsidR="004F1EEC" w:rsidRPr="00707975" w:rsidRDefault="004C6E42"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C6E42" w:rsidP="007C7090">
            <w:pPr>
              <w:spacing w:before="0" w:after="0"/>
              <w:rPr>
                <w:lang w:val="fr-BE"/>
              </w:rPr>
            </w:pPr>
            <w:r w:rsidRPr="00707975">
              <w:rPr>
                <w:noProof/>
                <w:lang w:val="fr-BE"/>
              </w:rPr>
              <w:t>5</w:t>
            </w:r>
            <w:r w:rsidRPr="00707975">
              <w:rPr>
                <w:lang w:val="fr-BE"/>
              </w:rPr>
              <w:t xml:space="preserve"> - </w:t>
            </w:r>
            <w:r w:rsidRPr="00707975">
              <w:rPr>
                <w:noProof/>
                <w:lang w:val="fr-BE"/>
              </w:rPr>
              <w:t>Tveganja – infrastruktura</w:t>
            </w:r>
          </w:p>
        </w:tc>
      </w:tr>
    </w:tbl>
    <w:p w:rsidR="004F1EEC" w:rsidRPr="006C1127" w:rsidRDefault="004F1EEC" w:rsidP="007C7090">
      <w:pPr>
        <w:spacing w:before="0" w:after="0"/>
        <w:rPr>
          <w:lang w:val="fr-BE"/>
        </w:rPr>
      </w:pPr>
    </w:p>
    <w:p w:rsidR="00E136B6" w:rsidRDefault="004C6E42">
      <w:pPr>
        <w:spacing w:before="0" w:after="240"/>
        <w:jc w:val="left"/>
      </w:pPr>
      <w:r>
        <w:t xml:space="preserve">V okviru nacionalnega cilja IP.SO6.5 »Tveganja – infrastruktura« je MO v letih 2016 in 2017 izvedlo posodobitev multimedijskega sistema Nacionalnega centra za </w:t>
      </w:r>
      <w:r>
        <w:t>krizno upravljanje  za podporo odločanju in povezljivost z ostalimi subjekti kriznega upravljanja in zaščite kritične infrastrukture; v letu 2015 je bila izvedena posodobitev štabne sobe za upravljanje in ukrepanje ob nesrečah z nabavo IKT opreme. V okviru</w:t>
      </w:r>
      <w:r>
        <w:t xml:space="preserve"> pregleda in nadgradnje mehanizmov kriznega upravljanja in vodenja v Sloveniji, zaključenega v letu 2017, so bile oblikovane opredelitve kriz večjih družbenih razsežnosti v slovenskem prostoru in določeni kazalniki za njihovo razmejitev ter pripravljen pre</w:t>
      </w:r>
      <w:r>
        <w:t>dlog nadgradnje sistema kriznega upravljanja in vodenja, ki je rezultiral v leta 2018 sprejeti Uredbi o kriznem upravljanju in vodenju ter Nacionalnem centru za krizno upravljanje (Uradni list RS, št. 28/18).</w:t>
      </w:r>
    </w:p>
    <w:p w:rsidR="00E136B6" w:rsidRDefault="004C6E42">
      <w:pPr>
        <w:spacing w:before="240" w:after="240"/>
        <w:jc w:val="left"/>
      </w:pPr>
      <w:r>
        <w:t>V okviru IP.SO6.5.3 prvotno predvidene aktivnos</w:t>
      </w:r>
      <w:r>
        <w:t>ti za presojo potrebnosti in primernosti redundančnih poti in lokacij se ne bodo izvajale v finančni perspektivi 2014-2020, saj je sprejeti Zakon o kritični infrastrukturi (Uradni list RS, št. 75/17) določil odgovornost nosilcev sektorjev kritične infrastr</w:t>
      </w:r>
      <w:r>
        <w:t>ukture za izvedbo ukrepov za zaščito kritične infrastrukture.</w:t>
      </w:r>
    </w:p>
    <w:p w:rsidR="00E136B6" w:rsidRDefault="004C6E42">
      <w:pPr>
        <w:spacing w:before="240" w:after="240"/>
        <w:jc w:val="left"/>
      </w:pPr>
      <w:r>
        <w:t>Sprejem Zakona o kritični infrastrukturi je vplival tudi na spremenjeno dinamiko izvajanja aktivnosti IP.SO6.5.5 »Priprave ocenjevalnih orodjih/aplikacij, alternativnih načrtov, postopkov za odz</w:t>
      </w:r>
      <w:r>
        <w:t>ivanje na grožnje ukrepov« in IP.SO6.5.6 »Raziskave o možnih ukrepih za ublažitev škode v primerih onesposobitve kritične infrastrukture in uvedbe ukrepov za delovanje v nujnih primerih«. Ukrepi bodo izvedeni v okviru naslednje finančne perspektive.</w:t>
      </w:r>
    </w:p>
    <w:p w:rsidR="00E136B6" w:rsidRDefault="004C6E42">
      <w:pPr>
        <w:spacing w:before="240" w:after="240"/>
        <w:jc w:val="left"/>
      </w:pPr>
      <w:r>
        <w:t>V okvi</w:t>
      </w:r>
      <w:r>
        <w:t>ru IP.SO6.5 v obdobju poročanja ni bilo predvidenih aktivnosti.</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2"/>
        <w:gridCol w:w="5305"/>
      </w:tblGrid>
      <w:tr w:rsidR="00E136B6" w:rsidTr="008E16E1">
        <w:tc>
          <w:tcPr>
            <w:tcW w:w="0" w:type="auto"/>
            <w:shd w:val="clear" w:color="auto" w:fill="auto"/>
          </w:tcPr>
          <w:p w:rsidR="004F1EEC" w:rsidRPr="00707975" w:rsidRDefault="004C6E42"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C6E42" w:rsidP="007C7090">
            <w:pPr>
              <w:spacing w:before="0" w:after="0"/>
              <w:rPr>
                <w:lang w:val="fr-BE"/>
              </w:rPr>
            </w:pPr>
            <w:r w:rsidRPr="00707975">
              <w:rPr>
                <w:noProof/>
                <w:lang w:val="fr-BE"/>
              </w:rPr>
              <w:t>6</w:t>
            </w:r>
            <w:r w:rsidRPr="00707975">
              <w:rPr>
                <w:lang w:val="fr-BE"/>
              </w:rPr>
              <w:t xml:space="preserve"> - </w:t>
            </w:r>
            <w:r w:rsidRPr="00707975">
              <w:rPr>
                <w:noProof/>
                <w:lang w:val="fr-BE"/>
              </w:rPr>
              <w:t>Tveganja – zgodnje opozarjanje in krize</w:t>
            </w:r>
          </w:p>
        </w:tc>
      </w:tr>
    </w:tbl>
    <w:p w:rsidR="004F1EEC" w:rsidRPr="006C1127" w:rsidRDefault="004F1EEC" w:rsidP="007C7090">
      <w:pPr>
        <w:spacing w:before="0" w:after="0"/>
        <w:rPr>
          <w:lang w:val="fr-BE"/>
        </w:rPr>
      </w:pPr>
    </w:p>
    <w:p w:rsidR="00E136B6" w:rsidRDefault="004C6E42">
      <w:pPr>
        <w:spacing w:before="0" w:after="240"/>
        <w:jc w:val="left"/>
      </w:pPr>
      <w:r>
        <w:t xml:space="preserve">V okviru nacionalnega cilja IP.SO6.6 »Tveganja – zgodnje opozarjanje in krize« Slovenija izvaja </w:t>
      </w:r>
      <w:r>
        <w:t>tehnične rešitve in zagotavlja ustrezno opremo za neprekinjeno in učinkovito delovanje centrov in subjektov, ki delujejo na področju kriznega upravljanja. Zmanjšanje odvečne komunikacije med subjekti za krizno upravljanje in zagotovitev boljše podpore kriz</w:t>
      </w:r>
      <w:r>
        <w:t xml:space="preserve">nemu upravljanju/odločanju na državni ravni je z izvedenimi projekti skoraj doseženo (ocenjenih 90 %). Nadgradnja informacijsko-komunikacijskega sistema kriznega upravljanja na IP </w:t>
      </w:r>
      <w:r>
        <w:lastRenderedPageBreak/>
        <w:t>tehnologijo in razvoj zmogljivosti za vključitev geolociranih 2D in 3D podat</w:t>
      </w:r>
      <w:r>
        <w:t>kov v okolje 3D-GIS URSZR v okviru ukrepa IP.SO6.6.2 se je izvajalo v letu 2015 in 2016.</w:t>
      </w:r>
    </w:p>
    <w:p w:rsidR="00E136B6" w:rsidRDefault="004C6E42">
      <w:pPr>
        <w:spacing w:before="240" w:after="240"/>
        <w:jc w:val="left"/>
      </w:pPr>
      <w:r>
        <w:t xml:space="preserve">Analize nesreč in drugih izrednih dogodkov so izpostavile potrebo po izboljšanju zajema in vizualizaciji ogroženega/ poškodovanega območja ter možnosti čim hitrejšega </w:t>
      </w:r>
      <w:r>
        <w:t>operativnega dostopa do kraja nevarnosti. V 2019 se je za ta namen začelo izvajati aktivnosti za razvoj funkcionalnosti za analizo nesreč in posodobitev računalniške opreme. Aktivnosti so se začele izvajati v juniju 2019, izvedeno je bilo javno naročilo za</w:t>
      </w:r>
      <w:r>
        <w:t xml:space="preserve"> nakup računalniške opreme za vzpostavitev učilnice in nakup promocijskega materiala za izvedbo usposabljanj v letih 2020 in 2021, o čemer bomo poročali v naslednjem AIR.</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1"/>
        <w:gridCol w:w="5246"/>
      </w:tblGrid>
      <w:tr w:rsidR="00E136B6" w:rsidTr="008E16E1">
        <w:tc>
          <w:tcPr>
            <w:tcW w:w="0" w:type="auto"/>
            <w:shd w:val="clear" w:color="auto" w:fill="auto"/>
          </w:tcPr>
          <w:p w:rsidR="004F1EEC" w:rsidRPr="00707975" w:rsidRDefault="004C6E42"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4C6E42" w:rsidP="007C7090">
            <w:pPr>
              <w:spacing w:before="0" w:after="0"/>
              <w:rPr>
                <w:lang w:val="fr-BE"/>
              </w:rPr>
            </w:pPr>
            <w:r w:rsidRPr="00707975">
              <w:rPr>
                <w:noProof/>
                <w:lang w:val="fr-BE"/>
              </w:rPr>
              <w:t>7</w:t>
            </w:r>
            <w:r w:rsidRPr="00707975">
              <w:rPr>
                <w:lang w:val="fr-BE"/>
              </w:rPr>
              <w:t xml:space="preserve"> - </w:t>
            </w:r>
            <w:r w:rsidRPr="00707975">
              <w:rPr>
                <w:noProof/>
                <w:lang w:val="fr-BE"/>
              </w:rPr>
              <w:t>Tveganja – ocena nevarnosti in t</w:t>
            </w:r>
            <w:r w:rsidRPr="00707975">
              <w:rPr>
                <w:noProof/>
                <w:lang w:val="fr-BE"/>
              </w:rPr>
              <w:t>veganj</w:t>
            </w:r>
          </w:p>
        </w:tc>
      </w:tr>
    </w:tbl>
    <w:p w:rsidR="004F1EEC" w:rsidRPr="006C1127" w:rsidRDefault="004F1EEC" w:rsidP="007C7090">
      <w:pPr>
        <w:spacing w:before="0" w:after="0"/>
        <w:rPr>
          <w:lang w:val="fr-BE"/>
        </w:rPr>
      </w:pPr>
    </w:p>
    <w:p w:rsidR="00E136B6" w:rsidRDefault="004C6E42">
      <w:pPr>
        <w:spacing w:before="0" w:after="240"/>
        <w:jc w:val="left"/>
      </w:pPr>
      <w:r>
        <w:t xml:space="preserve">V okviru nacionalnega cilja IP.SO6.7. »Tveganja – ocena nevarnosti in tveganj« so se v obdobju poročanja izvajale aktivnosti ukrepa IP.SO6.7.2 namenjene dvigu kibernetske varnosti varnih omrežij za krizno upravljanje, predvsem kibernetska varnost </w:t>
      </w:r>
      <w:r>
        <w:t>omrežja NCKU.</w:t>
      </w:r>
    </w:p>
    <w:p w:rsidR="00E136B6" w:rsidRDefault="004C6E42">
      <w:pPr>
        <w:spacing w:before="240" w:after="240"/>
        <w:jc w:val="left"/>
      </w:pPr>
      <w:r>
        <w:t>V okviru Kibernetske varnosti omrežja NCKU so se izvajali ukrepi za dvig ozaveščenosti o informacijski varnosti in povečanje informacijske varnosti omrežja KIS NCKU s ciljem dvigniti raven kibernetske varnosti omrežja NCKU in povečati zavedan</w:t>
      </w:r>
      <w:r>
        <w:t xml:space="preserve">je uporabnikov, da z neupoštevanjem varnostnih pravil predstavljajo potencialno veliko varnostno tveganje za omrežje. Nacionalni center za krizno upravljanje (NCKU) je kot eden izmed petih teles kriznega upravljanja in vodenja ključnega pomena za ustrezno </w:t>
      </w:r>
      <w:r>
        <w:t>delovanje na področju kriznega upravljanja in vodenja, v kompleksni krizi in na obrambnem področju. V omrežje so vključena vsa ministrstva in vladne službe ter gospodarske družbe in javni zavodi, katerih dejavnost je po sklepu vlade posebnega pomena za obr</w:t>
      </w:r>
      <w:r>
        <w:t xml:space="preserve">ambo RS. Zaradi zahtevnosti in pomembnosti nalog, ki jih opravlja NCKU je tako ključno, da je omrežje KIS NCKU varno in da so uporabniki KIS NCKU ustrezno ozaveščeni o uporabi omrežja. V obdobju poročanje je bil izveden varnostni pregled KIS NCKU v okviru </w:t>
      </w:r>
      <w:r>
        <w:t>javnega naročila zaupne narave. Izdelani sta bili dve poročili - Vodstveni povzetek in Tehnični del, obe označeni s stopnjo tajnosti INTERNO. V okviru poročil so bile navedene identificirane varnostne vrzeli, katere so zaradi narave vrzeli bile v najkrajše</w:t>
      </w:r>
      <w:r>
        <w:t>m času odpravljene s strani Ministrstva za obrambo, Sekretariata generalnega sekretarja, Službe za informatiko in komunikacije kot vzdrževalca omrežja.</w:t>
      </w: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F9367D" w:rsidRDefault="004C6E42" w:rsidP="007C7090">
      <w:pPr>
        <w:pStyle w:val="Naslov1"/>
        <w:numPr>
          <w:ilvl w:val="0"/>
          <w:numId w:val="0"/>
        </w:numPr>
        <w:spacing w:before="0" w:after="0"/>
      </w:pPr>
      <w:r>
        <w:rPr>
          <w:lang w:val="fr-BE"/>
        </w:rPr>
        <w:br w:type="page"/>
      </w:r>
      <w:bookmarkStart w:id="2" w:name="_Toc256000001"/>
      <w:r w:rsidRPr="00F9367D">
        <w:rPr>
          <w:noProof/>
        </w:rPr>
        <w:lastRenderedPageBreak/>
        <w:t>Okvirni časovni razpored</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883"/>
        <w:gridCol w:w="801"/>
        <w:gridCol w:w="2921"/>
        <w:gridCol w:w="1287"/>
        <w:gridCol w:w="1092"/>
        <w:gridCol w:w="1118"/>
      </w:tblGrid>
      <w:tr w:rsidR="00E136B6" w:rsidTr="008E16E1">
        <w:trPr>
          <w:tblHeader/>
        </w:trPr>
        <w:tc>
          <w:tcPr>
            <w:tcW w:w="0" w:type="auto"/>
            <w:shd w:val="clear" w:color="auto" w:fill="auto"/>
          </w:tcPr>
          <w:p w:rsidR="004F1EEC" w:rsidRPr="00CB3B6C" w:rsidRDefault="004C6E42" w:rsidP="007C7090">
            <w:pPr>
              <w:spacing w:before="0" w:after="0"/>
              <w:rPr>
                <w:b/>
                <w:sz w:val="16"/>
                <w:szCs w:val="16"/>
              </w:rPr>
            </w:pPr>
            <w:r w:rsidRPr="00CB3B6C">
              <w:rPr>
                <w:b/>
                <w:noProof/>
                <w:sz w:val="16"/>
                <w:szCs w:val="16"/>
              </w:rPr>
              <w:t>Posebni cilj</w:t>
            </w:r>
          </w:p>
        </w:tc>
        <w:tc>
          <w:tcPr>
            <w:tcW w:w="0" w:type="auto"/>
            <w:shd w:val="clear" w:color="auto" w:fill="auto"/>
          </w:tcPr>
          <w:p w:rsidR="004F1EEC" w:rsidRPr="00CB3B6C" w:rsidRDefault="004C6E42" w:rsidP="007C7090">
            <w:pPr>
              <w:spacing w:before="0" w:after="0"/>
              <w:rPr>
                <w:b/>
                <w:sz w:val="16"/>
                <w:szCs w:val="16"/>
              </w:rPr>
            </w:pPr>
            <w:r w:rsidRPr="00CB3B6C">
              <w:rPr>
                <w:b/>
                <w:noProof/>
                <w:sz w:val="16"/>
                <w:szCs w:val="16"/>
              </w:rPr>
              <w:t>Nacionalni cilj / posebni ukrep</w:t>
            </w:r>
          </w:p>
        </w:tc>
        <w:tc>
          <w:tcPr>
            <w:tcW w:w="0" w:type="auto"/>
            <w:shd w:val="clear" w:color="auto" w:fill="auto"/>
          </w:tcPr>
          <w:p w:rsidR="004F1EEC" w:rsidRPr="00CB3B6C" w:rsidRDefault="004C6E42" w:rsidP="007C7090">
            <w:pPr>
              <w:spacing w:before="0" w:after="0"/>
              <w:jc w:val="center"/>
              <w:rPr>
                <w:b/>
                <w:sz w:val="16"/>
                <w:szCs w:val="16"/>
              </w:rPr>
            </w:pPr>
            <w:r w:rsidRPr="00CB3B6C">
              <w:rPr>
                <w:b/>
                <w:noProof/>
                <w:sz w:val="16"/>
                <w:szCs w:val="16"/>
              </w:rPr>
              <w:t>Glavni ukrep</w:t>
            </w:r>
          </w:p>
        </w:tc>
        <w:tc>
          <w:tcPr>
            <w:tcW w:w="0" w:type="auto"/>
            <w:shd w:val="clear" w:color="auto" w:fill="auto"/>
          </w:tcPr>
          <w:p w:rsidR="004F1EEC" w:rsidRPr="00CB3B6C" w:rsidRDefault="004C6E42" w:rsidP="007C7090">
            <w:pPr>
              <w:spacing w:before="0" w:after="0"/>
              <w:rPr>
                <w:b/>
                <w:sz w:val="16"/>
                <w:szCs w:val="16"/>
              </w:rPr>
            </w:pPr>
            <w:r w:rsidRPr="00CB3B6C">
              <w:rPr>
                <w:b/>
                <w:noProof/>
                <w:sz w:val="16"/>
                <w:szCs w:val="16"/>
              </w:rPr>
              <w:t>Ime ukrepa</w:t>
            </w:r>
          </w:p>
        </w:tc>
        <w:tc>
          <w:tcPr>
            <w:tcW w:w="0" w:type="auto"/>
            <w:shd w:val="clear" w:color="auto" w:fill="auto"/>
          </w:tcPr>
          <w:p w:rsidR="004F1EEC" w:rsidRPr="00CB3B6C" w:rsidRDefault="004C6E42" w:rsidP="007C7090">
            <w:pPr>
              <w:spacing w:before="0" w:after="0"/>
              <w:jc w:val="center"/>
              <w:rPr>
                <w:b/>
                <w:sz w:val="16"/>
                <w:szCs w:val="16"/>
              </w:rPr>
            </w:pPr>
            <w:r w:rsidRPr="00CB3B6C">
              <w:rPr>
                <w:b/>
                <w:noProof/>
                <w:sz w:val="16"/>
                <w:szCs w:val="16"/>
              </w:rPr>
              <w:t>Začetek faze načrtovanja</w:t>
            </w:r>
          </w:p>
        </w:tc>
        <w:tc>
          <w:tcPr>
            <w:tcW w:w="0" w:type="auto"/>
            <w:shd w:val="clear" w:color="auto" w:fill="auto"/>
          </w:tcPr>
          <w:p w:rsidR="004F1EEC" w:rsidRPr="00CB3B6C" w:rsidRDefault="004C6E42" w:rsidP="007C7090">
            <w:pPr>
              <w:spacing w:before="0" w:after="0"/>
              <w:jc w:val="center"/>
              <w:rPr>
                <w:b/>
                <w:sz w:val="16"/>
                <w:szCs w:val="16"/>
              </w:rPr>
            </w:pPr>
            <w:r w:rsidRPr="00CB3B6C">
              <w:rPr>
                <w:b/>
                <w:noProof/>
                <w:sz w:val="16"/>
                <w:szCs w:val="16"/>
              </w:rPr>
              <w:t>Začetek faze izvajanja</w:t>
            </w:r>
          </w:p>
        </w:tc>
        <w:tc>
          <w:tcPr>
            <w:tcW w:w="0" w:type="auto"/>
            <w:shd w:val="clear" w:color="auto" w:fill="auto"/>
          </w:tcPr>
          <w:p w:rsidR="004F1EEC" w:rsidRPr="00CB3B6C" w:rsidRDefault="004C6E42" w:rsidP="007C7090">
            <w:pPr>
              <w:spacing w:before="0" w:after="0"/>
              <w:jc w:val="center"/>
              <w:rPr>
                <w:b/>
                <w:sz w:val="16"/>
                <w:szCs w:val="16"/>
              </w:rPr>
            </w:pPr>
            <w:r w:rsidRPr="00CB3B6C">
              <w:rPr>
                <w:b/>
                <w:noProof/>
                <w:sz w:val="16"/>
                <w:szCs w:val="16"/>
              </w:rPr>
              <w:t>Začetek zaključne faze</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cilj1</w:t>
            </w:r>
            <w:r>
              <w:rPr>
                <w:sz w:val="16"/>
                <w:szCs w:val="16"/>
              </w:rPr>
              <w:t xml:space="preserve"> - </w:t>
            </w:r>
            <w:r>
              <w:rPr>
                <w:noProof/>
                <w:sz w:val="16"/>
                <w:szCs w:val="16"/>
              </w:rPr>
              <w:t>Nacionalne zmogljivosti</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Acquisition of hardware that supports visa processing</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2022</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cilj1</w:t>
            </w:r>
            <w:r>
              <w:rPr>
                <w:sz w:val="16"/>
                <w:szCs w:val="16"/>
              </w:rPr>
              <w:t xml:space="preserve"> - </w:t>
            </w:r>
            <w:r>
              <w:rPr>
                <w:noProof/>
                <w:sz w:val="16"/>
                <w:szCs w:val="16"/>
              </w:rPr>
              <w:t>Nacionalne zmogljivosti</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Improvement of security standards, features, work processes at consular premises</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2022</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cilj1</w:t>
            </w:r>
            <w:r>
              <w:rPr>
                <w:sz w:val="16"/>
                <w:szCs w:val="16"/>
              </w:rPr>
              <w:t xml:space="preserve"> - </w:t>
            </w:r>
            <w:r>
              <w:rPr>
                <w:noProof/>
                <w:sz w:val="16"/>
                <w:szCs w:val="16"/>
              </w:rPr>
              <w:t xml:space="preserve">Nacionalne </w:t>
            </w:r>
            <w:r>
              <w:rPr>
                <w:noProof/>
                <w:sz w:val="16"/>
                <w:szCs w:val="16"/>
              </w:rPr>
              <w:t>zmogljivosti</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Development of an improved visa IT system</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2022</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cilj2</w:t>
            </w:r>
            <w:r>
              <w:rPr>
                <w:sz w:val="16"/>
                <w:szCs w:val="16"/>
              </w:rPr>
              <w:t xml:space="preserve"> - </w:t>
            </w:r>
            <w:r>
              <w:rPr>
                <w:noProof/>
                <w:sz w:val="16"/>
                <w:szCs w:val="16"/>
              </w:rPr>
              <w:t>Pravni red Unije</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Training of staff in the area of detection of fraudulent documents</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2021</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cilj2</w:t>
            </w:r>
            <w:r>
              <w:rPr>
                <w:sz w:val="16"/>
                <w:szCs w:val="16"/>
              </w:rPr>
              <w:t xml:space="preserve"> - </w:t>
            </w:r>
            <w:r>
              <w:rPr>
                <w:noProof/>
                <w:sz w:val="16"/>
                <w:szCs w:val="16"/>
              </w:rPr>
              <w:t>Pravni red Unije</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Training on latest developments in EU acquis, technologies and working methods</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2022</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cilj2</w:t>
            </w:r>
            <w:r>
              <w:rPr>
                <w:sz w:val="16"/>
                <w:szCs w:val="16"/>
              </w:rPr>
              <w:t xml:space="preserve"> - </w:t>
            </w:r>
            <w:r>
              <w:rPr>
                <w:noProof/>
                <w:sz w:val="16"/>
                <w:szCs w:val="16"/>
              </w:rPr>
              <w:t>Pravni red Unije</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Training for staff dealing and communicating with visa applicants</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2021</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4C6E42" w:rsidP="007C7090">
            <w:pPr>
              <w:spacing w:before="0" w:after="0"/>
              <w:rPr>
                <w:sz w:val="16"/>
                <w:szCs w:val="16"/>
              </w:rPr>
            </w:pPr>
            <w:r>
              <w:rPr>
                <w:noProof/>
                <w:sz w:val="16"/>
                <w:szCs w:val="16"/>
              </w:rPr>
              <w:t>Posebni ukrep1</w:t>
            </w:r>
            <w:r>
              <w:rPr>
                <w:sz w:val="16"/>
                <w:szCs w:val="16"/>
              </w:rPr>
              <w:t xml:space="preserve"> - </w:t>
            </w:r>
            <w:r>
              <w:rPr>
                <w:noProof/>
                <w:sz w:val="16"/>
                <w:szCs w:val="16"/>
              </w:rPr>
              <w:t>Konzularno sodelovanje</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Schengen office in Priština</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2020</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cilj1</w:t>
            </w:r>
            <w:r>
              <w:rPr>
                <w:sz w:val="16"/>
                <w:szCs w:val="16"/>
              </w:rPr>
              <w:t xml:space="preserve"> - </w:t>
            </w:r>
            <w:r>
              <w:rPr>
                <w:noProof/>
                <w:sz w:val="16"/>
                <w:szCs w:val="16"/>
              </w:rPr>
              <w:t>EUROSUR</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Purchase of boats for national border controls</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2020</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cilj1</w:t>
            </w:r>
            <w:r>
              <w:rPr>
                <w:sz w:val="16"/>
                <w:szCs w:val="16"/>
              </w:rPr>
              <w:t xml:space="preserve"> - </w:t>
            </w:r>
            <w:r>
              <w:rPr>
                <w:noProof/>
                <w:sz w:val="16"/>
                <w:szCs w:val="16"/>
              </w:rPr>
              <w:t>EUROSUR</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Support for risk analysis for border controls in the maritime transport</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2020</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cilj2</w:t>
            </w:r>
            <w:r>
              <w:rPr>
                <w:sz w:val="16"/>
                <w:szCs w:val="16"/>
              </w:rPr>
              <w:t xml:space="preserve"> - </w:t>
            </w:r>
            <w:r>
              <w:rPr>
                <w:noProof/>
                <w:sz w:val="16"/>
                <w:szCs w:val="16"/>
              </w:rPr>
              <w:t>Izmenjava informacij</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Assuring sufficient capacity at the central police computer and VDI</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2021</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cilj3</w:t>
            </w:r>
            <w:r>
              <w:rPr>
                <w:sz w:val="16"/>
                <w:szCs w:val="16"/>
              </w:rPr>
              <w:t xml:space="preserve"> - </w:t>
            </w:r>
            <w:r>
              <w:rPr>
                <w:noProof/>
                <w:sz w:val="16"/>
                <w:szCs w:val="16"/>
              </w:rPr>
              <w:t>Skupni standardi Unije</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Further development of Police Cooperation Centers</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2021</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cilj3</w:t>
            </w:r>
            <w:r>
              <w:rPr>
                <w:sz w:val="16"/>
                <w:szCs w:val="16"/>
              </w:rPr>
              <w:t xml:space="preserve"> - </w:t>
            </w:r>
            <w:r>
              <w:rPr>
                <w:noProof/>
                <w:sz w:val="16"/>
                <w:szCs w:val="16"/>
              </w:rPr>
              <w:t>Skupni standardi Unije</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Enhanced use of interoperable modern technologies</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2020</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2021</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cilj4</w:t>
            </w:r>
            <w:r>
              <w:rPr>
                <w:sz w:val="16"/>
                <w:szCs w:val="16"/>
              </w:rPr>
              <w:t xml:space="preserve"> - </w:t>
            </w:r>
            <w:r>
              <w:rPr>
                <w:noProof/>
                <w:sz w:val="16"/>
                <w:szCs w:val="16"/>
              </w:rPr>
              <w:t>Pravni red Unije</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Organization and implementation of trainings for border guards</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2021</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cilj4</w:t>
            </w:r>
            <w:r>
              <w:rPr>
                <w:sz w:val="16"/>
                <w:szCs w:val="16"/>
              </w:rPr>
              <w:t xml:space="preserve"> - </w:t>
            </w:r>
            <w:r>
              <w:rPr>
                <w:noProof/>
                <w:sz w:val="16"/>
                <w:szCs w:val="16"/>
              </w:rPr>
              <w:t>Pravni red Unije</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Language and intercultural competencies oriented trainings</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2021</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cilj4</w:t>
            </w:r>
            <w:r>
              <w:rPr>
                <w:sz w:val="16"/>
                <w:szCs w:val="16"/>
              </w:rPr>
              <w:t xml:space="preserve"> - </w:t>
            </w:r>
            <w:r>
              <w:rPr>
                <w:noProof/>
                <w:sz w:val="16"/>
                <w:szCs w:val="16"/>
              </w:rPr>
              <w:t>Pravni red Unije</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 xml:space="preserve">Follow-up of Schengen Evaluation recommendations, such as </w:t>
            </w:r>
            <w:r w:rsidRPr="00557448">
              <w:rPr>
                <w:noProof/>
                <w:sz w:val="16"/>
                <w:szCs w:val="16"/>
              </w:rPr>
              <w:t>purchasing of vehicle examination equipme</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2020</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cilj5</w:t>
            </w:r>
            <w:r>
              <w:rPr>
                <w:sz w:val="16"/>
                <w:szCs w:val="16"/>
              </w:rPr>
              <w:t xml:space="preserve"> - </w:t>
            </w:r>
            <w:r>
              <w:rPr>
                <w:noProof/>
                <w:sz w:val="16"/>
                <w:szCs w:val="16"/>
              </w:rPr>
              <w:t>Prihodnji izzivi</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Vehicles, equipment and infrastructure for compensatory measures</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2020</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cilj5</w:t>
            </w:r>
            <w:r>
              <w:rPr>
                <w:sz w:val="16"/>
                <w:szCs w:val="16"/>
              </w:rPr>
              <w:t xml:space="preserve"> - </w:t>
            </w:r>
            <w:r>
              <w:rPr>
                <w:noProof/>
                <w:sz w:val="16"/>
                <w:szCs w:val="16"/>
              </w:rPr>
              <w:t>Prihodnji izzivi</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Equipment for documents check at the police units</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2020</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cilj6</w:t>
            </w:r>
            <w:r>
              <w:rPr>
                <w:sz w:val="16"/>
                <w:szCs w:val="16"/>
              </w:rPr>
              <w:t xml:space="preserve"> - </w:t>
            </w:r>
            <w:r>
              <w:rPr>
                <w:noProof/>
                <w:sz w:val="16"/>
                <w:szCs w:val="16"/>
              </w:rPr>
              <w:t>Nacionalne zmogljivosti</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Replacement of obsolete equipment at BCPs</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2021</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cilj6</w:t>
            </w:r>
            <w:r>
              <w:rPr>
                <w:sz w:val="16"/>
                <w:szCs w:val="16"/>
              </w:rPr>
              <w:t xml:space="preserve"> - </w:t>
            </w:r>
            <w:r>
              <w:rPr>
                <w:noProof/>
                <w:sz w:val="16"/>
                <w:szCs w:val="16"/>
              </w:rPr>
              <w:t>Nacionalne zmogljivosti</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Deployment of a liaison officer to a Western Balkan country</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2020</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cilj6</w:t>
            </w:r>
            <w:r>
              <w:rPr>
                <w:sz w:val="16"/>
                <w:szCs w:val="16"/>
              </w:rPr>
              <w:t xml:space="preserve"> - </w:t>
            </w:r>
            <w:r>
              <w:rPr>
                <w:noProof/>
                <w:sz w:val="16"/>
                <w:szCs w:val="16"/>
              </w:rPr>
              <w:t>Nacionalne zmogljivosti</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Continuous operation of SIS II national system and SIRENE</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2021</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cilj3</w:t>
            </w:r>
            <w:r>
              <w:rPr>
                <w:sz w:val="16"/>
                <w:szCs w:val="16"/>
              </w:rPr>
              <w:t xml:space="preserve"> - </w:t>
            </w:r>
            <w:r>
              <w:rPr>
                <w:noProof/>
                <w:sz w:val="16"/>
                <w:szCs w:val="16"/>
              </w:rPr>
              <w:t>Operativna podpora</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cilj1</w:t>
            </w:r>
            <w:r>
              <w:rPr>
                <w:sz w:val="16"/>
                <w:szCs w:val="16"/>
              </w:rPr>
              <w:t xml:space="preserve"> - </w:t>
            </w:r>
            <w:r>
              <w:rPr>
                <w:noProof/>
                <w:sz w:val="16"/>
                <w:szCs w:val="16"/>
              </w:rPr>
              <w:t>Operativna podpora za vizume</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Staff costs</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2022</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cilj3</w:t>
            </w:r>
            <w:r>
              <w:rPr>
                <w:sz w:val="16"/>
                <w:szCs w:val="16"/>
              </w:rPr>
              <w:t xml:space="preserve"> - </w:t>
            </w:r>
            <w:r>
              <w:rPr>
                <w:noProof/>
                <w:sz w:val="16"/>
                <w:szCs w:val="16"/>
              </w:rPr>
              <w:t>Operativna podpora</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cilj2</w:t>
            </w:r>
            <w:r>
              <w:rPr>
                <w:sz w:val="16"/>
                <w:szCs w:val="16"/>
              </w:rPr>
              <w:t xml:space="preserve"> - </w:t>
            </w:r>
            <w:r>
              <w:rPr>
                <w:noProof/>
                <w:sz w:val="16"/>
                <w:szCs w:val="16"/>
              </w:rPr>
              <w:t>Operativna podpora za meje</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Staff costs</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2018</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cilj3</w:t>
            </w:r>
            <w:r>
              <w:rPr>
                <w:sz w:val="16"/>
                <w:szCs w:val="16"/>
              </w:rPr>
              <w:t xml:space="preserve"> - </w:t>
            </w:r>
            <w:r>
              <w:rPr>
                <w:noProof/>
                <w:sz w:val="16"/>
                <w:szCs w:val="16"/>
              </w:rPr>
              <w:t>Operativna podpora</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cilj2</w:t>
            </w:r>
            <w:r>
              <w:rPr>
                <w:sz w:val="16"/>
                <w:szCs w:val="16"/>
              </w:rPr>
              <w:t xml:space="preserve"> - </w:t>
            </w:r>
            <w:r>
              <w:rPr>
                <w:noProof/>
                <w:sz w:val="16"/>
                <w:szCs w:val="16"/>
              </w:rPr>
              <w:t xml:space="preserve">Operativna </w:t>
            </w:r>
            <w:r>
              <w:rPr>
                <w:noProof/>
                <w:sz w:val="16"/>
                <w:szCs w:val="16"/>
              </w:rPr>
              <w:t>podpora za meje</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Management and maintenance of the BCPs infrastructure and border equipment</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2021</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cilj3</w:t>
            </w:r>
            <w:r>
              <w:rPr>
                <w:sz w:val="16"/>
                <w:szCs w:val="16"/>
              </w:rPr>
              <w:t xml:space="preserve"> - </w:t>
            </w:r>
            <w:r>
              <w:rPr>
                <w:noProof/>
                <w:sz w:val="16"/>
                <w:szCs w:val="16"/>
              </w:rPr>
              <w:t>Operativna podpora</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cilj2</w:t>
            </w:r>
            <w:r>
              <w:rPr>
                <w:sz w:val="16"/>
                <w:szCs w:val="16"/>
              </w:rPr>
              <w:t xml:space="preserve"> - </w:t>
            </w:r>
            <w:r>
              <w:rPr>
                <w:noProof/>
                <w:sz w:val="16"/>
                <w:szCs w:val="16"/>
              </w:rPr>
              <w:t>Operativna podpora za meje</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Operational management of SIS and new national systems</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2021</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cilj1</w:t>
            </w:r>
            <w:r>
              <w:rPr>
                <w:sz w:val="16"/>
                <w:szCs w:val="16"/>
              </w:rPr>
              <w:t xml:space="preserve"> - </w:t>
            </w:r>
            <w:r>
              <w:rPr>
                <w:noProof/>
                <w:sz w:val="16"/>
                <w:szCs w:val="16"/>
              </w:rPr>
              <w:t>Kriminal – preprečevanje in boj</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Capacities for prevention, detection, identification and investigation of crime</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2021</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cilj5</w:t>
            </w:r>
            <w:r>
              <w:rPr>
                <w:sz w:val="16"/>
                <w:szCs w:val="16"/>
              </w:rPr>
              <w:t xml:space="preserve"> - </w:t>
            </w:r>
            <w:r>
              <w:rPr>
                <w:noProof/>
                <w:sz w:val="16"/>
                <w:szCs w:val="16"/>
              </w:rPr>
              <w:t xml:space="preserve">Preprečevanje kriminala </w:t>
            </w:r>
            <w:r>
              <w:rPr>
                <w:noProof/>
                <w:sz w:val="16"/>
                <w:szCs w:val="16"/>
              </w:rPr>
              <w:t>in boj proti njemu</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cilj1</w:t>
            </w:r>
            <w:r>
              <w:rPr>
                <w:sz w:val="16"/>
                <w:szCs w:val="16"/>
              </w:rPr>
              <w:t xml:space="preserve"> - </w:t>
            </w:r>
            <w:r>
              <w:rPr>
                <w:noProof/>
                <w:sz w:val="16"/>
                <w:szCs w:val="16"/>
              </w:rPr>
              <w:t>Kriminal – preprečevanje in boj</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Special (covert) investigative measures and joint cross-border police activities</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2021</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cilj1</w:t>
            </w:r>
            <w:r>
              <w:rPr>
                <w:sz w:val="16"/>
                <w:szCs w:val="16"/>
              </w:rPr>
              <w:t xml:space="preserve"> - </w:t>
            </w:r>
            <w:r>
              <w:rPr>
                <w:noProof/>
                <w:sz w:val="16"/>
                <w:szCs w:val="16"/>
              </w:rPr>
              <w:t xml:space="preserve">Kriminal </w:t>
            </w:r>
            <w:r>
              <w:rPr>
                <w:noProof/>
                <w:sz w:val="16"/>
                <w:szCs w:val="16"/>
              </w:rPr>
              <w:t>– preprečevanje in boj</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Upgrading of National forensic laboratory capacities</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2021</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cilj2</w:t>
            </w:r>
            <w:r>
              <w:rPr>
                <w:sz w:val="16"/>
                <w:szCs w:val="16"/>
              </w:rPr>
              <w:t xml:space="preserve"> - </w:t>
            </w:r>
            <w:r>
              <w:rPr>
                <w:noProof/>
                <w:sz w:val="16"/>
                <w:szCs w:val="16"/>
              </w:rPr>
              <w:t>Kriminal – izmenjava informacij</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Police cooperation and coordination with other MS,</w:t>
            </w:r>
            <w:r w:rsidRPr="00557448">
              <w:rPr>
                <w:noProof/>
                <w:sz w:val="16"/>
                <w:szCs w:val="16"/>
              </w:rPr>
              <w:t xml:space="preserve"> Europol and third countries</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2021</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cilj2</w:t>
            </w:r>
            <w:r>
              <w:rPr>
                <w:sz w:val="16"/>
                <w:szCs w:val="16"/>
              </w:rPr>
              <w:t xml:space="preserve"> - </w:t>
            </w:r>
            <w:r>
              <w:rPr>
                <w:noProof/>
                <w:sz w:val="16"/>
                <w:szCs w:val="16"/>
              </w:rPr>
              <w:t>Kriminal – izmenjava informacij</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Deployment of a Liaison Officer to Rome, Italy</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2019</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cilj5</w:t>
            </w:r>
            <w:r>
              <w:rPr>
                <w:sz w:val="16"/>
                <w:szCs w:val="16"/>
              </w:rPr>
              <w:t xml:space="preserve"> - </w:t>
            </w:r>
            <w:r>
              <w:rPr>
                <w:noProof/>
                <w:sz w:val="16"/>
                <w:szCs w:val="16"/>
              </w:rPr>
              <w:t xml:space="preserve">Preprečevanje </w:t>
            </w:r>
            <w:r>
              <w:rPr>
                <w:noProof/>
                <w:sz w:val="16"/>
                <w:szCs w:val="16"/>
              </w:rPr>
              <w:t>kriminala in boj proti njemu</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cilj2</w:t>
            </w:r>
            <w:r>
              <w:rPr>
                <w:sz w:val="16"/>
                <w:szCs w:val="16"/>
              </w:rPr>
              <w:t xml:space="preserve"> - </w:t>
            </w:r>
            <w:r>
              <w:rPr>
                <w:noProof/>
                <w:sz w:val="16"/>
                <w:szCs w:val="16"/>
              </w:rPr>
              <w:t>Kriminal – izmenjava informacij</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Facilitation of intelligence and information exchange</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2021</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cilj5</w:t>
            </w:r>
            <w:r>
              <w:rPr>
                <w:sz w:val="16"/>
                <w:szCs w:val="16"/>
              </w:rPr>
              <w:t xml:space="preserve"> - </w:t>
            </w:r>
            <w:r>
              <w:rPr>
                <w:noProof/>
                <w:sz w:val="16"/>
                <w:szCs w:val="16"/>
              </w:rPr>
              <w:t xml:space="preserve">Preprečevanje kriminala </w:t>
            </w:r>
            <w:r>
              <w:rPr>
                <w:noProof/>
                <w:sz w:val="16"/>
                <w:szCs w:val="16"/>
              </w:rPr>
              <w:lastRenderedPageBreak/>
              <w:t>in boj proti njemu</w:t>
            </w:r>
          </w:p>
        </w:tc>
        <w:tc>
          <w:tcPr>
            <w:tcW w:w="0" w:type="auto"/>
            <w:shd w:val="clear" w:color="auto" w:fill="auto"/>
          </w:tcPr>
          <w:p w:rsidR="004F1EEC" w:rsidRPr="00557448" w:rsidRDefault="004C6E42" w:rsidP="007C7090">
            <w:pPr>
              <w:spacing w:before="0" w:after="0"/>
              <w:rPr>
                <w:sz w:val="16"/>
                <w:szCs w:val="16"/>
              </w:rPr>
            </w:pPr>
            <w:r>
              <w:rPr>
                <w:noProof/>
                <w:sz w:val="16"/>
                <w:szCs w:val="16"/>
              </w:rPr>
              <w:lastRenderedPageBreak/>
              <w:t>Nacionalni cilj3</w:t>
            </w:r>
            <w:r>
              <w:rPr>
                <w:sz w:val="16"/>
                <w:szCs w:val="16"/>
              </w:rPr>
              <w:t xml:space="preserve"> - </w:t>
            </w:r>
            <w:r>
              <w:rPr>
                <w:noProof/>
                <w:sz w:val="16"/>
                <w:szCs w:val="16"/>
              </w:rPr>
              <w:t>Kriminal – usposabljanje</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Training on international police cooperation and covert measures</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2021</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cilj3</w:t>
            </w:r>
            <w:r>
              <w:rPr>
                <w:sz w:val="16"/>
                <w:szCs w:val="16"/>
              </w:rPr>
              <w:t xml:space="preserve"> - </w:t>
            </w:r>
            <w:r>
              <w:rPr>
                <w:noProof/>
                <w:sz w:val="16"/>
                <w:szCs w:val="16"/>
              </w:rPr>
              <w:t>Kriminal – usposabljanje</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 xml:space="preserve">Qualifications on economic crime, corruption, financial </w:t>
            </w:r>
            <w:r w:rsidRPr="00557448">
              <w:rPr>
                <w:noProof/>
                <w:sz w:val="16"/>
                <w:szCs w:val="16"/>
              </w:rPr>
              <w:t>investigations</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2021</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cilj3</w:t>
            </w:r>
            <w:r>
              <w:rPr>
                <w:sz w:val="16"/>
                <w:szCs w:val="16"/>
              </w:rPr>
              <w:t xml:space="preserve"> - </w:t>
            </w:r>
            <w:r>
              <w:rPr>
                <w:noProof/>
                <w:sz w:val="16"/>
                <w:szCs w:val="16"/>
              </w:rPr>
              <w:t>Kriminal – usposabljanje</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Training in the field of criminal intelligence activity and crime analyses</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2021</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cilj5</w:t>
            </w:r>
            <w:r>
              <w:rPr>
                <w:sz w:val="16"/>
                <w:szCs w:val="16"/>
              </w:rPr>
              <w:t xml:space="preserve"> - </w:t>
            </w:r>
            <w:r>
              <w:rPr>
                <w:noProof/>
                <w:sz w:val="16"/>
                <w:szCs w:val="16"/>
              </w:rPr>
              <w:t>Preprečevanje</w:t>
            </w:r>
            <w:r>
              <w:rPr>
                <w:noProof/>
                <w:sz w:val="16"/>
                <w:szCs w:val="16"/>
              </w:rPr>
              <w:t xml:space="preserve"> kriminala in boj proti njemu</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cilj4</w:t>
            </w:r>
            <w:r>
              <w:rPr>
                <w:sz w:val="16"/>
                <w:szCs w:val="16"/>
              </w:rPr>
              <w:t xml:space="preserve"> - </w:t>
            </w:r>
            <w:r>
              <w:rPr>
                <w:noProof/>
                <w:sz w:val="16"/>
                <w:szCs w:val="16"/>
              </w:rPr>
              <w:t>Kriminal – podpora žrtvam</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Reintegration of victims of trafficking</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2021</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cilj4</w:t>
            </w:r>
            <w:r>
              <w:rPr>
                <w:sz w:val="16"/>
                <w:szCs w:val="16"/>
              </w:rPr>
              <w:t xml:space="preserve"> - </w:t>
            </w:r>
            <w:r>
              <w:rPr>
                <w:noProof/>
                <w:sz w:val="16"/>
                <w:szCs w:val="16"/>
              </w:rPr>
              <w:t>Kriminal – podpora žrtvam</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 xml:space="preserve">Preparation of </w:t>
            </w:r>
            <w:r w:rsidRPr="00557448">
              <w:rPr>
                <w:noProof/>
                <w:sz w:val="16"/>
                <w:szCs w:val="16"/>
              </w:rPr>
              <w:t>preventive materials</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2018</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cilj1</w:t>
            </w:r>
            <w:r>
              <w:rPr>
                <w:sz w:val="16"/>
                <w:szCs w:val="16"/>
              </w:rPr>
              <w:t xml:space="preserve"> - </w:t>
            </w:r>
            <w:r>
              <w:rPr>
                <w:noProof/>
                <w:sz w:val="16"/>
                <w:szCs w:val="16"/>
              </w:rPr>
              <w:t>Tveganja – preprečevanje in boj</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High-quality and functional contingency plans for CIP</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2020</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cilj1</w:t>
            </w:r>
            <w:r>
              <w:rPr>
                <w:sz w:val="16"/>
                <w:szCs w:val="16"/>
              </w:rPr>
              <w:t xml:space="preserve"> - </w:t>
            </w:r>
            <w:r>
              <w:rPr>
                <w:noProof/>
                <w:sz w:val="16"/>
                <w:szCs w:val="16"/>
              </w:rPr>
              <w:t xml:space="preserve">Tveganja </w:t>
            </w:r>
            <w:r>
              <w:rPr>
                <w:noProof/>
                <w:sz w:val="16"/>
                <w:szCs w:val="16"/>
              </w:rPr>
              <w:t>– preprečevanje in boj</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Establishment and implementation of CIP measures</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2020</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cilj1</w:t>
            </w:r>
            <w:r>
              <w:rPr>
                <w:sz w:val="16"/>
                <w:szCs w:val="16"/>
              </w:rPr>
              <w:t xml:space="preserve"> - </w:t>
            </w:r>
            <w:r>
              <w:rPr>
                <w:noProof/>
                <w:sz w:val="16"/>
                <w:szCs w:val="16"/>
              </w:rPr>
              <w:t>Tveganja – preprečevanje in boj</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 xml:space="preserve">Design and development of sector-specific tools, plans, and applications for </w:t>
            </w:r>
            <w:r w:rsidRPr="00557448">
              <w:rPr>
                <w:noProof/>
                <w:sz w:val="16"/>
                <w:szCs w:val="16"/>
              </w:rPr>
              <w:t>CIP</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2020</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2021</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cilj3</w:t>
            </w:r>
            <w:r>
              <w:rPr>
                <w:sz w:val="16"/>
                <w:szCs w:val="16"/>
              </w:rPr>
              <w:t xml:space="preserve"> - </w:t>
            </w:r>
            <w:r>
              <w:rPr>
                <w:noProof/>
                <w:sz w:val="16"/>
                <w:szCs w:val="16"/>
              </w:rPr>
              <w:t>Tveganja – usposabljanje</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Training and education programs in individual sectors of critical infrastructure</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2021</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cilj3</w:t>
            </w:r>
            <w:r>
              <w:rPr>
                <w:sz w:val="16"/>
                <w:szCs w:val="16"/>
              </w:rPr>
              <w:t xml:space="preserve"> - </w:t>
            </w:r>
            <w:r>
              <w:rPr>
                <w:noProof/>
                <w:sz w:val="16"/>
                <w:szCs w:val="16"/>
              </w:rPr>
              <w:t>Tveganja – usposabljanje</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Trainings for managers/owners of critical infrastructure</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2021</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cilj3</w:t>
            </w:r>
            <w:r>
              <w:rPr>
                <w:sz w:val="16"/>
                <w:szCs w:val="16"/>
              </w:rPr>
              <w:t xml:space="preserve"> - </w:t>
            </w:r>
            <w:r>
              <w:rPr>
                <w:noProof/>
                <w:sz w:val="16"/>
                <w:szCs w:val="16"/>
              </w:rPr>
              <w:t>Tveganja – usposabljanje</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Workshops on measures for CIP</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2021</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cilj6</w:t>
            </w:r>
            <w:r>
              <w:rPr>
                <w:sz w:val="16"/>
                <w:szCs w:val="16"/>
              </w:rPr>
              <w:t xml:space="preserve"> - </w:t>
            </w:r>
            <w:r>
              <w:rPr>
                <w:noProof/>
                <w:sz w:val="16"/>
                <w:szCs w:val="16"/>
              </w:rPr>
              <w:t xml:space="preserve">Tveganja in </w:t>
            </w:r>
            <w:r>
              <w:rPr>
                <w:noProof/>
                <w:sz w:val="16"/>
                <w:szCs w:val="16"/>
              </w:rPr>
              <w:t>krize</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cilj4</w:t>
            </w:r>
            <w:r>
              <w:rPr>
                <w:sz w:val="16"/>
                <w:szCs w:val="16"/>
              </w:rPr>
              <w:t xml:space="preserve"> - </w:t>
            </w:r>
            <w:r>
              <w:rPr>
                <w:noProof/>
                <w:sz w:val="16"/>
                <w:szCs w:val="16"/>
              </w:rPr>
              <w:t>Tveganja – podpora žrtvam</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Development of a system for victim support and management of psychosocial assistance</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2018</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cilj5</w:t>
            </w:r>
            <w:r>
              <w:rPr>
                <w:sz w:val="16"/>
                <w:szCs w:val="16"/>
              </w:rPr>
              <w:t xml:space="preserve"> - </w:t>
            </w:r>
            <w:r>
              <w:rPr>
                <w:noProof/>
                <w:sz w:val="16"/>
                <w:szCs w:val="16"/>
              </w:rPr>
              <w:t>Tveganja – infrastruktura</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 xml:space="preserve">Modernization of the </w:t>
            </w:r>
            <w:r w:rsidRPr="00557448">
              <w:rPr>
                <w:noProof/>
                <w:sz w:val="16"/>
                <w:szCs w:val="16"/>
              </w:rPr>
              <w:t>consequence management situation room</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2018</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cilj5</w:t>
            </w:r>
            <w:r>
              <w:rPr>
                <w:sz w:val="16"/>
                <w:szCs w:val="16"/>
              </w:rPr>
              <w:t xml:space="preserve"> - </w:t>
            </w:r>
            <w:r>
              <w:rPr>
                <w:noProof/>
                <w:sz w:val="16"/>
                <w:szCs w:val="16"/>
              </w:rPr>
              <w:t>Tveganja – infrastruktura</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Modernization of information systems for decision-making support and CIP</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2018</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cilj6</w:t>
            </w:r>
            <w:r>
              <w:rPr>
                <w:sz w:val="16"/>
                <w:szCs w:val="16"/>
              </w:rPr>
              <w:t xml:space="preserve"> - </w:t>
            </w:r>
            <w:r>
              <w:rPr>
                <w:noProof/>
                <w:sz w:val="16"/>
                <w:szCs w:val="16"/>
              </w:rPr>
              <w:t xml:space="preserve">Tveganja in </w:t>
            </w:r>
            <w:r>
              <w:rPr>
                <w:noProof/>
                <w:sz w:val="16"/>
                <w:szCs w:val="16"/>
              </w:rPr>
              <w:t>krize</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cilj5</w:t>
            </w:r>
            <w:r>
              <w:rPr>
                <w:sz w:val="16"/>
                <w:szCs w:val="16"/>
              </w:rPr>
              <w:t xml:space="preserve"> - </w:t>
            </w:r>
            <w:r>
              <w:rPr>
                <w:noProof/>
                <w:sz w:val="16"/>
                <w:szCs w:val="16"/>
              </w:rPr>
              <w:t>Tveganja – infrastruktura</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Assessment tools/applications, plans, procedures to respond to threats</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2020</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2021</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cilj6</w:t>
            </w:r>
            <w:r>
              <w:rPr>
                <w:sz w:val="16"/>
                <w:szCs w:val="16"/>
              </w:rPr>
              <w:t xml:space="preserve"> - </w:t>
            </w:r>
            <w:r>
              <w:rPr>
                <w:noProof/>
                <w:sz w:val="16"/>
                <w:szCs w:val="16"/>
              </w:rPr>
              <w:t>Tveganja – zgodnje opozarjanje in krize</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 xml:space="preserve">Technical equipment, </w:t>
            </w:r>
            <w:r w:rsidRPr="00557448">
              <w:rPr>
                <w:noProof/>
                <w:sz w:val="16"/>
                <w:szCs w:val="16"/>
              </w:rPr>
              <w:t>IT systems for operators of critical infrastructure</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2020</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cilj6</w:t>
            </w:r>
            <w:r>
              <w:rPr>
                <w:sz w:val="16"/>
                <w:szCs w:val="16"/>
              </w:rPr>
              <w:t xml:space="preserve"> - </w:t>
            </w:r>
            <w:r>
              <w:rPr>
                <w:noProof/>
                <w:sz w:val="16"/>
                <w:szCs w:val="16"/>
              </w:rPr>
              <w:t>Tveganja – zgodnje opozarjanje in krize</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Development of the capacity of a dynamic and fast response capture 2D and 3D spatial data</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2021</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cilj7</w:t>
            </w:r>
            <w:r>
              <w:rPr>
                <w:sz w:val="16"/>
                <w:szCs w:val="16"/>
              </w:rPr>
              <w:t xml:space="preserve"> - </w:t>
            </w:r>
            <w:r>
              <w:rPr>
                <w:noProof/>
                <w:sz w:val="16"/>
                <w:szCs w:val="16"/>
              </w:rPr>
              <w:t>Tveganja – ocena nevarnosti in tveganj</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Research on threat and risk assessment, crisis management and planning</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2021</w:t>
            </w:r>
          </w:p>
        </w:tc>
      </w:tr>
      <w:tr w:rsidR="00E136B6" w:rsidTr="008E16E1">
        <w:tc>
          <w:tcPr>
            <w:tcW w:w="0" w:type="auto"/>
            <w:shd w:val="clear" w:color="auto" w:fill="auto"/>
          </w:tcPr>
          <w:p w:rsidR="004F1EEC" w:rsidRPr="00557448" w:rsidRDefault="004C6E42"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4C6E42" w:rsidP="007C7090">
            <w:pPr>
              <w:spacing w:before="0" w:after="0"/>
              <w:rPr>
                <w:sz w:val="16"/>
                <w:szCs w:val="16"/>
              </w:rPr>
            </w:pPr>
            <w:r>
              <w:rPr>
                <w:noProof/>
                <w:sz w:val="16"/>
                <w:szCs w:val="16"/>
              </w:rPr>
              <w:t>Nacionalni cilj7</w:t>
            </w:r>
            <w:r>
              <w:rPr>
                <w:sz w:val="16"/>
                <w:szCs w:val="16"/>
              </w:rPr>
              <w:t xml:space="preserve"> - </w:t>
            </w:r>
            <w:r>
              <w:rPr>
                <w:noProof/>
                <w:sz w:val="16"/>
                <w:szCs w:val="16"/>
              </w:rPr>
              <w:t>Tveganja – ocena nevarnosti in tveganj</w:t>
            </w:r>
          </w:p>
        </w:tc>
        <w:tc>
          <w:tcPr>
            <w:tcW w:w="0" w:type="auto"/>
            <w:shd w:val="clear" w:color="auto" w:fill="auto"/>
          </w:tcPr>
          <w:p w:rsidR="004F1EEC" w:rsidRPr="00557448" w:rsidRDefault="004C6E42"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4C6E42" w:rsidP="007C7090">
            <w:pPr>
              <w:spacing w:before="0" w:after="0"/>
              <w:rPr>
                <w:sz w:val="16"/>
                <w:szCs w:val="16"/>
              </w:rPr>
            </w:pPr>
            <w:r w:rsidRPr="00557448">
              <w:rPr>
                <w:noProof/>
                <w:sz w:val="16"/>
                <w:szCs w:val="16"/>
              </w:rPr>
              <w:t>Raising cyber security of the secured network for crisis management</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4C6E42" w:rsidP="007C7090">
            <w:pPr>
              <w:spacing w:before="0" w:after="0"/>
              <w:jc w:val="center"/>
              <w:rPr>
                <w:sz w:val="16"/>
                <w:szCs w:val="16"/>
              </w:rPr>
            </w:pPr>
            <w:r>
              <w:rPr>
                <w:noProof/>
                <w:sz w:val="16"/>
                <w:szCs w:val="16"/>
              </w:rPr>
              <w:t>2020</w:t>
            </w:r>
          </w:p>
        </w:tc>
      </w:tr>
    </w:tbl>
    <w:p w:rsidR="004F1EEC" w:rsidRDefault="004F1EEC" w:rsidP="007C7090">
      <w:pPr>
        <w:spacing w:before="0" w:after="0"/>
        <w:rPr>
          <w:lang w:val="fr-BE"/>
        </w:rPr>
      </w:pPr>
    </w:p>
    <w:p w:rsidR="004F1EEC" w:rsidRDefault="004F1EEC" w:rsidP="007C7090">
      <w:pPr>
        <w:pStyle w:val="Text1"/>
        <w:spacing w:before="0" w:after="0"/>
        <w:ind w:left="0"/>
        <w:rPr>
          <w:lang w:val="fr-BE"/>
        </w:rPr>
      </w:pPr>
    </w:p>
    <w:p w:rsidR="004F1EEC" w:rsidRDefault="004F1EEC" w:rsidP="007C7090">
      <w:pPr>
        <w:pStyle w:val="Text1"/>
        <w:spacing w:before="0" w:after="0"/>
        <w:ind w:left="0"/>
        <w:rPr>
          <w:lang w:val="fr-BE"/>
        </w:rPr>
      </w:pPr>
    </w:p>
    <w:p w:rsidR="004F1EEC" w:rsidRDefault="004C6E42" w:rsidP="007C7090">
      <w:pPr>
        <w:pStyle w:val="Naslov1"/>
        <w:numPr>
          <w:ilvl w:val="0"/>
          <w:numId w:val="0"/>
        </w:numPr>
        <w:spacing w:before="0" w:after="0"/>
        <w:rPr>
          <w:lang w:val="fr-BE"/>
        </w:rPr>
      </w:pPr>
      <w:r>
        <w:rPr>
          <w:lang w:val="fr-BE"/>
        </w:rPr>
        <w:br w:type="page"/>
      </w:r>
      <w:bookmarkStart w:id="3" w:name="_Toc256000002"/>
      <w:r>
        <w:rPr>
          <w:noProof/>
          <w:lang w:val="fr-BE"/>
        </w:rPr>
        <w:lastRenderedPageBreak/>
        <w:t>ODDELEK 5: SKUPNI KAZALNIKI IN KAZALNIKI ZA POSAMEZNE PROGRAME</w:t>
      </w:r>
      <w:bookmarkEnd w:id="3"/>
    </w:p>
    <w:p w:rsidR="004F1EEC" w:rsidRDefault="004F1EEC" w:rsidP="007C7090">
      <w:pPr>
        <w:spacing w:before="0" w:after="0"/>
        <w:rPr>
          <w:lang w:val="fr-BE"/>
        </w:rPr>
      </w:pPr>
    </w:p>
    <w:p w:rsidR="004F1EEC" w:rsidRDefault="004C6E42" w:rsidP="007C7090">
      <w:pPr>
        <w:spacing w:before="0" w:after="0"/>
        <w:rPr>
          <w:lang w:val="fr-BE"/>
        </w:rPr>
      </w:pPr>
      <w:r>
        <w:rPr>
          <w:noProof/>
          <w:lang w:val="fr-BE"/>
        </w:rPr>
        <w:t xml:space="preserve">Razložite morebitne dejavnike, ki bi lahko znatno vplivali na </w:t>
      </w:r>
      <w:r>
        <w:rPr>
          <w:noProof/>
          <w:lang w:val="fr-BE"/>
        </w:rPr>
        <w:t>doseganje katerih koli ciljev, zlasti pa prepočasen napredek.</w:t>
      </w:r>
    </w:p>
    <w:p w:rsidR="004F1EEC" w:rsidRDefault="004F1EEC" w:rsidP="007C7090">
      <w:pPr>
        <w:spacing w:before="0" w:after="0"/>
        <w:rPr>
          <w:lang w:val="fr-BE"/>
        </w:rPr>
      </w:pPr>
    </w:p>
    <w:p w:rsidR="00E136B6" w:rsidRDefault="004C6E42">
      <w:pPr>
        <w:spacing w:before="0" w:after="240"/>
        <w:jc w:val="left"/>
      </w:pPr>
      <w:r>
        <w:t xml:space="preserve">V obdobju poročanja ni bilo večjih nepredvidljivih dogodkov, ki bi imeli ne/posreden vpliv na doseganje načrtovanih rezultatov in na doseganje katerih koli ciljev, z izjemo prilagoditev </w:t>
      </w:r>
      <w:r>
        <w:t>nekaterih aktivnosti zaradi ukrepov ob razglašeni pandemiji covid-19 v Sloveniji. Projekti so se izvajali, prilagoditve so se uvedle le pri izvedbi usposabljan, ki so po večini prešle na izvedbo na daljavo.</w:t>
      </w:r>
    </w:p>
    <w:p w:rsidR="00E136B6" w:rsidRDefault="004C6E42">
      <w:pPr>
        <w:spacing w:before="240" w:after="240"/>
        <w:jc w:val="left"/>
      </w:pPr>
      <w:r>
        <w:t>Aktivnosti znotraj posameznega specifičnega cilja</w:t>
      </w:r>
      <w:r>
        <w:t xml:space="preserve"> so zgoščene in statistično pravilne ter odražajo napredek pri posameznem ukrepu. Slovenija poudarja, da poročane vrednosti kazalnikov temeljijo na odobrenih zahtevkih, ki so bili vključeni v Obračune 2021. Pri poročanju prihaja do odstopanj v vrednostih, </w:t>
      </w:r>
      <w:r>
        <w:t>saj je bilo za večino kazalnikov določeno poročanje ob zaključku projektov. Ker se projekti zaključujejo v 2022, bodo statistično pravilni podatki glede napredka ter končne vrednosti kazalnikov prikazani v poročilih v naslednjih dveh letih.</w:t>
      </w:r>
    </w:p>
    <w:p w:rsidR="004F1EEC" w:rsidRDefault="004F1EEC" w:rsidP="007C7090">
      <w:pPr>
        <w:spacing w:before="0" w:after="0"/>
        <w:rPr>
          <w:lang w:val="fr-BE"/>
        </w:rPr>
      </w:pPr>
    </w:p>
    <w:p w:rsidR="004F1EEC" w:rsidRDefault="004F1EEC" w:rsidP="007C7090">
      <w:pPr>
        <w:spacing w:before="0" w:after="0"/>
        <w:rPr>
          <w:lang w:val="fr-BE"/>
        </w:rPr>
      </w:pPr>
    </w:p>
    <w:p w:rsidR="004F1EEC" w:rsidRDefault="004F1EEC" w:rsidP="007C7090">
      <w:pPr>
        <w:spacing w:before="0" w:after="0"/>
        <w:rPr>
          <w:lang w:val="fr-BE"/>
        </w:rPr>
        <w:sectPr w:rsidR="004F1EEC" w:rsidSect="00BD46AA">
          <w:headerReference w:type="default" r:id="rId8"/>
          <w:footerReference w:type="default" r:id="rId9"/>
          <w:pgSz w:w="11906" w:h="16838"/>
          <w:pgMar w:top="284" w:right="851" w:bottom="284" w:left="284" w:header="567" w:footer="0" w:gutter="0"/>
          <w:cols w:space="708"/>
          <w:docGrid w:linePitch="360"/>
        </w:sectPr>
      </w:pPr>
    </w:p>
    <w:p w:rsidR="004F1EEC" w:rsidRDefault="004C6E42" w:rsidP="007C7090">
      <w:pPr>
        <w:spacing w:before="0" w:after="0"/>
        <w:rPr>
          <w:lang w:val="fr-BE"/>
        </w:rPr>
      </w:pPr>
      <w:r>
        <w:rPr>
          <w:noProof/>
          <w:lang w:val="fr-BE"/>
        </w:rPr>
        <w:lastRenderedPageBreak/>
        <w:t>Preglednica kazalnikov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6484"/>
        <w:gridCol w:w="807"/>
        <w:gridCol w:w="1128"/>
        <w:gridCol w:w="899"/>
        <w:gridCol w:w="796"/>
        <w:gridCol w:w="354"/>
        <w:gridCol w:w="354"/>
        <w:gridCol w:w="354"/>
        <w:gridCol w:w="354"/>
        <w:gridCol w:w="354"/>
        <w:gridCol w:w="354"/>
        <w:gridCol w:w="354"/>
        <w:gridCol w:w="354"/>
        <w:gridCol w:w="354"/>
        <w:gridCol w:w="354"/>
        <w:gridCol w:w="1254"/>
      </w:tblGrid>
      <w:tr w:rsidR="00E136B6" w:rsidTr="008E16E1">
        <w:trPr>
          <w:cantSplit/>
          <w:tblHeader/>
        </w:trPr>
        <w:tc>
          <w:tcPr>
            <w:tcW w:w="0" w:type="auto"/>
            <w:gridSpan w:val="2"/>
            <w:shd w:val="clear" w:color="auto" w:fill="auto"/>
          </w:tcPr>
          <w:p w:rsidR="004F1EEC" w:rsidRPr="00F07BE5" w:rsidRDefault="004C6E42" w:rsidP="007C7090">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4F1EEC" w:rsidRPr="00F07BE5" w:rsidRDefault="004C6E42" w:rsidP="007C7090">
            <w:pPr>
              <w:spacing w:before="0" w:after="0"/>
              <w:rPr>
                <w:b/>
                <w:sz w:val="12"/>
                <w:szCs w:val="12"/>
                <w:lang w:val="fr-BE"/>
              </w:rPr>
            </w:pPr>
            <w:r w:rsidRPr="00F07BE5">
              <w:rPr>
                <w:b/>
                <w:noProof/>
                <w:sz w:val="12"/>
                <w:szCs w:val="12"/>
              </w:rPr>
              <w:t>1</w:t>
            </w:r>
            <w:r w:rsidRPr="00F07BE5">
              <w:rPr>
                <w:b/>
                <w:sz w:val="12"/>
                <w:szCs w:val="12"/>
              </w:rPr>
              <w:t xml:space="preserve"> - </w:t>
            </w:r>
            <w:r w:rsidRPr="00F07BE5">
              <w:rPr>
                <w:b/>
                <w:noProof/>
                <w:sz w:val="12"/>
                <w:szCs w:val="12"/>
              </w:rPr>
              <w:t>Podpora skupni vizumski politiki</w:t>
            </w:r>
          </w:p>
        </w:tc>
      </w:tr>
      <w:tr w:rsidR="00E136B6" w:rsidTr="008E16E1">
        <w:trPr>
          <w:cantSplit/>
          <w:tblHeader/>
        </w:trPr>
        <w:tc>
          <w:tcPr>
            <w:tcW w:w="0" w:type="auto"/>
            <w:shd w:val="clear" w:color="auto" w:fill="auto"/>
          </w:tcPr>
          <w:p w:rsidR="004F1EEC" w:rsidRPr="00F07BE5" w:rsidRDefault="004C6E42" w:rsidP="007C7090">
            <w:pPr>
              <w:spacing w:before="0" w:after="0"/>
              <w:rPr>
                <w:b/>
                <w:sz w:val="12"/>
                <w:szCs w:val="12"/>
                <w:lang w:val="fr-BE"/>
              </w:rPr>
            </w:pPr>
            <w:r w:rsidRPr="00F07BE5">
              <w:rPr>
                <w:b/>
                <w:noProof/>
                <w:sz w:val="12"/>
                <w:szCs w:val="12"/>
                <w:lang w:val="fr-BE"/>
              </w:rPr>
              <w:t>Kazalnik</w:t>
            </w:r>
          </w:p>
        </w:tc>
        <w:tc>
          <w:tcPr>
            <w:tcW w:w="0" w:type="auto"/>
            <w:shd w:val="clear" w:color="auto" w:fill="auto"/>
          </w:tcPr>
          <w:p w:rsidR="004F1EEC" w:rsidRPr="00F07BE5" w:rsidRDefault="004C6E42" w:rsidP="007C7090">
            <w:pPr>
              <w:spacing w:before="0" w:after="0"/>
              <w:rPr>
                <w:b/>
                <w:sz w:val="12"/>
                <w:szCs w:val="12"/>
                <w:lang w:val="fr-BE"/>
              </w:rPr>
            </w:pPr>
            <w:r w:rsidRPr="00F07BE5">
              <w:rPr>
                <w:b/>
                <w:noProof/>
                <w:sz w:val="12"/>
                <w:szCs w:val="12"/>
                <w:lang w:val="fr-BE"/>
              </w:rPr>
              <w:t>Merska enota</w:t>
            </w:r>
          </w:p>
        </w:tc>
        <w:tc>
          <w:tcPr>
            <w:tcW w:w="0" w:type="auto"/>
            <w:shd w:val="clear" w:color="auto" w:fill="auto"/>
          </w:tcPr>
          <w:p w:rsidR="004F1EEC" w:rsidRPr="00F07BE5" w:rsidRDefault="004C6E42" w:rsidP="007C7090">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4F1EEC" w:rsidRPr="00F07BE5" w:rsidRDefault="004C6E42" w:rsidP="007C7090">
            <w:pPr>
              <w:spacing w:before="0" w:after="0"/>
              <w:rPr>
                <w:b/>
                <w:sz w:val="12"/>
                <w:szCs w:val="12"/>
                <w:lang w:val="fr-BE"/>
              </w:rPr>
            </w:pPr>
            <w:r w:rsidRPr="00F07BE5">
              <w:rPr>
                <w:b/>
                <w:noProof/>
                <w:sz w:val="12"/>
                <w:szCs w:val="12"/>
                <w:lang w:val="fr-BE"/>
              </w:rPr>
              <w:t>Ciljna vrednost</w:t>
            </w:r>
          </w:p>
        </w:tc>
        <w:tc>
          <w:tcPr>
            <w:tcW w:w="0" w:type="auto"/>
          </w:tcPr>
          <w:p w:rsidR="004F1EEC" w:rsidRPr="00F07BE5" w:rsidRDefault="004C6E42" w:rsidP="007C7090">
            <w:pPr>
              <w:spacing w:before="0" w:after="0"/>
              <w:rPr>
                <w:b/>
                <w:sz w:val="12"/>
                <w:szCs w:val="12"/>
                <w:lang w:val="fr-BE"/>
              </w:rPr>
            </w:pPr>
            <w:r>
              <w:rPr>
                <w:b/>
                <w:noProof/>
                <w:sz w:val="12"/>
                <w:szCs w:val="12"/>
                <w:lang w:val="fr-BE"/>
              </w:rPr>
              <w:t>Vir podatkov</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2014</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2015</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2016</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2017</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2018</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2019</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2020</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2021</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2022</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2023</w:t>
            </w:r>
          </w:p>
        </w:tc>
        <w:tc>
          <w:tcPr>
            <w:tcW w:w="0" w:type="auto"/>
            <w:shd w:val="clear" w:color="auto" w:fill="auto"/>
          </w:tcPr>
          <w:p w:rsidR="004F1EEC" w:rsidRPr="00F07BE5" w:rsidRDefault="004C6E42" w:rsidP="007C7090">
            <w:pPr>
              <w:spacing w:before="0" w:after="0"/>
              <w:rPr>
                <w:b/>
                <w:sz w:val="12"/>
                <w:szCs w:val="12"/>
                <w:lang w:val="fr-BE"/>
              </w:rPr>
            </w:pPr>
            <w:r w:rsidRPr="00F07BE5">
              <w:rPr>
                <w:b/>
                <w:noProof/>
                <w:sz w:val="12"/>
                <w:szCs w:val="12"/>
                <w:lang w:val="fr-BE"/>
              </w:rPr>
              <w:t>Kumulativna vrednost</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dejavnosti konzularnega sodelovanja, razvitih s pomočjo sklada</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2,00</w:t>
            </w:r>
          </w:p>
        </w:tc>
        <w:tc>
          <w:tcPr>
            <w:tcW w:w="0" w:type="auto"/>
          </w:tcPr>
          <w:p w:rsidR="004F1EEC" w:rsidRPr="003F352C" w:rsidRDefault="004C6E42"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43,00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43,00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C1.a</w:t>
            </w:r>
            <w:r w:rsidRPr="00F07BE5">
              <w:rPr>
                <w:sz w:val="12"/>
                <w:szCs w:val="12"/>
                <w:lang w:val="fr-BE"/>
              </w:rPr>
              <w:t xml:space="preserve"> - </w:t>
            </w:r>
            <w:r w:rsidRPr="00F07BE5">
              <w:rPr>
                <w:noProof/>
                <w:sz w:val="12"/>
                <w:szCs w:val="12"/>
                <w:lang w:val="fr-BE"/>
              </w:rPr>
              <w:t>Število namestitev</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C1.b</w:t>
            </w:r>
            <w:r w:rsidRPr="00F07BE5">
              <w:rPr>
                <w:sz w:val="12"/>
                <w:szCs w:val="12"/>
                <w:lang w:val="fr-BE"/>
              </w:rPr>
              <w:t xml:space="preserve"> - </w:t>
            </w:r>
            <w:r w:rsidRPr="00F07BE5">
              <w:rPr>
                <w:noProof/>
                <w:sz w:val="12"/>
                <w:szCs w:val="12"/>
                <w:lang w:val="fr-BE"/>
              </w:rPr>
              <w:t>Število skupnih centrov za sprejem vlog</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C1.c</w:t>
            </w:r>
            <w:r w:rsidRPr="00F07BE5">
              <w:rPr>
                <w:sz w:val="12"/>
                <w:szCs w:val="12"/>
                <w:lang w:val="fr-BE"/>
              </w:rPr>
              <w:t xml:space="preserve"> - </w:t>
            </w:r>
            <w:r w:rsidRPr="00F07BE5">
              <w:rPr>
                <w:noProof/>
                <w:sz w:val="12"/>
                <w:szCs w:val="12"/>
                <w:lang w:val="fr-BE"/>
              </w:rPr>
              <w:t>Število predstavništev</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43,00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43,00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C1.d</w:t>
            </w:r>
            <w:r w:rsidRPr="00F07BE5">
              <w:rPr>
                <w:sz w:val="12"/>
                <w:szCs w:val="12"/>
                <w:lang w:val="fr-BE"/>
              </w:rPr>
              <w:t xml:space="preserve"> - </w:t>
            </w:r>
            <w:r w:rsidRPr="00F07BE5">
              <w:rPr>
                <w:noProof/>
                <w:sz w:val="12"/>
                <w:szCs w:val="12"/>
                <w:lang w:val="fr-BE"/>
              </w:rPr>
              <w:t>Število drugih</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C2.1</w:t>
            </w:r>
            <w:r w:rsidRPr="00F07BE5">
              <w:rPr>
                <w:sz w:val="12"/>
                <w:szCs w:val="12"/>
                <w:lang w:val="fr-BE"/>
              </w:rPr>
              <w:t xml:space="preserve"> - </w:t>
            </w:r>
            <w:r w:rsidRPr="00F07BE5">
              <w:rPr>
                <w:noProof/>
                <w:sz w:val="12"/>
                <w:szCs w:val="12"/>
                <w:lang w:val="fr-BE"/>
              </w:rPr>
              <w:t>Število uslužbencev, usposobljenih o vidikih, povezanih s skupno vizumsko politiko, za katere so bila uporabljena sredstva sklada</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440,00</w:t>
            </w:r>
          </w:p>
        </w:tc>
        <w:tc>
          <w:tcPr>
            <w:tcW w:w="0" w:type="auto"/>
          </w:tcPr>
          <w:p w:rsidR="004F1EEC" w:rsidRPr="003F352C" w:rsidRDefault="004C6E42" w:rsidP="007C7090">
            <w:pPr>
              <w:spacing w:before="0" w:after="0"/>
              <w:rPr>
                <w:sz w:val="10"/>
                <w:szCs w:val="10"/>
                <w:lang w:val="fr-BE"/>
              </w:rPr>
            </w:pPr>
            <w:r>
              <w:rPr>
                <w:noProof/>
                <w:sz w:val="10"/>
                <w:szCs w:val="10"/>
                <w:lang w:val="fr-BE"/>
              </w:rPr>
              <w:t>Projekti</w:t>
            </w:r>
            <w:r>
              <w:rPr>
                <w:noProof/>
                <w:sz w:val="10"/>
                <w:szCs w:val="10"/>
                <w:lang w:val="fr-BE"/>
              </w:rPr>
              <w:t>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92,00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64,00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156,00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C2.2</w:t>
            </w:r>
            <w:r w:rsidRPr="00F07BE5">
              <w:rPr>
                <w:sz w:val="12"/>
                <w:szCs w:val="12"/>
                <w:lang w:val="fr-BE"/>
              </w:rPr>
              <w:t xml:space="preserve"> - </w:t>
            </w:r>
            <w:r w:rsidRPr="00F07BE5">
              <w:rPr>
                <w:noProof/>
                <w:sz w:val="12"/>
                <w:szCs w:val="12"/>
                <w:lang w:val="fr-BE"/>
              </w:rPr>
              <w:t>Število tečajev (opravljene ure)</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348,00</w:t>
            </w:r>
          </w:p>
        </w:tc>
        <w:tc>
          <w:tcPr>
            <w:tcW w:w="0" w:type="auto"/>
          </w:tcPr>
          <w:p w:rsidR="004F1EEC" w:rsidRPr="003F352C" w:rsidRDefault="004C6E42"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64,00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16,00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80,00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C3</w:t>
            </w:r>
            <w:r w:rsidRPr="00F07BE5">
              <w:rPr>
                <w:sz w:val="12"/>
                <w:szCs w:val="12"/>
                <w:lang w:val="fr-BE"/>
              </w:rPr>
              <w:t xml:space="preserve"> - </w:t>
            </w:r>
            <w:r w:rsidRPr="00F07BE5">
              <w:rPr>
                <w:noProof/>
                <w:sz w:val="12"/>
                <w:szCs w:val="12"/>
                <w:lang w:val="fr-BE"/>
              </w:rPr>
              <w:t xml:space="preserve">Število specializiranih delovnih mest v tretjih državah, za katera so </w:t>
            </w:r>
            <w:r w:rsidRPr="00F07BE5">
              <w:rPr>
                <w:noProof/>
                <w:sz w:val="12"/>
                <w:szCs w:val="12"/>
                <w:lang w:val="fr-BE"/>
              </w:rPr>
              <w:t>bila uporabljena sredstva sklada</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2,00</w:t>
            </w:r>
          </w:p>
        </w:tc>
        <w:tc>
          <w:tcPr>
            <w:tcW w:w="0" w:type="auto"/>
          </w:tcPr>
          <w:p w:rsidR="004F1EEC" w:rsidRPr="003F352C" w:rsidRDefault="004C6E42"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C3.a</w:t>
            </w:r>
            <w:r w:rsidRPr="00F07BE5">
              <w:rPr>
                <w:sz w:val="12"/>
                <w:szCs w:val="12"/>
                <w:lang w:val="fr-BE"/>
              </w:rPr>
              <w:t xml:space="preserve"> - </w:t>
            </w:r>
            <w:r w:rsidRPr="00F07BE5">
              <w:rPr>
                <w:noProof/>
                <w:sz w:val="12"/>
                <w:szCs w:val="12"/>
                <w:lang w:val="fr-BE"/>
              </w:rPr>
              <w:t>Uradniki za zvezo</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C3.b</w:t>
            </w:r>
            <w:r w:rsidRPr="00F07BE5">
              <w:rPr>
                <w:sz w:val="12"/>
                <w:szCs w:val="12"/>
                <w:lang w:val="fr-BE"/>
              </w:rPr>
              <w:t xml:space="preserve"> - </w:t>
            </w:r>
            <w:r w:rsidRPr="00F07BE5">
              <w:rPr>
                <w:noProof/>
                <w:sz w:val="12"/>
                <w:szCs w:val="12"/>
                <w:lang w:val="fr-BE"/>
              </w:rPr>
              <w:t>Drugo</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C4.1</w:t>
            </w:r>
            <w:r w:rsidRPr="00F07BE5">
              <w:rPr>
                <w:sz w:val="12"/>
                <w:szCs w:val="12"/>
                <w:lang w:val="fr-BE"/>
              </w:rPr>
              <w:t xml:space="preserve"> - </w:t>
            </w:r>
            <w:r w:rsidRPr="00F07BE5">
              <w:rPr>
                <w:noProof/>
                <w:sz w:val="12"/>
                <w:szCs w:val="12"/>
                <w:lang w:val="fr-BE"/>
              </w:rPr>
              <w:t>Število konzulatov, odprtih ali razširjenih s sredstvi sklada, glede na celotno število konzulatov</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43,00</w:t>
            </w:r>
          </w:p>
        </w:tc>
        <w:tc>
          <w:tcPr>
            <w:tcW w:w="0" w:type="auto"/>
          </w:tcPr>
          <w:p w:rsidR="004F1EEC" w:rsidRPr="003F352C" w:rsidRDefault="004C6E42"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C4.2</w:t>
            </w:r>
            <w:r w:rsidRPr="00F07BE5">
              <w:rPr>
                <w:sz w:val="12"/>
                <w:szCs w:val="12"/>
                <w:lang w:val="fr-BE"/>
              </w:rPr>
              <w:t xml:space="preserve"> - </w:t>
            </w:r>
            <w:r w:rsidRPr="00F07BE5">
              <w:rPr>
                <w:noProof/>
                <w:sz w:val="12"/>
                <w:szCs w:val="12"/>
                <w:lang w:val="fr-BE"/>
              </w:rPr>
              <w:t xml:space="preserve">Odstotek konzulatov, odprtih ali </w:t>
            </w:r>
            <w:r w:rsidRPr="00F07BE5">
              <w:rPr>
                <w:noProof/>
                <w:sz w:val="12"/>
                <w:szCs w:val="12"/>
                <w:lang w:val="fr-BE"/>
              </w:rPr>
              <w:t>razširjenih s sredstvi sklada, glede na celotno število konzulatov</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80,00</w:t>
            </w:r>
          </w:p>
        </w:tc>
        <w:tc>
          <w:tcPr>
            <w:tcW w:w="0" w:type="auto"/>
          </w:tcPr>
          <w:p w:rsidR="004F1EEC" w:rsidRPr="003F352C" w:rsidRDefault="004C6E42"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Pr>
                <w:noProof/>
                <w:sz w:val="12"/>
                <w:szCs w:val="12"/>
                <w:lang w:val="fr-BE"/>
              </w:rPr>
              <w:t>C4.3</w:t>
            </w:r>
            <w:r w:rsidRPr="00F07BE5">
              <w:rPr>
                <w:sz w:val="12"/>
                <w:szCs w:val="12"/>
                <w:lang w:val="fr-BE"/>
              </w:rPr>
              <w:t xml:space="preserve"> - </w:t>
            </w:r>
            <w:r>
              <w:rPr>
                <w:noProof/>
                <w:sz w:val="12"/>
                <w:szCs w:val="12"/>
                <w:lang w:val="fr-BE"/>
              </w:rPr>
              <w:t xml:space="preserve">Number of consular cooperation activities developed with the help of the Fund as part of specific action on </w:t>
            </w:r>
            <w:r>
              <w:rPr>
                <w:noProof/>
                <w:sz w:val="12"/>
                <w:szCs w:val="12"/>
                <w:lang w:val="fr-BE"/>
              </w:rPr>
              <w:t>consular cooperation</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Število</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1,00</w:t>
            </w:r>
          </w:p>
        </w:tc>
        <w:tc>
          <w:tcPr>
            <w:tcW w:w="0" w:type="auto"/>
          </w:tcPr>
          <w:p w:rsidR="004F1EEC" w:rsidRPr="003F352C" w:rsidRDefault="004C6E42" w:rsidP="007C7090">
            <w:pPr>
              <w:spacing w:before="0" w:after="0"/>
              <w:rPr>
                <w:sz w:val="10"/>
                <w:szCs w:val="10"/>
                <w:lang w:val="fr-BE"/>
              </w:rPr>
            </w:pPr>
            <w:r>
              <w:rPr>
                <w:noProof/>
                <w:sz w:val="10"/>
                <w:szCs w:val="10"/>
                <w:lang w:val="fr-BE"/>
              </w:rPr>
              <w:t>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bl>
    <w:p w:rsidR="004F1EEC"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4854"/>
        <w:gridCol w:w="730"/>
        <w:gridCol w:w="1010"/>
        <w:gridCol w:w="862"/>
        <w:gridCol w:w="2561"/>
        <w:gridCol w:w="354"/>
        <w:gridCol w:w="354"/>
        <w:gridCol w:w="354"/>
        <w:gridCol w:w="389"/>
        <w:gridCol w:w="464"/>
        <w:gridCol w:w="389"/>
        <w:gridCol w:w="354"/>
        <w:gridCol w:w="389"/>
        <w:gridCol w:w="354"/>
        <w:gridCol w:w="354"/>
        <w:gridCol w:w="1136"/>
      </w:tblGrid>
      <w:tr w:rsidR="00E136B6" w:rsidTr="008E16E1">
        <w:trPr>
          <w:cantSplit/>
          <w:tblHeader/>
        </w:trPr>
        <w:tc>
          <w:tcPr>
            <w:tcW w:w="0" w:type="auto"/>
            <w:gridSpan w:val="2"/>
            <w:shd w:val="clear" w:color="auto" w:fill="auto"/>
          </w:tcPr>
          <w:p w:rsidR="004F1EEC" w:rsidRPr="00F07BE5" w:rsidRDefault="004C6E42" w:rsidP="007C7090">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4F1EEC" w:rsidRPr="00F07BE5" w:rsidRDefault="004C6E42" w:rsidP="007C7090">
            <w:pPr>
              <w:spacing w:before="0" w:after="0"/>
              <w:rPr>
                <w:b/>
                <w:sz w:val="12"/>
                <w:szCs w:val="12"/>
                <w:lang w:val="fr-BE"/>
              </w:rPr>
            </w:pPr>
            <w:r w:rsidRPr="00F07BE5">
              <w:rPr>
                <w:b/>
                <w:noProof/>
                <w:sz w:val="12"/>
                <w:szCs w:val="12"/>
              </w:rPr>
              <w:t>2</w:t>
            </w:r>
            <w:r w:rsidRPr="00F07BE5">
              <w:rPr>
                <w:b/>
                <w:sz w:val="12"/>
                <w:szCs w:val="12"/>
              </w:rPr>
              <w:t xml:space="preserve"> - </w:t>
            </w:r>
            <w:r w:rsidRPr="00F07BE5">
              <w:rPr>
                <w:b/>
                <w:noProof/>
                <w:sz w:val="12"/>
                <w:szCs w:val="12"/>
              </w:rPr>
              <w:t>Meje</w:t>
            </w:r>
          </w:p>
        </w:tc>
      </w:tr>
      <w:tr w:rsidR="00E136B6" w:rsidTr="008E16E1">
        <w:trPr>
          <w:cantSplit/>
          <w:tblHeader/>
        </w:trPr>
        <w:tc>
          <w:tcPr>
            <w:tcW w:w="0" w:type="auto"/>
            <w:shd w:val="clear" w:color="auto" w:fill="auto"/>
          </w:tcPr>
          <w:p w:rsidR="004F1EEC" w:rsidRPr="00F07BE5" w:rsidRDefault="004C6E42" w:rsidP="007C7090">
            <w:pPr>
              <w:spacing w:before="0" w:after="0"/>
              <w:rPr>
                <w:b/>
                <w:sz w:val="12"/>
                <w:szCs w:val="12"/>
                <w:lang w:val="fr-BE"/>
              </w:rPr>
            </w:pPr>
            <w:r w:rsidRPr="00F07BE5">
              <w:rPr>
                <w:b/>
                <w:noProof/>
                <w:sz w:val="12"/>
                <w:szCs w:val="12"/>
                <w:lang w:val="fr-BE"/>
              </w:rPr>
              <w:t>Kazalnik</w:t>
            </w:r>
          </w:p>
        </w:tc>
        <w:tc>
          <w:tcPr>
            <w:tcW w:w="0" w:type="auto"/>
            <w:shd w:val="clear" w:color="auto" w:fill="auto"/>
          </w:tcPr>
          <w:p w:rsidR="004F1EEC" w:rsidRPr="00F07BE5" w:rsidRDefault="004C6E42" w:rsidP="007C7090">
            <w:pPr>
              <w:spacing w:before="0" w:after="0"/>
              <w:rPr>
                <w:b/>
                <w:sz w:val="12"/>
                <w:szCs w:val="12"/>
                <w:lang w:val="fr-BE"/>
              </w:rPr>
            </w:pPr>
            <w:r w:rsidRPr="00F07BE5">
              <w:rPr>
                <w:b/>
                <w:noProof/>
                <w:sz w:val="12"/>
                <w:szCs w:val="12"/>
                <w:lang w:val="fr-BE"/>
              </w:rPr>
              <w:t>Merska enota</w:t>
            </w:r>
          </w:p>
        </w:tc>
        <w:tc>
          <w:tcPr>
            <w:tcW w:w="0" w:type="auto"/>
            <w:shd w:val="clear" w:color="auto" w:fill="auto"/>
          </w:tcPr>
          <w:p w:rsidR="004F1EEC" w:rsidRPr="00F07BE5" w:rsidRDefault="004C6E42" w:rsidP="007C7090">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4F1EEC" w:rsidRPr="00F07BE5" w:rsidRDefault="004C6E42" w:rsidP="007C7090">
            <w:pPr>
              <w:spacing w:before="0" w:after="0"/>
              <w:rPr>
                <w:b/>
                <w:sz w:val="12"/>
                <w:szCs w:val="12"/>
                <w:lang w:val="fr-BE"/>
              </w:rPr>
            </w:pPr>
            <w:r w:rsidRPr="00F07BE5">
              <w:rPr>
                <w:b/>
                <w:noProof/>
                <w:sz w:val="12"/>
                <w:szCs w:val="12"/>
                <w:lang w:val="fr-BE"/>
              </w:rPr>
              <w:t>Ciljna vrednost</w:t>
            </w:r>
          </w:p>
        </w:tc>
        <w:tc>
          <w:tcPr>
            <w:tcW w:w="0" w:type="auto"/>
          </w:tcPr>
          <w:p w:rsidR="004F1EEC" w:rsidRPr="00F07BE5" w:rsidRDefault="004C6E42" w:rsidP="007C7090">
            <w:pPr>
              <w:spacing w:before="0" w:after="0"/>
              <w:rPr>
                <w:b/>
                <w:sz w:val="12"/>
                <w:szCs w:val="12"/>
                <w:lang w:val="fr-BE"/>
              </w:rPr>
            </w:pPr>
            <w:r>
              <w:rPr>
                <w:b/>
                <w:noProof/>
                <w:sz w:val="12"/>
                <w:szCs w:val="12"/>
                <w:lang w:val="fr-BE"/>
              </w:rPr>
              <w:t>Vir podatkov</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2014</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2015</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2016</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2017</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2018</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2019</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2020</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2021</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2022</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2023</w:t>
            </w:r>
          </w:p>
        </w:tc>
        <w:tc>
          <w:tcPr>
            <w:tcW w:w="0" w:type="auto"/>
            <w:shd w:val="clear" w:color="auto" w:fill="auto"/>
          </w:tcPr>
          <w:p w:rsidR="004F1EEC" w:rsidRPr="00F07BE5" w:rsidRDefault="004C6E42" w:rsidP="007C7090">
            <w:pPr>
              <w:spacing w:before="0" w:after="0"/>
              <w:rPr>
                <w:b/>
                <w:sz w:val="12"/>
                <w:szCs w:val="12"/>
                <w:lang w:val="fr-BE"/>
              </w:rPr>
            </w:pPr>
            <w:r w:rsidRPr="00F07BE5">
              <w:rPr>
                <w:b/>
                <w:noProof/>
                <w:sz w:val="12"/>
                <w:szCs w:val="12"/>
                <w:lang w:val="fr-BE"/>
              </w:rPr>
              <w:t xml:space="preserve">Kumulativna </w:t>
            </w:r>
            <w:r w:rsidRPr="00F07BE5">
              <w:rPr>
                <w:b/>
                <w:noProof/>
                <w:sz w:val="12"/>
                <w:szCs w:val="12"/>
                <w:lang w:val="fr-BE"/>
              </w:rPr>
              <w:t>vrednost</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C1.1</w:t>
            </w:r>
            <w:r w:rsidRPr="00F07BE5">
              <w:rPr>
                <w:sz w:val="12"/>
                <w:szCs w:val="12"/>
                <w:lang w:val="fr-BE"/>
              </w:rPr>
              <w:t xml:space="preserve"> - </w:t>
            </w:r>
            <w:r w:rsidRPr="00F07BE5">
              <w:rPr>
                <w:noProof/>
                <w:sz w:val="12"/>
                <w:szCs w:val="12"/>
                <w:lang w:val="fr-BE"/>
              </w:rPr>
              <w:t>Število uslužbencev, usposobljenih o vidikih, povezanih z upravljanjem meja, za katere so bila uporabljena sredstva sklada</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3.640,00</w:t>
            </w:r>
          </w:p>
        </w:tc>
        <w:tc>
          <w:tcPr>
            <w:tcW w:w="0" w:type="auto"/>
          </w:tcPr>
          <w:p w:rsidR="004F1EEC" w:rsidRPr="003F352C" w:rsidRDefault="004C6E42"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459,00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312,00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187,00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958,00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C1.2</w:t>
            </w:r>
            <w:r w:rsidRPr="00F07BE5">
              <w:rPr>
                <w:sz w:val="12"/>
                <w:szCs w:val="12"/>
                <w:lang w:val="fr-BE"/>
              </w:rPr>
              <w:t xml:space="preserve"> - </w:t>
            </w:r>
            <w:r w:rsidRPr="00F07BE5">
              <w:rPr>
                <w:noProof/>
                <w:sz w:val="12"/>
                <w:szCs w:val="12"/>
                <w:lang w:val="fr-BE"/>
              </w:rPr>
              <w:t xml:space="preserve">Število tečajev o </w:t>
            </w:r>
            <w:r w:rsidRPr="00F07BE5">
              <w:rPr>
                <w:noProof/>
                <w:sz w:val="12"/>
                <w:szCs w:val="12"/>
                <w:lang w:val="fr-BE"/>
              </w:rPr>
              <w:t>vidikih, povezanih z upravljanjem meja, za katere so bila uporabljena sredstva sklada</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4.700,00</w:t>
            </w:r>
          </w:p>
        </w:tc>
        <w:tc>
          <w:tcPr>
            <w:tcW w:w="0" w:type="auto"/>
          </w:tcPr>
          <w:p w:rsidR="004F1EEC" w:rsidRPr="003F352C" w:rsidRDefault="004C6E42"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188,00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146,00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185,00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519,00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 xml:space="preserve">Število objektov za nadzor nad mejami (kontrole in nadzor) in sredstva, </w:t>
            </w:r>
            <w:r w:rsidRPr="00F07BE5">
              <w:rPr>
                <w:noProof/>
                <w:sz w:val="12"/>
                <w:szCs w:val="12"/>
                <w:lang w:val="fr-BE"/>
              </w:rPr>
              <w:t>razvita ali izboljšana s pomočjo sklada</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5.176,00</w:t>
            </w:r>
          </w:p>
        </w:tc>
        <w:tc>
          <w:tcPr>
            <w:tcW w:w="0" w:type="auto"/>
          </w:tcPr>
          <w:p w:rsidR="004F1EEC" w:rsidRPr="003F352C" w:rsidRDefault="004C6E42"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202,00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2.556,00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108,00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430,00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3.296,00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C2.a</w:t>
            </w:r>
            <w:r w:rsidRPr="00F07BE5">
              <w:rPr>
                <w:sz w:val="12"/>
                <w:szCs w:val="12"/>
                <w:lang w:val="fr-BE"/>
              </w:rPr>
              <w:t xml:space="preserve"> - </w:t>
            </w:r>
            <w:r w:rsidRPr="00F07BE5">
              <w:rPr>
                <w:noProof/>
                <w:sz w:val="12"/>
                <w:szCs w:val="12"/>
                <w:lang w:val="fr-BE"/>
              </w:rPr>
              <w:t>Infrastruktura</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21,00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21,00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C2.b</w:t>
            </w:r>
            <w:r w:rsidRPr="00F07BE5">
              <w:rPr>
                <w:sz w:val="12"/>
                <w:szCs w:val="12"/>
                <w:lang w:val="fr-BE"/>
              </w:rPr>
              <w:t xml:space="preserve"> - </w:t>
            </w:r>
            <w:r w:rsidRPr="00F07BE5">
              <w:rPr>
                <w:noProof/>
                <w:sz w:val="12"/>
                <w:szCs w:val="12"/>
                <w:lang w:val="fr-BE"/>
              </w:rPr>
              <w:t xml:space="preserve">Flota (zračne, kopenske, </w:t>
            </w:r>
            <w:r w:rsidRPr="00F07BE5">
              <w:rPr>
                <w:noProof/>
                <w:sz w:val="12"/>
                <w:szCs w:val="12"/>
                <w:lang w:val="fr-BE"/>
              </w:rPr>
              <w:t>morske meje)</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12,00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8,00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21,00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C2.c</w:t>
            </w:r>
            <w:r w:rsidRPr="00F07BE5">
              <w:rPr>
                <w:sz w:val="12"/>
                <w:szCs w:val="12"/>
                <w:lang w:val="fr-BE"/>
              </w:rPr>
              <w:t xml:space="preserve"> - </w:t>
            </w:r>
            <w:r w:rsidRPr="00F07BE5">
              <w:rPr>
                <w:noProof/>
                <w:sz w:val="12"/>
                <w:szCs w:val="12"/>
                <w:lang w:val="fr-BE"/>
              </w:rPr>
              <w:t>Oprema</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158,00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78,00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92,00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430,00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758,00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C2.d</w:t>
            </w:r>
            <w:r w:rsidRPr="00F07BE5">
              <w:rPr>
                <w:sz w:val="12"/>
                <w:szCs w:val="12"/>
                <w:lang w:val="fr-BE"/>
              </w:rPr>
              <w:t xml:space="preserve"> - </w:t>
            </w:r>
            <w:r w:rsidRPr="00F07BE5">
              <w:rPr>
                <w:noProof/>
                <w:sz w:val="12"/>
                <w:szCs w:val="12"/>
                <w:lang w:val="fr-BE"/>
              </w:rPr>
              <w:t>Drugo</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8,00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8,00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C3.1</w:t>
            </w:r>
            <w:r w:rsidRPr="00F07BE5">
              <w:rPr>
                <w:sz w:val="12"/>
                <w:szCs w:val="12"/>
                <w:lang w:val="fr-BE"/>
              </w:rPr>
              <w:t xml:space="preserve"> - </w:t>
            </w:r>
            <w:r w:rsidRPr="00F07BE5">
              <w:rPr>
                <w:noProof/>
                <w:sz w:val="12"/>
                <w:szCs w:val="12"/>
                <w:lang w:val="fr-BE"/>
              </w:rPr>
              <w:t xml:space="preserve">Število </w:t>
            </w:r>
            <w:r w:rsidRPr="00F07BE5">
              <w:rPr>
                <w:noProof/>
                <w:sz w:val="12"/>
                <w:szCs w:val="12"/>
                <w:lang w:val="fr-BE"/>
              </w:rPr>
              <w:t>mejnih prehodov na zunanjih mejah prek kontrolnih vrat ABC, za katere je bila uporabljena podpora sklada</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100.000,00</w:t>
            </w:r>
          </w:p>
        </w:tc>
        <w:tc>
          <w:tcPr>
            <w:tcW w:w="0" w:type="auto"/>
          </w:tcPr>
          <w:p w:rsidR="004F1EEC" w:rsidRPr="003F352C" w:rsidRDefault="004C6E42"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C3.2</w:t>
            </w:r>
            <w:r w:rsidRPr="00F07BE5">
              <w:rPr>
                <w:sz w:val="12"/>
                <w:szCs w:val="12"/>
                <w:lang w:val="fr-BE"/>
              </w:rPr>
              <w:t xml:space="preserve"> - </w:t>
            </w:r>
            <w:r w:rsidRPr="00F07BE5">
              <w:rPr>
                <w:noProof/>
                <w:sz w:val="12"/>
                <w:szCs w:val="12"/>
                <w:lang w:val="fr-BE"/>
              </w:rPr>
              <w:t>Skupno število mejnih prehodov</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371.000.000,00</w:t>
            </w:r>
          </w:p>
        </w:tc>
        <w:tc>
          <w:tcPr>
            <w:tcW w:w="0" w:type="auto"/>
          </w:tcPr>
          <w:p w:rsidR="004F1EEC" w:rsidRPr="003F352C" w:rsidRDefault="004C6E42"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Število infrastrukturnih objektov za nacionalni mejni nadzor, odprtih/nadgrajenih v okviru mreže EUROSUR</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2,00</w:t>
            </w:r>
          </w:p>
        </w:tc>
        <w:tc>
          <w:tcPr>
            <w:tcW w:w="0" w:type="auto"/>
          </w:tcPr>
          <w:p w:rsidR="004F1EEC" w:rsidRPr="003F352C" w:rsidRDefault="004C6E42"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C4.a</w:t>
            </w:r>
            <w:r w:rsidRPr="00F07BE5">
              <w:rPr>
                <w:sz w:val="12"/>
                <w:szCs w:val="12"/>
                <w:lang w:val="fr-BE"/>
              </w:rPr>
              <w:t xml:space="preserve"> - </w:t>
            </w:r>
            <w:r w:rsidRPr="00F07BE5">
              <w:rPr>
                <w:noProof/>
                <w:sz w:val="12"/>
                <w:szCs w:val="12"/>
                <w:lang w:val="fr-BE"/>
              </w:rPr>
              <w:t>Nacionalni koordinacijski centri</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C4.b</w:t>
            </w:r>
            <w:r w:rsidRPr="00F07BE5">
              <w:rPr>
                <w:sz w:val="12"/>
                <w:szCs w:val="12"/>
                <w:lang w:val="fr-BE"/>
              </w:rPr>
              <w:t xml:space="preserve"> - </w:t>
            </w:r>
            <w:r w:rsidRPr="00F07BE5">
              <w:rPr>
                <w:noProof/>
                <w:sz w:val="12"/>
                <w:szCs w:val="12"/>
                <w:lang w:val="fr-BE"/>
              </w:rPr>
              <w:t>Regionalni koordinacijski centri</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C4.c</w:t>
            </w:r>
            <w:r w:rsidRPr="00F07BE5">
              <w:rPr>
                <w:sz w:val="12"/>
                <w:szCs w:val="12"/>
                <w:lang w:val="fr-BE"/>
              </w:rPr>
              <w:t xml:space="preserve"> - </w:t>
            </w:r>
            <w:r w:rsidRPr="00F07BE5">
              <w:rPr>
                <w:noProof/>
                <w:sz w:val="12"/>
                <w:szCs w:val="12"/>
                <w:lang w:val="fr-BE"/>
              </w:rPr>
              <w:t>Lokalni koordinacijski centri</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C4.d</w:t>
            </w:r>
            <w:r w:rsidRPr="00F07BE5">
              <w:rPr>
                <w:sz w:val="12"/>
                <w:szCs w:val="12"/>
                <w:lang w:val="fr-BE"/>
              </w:rPr>
              <w:t xml:space="preserve"> - </w:t>
            </w:r>
            <w:r w:rsidRPr="00F07BE5">
              <w:rPr>
                <w:noProof/>
                <w:sz w:val="12"/>
                <w:szCs w:val="12"/>
                <w:lang w:val="fr-BE"/>
              </w:rPr>
              <w:t>Druge vrste koordinacijskih centrov</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C5</w:t>
            </w:r>
            <w:r w:rsidRPr="00F07BE5">
              <w:rPr>
                <w:sz w:val="12"/>
                <w:szCs w:val="12"/>
                <w:lang w:val="fr-BE"/>
              </w:rPr>
              <w:t xml:space="preserve"> - </w:t>
            </w:r>
            <w:r w:rsidRPr="00F07BE5">
              <w:rPr>
                <w:noProof/>
                <w:sz w:val="12"/>
                <w:szCs w:val="12"/>
                <w:lang w:val="fr-BE"/>
              </w:rPr>
              <w:t>Število incidentov, o katerih države članice poročajo za evropsko sliko o razmerah</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10,00</w:t>
            </w:r>
          </w:p>
        </w:tc>
        <w:tc>
          <w:tcPr>
            <w:tcW w:w="0" w:type="auto"/>
          </w:tcPr>
          <w:p w:rsidR="004F1EEC" w:rsidRPr="003F352C" w:rsidRDefault="004C6E42" w:rsidP="007C7090">
            <w:pPr>
              <w:spacing w:before="0" w:after="0"/>
              <w:rPr>
                <w:sz w:val="10"/>
                <w:szCs w:val="10"/>
                <w:lang w:val="fr-BE"/>
              </w:rPr>
            </w:pPr>
            <w:r>
              <w:rPr>
                <w:noProof/>
                <w:sz w:val="10"/>
                <w:szCs w:val="10"/>
                <w:lang w:val="fr-BE"/>
              </w:rPr>
              <w:t>Annual report from the Uniformed Police Directorate – Border Police Division</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C5.a</w:t>
            </w:r>
            <w:r w:rsidRPr="00F07BE5">
              <w:rPr>
                <w:sz w:val="12"/>
                <w:szCs w:val="12"/>
                <w:lang w:val="fr-BE"/>
              </w:rPr>
              <w:t xml:space="preserve"> - </w:t>
            </w:r>
            <w:r w:rsidRPr="00F07BE5">
              <w:rPr>
                <w:noProof/>
                <w:sz w:val="12"/>
                <w:szCs w:val="12"/>
                <w:lang w:val="fr-BE"/>
              </w:rPr>
              <w:t>Nezakonito priseljevanje, vključno z incidenti, pri katerih je ogroženo življenje migrantov</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F1EEC" w:rsidP="007C7090">
            <w:pPr>
              <w:spacing w:before="0" w:after="0"/>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C5.b</w:t>
            </w:r>
            <w:r w:rsidRPr="00F07BE5">
              <w:rPr>
                <w:sz w:val="12"/>
                <w:szCs w:val="12"/>
                <w:lang w:val="fr-BE"/>
              </w:rPr>
              <w:t xml:space="preserve"> - </w:t>
            </w:r>
            <w:r w:rsidRPr="00F07BE5">
              <w:rPr>
                <w:noProof/>
                <w:sz w:val="12"/>
                <w:szCs w:val="12"/>
                <w:lang w:val="fr-BE"/>
              </w:rPr>
              <w:t>Čezmejni kriminal</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F1EEC" w:rsidP="007C7090">
            <w:pPr>
              <w:spacing w:before="0" w:after="0"/>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C5.c</w:t>
            </w:r>
            <w:r w:rsidRPr="00F07BE5">
              <w:rPr>
                <w:sz w:val="12"/>
                <w:szCs w:val="12"/>
                <w:lang w:val="fr-BE"/>
              </w:rPr>
              <w:t xml:space="preserve"> - </w:t>
            </w:r>
            <w:r w:rsidRPr="00F07BE5">
              <w:rPr>
                <w:noProof/>
                <w:sz w:val="12"/>
                <w:szCs w:val="12"/>
                <w:lang w:val="fr-BE"/>
              </w:rPr>
              <w:t>Krizne razmere</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F1EEC" w:rsidP="007C7090">
            <w:pPr>
              <w:spacing w:before="0" w:after="0"/>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bl>
    <w:p w:rsidR="004F1EEC"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6738"/>
        <w:gridCol w:w="624"/>
        <w:gridCol w:w="847"/>
        <w:gridCol w:w="741"/>
        <w:gridCol w:w="770"/>
        <w:gridCol w:w="354"/>
        <w:gridCol w:w="354"/>
        <w:gridCol w:w="389"/>
        <w:gridCol w:w="514"/>
        <w:gridCol w:w="514"/>
        <w:gridCol w:w="564"/>
        <w:gridCol w:w="354"/>
        <w:gridCol w:w="464"/>
        <w:gridCol w:w="354"/>
        <w:gridCol w:w="354"/>
        <w:gridCol w:w="973"/>
      </w:tblGrid>
      <w:tr w:rsidR="00E136B6" w:rsidTr="008E16E1">
        <w:trPr>
          <w:cantSplit/>
          <w:tblHeader/>
        </w:trPr>
        <w:tc>
          <w:tcPr>
            <w:tcW w:w="0" w:type="auto"/>
            <w:gridSpan w:val="2"/>
            <w:shd w:val="clear" w:color="auto" w:fill="auto"/>
          </w:tcPr>
          <w:p w:rsidR="004F1EEC" w:rsidRPr="00F07BE5" w:rsidRDefault="004C6E42" w:rsidP="007C7090">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4F1EEC" w:rsidRPr="00F07BE5" w:rsidRDefault="004C6E42" w:rsidP="007C7090">
            <w:pPr>
              <w:spacing w:before="0" w:after="0"/>
              <w:rPr>
                <w:b/>
                <w:sz w:val="12"/>
                <w:szCs w:val="12"/>
                <w:lang w:val="fr-BE"/>
              </w:rPr>
            </w:pPr>
            <w:r w:rsidRPr="00F07BE5">
              <w:rPr>
                <w:b/>
                <w:noProof/>
                <w:sz w:val="12"/>
                <w:szCs w:val="12"/>
              </w:rPr>
              <w:t>5</w:t>
            </w:r>
            <w:r w:rsidRPr="00F07BE5">
              <w:rPr>
                <w:b/>
                <w:sz w:val="12"/>
                <w:szCs w:val="12"/>
              </w:rPr>
              <w:t xml:space="preserve"> - </w:t>
            </w:r>
            <w:r w:rsidRPr="00F07BE5">
              <w:rPr>
                <w:b/>
                <w:noProof/>
                <w:sz w:val="12"/>
                <w:szCs w:val="12"/>
              </w:rPr>
              <w:t>Preprečevanje kriminala in boj proti njemu</w:t>
            </w:r>
          </w:p>
        </w:tc>
      </w:tr>
      <w:tr w:rsidR="00E136B6" w:rsidTr="008E16E1">
        <w:trPr>
          <w:cantSplit/>
          <w:tblHeader/>
        </w:trPr>
        <w:tc>
          <w:tcPr>
            <w:tcW w:w="0" w:type="auto"/>
            <w:shd w:val="clear" w:color="auto" w:fill="auto"/>
          </w:tcPr>
          <w:p w:rsidR="004F1EEC" w:rsidRPr="00F07BE5" w:rsidRDefault="004C6E42" w:rsidP="007C7090">
            <w:pPr>
              <w:spacing w:before="0" w:after="0"/>
              <w:rPr>
                <w:b/>
                <w:sz w:val="12"/>
                <w:szCs w:val="12"/>
                <w:lang w:val="fr-BE"/>
              </w:rPr>
            </w:pPr>
            <w:r w:rsidRPr="00F07BE5">
              <w:rPr>
                <w:b/>
                <w:noProof/>
                <w:sz w:val="12"/>
                <w:szCs w:val="12"/>
                <w:lang w:val="fr-BE"/>
              </w:rPr>
              <w:t>Kazalnik</w:t>
            </w:r>
          </w:p>
        </w:tc>
        <w:tc>
          <w:tcPr>
            <w:tcW w:w="0" w:type="auto"/>
            <w:shd w:val="clear" w:color="auto" w:fill="auto"/>
          </w:tcPr>
          <w:p w:rsidR="004F1EEC" w:rsidRPr="00F07BE5" w:rsidRDefault="004C6E42" w:rsidP="007C7090">
            <w:pPr>
              <w:spacing w:before="0" w:after="0"/>
              <w:rPr>
                <w:b/>
                <w:sz w:val="12"/>
                <w:szCs w:val="12"/>
                <w:lang w:val="fr-BE"/>
              </w:rPr>
            </w:pPr>
            <w:r w:rsidRPr="00F07BE5">
              <w:rPr>
                <w:b/>
                <w:noProof/>
                <w:sz w:val="12"/>
                <w:szCs w:val="12"/>
                <w:lang w:val="fr-BE"/>
              </w:rPr>
              <w:t>Merska enota</w:t>
            </w:r>
          </w:p>
        </w:tc>
        <w:tc>
          <w:tcPr>
            <w:tcW w:w="0" w:type="auto"/>
            <w:shd w:val="clear" w:color="auto" w:fill="auto"/>
          </w:tcPr>
          <w:p w:rsidR="004F1EEC" w:rsidRPr="00F07BE5" w:rsidRDefault="004C6E42" w:rsidP="007C7090">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4F1EEC" w:rsidRPr="00F07BE5" w:rsidRDefault="004C6E42" w:rsidP="007C7090">
            <w:pPr>
              <w:spacing w:before="0" w:after="0"/>
              <w:rPr>
                <w:b/>
                <w:sz w:val="12"/>
                <w:szCs w:val="12"/>
                <w:lang w:val="fr-BE"/>
              </w:rPr>
            </w:pPr>
            <w:r w:rsidRPr="00F07BE5">
              <w:rPr>
                <w:b/>
                <w:noProof/>
                <w:sz w:val="12"/>
                <w:szCs w:val="12"/>
                <w:lang w:val="fr-BE"/>
              </w:rPr>
              <w:t>Ciljna vrednost</w:t>
            </w:r>
          </w:p>
        </w:tc>
        <w:tc>
          <w:tcPr>
            <w:tcW w:w="0" w:type="auto"/>
          </w:tcPr>
          <w:p w:rsidR="004F1EEC" w:rsidRPr="00F07BE5" w:rsidRDefault="004C6E42" w:rsidP="007C7090">
            <w:pPr>
              <w:spacing w:before="0" w:after="0"/>
              <w:rPr>
                <w:b/>
                <w:sz w:val="12"/>
                <w:szCs w:val="12"/>
                <w:lang w:val="fr-BE"/>
              </w:rPr>
            </w:pPr>
            <w:r>
              <w:rPr>
                <w:b/>
                <w:noProof/>
                <w:sz w:val="12"/>
                <w:szCs w:val="12"/>
                <w:lang w:val="fr-BE"/>
              </w:rPr>
              <w:t>Vir podatkov</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2014</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2015</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2016</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2017</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2018</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2019</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2020</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2021</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2022</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2023</w:t>
            </w:r>
          </w:p>
        </w:tc>
        <w:tc>
          <w:tcPr>
            <w:tcW w:w="0" w:type="auto"/>
            <w:shd w:val="clear" w:color="auto" w:fill="auto"/>
          </w:tcPr>
          <w:p w:rsidR="004F1EEC" w:rsidRPr="00F07BE5" w:rsidRDefault="004C6E42" w:rsidP="007C7090">
            <w:pPr>
              <w:spacing w:before="0" w:after="0"/>
              <w:rPr>
                <w:b/>
                <w:sz w:val="12"/>
                <w:szCs w:val="12"/>
                <w:lang w:val="fr-BE"/>
              </w:rPr>
            </w:pPr>
            <w:r w:rsidRPr="00F07BE5">
              <w:rPr>
                <w:b/>
                <w:noProof/>
                <w:sz w:val="12"/>
                <w:szCs w:val="12"/>
                <w:lang w:val="fr-BE"/>
              </w:rPr>
              <w:t>Kumulativna vrednost</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 xml:space="preserve">Število skupnih preiskovalnih ekip in operativnih projektov Evropske multidisciplinarne platforme proti </w:t>
            </w:r>
            <w:r w:rsidRPr="00F07BE5">
              <w:rPr>
                <w:noProof/>
                <w:sz w:val="12"/>
                <w:szCs w:val="12"/>
                <w:lang w:val="fr-BE"/>
              </w:rPr>
              <w:t>kriminalnim grožnjam (EMPACT), ki jih podpira sklad, vključno s sodelujočimi državami članicami in javnimi organi</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21,00</w:t>
            </w:r>
          </w:p>
        </w:tc>
        <w:tc>
          <w:tcPr>
            <w:tcW w:w="0" w:type="auto"/>
          </w:tcPr>
          <w:p w:rsidR="004F1EEC" w:rsidRPr="003F352C" w:rsidRDefault="004C6E42"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4,00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4,00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C1.a</w:t>
            </w:r>
            <w:r w:rsidRPr="00F07BE5">
              <w:rPr>
                <w:sz w:val="12"/>
                <w:szCs w:val="12"/>
                <w:lang w:val="fr-BE"/>
              </w:rPr>
              <w:t xml:space="preserve"> - </w:t>
            </w:r>
            <w:r w:rsidRPr="00F07BE5">
              <w:rPr>
                <w:noProof/>
                <w:sz w:val="12"/>
                <w:szCs w:val="12"/>
                <w:lang w:val="fr-BE"/>
              </w:rPr>
              <w:t>Nosilec (država članica)</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4,00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4,00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C1.b</w:t>
            </w:r>
            <w:r w:rsidRPr="00F07BE5">
              <w:rPr>
                <w:sz w:val="12"/>
                <w:szCs w:val="12"/>
                <w:lang w:val="fr-BE"/>
              </w:rPr>
              <w:t xml:space="preserve"> - </w:t>
            </w:r>
            <w:r w:rsidRPr="00F07BE5">
              <w:rPr>
                <w:noProof/>
                <w:sz w:val="12"/>
                <w:szCs w:val="12"/>
                <w:lang w:val="fr-BE"/>
              </w:rPr>
              <w:t>Partnerji (države članice)</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8,00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8,00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C1.c</w:t>
            </w:r>
            <w:r w:rsidRPr="00F07BE5">
              <w:rPr>
                <w:sz w:val="12"/>
                <w:szCs w:val="12"/>
                <w:lang w:val="fr-BE"/>
              </w:rPr>
              <w:t xml:space="preserve"> - </w:t>
            </w:r>
            <w:r w:rsidRPr="00F07BE5">
              <w:rPr>
                <w:noProof/>
                <w:sz w:val="12"/>
                <w:szCs w:val="12"/>
                <w:lang w:val="fr-BE"/>
              </w:rPr>
              <w:t>Sodelujoči javni organi</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lastRenderedPageBreak/>
              <w:t>C1.d</w:t>
            </w:r>
            <w:r w:rsidRPr="00F07BE5">
              <w:rPr>
                <w:sz w:val="12"/>
                <w:szCs w:val="12"/>
                <w:lang w:val="fr-BE"/>
              </w:rPr>
              <w:t xml:space="preserve"> - </w:t>
            </w:r>
            <w:r w:rsidRPr="00F07BE5">
              <w:rPr>
                <w:noProof/>
                <w:sz w:val="12"/>
                <w:szCs w:val="12"/>
                <w:lang w:val="fr-BE"/>
              </w:rPr>
              <w:t xml:space="preserve">Sodelujoča agencija EU </w:t>
            </w:r>
            <w:r w:rsidRPr="00F07BE5">
              <w:rPr>
                <w:noProof/>
                <w:sz w:val="12"/>
                <w:szCs w:val="12"/>
                <w:lang w:val="fr-BE"/>
              </w:rPr>
              <w:t>(Eurojust, Europol), če je ustrezno</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C2.1</w:t>
            </w:r>
            <w:r w:rsidRPr="00F07BE5">
              <w:rPr>
                <w:sz w:val="12"/>
                <w:szCs w:val="12"/>
                <w:lang w:val="fr-BE"/>
              </w:rPr>
              <w:t xml:space="preserve"> - </w:t>
            </w:r>
            <w:r w:rsidRPr="00F07BE5">
              <w:rPr>
                <w:noProof/>
                <w:sz w:val="12"/>
                <w:szCs w:val="12"/>
                <w:lang w:val="fr-BE"/>
              </w:rPr>
              <w:t>Število uslužbencev organov pregona, usposobljenih na področjih čezmejne narave s pomočjo sklada</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1.320,00</w:t>
            </w:r>
          </w:p>
        </w:tc>
        <w:tc>
          <w:tcPr>
            <w:tcW w:w="0" w:type="auto"/>
          </w:tcPr>
          <w:p w:rsidR="004F1EEC" w:rsidRPr="003F352C" w:rsidRDefault="004C6E42"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39,00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146,00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833,00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36,00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58,00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1.112,00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C2.1.a</w:t>
            </w:r>
            <w:r w:rsidRPr="00F07BE5">
              <w:rPr>
                <w:sz w:val="12"/>
                <w:szCs w:val="12"/>
                <w:lang w:val="fr-BE"/>
              </w:rPr>
              <w:t xml:space="preserve"> - </w:t>
            </w:r>
            <w:r w:rsidRPr="00F07BE5">
              <w:rPr>
                <w:noProof/>
                <w:sz w:val="12"/>
                <w:szCs w:val="12"/>
                <w:lang w:val="fr-BE"/>
              </w:rPr>
              <w:t>Terorizem</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72,00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72,00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C2.1.b</w:t>
            </w:r>
            <w:r w:rsidRPr="00F07BE5">
              <w:rPr>
                <w:sz w:val="12"/>
                <w:szCs w:val="12"/>
                <w:lang w:val="fr-BE"/>
              </w:rPr>
              <w:t xml:space="preserve"> - </w:t>
            </w:r>
            <w:r w:rsidRPr="00F07BE5">
              <w:rPr>
                <w:noProof/>
                <w:sz w:val="12"/>
                <w:szCs w:val="12"/>
                <w:lang w:val="fr-BE"/>
              </w:rPr>
              <w:t>Trgovina z ljudmi in spolna zloraba žensk in otrok</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72,00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72,00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C2.1.c</w:t>
            </w:r>
            <w:r w:rsidRPr="00F07BE5">
              <w:rPr>
                <w:sz w:val="12"/>
                <w:szCs w:val="12"/>
                <w:lang w:val="fr-BE"/>
              </w:rPr>
              <w:t xml:space="preserve"> - </w:t>
            </w:r>
            <w:r w:rsidRPr="00F07BE5">
              <w:rPr>
                <w:noProof/>
                <w:sz w:val="12"/>
                <w:szCs w:val="12"/>
                <w:lang w:val="fr-BE"/>
              </w:rPr>
              <w:t>Nedovoljen promet s prepovedanimi drogami</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C2.1.d</w:t>
            </w:r>
            <w:r w:rsidRPr="00F07BE5">
              <w:rPr>
                <w:sz w:val="12"/>
                <w:szCs w:val="12"/>
                <w:lang w:val="fr-BE"/>
              </w:rPr>
              <w:t xml:space="preserve"> - </w:t>
            </w:r>
            <w:r w:rsidRPr="00F07BE5">
              <w:rPr>
                <w:noProof/>
                <w:sz w:val="12"/>
                <w:szCs w:val="12"/>
                <w:lang w:val="fr-BE"/>
              </w:rPr>
              <w:t>Nedovoljen promet z orožjem</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C2.1.e</w:t>
            </w:r>
            <w:r w:rsidRPr="00F07BE5">
              <w:rPr>
                <w:sz w:val="12"/>
                <w:szCs w:val="12"/>
                <w:lang w:val="fr-BE"/>
              </w:rPr>
              <w:t xml:space="preserve"> - </w:t>
            </w:r>
            <w:r w:rsidRPr="00F07BE5">
              <w:rPr>
                <w:noProof/>
                <w:sz w:val="12"/>
                <w:szCs w:val="12"/>
                <w:lang w:val="fr-BE"/>
              </w:rPr>
              <w:t>Pranje denarja</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275,00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45,00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320,00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C2.1.f</w:t>
            </w:r>
            <w:r w:rsidRPr="00F07BE5">
              <w:rPr>
                <w:sz w:val="12"/>
                <w:szCs w:val="12"/>
                <w:lang w:val="fr-BE"/>
              </w:rPr>
              <w:t xml:space="preserve"> - </w:t>
            </w:r>
            <w:r w:rsidRPr="00F07BE5">
              <w:rPr>
                <w:noProof/>
                <w:sz w:val="12"/>
                <w:szCs w:val="12"/>
                <w:lang w:val="fr-BE"/>
              </w:rPr>
              <w:t>Korupcija</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225,00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12,00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237,00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C2.1.g</w:t>
            </w:r>
            <w:r w:rsidRPr="00F07BE5">
              <w:rPr>
                <w:sz w:val="12"/>
                <w:szCs w:val="12"/>
                <w:lang w:val="fr-BE"/>
              </w:rPr>
              <w:t xml:space="preserve"> - </w:t>
            </w:r>
            <w:r w:rsidRPr="00F07BE5">
              <w:rPr>
                <w:noProof/>
                <w:sz w:val="12"/>
                <w:szCs w:val="12"/>
                <w:lang w:val="fr-BE"/>
              </w:rPr>
              <w:t>Ponarejanje plačilnih sredstev</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C2.1.h</w:t>
            </w:r>
            <w:r w:rsidRPr="00F07BE5">
              <w:rPr>
                <w:sz w:val="12"/>
                <w:szCs w:val="12"/>
                <w:lang w:val="fr-BE"/>
              </w:rPr>
              <w:t xml:space="preserve"> - </w:t>
            </w:r>
            <w:r w:rsidRPr="00F07BE5">
              <w:rPr>
                <w:noProof/>
                <w:sz w:val="12"/>
                <w:szCs w:val="12"/>
                <w:lang w:val="fr-BE"/>
              </w:rPr>
              <w:t>Računalniški kriminal</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17,00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83,00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102,00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C2.1.i</w:t>
            </w:r>
            <w:r w:rsidRPr="00F07BE5">
              <w:rPr>
                <w:sz w:val="12"/>
                <w:szCs w:val="12"/>
                <w:lang w:val="fr-BE"/>
              </w:rPr>
              <w:t xml:space="preserve"> - </w:t>
            </w:r>
            <w:r w:rsidRPr="00F07BE5">
              <w:rPr>
                <w:noProof/>
                <w:sz w:val="12"/>
                <w:szCs w:val="12"/>
                <w:lang w:val="fr-BE"/>
              </w:rPr>
              <w:t>Organizirani kriminal</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31,00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31,00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C2.1.j</w:t>
            </w:r>
            <w:r w:rsidRPr="00F07BE5">
              <w:rPr>
                <w:sz w:val="12"/>
                <w:szCs w:val="12"/>
                <w:lang w:val="fr-BE"/>
              </w:rPr>
              <w:t xml:space="preserve"> - </w:t>
            </w:r>
            <w:r w:rsidRPr="00F07BE5">
              <w:rPr>
                <w:noProof/>
                <w:sz w:val="12"/>
                <w:szCs w:val="12"/>
                <w:lang w:val="fr-BE"/>
              </w:rPr>
              <w:t>Področje kazenskega pregona: izmenjava informacij</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126,00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127,00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C2.1.k</w:t>
            </w:r>
            <w:r w:rsidRPr="00F07BE5">
              <w:rPr>
                <w:sz w:val="12"/>
                <w:szCs w:val="12"/>
                <w:lang w:val="fr-BE"/>
              </w:rPr>
              <w:t xml:space="preserve"> - </w:t>
            </w:r>
            <w:r w:rsidRPr="00F07BE5">
              <w:rPr>
                <w:noProof/>
                <w:sz w:val="12"/>
                <w:szCs w:val="12"/>
                <w:lang w:val="fr-BE"/>
              </w:rPr>
              <w:t>Področje kazenskega pregona: operativno sodelovanje</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37,00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48,00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104,00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36,00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226,00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C2.2</w:t>
            </w:r>
            <w:r w:rsidRPr="00F07BE5">
              <w:rPr>
                <w:sz w:val="12"/>
                <w:szCs w:val="12"/>
                <w:lang w:val="fr-BE"/>
              </w:rPr>
              <w:t xml:space="preserve"> - </w:t>
            </w:r>
            <w:r w:rsidRPr="00F07BE5">
              <w:rPr>
                <w:noProof/>
                <w:sz w:val="12"/>
                <w:szCs w:val="12"/>
                <w:lang w:val="fr-BE"/>
              </w:rPr>
              <w:t xml:space="preserve">Trajanje usposabljanja (izvedenega) o čezmejnih temah, za </w:t>
            </w:r>
            <w:r w:rsidRPr="00F07BE5">
              <w:rPr>
                <w:noProof/>
                <w:sz w:val="12"/>
                <w:szCs w:val="12"/>
                <w:lang w:val="fr-BE"/>
              </w:rPr>
              <w:t>katero so bila uporabljena sredstva sklada</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Oseba dnevi</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83.490,00</w:t>
            </w:r>
          </w:p>
        </w:tc>
        <w:tc>
          <w:tcPr>
            <w:tcW w:w="0" w:type="auto"/>
          </w:tcPr>
          <w:p w:rsidR="004F1EEC" w:rsidRPr="003F352C" w:rsidRDefault="004C6E42"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208,00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9.248,00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6.318,00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571,00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689,00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17.034,00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C2.2.a</w:t>
            </w:r>
            <w:r w:rsidRPr="00F07BE5">
              <w:rPr>
                <w:sz w:val="12"/>
                <w:szCs w:val="12"/>
                <w:lang w:val="fr-BE"/>
              </w:rPr>
              <w:t xml:space="preserve"> - </w:t>
            </w:r>
            <w:r w:rsidRPr="00F07BE5">
              <w:rPr>
                <w:noProof/>
                <w:sz w:val="12"/>
                <w:szCs w:val="12"/>
                <w:lang w:val="fr-BE"/>
              </w:rPr>
              <w:t>Terorizem</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302,00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302,00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C2.2.b</w:t>
            </w:r>
            <w:r w:rsidRPr="00F07BE5">
              <w:rPr>
                <w:sz w:val="12"/>
                <w:szCs w:val="12"/>
                <w:lang w:val="fr-BE"/>
              </w:rPr>
              <w:t xml:space="preserve"> - </w:t>
            </w:r>
            <w:r w:rsidRPr="00F07BE5">
              <w:rPr>
                <w:noProof/>
                <w:sz w:val="12"/>
                <w:szCs w:val="12"/>
                <w:lang w:val="fr-BE"/>
              </w:rPr>
              <w:t xml:space="preserve">Trgovina z </w:t>
            </w:r>
            <w:r w:rsidRPr="00F07BE5">
              <w:rPr>
                <w:noProof/>
                <w:sz w:val="12"/>
                <w:szCs w:val="12"/>
                <w:lang w:val="fr-BE"/>
              </w:rPr>
              <w:t>ljudmi in spolna zloraba žensk in otrok</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302,00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302,00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C2.2.c</w:t>
            </w:r>
            <w:r w:rsidRPr="00F07BE5">
              <w:rPr>
                <w:sz w:val="12"/>
                <w:szCs w:val="12"/>
                <w:lang w:val="fr-BE"/>
              </w:rPr>
              <w:t xml:space="preserve"> - </w:t>
            </w:r>
            <w:r w:rsidRPr="00F07BE5">
              <w:rPr>
                <w:noProof/>
                <w:sz w:val="12"/>
                <w:szCs w:val="12"/>
                <w:lang w:val="fr-BE"/>
              </w:rPr>
              <w:t>Nedovoljen promet s prepovedanimi drogami</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C2.2.d</w:t>
            </w:r>
            <w:r w:rsidRPr="00F07BE5">
              <w:rPr>
                <w:sz w:val="12"/>
                <w:szCs w:val="12"/>
                <w:lang w:val="fr-BE"/>
              </w:rPr>
              <w:t xml:space="preserve"> - </w:t>
            </w:r>
            <w:r w:rsidRPr="00F07BE5">
              <w:rPr>
                <w:noProof/>
                <w:sz w:val="12"/>
                <w:szCs w:val="12"/>
                <w:lang w:val="fr-BE"/>
              </w:rPr>
              <w:t xml:space="preserve">Nedovoljen promet z </w:t>
            </w:r>
            <w:r w:rsidRPr="00F07BE5">
              <w:rPr>
                <w:noProof/>
                <w:sz w:val="12"/>
                <w:szCs w:val="12"/>
                <w:lang w:val="fr-BE"/>
              </w:rPr>
              <w:t>orožjem</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C2.2.e</w:t>
            </w:r>
            <w:r w:rsidRPr="00F07BE5">
              <w:rPr>
                <w:sz w:val="12"/>
                <w:szCs w:val="12"/>
                <w:lang w:val="fr-BE"/>
              </w:rPr>
              <w:t xml:space="preserve"> - </w:t>
            </w:r>
            <w:r w:rsidRPr="00F07BE5">
              <w:rPr>
                <w:noProof/>
                <w:sz w:val="12"/>
                <w:szCs w:val="12"/>
                <w:lang w:val="fr-BE"/>
              </w:rPr>
              <w:t>Pranje denarja</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882,00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267,00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1.149,00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C2.2.f</w:t>
            </w:r>
            <w:r w:rsidRPr="00F07BE5">
              <w:rPr>
                <w:sz w:val="12"/>
                <w:szCs w:val="12"/>
                <w:lang w:val="fr-BE"/>
              </w:rPr>
              <w:t xml:space="preserve"> - </w:t>
            </w:r>
            <w:r w:rsidRPr="00F07BE5">
              <w:rPr>
                <w:noProof/>
                <w:sz w:val="12"/>
                <w:szCs w:val="12"/>
                <w:lang w:val="fr-BE"/>
              </w:rPr>
              <w:t>Korupcija</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1.514,00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418,00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1.932,00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C2.2.g</w:t>
            </w:r>
            <w:r w:rsidRPr="00F07BE5">
              <w:rPr>
                <w:sz w:val="12"/>
                <w:szCs w:val="12"/>
                <w:lang w:val="fr-BE"/>
              </w:rPr>
              <w:t xml:space="preserve"> - </w:t>
            </w:r>
            <w:r w:rsidRPr="00F07BE5">
              <w:rPr>
                <w:noProof/>
                <w:sz w:val="12"/>
                <w:szCs w:val="12"/>
                <w:lang w:val="fr-BE"/>
              </w:rPr>
              <w:t>Ponarejanje plačilnih sredstev</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C2.2.h</w:t>
            </w:r>
            <w:r w:rsidRPr="00F07BE5">
              <w:rPr>
                <w:sz w:val="12"/>
                <w:szCs w:val="12"/>
                <w:lang w:val="fr-BE"/>
              </w:rPr>
              <w:t xml:space="preserve"> - </w:t>
            </w:r>
            <w:r w:rsidRPr="00F07BE5">
              <w:rPr>
                <w:noProof/>
                <w:sz w:val="12"/>
                <w:szCs w:val="12"/>
                <w:lang w:val="fr-BE"/>
              </w:rPr>
              <w:t>Računalniški kriminal</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24,00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71.895,00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381,00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72.300,00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C2.2.i</w:t>
            </w:r>
            <w:r w:rsidRPr="00F07BE5">
              <w:rPr>
                <w:sz w:val="12"/>
                <w:szCs w:val="12"/>
                <w:lang w:val="fr-BE"/>
              </w:rPr>
              <w:t xml:space="preserve"> - </w:t>
            </w:r>
            <w:r w:rsidRPr="00F07BE5">
              <w:rPr>
                <w:noProof/>
                <w:sz w:val="12"/>
                <w:szCs w:val="12"/>
                <w:lang w:val="fr-BE"/>
              </w:rPr>
              <w:t>Organizirani kriminal</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1.117,00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1.117,00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C2.2.j</w:t>
            </w:r>
            <w:r w:rsidRPr="00F07BE5">
              <w:rPr>
                <w:sz w:val="12"/>
                <w:szCs w:val="12"/>
                <w:lang w:val="fr-BE"/>
              </w:rPr>
              <w:t xml:space="preserve"> - </w:t>
            </w:r>
            <w:r w:rsidRPr="00F07BE5">
              <w:rPr>
                <w:noProof/>
                <w:sz w:val="12"/>
                <w:szCs w:val="12"/>
                <w:lang w:val="fr-BE"/>
              </w:rPr>
              <w:t>Področje kazenskega pregona: izmenjava informacij</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24,00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484,00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508,00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C2.2.k</w:t>
            </w:r>
            <w:r w:rsidRPr="00F07BE5">
              <w:rPr>
                <w:sz w:val="12"/>
                <w:szCs w:val="12"/>
                <w:lang w:val="fr-BE"/>
              </w:rPr>
              <w:t xml:space="preserve"> - </w:t>
            </w:r>
            <w:r w:rsidRPr="00F07BE5">
              <w:rPr>
                <w:noProof/>
                <w:sz w:val="12"/>
                <w:szCs w:val="12"/>
                <w:lang w:val="fr-BE"/>
              </w:rPr>
              <w:t>Področje kazenskega pregona: operativno sodelovanje</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184,00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6.908,00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16.440,00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571,00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4,00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24.107,00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C3.1</w:t>
            </w:r>
            <w:r w:rsidRPr="00F07BE5">
              <w:rPr>
                <w:sz w:val="12"/>
                <w:szCs w:val="12"/>
                <w:lang w:val="fr-BE"/>
              </w:rPr>
              <w:t xml:space="preserve"> - </w:t>
            </w:r>
            <w:r w:rsidRPr="00F07BE5">
              <w:rPr>
                <w:noProof/>
                <w:sz w:val="12"/>
                <w:szCs w:val="12"/>
                <w:lang w:val="fr-BE"/>
              </w:rPr>
              <w:t>Število projektov na področju preprečevanja kriminala</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10,00</w:t>
            </w:r>
          </w:p>
        </w:tc>
        <w:tc>
          <w:tcPr>
            <w:tcW w:w="0" w:type="auto"/>
          </w:tcPr>
          <w:p w:rsidR="004F1EEC" w:rsidRPr="003F352C" w:rsidRDefault="004C6E42"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3,00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C3.1.a</w:t>
            </w:r>
            <w:r w:rsidRPr="00F07BE5">
              <w:rPr>
                <w:sz w:val="12"/>
                <w:szCs w:val="12"/>
                <w:lang w:val="fr-BE"/>
              </w:rPr>
              <w:t xml:space="preserve"> - </w:t>
            </w:r>
            <w:r w:rsidRPr="00F07BE5">
              <w:rPr>
                <w:noProof/>
                <w:sz w:val="12"/>
                <w:szCs w:val="12"/>
                <w:lang w:val="fr-BE"/>
              </w:rPr>
              <w:t>Terorizem</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C3.1.b</w:t>
            </w:r>
            <w:r w:rsidRPr="00F07BE5">
              <w:rPr>
                <w:sz w:val="12"/>
                <w:szCs w:val="12"/>
                <w:lang w:val="fr-BE"/>
              </w:rPr>
              <w:t xml:space="preserve"> - </w:t>
            </w:r>
            <w:r w:rsidRPr="00F07BE5">
              <w:rPr>
                <w:noProof/>
                <w:sz w:val="12"/>
                <w:szCs w:val="12"/>
                <w:lang w:val="fr-BE"/>
              </w:rPr>
              <w:t>Trgovina z ljudmi in spolna zloraba žensk in otrok</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C3.1.c</w:t>
            </w:r>
            <w:r w:rsidRPr="00F07BE5">
              <w:rPr>
                <w:sz w:val="12"/>
                <w:szCs w:val="12"/>
                <w:lang w:val="fr-BE"/>
              </w:rPr>
              <w:t xml:space="preserve"> - </w:t>
            </w:r>
            <w:r w:rsidRPr="00F07BE5">
              <w:rPr>
                <w:noProof/>
                <w:sz w:val="12"/>
                <w:szCs w:val="12"/>
                <w:lang w:val="fr-BE"/>
              </w:rPr>
              <w:t>Nedovoljen promet s prepovedanimi drogami</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C3.1.d</w:t>
            </w:r>
            <w:r w:rsidRPr="00F07BE5">
              <w:rPr>
                <w:sz w:val="12"/>
                <w:szCs w:val="12"/>
                <w:lang w:val="fr-BE"/>
              </w:rPr>
              <w:t xml:space="preserve"> - </w:t>
            </w:r>
            <w:r w:rsidRPr="00F07BE5">
              <w:rPr>
                <w:noProof/>
                <w:sz w:val="12"/>
                <w:szCs w:val="12"/>
                <w:lang w:val="fr-BE"/>
              </w:rPr>
              <w:t>Nedovoljen promet z orožjem</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C3.1.e</w:t>
            </w:r>
            <w:r w:rsidRPr="00F07BE5">
              <w:rPr>
                <w:sz w:val="12"/>
                <w:szCs w:val="12"/>
                <w:lang w:val="fr-BE"/>
              </w:rPr>
              <w:t xml:space="preserve"> - </w:t>
            </w:r>
            <w:r w:rsidRPr="00F07BE5">
              <w:rPr>
                <w:noProof/>
                <w:sz w:val="12"/>
                <w:szCs w:val="12"/>
                <w:lang w:val="fr-BE"/>
              </w:rPr>
              <w:t>Pranje denarja</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C3.1.f</w:t>
            </w:r>
            <w:r w:rsidRPr="00F07BE5">
              <w:rPr>
                <w:sz w:val="12"/>
                <w:szCs w:val="12"/>
                <w:lang w:val="fr-BE"/>
              </w:rPr>
              <w:t xml:space="preserve"> - </w:t>
            </w:r>
            <w:r w:rsidRPr="00F07BE5">
              <w:rPr>
                <w:noProof/>
                <w:sz w:val="12"/>
                <w:szCs w:val="12"/>
                <w:lang w:val="fr-BE"/>
              </w:rPr>
              <w:t>Korupcija</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C3.1.g</w:t>
            </w:r>
            <w:r w:rsidRPr="00F07BE5">
              <w:rPr>
                <w:sz w:val="12"/>
                <w:szCs w:val="12"/>
                <w:lang w:val="fr-BE"/>
              </w:rPr>
              <w:t xml:space="preserve"> - </w:t>
            </w:r>
            <w:r w:rsidRPr="00F07BE5">
              <w:rPr>
                <w:noProof/>
                <w:sz w:val="12"/>
                <w:szCs w:val="12"/>
                <w:lang w:val="fr-BE"/>
              </w:rPr>
              <w:t>Ponarejanje plačilnih sredstev</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C3.1.h</w:t>
            </w:r>
            <w:r w:rsidRPr="00F07BE5">
              <w:rPr>
                <w:sz w:val="12"/>
                <w:szCs w:val="12"/>
                <w:lang w:val="fr-BE"/>
              </w:rPr>
              <w:t xml:space="preserve"> - </w:t>
            </w:r>
            <w:r w:rsidRPr="00F07BE5">
              <w:rPr>
                <w:noProof/>
                <w:sz w:val="12"/>
                <w:szCs w:val="12"/>
                <w:lang w:val="fr-BE"/>
              </w:rPr>
              <w:t>Računalniški kriminal</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C3.1.i</w:t>
            </w:r>
            <w:r w:rsidRPr="00F07BE5">
              <w:rPr>
                <w:sz w:val="12"/>
                <w:szCs w:val="12"/>
                <w:lang w:val="fr-BE"/>
              </w:rPr>
              <w:t xml:space="preserve"> - </w:t>
            </w:r>
            <w:r w:rsidRPr="00F07BE5">
              <w:rPr>
                <w:noProof/>
                <w:sz w:val="12"/>
                <w:szCs w:val="12"/>
                <w:lang w:val="fr-BE"/>
              </w:rPr>
              <w:t>Organizirani</w:t>
            </w:r>
            <w:r w:rsidRPr="00F07BE5">
              <w:rPr>
                <w:noProof/>
                <w:sz w:val="12"/>
                <w:szCs w:val="12"/>
                <w:lang w:val="fr-BE"/>
              </w:rPr>
              <w:t xml:space="preserve"> kriminal</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C3.2</w:t>
            </w:r>
            <w:r w:rsidRPr="00F07BE5">
              <w:rPr>
                <w:sz w:val="12"/>
                <w:szCs w:val="12"/>
                <w:lang w:val="fr-BE"/>
              </w:rPr>
              <w:t xml:space="preserve"> - </w:t>
            </w:r>
            <w:r w:rsidRPr="00F07BE5">
              <w:rPr>
                <w:noProof/>
                <w:sz w:val="12"/>
                <w:szCs w:val="12"/>
                <w:lang w:val="fr-BE"/>
              </w:rPr>
              <w:t>Finančna vrednost projektov na področju preprečevanja kriminala</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EUR</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1.447.000,00</w:t>
            </w:r>
          </w:p>
        </w:tc>
        <w:tc>
          <w:tcPr>
            <w:tcW w:w="0" w:type="auto"/>
          </w:tcPr>
          <w:p w:rsidR="004F1EEC" w:rsidRPr="003F352C" w:rsidRDefault="004C6E42"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53.505,97</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224.102,69</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2.988,28</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280.596,94</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C3.2.a</w:t>
            </w:r>
            <w:r w:rsidRPr="00F07BE5">
              <w:rPr>
                <w:sz w:val="12"/>
                <w:szCs w:val="12"/>
                <w:lang w:val="fr-BE"/>
              </w:rPr>
              <w:t xml:space="preserve"> - </w:t>
            </w:r>
            <w:r w:rsidRPr="00F07BE5">
              <w:rPr>
                <w:noProof/>
                <w:sz w:val="12"/>
                <w:szCs w:val="12"/>
                <w:lang w:val="fr-BE"/>
              </w:rPr>
              <w:t>Terorizem</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10.124,87</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10.124,87</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C3.2.b</w:t>
            </w:r>
            <w:r w:rsidRPr="00F07BE5">
              <w:rPr>
                <w:sz w:val="12"/>
                <w:szCs w:val="12"/>
                <w:lang w:val="fr-BE"/>
              </w:rPr>
              <w:t xml:space="preserve"> - </w:t>
            </w:r>
            <w:r w:rsidRPr="00F07BE5">
              <w:rPr>
                <w:noProof/>
                <w:sz w:val="12"/>
                <w:szCs w:val="12"/>
                <w:lang w:val="fr-BE"/>
              </w:rPr>
              <w:t>Trgovina z ljudmi in spolna zloraba žensk in otrok</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2.988,28</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2.988,28</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C3.2.c</w:t>
            </w:r>
            <w:r w:rsidRPr="00F07BE5">
              <w:rPr>
                <w:sz w:val="12"/>
                <w:szCs w:val="12"/>
                <w:lang w:val="fr-BE"/>
              </w:rPr>
              <w:t xml:space="preserve"> - </w:t>
            </w:r>
            <w:r w:rsidRPr="00F07BE5">
              <w:rPr>
                <w:noProof/>
                <w:sz w:val="12"/>
                <w:szCs w:val="12"/>
                <w:lang w:val="fr-BE"/>
              </w:rPr>
              <w:t xml:space="preserve">Nedovoljen promet s </w:t>
            </w:r>
            <w:r w:rsidRPr="00F07BE5">
              <w:rPr>
                <w:noProof/>
                <w:sz w:val="12"/>
                <w:szCs w:val="12"/>
                <w:lang w:val="fr-BE"/>
              </w:rPr>
              <w:t>prepovedanimi drogami</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C3.2.d</w:t>
            </w:r>
            <w:r w:rsidRPr="00F07BE5">
              <w:rPr>
                <w:sz w:val="12"/>
                <w:szCs w:val="12"/>
                <w:lang w:val="fr-BE"/>
              </w:rPr>
              <w:t xml:space="preserve"> - </w:t>
            </w:r>
            <w:r w:rsidRPr="00F07BE5">
              <w:rPr>
                <w:noProof/>
                <w:sz w:val="12"/>
                <w:szCs w:val="12"/>
                <w:lang w:val="fr-BE"/>
              </w:rPr>
              <w:t>Nedovoljen promet z orožjem</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C3.2.e</w:t>
            </w:r>
            <w:r w:rsidRPr="00F07BE5">
              <w:rPr>
                <w:sz w:val="12"/>
                <w:szCs w:val="12"/>
                <w:lang w:val="fr-BE"/>
              </w:rPr>
              <w:t xml:space="preserve"> - </w:t>
            </w:r>
            <w:r w:rsidRPr="00F07BE5">
              <w:rPr>
                <w:noProof/>
                <w:sz w:val="12"/>
                <w:szCs w:val="12"/>
                <w:lang w:val="fr-BE"/>
              </w:rPr>
              <w:t>Pranje denarja</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C3.2.f</w:t>
            </w:r>
            <w:r w:rsidRPr="00F07BE5">
              <w:rPr>
                <w:sz w:val="12"/>
                <w:szCs w:val="12"/>
                <w:lang w:val="fr-BE"/>
              </w:rPr>
              <w:t xml:space="preserve"> - </w:t>
            </w:r>
            <w:r w:rsidRPr="00F07BE5">
              <w:rPr>
                <w:noProof/>
                <w:sz w:val="12"/>
                <w:szCs w:val="12"/>
                <w:lang w:val="fr-BE"/>
              </w:rPr>
              <w:t>Korupcija</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C3.2.g</w:t>
            </w:r>
            <w:r w:rsidRPr="00F07BE5">
              <w:rPr>
                <w:sz w:val="12"/>
                <w:szCs w:val="12"/>
                <w:lang w:val="fr-BE"/>
              </w:rPr>
              <w:t xml:space="preserve"> - </w:t>
            </w:r>
            <w:r w:rsidRPr="00F07BE5">
              <w:rPr>
                <w:noProof/>
                <w:sz w:val="12"/>
                <w:szCs w:val="12"/>
                <w:lang w:val="fr-BE"/>
              </w:rPr>
              <w:t>Ponarejanje plačilnih sredstev</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C3.2.h</w:t>
            </w:r>
            <w:r w:rsidRPr="00F07BE5">
              <w:rPr>
                <w:sz w:val="12"/>
                <w:szCs w:val="12"/>
                <w:lang w:val="fr-BE"/>
              </w:rPr>
              <w:t xml:space="preserve"> - </w:t>
            </w:r>
            <w:r w:rsidRPr="00F07BE5">
              <w:rPr>
                <w:noProof/>
                <w:sz w:val="12"/>
                <w:szCs w:val="12"/>
                <w:lang w:val="fr-BE"/>
              </w:rPr>
              <w:t>Računalniški kriminal</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C3.2.i</w:t>
            </w:r>
            <w:r w:rsidRPr="00F07BE5">
              <w:rPr>
                <w:sz w:val="12"/>
                <w:szCs w:val="12"/>
                <w:lang w:val="fr-BE"/>
              </w:rPr>
              <w:t xml:space="preserve"> - </w:t>
            </w:r>
            <w:r w:rsidRPr="00F07BE5">
              <w:rPr>
                <w:noProof/>
                <w:sz w:val="12"/>
                <w:szCs w:val="12"/>
                <w:lang w:val="fr-BE"/>
              </w:rPr>
              <w:t>Organizirani kriminal</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43.381,10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224.102,69</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267.483,79</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Število projektov, podprtih iz Sklada, za izboljšanje izmenjave informacij na področju kazenskega</w:t>
            </w:r>
            <w:r w:rsidRPr="00F07BE5">
              <w:rPr>
                <w:noProof/>
                <w:sz w:val="12"/>
                <w:szCs w:val="12"/>
                <w:lang w:val="fr-BE"/>
              </w:rPr>
              <w:t xml:space="preserve"> pregona, ki so povezani s podatkovnimi sistemi, zbirkami ali komunikacijskimi orodji Europola (npr. orodja za nalaganje podatkov, razširitev dostopa do orodja SIENA, projekti za izboljšanje priprave analitičnih delovnih datotek itd.)</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4,00</w:t>
            </w:r>
          </w:p>
        </w:tc>
        <w:tc>
          <w:tcPr>
            <w:tcW w:w="0" w:type="auto"/>
          </w:tcPr>
          <w:p w:rsidR="004F1EEC" w:rsidRPr="003F352C" w:rsidRDefault="004C6E42"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3,00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3,00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C4.a</w:t>
            </w:r>
            <w:r w:rsidRPr="00F07BE5">
              <w:rPr>
                <w:sz w:val="12"/>
                <w:szCs w:val="12"/>
                <w:lang w:val="fr-BE"/>
              </w:rPr>
              <w:t xml:space="preserve"> - </w:t>
            </w:r>
            <w:r w:rsidRPr="00F07BE5">
              <w:rPr>
                <w:noProof/>
                <w:sz w:val="12"/>
                <w:szCs w:val="12"/>
                <w:lang w:val="fr-BE"/>
              </w:rPr>
              <w:t>Orodja za nalaganje podatkov</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C4.b</w:t>
            </w:r>
            <w:r w:rsidRPr="00F07BE5">
              <w:rPr>
                <w:sz w:val="12"/>
                <w:szCs w:val="12"/>
                <w:lang w:val="fr-BE"/>
              </w:rPr>
              <w:t xml:space="preserve"> - </w:t>
            </w:r>
            <w:r w:rsidRPr="00F07BE5">
              <w:rPr>
                <w:noProof/>
                <w:sz w:val="12"/>
                <w:szCs w:val="12"/>
                <w:lang w:val="fr-BE"/>
              </w:rPr>
              <w:t>Razširitev dostopa do orodja SIENA</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C4.c</w:t>
            </w:r>
            <w:r w:rsidRPr="00F07BE5">
              <w:rPr>
                <w:sz w:val="12"/>
                <w:szCs w:val="12"/>
                <w:lang w:val="fr-BE"/>
              </w:rPr>
              <w:t xml:space="preserve"> - </w:t>
            </w:r>
            <w:r w:rsidRPr="00F07BE5">
              <w:rPr>
                <w:noProof/>
                <w:sz w:val="12"/>
                <w:szCs w:val="12"/>
                <w:lang w:val="fr-BE"/>
              </w:rPr>
              <w:t>Projekti za izboljšanje priprave analitičnih delovnih datotek itd.</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1,00</w:t>
            </w:r>
          </w:p>
        </w:tc>
      </w:tr>
    </w:tbl>
    <w:p w:rsidR="004F1EEC"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6731"/>
        <w:gridCol w:w="761"/>
        <w:gridCol w:w="1057"/>
        <w:gridCol w:w="846"/>
        <w:gridCol w:w="790"/>
        <w:gridCol w:w="354"/>
        <w:gridCol w:w="354"/>
        <w:gridCol w:w="354"/>
        <w:gridCol w:w="354"/>
        <w:gridCol w:w="354"/>
        <w:gridCol w:w="354"/>
        <w:gridCol w:w="354"/>
        <w:gridCol w:w="354"/>
        <w:gridCol w:w="354"/>
        <w:gridCol w:w="354"/>
        <w:gridCol w:w="1183"/>
      </w:tblGrid>
      <w:tr w:rsidR="00E136B6" w:rsidTr="008E16E1">
        <w:trPr>
          <w:cantSplit/>
          <w:tblHeader/>
        </w:trPr>
        <w:tc>
          <w:tcPr>
            <w:tcW w:w="0" w:type="auto"/>
            <w:gridSpan w:val="2"/>
            <w:shd w:val="clear" w:color="auto" w:fill="auto"/>
          </w:tcPr>
          <w:p w:rsidR="004F1EEC" w:rsidRPr="00F07BE5" w:rsidRDefault="004C6E42" w:rsidP="007C7090">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4F1EEC" w:rsidRPr="00F07BE5" w:rsidRDefault="004C6E42" w:rsidP="007C7090">
            <w:pPr>
              <w:spacing w:before="0" w:after="0"/>
              <w:rPr>
                <w:b/>
                <w:sz w:val="12"/>
                <w:szCs w:val="12"/>
                <w:lang w:val="fr-BE"/>
              </w:rPr>
            </w:pPr>
            <w:r w:rsidRPr="00F07BE5">
              <w:rPr>
                <w:b/>
                <w:noProof/>
                <w:sz w:val="12"/>
                <w:szCs w:val="12"/>
              </w:rPr>
              <w:t>6</w:t>
            </w:r>
            <w:r w:rsidRPr="00F07BE5">
              <w:rPr>
                <w:b/>
                <w:sz w:val="12"/>
                <w:szCs w:val="12"/>
              </w:rPr>
              <w:t xml:space="preserve"> - </w:t>
            </w:r>
            <w:r w:rsidRPr="00F07BE5">
              <w:rPr>
                <w:b/>
                <w:noProof/>
                <w:sz w:val="12"/>
                <w:szCs w:val="12"/>
              </w:rPr>
              <w:t>Tveganja in krize</w:t>
            </w:r>
          </w:p>
        </w:tc>
      </w:tr>
      <w:tr w:rsidR="00E136B6" w:rsidTr="008E16E1">
        <w:trPr>
          <w:cantSplit/>
          <w:tblHeader/>
        </w:trPr>
        <w:tc>
          <w:tcPr>
            <w:tcW w:w="0" w:type="auto"/>
            <w:shd w:val="clear" w:color="auto" w:fill="auto"/>
          </w:tcPr>
          <w:p w:rsidR="004F1EEC" w:rsidRPr="00F07BE5" w:rsidRDefault="004C6E42" w:rsidP="007C7090">
            <w:pPr>
              <w:spacing w:before="0" w:after="0"/>
              <w:rPr>
                <w:b/>
                <w:sz w:val="12"/>
                <w:szCs w:val="12"/>
                <w:lang w:val="fr-BE"/>
              </w:rPr>
            </w:pPr>
            <w:r w:rsidRPr="00F07BE5">
              <w:rPr>
                <w:b/>
                <w:noProof/>
                <w:sz w:val="12"/>
                <w:szCs w:val="12"/>
                <w:lang w:val="fr-BE"/>
              </w:rPr>
              <w:t>Kazalnik</w:t>
            </w:r>
          </w:p>
        </w:tc>
        <w:tc>
          <w:tcPr>
            <w:tcW w:w="0" w:type="auto"/>
            <w:shd w:val="clear" w:color="auto" w:fill="auto"/>
          </w:tcPr>
          <w:p w:rsidR="004F1EEC" w:rsidRPr="00F07BE5" w:rsidRDefault="004C6E42" w:rsidP="007C7090">
            <w:pPr>
              <w:spacing w:before="0" w:after="0"/>
              <w:rPr>
                <w:b/>
                <w:sz w:val="12"/>
                <w:szCs w:val="12"/>
                <w:lang w:val="fr-BE"/>
              </w:rPr>
            </w:pPr>
            <w:r w:rsidRPr="00F07BE5">
              <w:rPr>
                <w:b/>
                <w:noProof/>
                <w:sz w:val="12"/>
                <w:szCs w:val="12"/>
                <w:lang w:val="fr-BE"/>
              </w:rPr>
              <w:t>Merska enota</w:t>
            </w:r>
          </w:p>
        </w:tc>
        <w:tc>
          <w:tcPr>
            <w:tcW w:w="0" w:type="auto"/>
            <w:shd w:val="clear" w:color="auto" w:fill="auto"/>
          </w:tcPr>
          <w:p w:rsidR="004F1EEC" w:rsidRPr="00F07BE5" w:rsidRDefault="004C6E42" w:rsidP="007C7090">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4F1EEC" w:rsidRPr="00F07BE5" w:rsidRDefault="004C6E42" w:rsidP="007C7090">
            <w:pPr>
              <w:spacing w:before="0" w:after="0"/>
              <w:rPr>
                <w:b/>
                <w:sz w:val="12"/>
                <w:szCs w:val="12"/>
                <w:lang w:val="fr-BE"/>
              </w:rPr>
            </w:pPr>
            <w:r w:rsidRPr="00F07BE5">
              <w:rPr>
                <w:b/>
                <w:noProof/>
                <w:sz w:val="12"/>
                <w:szCs w:val="12"/>
                <w:lang w:val="fr-BE"/>
              </w:rPr>
              <w:t>Ciljna vrednost</w:t>
            </w:r>
          </w:p>
        </w:tc>
        <w:tc>
          <w:tcPr>
            <w:tcW w:w="0" w:type="auto"/>
          </w:tcPr>
          <w:p w:rsidR="004F1EEC" w:rsidRPr="00F07BE5" w:rsidRDefault="004C6E42" w:rsidP="007C7090">
            <w:pPr>
              <w:spacing w:before="0" w:after="0"/>
              <w:rPr>
                <w:b/>
                <w:sz w:val="12"/>
                <w:szCs w:val="12"/>
                <w:lang w:val="fr-BE"/>
              </w:rPr>
            </w:pPr>
            <w:r>
              <w:rPr>
                <w:b/>
                <w:noProof/>
                <w:sz w:val="12"/>
                <w:szCs w:val="12"/>
                <w:lang w:val="fr-BE"/>
              </w:rPr>
              <w:t>Vir podatkov</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2014</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2015</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2016</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2017</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2018</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2019</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2020</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2021</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2022</w:t>
            </w:r>
          </w:p>
        </w:tc>
        <w:tc>
          <w:tcPr>
            <w:tcW w:w="0" w:type="auto"/>
            <w:shd w:val="clear" w:color="auto" w:fill="auto"/>
          </w:tcPr>
          <w:p w:rsidR="004F1EEC" w:rsidRPr="00F07BE5" w:rsidRDefault="004C6E42" w:rsidP="007C7090">
            <w:pPr>
              <w:spacing w:before="0" w:after="0"/>
              <w:rPr>
                <w:b/>
                <w:sz w:val="12"/>
                <w:szCs w:val="12"/>
                <w:lang w:val="fr-BE"/>
              </w:rPr>
            </w:pPr>
            <w:r w:rsidRPr="00F07BE5">
              <w:rPr>
                <w:b/>
                <w:sz w:val="12"/>
                <w:szCs w:val="12"/>
                <w:lang w:val="fr-BE"/>
              </w:rPr>
              <w:t>2023</w:t>
            </w:r>
          </w:p>
        </w:tc>
        <w:tc>
          <w:tcPr>
            <w:tcW w:w="0" w:type="auto"/>
            <w:shd w:val="clear" w:color="auto" w:fill="auto"/>
          </w:tcPr>
          <w:p w:rsidR="004F1EEC" w:rsidRPr="00F07BE5" w:rsidRDefault="004C6E42" w:rsidP="007C7090">
            <w:pPr>
              <w:spacing w:before="0" w:after="0"/>
              <w:rPr>
                <w:b/>
                <w:sz w:val="12"/>
                <w:szCs w:val="12"/>
                <w:lang w:val="fr-BE"/>
              </w:rPr>
            </w:pPr>
            <w:r w:rsidRPr="00F07BE5">
              <w:rPr>
                <w:b/>
                <w:noProof/>
                <w:sz w:val="12"/>
                <w:szCs w:val="12"/>
                <w:lang w:val="fr-BE"/>
              </w:rPr>
              <w:t>Kumulativna vrednost</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lastRenderedPageBreak/>
              <w:t>C1</w:t>
            </w:r>
            <w:r w:rsidRPr="00F07BE5">
              <w:rPr>
                <w:sz w:val="12"/>
                <w:szCs w:val="12"/>
                <w:lang w:val="fr-BE"/>
              </w:rPr>
              <w:t xml:space="preserve"> - </w:t>
            </w:r>
            <w:r w:rsidRPr="00F07BE5">
              <w:rPr>
                <w:noProof/>
                <w:sz w:val="12"/>
                <w:szCs w:val="12"/>
                <w:lang w:val="fr-BE"/>
              </w:rPr>
              <w:t>Število orodij, ki so jih države članice s pomočjo sklada vzpostavile in/ali izpopolnile za olajšanje varstva kritične infrastrukture na vseh področjih gospodarstva</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7,00</w:t>
            </w:r>
          </w:p>
        </w:tc>
        <w:tc>
          <w:tcPr>
            <w:tcW w:w="0" w:type="auto"/>
          </w:tcPr>
          <w:p w:rsidR="004F1EEC" w:rsidRPr="003F352C" w:rsidRDefault="004C6E42"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4,00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6,00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Število projektov, podprtih iz sklada, ki so povezani z oceno in upravljanjem tveganj na področju notranje varnosti</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7,00</w:t>
            </w:r>
          </w:p>
        </w:tc>
        <w:tc>
          <w:tcPr>
            <w:tcW w:w="0" w:type="auto"/>
          </w:tcPr>
          <w:p w:rsidR="004F1EEC" w:rsidRPr="003F352C" w:rsidRDefault="004C6E42"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7,00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C3</w:t>
            </w:r>
            <w:r w:rsidRPr="00F07BE5">
              <w:rPr>
                <w:sz w:val="12"/>
                <w:szCs w:val="12"/>
                <w:lang w:val="fr-BE"/>
              </w:rPr>
              <w:t xml:space="preserve"> - </w:t>
            </w:r>
            <w:r w:rsidRPr="00F07BE5">
              <w:rPr>
                <w:noProof/>
                <w:sz w:val="12"/>
                <w:szCs w:val="12"/>
                <w:lang w:val="fr-BE"/>
              </w:rPr>
              <w:t>Število strokovnih srečanj, delavnic, seminarjev, konferenc, objav, spletnih mest in (spletnih) posvetov, organiziranih s pomočjo sklada</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16,00</w:t>
            </w:r>
          </w:p>
        </w:tc>
        <w:tc>
          <w:tcPr>
            <w:tcW w:w="0" w:type="auto"/>
          </w:tcPr>
          <w:p w:rsidR="004F1EEC" w:rsidRPr="003F352C" w:rsidRDefault="004C6E42"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26,00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29,00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4,00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61,00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C3.a</w:t>
            </w:r>
            <w:r w:rsidRPr="00F07BE5">
              <w:rPr>
                <w:sz w:val="12"/>
                <w:szCs w:val="12"/>
                <w:lang w:val="fr-BE"/>
              </w:rPr>
              <w:t xml:space="preserve"> - </w:t>
            </w:r>
            <w:r w:rsidRPr="00F07BE5">
              <w:rPr>
                <w:noProof/>
                <w:sz w:val="12"/>
                <w:szCs w:val="12"/>
                <w:lang w:val="fr-BE"/>
              </w:rPr>
              <w:t xml:space="preserve">Povezava z </w:t>
            </w:r>
            <w:r w:rsidRPr="00F07BE5">
              <w:rPr>
                <w:noProof/>
                <w:sz w:val="12"/>
                <w:szCs w:val="12"/>
                <w:lang w:val="fr-BE"/>
              </w:rPr>
              <w:t>zaščito kritične infrastrukture</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4,00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7,00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11,00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C3.b</w:t>
            </w:r>
            <w:r w:rsidRPr="00F07BE5">
              <w:rPr>
                <w:sz w:val="12"/>
                <w:szCs w:val="12"/>
                <w:lang w:val="fr-BE"/>
              </w:rPr>
              <w:t xml:space="preserve"> - </w:t>
            </w:r>
            <w:r w:rsidRPr="00F07BE5">
              <w:rPr>
                <w:noProof/>
                <w:sz w:val="12"/>
                <w:szCs w:val="12"/>
                <w:lang w:val="fr-BE"/>
              </w:rPr>
              <w:t>Povezava z obvladovanjem kriznih razmer in tveganjem</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C6E42"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22,00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22,00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4,00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50,00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Pr>
                <w:noProof/>
                <w:sz w:val="12"/>
                <w:szCs w:val="12"/>
                <w:lang w:val="fr-BE"/>
              </w:rPr>
              <w:t>C3.1</w:t>
            </w:r>
            <w:r w:rsidRPr="00F07BE5">
              <w:rPr>
                <w:sz w:val="12"/>
                <w:szCs w:val="12"/>
                <w:lang w:val="fr-BE"/>
              </w:rPr>
              <w:t xml:space="preserve"> - </w:t>
            </w:r>
            <w:r>
              <w:rPr>
                <w:noProof/>
                <w:sz w:val="12"/>
                <w:szCs w:val="12"/>
                <w:lang w:val="fr-BE"/>
              </w:rPr>
              <w:t xml:space="preserve">Number of them related to </w:t>
            </w:r>
            <w:r>
              <w:rPr>
                <w:noProof/>
                <w:sz w:val="12"/>
                <w:szCs w:val="12"/>
                <w:lang w:val="fr-BE"/>
              </w:rPr>
              <w:t>protection of critical infrastructure</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Number</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3,00</w:t>
            </w:r>
          </w:p>
        </w:tc>
        <w:tc>
          <w:tcPr>
            <w:tcW w:w="0" w:type="auto"/>
          </w:tcPr>
          <w:p w:rsidR="004F1EEC" w:rsidRPr="003F352C" w:rsidRDefault="004C6E42" w:rsidP="007C7090">
            <w:pPr>
              <w:spacing w:before="0" w:after="0"/>
              <w:rPr>
                <w:sz w:val="10"/>
                <w:szCs w:val="10"/>
                <w:lang w:val="fr-BE"/>
              </w:rPr>
            </w:pPr>
            <w:r>
              <w:rPr>
                <w:noProof/>
                <w:sz w:val="10"/>
                <w:szCs w:val="10"/>
                <w:lang w:val="fr-BE"/>
              </w:rPr>
              <w:t>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4,00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7,00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11,00</w:t>
            </w:r>
          </w:p>
        </w:tc>
      </w:tr>
      <w:tr w:rsidR="00E136B6" w:rsidTr="008E16E1">
        <w:trPr>
          <w:cantSplit/>
          <w:tblHeader/>
        </w:trPr>
        <w:tc>
          <w:tcPr>
            <w:tcW w:w="0" w:type="auto"/>
            <w:shd w:val="clear" w:color="auto" w:fill="auto"/>
          </w:tcPr>
          <w:p w:rsidR="004F1EEC" w:rsidRPr="00F07BE5" w:rsidRDefault="004C6E42" w:rsidP="007C7090">
            <w:pPr>
              <w:spacing w:before="0" w:after="0"/>
              <w:rPr>
                <w:sz w:val="12"/>
                <w:szCs w:val="12"/>
                <w:lang w:val="fr-BE"/>
              </w:rPr>
            </w:pPr>
            <w:r>
              <w:rPr>
                <w:noProof/>
                <w:sz w:val="12"/>
                <w:szCs w:val="12"/>
                <w:lang w:val="fr-BE"/>
              </w:rPr>
              <w:t>C3.2</w:t>
            </w:r>
            <w:r w:rsidRPr="00F07BE5">
              <w:rPr>
                <w:sz w:val="12"/>
                <w:szCs w:val="12"/>
                <w:lang w:val="fr-BE"/>
              </w:rPr>
              <w:t xml:space="preserve"> - </w:t>
            </w:r>
            <w:r>
              <w:rPr>
                <w:noProof/>
                <w:sz w:val="12"/>
                <w:szCs w:val="12"/>
                <w:lang w:val="fr-BE"/>
              </w:rPr>
              <w:t>Number of them related to risk and crisis management</w:t>
            </w:r>
          </w:p>
        </w:tc>
        <w:tc>
          <w:tcPr>
            <w:tcW w:w="0" w:type="auto"/>
            <w:shd w:val="clear" w:color="auto" w:fill="auto"/>
          </w:tcPr>
          <w:p w:rsidR="004F1EEC" w:rsidRPr="00F07BE5" w:rsidRDefault="004C6E42" w:rsidP="007C7090">
            <w:pPr>
              <w:spacing w:before="0" w:after="0"/>
              <w:rPr>
                <w:sz w:val="12"/>
                <w:szCs w:val="12"/>
                <w:lang w:val="fr-BE"/>
              </w:rPr>
            </w:pPr>
            <w:r w:rsidRPr="00F07BE5">
              <w:rPr>
                <w:noProof/>
                <w:sz w:val="12"/>
                <w:szCs w:val="12"/>
                <w:lang w:val="fr-BE"/>
              </w:rPr>
              <w:t>Number</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13,00</w:t>
            </w:r>
          </w:p>
        </w:tc>
        <w:tc>
          <w:tcPr>
            <w:tcW w:w="0" w:type="auto"/>
          </w:tcPr>
          <w:p w:rsidR="004F1EEC" w:rsidRPr="003F352C" w:rsidRDefault="004C6E42" w:rsidP="007C7090">
            <w:pPr>
              <w:spacing w:before="0" w:after="0"/>
              <w:rPr>
                <w:sz w:val="10"/>
                <w:szCs w:val="10"/>
                <w:lang w:val="fr-BE"/>
              </w:rPr>
            </w:pPr>
            <w:r>
              <w:rPr>
                <w:noProof/>
                <w:sz w:val="10"/>
                <w:szCs w:val="10"/>
                <w:lang w:val="fr-BE"/>
              </w:rPr>
              <w:t>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22,00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22,00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4,00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C6E42" w:rsidP="007C7090">
            <w:pPr>
              <w:spacing w:before="0" w:after="0"/>
              <w:jc w:val="right"/>
              <w:rPr>
                <w:sz w:val="10"/>
                <w:szCs w:val="10"/>
                <w:lang w:val="fr-BE"/>
              </w:rPr>
            </w:pPr>
            <w:r w:rsidRPr="003F352C">
              <w:rPr>
                <w:noProof/>
                <w:sz w:val="10"/>
                <w:szCs w:val="10"/>
                <w:lang w:val="fr-BE"/>
              </w:rPr>
              <w:t>49,00</w:t>
            </w:r>
          </w:p>
        </w:tc>
      </w:tr>
    </w:tbl>
    <w:p w:rsidR="004F1EEC" w:rsidRDefault="004F1EEC" w:rsidP="007C7090">
      <w:pPr>
        <w:spacing w:before="0" w:after="0"/>
        <w:rPr>
          <w:lang w:val="fr-BE"/>
        </w:rPr>
      </w:pPr>
    </w:p>
    <w:p w:rsidR="004F1EEC" w:rsidRDefault="004F1EEC" w:rsidP="007C7090">
      <w:pPr>
        <w:pStyle w:val="Naslov1"/>
        <w:numPr>
          <w:ilvl w:val="0"/>
          <w:numId w:val="0"/>
        </w:numPr>
        <w:spacing w:before="0" w:after="0"/>
        <w:rPr>
          <w:lang w:val="fr-BE"/>
        </w:rPr>
        <w:sectPr w:rsidR="004F1EEC" w:rsidSect="008E16E1">
          <w:footerReference w:type="default" r:id="rId10"/>
          <w:pgSz w:w="16838" w:h="11906" w:orient="landscape"/>
          <w:pgMar w:top="1584" w:right="1022" w:bottom="1699" w:left="1022" w:header="283" w:footer="283" w:gutter="0"/>
          <w:cols w:space="708"/>
          <w:docGrid w:linePitch="360"/>
        </w:sectPr>
      </w:pPr>
    </w:p>
    <w:p w:rsidR="004F1EEC" w:rsidRDefault="004C6E42" w:rsidP="007C7090">
      <w:pPr>
        <w:pStyle w:val="Naslov1"/>
        <w:numPr>
          <w:ilvl w:val="0"/>
          <w:numId w:val="0"/>
        </w:numPr>
        <w:spacing w:before="0" w:after="0"/>
        <w:rPr>
          <w:lang w:val="fr-BE"/>
        </w:rPr>
      </w:pPr>
      <w:bookmarkStart w:id="4" w:name="_Toc256000003"/>
      <w:r>
        <w:rPr>
          <w:noProof/>
          <w:lang w:val="fr-BE"/>
        </w:rPr>
        <w:lastRenderedPageBreak/>
        <w:t>ODDELEK 6: OKVIR ZA PRIPRAVO IN IZVAJANJE PROGRAMA S STRANI DRŽAVE ČLANICE</w:t>
      </w:r>
      <w:bookmarkEnd w:id="4"/>
    </w:p>
    <w:p w:rsidR="004F1EEC" w:rsidRDefault="004F1EEC" w:rsidP="007C7090">
      <w:pPr>
        <w:pStyle w:val="Text1"/>
        <w:spacing w:before="0" w:after="0"/>
        <w:ind w:left="0"/>
        <w:rPr>
          <w:lang w:val="fr-BE"/>
        </w:rPr>
      </w:pPr>
    </w:p>
    <w:p w:rsidR="004F1EEC" w:rsidRDefault="004C6E42" w:rsidP="007C7090">
      <w:pPr>
        <w:pStyle w:val="Naslov2"/>
        <w:numPr>
          <w:ilvl w:val="0"/>
          <w:numId w:val="0"/>
        </w:numPr>
        <w:spacing w:before="0" w:after="0"/>
        <w:rPr>
          <w:lang w:val="fr-BE"/>
        </w:rPr>
      </w:pPr>
      <w:bookmarkStart w:id="5" w:name="_Toc256000004"/>
      <w:r>
        <w:rPr>
          <w:noProof/>
          <w:lang w:val="fr-BE"/>
        </w:rPr>
        <w:t>6.1 Odbor za spremljanje (člen 12(4) Uredbe (EU) št. 514/2014)</w:t>
      </w:r>
      <w:bookmarkEnd w:id="5"/>
    </w:p>
    <w:p w:rsidR="004F1EEC" w:rsidRDefault="004F1EEC" w:rsidP="007C7090">
      <w:pPr>
        <w:pStyle w:val="Text1"/>
        <w:spacing w:before="0" w:after="0"/>
        <w:ind w:left="0"/>
        <w:rPr>
          <w:lang w:val="fr-BE"/>
        </w:rPr>
      </w:pPr>
    </w:p>
    <w:p w:rsidR="004F1EEC" w:rsidRDefault="004C6E42" w:rsidP="007C7090">
      <w:pPr>
        <w:pStyle w:val="Text1"/>
        <w:spacing w:before="0" w:after="0"/>
        <w:ind w:left="0"/>
        <w:rPr>
          <w:lang w:val="fr-BE"/>
        </w:rPr>
      </w:pPr>
      <w:r>
        <w:rPr>
          <w:noProof/>
          <w:lang w:val="fr-BE"/>
        </w:rPr>
        <w:t xml:space="preserve">Navedite glavne odločitve odbora za spremljanje in </w:t>
      </w:r>
      <w:r>
        <w:rPr>
          <w:noProof/>
          <w:lang w:val="fr-BE"/>
        </w:rPr>
        <w:t>vprašanja, ki jih ta še obravnava.</w:t>
      </w:r>
    </w:p>
    <w:p w:rsidR="004F1EEC" w:rsidRDefault="004F1EEC" w:rsidP="007C7090">
      <w:pPr>
        <w:pStyle w:val="Text1"/>
        <w:spacing w:before="0" w:after="0"/>
        <w:ind w:left="0"/>
        <w:rPr>
          <w:lang w:val="fr-BE"/>
        </w:rPr>
      </w:pPr>
    </w:p>
    <w:p w:rsidR="00E136B6" w:rsidRDefault="004C6E42">
      <w:pPr>
        <w:spacing w:before="0" w:after="240"/>
        <w:jc w:val="left"/>
      </w:pPr>
      <w:r>
        <w:t>Nadzorni odbor za spremljanje skladov s področja notranje varnosti in migracij (NO) sestavljajo predstavniki Ministrstva za notranje zadeve, Ministrstva za javno upravo, Ministrstva za notranje zadeve - Policija, Ministr</w:t>
      </w:r>
      <w:r>
        <w:t>stva za zunanje zadeve, Ministrstva za izobraževanje, znanost in šport, Ministrstva za kulturo, Ministrstva za delo, družino, socialne zadeve in enake možnosti, Službe Vlade Republike Slovenije za razvoj in evropsko kohezijsko politiko, Ministrstva za obra</w:t>
      </w:r>
      <w:r>
        <w:t>mbo, Ministrstva za zdravje, Urada Vlade RS za oskrbo in integracijo migrantov. Predstavniki Ministrstva za finance (Sektor za upravljanje s sredstvi EU/PO) so v vlogi pooblaščenega organa. V vlogi opazovalcev pa predstavniki Ministrstva za finance (Urad R</w:t>
      </w:r>
      <w:r>
        <w:t>S za nadzor proračuna), Službe za notranjo revizijo Ministrstva za notranje zadeve in predstavnik Evropske komisije. Za zagotavljanje izvajanja t.i. načela partnerstva je v NO imenovan tudi predstavnik nevladnih organizacij.</w:t>
      </w:r>
    </w:p>
    <w:p w:rsidR="00E136B6" w:rsidRDefault="004C6E42">
      <w:pPr>
        <w:spacing w:before="240" w:after="240"/>
        <w:jc w:val="left"/>
      </w:pPr>
      <w:r>
        <w:t>Ključne naloge NO so opredeljen</w:t>
      </w:r>
      <w:r>
        <w:t>e s Poslovnikom (http://www.mnz.gov.si/si/o_ministrstvu/crpanje_evropskih_sredstev/sklad_za_notranjo_varnost_in_sklad_za_azil_migracije_in_vkljucevanje_2014_2020/prirocniki_pravilniki_in_navodila/).</w:t>
      </w:r>
    </w:p>
    <w:p w:rsidR="00E136B6" w:rsidRDefault="004C6E42">
      <w:pPr>
        <w:spacing w:before="240" w:after="240"/>
        <w:jc w:val="left"/>
      </w:pPr>
      <w:r>
        <w:t>NO je v 2021 zaradi COVID-19 razmer zasedal le v okviru e</w:t>
      </w:r>
      <w:r>
        <w:t>ne korespondenčne seje (sklicana je bila 4. 6. 2021 in zaključena 15. 6. 2021). Obravnavano je bilo: </w:t>
      </w:r>
    </w:p>
    <w:p w:rsidR="00E136B6" w:rsidRDefault="004C6E42">
      <w:pPr>
        <w:numPr>
          <w:ilvl w:val="0"/>
          <w:numId w:val="37"/>
        </w:numPr>
        <w:spacing w:before="240" w:after="240"/>
        <w:ind w:hanging="210"/>
        <w:jc w:val="left"/>
      </w:pPr>
      <w:r>
        <w:t>Akcijski načrt za črpanje sredstev Sklada za azil, migracije in vključevanje ter Sklada za notranjo varnost (Različica 1.7).</w:t>
      </w:r>
    </w:p>
    <w:p w:rsidR="00E136B6" w:rsidRDefault="004C6E42">
      <w:pPr>
        <w:spacing w:before="240" w:after="240"/>
        <w:jc w:val="left"/>
      </w:pPr>
      <w:r>
        <w:t>Programa AMIF in ISF pripravl</w:t>
      </w:r>
      <w:r>
        <w:t>ja Služba za evropska sredstva MNZ, ki načelo partnerstva udejanja preko sodelovanja z državnimi resorji, službami in predstavniki civilne družbe, na način, da se obravnavajo vsi dani predlogi glede izboljšav, izvajanja in spremljanja programov preko MDS i</w:t>
      </w:r>
      <w:r>
        <w:t>n NO. Dobra praksa sodelovanja predstavnika civilne družbe na sejah NO se bo izvajala tudi v prihodnje.</w:t>
      </w:r>
    </w:p>
    <w:p w:rsidR="004F1EEC" w:rsidRDefault="004F1EEC" w:rsidP="007C7090">
      <w:pPr>
        <w:pStyle w:val="Text1"/>
        <w:spacing w:before="0" w:after="0"/>
        <w:ind w:left="0"/>
        <w:rPr>
          <w:lang w:val="fr-BE"/>
        </w:rPr>
      </w:pPr>
    </w:p>
    <w:p w:rsidR="004F1EEC" w:rsidRDefault="004C6E42" w:rsidP="007C7090">
      <w:pPr>
        <w:pStyle w:val="Naslov2"/>
        <w:numPr>
          <w:ilvl w:val="0"/>
          <w:numId w:val="0"/>
        </w:numPr>
        <w:spacing w:before="0" w:after="0"/>
        <w:rPr>
          <w:lang w:val="fr-BE"/>
        </w:rPr>
      </w:pPr>
      <w:r>
        <w:rPr>
          <w:lang w:val="fr-BE"/>
        </w:rPr>
        <w:br w:type="page"/>
      </w:r>
      <w:bookmarkStart w:id="6" w:name="_Toc256000005"/>
      <w:r>
        <w:rPr>
          <w:noProof/>
          <w:lang w:val="fr-BE"/>
        </w:rPr>
        <w:lastRenderedPageBreak/>
        <w:t>6.2 Skupni okvir za spremljanje in vrednotenje (člen 14(2)(f) Uredbe (EU) št. 514/2014)</w:t>
      </w:r>
      <w:bookmarkEnd w:id="6"/>
    </w:p>
    <w:p w:rsidR="004F1EEC" w:rsidRDefault="004F1EEC" w:rsidP="007C7090">
      <w:pPr>
        <w:pStyle w:val="Text1"/>
        <w:spacing w:before="0" w:after="0"/>
        <w:ind w:left="0"/>
        <w:rPr>
          <w:lang w:val="fr-BE"/>
        </w:rPr>
      </w:pPr>
    </w:p>
    <w:p w:rsidR="004F1EEC" w:rsidRDefault="004C6E42" w:rsidP="007C7090">
      <w:pPr>
        <w:pStyle w:val="Naslov2"/>
        <w:numPr>
          <w:ilvl w:val="0"/>
          <w:numId w:val="0"/>
        </w:numPr>
        <w:spacing w:before="0" w:after="0"/>
        <w:rPr>
          <w:lang w:val="fr-BE"/>
        </w:rPr>
      </w:pPr>
      <w:bookmarkStart w:id="7" w:name="_Toc256000006"/>
      <w:r>
        <w:rPr>
          <w:noProof/>
          <w:lang w:val="fr-BE"/>
        </w:rPr>
        <w:t>Ukrepi spremljanja in vrednotenja, ki jih sprejme pristojni o</w:t>
      </w:r>
      <w:r>
        <w:rPr>
          <w:noProof/>
          <w:lang w:val="fr-BE"/>
        </w:rPr>
        <w:t>rgan, vključno z ureditvijo zbiranja podatkov, dejavnostmi vrednotenja, ugotovljenimi težavami ter ukrepi za njihovo odpravo.</w:t>
      </w:r>
      <w:bookmarkEnd w:id="7"/>
    </w:p>
    <w:p w:rsidR="004F1EEC" w:rsidRDefault="004F1EEC" w:rsidP="007C7090">
      <w:pPr>
        <w:pStyle w:val="Text1"/>
        <w:spacing w:before="0" w:after="0"/>
        <w:ind w:left="0"/>
        <w:rPr>
          <w:lang w:val="fr-BE"/>
        </w:rPr>
      </w:pPr>
    </w:p>
    <w:p w:rsidR="00E136B6" w:rsidRDefault="004C6E42">
      <w:pPr>
        <w:spacing w:before="0" w:after="240"/>
        <w:jc w:val="left"/>
      </w:pPr>
      <w:r>
        <w:t>Za spremljanje in finančno upravljanje se uporablja aplikacijo - elektronski sistem za upravljanje skladov AMIF in ISF - MIGRA II</w:t>
      </w:r>
      <w:r>
        <w:t xml:space="preserve">. Spremljanje programov AMIF in ISF teče v okviru MIGRA II na podlagi podatkov zahtevkov za povračilo (ZzP) in izvedbe kontrol na kraju samem. OO v okviru upravnega nadzora pregleda finančna in vsebinska poročila končnih upravičencev o okviru posredovanih </w:t>
      </w:r>
      <w:r>
        <w:t>ZzP-jev v okviru MIGRA II in v skladu s Priročnikom za izvajanje AMIF in ISF ter drugimi programskimi dokumenti OO. Izvedba 100 % administrativne in finančne kontrole popolnosti, pravilnosti in upravičenosti ZzP zajema:</w:t>
      </w:r>
    </w:p>
    <w:p w:rsidR="00E136B6" w:rsidRDefault="004C6E42">
      <w:pPr>
        <w:numPr>
          <w:ilvl w:val="0"/>
          <w:numId w:val="38"/>
        </w:numPr>
        <w:spacing w:before="240" w:after="0"/>
        <w:ind w:hanging="210"/>
        <w:jc w:val="left"/>
      </w:pPr>
      <w:r>
        <w:t xml:space="preserve">preverjanje formalne pravilnosti in </w:t>
      </w:r>
      <w:r>
        <w:t>točnost finančnih izjav, </w:t>
      </w:r>
    </w:p>
    <w:p w:rsidR="00E136B6" w:rsidRDefault="004C6E42">
      <w:pPr>
        <w:numPr>
          <w:ilvl w:val="0"/>
          <w:numId w:val="38"/>
        </w:numPr>
        <w:spacing w:before="0" w:after="0"/>
        <w:ind w:hanging="210"/>
        <w:jc w:val="left"/>
      </w:pPr>
      <w:r>
        <w:t>ali projekt dosega zastavljene cilje oz. viden napredek,</w:t>
      </w:r>
    </w:p>
    <w:p w:rsidR="00E136B6" w:rsidRDefault="004C6E42">
      <w:pPr>
        <w:numPr>
          <w:ilvl w:val="0"/>
          <w:numId w:val="38"/>
        </w:numPr>
        <w:spacing w:before="0" w:after="240"/>
        <w:ind w:hanging="210"/>
        <w:jc w:val="left"/>
      </w:pPr>
      <w:r>
        <w:t>analitični pregled za oceno relevantnosti prijavljenih izdatkov v finančnih izjavah in njihove skladnosti s pogodbo o financiranju programa/projekta, odločitvi o podpori oz.</w:t>
      </w:r>
      <w:r>
        <w:t xml:space="preserve"> sklepu o financiranju tehnične pomoči, pravili upravičenosti ter z drugimi veljavnimi pravili EU in nacionalnimi pravili.</w:t>
      </w:r>
    </w:p>
    <w:p w:rsidR="00E136B6" w:rsidRDefault="004C6E42">
      <w:pPr>
        <w:spacing w:before="240" w:after="240"/>
        <w:jc w:val="left"/>
      </w:pPr>
      <w:r>
        <w:t>OO izvaja dve vrsti kontrol na kraju samem (lahko so tudi nenapovedane), in sicer:</w:t>
      </w:r>
    </w:p>
    <w:p w:rsidR="00E136B6" w:rsidRDefault="004C6E42">
      <w:pPr>
        <w:numPr>
          <w:ilvl w:val="0"/>
          <w:numId w:val="39"/>
        </w:numPr>
        <w:spacing w:before="240" w:after="0"/>
        <w:ind w:hanging="210"/>
        <w:jc w:val="left"/>
      </w:pPr>
      <w:r>
        <w:t>finančne kontrole na kraju samem ter</w:t>
      </w:r>
    </w:p>
    <w:p w:rsidR="00E136B6" w:rsidRDefault="004C6E42">
      <w:pPr>
        <w:numPr>
          <w:ilvl w:val="0"/>
          <w:numId w:val="39"/>
        </w:numPr>
        <w:spacing w:before="0" w:after="240"/>
        <w:ind w:hanging="210"/>
        <w:jc w:val="left"/>
      </w:pPr>
      <w:r>
        <w:t>operativne ko</w:t>
      </w:r>
      <w:r>
        <w:t>ntrole na kraju samem.</w:t>
      </w:r>
    </w:p>
    <w:p w:rsidR="00E136B6" w:rsidRDefault="004C6E42">
      <w:pPr>
        <w:spacing w:before="240" w:after="240"/>
        <w:jc w:val="left"/>
      </w:pPr>
      <w:r>
        <w:t xml:space="preserve">Kontrole na kraju samem se izvaja na podlagi načrta, ki ga OO pripravi na podlagi analize tveganja v skladu z metodologijo in naključnega izbora. Slednji dopolnjuje analizo tveganja na način, da načrt upošteva tudi ustrezno razmerje </w:t>
      </w:r>
      <w:r>
        <w:t>vrst in velikosti projektov, transakcij, upravičencev in izvajalskih teles, ki se pojavljajo pri izvajanju skladov.</w:t>
      </w:r>
    </w:p>
    <w:p w:rsidR="00E136B6" w:rsidRDefault="004C6E42">
      <w:pPr>
        <w:spacing w:before="240" w:after="240"/>
        <w:jc w:val="left"/>
      </w:pPr>
      <w:r>
        <w:t>OO je v letu 2021 v okviru spremljanja izvajanja projektov AMIF in ISF pri kontroli na kraju samem preverjal, ali se projekti izvajajo v skl</w:t>
      </w:r>
      <w:r>
        <w:t>adu z odločitvijo o podpori, napredek projektov, zanesljivost kazalnikov in morebitne težave pri izvajanju. Poleg tega se je preverjalo:</w:t>
      </w:r>
    </w:p>
    <w:p w:rsidR="00E136B6" w:rsidRDefault="004C6E42">
      <w:pPr>
        <w:numPr>
          <w:ilvl w:val="0"/>
          <w:numId w:val="40"/>
        </w:numPr>
        <w:spacing w:before="240" w:after="0"/>
        <w:ind w:hanging="210"/>
        <w:jc w:val="left"/>
      </w:pPr>
      <w:r>
        <w:t>ali so končni upravičenci razumeli pravila upravičenosti,</w:t>
      </w:r>
    </w:p>
    <w:p w:rsidR="00E136B6" w:rsidRDefault="004C6E42">
      <w:pPr>
        <w:numPr>
          <w:ilvl w:val="0"/>
          <w:numId w:val="40"/>
        </w:numPr>
        <w:spacing w:before="0" w:after="0"/>
        <w:ind w:hanging="210"/>
        <w:jc w:val="left"/>
      </w:pPr>
      <w:r>
        <w:t>ali imajo vzpostavljeno ustrezno metodologijo, s katero zagot</w:t>
      </w:r>
      <w:r>
        <w:t>avljajo ustrezno ciljno skupino,</w:t>
      </w:r>
    </w:p>
    <w:p w:rsidR="00E136B6" w:rsidRDefault="004C6E42">
      <w:pPr>
        <w:numPr>
          <w:ilvl w:val="0"/>
          <w:numId w:val="40"/>
        </w:numPr>
        <w:spacing w:before="0" w:after="0"/>
        <w:ind w:hanging="210"/>
        <w:jc w:val="left"/>
      </w:pPr>
      <w:r>
        <w:t>ali beležijo ustrezne kazalnike v pravem času,</w:t>
      </w:r>
    </w:p>
    <w:p w:rsidR="00E136B6" w:rsidRDefault="004C6E42">
      <w:pPr>
        <w:numPr>
          <w:ilvl w:val="0"/>
          <w:numId w:val="40"/>
        </w:numPr>
        <w:spacing w:before="0" w:after="0"/>
        <w:ind w:hanging="210"/>
        <w:jc w:val="left"/>
      </w:pPr>
      <w:r>
        <w:t>ali izvajajo določbe vezane na informiranje in obveščanje ter</w:t>
      </w:r>
    </w:p>
    <w:p w:rsidR="00E136B6" w:rsidRDefault="004C6E42">
      <w:pPr>
        <w:numPr>
          <w:ilvl w:val="0"/>
          <w:numId w:val="40"/>
        </w:numPr>
        <w:spacing w:before="0" w:after="240"/>
        <w:ind w:hanging="210"/>
        <w:jc w:val="left"/>
      </w:pPr>
      <w:r>
        <w:t>ali dejansko uporabljajo blago, ki je bilo nabavljeno glede na izkazane izdatke.</w:t>
      </w:r>
    </w:p>
    <w:p w:rsidR="00E136B6" w:rsidRDefault="004C6E42">
      <w:pPr>
        <w:spacing w:before="240" w:after="240"/>
        <w:jc w:val="left"/>
      </w:pPr>
      <w:r>
        <w:t>OO o vsebinskih in finančnih elem</w:t>
      </w:r>
      <w:r>
        <w:t>entih programov AMIF in ISF redno poroča MDS in NO, v obeh telesih so v skladu z načelom partnerstva zastopana vsa ministrstva/resorji, ki pri črpanju sredstev iz AMIF in ISF sodelujejo kot pristojni organi MCS (»Management and Control System«) in NVO prek</w:t>
      </w:r>
      <w:r>
        <w:t>o izbranega predstavnika. OO vse zaznane pomanjkljivosti oz. novosti aplicira v strateških dokumentih, kateri so navedeni pod rubriko 6.1. in so dosegljivi preko spletne strani: http://www.mnz.gov.si/si/o_ministrstvu/crpanje_evropskih_sredstev/sklad_za_not</w:t>
      </w:r>
      <w:r>
        <w:t>ranjo_varnost_in_sklad_za_azil_migracije_in_vkljucevanje_2014_2020/prirocniki_pravilniki_in_navodila/</w:t>
      </w:r>
    </w:p>
    <w:p w:rsidR="00E136B6" w:rsidRDefault="004C6E42">
      <w:pPr>
        <w:spacing w:before="240" w:after="240"/>
        <w:jc w:val="left"/>
      </w:pPr>
      <w:r>
        <w:lastRenderedPageBreak/>
        <w:t>OO sodeluje tudi v postopkih izvajanja revizij s strani RO. Naloga OO, po zaključeni reviziji je, da izvede priporočila RO.</w:t>
      </w:r>
    </w:p>
    <w:p w:rsidR="00E136B6" w:rsidRDefault="004C6E42">
      <w:pPr>
        <w:spacing w:before="240" w:after="240"/>
        <w:jc w:val="left"/>
      </w:pPr>
      <w:r>
        <w:t xml:space="preserve">Prav tako OO aktivno deluje v </w:t>
      </w:r>
      <w:r>
        <w:t>okviru monitoringov s strani EK ter predlagane usmeritve aplicira na sistemski okvir izvajanja skladov AMIF in ISF.</w:t>
      </w:r>
    </w:p>
    <w:p w:rsidR="004F1EEC" w:rsidRDefault="004F1EEC" w:rsidP="007C7090">
      <w:pPr>
        <w:pStyle w:val="Text1"/>
        <w:spacing w:before="0" w:after="0"/>
        <w:ind w:left="0"/>
        <w:rPr>
          <w:lang w:val="fr-BE"/>
        </w:rPr>
      </w:pPr>
    </w:p>
    <w:p w:rsidR="004F1EEC" w:rsidRPr="00E30D80" w:rsidRDefault="004F1EEC" w:rsidP="007C7090">
      <w:pPr>
        <w:pStyle w:val="Text1"/>
        <w:spacing w:before="0" w:after="0"/>
        <w:ind w:left="0"/>
        <w:rPr>
          <w:lang w:val="fr-BE"/>
        </w:rPr>
      </w:pPr>
    </w:p>
    <w:p w:rsidR="004F1EEC" w:rsidRDefault="004C6E42" w:rsidP="007C7090">
      <w:pPr>
        <w:pStyle w:val="Naslov2"/>
        <w:numPr>
          <w:ilvl w:val="0"/>
          <w:numId w:val="0"/>
        </w:numPr>
        <w:spacing w:before="0" w:after="0"/>
        <w:rPr>
          <w:lang w:val="fr-BE"/>
        </w:rPr>
      </w:pPr>
      <w:r>
        <w:rPr>
          <w:lang w:val="fr-BE"/>
        </w:rPr>
        <w:br w:type="page"/>
      </w:r>
      <w:bookmarkStart w:id="8" w:name="_Toc256000007"/>
      <w:r>
        <w:rPr>
          <w:noProof/>
          <w:lang w:val="fr-BE"/>
        </w:rPr>
        <w:lastRenderedPageBreak/>
        <w:t>6.3 Partnersko sodelovanje pri izvajanju, spremljanju in vrednotenju nacionalnega programa (člen 12(3) Uredbe (EU) št. 514/2014)</w:t>
      </w:r>
      <w:bookmarkEnd w:id="8"/>
    </w:p>
    <w:p w:rsidR="004F1EEC" w:rsidRDefault="004F1EEC" w:rsidP="007C7090">
      <w:pPr>
        <w:pStyle w:val="Text1"/>
        <w:spacing w:before="0" w:after="0"/>
        <w:ind w:left="0"/>
        <w:rPr>
          <w:lang w:val="fr-BE"/>
        </w:rPr>
      </w:pPr>
    </w:p>
    <w:p w:rsidR="004F1EEC" w:rsidRPr="00A1528F" w:rsidRDefault="004C6E42" w:rsidP="007C7090">
      <w:pPr>
        <w:pStyle w:val="Naslov2"/>
        <w:numPr>
          <w:ilvl w:val="0"/>
          <w:numId w:val="0"/>
        </w:numPr>
        <w:spacing w:before="0" w:after="0"/>
      </w:pPr>
      <w:bookmarkStart w:id="9" w:name="_Toc256000008"/>
      <w:r w:rsidRPr="00A1528F">
        <w:rPr>
          <w:noProof/>
        </w:rPr>
        <w:t xml:space="preserve">Na </w:t>
      </w:r>
      <w:r w:rsidRPr="00A1528F">
        <w:rPr>
          <w:noProof/>
        </w:rPr>
        <w:t>kratko opišite glavne prispevke in mnenja partnerjev v proračunskem letu.</w:t>
      </w:r>
      <w:bookmarkEnd w:id="9"/>
    </w:p>
    <w:p w:rsidR="004F1EEC" w:rsidRPr="00A1528F" w:rsidRDefault="004F1EEC" w:rsidP="007C7090">
      <w:pPr>
        <w:pStyle w:val="Text1"/>
        <w:spacing w:before="0" w:after="0"/>
        <w:ind w:left="0"/>
      </w:pPr>
    </w:p>
    <w:p w:rsidR="00E136B6" w:rsidRDefault="004C6E42">
      <w:pPr>
        <w:spacing w:before="0" w:after="240"/>
        <w:jc w:val="left"/>
      </w:pPr>
      <w:r>
        <w:t>Za pripravo Nacionalnih programov skladov AMIF in ISF je zadolžena Projektna enota za sklade notranje varnosti in migracije znotraj Službe za evropska sredstva Ministrstva za notran</w:t>
      </w:r>
      <w:r>
        <w:t>je zadeve (MNZ SES PESNVM).</w:t>
      </w:r>
    </w:p>
    <w:p w:rsidR="00E136B6" w:rsidRDefault="004C6E42">
      <w:pPr>
        <w:spacing w:before="240" w:after="240"/>
        <w:jc w:val="left"/>
      </w:pPr>
      <w:r>
        <w:t>- Ves čas </w:t>
      </w:r>
      <w:r>
        <w:rPr>
          <w:u w:val="single"/>
        </w:rPr>
        <w:t>priprave </w:t>
      </w:r>
      <w:r>
        <w:t>NP je MNZ-SES-PESNVM sledila načelu javnosti in publicitete, zato so bile dopolnjene različice programov sproti objavljene na spletnem mestu: http://www.mnz.gov.si/si/o_ministrstvu/crpanje_evropskih_sredstev/s</w:t>
      </w:r>
      <w:r>
        <w:t>klad_za_notranjo_varnost_in_sklad_za_azil_migracije_in_vkljucevanje_2014_2020/priprava_nacionalnih_programov/.</w:t>
      </w:r>
    </w:p>
    <w:p w:rsidR="00E136B6" w:rsidRDefault="004C6E42">
      <w:pPr>
        <w:spacing w:before="240" w:after="240"/>
        <w:jc w:val="left"/>
      </w:pPr>
      <w:r>
        <w:t>- MNZ-SES-PESNVM </w:t>
      </w:r>
      <w:r>
        <w:rPr>
          <w:u w:val="single"/>
        </w:rPr>
        <w:t>implementacijo</w:t>
      </w:r>
      <w:r>
        <w:t xml:space="preserve"> NP izvaja preko Akcijskega načrta, ki je temeljni in celovit programski dokument namenjen izvajanju skladov AMIF </w:t>
      </w:r>
      <w:r>
        <w:t>in ISF v Sloveniji. Predstavlja osnovo za prijavo in odobritev projektov s strani OO, na predlog končnih upravičencev, po odobritvi na NO, in je izvedbeni dokument, ki razčlenjuje NP na projekte s podatki o finančni alokaciji po letih.</w:t>
      </w:r>
    </w:p>
    <w:p w:rsidR="00E136B6" w:rsidRDefault="004C6E42">
      <w:pPr>
        <w:spacing w:before="240" w:after="240"/>
        <w:jc w:val="left"/>
      </w:pPr>
      <w:r>
        <w:t>Prispevki partnerjev</w:t>
      </w:r>
      <w:r>
        <w:t xml:space="preserve"> v času izvajanja NP se v glavnini nanašajo na spodaj zapisane vsebine, vse predloge je OO sprejel. MDS in NO sta obravnavala (sicer vezana na AMIF):</w:t>
      </w:r>
    </w:p>
    <w:p w:rsidR="00E136B6" w:rsidRDefault="004C6E42">
      <w:pPr>
        <w:numPr>
          <w:ilvl w:val="0"/>
          <w:numId w:val="41"/>
        </w:numPr>
        <w:spacing w:before="240" w:after="0"/>
        <w:ind w:hanging="210"/>
        <w:jc w:val="left"/>
      </w:pPr>
      <w:r>
        <w:t>predlog OO in pozitiven odziv Centra za tujce za združevanje projektov - načrtovanje sprememb Akcijskega n</w:t>
      </w:r>
      <w:r>
        <w:t>ačrta in NP;</w:t>
      </w:r>
    </w:p>
    <w:p w:rsidR="00E136B6" w:rsidRDefault="004C6E42">
      <w:pPr>
        <w:numPr>
          <w:ilvl w:val="0"/>
          <w:numId w:val="41"/>
        </w:numPr>
        <w:spacing w:before="0" w:after="240"/>
        <w:ind w:hanging="210"/>
        <w:jc w:val="left"/>
      </w:pPr>
      <w:r>
        <w:t>omejen obseg izvajanja aktivnosti določenih ukrepov s strani Centra za tujce zaradi upravičenosti povrnitve stroškov iz drugih virov financiranja EU - načrtovanje sprememb Akcijskega načrta in NP</w:t>
      </w:r>
    </w:p>
    <w:p w:rsidR="00E136B6" w:rsidRDefault="004C6E42">
      <w:pPr>
        <w:spacing w:before="240" w:after="240"/>
        <w:jc w:val="left"/>
      </w:pPr>
      <w:r>
        <w:t>V fazo </w:t>
      </w:r>
      <w:r>
        <w:rPr>
          <w:u w:val="single"/>
        </w:rPr>
        <w:t>vrednotenja</w:t>
      </w:r>
      <w:r>
        <w:t> NP so vključena vsa pristojn</w:t>
      </w:r>
      <w:r>
        <w:t>a ministrstva/organi kot tudi predstavniki NVO preko delovanja Medresorske delovne skupine za koordinacijo in operativno usklajevanje izvajanja projektov, ki se financirajo iz sredstev AMIF in ISF kot tudi preko NO. V fazi vrednotenja izvajanja napredka je</w:t>
      </w:r>
      <w:r>
        <w:t xml:space="preserve"> pristojnost odločanja na NO, ki o tem seznani tudi Vlado Slovenije.</w:t>
      </w:r>
    </w:p>
    <w:p w:rsidR="00E136B6" w:rsidRDefault="004C6E42">
      <w:pPr>
        <w:spacing w:before="240" w:after="240"/>
        <w:jc w:val="left"/>
      </w:pPr>
      <w:r>
        <w:t>Med izvajanjem projektov je prišlo do nekaterih sprememb, vendar so bile vse skupaj v manjšem obsegu od meje, zaradi katere je potrebno spreminjati NP.</w:t>
      </w:r>
    </w:p>
    <w:p w:rsidR="004F1EEC" w:rsidRPr="00A1528F" w:rsidRDefault="004F1EEC" w:rsidP="007C7090">
      <w:pPr>
        <w:pStyle w:val="Text1"/>
        <w:spacing w:before="0" w:after="0"/>
        <w:ind w:left="0"/>
      </w:pPr>
    </w:p>
    <w:p w:rsidR="004F1EEC" w:rsidRPr="00A1528F" w:rsidRDefault="004F1EEC" w:rsidP="007C7090">
      <w:pPr>
        <w:pStyle w:val="Text1"/>
        <w:spacing w:before="0" w:after="0"/>
        <w:ind w:left="0"/>
      </w:pPr>
    </w:p>
    <w:p w:rsidR="004F1EEC" w:rsidRDefault="004C6E42" w:rsidP="007C7090">
      <w:pPr>
        <w:pStyle w:val="Naslov2"/>
        <w:numPr>
          <w:ilvl w:val="0"/>
          <w:numId w:val="0"/>
        </w:numPr>
        <w:spacing w:before="0" w:after="0"/>
        <w:rPr>
          <w:lang w:val="fr-BE"/>
        </w:rPr>
      </w:pPr>
      <w:r w:rsidRPr="00A1528F">
        <w:br w:type="page"/>
      </w:r>
      <w:bookmarkStart w:id="10" w:name="_Toc256000009"/>
      <w:r>
        <w:rPr>
          <w:noProof/>
          <w:lang w:val="fr-BE"/>
        </w:rPr>
        <w:lastRenderedPageBreak/>
        <w:t>6.4 Obveščanje in objavljanje (č</w:t>
      </w:r>
      <w:r>
        <w:rPr>
          <w:noProof/>
          <w:lang w:val="fr-BE"/>
        </w:rPr>
        <w:t>len 48 Uredbe (EU) št. 514/2014)</w:t>
      </w:r>
      <w:bookmarkEnd w:id="10"/>
    </w:p>
    <w:p w:rsidR="004F1EEC" w:rsidRDefault="004F1EEC" w:rsidP="007C7090">
      <w:pPr>
        <w:pStyle w:val="Text1"/>
        <w:spacing w:before="0" w:after="0"/>
        <w:ind w:left="0"/>
        <w:rPr>
          <w:lang w:val="fr-BE"/>
        </w:rPr>
      </w:pPr>
    </w:p>
    <w:p w:rsidR="004F1EEC" w:rsidRDefault="004C6E42" w:rsidP="007C7090">
      <w:pPr>
        <w:pStyle w:val="Naslov2"/>
        <w:numPr>
          <w:ilvl w:val="0"/>
          <w:numId w:val="0"/>
        </w:numPr>
        <w:spacing w:before="0" w:after="0"/>
        <w:rPr>
          <w:lang w:val="fr-BE"/>
        </w:rPr>
      </w:pPr>
      <w:bookmarkStart w:id="11" w:name="_Toc256000010"/>
      <w:r>
        <w:rPr>
          <w:noProof/>
          <w:lang w:val="fr-BE"/>
        </w:rPr>
        <w:t>Navedite povezavo do spletišča programa.</w:t>
      </w:r>
      <w:bookmarkEnd w:id="11"/>
    </w:p>
    <w:p w:rsidR="004F1EEC" w:rsidRDefault="004C6E42" w:rsidP="007C7090">
      <w:pPr>
        <w:pStyle w:val="Naslov2"/>
        <w:numPr>
          <w:ilvl w:val="0"/>
          <w:numId w:val="0"/>
        </w:numPr>
        <w:spacing w:before="0" w:after="0"/>
        <w:rPr>
          <w:lang w:val="fr-BE"/>
        </w:rPr>
      </w:pPr>
      <w:bookmarkStart w:id="12" w:name="_Toc256000011"/>
      <w:r>
        <w:rPr>
          <w:noProof/>
          <w:lang w:val="fr-BE"/>
        </w:rPr>
        <w:t>Navedite glavne dejavnosti obveščanja in objavljanja, izvedene v proračunskem letu. Priložiti je treba primere gradiva.</w:t>
      </w:r>
      <w:bookmarkEnd w:id="12"/>
    </w:p>
    <w:p w:rsidR="004F1EEC" w:rsidRDefault="004F1EEC" w:rsidP="007C7090">
      <w:pPr>
        <w:pStyle w:val="Text1"/>
        <w:spacing w:before="0" w:after="0"/>
        <w:ind w:left="0"/>
        <w:rPr>
          <w:lang w:val="fr-BE"/>
        </w:rPr>
      </w:pPr>
    </w:p>
    <w:p w:rsidR="00E136B6" w:rsidRDefault="004C6E42">
      <w:pPr>
        <w:spacing w:before="0" w:after="240"/>
        <w:jc w:val="left"/>
      </w:pPr>
      <w:r>
        <w:t xml:space="preserve">V letu 2021 so bile izvedene sledeče dejavnosti s ciljem </w:t>
      </w:r>
      <w:r>
        <w:t>obveščanja javnosti:</w:t>
      </w:r>
    </w:p>
    <w:p w:rsidR="00E136B6" w:rsidRDefault="004C6E42">
      <w:pPr>
        <w:spacing w:before="240" w:after="240"/>
        <w:jc w:val="left"/>
      </w:pPr>
      <w:r>
        <w:t>1. Na državnem nivoju vzpostavljeni spletni strani državne uprave je vzdrževan dostop do spletne strani odgovornega organa z dostopom do vseh potrebnih programskih dokumentov:</w:t>
      </w:r>
    </w:p>
    <w:p w:rsidR="00E136B6" w:rsidRDefault="004C6E42">
      <w:pPr>
        <w:spacing w:before="240" w:after="240"/>
        <w:jc w:val="left"/>
      </w:pPr>
      <w:r>
        <w:t>https://www.gov.si/drzavni-organi/ministrstva/ministrstvo-z</w:t>
      </w:r>
      <w:r>
        <w:t>a-notranje-zadeve/o-ministrstvu/sekretariat/sluzba-za-evropska-sredstva/</w:t>
      </w:r>
    </w:p>
    <w:p w:rsidR="00E136B6" w:rsidRDefault="004C6E42">
      <w:pPr>
        <w:spacing w:before="240" w:after="240"/>
        <w:jc w:val="left"/>
      </w:pPr>
      <w:r>
        <w:t>2. Vzpostavljena nova povezava do Akcijskega načrta za črpanje sredstev sklada AMIF in ISF (različica 1.7) (junij 2021):</w:t>
      </w:r>
    </w:p>
    <w:p w:rsidR="00E136B6" w:rsidRDefault="004C6E42">
      <w:pPr>
        <w:spacing w:before="240" w:after="240"/>
        <w:jc w:val="left"/>
      </w:pPr>
      <w:r>
        <w:t>https://www.gov.si/assets/ministrstva/MNZ/Dokumenti/SES/Akcijs</w:t>
      </w:r>
      <w:r>
        <w:t>ki-nacrt/Akcijski-AMIF-razlicica-1.7_15.-6.-2021.xlsx</w:t>
      </w:r>
    </w:p>
    <w:p w:rsidR="00E136B6" w:rsidRDefault="004C6E42">
      <w:pPr>
        <w:spacing w:before="240" w:after="240"/>
        <w:jc w:val="left"/>
      </w:pPr>
      <w:r>
        <w:t>https://www.gov.si/assets/ministrstva/MNZ/Dokumenti/SES/Akcijski-nacrt/Akcijski-ISFB-razlicica-1.7_15.-6.-2021.xlsx</w:t>
      </w:r>
    </w:p>
    <w:p w:rsidR="00E136B6" w:rsidRDefault="004C6E42">
      <w:pPr>
        <w:spacing w:before="240" w:after="240"/>
        <w:jc w:val="left"/>
      </w:pPr>
      <w:r>
        <w:t>https://www.gov.si/assets/ministrstva/MNZ/Dokumenti/SES/Akcijski-nacrt/Akcijski-ISFP-r</w:t>
      </w:r>
      <w:r>
        <w:t>azlicica-1.7_15.-6.-2021.xlsx</w:t>
      </w:r>
    </w:p>
    <w:p w:rsidR="00E136B6" w:rsidRDefault="004C6E42">
      <w:pPr>
        <w:spacing w:before="240" w:after="240"/>
        <w:jc w:val="left"/>
      </w:pPr>
      <w:r>
        <w:t>3. Na spletni strani objavljena Nacionalna pravila o upravičenih stroških Sklada za azil, migracije in vključevanje ter Sklada za notranjo varnost za obdobje 2014-2020 (različica 1.6) (junij 2021):</w:t>
      </w:r>
    </w:p>
    <w:p w:rsidR="00E136B6" w:rsidRDefault="004C6E42">
      <w:pPr>
        <w:spacing w:before="240" w:after="240"/>
        <w:jc w:val="left"/>
      </w:pPr>
      <w:r>
        <w:t>https://www.gov.si/assets/mi</w:t>
      </w:r>
      <w:r>
        <w:t>nistrstva/MNZ/Dokumenti/SES/Nacionalna-pravila-upravicenosti/Nacionalna-pravila-o-upravicenih-stroskih-AMIF-in-ISF1.6.pdf</w:t>
      </w:r>
    </w:p>
    <w:p w:rsidR="00E136B6" w:rsidRDefault="004C6E42">
      <w:pPr>
        <w:spacing w:before="240" w:after="240"/>
        <w:jc w:val="left"/>
      </w:pPr>
      <w:r>
        <w:t>4. Spletna objava nove različice Priročnika za izvajanje Sklada za azil, migracije in vključevanje ter Sklada za notranjo varnost (raz</w:t>
      </w:r>
      <w:r>
        <w:t>ličica 1.5) z vsemi prilogami (julij 2021):</w:t>
      </w:r>
    </w:p>
    <w:p w:rsidR="00E136B6" w:rsidRDefault="004C6E42">
      <w:pPr>
        <w:spacing w:before="240" w:after="240"/>
        <w:jc w:val="left"/>
      </w:pPr>
      <w:r>
        <w:t>https://www.gov.si/assets/ministrstva/MNZ/Dokumenti/SES/Prirocnik/Prirocnik_AMIF-ISF_Razlicica_1_5_P.pdf</w:t>
      </w:r>
    </w:p>
    <w:p w:rsidR="00E136B6" w:rsidRDefault="004C6E42">
      <w:pPr>
        <w:spacing w:before="240" w:after="240"/>
        <w:jc w:val="left"/>
      </w:pPr>
      <w:r>
        <w:t>5. Spletna objava vseh do sedaj potrjenih Implementacijskih poročil in Obračunov v razdelku Poročila za Evr</w:t>
      </w:r>
      <w:r>
        <w:t>opsko komisijo (maj 2021):</w:t>
      </w:r>
    </w:p>
    <w:p w:rsidR="00E136B6" w:rsidRDefault="004C6E42">
      <w:pPr>
        <w:spacing w:before="240" w:after="240"/>
        <w:jc w:val="left"/>
      </w:pPr>
      <w:r>
        <w:t> </w:t>
      </w:r>
    </w:p>
    <w:p w:rsidR="00E136B6" w:rsidRDefault="004C6E42">
      <w:pPr>
        <w:spacing w:before="240" w:after="240"/>
        <w:jc w:val="left"/>
      </w:pPr>
      <w:r>
        <w:lastRenderedPageBreak/>
        <w:t>https://www.gov.si/drzavni-organi/ministrstva/ministrstvo-za-notranje-zadeve/o-ministrstvu/sekretariat/sluzba-za-evropska-sredstva/</w:t>
      </w:r>
    </w:p>
    <w:p w:rsidR="00E136B6" w:rsidRDefault="004C6E42">
      <w:pPr>
        <w:spacing w:before="240" w:after="240"/>
        <w:jc w:val="left"/>
      </w:pPr>
      <w:r>
        <w:t> </w:t>
      </w:r>
    </w:p>
    <w:p w:rsidR="00E136B6" w:rsidRDefault="004C6E42">
      <w:pPr>
        <w:spacing w:before="240" w:after="240"/>
        <w:jc w:val="left"/>
      </w:pPr>
      <w:r>
        <w:t>6. Predavanje OO o izvajanju AMIF in ISF v Sloveniji v okviru Študijskega obiska Srbske deleg</w:t>
      </w:r>
      <w:r>
        <w:t>acije (junij 2021).</w:t>
      </w:r>
    </w:p>
    <w:p w:rsidR="00E136B6" w:rsidRDefault="004C6E42">
      <w:pPr>
        <w:spacing w:before="240" w:after="240"/>
        <w:jc w:val="left"/>
      </w:pPr>
      <w:r>
        <w:t> </w:t>
      </w:r>
    </w:p>
    <w:p w:rsidR="00E136B6" w:rsidRDefault="004C6E42">
      <w:pPr>
        <w:spacing w:before="240" w:after="240"/>
        <w:jc w:val="left"/>
      </w:pPr>
      <w:r>
        <w:t>7. Na državnem nivoju vzpostavljena nova spletna stran za sklade EU, ki vključuje tudi sklade AMIF, ISF in Instrument BMVI (november 2021):</w:t>
      </w:r>
    </w:p>
    <w:p w:rsidR="00E136B6" w:rsidRDefault="004C6E42">
      <w:pPr>
        <w:spacing w:before="240" w:after="240"/>
        <w:jc w:val="left"/>
      </w:pPr>
      <w:r>
        <w:t> </w:t>
      </w:r>
    </w:p>
    <w:p w:rsidR="00E136B6" w:rsidRDefault="004C6E42">
      <w:pPr>
        <w:spacing w:before="240" w:after="240"/>
        <w:jc w:val="left"/>
      </w:pPr>
      <w:r>
        <w:t>https://evropskasredstva.si/skladi-eu-s-podrocja-notranjih-zadev/</w:t>
      </w:r>
    </w:p>
    <w:p w:rsidR="004F1EEC" w:rsidRPr="00A1528F" w:rsidRDefault="004F1EEC" w:rsidP="007C7090">
      <w:pPr>
        <w:pStyle w:val="Text1"/>
        <w:spacing w:before="0" w:after="0"/>
        <w:ind w:left="0"/>
      </w:pPr>
    </w:p>
    <w:p w:rsidR="004F1EEC" w:rsidRPr="00A1528F" w:rsidRDefault="004F1EEC" w:rsidP="007C7090">
      <w:pPr>
        <w:pStyle w:val="Text1"/>
        <w:spacing w:before="0" w:after="0"/>
        <w:ind w:left="0"/>
      </w:pPr>
    </w:p>
    <w:p w:rsidR="004F1EEC" w:rsidRPr="00A1528F" w:rsidRDefault="004C6E42" w:rsidP="007C7090">
      <w:pPr>
        <w:pStyle w:val="Naslov2"/>
        <w:numPr>
          <w:ilvl w:val="0"/>
          <w:numId w:val="0"/>
        </w:numPr>
        <w:spacing w:before="0" w:after="0"/>
      </w:pPr>
      <w:r w:rsidRPr="00A1528F">
        <w:br w:type="page"/>
      </w:r>
      <w:bookmarkStart w:id="13" w:name="_Toc256000012"/>
      <w:r w:rsidRPr="00A1528F">
        <w:rPr>
          <w:noProof/>
        </w:rPr>
        <w:lastRenderedPageBreak/>
        <w:t>6.5 Dopolnjevanje z dru</w:t>
      </w:r>
      <w:r w:rsidRPr="00A1528F">
        <w:rPr>
          <w:noProof/>
        </w:rPr>
        <w:t>gimi instrumenti Unije (člen 14(2)(e) in 14(5)(f) Uredbe (EU) št. 514/2014)</w:t>
      </w:r>
      <w:bookmarkEnd w:id="13"/>
    </w:p>
    <w:p w:rsidR="004F1EEC" w:rsidRPr="00A1528F" w:rsidRDefault="004F1EEC" w:rsidP="007C7090">
      <w:pPr>
        <w:pStyle w:val="Text1"/>
        <w:spacing w:before="0" w:after="0"/>
        <w:ind w:left="0"/>
      </w:pPr>
    </w:p>
    <w:p w:rsidR="004F1EEC" w:rsidRDefault="004C6E42" w:rsidP="007C7090">
      <w:pPr>
        <w:pStyle w:val="Naslov2"/>
        <w:numPr>
          <w:ilvl w:val="0"/>
          <w:numId w:val="0"/>
        </w:numPr>
        <w:spacing w:before="0" w:after="0"/>
        <w:rPr>
          <w:lang w:val="fr-BE"/>
        </w:rPr>
      </w:pPr>
      <w:bookmarkStart w:id="14" w:name="_Toc256000013"/>
      <w:r>
        <w:rPr>
          <w:noProof/>
          <w:lang w:val="fr-BE"/>
        </w:rPr>
        <w:t>Na kratko opišite glavne ukrepe in posvetovanja, ki so bili izvedeni zaradi usklajevanja z naslednjimi drugimi instrumenti Unije:</w:t>
      </w:r>
      <w:bookmarkEnd w:id="14"/>
    </w:p>
    <w:p w:rsidR="004F1EEC" w:rsidRPr="00E30D80" w:rsidRDefault="004C6E42" w:rsidP="007C7090">
      <w:pPr>
        <w:pStyle w:val="Text1"/>
        <w:numPr>
          <w:ilvl w:val="0"/>
          <w:numId w:val="36"/>
        </w:numPr>
        <w:spacing w:before="0" w:after="0"/>
        <w:ind w:left="0"/>
        <w:jc w:val="left"/>
        <w:rPr>
          <w:lang w:val="fr-BE"/>
        </w:rPr>
      </w:pPr>
      <w:r>
        <w:rPr>
          <w:noProof/>
          <w:lang w:val="fr-BE"/>
        </w:rPr>
        <w:t xml:space="preserve">evropski strukturni in investicijski skladi </w:t>
      </w:r>
      <w:r>
        <w:rPr>
          <w:noProof/>
          <w:lang w:val="fr-BE"/>
        </w:rPr>
        <w:t>(Evropski sklad za regionalni razvoj, Evropski socialni sklad, Kohezijski sklad, Evropski kmetijski sklad za razvoj podeželja, Evropski sklad za pomorstvo in ribištvo),</w:t>
      </w:r>
    </w:p>
    <w:p w:rsidR="004F1EEC" w:rsidRPr="00E30D80" w:rsidRDefault="004C6E42" w:rsidP="007C7090">
      <w:pPr>
        <w:pStyle w:val="Text1"/>
        <w:numPr>
          <w:ilvl w:val="0"/>
          <w:numId w:val="36"/>
        </w:numPr>
        <w:spacing w:before="0" w:after="0"/>
        <w:ind w:left="0"/>
        <w:jc w:val="left"/>
        <w:rPr>
          <w:lang w:val="fr-BE"/>
        </w:rPr>
      </w:pPr>
      <w:r>
        <w:rPr>
          <w:lang w:val="fr-BE"/>
        </w:rPr>
        <w:t xml:space="preserve">drugi skladi ali programi EU (npr. programa </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Vseživljenjsko učenje</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 xml:space="preserve">, </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Mladi v akciji</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 xml:space="preserve">), </w:t>
      </w:r>
    </w:p>
    <w:p w:rsidR="004F1EEC" w:rsidRPr="00E30D80" w:rsidRDefault="004C6E42" w:rsidP="007C7090">
      <w:pPr>
        <w:pStyle w:val="Text1"/>
        <w:numPr>
          <w:ilvl w:val="0"/>
          <w:numId w:val="36"/>
        </w:numPr>
        <w:spacing w:before="0" w:after="0"/>
        <w:ind w:left="0"/>
        <w:jc w:val="left"/>
        <w:rPr>
          <w:lang w:val="fr-BE"/>
        </w:rPr>
      </w:pPr>
      <w:r>
        <w:rPr>
          <w:noProof/>
          <w:lang w:val="fr-BE"/>
        </w:rPr>
        <w:t>instrumenti EU za zunanje odnose (npr. instrument za predpristopno pomoč, evropski instrument sosedstva in partnerstva, instrument za stabilnost), kar zadeva ukrepe v tretjih državah oziroma odnose z njimi.</w:t>
      </w:r>
    </w:p>
    <w:p w:rsidR="004F1EEC" w:rsidRDefault="004F1EEC" w:rsidP="007C7090">
      <w:pPr>
        <w:pStyle w:val="Text1"/>
        <w:spacing w:before="0" w:after="0"/>
        <w:ind w:left="0"/>
        <w:rPr>
          <w:lang w:val="fr-BE"/>
        </w:rPr>
      </w:pPr>
    </w:p>
    <w:p w:rsidR="00E136B6" w:rsidRDefault="004C6E42">
      <w:pPr>
        <w:spacing w:before="0" w:after="240"/>
        <w:jc w:val="left"/>
      </w:pPr>
      <w:r>
        <w:t>OO</w:t>
      </w:r>
      <w:r>
        <w:t xml:space="preserve"> zagotavlja komplementarnost preko različnih ravni organizacijske strukture:</w:t>
      </w:r>
    </w:p>
    <w:p w:rsidR="00E136B6" w:rsidRDefault="004C6E42">
      <w:pPr>
        <w:numPr>
          <w:ilvl w:val="0"/>
          <w:numId w:val="42"/>
        </w:numPr>
        <w:spacing w:before="240" w:after="0"/>
        <w:ind w:hanging="210"/>
        <w:jc w:val="left"/>
      </w:pPr>
      <w:r>
        <w:t xml:space="preserve">hierarhično na najvišji ravni (Nadzorni odbor), v katerem so v skladu z načelom partnerstva zastopana vsa ministrstva/telesa, ki so vključena v izvajanje AMIF in ISF. Sestavljajo </w:t>
      </w:r>
      <w:r>
        <w:t xml:space="preserve">ga predstavniki državnih organov - pristojni organi MCS, drugi organi, katerih pristojnosti (delno) vsebinsko zadevajo tudi projekte, ki se financirajo iz AMIF in ISF, predstavnik nevladnih organizacij ter predstavnik Službe vlade RS za razvoj in evropsko </w:t>
      </w:r>
      <w:r>
        <w:t>kohezijsko politiko - z namenom zagotavljanja skladnosti in dopolnjevanja z drugimi finančnimi instrumenti EU.</w:t>
      </w:r>
    </w:p>
    <w:p w:rsidR="00E136B6" w:rsidRDefault="004C6E42">
      <w:pPr>
        <w:numPr>
          <w:ilvl w:val="0"/>
          <w:numId w:val="42"/>
        </w:numPr>
        <w:spacing w:before="0" w:after="0"/>
        <w:ind w:hanging="210"/>
        <w:jc w:val="left"/>
      </w:pPr>
      <w:r>
        <w:t xml:space="preserve">Na ravni Medresorske delovne skupine (MDS), ki deluje kot operativna delovna skupina Nadzornega odbora, velja enako pravilo sestave članstva kot </w:t>
      </w:r>
      <w:r>
        <w:t>pri Nadzornem odboru, z namenom zagotavljanja skladnosti in dopolnjevanja z drugimi finančnimi instrumenti EU tudi v MDS sodeluje predstavnik Službe vlade RS za razvoj in evropsko kohezijsko politiko.</w:t>
      </w:r>
    </w:p>
    <w:p w:rsidR="00E136B6" w:rsidRDefault="004C6E42">
      <w:pPr>
        <w:numPr>
          <w:ilvl w:val="0"/>
          <w:numId w:val="42"/>
        </w:numPr>
        <w:spacing w:before="0" w:after="240"/>
        <w:ind w:hanging="210"/>
        <w:jc w:val="left"/>
      </w:pPr>
      <w:r>
        <w:t>Na ravni projekta se komplementarnost zagotavlja že v o</w:t>
      </w:r>
      <w:r>
        <w:t>kviru faze prijave projekta, v kateri mora končni upravičenec (oz. vodja projekta) za vsak projekt, ki je odobren s strani OO, kot upravičenec do finančnih sredstev AMIF in ISF podati informacijo o komplementarnosti z drugimi projekti oz. viri financiranja</w:t>
      </w:r>
      <w:r>
        <w:t>, kadar je to relevantno.</w:t>
      </w:r>
    </w:p>
    <w:p w:rsidR="00E136B6" w:rsidRDefault="004C6E42">
      <w:pPr>
        <w:spacing w:before="240" w:after="240"/>
        <w:jc w:val="left"/>
      </w:pPr>
      <w:r>
        <w:t> V letu 2021 je OO nadaljeval z vzpostavljeno prakso, da na rednih sejah MDS, resorji predstavijo možnosti dopolnjevanja skladov AMIF in ISF z drugimi evropskimi skladi ali finančnimi instrumenti.</w:t>
      </w:r>
    </w:p>
    <w:p w:rsidR="004F1EEC" w:rsidRDefault="004F1EEC" w:rsidP="007C7090">
      <w:pPr>
        <w:pStyle w:val="Text1"/>
        <w:spacing w:before="0" w:after="0"/>
        <w:ind w:left="0"/>
        <w:rPr>
          <w:lang w:val="fr-BE"/>
        </w:rPr>
      </w:pPr>
    </w:p>
    <w:p w:rsidR="004F1EEC" w:rsidRDefault="004F1EEC" w:rsidP="007C7090">
      <w:pPr>
        <w:pStyle w:val="Text1"/>
        <w:spacing w:before="0" w:after="0"/>
        <w:ind w:left="0"/>
        <w:rPr>
          <w:lang w:val="fr-BE"/>
        </w:rPr>
      </w:pPr>
    </w:p>
    <w:p w:rsidR="004F1EEC" w:rsidRDefault="004C6E42" w:rsidP="007C7090">
      <w:pPr>
        <w:pStyle w:val="Naslov2"/>
        <w:numPr>
          <w:ilvl w:val="0"/>
          <w:numId w:val="0"/>
        </w:numPr>
        <w:spacing w:before="0" w:after="0"/>
        <w:rPr>
          <w:lang w:val="fr-BE"/>
        </w:rPr>
      </w:pPr>
      <w:r>
        <w:rPr>
          <w:lang w:val="fr-BE"/>
        </w:rPr>
        <w:br w:type="page"/>
      </w:r>
      <w:bookmarkStart w:id="15" w:name="_Toc256000014"/>
      <w:r>
        <w:rPr>
          <w:noProof/>
          <w:lang w:val="fr-BE"/>
        </w:rPr>
        <w:lastRenderedPageBreak/>
        <w:t>6.6 Neposredna oddaja naročila</w:t>
      </w:r>
      <w:bookmarkEnd w:id="15"/>
    </w:p>
    <w:p w:rsidR="004F1EEC" w:rsidRDefault="004F1EEC" w:rsidP="007C7090">
      <w:pPr>
        <w:pStyle w:val="Text1"/>
        <w:spacing w:before="0" w:after="0"/>
        <w:ind w:left="0"/>
        <w:rPr>
          <w:lang w:val="fr-BE"/>
        </w:rPr>
      </w:pPr>
    </w:p>
    <w:p w:rsidR="004F1EEC" w:rsidRDefault="004C6E42" w:rsidP="007C7090">
      <w:pPr>
        <w:pStyle w:val="Naslov2"/>
        <w:numPr>
          <w:ilvl w:val="0"/>
          <w:numId w:val="0"/>
        </w:numPr>
        <w:spacing w:before="0" w:after="0"/>
        <w:rPr>
          <w:lang w:val="fr-BE"/>
        </w:rPr>
      </w:pPr>
      <w:bookmarkStart w:id="16" w:name="_Toc256000015"/>
      <w:r>
        <w:rPr>
          <w:noProof/>
          <w:lang w:val="fr-BE"/>
        </w:rPr>
        <w:t>Utemeljite vsak primer neposredne dodelitve.</w:t>
      </w:r>
      <w:bookmarkEnd w:id="16"/>
    </w:p>
    <w:p w:rsidR="004F1EEC" w:rsidRDefault="004F1EEC" w:rsidP="007C7090">
      <w:pPr>
        <w:pStyle w:val="Text1"/>
        <w:spacing w:before="0" w:after="0"/>
        <w:ind w:left="0"/>
        <w:rPr>
          <w:lang w:val="fr-BE"/>
        </w:rPr>
      </w:pPr>
    </w:p>
    <w:p w:rsidR="00E136B6" w:rsidRDefault="004C6E42">
      <w:pPr>
        <w:spacing w:before="0" w:after="240"/>
        <w:jc w:val="left"/>
      </w:pPr>
      <w:r>
        <w:t>V obdobju poročanja je bilo preko neposredne dodelitve odobrenih 46 projektov končnih upravičencev, v vseh primerih zaradi narave projekta oz. legalnega monopola končnega upravičenca.</w:t>
      </w:r>
    </w:p>
    <w:p w:rsidR="00E136B6" w:rsidRDefault="004C6E42">
      <w:pPr>
        <w:spacing w:before="240" w:after="240"/>
        <w:jc w:val="left"/>
      </w:pPr>
      <w:r>
        <w:t xml:space="preserve">Dokument </w:t>
      </w:r>
      <w:r>
        <w:t>"Implementacijsko poročilo 2021 – seznam projektov ISF in utemeljitev glede načina dodelitve" je pripet v rubriki "Dokumenti" (Priloga 1).</w:t>
      </w:r>
    </w:p>
    <w:p w:rsidR="004F1EEC" w:rsidRDefault="004F1EEC" w:rsidP="007C7090">
      <w:pPr>
        <w:pStyle w:val="Text1"/>
        <w:spacing w:before="0" w:after="0"/>
        <w:ind w:left="0"/>
        <w:rPr>
          <w:lang w:val="fr-BE"/>
        </w:rPr>
      </w:pPr>
    </w:p>
    <w:p w:rsidR="004F1EEC" w:rsidRPr="00E30D80" w:rsidRDefault="004F1EEC" w:rsidP="007C7090">
      <w:pPr>
        <w:pStyle w:val="Text1"/>
        <w:spacing w:before="0" w:after="0"/>
        <w:ind w:left="0"/>
        <w:rPr>
          <w:lang w:val="fr-BE"/>
        </w:rPr>
      </w:pPr>
    </w:p>
    <w:p w:rsidR="004F1EEC" w:rsidRDefault="004C6E42" w:rsidP="007C7090">
      <w:pPr>
        <w:pStyle w:val="Naslov1"/>
        <w:numPr>
          <w:ilvl w:val="0"/>
          <w:numId w:val="0"/>
        </w:numPr>
        <w:spacing w:before="0" w:after="0"/>
        <w:rPr>
          <w:lang w:val="fr-BE"/>
        </w:rPr>
      </w:pPr>
      <w:r>
        <w:rPr>
          <w:lang w:val="fr-BE"/>
        </w:rPr>
        <w:br w:type="page"/>
      </w:r>
      <w:bookmarkStart w:id="17" w:name="_Toc256000016"/>
      <w:r>
        <w:rPr>
          <w:noProof/>
          <w:lang w:val="fr-BE"/>
        </w:rPr>
        <w:lastRenderedPageBreak/>
        <w:t>ODDELEK 7: FINANČNO POROČILO (ČLEN 54(2)(A) UREDBE (EU) ŠT. 514/2014)</w:t>
      </w:r>
      <w:bookmarkEnd w:id="17"/>
    </w:p>
    <w:p w:rsidR="004F1EEC" w:rsidRDefault="004F1EEC" w:rsidP="007C7090">
      <w:pPr>
        <w:pStyle w:val="Text1"/>
        <w:spacing w:before="0" w:after="0"/>
        <w:ind w:left="0"/>
        <w:rPr>
          <w:lang w:val="fr-BE"/>
        </w:rPr>
      </w:pPr>
    </w:p>
    <w:p w:rsidR="004F1EEC" w:rsidRDefault="004C6E42" w:rsidP="007C7090">
      <w:pPr>
        <w:pStyle w:val="Naslov2"/>
        <w:numPr>
          <w:ilvl w:val="0"/>
          <w:numId w:val="0"/>
        </w:numPr>
        <w:spacing w:before="0" w:after="0"/>
        <w:rPr>
          <w:lang w:val="fr-BE"/>
        </w:rPr>
      </w:pPr>
      <w:bookmarkStart w:id="18" w:name="_Toc256000017"/>
      <w:r>
        <w:rPr>
          <w:noProof/>
          <w:lang w:val="fr-BE"/>
        </w:rPr>
        <w:t>Preglednica 1. ISF – finančni povzetek za m</w:t>
      </w:r>
      <w:r>
        <w:rPr>
          <w:noProof/>
          <w:lang w:val="fr-BE"/>
        </w:rPr>
        <w:t>eje, kot je bil prijavljen v Obračunih</w:t>
      </w:r>
      <w:bookmarkEnd w:id="18"/>
    </w:p>
    <w:p w:rsidR="004F1EEC" w:rsidRDefault="004F1EEC" w:rsidP="007C709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0"/>
        <w:gridCol w:w="2772"/>
        <w:gridCol w:w="766"/>
        <w:gridCol w:w="2773"/>
        <w:gridCol w:w="766"/>
      </w:tblGrid>
      <w:tr w:rsidR="00E136B6" w:rsidTr="006B7AC0">
        <w:tc>
          <w:tcPr>
            <w:tcW w:w="0" w:type="auto"/>
            <w:shd w:val="clear" w:color="auto" w:fill="auto"/>
          </w:tcPr>
          <w:p w:rsidR="006B7AC0" w:rsidRPr="004A389B" w:rsidRDefault="004C6E42" w:rsidP="007C7090">
            <w:pPr>
              <w:pStyle w:val="Text1"/>
              <w:spacing w:before="0" w:after="0"/>
              <w:ind w:left="0"/>
              <w:rPr>
                <w:b/>
                <w:sz w:val="20"/>
                <w:szCs w:val="20"/>
                <w:lang w:val="fr-BE"/>
              </w:rPr>
            </w:pPr>
            <w:r w:rsidRPr="004A389B">
              <w:rPr>
                <w:b/>
                <w:noProof/>
                <w:sz w:val="20"/>
                <w:szCs w:val="20"/>
                <w:lang w:val="fr-BE"/>
              </w:rPr>
              <w:t>Nacionalni cilj / Specifični ukrep</w:t>
            </w:r>
          </w:p>
        </w:tc>
        <w:tc>
          <w:tcPr>
            <w:tcW w:w="0" w:type="auto"/>
          </w:tcPr>
          <w:p w:rsidR="006B7AC0" w:rsidRPr="004A389B" w:rsidRDefault="004C6E42" w:rsidP="007C7090">
            <w:pPr>
              <w:pStyle w:val="Text1"/>
              <w:spacing w:before="0" w:after="0"/>
              <w:ind w:left="0"/>
              <w:jc w:val="left"/>
              <w:rPr>
                <w:b/>
                <w:sz w:val="20"/>
                <w:szCs w:val="20"/>
                <w:lang w:val="fr-BE"/>
              </w:rPr>
            </w:pPr>
            <w:r w:rsidRPr="004A389B">
              <w:rPr>
                <w:b/>
                <w:noProof/>
                <w:sz w:val="20"/>
                <w:szCs w:val="20"/>
                <w:lang w:val="fr-BE"/>
              </w:rPr>
              <w:t>Skupni prispevek Unije, plačan leta</w:t>
            </w:r>
            <w:r>
              <w:rPr>
                <w:b/>
                <w:sz w:val="20"/>
                <w:szCs w:val="20"/>
                <w:lang w:val="fr-BE"/>
              </w:rPr>
              <w:t xml:space="preserve"> </w:t>
            </w:r>
            <w:r>
              <w:rPr>
                <w:b/>
                <w:noProof/>
                <w:sz w:val="20"/>
                <w:szCs w:val="20"/>
                <w:lang w:val="fr-BE"/>
              </w:rPr>
              <w:t>2021</w:t>
            </w:r>
          </w:p>
        </w:tc>
        <w:tc>
          <w:tcPr>
            <w:tcW w:w="0" w:type="auto"/>
          </w:tcPr>
          <w:p w:rsidR="006B7AC0" w:rsidRPr="004A389B" w:rsidRDefault="008C3550" w:rsidP="007C7090">
            <w:pPr>
              <w:pStyle w:val="Text1"/>
              <w:spacing w:before="0" w:after="0"/>
              <w:ind w:left="0"/>
              <w:jc w:val="center"/>
              <w:rPr>
                <w:b/>
                <w:sz w:val="20"/>
                <w:szCs w:val="20"/>
                <w:lang w:val="fr-BE"/>
              </w:rPr>
            </w:pPr>
            <w:r>
              <w:rPr>
                <w:b/>
                <w:sz w:val="20"/>
                <w:szCs w:val="20"/>
                <w:lang w:val="fr-BE"/>
              </w:rPr>
              <w:t>%</w:t>
            </w:r>
          </w:p>
        </w:tc>
        <w:tc>
          <w:tcPr>
            <w:tcW w:w="0" w:type="auto"/>
            <w:shd w:val="clear" w:color="auto" w:fill="auto"/>
          </w:tcPr>
          <w:p w:rsidR="006B7AC0" w:rsidRPr="004A389B" w:rsidRDefault="004C6E42" w:rsidP="007C7090">
            <w:pPr>
              <w:pStyle w:val="Text1"/>
              <w:spacing w:before="0" w:after="0"/>
              <w:ind w:left="0"/>
              <w:jc w:val="left"/>
              <w:rPr>
                <w:b/>
                <w:sz w:val="20"/>
                <w:szCs w:val="20"/>
                <w:lang w:val="fr-BE"/>
              </w:rPr>
            </w:pPr>
            <w:r w:rsidRPr="004A389B">
              <w:rPr>
                <w:b/>
                <w:noProof/>
                <w:sz w:val="20"/>
                <w:szCs w:val="20"/>
                <w:lang w:val="fr-BE"/>
              </w:rPr>
              <w:t>Plačan skupni prispevek Unije (vsa leta)</w:t>
            </w:r>
          </w:p>
        </w:tc>
        <w:tc>
          <w:tcPr>
            <w:tcW w:w="0" w:type="auto"/>
            <w:shd w:val="clear" w:color="auto" w:fill="auto"/>
          </w:tcPr>
          <w:p w:rsidR="006B7AC0" w:rsidRPr="004A389B" w:rsidRDefault="004C6E42" w:rsidP="007C7090">
            <w:pPr>
              <w:pStyle w:val="Text1"/>
              <w:spacing w:before="0" w:after="0"/>
              <w:ind w:left="0"/>
              <w:jc w:val="center"/>
              <w:rPr>
                <w:b/>
                <w:sz w:val="20"/>
                <w:szCs w:val="20"/>
                <w:lang w:val="fr-BE"/>
              </w:rPr>
            </w:pPr>
            <w:r w:rsidRPr="004A389B">
              <w:rPr>
                <w:b/>
                <w:sz w:val="20"/>
                <w:szCs w:val="20"/>
                <w:lang w:val="fr-BE"/>
              </w:rPr>
              <w:t>%</w:t>
            </w:r>
          </w:p>
        </w:tc>
      </w:tr>
      <w:tr w:rsidR="00E136B6" w:rsidTr="006B7AC0">
        <w:tc>
          <w:tcPr>
            <w:tcW w:w="0" w:type="auto"/>
            <w:shd w:val="clear" w:color="auto" w:fill="auto"/>
          </w:tcPr>
          <w:p w:rsidR="006B7AC0" w:rsidRPr="004A389B" w:rsidRDefault="004C6E42" w:rsidP="007C7090">
            <w:pPr>
              <w:pStyle w:val="Text1"/>
              <w:spacing w:before="0" w:after="0"/>
              <w:ind w:left="0"/>
              <w:rPr>
                <w:sz w:val="20"/>
                <w:szCs w:val="20"/>
                <w:lang w:val="fr-BE"/>
              </w:rPr>
            </w:pPr>
            <w:r w:rsidRPr="004A389B">
              <w:rPr>
                <w:noProof/>
                <w:sz w:val="20"/>
                <w:szCs w:val="20"/>
              </w:rPr>
              <w:t>Posebni cilj1.Nacionalni cilj1 Nacionalne zmogljivosti</w:t>
            </w:r>
          </w:p>
        </w:tc>
        <w:tc>
          <w:tcPr>
            <w:tcW w:w="0" w:type="auto"/>
          </w:tcPr>
          <w:p w:rsidR="006B7AC0" w:rsidRPr="004A389B" w:rsidRDefault="004C6E42" w:rsidP="007C7090">
            <w:pPr>
              <w:pStyle w:val="Text1"/>
              <w:spacing w:before="0" w:after="0"/>
              <w:ind w:left="0"/>
              <w:jc w:val="right"/>
              <w:rPr>
                <w:sz w:val="20"/>
                <w:szCs w:val="20"/>
                <w:lang w:val="fr-BE"/>
              </w:rPr>
            </w:pPr>
            <w:r w:rsidRPr="004A389B">
              <w:rPr>
                <w:noProof/>
                <w:sz w:val="20"/>
                <w:szCs w:val="20"/>
              </w:rPr>
              <w:t>182.409,19</w:t>
            </w:r>
          </w:p>
        </w:tc>
        <w:tc>
          <w:tcPr>
            <w:tcW w:w="0" w:type="auto"/>
          </w:tcPr>
          <w:p w:rsidR="006B7AC0" w:rsidRPr="004A389B" w:rsidRDefault="004C6E42" w:rsidP="007C7090">
            <w:pPr>
              <w:pStyle w:val="Text1"/>
              <w:spacing w:before="0" w:after="0"/>
              <w:ind w:left="0"/>
              <w:jc w:val="right"/>
              <w:rPr>
                <w:sz w:val="20"/>
                <w:szCs w:val="20"/>
                <w:lang w:val="fr-BE"/>
              </w:rPr>
            </w:pPr>
            <w:r w:rsidRPr="004A389B">
              <w:rPr>
                <w:noProof/>
                <w:sz w:val="20"/>
                <w:szCs w:val="20"/>
              </w:rPr>
              <w:t>98,36</w:t>
            </w:r>
          </w:p>
        </w:tc>
        <w:tc>
          <w:tcPr>
            <w:tcW w:w="0" w:type="auto"/>
            <w:shd w:val="clear" w:color="auto" w:fill="auto"/>
          </w:tcPr>
          <w:p w:rsidR="006B7AC0" w:rsidRPr="004A389B" w:rsidRDefault="004C6E42" w:rsidP="007C7090">
            <w:pPr>
              <w:pStyle w:val="Text1"/>
              <w:spacing w:before="0" w:after="0"/>
              <w:ind w:left="0"/>
              <w:jc w:val="right"/>
              <w:rPr>
                <w:sz w:val="20"/>
                <w:szCs w:val="20"/>
                <w:lang w:val="fr-BE"/>
              </w:rPr>
            </w:pPr>
            <w:r w:rsidRPr="004A389B">
              <w:rPr>
                <w:noProof/>
                <w:sz w:val="20"/>
                <w:szCs w:val="20"/>
              </w:rPr>
              <w:t>1.274.878,84</w:t>
            </w:r>
          </w:p>
        </w:tc>
        <w:tc>
          <w:tcPr>
            <w:tcW w:w="0" w:type="auto"/>
            <w:shd w:val="clear" w:color="auto" w:fill="auto"/>
          </w:tcPr>
          <w:p w:rsidR="006B7AC0" w:rsidRPr="004A389B" w:rsidRDefault="004C6E42" w:rsidP="007C7090">
            <w:pPr>
              <w:pStyle w:val="Text1"/>
              <w:spacing w:before="0" w:after="0"/>
              <w:ind w:left="0"/>
              <w:jc w:val="right"/>
              <w:rPr>
                <w:sz w:val="20"/>
                <w:szCs w:val="20"/>
                <w:lang w:val="fr-BE"/>
              </w:rPr>
            </w:pPr>
            <w:r w:rsidRPr="004A389B">
              <w:rPr>
                <w:noProof/>
                <w:sz w:val="20"/>
                <w:szCs w:val="20"/>
              </w:rPr>
              <w:t>98,13</w:t>
            </w:r>
          </w:p>
        </w:tc>
      </w:tr>
      <w:tr w:rsidR="00E136B6" w:rsidTr="006B7AC0">
        <w:tc>
          <w:tcPr>
            <w:tcW w:w="0" w:type="auto"/>
            <w:shd w:val="clear" w:color="auto" w:fill="auto"/>
          </w:tcPr>
          <w:p w:rsidR="006B7AC0" w:rsidRPr="004A389B" w:rsidRDefault="004C6E42" w:rsidP="007C7090">
            <w:pPr>
              <w:pStyle w:val="Text1"/>
              <w:spacing w:before="0" w:after="0"/>
              <w:ind w:left="0"/>
              <w:rPr>
                <w:sz w:val="20"/>
                <w:szCs w:val="20"/>
                <w:lang w:val="fr-BE"/>
              </w:rPr>
            </w:pPr>
            <w:r w:rsidRPr="004A389B">
              <w:rPr>
                <w:noProof/>
                <w:sz w:val="20"/>
                <w:szCs w:val="20"/>
              </w:rPr>
              <w:t>Posebni cilj1.Nacionalni cilj2 Pravni red Unije</w:t>
            </w:r>
          </w:p>
        </w:tc>
        <w:tc>
          <w:tcPr>
            <w:tcW w:w="0" w:type="auto"/>
          </w:tcPr>
          <w:p w:rsidR="006B7AC0" w:rsidRPr="004A389B" w:rsidRDefault="004C6E42" w:rsidP="007C7090">
            <w:pPr>
              <w:pStyle w:val="Text1"/>
              <w:spacing w:before="0" w:after="0"/>
              <w:ind w:left="0"/>
              <w:jc w:val="right"/>
              <w:rPr>
                <w:sz w:val="20"/>
                <w:szCs w:val="20"/>
                <w:lang w:val="fr-BE"/>
              </w:rPr>
            </w:pPr>
            <w:r w:rsidRPr="004A389B">
              <w:rPr>
                <w:noProof/>
                <w:sz w:val="20"/>
                <w:szCs w:val="20"/>
              </w:rPr>
              <w:t>3.036,60</w:t>
            </w:r>
          </w:p>
        </w:tc>
        <w:tc>
          <w:tcPr>
            <w:tcW w:w="0" w:type="auto"/>
          </w:tcPr>
          <w:p w:rsidR="006B7AC0" w:rsidRPr="004A389B" w:rsidRDefault="004C6E42" w:rsidP="007C7090">
            <w:pPr>
              <w:pStyle w:val="Text1"/>
              <w:spacing w:before="0" w:after="0"/>
              <w:ind w:left="0"/>
              <w:jc w:val="right"/>
              <w:rPr>
                <w:sz w:val="20"/>
                <w:szCs w:val="20"/>
                <w:lang w:val="fr-BE"/>
              </w:rPr>
            </w:pPr>
            <w:r w:rsidRPr="004A389B">
              <w:rPr>
                <w:noProof/>
                <w:sz w:val="20"/>
                <w:szCs w:val="20"/>
              </w:rPr>
              <w:t>1,64</w:t>
            </w:r>
          </w:p>
        </w:tc>
        <w:tc>
          <w:tcPr>
            <w:tcW w:w="0" w:type="auto"/>
            <w:shd w:val="clear" w:color="auto" w:fill="auto"/>
          </w:tcPr>
          <w:p w:rsidR="006B7AC0" w:rsidRPr="004A389B" w:rsidRDefault="004C6E42" w:rsidP="007C7090">
            <w:pPr>
              <w:pStyle w:val="Text1"/>
              <w:spacing w:before="0" w:after="0"/>
              <w:ind w:left="0"/>
              <w:jc w:val="right"/>
              <w:rPr>
                <w:sz w:val="20"/>
                <w:szCs w:val="20"/>
                <w:lang w:val="fr-BE"/>
              </w:rPr>
            </w:pPr>
            <w:r w:rsidRPr="004A389B">
              <w:rPr>
                <w:noProof/>
                <w:sz w:val="20"/>
                <w:szCs w:val="20"/>
              </w:rPr>
              <w:t>24.254,04</w:t>
            </w:r>
          </w:p>
        </w:tc>
        <w:tc>
          <w:tcPr>
            <w:tcW w:w="0" w:type="auto"/>
            <w:shd w:val="clear" w:color="auto" w:fill="auto"/>
          </w:tcPr>
          <w:p w:rsidR="006B7AC0" w:rsidRPr="004A389B" w:rsidRDefault="004C6E42" w:rsidP="007C7090">
            <w:pPr>
              <w:pStyle w:val="Text1"/>
              <w:spacing w:before="0" w:after="0"/>
              <w:ind w:left="0"/>
              <w:jc w:val="right"/>
              <w:rPr>
                <w:sz w:val="20"/>
                <w:szCs w:val="20"/>
                <w:lang w:val="fr-BE"/>
              </w:rPr>
            </w:pPr>
            <w:r w:rsidRPr="004A389B">
              <w:rPr>
                <w:noProof/>
                <w:sz w:val="20"/>
                <w:szCs w:val="20"/>
              </w:rPr>
              <w:t>1,87</w:t>
            </w:r>
          </w:p>
        </w:tc>
      </w:tr>
      <w:tr w:rsidR="00E136B6" w:rsidTr="006B7AC0">
        <w:tc>
          <w:tcPr>
            <w:tcW w:w="0" w:type="auto"/>
            <w:shd w:val="clear" w:color="auto" w:fill="auto"/>
          </w:tcPr>
          <w:p w:rsidR="006B7AC0" w:rsidRPr="004A389B" w:rsidRDefault="004C6E42" w:rsidP="007C7090">
            <w:pPr>
              <w:pStyle w:val="Text1"/>
              <w:spacing w:before="0" w:after="0"/>
              <w:ind w:left="0"/>
              <w:rPr>
                <w:sz w:val="20"/>
                <w:szCs w:val="20"/>
                <w:lang w:val="fr-BE"/>
              </w:rPr>
            </w:pPr>
            <w:r w:rsidRPr="004A389B">
              <w:rPr>
                <w:b/>
                <w:noProof/>
                <w:sz w:val="20"/>
                <w:szCs w:val="20"/>
              </w:rPr>
              <w:t>SKUPAJ NACIONALNI CILJI / POSEBNI CILJI1</w:t>
            </w:r>
          </w:p>
        </w:tc>
        <w:tc>
          <w:tcPr>
            <w:tcW w:w="0" w:type="auto"/>
          </w:tcPr>
          <w:p w:rsidR="006B7AC0" w:rsidRPr="004A389B" w:rsidRDefault="004C6E42" w:rsidP="007C7090">
            <w:pPr>
              <w:pStyle w:val="Text1"/>
              <w:spacing w:before="0" w:after="0"/>
              <w:ind w:left="0"/>
              <w:jc w:val="right"/>
              <w:rPr>
                <w:sz w:val="20"/>
                <w:szCs w:val="20"/>
                <w:lang w:val="fr-BE"/>
              </w:rPr>
            </w:pPr>
            <w:r w:rsidRPr="004A389B">
              <w:rPr>
                <w:b/>
                <w:noProof/>
                <w:sz w:val="20"/>
                <w:szCs w:val="20"/>
              </w:rPr>
              <w:t>185.445,79</w:t>
            </w:r>
          </w:p>
        </w:tc>
        <w:tc>
          <w:tcPr>
            <w:tcW w:w="0" w:type="auto"/>
          </w:tcPr>
          <w:p w:rsidR="006B7AC0" w:rsidRPr="004A389B" w:rsidRDefault="004C6E42" w:rsidP="007C7090">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6B7AC0" w:rsidRPr="004A389B" w:rsidRDefault="004C6E42" w:rsidP="007C7090">
            <w:pPr>
              <w:pStyle w:val="Text1"/>
              <w:spacing w:before="0" w:after="0"/>
              <w:ind w:left="0"/>
              <w:jc w:val="right"/>
              <w:rPr>
                <w:sz w:val="20"/>
                <w:szCs w:val="20"/>
                <w:lang w:val="fr-BE"/>
              </w:rPr>
            </w:pPr>
            <w:r w:rsidRPr="004A389B">
              <w:rPr>
                <w:b/>
                <w:noProof/>
                <w:sz w:val="20"/>
                <w:szCs w:val="20"/>
              </w:rPr>
              <w:t>1.299.132,88</w:t>
            </w:r>
          </w:p>
        </w:tc>
        <w:tc>
          <w:tcPr>
            <w:tcW w:w="0" w:type="auto"/>
            <w:shd w:val="clear" w:color="auto" w:fill="auto"/>
          </w:tcPr>
          <w:p w:rsidR="006B7AC0" w:rsidRPr="004A389B" w:rsidRDefault="004C6E42" w:rsidP="007C7090">
            <w:pPr>
              <w:pStyle w:val="Text1"/>
              <w:spacing w:before="0" w:after="0"/>
              <w:ind w:left="0"/>
              <w:jc w:val="right"/>
              <w:rPr>
                <w:sz w:val="20"/>
                <w:szCs w:val="20"/>
                <w:lang w:val="fr-BE"/>
              </w:rPr>
            </w:pPr>
            <w:r w:rsidRPr="004A389B">
              <w:rPr>
                <w:b/>
                <w:noProof/>
                <w:sz w:val="20"/>
                <w:szCs w:val="20"/>
              </w:rPr>
              <w:t>100,00</w:t>
            </w:r>
          </w:p>
        </w:tc>
      </w:tr>
      <w:tr w:rsidR="00E136B6" w:rsidTr="006B7AC0">
        <w:tc>
          <w:tcPr>
            <w:tcW w:w="0" w:type="auto"/>
            <w:shd w:val="clear" w:color="auto" w:fill="auto"/>
          </w:tcPr>
          <w:p w:rsidR="006B7AC0" w:rsidRPr="004A389B" w:rsidRDefault="004C6E42" w:rsidP="007C7090">
            <w:pPr>
              <w:pStyle w:val="Text1"/>
              <w:spacing w:before="0" w:after="0"/>
              <w:ind w:left="0"/>
              <w:rPr>
                <w:sz w:val="20"/>
                <w:szCs w:val="20"/>
                <w:lang w:val="fr-BE"/>
              </w:rPr>
            </w:pPr>
            <w:r w:rsidRPr="004A389B">
              <w:rPr>
                <w:b/>
                <w:noProof/>
                <w:sz w:val="20"/>
                <w:szCs w:val="20"/>
              </w:rPr>
              <w:t>SKUPAJ Posebni cilj1</w:t>
            </w:r>
          </w:p>
        </w:tc>
        <w:tc>
          <w:tcPr>
            <w:tcW w:w="0" w:type="auto"/>
          </w:tcPr>
          <w:p w:rsidR="006B7AC0" w:rsidRPr="004A389B" w:rsidRDefault="004C6E42" w:rsidP="007C7090">
            <w:pPr>
              <w:pStyle w:val="Text1"/>
              <w:spacing w:before="0" w:after="0"/>
              <w:ind w:left="0"/>
              <w:jc w:val="right"/>
              <w:rPr>
                <w:sz w:val="20"/>
                <w:szCs w:val="20"/>
                <w:lang w:val="fr-BE"/>
              </w:rPr>
            </w:pPr>
            <w:r w:rsidRPr="004A389B">
              <w:rPr>
                <w:b/>
                <w:noProof/>
                <w:sz w:val="20"/>
                <w:szCs w:val="20"/>
              </w:rPr>
              <w:t>185.445,79</w:t>
            </w:r>
          </w:p>
        </w:tc>
        <w:tc>
          <w:tcPr>
            <w:tcW w:w="0" w:type="auto"/>
          </w:tcPr>
          <w:p w:rsidR="006B7AC0" w:rsidRPr="004A389B" w:rsidRDefault="004C6E42" w:rsidP="007C7090">
            <w:pPr>
              <w:pStyle w:val="Text1"/>
              <w:spacing w:before="0" w:after="0"/>
              <w:ind w:left="0"/>
              <w:jc w:val="right"/>
              <w:rPr>
                <w:sz w:val="20"/>
                <w:szCs w:val="20"/>
                <w:lang w:val="fr-BE"/>
              </w:rPr>
            </w:pPr>
            <w:r w:rsidRPr="004A389B">
              <w:rPr>
                <w:b/>
                <w:noProof/>
                <w:sz w:val="20"/>
                <w:szCs w:val="20"/>
              </w:rPr>
              <w:t>6,52</w:t>
            </w:r>
          </w:p>
        </w:tc>
        <w:tc>
          <w:tcPr>
            <w:tcW w:w="0" w:type="auto"/>
            <w:shd w:val="clear" w:color="auto" w:fill="auto"/>
          </w:tcPr>
          <w:p w:rsidR="006B7AC0" w:rsidRPr="004A389B" w:rsidRDefault="004C6E42" w:rsidP="007C7090">
            <w:pPr>
              <w:pStyle w:val="Text1"/>
              <w:spacing w:before="0" w:after="0"/>
              <w:ind w:left="0"/>
              <w:jc w:val="right"/>
              <w:rPr>
                <w:sz w:val="20"/>
                <w:szCs w:val="20"/>
                <w:lang w:val="fr-BE"/>
              </w:rPr>
            </w:pPr>
            <w:r w:rsidRPr="004A389B">
              <w:rPr>
                <w:b/>
                <w:noProof/>
                <w:sz w:val="20"/>
                <w:szCs w:val="20"/>
              </w:rPr>
              <w:t>1.299.132,88</w:t>
            </w:r>
          </w:p>
        </w:tc>
        <w:tc>
          <w:tcPr>
            <w:tcW w:w="0" w:type="auto"/>
            <w:shd w:val="clear" w:color="auto" w:fill="auto"/>
          </w:tcPr>
          <w:p w:rsidR="006B7AC0" w:rsidRPr="004A389B" w:rsidRDefault="004C6E42" w:rsidP="007C7090">
            <w:pPr>
              <w:pStyle w:val="Text1"/>
              <w:spacing w:before="0" w:after="0"/>
              <w:ind w:left="0"/>
              <w:jc w:val="right"/>
              <w:rPr>
                <w:sz w:val="20"/>
                <w:szCs w:val="20"/>
                <w:lang w:val="fr-BE"/>
              </w:rPr>
            </w:pPr>
            <w:r w:rsidRPr="004A389B">
              <w:rPr>
                <w:b/>
                <w:noProof/>
                <w:sz w:val="20"/>
                <w:szCs w:val="20"/>
              </w:rPr>
              <w:t>5,34</w:t>
            </w:r>
          </w:p>
        </w:tc>
      </w:tr>
      <w:tr w:rsidR="00E136B6" w:rsidTr="006B7AC0">
        <w:tc>
          <w:tcPr>
            <w:tcW w:w="0" w:type="auto"/>
            <w:shd w:val="clear" w:color="auto" w:fill="auto"/>
          </w:tcPr>
          <w:p w:rsidR="006B7AC0" w:rsidRPr="004A389B" w:rsidRDefault="004C6E42" w:rsidP="007C7090">
            <w:pPr>
              <w:pStyle w:val="Text1"/>
              <w:spacing w:before="0" w:after="0"/>
              <w:ind w:left="0"/>
              <w:rPr>
                <w:sz w:val="20"/>
                <w:szCs w:val="20"/>
                <w:lang w:val="fr-BE"/>
              </w:rPr>
            </w:pPr>
            <w:r w:rsidRPr="004A389B">
              <w:rPr>
                <w:noProof/>
                <w:sz w:val="20"/>
                <w:szCs w:val="20"/>
              </w:rPr>
              <w:t>Posebni cilj2.Nacionalni cilj1 EUROSUR</w:t>
            </w:r>
          </w:p>
        </w:tc>
        <w:tc>
          <w:tcPr>
            <w:tcW w:w="0" w:type="auto"/>
          </w:tcPr>
          <w:p w:rsidR="006B7AC0" w:rsidRPr="004A389B" w:rsidRDefault="004C6E42" w:rsidP="007C7090">
            <w:pPr>
              <w:pStyle w:val="Text1"/>
              <w:spacing w:before="0" w:after="0"/>
              <w:ind w:left="0"/>
              <w:jc w:val="right"/>
              <w:rPr>
                <w:sz w:val="20"/>
                <w:szCs w:val="20"/>
                <w:lang w:val="fr-BE"/>
              </w:rPr>
            </w:pPr>
            <w:r w:rsidRPr="004A389B">
              <w:rPr>
                <w:noProof/>
                <w:sz w:val="20"/>
                <w:szCs w:val="20"/>
              </w:rPr>
              <w:t>0,00</w:t>
            </w:r>
          </w:p>
        </w:tc>
        <w:tc>
          <w:tcPr>
            <w:tcW w:w="0" w:type="auto"/>
          </w:tcPr>
          <w:p w:rsidR="006B7AC0" w:rsidRPr="004A389B" w:rsidRDefault="004C6E42" w:rsidP="007C7090">
            <w:pPr>
              <w:pStyle w:val="Text1"/>
              <w:spacing w:before="0" w:after="0"/>
              <w:ind w:left="0"/>
              <w:jc w:val="right"/>
              <w:rPr>
                <w:sz w:val="20"/>
                <w:szCs w:val="20"/>
                <w:lang w:val="fr-BE"/>
              </w:rPr>
            </w:pPr>
            <w:r w:rsidRPr="004A389B">
              <w:rPr>
                <w:noProof/>
                <w:sz w:val="20"/>
                <w:szCs w:val="20"/>
              </w:rPr>
              <w:t>0,00</w:t>
            </w:r>
          </w:p>
        </w:tc>
        <w:tc>
          <w:tcPr>
            <w:tcW w:w="0" w:type="auto"/>
            <w:shd w:val="clear" w:color="auto" w:fill="auto"/>
          </w:tcPr>
          <w:p w:rsidR="006B7AC0" w:rsidRPr="004A389B" w:rsidRDefault="004C6E42" w:rsidP="007C7090">
            <w:pPr>
              <w:pStyle w:val="Text1"/>
              <w:spacing w:before="0" w:after="0"/>
              <w:ind w:left="0"/>
              <w:jc w:val="right"/>
              <w:rPr>
                <w:sz w:val="20"/>
                <w:szCs w:val="20"/>
                <w:lang w:val="fr-BE"/>
              </w:rPr>
            </w:pPr>
            <w:r w:rsidRPr="004A389B">
              <w:rPr>
                <w:noProof/>
                <w:sz w:val="20"/>
                <w:szCs w:val="20"/>
              </w:rPr>
              <w:t>965.426,97</w:t>
            </w:r>
          </w:p>
        </w:tc>
        <w:tc>
          <w:tcPr>
            <w:tcW w:w="0" w:type="auto"/>
            <w:shd w:val="clear" w:color="auto" w:fill="auto"/>
          </w:tcPr>
          <w:p w:rsidR="006B7AC0" w:rsidRPr="004A389B" w:rsidRDefault="004C6E42" w:rsidP="007C7090">
            <w:pPr>
              <w:pStyle w:val="Text1"/>
              <w:spacing w:before="0" w:after="0"/>
              <w:ind w:left="0"/>
              <w:jc w:val="right"/>
              <w:rPr>
                <w:sz w:val="20"/>
                <w:szCs w:val="20"/>
                <w:lang w:val="fr-BE"/>
              </w:rPr>
            </w:pPr>
            <w:r w:rsidRPr="004A389B">
              <w:rPr>
                <w:noProof/>
                <w:sz w:val="20"/>
                <w:szCs w:val="20"/>
              </w:rPr>
              <w:t>9,79</w:t>
            </w:r>
          </w:p>
        </w:tc>
      </w:tr>
      <w:tr w:rsidR="00E136B6" w:rsidTr="006B7AC0">
        <w:tc>
          <w:tcPr>
            <w:tcW w:w="0" w:type="auto"/>
            <w:shd w:val="clear" w:color="auto" w:fill="auto"/>
          </w:tcPr>
          <w:p w:rsidR="006B7AC0" w:rsidRPr="004A389B" w:rsidRDefault="004C6E42" w:rsidP="007C7090">
            <w:pPr>
              <w:pStyle w:val="Text1"/>
              <w:spacing w:before="0" w:after="0"/>
              <w:ind w:left="0"/>
              <w:rPr>
                <w:sz w:val="20"/>
                <w:szCs w:val="20"/>
                <w:lang w:val="fr-BE"/>
              </w:rPr>
            </w:pPr>
            <w:r w:rsidRPr="004A389B">
              <w:rPr>
                <w:noProof/>
                <w:sz w:val="20"/>
                <w:szCs w:val="20"/>
              </w:rPr>
              <w:t>Posebni cilj2.Nacionalni cilj2 Izmenjava informacij</w:t>
            </w:r>
          </w:p>
        </w:tc>
        <w:tc>
          <w:tcPr>
            <w:tcW w:w="0" w:type="auto"/>
          </w:tcPr>
          <w:p w:rsidR="006B7AC0" w:rsidRPr="004A389B" w:rsidRDefault="004C6E42" w:rsidP="007C7090">
            <w:pPr>
              <w:pStyle w:val="Text1"/>
              <w:spacing w:before="0" w:after="0"/>
              <w:ind w:left="0"/>
              <w:jc w:val="right"/>
              <w:rPr>
                <w:sz w:val="20"/>
                <w:szCs w:val="20"/>
                <w:lang w:val="fr-BE"/>
              </w:rPr>
            </w:pPr>
            <w:r w:rsidRPr="004A389B">
              <w:rPr>
                <w:noProof/>
                <w:sz w:val="20"/>
                <w:szCs w:val="20"/>
              </w:rPr>
              <w:t>-7.903,75</w:t>
            </w:r>
          </w:p>
        </w:tc>
        <w:tc>
          <w:tcPr>
            <w:tcW w:w="0" w:type="auto"/>
          </w:tcPr>
          <w:p w:rsidR="006B7AC0" w:rsidRPr="004A389B" w:rsidRDefault="004C6E42" w:rsidP="007C7090">
            <w:pPr>
              <w:pStyle w:val="Text1"/>
              <w:spacing w:before="0" w:after="0"/>
              <w:ind w:left="0"/>
              <w:jc w:val="right"/>
              <w:rPr>
                <w:sz w:val="20"/>
                <w:szCs w:val="20"/>
                <w:lang w:val="fr-BE"/>
              </w:rPr>
            </w:pPr>
            <w:r w:rsidRPr="004A389B">
              <w:rPr>
                <w:noProof/>
                <w:sz w:val="20"/>
                <w:szCs w:val="20"/>
              </w:rPr>
              <w:t>-0,76</w:t>
            </w:r>
          </w:p>
        </w:tc>
        <w:tc>
          <w:tcPr>
            <w:tcW w:w="0" w:type="auto"/>
            <w:shd w:val="clear" w:color="auto" w:fill="auto"/>
          </w:tcPr>
          <w:p w:rsidR="006B7AC0" w:rsidRPr="004A389B" w:rsidRDefault="004C6E42" w:rsidP="007C7090">
            <w:pPr>
              <w:pStyle w:val="Text1"/>
              <w:spacing w:before="0" w:after="0"/>
              <w:ind w:left="0"/>
              <w:jc w:val="right"/>
              <w:rPr>
                <w:sz w:val="20"/>
                <w:szCs w:val="20"/>
                <w:lang w:val="fr-BE"/>
              </w:rPr>
            </w:pPr>
            <w:r w:rsidRPr="004A389B">
              <w:rPr>
                <w:noProof/>
                <w:sz w:val="20"/>
                <w:szCs w:val="20"/>
              </w:rPr>
              <w:t>425.144,06</w:t>
            </w:r>
          </w:p>
        </w:tc>
        <w:tc>
          <w:tcPr>
            <w:tcW w:w="0" w:type="auto"/>
            <w:shd w:val="clear" w:color="auto" w:fill="auto"/>
          </w:tcPr>
          <w:p w:rsidR="006B7AC0" w:rsidRPr="004A389B" w:rsidRDefault="004C6E42" w:rsidP="007C7090">
            <w:pPr>
              <w:pStyle w:val="Text1"/>
              <w:spacing w:before="0" w:after="0"/>
              <w:ind w:left="0"/>
              <w:jc w:val="right"/>
              <w:rPr>
                <w:sz w:val="20"/>
                <w:szCs w:val="20"/>
                <w:lang w:val="fr-BE"/>
              </w:rPr>
            </w:pPr>
            <w:r w:rsidRPr="004A389B">
              <w:rPr>
                <w:noProof/>
                <w:sz w:val="20"/>
                <w:szCs w:val="20"/>
              </w:rPr>
              <w:t>4,31</w:t>
            </w:r>
          </w:p>
        </w:tc>
      </w:tr>
      <w:tr w:rsidR="00E136B6" w:rsidTr="006B7AC0">
        <w:tc>
          <w:tcPr>
            <w:tcW w:w="0" w:type="auto"/>
            <w:shd w:val="clear" w:color="auto" w:fill="auto"/>
          </w:tcPr>
          <w:p w:rsidR="006B7AC0" w:rsidRPr="004A389B" w:rsidRDefault="004C6E42" w:rsidP="007C7090">
            <w:pPr>
              <w:pStyle w:val="Text1"/>
              <w:spacing w:before="0" w:after="0"/>
              <w:ind w:left="0"/>
              <w:rPr>
                <w:sz w:val="20"/>
                <w:szCs w:val="20"/>
                <w:lang w:val="fr-BE"/>
              </w:rPr>
            </w:pPr>
            <w:r w:rsidRPr="004A389B">
              <w:rPr>
                <w:noProof/>
                <w:sz w:val="20"/>
                <w:szCs w:val="20"/>
              </w:rPr>
              <w:t>Posebni cilj2.Nacionalni cilj4 Pravni red Unije</w:t>
            </w:r>
          </w:p>
        </w:tc>
        <w:tc>
          <w:tcPr>
            <w:tcW w:w="0" w:type="auto"/>
          </w:tcPr>
          <w:p w:rsidR="006B7AC0" w:rsidRPr="004A389B" w:rsidRDefault="004C6E42" w:rsidP="007C7090">
            <w:pPr>
              <w:pStyle w:val="Text1"/>
              <w:spacing w:before="0" w:after="0"/>
              <w:ind w:left="0"/>
              <w:jc w:val="right"/>
              <w:rPr>
                <w:sz w:val="20"/>
                <w:szCs w:val="20"/>
                <w:lang w:val="fr-BE"/>
              </w:rPr>
            </w:pPr>
            <w:r w:rsidRPr="004A389B">
              <w:rPr>
                <w:noProof/>
                <w:sz w:val="20"/>
                <w:szCs w:val="20"/>
              </w:rPr>
              <w:t>834.167,60</w:t>
            </w:r>
          </w:p>
        </w:tc>
        <w:tc>
          <w:tcPr>
            <w:tcW w:w="0" w:type="auto"/>
          </w:tcPr>
          <w:p w:rsidR="006B7AC0" w:rsidRPr="004A389B" w:rsidRDefault="004C6E42" w:rsidP="007C7090">
            <w:pPr>
              <w:pStyle w:val="Text1"/>
              <w:spacing w:before="0" w:after="0"/>
              <w:ind w:left="0"/>
              <w:jc w:val="right"/>
              <w:rPr>
                <w:sz w:val="20"/>
                <w:szCs w:val="20"/>
                <w:lang w:val="fr-BE"/>
              </w:rPr>
            </w:pPr>
            <w:r w:rsidRPr="004A389B">
              <w:rPr>
                <w:noProof/>
                <w:sz w:val="20"/>
                <w:szCs w:val="20"/>
              </w:rPr>
              <w:t>79,98</w:t>
            </w:r>
          </w:p>
        </w:tc>
        <w:tc>
          <w:tcPr>
            <w:tcW w:w="0" w:type="auto"/>
            <w:shd w:val="clear" w:color="auto" w:fill="auto"/>
          </w:tcPr>
          <w:p w:rsidR="006B7AC0" w:rsidRPr="004A389B" w:rsidRDefault="004C6E42" w:rsidP="007C7090">
            <w:pPr>
              <w:pStyle w:val="Text1"/>
              <w:spacing w:before="0" w:after="0"/>
              <w:ind w:left="0"/>
              <w:jc w:val="right"/>
              <w:rPr>
                <w:sz w:val="20"/>
                <w:szCs w:val="20"/>
                <w:lang w:val="fr-BE"/>
              </w:rPr>
            </w:pPr>
            <w:r w:rsidRPr="004A389B">
              <w:rPr>
                <w:noProof/>
                <w:sz w:val="20"/>
                <w:szCs w:val="20"/>
              </w:rPr>
              <w:t>2.524.983,48</w:t>
            </w:r>
          </w:p>
        </w:tc>
        <w:tc>
          <w:tcPr>
            <w:tcW w:w="0" w:type="auto"/>
            <w:shd w:val="clear" w:color="auto" w:fill="auto"/>
          </w:tcPr>
          <w:p w:rsidR="006B7AC0" w:rsidRPr="004A389B" w:rsidRDefault="004C6E42" w:rsidP="007C7090">
            <w:pPr>
              <w:pStyle w:val="Text1"/>
              <w:spacing w:before="0" w:after="0"/>
              <w:ind w:left="0"/>
              <w:jc w:val="right"/>
              <w:rPr>
                <w:sz w:val="20"/>
                <w:szCs w:val="20"/>
                <w:lang w:val="fr-BE"/>
              </w:rPr>
            </w:pPr>
            <w:r w:rsidRPr="004A389B">
              <w:rPr>
                <w:noProof/>
                <w:sz w:val="20"/>
                <w:szCs w:val="20"/>
              </w:rPr>
              <w:t>25,60</w:t>
            </w:r>
          </w:p>
        </w:tc>
      </w:tr>
      <w:tr w:rsidR="00E136B6" w:rsidTr="006B7AC0">
        <w:tc>
          <w:tcPr>
            <w:tcW w:w="0" w:type="auto"/>
            <w:shd w:val="clear" w:color="auto" w:fill="auto"/>
          </w:tcPr>
          <w:p w:rsidR="006B7AC0" w:rsidRPr="004A389B" w:rsidRDefault="004C6E42" w:rsidP="007C7090">
            <w:pPr>
              <w:pStyle w:val="Text1"/>
              <w:spacing w:before="0" w:after="0"/>
              <w:ind w:left="0"/>
              <w:rPr>
                <w:sz w:val="20"/>
                <w:szCs w:val="20"/>
                <w:lang w:val="fr-BE"/>
              </w:rPr>
            </w:pPr>
            <w:r w:rsidRPr="004A389B">
              <w:rPr>
                <w:noProof/>
                <w:sz w:val="20"/>
                <w:szCs w:val="20"/>
              </w:rPr>
              <w:t>Posebni cilj2.Nacionalni cilj5 Prihodnji izzivi</w:t>
            </w:r>
          </w:p>
        </w:tc>
        <w:tc>
          <w:tcPr>
            <w:tcW w:w="0" w:type="auto"/>
          </w:tcPr>
          <w:p w:rsidR="006B7AC0" w:rsidRPr="004A389B" w:rsidRDefault="004C6E42" w:rsidP="007C7090">
            <w:pPr>
              <w:pStyle w:val="Text1"/>
              <w:spacing w:before="0" w:after="0"/>
              <w:ind w:left="0"/>
              <w:jc w:val="right"/>
              <w:rPr>
                <w:sz w:val="20"/>
                <w:szCs w:val="20"/>
                <w:lang w:val="fr-BE"/>
              </w:rPr>
            </w:pPr>
            <w:r w:rsidRPr="004A389B">
              <w:rPr>
                <w:noProof/>
                <w:sz w:val="20"/>
                <w:szCs w:val="20"/>
              </w:rPr>
              <w:t>0,00</w:t>
            </w:r>
          </w:p>
        </w:tc>
        <w:tc>
          <w:tcPr>
            <w:tcW w:w="0" w:type="auto"/>
          </w:tcPr>
          <w:p w:rsidR="006B7AC0" w:rsidRPr="004A389B" w:rsidRDefault="004C6E42" w:rsidP="007C7090">
            <w:pPr>
              <w:pStyle w:val="Text1"/>
              <w:spacing w:before="0" w:after="0"/>
              <w:ind w:left="0"/>
              <w:jc w:val="right"/>
              <w:rPr>
                <w:sz w:val="20"/>
                <w:szCs w:val="20"/>
                <w:lang w:val="fr-BE"/>
              </w:rPr>
            </w:pPr>
            <w:r w:rsidRPr="004A389B">
              <w:rPr>
                <w:noProof/>
                <w:sz w:val="20"/>
                <w:szCs w:val="20"/>
              </w:rPr>
              <w:t>0,00</w:t>
            </w:r>
          </w:p>
        </w:tc>
        <w:tc>
          <w:tcPr>
            <w:tcW w:w="0" w:type="auto"/>
            <w:shd w:val="clear" w:color="auto" w:fill="auto"/>
          </w:tcPr>
          <w:p w:rsidR="006B7AC0" w:rsidRPr="004A389B" w:rsidRDefault="004C6E42" w:rsidP="007C7090">
            <w:pPr>
              <w:pStyle w:val="Text1"/>
              <w:spacing w:before="0" w:after="0"/>
              <w:ind w:left="0"/>
              <w:jc w:val="right"/>
              <w:rPr>
                <w:sz w:val="20"/>
                <w:szCs w:val="20"/>
                <w:lang w:val="fr-BE"/>
              </w:rPr>
            </w:pPr>
            <w:r w:rsidRPr="004A389B">
              <w:rPr>
                <w:noProof/>
                <w:sz w:val="20"/>
                <w:szCs w:val="20"/>
              </w:rPr>
              <w:t>1.253.488,35</w:t>
            </w:r>
          </w:p>
        </w:tc>
        <w:tc>
          <w:tcPr>
            <w:tcW w:w="0" w:type="auto"/>
            <w:shd w:val="clear" w:color="auto" w:fill="auto"/>
          </w:tcPr>
          <w:p w:rsidR="006B7AC0" w:rsidRPr="004A389B" w:rsidRDefault="004C6E42" w:rsidP="007C7090">
            <w:pPr>
              <w:pStyle w:val="Text1"/>
              <w:spacing w:before="0" w:after="0"/>
              <w:ind w:left="0"/>
              <w:jc w:val="right"/>
              <w:rPr>
                <w:sz w:val="20"/>
                <w:szCs w:val="20"/>
                <w:lang w:val="fr-BE"/>
              </w:rPr>
            </w:pPr>
            <w:r w:rsidRPr="004A389B">
              <w:rPr>
                <w:noProof/>
                <w:sz w:val="20"/>
                <w:szCs w:val="20"/>
              </w:rPr>
              <w:t>12,71</w:t>
            </w:r>
          </w:p>
        </w:tc>
      </w:tr>
      <w:tr w:rsidR="00E136B6" w:rsidTr="006B7AC0">
        <w:tc>
          <w:tcPr>
            <w:tcW w:w="0" w:type="auto"/>
            <w:shd w:val="clear" w:color="auto" w:fill="auto"/>
          </w:tcPr>
          <w:p w:rsidR="006B7AC0" w:rsidRPr="004A389B" w:rsidRDefault="004C6E42" w:rsidP="007C7090">
            <w:pPr>
              <w:pStyle w:val="Text1"/>
              <w:spacing w:before="0" w:after="0"/>
              <w:ind w:left="0"/>
              <w:rPr>
                <w:sz w:val="20"/>
                <w:szCs w:val="20"/>
                <w:lang w:val="fr-BE"/>
              </w:rPr>
            </w:pPr>
            <w:r w:rsidRPr="004A389B">
              <w:rPr>
                <w:noProof/>
                <w:sz w:val="20"/>
                <w:szCs w:val="20"/>
              </w:rPr>
              <w:t>Posebni cilj2.Nacionalni cilj6 Nacionalne zmogljivosti</w:t>
            </w:r>
          </w:p>
        </w:tc>
        <w:tc>
          <w:tcPr>
            <w:tcW w:w="0" w:type="auto"/>
          </w:tcPr>
          <w:p w:rsidR="006B7AC0" w:rsidRPr="004A389B" w:rsidRDefault="004C6E42" w:rsidP="007C7090">
            <w:pPr>
              <w:pStyle w:val="Text1"/>
              <w:spacing w:before="0" w:after="0"/>
              <w:ind w:left="0"/>
              <w:jc w:val="right"/>
              <w:rPr>
                <w:sz w:val="20"/>
                <w:szCs w:val="20"/>
                <w:lang w:val="fr-BE"/>
              </w:rPr>
            </w:pPr>
            <w:r w:rsidRPr="004A389B">
              <w:rPr>
                <w:noProof/>
                <w:sz w:val="20"/>
                <w:szCs w:val="20"/>
              </w:rPr>
              <w:t>216.723,09</w:t>
            </w:r>
          </w:p>
        </w:tc>
        <w:tc>
          <w:tcPr>
            <w:tcW w:w="0" w:type="auto"/>
          </w:tcPr>
          <w:p w:rsidR="006B7AC0" w:rsidRPr="004A389B" w:rsidRDefault="004C6E42" w:rsidP="007C7090">
            <w:pPr>
              <w:pStyle w:val="Text1"/>
              <w:spacing w:before="0" w:after="0"/>
              <w:ind w:left="0"/>
              <w:jc w:val="right"/>
              <w:rPr>
                <w:sz w:val="20"/>
                <w:szCs w:val="20"/>
                <w:lang w:val="fr-BE"/>
              </w:rPr>
            </w:pPr>
            <w:r w:rsidRPr="004A389B">
              <w:rPr>
                <w:noProof/>
                <w:sz w:val="20"/>
                <w:szCs w:val="20"/>
              </w:rPr>
              <w:t>20,78</w:t>
            </w:r>
          </w:p>
        </w:tc>
        <w:tc>
          <w:tcPr>
            <w:tcW w:w="0" w:type="auto"/>
            <w:shd w:val="clear" w:color="auto" w:fill="auto"/>
          </w:tcPr>
          <w:p w:rsidR="006B7AC0" w:rsidRPr="004A389B" w:rsidRDefault="004C6E42" w:rsidP="007C7090">
            <w:pPr>
              <w:pStyle w:val="Text1"/>
              <w:spacing w:before="0" w:after="0"/>
              <w:ind w:left="0"/>
              <w:jc w:val="right"/>
              <w:rPr>
                <w:sz w:val="20"/>
                <w:szCs w:val="20"/>
                <w:lang w:val="fr-BE"/>
              </w:rPr>
            </w:pPr>
            <w:r w:rsidRPr="004A389B">
              <w:rPr>
                <w:noProof/>
                <w:sz w:val="20"/>
                <w:szCs w:val="20"/>
              </w:rPr>
              <w:t>4.683.546,30</w:t>
            </w:r>
          </w:p>
        </w:tc>
        <w:tc>
          <w:tcPr>
            <w:tcW w:w="0" w:type="auto"/>
            <w:shd w:val="clear" w:color="auto" w:fill="auto"/>
          </w:tcPr>
          <w:p w:rsidR="006B7AC0" w:rsidRPr="004A389B" w:rsidRDefault="004C6E42" w:rsidP="007C7090">
            <w:pPr>
              <w:pStyle w:val="Text1"/>
              <w:spacing w:before="0" w:after="0"/>
              <w:ind w:left="0"/>
              <w:jc w:val="right"/>
              <w:rPr>
                <w:sz w:val="20"/>
                <w:szCs w:val="20"/>
                <w:lang w:val="fr-BE"/>
              </w:rPr>
            </w:pPr>
            <w:r w:rsidRPr="004A389B">
              <w:rPr>
                <w:noProof/>
                <w:sz w:val="20"/>
                <w:szCs w:val="20"/>
              </w:rPr>
              <w:t>47,49</w:t>
            </w:r>
          </w:p>
        </w:tc>
      </w:tr>
      <w:tr w:rsidR="00E136B6" w:rsidTr="006B7AC0">
        <w:tc>
          <w:tcPr>
            <w:tcW w:w="0" w:type="auto"/>
            <w:shd w:val="clear" w:color="auto" w:fill="auto"/>
          </w:tcPr>
          <w:p w:rsidR="006B7AC0" w:rsidRPr="004A389B" w:rsidRDefault="004C6E42" w:rsidP="007C7090">
            <w:pPr>
              <w:pStyle w:val="Text1"/>
              <w:spacing w:before="0" w:after="0"/>
              <w:ind w:left="0"/>
              <w:rPr>
                <w:sz w:val="20"/>
                <w:szCs w:val="20"/>
                <w:lang w:val="fr-BE"/>
              </w:rPr>
            </w:pPr>
            <w:r w:rsidRPr="004A389B">
              <w:rPr>
                <w:b/>
                <w:noProof/>
                <w:sz w:val="20"/>
                <w:szCs w:val="20"/>
              </w:rPr>
              <w:t>SKUPAJ NACIONALNI CILJI / POSEBNI CILJI2</w:t>
            </w:r>
          </w:p>
        </w:tc>
        <w:tc>
          <w:tcPr>
            <w:tcW w:w="0" w:type="auto"/>
          </w:tcPr>
          <w:p w:rsidR="006B7AC0" w:rsidRPr="004A389B" w:rsidRDefault="004C6E42" w:rsidP="007C7090">
            <w:pPr>
              <w:pStyle w:val="Text1"/>
              <w:spacing w:before="0" w:after="0"/>
              <w:ind w:left="0"/>
              <w:jc w:val="right"/>
              <w:rPr>
                <w:sz w:val="20"/>
                <w:szCs w:val="20"/>
                <w:lang w:val="fr-BE"/>
              </w:rPr>
            </w:pPr>
            <w:r w:rsidRPr="004A389B">
              <w:rPr>
                <w:b/>
                <w:noProof/>
                <w:sz w:val="20"/>
                <w:szCs w:val="20"/>
              </w:rPr>
              <w:t>1.042.986,94</w:t>
            </w:r>
          </w:p>
        </w:tc>
        <w:tc>
          <w:tcPr>
            <w:tcW w:w="0" w:type="auto"/>
          </w:tcPr>
          <w:p w:rsidR="006B7AC0" w:rsidRPr="004A389B" w:rsidRDefault="004C6E42" w:rsidP="007C7090">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6B7AC0" w:rsidRPr="004A389B" w:rsidRDefault="004C6E42" w:rsidP="007C7090">
            <w:pPr>
              <w:pStyle w:val="Text1"/>
              <w:spacing w:before="0" w:after="0"/>
              <w:ind w:left="0"/>
              <w:jc w:val="right"/>
              <w:rPr>
                <w:sz w:val="20"/>
                <w:szCs w:val="20"/>
                <w:lang w:val="fr-BE"/>
              </w:rPr>
            </w:pPr>
            <w:r w:rsidRPr="004A389B">
              <w:rPr>
                <w:b/>
                <w:noProof/>
                <w:sz w:val="20"/>
                <w:szCs w:val="20"/>
              </w:rPr>
              <w:t>9.862.892,05</w:t>
            </w:r>
          </w:p>
        </w:tc>
        <w:tc>
          <w:tcPr>
            <w:tcW w:w="0" w:type="auto"/>
            <w:shd w:val="clear" w:color="auto" w:fill="auto"/>
          </w:tcPr>
          <w:p w:rsidR="006B7AC0" w:rsidRPr="004A389B" w:rsidRDefault="004C6E42" w:rsidP="007C7090">
            <w:pPr>
              <w:pStyle w:val="Text1"/>
              <w:spacing w:before="0" w:after="0"/>
              <w:ind w:left="0"/>
              <w:jc w:val="right"/>
              <w:rPr>
                <w:sz w:val="20"/>
                <w:szCs w:val="20"/>
                <w:lang w:val="fr-BE"/>
              </w:rPr>
            </w:pPr>
            <w:r w:rsidRPr="004A389B">
              <w:rPr>
                <w:b/>
                <w:noProof/>
                <w:sz w:val="20"/>
                <w:szCs w:val="20"/>
              </w:rPr>
              <w:t>100,00</w:t>
            </w:r>
          </w:p>
        </w:tc>
      </w:tr>
      <w:tr w:rsidR="00E136B6" w:rsidTr="006B7AC0">
        <w:tc>
          <w:tcPr>
            <w:tcW w:w="0" w:type="auto"/>
            <w:shd w:val="clear" w:color="auto" w:fill="auto"/>
          </w:tcPr>
          <w:p w:rsidR="006B7AC0" w:rsidRPr="004A389B" w:rsidRDefault="004C6E42" w:rsidP="007C7090">
            <w:pPr>
              <w:pStyle w:val="Text1"/>
              <w:spacing w:before="0" w:after="0"/>
              <w:ind w:left="0"/>
              <w:rPr>
                <w:sz w:val="20"/>
                <w:szCs w:val="20"/>
                <w:lang w:val="fr-BE"/>
              </w:rPr>
            </w:pPr>
            <w:r w:rsidRPr="004A389B">
              <w:rPr>
                <w:b/>
                <w:noProof/>
                <w:sz w:val="20"/>
                <w:szCs w:val="20"/>
              </w:rPr>
              <w:t>SKUPAJ Posebni cilj2</w:t>
            </w:r>
          </w:p>
        </w:tc>
        <w:tc>
          <w:tcPr>
            <w:tcW w:w="0" w:type="auto"/>
          </w:tcPr>
          <w:p w:rsidR="006B7AC0" w:rsidRPr="004A389B" w:rsidRDefault="004C6E42" w:rsidP="007C7090">
            <w:pPr>
              <w:pStyle w:val="Text1"/>
              <w:spacing w:before="0" w:after="0"/>
              <w:ind w:left="0"/>
              <w:jc w:val="right"/>
              <w:rPr>
                <w:sz w:val="20"/>
                <w:szCs w:val="20"/>
                <w:lang w:val="fr-BE"/>
              </w:rPr>
            </w:pPr>
            <w:r w:rsidRPr="004A389B">
              <w:rPr>
                <w:b/>
                <w:noProof/>
                <w:sz w:val="20"/>
                <w:szCs w:val="20"/>
              </w:rPr>
              <w:t>1.042.986,94</w:t>
            </w:r>
          </w:p>
        </w:tc>
        <w:tc>
          <w:tcPr>
            <w:tcW w:w="0" w:type="auto"/>
          </w:tcPr>
          <w:p w:rsidR="006B7AC0" w:rsidRPr="004A389B" w:rsidRDefault="004C6E42" w:rsidP="007C7090">
            <w:pPr>
              <w:pStyle w:val="Text1"/>
              <w:spacing w:before="0" w:after="0"/>
              <w:ind w:left="0"/>
              <w:jc w:val="right"/>
              <w:rPr>
                <w:sz w:val="20"/>
                <w:szCs w:val="20"/>
                <w:lang w:val="fr-BE"/>
              </w:rPr>
            </w:pPr>
            <w:r w:rsidRPr="004A389B">
              <w:rPr>
                <w:b/>
                <w:noProof/>
                <w:sz w:val="20"/>
                <w:szCs w:val="20"/>
              </w:rPr>
              <w:t>36,66</w:t>
            </w:r>
          </w:p>
        </w:tc>
        <w:tc>
          <w:tcPr>
            <w:tcW w:w="0" w:type="auto"/>
            <w:shd w:val="clear" w:color="auto" w:fill="auto"/>
          </w:tcPr>
          <w:p w:rsidR="006B7AC0" w:rsidRPr="004A389B" w:rsidRDefault="004C6E42" w:rsidP="007C7090">
            <w:pPr>
              <w:pStyle w:val="Text1"/>
              <w:spacing w:before="0" w:after="0"/>
              <w:ind w:left="0"/>
              <w:jc w:val="right"/>
              <w:rPr>
                <w:sz w:val="20"/>
                <w:szCs w:val="20"/>
                <w:lang w:val="fr-BE"/>
              </w:rPr>
            </w:pPr>
            <w:r w:rsidRPr="004A389B">
              <w:rPr>
                <w:b/>
                <w:noProof/>
                <w:sz w:val="20"/>
                <w:szCs w:val="20"/>
              </w:rPr>
              <w:t>9.862.892,05</w:t>
            </w:r>
          </w:p>
        </w:tc>
        <w:tc>
          <w:tcPr>
            <w:tcW w:w="0" w:type="auto"/>
            <w:shd w:val="clear" w:color="auto" w:fill="auto"/>
          </w:tcPr>
          <w:p w:rsidR="006B7AC0" w:rsidRPr="004A389B" w:rsidRDefault="004C6E42" w:rsidP="007C7090">
            <w:pPr>
              <w:pStyle w:val="Text1"/>
              <w:spacing w:before="0" w:after="0"/>
              <w:ind w:left="0"/>
              <w:jc w:val="right"/>
              <w:rPr>
                <w:sz w:val="20"/>
                <w:szCs w:val="20"/>
                <w:lang w:val="fr-BE"/>
              </w:rPr>
            </w:pPr>
            <w:r w:rsidRPr="004A389B">
              <w:rPr>
                <w:b/>
                <w:noProof/>
                <w:sz w:val="20"/>
                <w:szCs w:val="20"/>
              </w:rPr>
              <w:t>40,51</w:t>
            </w:r>
          </w:p>
        </w:tc>
      </w:tr>
      <w:tr w:rsidR="00E136B6" w:rsidTr="006B7AC0">
        <w:tc>
          <w:tcPr>
            <w:tcW w:w="0" w:type="auto"/>
            <w:shd w:val="clear" w:color="auto" w:fill="auto"/>
          </w:tcPr>
          <w:p w:rsidR="006B7AC0" w:rsidRPr="004A389B" w:rsidRDefault="004C6E42" w:rsidP="007C7090">
            <w:pPr>
              <w:pStyle w:val="Text1"/>
              <w:spacing w:before="0" w:after="0"/>
              <w:ind w:left="0"/>
              <w:rPr>
                <w:sz w:val="20"/>
                <w:szCs w:val="20"/>
                <w:lang w:val="fr-BE"/>
              </w:rPr>
            </w:pPr>
            <w:r w:rsidRPr="004A389B">
              <w:rPr>
                <w:noProof/>
                <w:sz w:val="20"/>
                <w:szCs w:val="20"/>
              </w:rPr>
              <w:t>Posebni cilj3.Nacionalni cilj1 Operativna podpora za vizume</w:t>
            </w:r>
          </w:p>
        </w:tc>
        <w:tc>
          <w:tcPr>
            <w:tcW w:w="0" w:type="auto"/>
          </w:tcPr>
          <w:p w:rsidR="006B7AC0" w:rsidRPr="004A389B" w:rsidRDefault="004C6E42" w:rsidP="007C7090">
            <w:pPr>
              <w:pStyle w:val="Text1"/>
              <w:spacing w:before="0" w:after="0"/>
              <w:ind w:left="0"/>
              <w:jc w:val="right"/>
              <w:rPr>
                <w:sz w:val="20"/>
                <w:szCs w:val="20"/>
                <w:lang w:val="fr-BE"/>
              </w:rPr>
            </w:pPr>
            <w:r w:rsidRPr="004A389B">
              <w:rPr>
                <w:noProof/>
                <w:sz w:val="20"/>
                <w:szCs w:val="20"/>
              </w:rPr>
              <w:t>435.598,50</w:t>
            </w:r>
          </w:p>
        </w:tc>
        <w:tc>
          <w:tcPr>
            <w:tcW w:w="0" w:type="auto"/>
          </w:tcPr>
          <w:p w:rsidR="006B7AC0" w:rsidRPr="004A389B" w:rsidRDefault="004C6E42" w:rsidP="007C7090">
            <w:pPr>
              <w:pStyle w:val="Text1"/>
              <w:spacing w:before="0" w:after="0"/>
              <w:ind w:left="0"/>
              <w:jc w:val="right"/>
              <w:rPr>
                <w:sz w:val="20"/>
                <w:szCs w:val="20"/>
                <w:lang w:val="fr-BE"/>
              </w:rPr>
            </w:pPr>
            <w:r w:rsidRPr="004A389B">
              <w:rPr>
                <w:noProof/>
                <w:sz w:val="20"/>
                <w:szCs w:val="20"/>
              </w:rPr>
              <w:t>26,94</w:t>
            </w:r>
          </w:p>
        </w:tc>
        <w:tc>
          <w:tcPr>
            <w:tcW w:w="0" w:type="auto"/>
            <w:shd w:val="clear" w:color="auto" w:fill="auto"/>
          </w:tcPr>
          <w:p w:rsidR="006B7AC0" w:rsidRPr="004A389B" w:rsidRDefault="004C6E42" w:rsidP="007C7090">
            <w:pPr>
              <w:pStyle w:val="Text1"/>
              <w:spacing w:before="0" w:after="0"/>
              <w:ind w:left="0"/>
              <w:jc w:val="right"/>
              <w:rPr>
                <w:sz w:val="20"/>
                <w:szCs w:val="20"/>
                <w:lang w:val="fr-BE"/>
              </w:rPr>
            </w:pPr>
            <w:r w:rsidRPr="004A389B">
              <w:rPr>
                <w:noProof/>
                <w:sz w:val="20"/>
                <w:szCs w:val="20"/>
              </w:rPr>
              <w:t>2.317.623,09</w:t>
            </w:r>
          </w:p>
        </w:tc>
        <w:tc>
          <w:tcPr>
            <w:tcW w:w="0" w:type="auto"/>
            <w:shd w:val="clear" w:color="auto" w:fill="auto"/>
          </w:tcPr>
          <w:p w:rsidR="006B7AC0" w:rsidRPr="004A389B" w:rsidRDefault="004C6E42" w:rsidP="007C7090">
            <w:pPr>
              <w:pStyle w:val="Text1"/>
              <w:spacing w:before="0" w:after="0"/>
              <w:ind w:left="0"/>
              <w:jc w:val="right"/>
              <w:rPr>
                <w:sz w:val="20"/>
                <w:szCs w:val="20"/>
                <w:lang w:val="fr-BE"/>
              </w:rPr>
            </w:pPr>
            <w:r w:rsidRPr="004A389B">
              <w:rPr>
                <w:noProof/>
                <w:sz w:val="20"/>
                <w:szCs w:val="20"/>
              </w:rPr>
              <w:t>19,02</w:t>
            </w:r>
          </w:p>
        </w:tc>
      </w:tr>
      <w:tr w:rsidR="00E136B6" w:rsidTr="006B7AC0">
        <w:tc>
          <w:tcPr>
            <w:tcW w:w="0" w:type="auto"/>
            <w:shd w:val="clear" w:color="auto" w:fill="auto"/>
          </w:tcPr>
          <w:p w:rsidR="006B7AC0" w:rsidRPr="004A389B" w:rsidRDefault="004C6E42" w:rsidP="007C7090">
            <w:pPr>
              <w:pStyle w:val="Text1"/>
              <w:spacing w:before="0" w:after="0"/>
              <w:ind w:left="0"/>
              <w:rPr>
                <w:sz w:val="20"/>
                <w:szCs w:val="20"/>
                <w:lang w:val="fr-BE"/>
              </w:rPr>
            </w:pPr>
            <w:r w:rsidRPr="004A389B">
              <w:rPr>
                <w:noProof/>
                <w:sz w:val="20"/>
                <w:szCs w:val="20"/>
              </w:rPr>
              <w:t>Posebni cilj3.Nacionalni cilj2 Operativna podpora za meje</w:t>
            </w:r>
          </w:p>
        </w:tc>
        <w:tc>
          <w:tcPr>
            <w:tcW w:w="0" w:type="auto"/>
          </w:tcPr>
          <w:p w:rsidR="006B7AC0" w:rsidRPr="004A389B" w:rsidRDefault="004C6E42" w:rsidP="007C7090">
            <w:pPr>
              <w:pStyle w:val="Text1"/>
              <w:spacing w:before="0" w:after="0"/>
              <w:ind w:left="0"/>
              <w:jc w:val="right"/>
              <w:rPr>
                <w:sz w:val="20"/>
                <w:szCs w:val="20"/>
                <w:lang w:val="fr-BE"/>
              </w:rPr>
            </w:pPr>
            <w:r w:rsidRPr="004A389B">
              <w:rPr>
                <w:noProof/>
                <w:sz w:val="20"/>
                <w:szCs w:val="20"/>
              </w:rPr>
              <w:t>1.181.242,53</w:t>
            </w:r>
          </w:p>
        </w:tc>
        <w:tc>
          <w:tcPr>
            <w:tcW w:w="0" w:type="auto"/>
          </w:tcPr>
          <w:p w:rsidR="006B7AC0" w:rsidRPr="004A389B" w:rsidRDefault="004C6E42" w:rsidP="007C7090">
            <w:pPr>
              <w:pStyle w:val="Text1"/>
              <w:spacing w:before="0" w:after="0"/>
              <w:ind w:left="0"/>
              <w:jc w:val="right"/>
              <w:rPr>
                <w:sz w:val="20"/>
                <w:szCs w:val="20"/>
                <w:lang w:val="fr-BE"/>
              </w:rPr>
            </w:pPr>
            <w:r w:rsidRPr="004A389B">
              <w:rPr>
                <w:noProof/>
                <w:sz w:val="20"/>
                <w:szCs w:val="20"/>
              </w:rPr>
              <w:t>73,06</w:t>
            </w:r>
          </w:p>
        </w:tc>
        <w:tc>
          <w:tcPr>
            <w:tcW w:w="0" w:type="auto"/>
            <w:shd w:val="clear" w:color="auto" w:fill="auto"/>
          </w:tcPr>
          <w:p w:rsidR="006B7AC0" w:rsidRPr="004A389B" w:rsidRDefault="004C6E42" w:rsidP="007C7090">
            <w:pPr>
              <w:pStyle w:val="Text1"/>
              <w:spacing w:before="0" w:after="0"/>
              <w:ind w:left="0"/>
              <w:jc w:val="right"/>
              <w:rPr>
                <w:sz w:val="20"/>
                <w:szCs w:val="20"/>
                <w:lang w:val="fr-BE"/>
              </w:rPr>
            </w:pPr>
            <w:r w:rsidRPr="004A389B">
              <w:rPr>
                <w:noProof/>
                <w:sz w:val="20"/>
                <w:szCs w:val="20"/>
              </w:rPr>
              <w:t>9.869.511,38</w:t>
            </w:r>
          </w:p>
        </w:tc>
        <w:tc>
          <w:tcPr>
            <w:tcW w:w="0" w:type="auto"/>
            <w:shd w:val="clear" w:color="auto" w:fill="auto"/>
          </w:tcPr>
          <w:p w:rsidR="006B7AC0" w:rsidRPr="004A389B" w:rsidRDefault="004C6E42" w:rsidP="007C7090">
            <w:pPr>
              <w:pStyle w:val="Text1"/>
              <w:spacing w:before="0" w:after="0"/>
              <w:ind w:left="0"/>
              <w:jc w:val="right"/>
              <w:rPr>
                <w:sz w:val="20"/>
                <w:szCs w:val="20"/>
                <w:lang w:val="fr-BE"/>
              </w:rPr>
            </w:pPr>
            <w:r w:rsidRPr="004A389B">
              <w:rPr>
                <w:noProof/>
                <w:sz w:val="20"/>
                <w:szCs w:val="20"/>
              </w:rPr>
              <w:t>80,98</w:t>
            </w:r>
          </w:p>
        </w:tc>
      </w:tr>
      <w:tr w:rsidR="00E136B6" w:rsidTr="006B7AC0">
        <w:tc>
          <w:tcPr>
            <w:tcW w:w="0" w:type="auto"/>
            <w:shd w:val="clear" w:color="auto" w:fill="auto"/>
          </w:tcPr>
          <w:p w:rsidR="006B7AC0" w:rsidRPr="004A389B" w:rsidRDefault="004C6E42" w:rsidP="007C7090">
            <w:pPr>
              <w:pStyle w:val="Text1"/>
              <w:spacing w:before="0" w:after="0"/>
              <w:ind w:left="0"/>
              <w:rPr>
                <w:sz w:val="20"/>
                <w:szCs w:val="20"/>
                <w:lang w:val="fr-BE"/>
              </w:rPr>
            </w:pPr>
            <w:r w:rsidRPr="004A389B">
              <w:rPr>
                <w:b/>
                <w:noProof/>
                <w:sz w:val="20"/>
                <w:szCs w:val="20"/>
              </w:rPr>
              <w:t>SKUPAJ NACIONALNI CILJI / POSEBNI CILJI3</w:t>
            </w:r>
          </w:p>
        </w:tc>
        <w:tc>
          <w:tcPr>
            <w:tcW w:w="0" w:type="auto"/>
          </w:tcPr>
          <w:p w:rsidR="006B7AC0" w:rsidRPr="004A389B" w:rsidRDefault="004C6E42" w:rsidP="007C7090">
            <w:pPr>
              <w:pStyle w:val="Text1"/>
              <w:spacing w:before="0" w:after="0"/>
              <w:ind w:left="0"/>
              <w:jc w:val="right"/>
              <w:rPr>
                <w:sz w:val="20"/>
                <w:szCs w:val="20"/>
                <w:lang w:val="fr-BE"/>
              </w:rPr>
            </w:pPr>
            <w:r w:rsidRPr="004A389B">
              <w:rPr>
                <w:b/>
                <w:noProof/>
                <w:sz w:val="20"/>
                <w:szCs w:val="20"/>
              </w:rPr>
              <w:t>1.616.841,03</w:t>
            </w:r>
          </w:p>
        </w:tc>
        <w:tc>
          <w:tcPr>
            <w:tcW w:w="0" w:type="auto"/>
          </w:tcPr>
          <w:p w:rsidR="006B7AC0" w:rsidRPr="004A389B" w:rsidRDefault="004C6E42" w:rsidP="007C7090">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6B7AC0" w:rsidRPr="004A389B" w:rsidRDefault="004C6E42" w:rsidP="007C7090">
            <w:pPr>
              <w:pStyle w:val="Text1"/>
              <w:spacing w:before="0" w:after="0"/>
              <w:ind w:left="0"/>
              <w:jc w:val="right"/>
              <w:rPr>
                <w:sz w:val="20"/>
                <w:szCs w:val="20"/>
                <w:lang w:val="fr-BE"/>
              </w:rPr>
            </w:pPr>
            <w:r w:rsidRPr="004A389B">
              <w:rPr>
                <w:b/>
                <w:noProof/>
                <w:sz w:val="20"/>
                <w:szCs w:val="20"/>
              </w:rPr>
              <w:t>12.187.134,47</w:t>
            </w:r>
          </w:p>
        </w:tc>
        <w:tc>
          <w:tcPr>
            <w:tcW w:w="0" w:type="auto"/>
            <w:shd w:val="clear" w:color="auto" w:fill="auto"/>
          </w:tcPr>
          <w:p w:rsidR="006B7AC0" w:rsidRPr="004A389B" w:rsidRDefault="004C6E42" w:rsidP="007C7090">
            <w:pPr>
              <w:pStyle w:val="Text1"/>
              <w:spacing w:before="0" w:after="0"/>
              <w:ind w:left="0"/>
              <w:jc w:val="right"/>
              <w:rPr>
                <w:sz w:val="20"/>
                <w:szCs w:val="20"/>
                <w:lang w:val="fr-BE"/>
              </w:rPr>
            </w:pPr>
            <w:r w:rsidRPr="004A389B">
              <w:rPr>
                <w:b/>
                <w:noProof/>
                <w:sz w:val="20"/>
                <w:szCs w:val="20"/>
              </w:rPr>
              <w:t>100,00</w:t>
            </w:r>
          </w:p>
        </w:tc>
      </w:tr>
      <w:tr w:rsidR="00E136B6" w:rsidTr="006B7AC0">
        <w:tc>
          <w:tcPr>
            <w:tcW w:w="0" w:type="auto"/>
            <w:shd w:val="clear" w:color="auto" w:fill="auto"/>
          </w:tcPr>
          <w:p w:rsidR="006B7AC0" w:rsidRPr="004A389B" w:rsidRDefault="004C6E42" w:rsidP="007C7090">
            <w:pPr>
              <w:pStyle w:val="Text1"/>
              <w:spacing w:before="0" w:after="0"/>
              <w:ind w:left="0"/>
              <w:rPr>
                <w:sz w:val="20"/>
                <w:szCs w:val="20"/>
                <w:lang w:val="fr-BE"/>
              </w:rPr>
            </w:pPr>
            <w:r w:rsidRPr="004A389B">
              <w:rPr>
                <w:b/>
                <w:noProof/>
                <w:sz w:val="20"/>
                <w:szCs w:val="20"/>
              </w:rPr>
              <w:t>SKUPAJ Posebni cilj3</w:t>
            </w:r>
          </w:p>
        </w:tc>
        <w:tc>
          <w:tcPr>
            <w:tcW w:w="0" w:type="auto"/>
          </w:tcPr>
          <w:p w:rsidR="006B7AC0" w:rsidRPr="004A389B" w:rsidRDefault="004C6E42" w:rsidP="007C7090">
            <w:pPr>
              <w:pStyle w:val="Text1"/>
              <w:spacing w:before="0" w:after="0"/>
              <w:ind w:left="0"/>
              <w:jc w:val="right"/>
              <w:rPr>
                <w:sz w:val="20"/>
                <w:szCs w:val="20"/>
                <w:lang w:val="fr-BE"/>
              </w:rPr>
            </w:pPr>
            <w:r w:rsidRPr="004A389B">
              <w:rPr>
                <w:b/>
                <w:noProof/>
                <w:sz w:val="20"/>
                <w:szCs w:val="20"/>
              </w:rPr>
              <w:t>1.616.841,03</w:t>
            </w:r>
          </w:p>
        </w:tc>
        <w:tc>
          <w:tcPr>
            <w:tcW w:w="0" w:type="auto"/>
          </w:tcPr>
          <w:p w:rsidR="006B7AC0" w:rsidRPr="004A389B" w:rsidRDefault="004C6E42" w:rsidP="007C7090">
            <w:pPr>
              <w:pStyle w:val="Text1"/>
              <w:spacing w:before="0" w:after="0"/>
              <w:ind w:left="0"/>
              <w:jc w:val="right"/>
              <w:rPr>
                <w:sz w:val="20"/>
                <w:szCs w:val="20"/>
                <w:lang w:val="fr-BE"/>
              </w:rPr>
            </w:pPr>
            <w:r w:rsidRPr="004A389B">
              <w:rPr>
                <w:b/>
                <w:noProof/>
                <w:sz w:val="20"/>
                <w:szCs w:val="20"/>
              </w:rPr>
              <w:t>56,83</w:t>
            </w:r>
          </w:p>
        </w:tc>
        <w:tc>
          <w:tcPr>
            <w:tcW w:w="0" w:type="auto"/>
            <w:shd w:val="clear" w:color="auto" w:fill="auto"/>
          </w:tcPr>
          <w:p w:rsidR="006B7AC0" w:rsidRPr="004A389B" w:rsidRDefault="004C6E42" w:rsidP="007C7090">
            <w:pPr>
              <w:pStyle w:val="Text1"/>
              <w:spacing w:before="0" w:after="0"/>
              <w:ind w:left="0"/>
              <w:jc w:val="right"/>
              <w:rPr>
                <w:sz w:val="20"/>
                <w:szCs w:val="20"/>
                <w:lang w:val="fr-BE"/>
              </w:rPr>
            </w:pPr>
            <w:r w:rsidRPr="004A389B">
              <w:rPr>
                <w:b/>
                <w:noProof/>
                <w:sz w:val="20"/>
                <w:szCs w:val="20"/>
              </w:rPr>
              <w:t>12.187.134,47</w:t>
            </w:r>
          </w:p>
        </w:tc>
        <w:tc>
          <w:tcPr>
            <w:tcW w:w="0" w:type="auto"/>
            <w:shd w:val="clear" w:color="auto" w:fill="auto"/>
          </w:tcPr>
          <w:p w:rsidR="006B7AC0" w:rsidRPr="004A389B" w:rsidRDefault="004C6E42" w:rsidP="007C7090">
            <w:pPr>
              <w:pStyle w:val="Text1"/>
              <w:spacing w:before="0" w:after="0"/>
              <w:ind w:left="0"/>
              <w:jc w:val="right"/>
              <w:rPr>
                <w:sz w:val="20"/>
                <w:szCs w:val="20"/>
                <w:lang w:val="fr-BE"/>
              </w:rPr>
            </w:pPr>
            <w:r w:rsidRPr="004A389B">
              <w:rPr>
                <w:b/>
                <w:noProof/>
                <w:sz w:val="20"/>
                <w:szCs w:val="20"/>
              </w:rPr>
              <w:t>50,06</w:t>
            </w:r>
          </w:p>
        </w:tc>
      </w:tr>
      <w:tr w:rsidR="00E136B6" w:rsidTr="006B7AC0">
        <w:tc>
          <w:tcPr>
            <w:tcW w:w="0" w:type="auto"/>
            <w:shd w:val="clear" w:color="auto" w:fill="auto"/>
          </w:tcPr>
          <w:p w:rsidR="006B7AC0" w:rsidRPr="004A389B" w:rsidRDefault="004C6E42" w:rsidP="007C7090">
            <w:pPr>
              <w:pStyle w:val="Text1"/>
              <w:spacing w:before="0" w:after="0"/>
              <w:ind w:left="0"/>
              <w:rPr>
                <w:sz w:val="20"/>
                <w:szCs w:val="20"/>
                <w:lang w:val="fr-BE"/>
              </w:rPr>
            </w:pPr>
            <w:r w:rsidRPr="004A389B">
              <w:rPr>
                <w:b/>
                <w:noProof/>
                <w:sz w:val="20"/>
                <w:szCs w:val="20"/>
              </w:rPr>
              <w:t>TOTAL</w:t>
            </w:r>
          </w:p>
        </w:tc>
        <w:tc>
          <w:tcPr>
            <w:tcW w:w="0" w:type="auto"/>
          </w:tcPr>
          <w:p w:rsidR="006B7AC0" w:rsidRPr="004A389B" w:rsidRDefault="004C6E42" w:rsidP="007C7090">
            <w:pPr>
              <w:pStyle w:val="Text1"/>
              <w:spacing w:before="0" w:after="0"/>
              <w:ind w:left="0"/>
              <w:jc w:val="right"/>
              <w:rPr>
                <w:sz w:val="20"/>
                <w:szCs w:val="20"/>
                <w:lang w:val="fr-BE"/>
              </w:rPr>
            </w:pPr>
            <w:r w:rsidRPr="004A389B">
              <w:rPr>
                <w:b/>
                <w:noProof/>
                <w:sz w:val="20"/>
                <w:szCs w:val="20"/>
              </w:rPr>
              <w:t>2.845.273,76</w:t>
            </w:r>
          </w:p>
        </w:tc>
        <w:tc>
          <w:tcPr>
            <w:tcW w:w="0" w:type="auto"/>
          </w:tcPr>
          <w:p w:rsidR="006B7AC0" w:rsidRPr="004A389B" w:rsidRDefault="006B7AC0" w:rsidP="007C7090">
            <w:pPr>
              <w:pStyle w:val="Text1"/>
              <w:spacing w:before="0" w:after="0"/>
              <w:ind w:left="0"/>
              <w:jc w:val="right"/>
              <w:rPr>
                <w:sz w:val="20"/>
                <w:szCs w:val="20"/>
                <w:lang w:val="fr-BE"/>
              </w:rPr>
            </w:pPr>
          </w:p>
        </w:tc>
        <w:tc>
          <w:tcPr>
            <w:tcW w:w="0" w:type="auto"/>
            <w:shd w:val="clear" w:color="auto" w:fill="auto"/>
          </w:tcPr>
          <w:p w:rsidR="006B7AC0" w:rsidRPr="004A389B" w:rsidRDefault="004C6E42" w:rsidP="007C7090">
            <w:pPr>
              <w:pStyle w:val="Text1"/>
              <w:spacing w:before="0" w:after="0"/>
              <w:ind w:left="0"/>
              <w:jc w:val="right"/>
              <w:rPr>
                <w:sz w:val="20"/>
                <w:szCs w:val="20"/>
                <w:lang w:val="fr-BE"/>
              </w:rPr>
            </w:pPr>
            <w:r w:rsidRPr="004A389B">
              <w:rPr>
                <w:b/>
                <w:noProof/>
                <w:sz w:val="20"/>
                <w:szCs w:val="20"/>
              </w:rPr>
              <w:t>24.347.200,67</w:t>
            </w:r>
          </w:p>
        </w:tc>
        <w:tc>
          <w:tcPr>
            <w:tcW w:w="0" w:type="auto"/>
            <w:shd w:val="clear" w:color="auto" w:fill="auto"/>
          </w:tcPr>
          <w:p w:rsidR="006B7AC0" w:rsidRPr="004A389B" w:rsidRDefault="006B7AC0" w:rsidP="007C7090">
            <w:pPr>
              <w:pStyle w:val="Text1"/>
              <w:spacing w:before="0" w:after="0"/>
              <w:ind w:left="0"/>
              <w:jc w:val="right"/>
              <w:rPr>
                <w:sz w:val="20"/>
                <w:szCs w:val="20"/>
                <w:lang w:val="fr-BE"/>
              </w:rPr>
            </w:pPr>
          </w:p>
        </w:tc>
      </w:tr>
      <w:tr w:rsidR="00E136B6" w:rsidTr="006B7AC0">
        <w:tc>
          <w:tcPr>
            <w:tcW w:w="0" w:type="auto"/>
            <w:shd w:val="clear" w:color="auto" w:fill="auto"/>
          </w:tcPr>
          <w:p w:rsidR="006B7AC0" w:rsidRPr="004A389B" w:rsidRDefault="004C6E42" w:rsidP="007C7090">
            <w:pPr>
              <w:pStyle w:val="Text1"/>
              <w:spacing w:before="0" w:after="0"/>
              <w:ind w:left="0"/>
              <w:rPr>
                <w:sz w:val="20"/>
                <w:szCs w:val="20"/>
                <w:lang w:val="fr-BE"/>
              </w:rPr>
            </w:pPr>
            <w:r w:rsidRPr="004A389B">
              <w:rPr>
                <w:noProof/>
                <w:color w:val="FF0000"/>
                <w:sz w:val="20"/>
                <w:szCs w:val="20"/>
              </w:rPr>
              <w:t>PC1.NC1 + PC2.NC6 + PC3 / Osnovna dodelitev iz ISF–B</w:t>
            </w:r>
          </w:p>
        </w:tc>
        <w:tc>
          <w:tcPr>
            <w:tcW w:w="0" w:type="auto"/>
          </w:tcPr>
          <w:p w:rsidR="006B7AC0" w:rsidRPr="004A389B" w:rsidRDefault="006B7AC0" w:rsidP="007C7090">
            <w:pPr>
              <w:pStyle w:val="Text1"/>
              <w:spacing w:before="0" w:after="0"/>
              <w:ind w:left="0"/>
              <w:jc w:val="right"/>
              <w:rPr>
                <w:sz w:val="20"/>
                <w:szCs w:val="20"/>
                <w:lang w:val="fr-BE"/>
              </w:rPr>
            </w:pPr>
          </w:p>
        </w:tc>
        <w:tc>
          <w:tcPr>
            <w:tcW w:w="0" w:type="auto"/>
          </w:tcPr>
          <w:p w:rsidR="006B7AC0" w:rsidRPr="004A389B" w:rsidRDefault="004C6E42" w:rsidP="007C7090">
            <w:pPr>
              <w:pStyle w:val="Text1"/>
              <w:spacing w:before="0" w:after="0"/>
              <w:ind w:left="0"/>
              <w:jc w:val="right"/>
              <w:rPr>
                <w:sz w:val="20"/>
                <w:szCs w:val="20"/>
                <w:lang w:val="fr-BE"/>
              </w:rPr>
            </w:pPr>
            <w:r>
              <w:rPr>
                <w:noProof/>
                <w:color w:val="FF0000"/>
                <w:sz w:val="20"/>
                <w:szCs w:val="20"/>
              </w:rPr>
              <w:t>4,33</w:t>
            </w:r>
          </w:p>
        </w:tc>
        <w:tc>
          <w:tcPr>
            <w:tcW w:w="0" w:type="auto"/>
            <w:shd w:val="clear" w:color="auto" w:fill="auto"/>
          </w:tcPr>
          <w:p w:rsidR="006B7AC0" w:rsidRPr="004A389B" w:rsidRDefault="006B7AC0" w:rsidP="007C7090">
            <w:pPr>
              <w:pStyle w:val="Text1"/>
              <w:spacing w:before="0" w:after="0"/>
              <w:ind w:left="0"/>
              <w:jc w:val="right"/>
              <w:rPr>
                <w:sz w:val="20"/>
                <w:szCs w:val="20"/>
                <w:lang w:val="fr-BE"/>
              </w:rPr>
            </w:pPr>
          </w:p>
        </w:tc>
        <w:tc>
          <w:tcPr>
            <w:tcW w:w="0" w:type="auto"/>
            <w:shd w:val="clear" w:color="auto" w:fill="auto"/>
          </w:tcPr>
          <w:p w:rsidR="006B7AC0" w:rsidRPr="004A389B" w:rsidRDefault="004C6E42" w:rsidP="007C7090">
            <w:pPr>
              <w:pStyle w:val="Text1"/>
              <w:spacing w:before="0" w:after="0"/>
              <w:ind w:left="0"/>
              <w:jc w:val="right"/>
              <w:rPr>
                <w:sz w:val="20"/>
                <w:szCs w:val="20"/>
                <w:lang w:val="fr-BE"/>
              </w:rPr>
            </w:pPr>
            <w:r w:rsidRPr="004A389B">
              <w:rPr>
                <w:noProof/>
                <w:color w:val="FF0000"/>
                <w:sz w:val="20"/>
                <w:szCs w:val="20"/>
              </w:rPr>
              <w:t>38,98</w:t>
            </w:r>
          </w:p>
        </w:tc>
      </w:tr>
      <w:tr w:rsidR="00E136B6" w:rsidTr="006B7AC0">
        <w:tc>
          <w:tcPr>
            <w:tcW w:w="0" w:type="auto"/>
            <w:shd w:val="clear" w:color="auto" w:fill="auto"/>
          </w:tcPr>
          <w:p w:rsidR="006B7AC0" w:rsidRPr="004A389B" w:rsidRDefault="004C6E42" w:rsidP="007C7090">
            <w:pPr>
              <w:pStyle w:val="Text1"/>
              <w:spacing w:before="0" w:after="0"/>
              <w:ind w:left="0"/>
              <w:rPr>
                <w:sz w:val="20"/>
                <w:szCs w:val="20"/>
                <w:lang w:val="fr-BE"/>
              </w:rPr>
            </w:pPr>
            <w:r w:rsidRPr="004A389B">
              <w:rPr>
                <w:noProof/>
                <w:color w:val="FF0000"/>
                <w:sz w:val="20"/>
                <w:szCs w:val="20"/>
              </w:rPr>
              <w:t>PC2.NC1 / Osnovna dodelitev iz ISF–B</w:t>
            </w:r>
          </w:p>
        </w:tc>
        <w:tc>
          <w:tcPr>
            <w:tcW w:w="0" w:type="auto"/>
          </w:tcPr>
          <w:p w:rsidR="006B7AC0" w:rsidRPr="004A389B" w:rsidRDefault="006B7AC0" w:rsidP="007C7090">
            <w:pPr>
              <w:pStyle w:val="Text1"/>
              <w:spacing w:before="0" w:after="0"/>
              <w:ind w:left="0"/>
              <w:jc w:val="right"/>
              <w:rPr>
                <w:sz w:val="20"/>
                <w:szCs w:val="20"/>
                <w:lang w:val="fr-BE"/>
              </w:rPr>
            </w:pPr>
          </w:p>
        </w:tc>
        <w:tc>
          <w:tcPr>
            <w:tcW w:w="0" w:type="auto"/>
          </w:tcPr>
          <w:p w:rsidR="006B7AC0" w:rsidRPr="004A389B" w:rsidRDefault="004C6E42" w:rsidP="007C7090">
            <w:pPr>
              <w:pStyle w:val="Text1"/>
              <w:spacing w:before="0" w:after="0"/>
              <w:ind w:left="0"/>
              <w:jc w:val="right"/>
              <w:rPr>
                <w:sz w:val="20"/>
                <w:szCs w:val="20"/>
                <w:lang w:val="fr-BE"/>
              </w:rPr>
            </w:pPr>
            <w:r>
              <w:rPr>
                <w:noProof/>
                <w:color w:val="FF0000"/>
                <w:sz w:val="20"/>
                <w:szCs w:val="20"/>
              </w:rPr>
              <w:t>0,00</w:t>
            </w:r>
          </w:p>
        </w:tc>
        <w:tc>
          <w:tcPr>
            <w:tcW w:w="0" w:type="auto"/>
            <w:shd w:val="clear" w:color="auto" w:fill="auto"/>
          </w:tcPr>
          <w:p w:rsidR="006B7AC0" w:rsidRPr="004A389B" w:rsidRDefault="006B7AC0" w:rsidP="007C7090">
            <w:pPr>
              <w:pStyle w:val="Text1"/>
              <w:spacing w:before="0" w:after="0"/>
              <w:ind w:left="0"/>
              <w:jc w:val="right"/>
              <w:rPr>
                <w:sz w:val="20"/>
                <w:szCs w:val="20"/>
                <w:lang w:val="fr-BE"/>
              </w:rPr>
            </w:pPr>
          </w:p>
        </w:tc>
        <w:tc>
          <w:tcPr>
            <w:tcW w:w="0" w:type="auto"/>
            <w:shd w:val="clear" w:color="auto" w:fill="auto"/>
          </w:tcPr>
          <w:p w:rsidR="006B7AC0" w:rsidRPr="004A389B" w:rsidRDefault="004C6E42" w:rsidP="007C7090">
            <w:pPr>
              <w:pStyle w:val="Text1"/>
              <w:spacing w:before="0" w:after="0"/>
              <w:ind w:left="0"/>
              <w:jc w:val="right"/>
              <w:rPr>
                <w:sz w:val="20"/>
                <w:szCs w:val="20"/>
                <w:lang w:val="fr-BE"/>
              </w:rPr>
            </w:pPr>
            <w:r w:rsidRPr="004A389B">
              <w:rPr>
                <w:noProof/>
                <w:color w:val="FF0000"/>
                <w:sz w:val="20"/>
                <w:szCs w:val="20"/>
              </w:rPr>
              <w:t>2,07</w:t>
            </w:r>
          </w:p>
        </w:tc>
      </w:tr>
      <w:tr w:rsidR="00E136B6" w:rsidTr="006B7AC0">
        <w:tc>
          <w:tcPr>
            <w:tcW w:w="0" w:type="auto"/>
            <w:shd w:val="clear" w:color="auto" w:fill="auto"/>
          </w:tcPr>
          <w:p w:rsidR="006B7AC0" w:rsidRPr="004A389B" w:rsidRDefault="004C6E42" w:rsidP="007C7090">
            <w:pPr>
              <w:pStyle w:val="Text1"/>
              <w:spacing w:before="0" w:after="0"/>
              <w:ind w:left="0"/>
              <w:rPr>
                <w:sz w:val="20"/>
                <w:szCs w:val="20"/>
                <w:lang w:val="fr-BE"/>
              </w:rPr>
            </w:pPr>
            <w:r w:rsidRPr="004A389B">
              <w:rPr>
                <w:noProof/>
                <w:color w:val="FF0000"/>
                <w:sz w:val="20"/>
                <w:szCs w:val="20"/>
              </w:rPr>
              <w:t xml:space="preserve">PC1.NC3 + PC2.NC2 + </w:t>
            </w:r>
            <w:r w:rsidRPr="004A389B">
              <w:rPr>
                <w:noProof/>
                <w:color w:val="FF0000"/>
                <w:sz w:val="20"/>
                <w:szCs w:val="20"/>
              </w:rPr>
              <w:t>PC2.NC3 / Osnovna dodelitev iz ISF–B</w:t>
            </w:r>
          </w:p>
        </w:tc>
        <w:tc>
          <w:tcPr>
            <w:tcW w:w="0" w:type="auto"/>
          </w:tcPr>
          <w:p w:rsidR="006B7AC0" w:rsidRPr="004A389B" w:rsidRDefault="006B7AC0" w:rsidP="007C7090">
            <w:pPr>
              <w:pStyle w:val="Text1"/>
              <w:spacing w:before="0" w:after="0"/>
              <w:ind w:left="0"/>
              <w:jc w:val="right"/>
              <w:rPr>
                <w:sz w:val="20"/>
                <w:szCs w:val="20"/>
                <w:lang w:val="fr-BE"/>
              </w:rPr>
            </w:pPr>
          </w:p>
        </w:tc>
        <w:tc>
          <w:tcPr>
            <w:tcW w:w="0" w:type="auto"/>
          </w:tcPr>
          <w:p w:rsidR="006B7AC0" w:rsidRPr="004A389B" w:rsidRDefault="004C6E42" w:rsidP="007C7090">
            <w:pPr>
              <w:pStyle w:val="Text1"/>
              <w:spacing w:before="0" w:after="0"/>
              <w:ind w:left="0"/>
              <w:jc w:val="right"/>
              <w:rPr>
                <w:sz w:val="20"/>
                <w:szCs w:val="20"/>
                <w:lang w:val="fr-BE"/>
              </w:rPr>
            </w:pPr>
            <w:r>
              <w:rPr>
                <w:noProof/>
                <w:color w:val="FF0000"/>
                <w:sz w:val="20"/>
                <w:szCs w:val="20"/>
              </w:rPr>
              <w:t>-0,02</w:t>
            </w:r>
          </w:p>
        </w:tc>
        <w:tc>
          <w:tcPr>
            <w:tcW w:w="0" w:type="auto"/>
            <w:shd w:val="clear" w:color="auto" w:fill="auto"/>
          </w:tcPr>
          <w:p w:rsidR="006B7AC0" w:rsidRPr="004A389B" w:rsidRDefault="006B7AC0" w:rsidP="007C7090">
            <w:pPr>
              <w:pStyle w:val="Text1"/>
              <w:spacing w:before="0" w:after="0"/>
              <w:ind w:left="0"/>
              <w:jc w:val="right"/>
              <w:rPr>
                <w:sz w:val="20"/>
                <w:szCs w:val="20"/>
                <w:lang w:val="fr-BE"/>
              </w:rPr>
            </w:pPr>
          </w:p>
        </w:tc>
        <w:tc>
          <w:tcPr>
            <w:tcW w:w="0" w:type="auto"/>
            <w:shd w:val="clear" w:color="auto" w:fill="auto"/>
          </w:tcPr>
          <w:p w:rsidR="006B7AC0" w:rsidRPr="004A389B" w:rsidRDefault="004C6E42" w:rsidP="007C7090">
            <w:pPr>
              <w:pStyle w:val="Text1"/>
              <w:spacing w:before="0" w:after="0"/>
              <w:ind w:left="0"/>
              <w:jc w:val="right"/>
              <w:rPr>
                <w:sz w:val="20"/>
                <w:szCs w:val="20"/>
                <w:lang w:val="fr-BE"/>
              </w:rPr>
            </w:pPr>
            <w:r w:rsidRPr="004A389B">
              <w:rPr>
                <w:noProof/>
                <w:color w:val="FF0000"/>
                <w:sz w:val="20"/>
                <w:szCs w:val="20"/>
              </w:rPr>
              <w:t>0,91</w:t>
            </w:r>
          </w:p>
        </w:tc>
      </w:tr>
    </w:tbl>
    <w:p w:rsidR="004F1EEC" w:rsidRDefault="004F1EEC" w:rsidP="007C7090">
      <w:pPr>
        <w:pStyle w:val="Text1"/>
        <w:spacing w:before="0" w:after="0"/>
        <w:ind w:left="0"/>
        <w:rPr>
          <w:lang w:val="fr-BE"/>
        </w:rPr>
      </w:pPr>
    </w:p>
    <w:p w:rsidR="004F1EEC" w:rsidRDefault="004C6E42" w:rsidP="007C7090">
      <w:pPr>
        <w:pStyle w:val="Naslov2"/>
        <w:numPr>
          <w:ilvl w:val="0"/>
          <w:numId w:val="0"/>
        </w:numPr>
        <w:spacing w:before="0" w:after="0"/>
        <w:rPr>
          <w:lang w:val="fr-BE"/>
        </w:rPr>
      </w:pPr>
      <w:r>
        <w:rPr>
          <w:lang w:val="fr-BE"/>
        </w:rPr>
        <w:br w:type="page"/>
      </w:r>
      <w:bookmarkStart w:id="19" w:name="_Toc256000018"/>
      <w:r>
        <w:rPr>
          <w:noProof/>
          <w:lang w:val="fr-BE"/>
        </w:rPr>
        <w:lastRenderedPageBreak/>
        <w:t>Preglednica 2. ISF – finančni povzetek za policijo, kot je bil prijavljen v Obračunih</w:t>
      </w:r>
      <w:bookmarkEnd w:id="19"/>
    </w:p>
    <w:p w:rsidR="004F1EEC" w:rsidRDefault="004F1EEC" w:rsidP="007C709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2692"/>
        <w:gridCol w:w="766"/>
        <w:gridCol w:w="2714"/>
        <w:gridCol w:w="666"/>
      </w:tblGrid>
      <w:tr w:rsidR="00E136B6" w:rsidTr="00045D3D">
        <w:tc>
          <w:tcPr>
            <w:tcW w:w="0" w:type="auto"/>
            <w:shd w:val="clear" w:color="auto" w:fill="auto"/>
          </w:tcPr>
          <w:p w:rsidR="00045D3D" w:rsidRPr="004A389B" w:rsidRDefault="004C6E42" w:rsidP="007C7090">
            <w:pPr>
              <w:pStyle w:val="Text1"/>
              <w:spacing w:before="0" w:after="0"/>
              <w:ind w:left="0"/>
              <w:jc w:val="left"/>
              <w:rPr>
                <w:b/>
                <w:sz w:val="20"/>
                <w:szCs w:val="20"/>
                <w:lang w:val="fr-BE"/>
              </w:rPr>
            </w:pPr>
            <w:r w:rsidRPr="004A389B">
              <w:rPr>
                <w:b/>
                <w:noProof/>
                <w:sz w:val="20"/>
                <w:szCs w:val="20"/>
                <w:lang w:val="fr-BE"/>
              </w:rPr>
              <w:t>Nacionalni cilj / Specifični ukrep</w:t>
            </w:r>
          </w:p>
        </w:tc>
        <w:tc>
          <w:tcPr>
            <w:tcW w:w="0" w:type="auto"/>
          </w:tcPr>
          <w:p w:rsidR="00045D3D" w:rsidRPr="004A389B" w:rsidRDefault="004C6E42" w:rsidP="007C7090">
            <w:pPr>
              <w:pStyle w:val="Text1"/>
              <w:spacing w:before="0" w:after="0"/>
              <w:ind w:left="0"/>
              <w:rPr>
                <w:b/>
                <w:sz w:val="20"/>
                <w:szCs w:val="20"/>
                <w:lang w:val="fr-BE"/>
              </w:rPr>
            </w:pPr>
            <w:r w:rsidRPr="004A389B">
              <w:rPr>
                <w:b/>
                <w:noProof/>
                <w:sz w:val="20"/>
                <w:szCs w:val="20"/>
                <w:lang w:val="fr-BE"/>
              </w:rPr>
              <w:t>Skupni prispevek Unije, plačan leta</w:t>
            </w:r>
            <w:r>
              <w:rPr>
                <w:b/>
                <w:sz w:val="20"/>
                <w:szCs w:val="20"/>
                <w:lang w:val="fr-BE"/>
              </w:rPr>
              <w:t xml:space="preserve"> </w:t>
            </w:r>
            <w:r>
              <w:rPr>
                <w:b/>
                <w:noProof/>
                <w:sz w:val="20"/>
                <w:szCs w:val="20"/>
                <w:lang w:val="fr-BE"/>
              </w:rPr>
              <w:t>2021</w:t>
            </w:r>
          </w:p>
        </w:tc>
        <w:tc>
          <w:tcPr>
            <w:tcW w:w="0" w:type="auto"/>
          </w:tcPr>
          <w:p w:rsidR="00045D3D" w:rsidRPr="004A389B" w:rsidRDefault="004C6E42" w:rsidP="007C7090">
            <w:pPr>
              <w:pStyle w:val="Text1"/>
              <w:spacing w:before="0" w:after="0"/>
              <w:ind w:left="0"/>
              <w:jc w:val="center"/>
              <w:rPr>
                <w:b/>
                <w:sz w:val="20"/>
                <w:szCs w:val="20"/>
                <w:lang w:val="fr-BE"/>
              </w:rPr>
            </w:pPr>
            <w:r>
              <w:rPr>
                <w:b/>
                <w:sz w:val="20"/>
                <w:szCs w:val="20"/>
                <w:lang w:val="fr-BE"/>
              </w:rPr>
              <w:t>%</w:t>
            </w:r>
          </w:p>
        </w:tc>
        <w:tc>
          <w:tcPr>
            <w:tcW w:w="0" w:type="auto"/>
            <w:shd w:val="clear" w:color="auto" w:fill="auto"/>
          </w:tcPr>
          <w:p w:rsidR="00045D3D" w:rsidRPr="004A389B" w:rsidRDefault="004C6E42" w:rsidP="007C7090">
            <w:pPr>
              <w:pStyle w:val="Text1"/>
              <w:spacing w:before="0" w:after="0"/>
              <w:ind w:left="0"/>
              <w:jc w:val="left"/>
              <w:rPr>
                <w:b/>
                <w:sz w:val="20"/>
                <w:szCs w:val="20"/>
                <w:lang w:val="fr-BE"/>
              </w:rPr>
            </w:pPr>
            <w:r w:rsidRPr="004A389B">
              <w:rPr>
                <w:b/>
                <w:noProof/>
                <w:sz w:val="20"/>
                <w:szCs w:val="20"/>
                <w:lang w:val="fr-BE"/>
              </w:rPr>
              <w:t xml:space="preserve">Plačan skupni prispevek Unije (vsa </w:t>
            </w:r>
            <w:r w:rsidRPr="004A389B">
              <w:rPr>
                <w:b/>
                <w:noProof/>
                <w:sz w:val="20"/>
                <w:szCs w:val="20"/>
                <w:lang w:val="fr-BE"/>
              </w:rPr>
              <w:t>leta)</w:t>
            </w:r>
          </w:p>
        </w:tc>
        <w:tc>
          <w:tcPr>
            <w:tcW w:w="0" w:type="auto"/>
            <w:shd w:val="clear" w:color="auto" w:fill="auto"/>
          </w:tcPr>
          <w:p w:rsidR="00045D3D" w:rsidRPr="004A389B" w:rsidRDefault="004C6E42" w:rsidP="007C7090">
            <w:pPr>
              <w:pStyle w:val="Text1"/>
              <w:spacing w:before="0" w:after="0"/>
              <w:ind w:left="0"/>
              <w:jc w:val="center"/>
              <w:rPr>
                <w:b/>
                <w:sz w:val="20"/>
                <w:szCs w:val="20"/>
                <w:lang w:val="fr-BE"/>
              </w:rPr>
            </w:pPr>
            <w:r w:rsidRPr="004A389B">
              <w:rPr>
                <w:b/>
                <w:sz w:val="20"/>
                <w:szCs w:val="20"/>
                <w:lang w:val="fr-BE"/>
              </w:rPr>
              <w:t>%</w:t>
            </w:r>
          </w:p>
        </w:tc>
      </w:tr>
      <w:tr w:rsidR="00E136B6" w:rsidTr="0088509C">
        <w:tc>
          <w:tcPr>
            <w:tcW w:w="0" w:type="auto"/>
            <w:shd w:val="clear" w:color="auto" w:fill="auto"/>
          </w:tcPr>
          <w:p w:rsidR="00045D3D" w:rsidRPr="004A389B" w:rsidRDefault="004C6E42" w:rsidP="007C7090">
            <w:pPr>
              <w:pStyle w:val="Text1"/>
              <w:spacing w:before="0" w:after="0"/>
              <w:ind w:left="0"/>
              <w:jc w:val="left"/>
              <w:rPr>
                <w:sz w:val="20"/>
                <w:szCs w:val="20"/>
                <w:lang w:val="fr-BE"/>
              </w:rPr>
            </w:pPr>
            <w:r w:rsidRPr="004A389B">
              <w:rPr>
                <w:noProof/>
                <w:sz w:val="20"/>
                <w:szCs w:val="20"/>
              </w:rPr>
              <w:t>Posebni cilj5.Nacionalni cilj1 Kriminal – preprečevanje in boj</w:t>
            </w:r>
          </w:p>
        </w:tc>
        <w:tc>
          <w:tcPr>
            <w:tcW w:w="0" w:type="auto"/>
          </w:tcPr>
          <w:p w:rsidR="00045D3D" w:rsidRPr="004A389B" w:rsidRDefault="004C6E42" w:rsidP="007C7090">
            <w:pPr>
              <w:pStyle w:val="Text1"/>
              <w:spacing w:before="0" w:after="0"/>
              <w:ind w:left="0"/>
              <w:jc w:val="right"/>
              <w:rPr>
                <w:sz w:val="20"/>
                <w:szCs w:val="20"/>
                <w:lang w:val="fr-BE"/>
              </w:rPr>
            </w:pPr>
            <w:r w:rsidRPr="004A389B">
              <w:rPr>
                <w:noProof/>
                <w:sz w:val="20"/>
                <w:szCs w:val="20"/>
              </w:rPr>
              <w:t>409.945,25</w:t>
            </w:r>
          </w:p>
        </w:tc>
        <w:tc>
          <w:tcPr>
            <w:tcW w:w="0" w:type="auto"/>
          </w:tcPr>
          <w:p w:rsidR="00045D3D" w:rsidRPr="004A389B" w:rsidRDefault="004C6E42" w:rsidP="007C7090">
            <w:pPr>
              <w:pStyle w:val="Text1"/>
              <w:spacing w:before="0" w:after="0"/>
              <w:ind w:left="0"/>
              <w:jc w:val="right"/>
              <w:rPr>
                <w:sz w:val="20"/>
                <w:szCs w:val="20"/>
                <w:lang w:val="fr-BE"/>
              </w:rPr>
            </w:pPr>
            <w:r>
              <w:rPr>
                <w:noProof/>
                <w:sz w:val="20"/>
                <w:szCs w:val="20"/>
              </w:rPr>
              <w:t>51,05</w:t>
            </w:r>
          </w:p>
        </w:tc>
        <w:tc>
          <w:tcPr>
            <w:tcW w:w="0" w:type="auto"/>
            <w:shd w:val="clear" w:color="auto" w:fill="auto"/>
          </w:tcPr>
          <w:p w:rsidR="00045D3D" w:rsidRPr="004A389B" w:rsidRDefault="004C6E42" w:rsidP="007C7090">
            <w:pPr>
              <w:pStyle w:val="Text1"/>
              <w:spacing w:before="0" w:after="0"/>
              <w:ind w:left="0"/>
              <w:jc w:val="right"/>
              <w:rPr>
                <w:sz w:val="20"/>
                <w:szCs w:val="20"/>
                <w:lang w:val="fr-BE"/>
              </w:rPr>
            </w:pPr>
            <w:r w:rsidRPr="004A389B">
              <w:rPr>
                <w:noProof/>
                <w:sz w:val="20"/>
                <w:szCs w:val="20"/>
              </w:rPr>
              <w:t>3.706.704,84</w:t>
            </w:r>
          </w:p>
        </w:tc>
        <w:tc>
          <w:tcPr>
            <w:tcW w:w="0" w:type="auto"/>
            <w:shd w:val="clear" w:color="auto" w:fill="auto"/>
          </w:tcPr>
          <w:p w:rsidR="00045D3D" w:rsidRPr="004A389B" w:rsidRDefault="004C6E42" w:rsidP="007C7090">
            <w:pPr>
              <w:pStyle w:val="Text1"/>
              <w:spacing w:before="0" w:after="0"/>
              <w:ind w:left="0"/>
              <w:jc w:val="right"/>
              <w:rPr>
                <w:sz w:val="20"/>
                <w:szCs w:val="20"/>
                <w:lang w:val="fr-BE"/>
              </w:rPr>
            </w:pPr>
            <w:r w:rsidRPr="004A389B">
              <w:rPr>
                <w:noProof/>
                <w:sz w:val="20"/>
                <w:szCs w:val="20"/>
              </w:rPr>
              <w:t>51,51</w:t>
            </w:r>
          </w:p>
        </w:tc>
      </w:tr>
      <w:tr w:rsidR="00E136B6" w:rsidTr="0088509C">
        <w:tc>
          <w:tcPr>
            <w:tcW w:w="0" w:type="auto"/>
            <w:shd w:val="clear" w:color="auto" w:fill="auto"/>
          </w:tcPr>
          <w:p w:rsidR="00045D3D" w:rsidRPr="004A389B" w:rsidRDefault="004C6E42" w:rsidP="007C7090">
            <w:pPr>
              <w:pStyle w:val="Text1"/>
              <w:spacing w:before="0" w:after="0"/>
              <w:ind w:left="0"/>
              <w:jc w:val="left"/>
              <w:rPr>
                <w:sz w:val="20"/>
                <w:szCs w:val="20"/>
                <w:lang w:val="fr-BE"/>
              </w:rPr>
            </w:pPr>
            <w:r w:rsidRPr="004A389B">
              <w:rPr>
                <w:noProof/>
                <w:sz w:val="20"/>
                <w:szCs w:val="20"/>
              </w:rPr>
              <w:t>Posebni cilj5.Nacionalni cilj2 Kriminal – izmenjava informacij</w:t>
            </w:r>
          </w:p>
        </w:tc>
        <w:tc>
          <w:tcPr>
            <w:tcW w:w="0" w:type="auto"/>
          </w:tcPr>
          <w:p w:rsidR="00045D3D" w:rsidRPr="004A389B" w:rsidRDefault="004C6E42" w:rsidP="007C7090">
            <w:pPr>
              <w:pStyle w:val="Text1"/>
              <w:spacing w:before="0" w:after="0"/>
              <w:ind w:left="0"/>
              <w:jc w:val="right"/>
              <w:rPr>
                <w:sz w:val="20"/>
                <w:szCs w:val="20"/>
                <w:lang w:val="fr-BE"/>
              </w:rPr>
            </w:pPr>
            <w:r w:rsidRPr="004A389B">
              <w:rPr>
                <w:noProof/>
                <w:sz w:val="20"/>
                <w:szCs w:val="20"/>
              </w:rPr>
              <w:t>356.388,44</w:t>
            </w:r>
          </w:p>
        </w:tc>
        <w:tc>
          <w:tcPr>
            <w:tcW w:w="0" w:type="auto"/>
          </w:tcPr>
          <w:p w:rsidR="00045D3D" w:rsidRPr="004A389B" w:rsidRDefault="004C6E42" w:rsidP="007C7090">
            <w:pPr>
              <w:pStyle w:val="Text1"/>
              <w:spacing w:before="0" w:after="0"/>
              <w:ind w:left="0"/>
              <w:jc w:val="right"/>
              <w:rPr>
                <w:sz w:val="20"/>
                <w:szCs w:val="20"/>
                <w:lang w:val="fr-BE"/>
              </w:rPr>
            </w:pPr>
            <w:r>
              <w:rPr>
                <w:noProof/>
                <w:sz w:val="20"/>
                <w:szCs w:val="20"/>
              </w:rPr>
              <w:t>44,38</w:t>
            </w:r>
          </w:p>
        </w:tc>
        <w:tc>
          <w:tcPr>
            <w:tcW w:w="0" w:type="auto"/>
            <w:shd w:val="clear" w:color="auto" w:fill="auto"/>
          </w:tcPr>
          <w:p w:rsidR="00045D3D" w:rsidRPr="004A389B" w:rsidRDefault="004C6E42" w:rsidP="007C7090">
            <w:pPr>
              <w:pStyle w:val="Text1"/>
              <w:spacing w:before="0" w:after="0"/>
              <w:ind w:left="0"/>
              <w:jc w:val="right"/>
              <w:rPr>
                <w:sz w:val="20"/>
                <w:szCs w:val="20"/>
                <w:lang w:val="fr-BE"/>
              </w:rPr>
            </w:pPr>
            <w:r w:rsidRPr="004A389B">
              <w:rPr>
                <w:noProof/>
                <w:sz w:val="20"/>
                <w:szCs w:val="20"/>
              </w:rPr>
              <w:t>2.831.910,50</w:t>
            </w:r>
          </w:p>
        </w:tc>
        <w:tc>
          <w:tcPr>
            <w:tcW w:w="0" w:type="auto"/>
            <w:shd w:val="clear" w:color="auto" w:fill="auto"/>
          </w:tcPr>
          <w:p w:rsidR="00045D3D" w:rsidRPr="004A389B" w:rsidRDefault="004C6E42" w:rsidP="007C7090">
            <w:pPr>
              <w:pStyle w:val="Text1"/>
              <w:spacing w:before="0" w:after="0"/>
              <w:ind w:left="0"/>
              <w:jc w:val="right"/>
              <w:rPr>
                <w:sz w:val="20"/>
                <w:szCs w:val="20"/>
                <w:lang w:val="fr-BE"/>
              </w:rPr>
            </w:pPr>
            <w:r w:rsidRPr="004A389B">
              <w:rPr>
                <w:noProof/>
                <w:sz w:val="20"/>
                <w:szCs w:val="20"/>
              </w:rPr>
              <w:t>39,35</w:t>
            </w:r>
          </w:p>
        </w:tc>
      </w:tr>
      <w:tr w:rsidR="00E136B6" w:rsidTr="0088509C">
        <w:tc>
          <w:tcPr>
            <w:tcW w:w="0" w:type="auto"/>
            <w:shd w:val="clear" w:color="auto" w:fill="auto"/>
          </w:tcPr>
          <w:p w:rsidR="00045D3D" w:rsidRPr="004A389B" w:rsidRDefault="004C6E42" w:rsidP="007C7090">
            <w:pPr>
              <w:pStyle w:val="Text1"/>
              <w:spacing w:before="0" w:after="0"/>
              <w:ind w:left="0"/>
              <w:jc w:val="left"/>
              <w:rPr>
                <w:sz w:val="20"/>
                <w:szCs w:val="20"/>
                <w:lang w:val="fr-BE"/>
              </w:rPr>
            </w:pPr>
            <w:r w:rsidRPr="004A389B">
              <w:rPr>
                <w:noProof/>
                <w:sz w:val="20"/>
                <w:szCs w:val="20"/>
              </w:rPr>
              <w:t xml:space="preserve">Posebni cilj5.Nacionalni cilj3 Kriminal – </w:t>
            </w:r>
            <w:r w:rsidRPr="004A389B">
              <w:rPr>
                <w:noProof/>
                <w:sz w:val="20"/>
                <w:szCs w:val="20"/>
              </w:rPr>
              <w:t>usposabljanje</w:t>
            </w:r>
          </w:p>
        </w:tc>
        <w:tc>
          <w:tcPr>
            <w:tcW w:w="0" w:type="auto"/>
          </w:tcPr>
          <w:p w:rsidR="00045D3D" w:rsidRPr="004A389B" w:rsidRDefault="004C6E42" w:rsidP="007C7090">
            <w:pPr>
              <w:pStyle w:val="Text1"/>
              <w:spacing w:before="0" w:after="0"/>
              <w:ind w:left="0"/>
              <w:jc w:val="right"/>
              <w:rPr>
                <w:sz w:val="20"/>
                <w:szCs w:val="20"/>
                <w:lang w:val="fr-BE"/>
              </w:rPr>
            </w:pPr>
            <w:r w:rsidRPr="004A389B">
              <w:rPr>
                <w:noProof/>
                <w:sz w:val="20"/>
                <w:szCs w:val="20"/>
              </w:rPr>
              <w:t>36.678,42</w:t>
            </w:r>
          </w:p>
        </w:tc>
        <w:tc>
          <w:tcPr>
            <w:tcW w:w="0" w:type="auto"/>
          </w:tcPr>
          <w:p w:rsidR="00045D3D" w:rsidRPr="004A389B" w:rsidRDefault="004C6E42" w:rsidP="007C7090">
            <w:pPr>
              <w:pStyle w:val="Text1"/>
              <w:spacing w:before="0" w:after="0"/>
              <w:ind w:left="0"/>
              <w:jc w:val="right"/>
              <w:rPr>
                <w:sz w:val="20"/>
                <w:szCs w:val="20"/>
                <w:lang w:val="fr-BE"/>
              </w:rPr>
            </w:pPr>
            <w:r>
              <w:rPr>
                <w:noProof/>
                <w:sz w:val="20"/>
                <w:szCs w:val="20"/>
              </w:rPr>
              <w:t>4,57</w:t>
            </w:r>
          </w:p>
        </w:tc>
        <w:tc>
          <w:tcPr>
            <w:tcW w:w="0" w:type="auto"/>
            <w:shd w:val="clear" w:color="auto" w:fill="auto"/>
          </w:tcPr>
          <w:p w:rsidR="00045D3D" w:rsidRPr="004A389B" w:rsidRDefault="004C6E42" w:rsidP="007C7090">
            <w:pPr>
              <w:pStyle w:val="Text1"/>
              <w:spacing w:before="0" w:after="0"/>
              <w:ind w:left="0"/>
              <w:jc w:val="right"/>
              <w:rPr>
                <w:sz w:val="20"/>
                <w:szCs w:val="20"/>
                <w:lang w:val="fr-BE"/>
              </w:rPr>
            </w:pPr>
            <w:r w:rsidRPr="004A389B">
              <w:rPr>
                <w:noProof/>
                <w:sz w:val="20"/>
                <w:szCs w:val="20"/>
              </w:rPr>
              <w:t>633.661,29</w:t>
            </w:r>
          </w:p>
        </w:tc>
        <w:tc>
          <w:tcPr>
            <w:tcW w:w="0" w:type="auto"/>
            <w:shd w:val="clear" w:color="auto" w:fill="auto"/>
          </w:tcPr>
          <w:p w:rsidR="00045D3D" w:rsidRPr="004A389B" w:rsidRDefault="004C6E42" w:rsidP="007C7090">
            <w:pPr>
              <w:pStyle w:val="Text1"/>
              <w:spacing w:before="0" w:after="0"/>
              <w:ind w:left="0"/>
              <w:jc w:val="right"/>
              <w:rPr>
                <w:sz w:val="20"/>
                <w:szCs w:val="20"/>
                <w:lang w:val="fr-BE"/>
              </w:rPr>
            </w:pPr>
            <w:r w:rsidRPr="004A389B">
              <w:rPr>
                <w:noProof/>
                <w:sz w:val="20"/>
                <w:szCs w:val="20"/>
              </w:rPr>
              <w:t>8,81</w:t>
            </w:r>
          </w:p>
        </w:tc>
      </w:tr>
      <w:tr w:rsidR="00E136B6" w:rsidTr="0088509C">
        <w:tc>
          <w:tcPr>
            <w:tcW w:w="0" w:type="auto"/>
            <w:shd w:val="clear" w:color="auto" w:fill="auto"/>
          </w:tcPr>
          <w:p w:rsidR="00045D3D" w:rsidRPr="004A389B" w:rsidRDefault="004C6E42" w:rsidP="007C7090">
            <w:pPr>
              <w:pStyle w:val="Text1"/>
              <w:spacing w:before="0" w:after="0"/>
              <w:ind w:left="0"/>
              <w:jc w:val="left"/>
              <w:rPr>
                <w:sz w:val="20"/>
                <w:szCs w:val="20"/>
                <w:lang w:val="fr-BE"/>
              </w:rPr>
            </w:pPr>
            <w:r w:rsidRPr="004A389B">
              <w:rPr>
                <w:noProof/>
                <w:sz w:val="20"/>
                <w:szCs w:val="20"/>
              </w:rPr>
              <w:t>Posebni cilj5.Nacionalni cilj4 Kriminal – podpora žrtvam</w:t>
            </w:r>
          </w:p>
        </w:tc>
        <w:tc>
          <w:tcPr>
            <w:tcW w:w="0" w:type="auto"/>
          </w:tcPr>
          <w:p w:rsidR="00045D3D" w:rsidRPr="004A389B" w:rsidRDefault="004C6E42" w:rsidP="007C7090">
            <w:pPr>
              <w:pStyle w:val="Text1"/>
              <w:spacing w:before="0" w:after="0"/>
              <w:ind w:left="0"/>
              <w:jc w:val="right"/>
              <w:rPr>
                <w:sz w:val="20"/>
                <w:szCs w:val="20"/>
                <w:lang w:val="fr-BE"/>
              </w:rPr>
            </w:pPr>
            <w:r w:rsidRPr="004A389B">
              <w:rPr>
                <w:noProof/>
                <w:sz w:val="20"/>
                <w:szCs w:val="20"/>
              </w:rPr>
              <w:t>0,00</w:t>
            </w:r>
          </w:p>
        </w:tc>
        <w:tc>
          <w:tcPr>
            <w:tcW w:w="0" w:type="auto"/>
          </w:tcPr>
          <w:p w:rsidR="00045D3D" w:rsidRPr="004A389B" w:rsidRDefault="004C6E42" w:rsidP="007C7090">
            <w:pPr>
              <w:pStyle w:val="Text1"/>
              <w:spacing w:before="0" w:after="0"/>
              <w:ind w:left="0"/>
              <w:jc w:val="right"/>
              <w:rPr>
                <w:sz w:val="20"/>
                <w:szCs w:val="20"/>
                <w:lang w:val="fr-BE"/>
              </w:rPr>
            </w:pPr>
            <w:r>
              <w:rPr>
                <w:noProof/>
                <w:sz w:val="20"/>
                <w:szCs w:val="20"/>
              </w:rPr>
              <w:t>0,00</w:t>
            </w:r>
          </w:p>
        </w:tc>
        <w:tc>
          <w:tcPr>
            <w:tcW w:w="0" w:type="auto"/>
            <w:shd w:val="clear" w:color="auto" w:fill="auto"/>
          </w:tcPr>
          <w:p w:rsidR="00045D3D" w:rsidRPr="004A389B" w:rsidRDefault="004C6E42" w:rsidP="007C7090">
            <w:pPr>
              <w:pStyle w:val="Text1"/>
              <w:spacing w:before="0" w:after="0"/>
              <w:ind w:left="0"/>
              <w:jc w:val="right"/>
              <w:rPr>
                <w:sz w:val="20"/>
                <w:szCs w:val="20"/>
                <w:lang w:val="fr-BE"/>
              </w:rPr>
            </w:pPr>
            <w:r w:rsidRPr="004A389B">
              <w:rPr>
                <w:noProof/>
                <w:sz w:val="20"/>
                <w:szCs w:val="20"/>
              </w:rPr>
              <w:t>23.853,84</w:t>
            </w:r>
          </w:p>
        </w:tc>
        <w:tc>
          <w:tcPr>
            <w:tcW w:w="0" w:type="auto"/>
            <w:shd w:val="clear" w:color="auto" w:fill="auto"/>
          </w:tcPr>
          <w:p w:rsidR="00045D3D" w:rsidRPr="004A389B" w:rsidRDefault="004C6E42" w:rsidP="007C7090">
            <w:pPr>
              <w:pStyle w:val="Text1"/>
              <w:spacing w:before="0" w:after="0"/>
              <w:ind w:left="0"/>
              <w:jc w:val="right"/>
              <w:rPr>
                <w:sz w:val="20"/>
                <w:szCs w:val="20"/>
                <w:lang w:val="fr-BE"/>
              </w:rPr>
            </w:pPr>
            <w:r w:rsidRPr="004A389B">
              <w:rPr>
                <w:noProof/>
                <w:sz w:val="20"/>
                <w:szCs w:val="20"/>
              </w:rPr>
              <w:t>0,33</w:t>
            </w:r>
          </w:p>
        </w:tc>
      </w:tr>
      <w:tr w:rsidR="00E136B6" w:rsidTr="0088509C">
        <w:tc>
          <w:tcPr>
            <w:tcW w:w="0" w:type="auto"/>
            <w:shd w:val="clear" w:color="auto" w:fill="auto"/>
          </w:tcPr>
          <w:p w:rsidR="00045D3D" w:rsidRPr="004A389B" w:rsidRDefault="004C6E42" w:rsidP="007C7090">
            <w:pPr>
              <w:pStyle w:val="Text1"/>
              <w:spacing w:before="0" w:after="0"/>
              <w:ind w:left="0"/>
              <w:jc w:val="left"/>
              <w:rPr>
                <w:sz w:val="20"/>
                <w:szCs w:val="20"/>
                <w:lang w:val="fr-BE"/>
              </w:rPr>
            </w:pPr>
            <w:r w:rsidRPr="004A389B">
              <w:rPr>
                <w:b/>
                <w:noProof/>
                <w:sz w:val="20"/>
                <w:szCs w:val="20"/>
              </w:rPr>
              <w:t>SKUPAJ Posebni cilj5</w:t>
            </w:r>
          </w:p>
        </w:tc>
        <w:tc>
          <w:tcPr>
            <w:tcW w:w="0" w:type="auto"/>
          </w:tcPr>
          <w:p w:rsidR="00045D3D" w:rsidRPr="004A389B" w:rsidRDefault="004C6E42" w:rsidP="007C7090">
            <w:pPr>
              <w:pStyle w:val="Text1"/>
              <w:spacing w:before="0" w:after="0"/>
              <w:ind w:left="0"/>
              <w:jc w:val="right"/>
              <w:rPr>
                <w:sz w:val="20"/>
                <w:szCs w:val="20"/>
                <w:lang w:val="fr-BE"/>
              </w:rPr>
            </w:pPr>
            <w:r w:rsidRPr="004A389B">
              <w:rPr>
                <w:b/>
                <w:noProof/>
                <w:sz w:val="20"/>
                <w:szCs w:val="20"/>
              </w:rPr>
              <w:t>803.012,11</w:t>
            </w:r>
          </w:p>
        </w:tc>
        <w:tc>
          <w:tcPr>
            <w:tcW w:w="0" w:type="auto"/>
          </w:tcPr>
          <w:p w:rsidR="00045D3D" w:rsidRPr="004A389B" w:rsidRDefault="004C6E42" w:rsidP="007C7090">
            <w:pPr>
              <w:pStyle w:val="Text1"/>
              <w:spacing w:before="0" w:after="0"/>
              <w:ind w:left="0"/>
              <w:jc w:val="right"/>
              <w:rPr>
                <w:sz w:val="20"/>
                <w:szCs w:val="20"/>
                <w:lang w:val="fr-BE"/>
              </w:rPr>
            </w:pPr>
            <w:r w:rsidRPr="004A389B">
              <w:rPr>
                <w:b/>
                <w:noProof/>
                <w:sz w:val="20"/>
                <w:szCs w:val="20"/>
              </w:rPr>
              <w:t>89,67</w:t>
            </w:r>
          </w:p>
        </w:tc>
        <w:tc>
          <w:tcPr>
            <w:tcW w:w="0" w:type="auto"/>
            <w:shd w:val="clear" w:color="auto" w:fill="auto"/>
          </w:tcPr>
          <w:p w:rsidR="00045D3D" w:rsidRPr="004A389B" w:rsidRDefault="004C6E42" w:rsidP="007C7090">
            <w:pPr>
              <w:pStyle w:val="Text1"/>
              <w:spacing w:before="0" w:after="0"/>
              <w:ind w:left="0"/>
              <w:jc w:val="right"/>
              <w:rPr>
                <w:sz w:val="20"/>
                <w:szCs w:val="20"/>
                <w:lang w:val="fr-BE"/>
              </w:rPr>
            </w:pPr>
            <w:r w:rsidRPr="004A389B">
              <w:rPr>
                <w:b/>
                <w:noProof/>
                <w:sz w:val="20"/>
                <w:szCs w:val="20"/>
              </w:rPr>
              <w:t>7.196.130,47</w:t>
            </w:r>
          </w:p>
        </w:tc>
        <w:tc>
          <w:tcPr>
            <w:tcW w:w="0" w:type="auto"/>
            <w:shd w:val="clear" w:color="auto" w:fill="auto"/>
          </w:tcPr>
          <w:p w:rsidR="00045D3D" w:rsidRPr="004A389B" w:rsidRDefault="004C6E42" w:rsidP="007C7090">
            <w:pPr>
              <w:pStyle w:val="Text1"/>
              <w:spacing w:before="0" w:after="0"/>
              <w:ind w:left="0"/>
              <w:jc w:val="right"/>
              <w:rPr>
                <w:sz w:val="20"/>
                <w:szCs w:val="20"/>
                <w:lang w:val="fr-BE"/>
              </w:rPr>
            </w:pPr>
            <w:r w:rsidRPr="004A389B">
              <w:rPr>
                <w:b/>
                <w:noProof/>
                <w:sz w:val="20"/>
                <w:szCs w:val="20"/>
              </w:rPr>
              <w:t>87,88</w:t>
            </w:r>
          </w:p>
        </w:tc>
      </w:tr>
      <w:tr w:rsidR="00E136B6" w:rsidTr="0088509C">
        <w:tc>
          <w:tcPr>
            <w:tcW w:w="0" w:type="auto"/>
            <w:shd w:val="clear" w:color="auto" w:fill="auto"/>
          </w:tcPr>
          <w:p w:rsidR="00045D3D" w:rsidRPr="004A389B" w:rsidRDefault="004C6E42" w:rsidP="007C7090">
            <w:pPr>
              <w:pStyle w:val="Text1"/>
              <w:spacing w:before="0" w:after="0"/>
              <w:ind w:left="0"/>
              <w:jc w:val="left"/>
              <w:rPr>
                <w:sz w:val="20"/>
                <w:szCs w:val="20"/>
                <w:lang w:val="fr-BE"/>
              </w:rPr>
            </w:pPr>
            <w:r w:rsidRPr="004A389B">
              <w:rPr>
                <w:noProof/>
                <w:sz w:val="20"/>
                <w:szCs w:val="20"/>
              </w:rPr>
              <w:t>Posebni cilj6.Nacionalni cilj1 Tveganja – preprečevanje in boj</w:t>
            </w:r>
          </w:p>
        </w:tc>
        <w:tc>
          <w:tcPr>
            <w:tcW w:w="0" w:type="auto"/>
          </w:tcPr>
          <w:p w:rsidR="00045D3D" w:rsidRPr="004A389B" w:rsidRDefault="004C6E42" w:rsidP="007C7090">
            <w:pPr>
              <w:pStyle w:val="Text1"/>
              <w:spacing w:before="0" w:after="0"/>
              <w:ind w:left="0"/>
              <w:jc w:val="right"/>
              <w:rPr>
                <w:sz w:val="20"/>
                <w:szCs w:val="20"/>
                <w:lang w:val="fr-BE"/>
              </w:rPr>
            </w:pPr>
            <w:r w:rsidRPr="004A389B">
              <w:rPr>
                <w:noProof/>
                <w:sz w:val="20"/>
                <w:szCs w:val="20"/>
              </w:rPr>
              <w:t>0,00</w:t>
            </w:r>
          </w:p>
        </w:tc>
        <w:tc>
          <w:tcPr>
            <w:tcW w:w="0" w:type="auto"/>
          </w:tcPr>
          <w:p w:rsidR="00045D3D" w:rsidRPr="004A389B" w:rsidRDefault="004C6E42" w:rsidP="007C7090">
            <w:pPr>
              <w:pStyle w:val="Text1"/>
              <w:spacing w:before="0" w:after="0"/>
              <w:ind w:left="0"/>
              <w:jc w:val="right"/>
              <w:rPr>
                <w:sz w:val="20"/>
                <w:szCs w:val="20"/>
                <w:lang w:val="fr-BE"/>
              </w:rPr>
            </w:pPr>
            <w:r>
              <w:rPr>
                <w:noProof/>
                <w:sz w:val="20"/>
                <w:szCs w:val="20"/>
              </w:rPr>
              <w:t>0,00</w:t>
            </w:r>
          </w:p>
        </w:tc>
        <w:tc>
          <w:tcPr>
            <w:tcW w:w="0" w:type="auto"/>
            <w:shd w:val="clear" w:color="auto" w:fill="auto"/>
          </w:tcPr>
          <w:p w:rsidR="00045D3D" w:rsidRPr="004A389B" w:rsidRDefault="004C6E42" w:rsidP="007C7090">
            <w:pPr>
              <w:pStyle w:val="Text1"/>
              <w:spacing w:before="0" w:after="0"/>
              <w:ind w:left="0"/>
              <w:jc w:val="right"/>
              <w:rPr>
                <w:sz w:val="20"/>
                <w:szCs w:val="20"/>
                <w:lang w:val="fr-BE"/>
              </w:rPr>
            </w:pPr>
            <w:r w:rsidRPr="004A389B">
              <w:rPr>
                <w:noProof/>
                <w:sz w:val="20"/>
                <w:szCs w:val="20"/>
              </w:rPr>
              <w:t>17.819,62</w:t>
            </w:r>
          </w:p>
        </w:tc>
        <w:tc>
          <w:tcPr>
            <w:tcW w:w="0" w:type="auto"/>
            <w:shd w:val="clear" w:color="auto" w:fill="auto"/>
          </w:tcPr>
          <w:p w:rsidR="00045D3D" w:rsidRPr="004A389B" w:rsidRDefault="004C6E42" w:rsidP="007C7090">
            <w:pPr>
              <w:pStyle w:val="Text1"/>
              <w:spacing w:before="0" w:after="0"/>
              <w:ind w:left="0"/>
              <w:jc w:val="right"/>
              <w:rPr>
                <w:sz w:val="20"/>
                <w:szCs w:val="20"/>
                <w:lang w:val="fr-BE"/>
              </w:rPr>
            </w:pPr>
            <w:r w:rsidRPr="004A389B">
              <w:rPr>
                <w:noProof/>
                <w:sz w:val="20"/>
                <w:szCs w:val="20"/>
              </w:rPr>
              <w:t>3,02</w:t>
            </w:r>
          </w:p>
        </w:tc>
      </w:tr>
      <w:tr w:rsidR="00E136B6" w:rsidTr="0088509C">
        <w:tc>
          <w:tcPr>
            <w:tcW w:w="0" w:type="auto"/>
            <w:shd w:val="clear" w:color="auto" w:fill="auto"/>
          </w:tcPr>
          <w:p w:rsidR="00045D3D" w:rsidRPr="004A389B" w:rsidRDefault="004C6E42" w:rsidP="007C7090">
            <w:pPr>
              <w:pStyle w:val="Text1"/>
              <w:spacing w:before="0" w:after="0"/>
              <w:ind w:left="0"/>
              <w:jc w:val="left"/>
              <w:rPr>
                <w:sz w:val="20"/>
                <w:szCs w:val="20"/>
                <w:lang w:val="fr-BE"/>
              </w:rPr>
            </w:pPr>
            <w:r w:rsidRPr="004A389B">
              <w:rPr>
                <w:noProof/>
                <w:sz w:val="20"/>
                <w:szCs w:val="20"/>
              </w:rPr>
              <w:t>Posebni cilj6.Nacionalni cilj6 Tveganja – zgodnje opozarjanje in krize</w:t>
            </w:r>
          </w:p>
        </w:tc>
        <w:tc>
          <w:tcPr>
            <w:tcW w:w="0" w:type="auto"/>
          </w:tcPr>
          <w:p w:rsidR="00045D3D" w:rsidRPr="004A389B" w:rsidRDefault="004C6E42" w:rsidP="007C7090">
            <w:pPr>
              <w:pStyle w:val="Text1"/>
              <w:spacing w:before="0" w:after="0"/>
              <w:ind w:left="0"/>
              <w:jc w:val="right"/>
              <w:rPr>
                <w:sz w:val="20"/>
                <w:szCs w:val="20"/>
                <w:lang w:val="fr-BE"/>
              </w:rPr>
            </w:pPr>
            <w:r w:rsidRPr="004A389B">
              <w:rPr>
                <w:noProof/>
                <w:sz w:val="20"/>
                <w:szCs w:val="20"/>
              </w:rPr>
              <w:t>0,00</w:t>
            </w:r>
          </w:p>
        </w:tc>
        <w:tc>
          <w:tcPr>
            <w:tcW w:w="0" w:type="auto"/>
          </w:tcPr>
          <w:p w:rsidR="00045D3D" w:rsidRPr="004A389B" w:rsidRDefault="004C6E42" w:rsidP="007C7090">
            <w:pPr>
              <w:pStyle w:val="Text1"/>
              <w:spacing w:before="0" w:after="0"/>
              <w:ind w:left="0"/>
              <w:jc w:val="right"/>
              <w:rPr>
                <w:sz w:val="20"/>
                <w:szCs w:val="20"/>
                <w:lang w:val="fr-BE"/>
              </w:rPr>
            </w:pPr>
            <w:r>
              <w:rPr>
                <w:noProof/>
                <w:sz w:val="20"/>
                <w:szCs w:val="20"/>
              </w:rPr>
              <w:t>0,00</w:t>
            </w:r>
          </w:p>
        </w:tc>
        <w:tc>
          <w:tcPr>
            <w:tcW w:w="0" w:type="auto"/>
            <w:shd w:val="clear" w:color="auto" w:fill="auto"/>
          </w:tcPr>
          <w:p w:rsidR="00045D3D" w:rsidRPr="004A389B" w:rsidRDefault="004C6E42" w:rsidP="007C7090">
            <w:pPr>
              <w:pStyle w:val="Text1"/>
              <w:spacing w:before="0" w:after="0"/>
              <w:ind w:left="0"/>
              <w:jc w:val="right"/>
              <w:rPr>
                <w:sz w:val="20"/>
                <w:szCs w:val="20"/>
                <w:lang w:val="fr-BE"/>
              </w:rPr>
            </w:pPr>
            <w:r w:rsidRPr="004A389B">
              <w:rPr>
                <w:noProof/>
                <w:sz w:val="20"/>
                <w:szCs w:val="20"/>
              </w:rPr>
              <w:t>157.051,42</w:t>
            </w:r>
          </w:p>
        </w:tc>
        <w:tc>
          <w:tcPr>
            <w:tcW w:w="0" w:type="auto"/>
            <w:shd w:val="clear" w:color="auto" w:fill="auto"/>
          </w:tcPr>
          <w:p w:rsidR="00045D3D" w:rsidRPr="004A389B" w:rsidRDefault="004C6E42" w:rsidP="007C7090">
            <w:pPr>
              <w:pStyle w:val="Text1"/>
              <w:spacing w:before="0" w:after="0"/>
              <w:ind w:left="0"/>
              <w:jc w:val="right"/>
              <w:rPr>
                <w:sz w:val="20"/>
                <w:szCs w:val="20"/>
                <w:lang w:val="fr-BE"/>
              </w:rPr>
            </w:pPr>
            <w:r w:rsidRPr="004A389B">
              <w:rPr>
                <w:noProof/>
                <w:sz w:val="20"/>
                <w:szCs w:val="20"/>
              </w:rPr>
              <w:t>26,66</w:t>
            </w:r>
          </w:p>
        </w:tc>
      </w:tr>
      <w:tr w:rsidR="00E136B6" w:rsidTr="0088509C">
        <w:tc>
          <w:tcPr>
            <w:tcW w:w="0" w:type="auto"/>
            <w:shd w:val="clear" w:color="auto" w:fill="auto"/>
          </w:tcPr>
          <w:p w:rsidR="00045D3D" w:rsidRPr="004A389B" w:rsidRDefault="004C6E42" w:rsidP="007C7090">
            <w:pPr>
              <w:pStyle w:val="Text1"/>
              <w:spacing w:before="0" w:after="0"/>
              <w:ind w:left="0"/>
              <w:jc w:val="left"/>
              <w:rPr>
                <w:sz w:val="20"/>
                <w:szCs w:val="20"/>
                <w:lang w:val="fr-BE"/>
              </w:rPr>
            </w:pPr>
            <w:r w:rsidRPr="004A389B">
              <w:rPr>
                <w:noProof/>
                <w:sz w:val="20"/>
                <w:szCs w:val="20"/>
              </w:rPr>
              <w:t>Posebni cilj6.Nacionalni cilj7 Tveganja – ocena nevarnosti in tveganj</w:t>
            </w:r>
          </w:p>
        </w:tc>
        <w:tc>
          <w:tcPr>
            <w:tcW w:w="0" w:type="auto"/>
          </w:tcPr>
          <w:p w:rsidR="00045D3D" w:rsidRPr="004A389B" w:rsidRDefault="004C6E42" w:rsidP="007C7090">
            <w:pPr>
              <w:pStyle w:val="Text1"/>
              <w:spacing w:before="0" w:after="0"/>
              <w:ind w:left="0"/>
              <w:jc w:val="right"/>
              <w:rPr>
                <w:sz w:val="20"/>
                <w:szCs w:val="20"/>
                <w:lang w:val="fr-BE"/>
              </w:rPr>
            </w:pPr>
            <w:r w:rsidRPr="004A389B">
              <w:rPr>
                <w:noProof/>
                <w:sz w:val="20"/>
                <w:szCs w:val="20"/>
              </w:rPr>
              <w:t>26.399,78</w:t>
            </w:r>
          </w:p>
        </w:tc>
        <w:tc>
          <w:tcPr>
            <w:tcW w:w="0" w:type="auto"/>
          </w:tcPr>
          <w:p w:rsidR="00045D3D" w:rsidRPr="004A389B" w:rsidRDefault="004C6E42" w:rsidP="007C7090">
            <w:pPr>
              <w:pStyle w:val="Text1"/>
              <w:spacing w:before="0" w:after="0"/>
              <w:ind w:left="0"/>
              <w:jc w:val="right"/>
              <w:rPr>
                <w:sz w:val="20"/>
                <w:szCs w:val="20"/>
                <w:lang w:val="fr-BE"/>
              </w:rPr>
            </w:pPr>
            <w:r>
              <w:rPr>
                <w:noProof/>
                <w:sz w:val="20"/>
                <w:szCs w:val="20"/>
              </w:rPr>
              <w:t>100,00</w:t>
            </w:r>
          </w:p>
        </w:tc>
        <w:tc>
          <w:tcPr>
            <w:tcW w:w="0" w:type="auto"/>
            <w:shd w:val="clear" w:color="auto" w:fill="auto"/>
          </w:tcPr>
          <w:p w:rsidR="00045D3D" w:rsidRPr="004A389B" w:rsidRDefault="004C6E42" w:rsidP="007C7090">
            <w:pPr>
              <w:pStyle w:val="Text1"/>
              <w:spacing w:before="0" w:after="0"/>
              <w:ind w:left="0"/>
              <w:jc w:val="right"/>
              <w:rPr>
                <w:sz w:val="20"/>
                <w:szCs w:val="20"/>
                <w:lang w:val="fr-BE"/>
              </w:rPr>
            </w:pPr>
            <w:r w:rsidRPr="004A389B">
              <w:rPr>
                <w:noProof/>
                <w:sz w:val="20"/>
                <w:szCs w:val="20"/>
              </w:rPr>
              <w:t>73.974,17</w:t>
            </w:r>
          </w:p>
        </w:tc>
        <w:tc>
          <w:tcPr>
            <w:tcW w:w="0" w:type="auto"/>
            <w:shd w:val="clear" w:color="auto" w:fill="auto"/>
          </w:tcPr>
          <w:p w:rsidR="00045D3D" w:rsidRPr="004A389B" w:rsidRDefault="004C6E42" w:rsidP="007C7090">
            <w:pPr>
              <w:pStyle w:val="Text1"/>
              <w:spacing w:before="0" w:after="0"/>
              <w:ind w:left="0"/>
              <w:jc w:val="right"/>
              <w:rPr>
                <w:sz w:val="20"/>
                <w:szCs w:val="20"/>
                <w:lang w:val="fr-BE"/>
              </w:rPr>
            </w:pPr>
            <w:r w:rsidRPr="004A389B">
              <w:rPr>
                <w:noProof/>
                <w:sz w:val="20"/>
                <w:szCs w:val="20"/>
              </w:rPr>
              <w:t>12,56</w:t>
            </w:r>
          </w:p>
        </w:tc>
      </w:tr>
      <w:tr w:rsidR="00E136B6" w:rsidTr="0088509C">
        <w:tc>
          <w:tcPr>
            <w:tcW w:w="0" w:type="auto"/>
            <w:shd w:val="clear" w:color="auto" w:fill="auto"/>
          </w:tcPr>
          <w:p w:rsidR="00045D3D" w:rsidRPr="004A389B" w:rsidRDefault="004C6E42" w:rsidP="007C7090">
            <w:pPr>
              <w:pStyle w:val="Text1"/>
              <w:spacing w:before="0" w:after="0"/>
              <w:ind w:left="0"/>
              <w:jc w:val="left"/>
              <w:rPr>
                <w:sz w:val="20"/>
                <w:szCs w:val="20"/>
                <w:lang w:val="fr-BE"/>
              </w:rPr>
            </w:pPr>
            <w:r w:rsidRPr="004A389B">
              <w:rPr>
                <w:b/>
                <w:noProof/>
                <w:sz w:val="20"/>
                <w:szCs w:val="20"/>
              </w:rPr>
              <w:t>SKUPAJ Posebni cilj6</w:t>
            </w:r>
          </w:p>
        </w:tc>
        <w:tc>
          <w:tcPr>
            <w:tcW w:w="0" w:type="auto"/>
          </w:tcPr>
          <w:p w:rsidR="00045D3D" w:rsidRPr="004A389B" w:rsidRDefault="004C6E42" w:rsidP="007C7090">
            <w:pPr>
              <w:pStyle w:val="Text1"/>
              <w:spacing w:before="0" w:after="0"/>
              <w:ind w:left="0"/>
              <w:jc w:val="right"/>
              <w:rPr>
                <w:sz w:val="20"/>
                <w:szCs w:val="20"/>
                <w:lang w:val="fr-BE"/>
              </w:rPr>
            </w:pPr>
            <w:r w:rsidRPr="004A389B">
              <w:rPr>
                <w:b/>
                <w:noProof/>
                <w:sz w:val="20"/>
                <w:szCs w:val="20"/>
              </w:rPr>
              <w:t>26.399,78</w:t>
            </w:r>
          </w:p>
        </w:tc>
        <w:tc>
          <w:tcPr>
            <w:tcW w:w="0" w:type="auto"/>
          </w:tcPr>
          <w:p w:rsidR="00045D3D" w:rsidRPr="004A389B" w:rsidRDefault="004C6E42" w:rsidP="007C7090">
            <w:pPr>
              <w:pStyle w:val="Text1"/>
              <w:spacing w:before="0" w:after="0"/>
              <w:ind w:left="0"/>
              <w:jc w:val="right"/>
              <w:rPr>
                <w:sz w:val="20"/>
                <w:szCs w:val="20"/>
                <w:lang w:val="fr-BE"/>
              </w:rPr>
            </w:pPr>
            <w:r w:rsidRPr="004A389B">
              <w:rPr>
                <w:b/>
                <w:noProof/>
                <w:sz w:val="20"/>
                <w:szCs w:val="20"/>
              </w:rPr>
              <w:t>2,95</w:t>
            </w:r>
          </w:p>
        </w:tc>
        <w:tc>
          <w:tcPr>
            <w:tcW w:w="0" w:type="auto"/>
            <w:shd w:val="clear" w:color="auto" w:fill="auto"/>
          </w:tcPr>
          <w:p w:rsidR="00045D3D" w:rsidRPr="004A389B" w:rsidRDefault="004C6E42" w:rsidP="007C7090">
            <w:pPr>
              <w:pStyle w:val="Text1"/>
              <w:spacing w:before="0" w:after="0"/>
              <w:ind w:left="0"/>
              <w:jc w:val="right"/>
              <w:rPr>
                <w:sz w:val="20"/>
                <w:szCs w:val="20"/>
                <w:lang w:val="fr-BE"/>
              </w:rPr>
            </w:pPr>
            <w:r w:rsidRPr="004A389B">
              <w:rPr>
                <w:b/>
                <w:noProof/>
                <w:sz w:val="20"/>
                <w:szCs w:val="20"/>
              </w:rPr>
              <w:t>589.107,16</w:t>
            </w:r>
          </w:p>
        </w:tc>
        <w:tc>
          <w:tcPr>
            <w:tcW w:w="0" w:type="auto"/>
            <w:shd w:val="clear" w:color="auto" w:fill="auto"/>
          </w:tcPr>
          <w:p w:rsidR="00045D3D" w:rsidRPr="004A389B" w:rsidRDefault="004C6E42" w:rsidP="007C7090">
            <w:pPr>
              <w:pStyle w:val="Text1"/>
              <w:spacing w:before="0" w:after="0"/>
              <w:ind w:left="0"/>
              <w:jc w:val="right"/>
              <w:rPr>
                <w:sz w:val="20"/>
                <w:szCs w:val="20"/>
                <w:lang w:val="fr-BE"/>
              </w:rPr>
            </w:pPr>
            <w:r w:rsidRPr="004A389B">
              <w:rPr>
                <w:b/>
                <w:noProof/>
                <w:sz w:val="20"/>
                <w:szCs w:val="20"/>
              </w:rPr>
              <w:t>7,19</w:t>
            </w:r>
          </w:p>
        </w:tc>
      </w:tr>
      <w:tr w:rsidR="00E136B6" w:rsidTr="0088509C">
        <w:tc>
          <w:tcPr>
            <w:tcW w:w="0" w:type="auto"/>
            <w:shd w:val="clear" w:color="auto" w:fill="auto"/>
          </w:tcPr>
          <w:p w:rsidR="00045D3D" w:rsidRPr="004A389B" w:rsidRDefault="004C6E42" w:rsidP="007C7090">
            <w:pPr>
              <w:pStyle w:val="Text1"/>
              <w:spacing w:before="0" w:after="0"/>
              <w:ind w:left="0"/>
              <w:jc w:val="left"/>
              <w:rPr>
                <w:sz w:val="20"/>
                <w:szCs w:val="20"/>
                <w:lang w:val="fr-BE"/>
              </w:rPr>
            </w:pPr>
            <w:r w:rsidRPr="004A389B">
              <w:rPr>
                <w:noProof/>
                <w:sz w:val="20"/>
                <w:szCs w:val="20"/>
              </w:rPr>
              <w:t>Tehnična pomoč – policija</w:t>
            </w:r>
          </w:p>
        </w:tc>
        <w:tc>
          <w:tcPr>
            <w:tcW w:w="0" w:type="auto"/>
          </w:tcPr>
          <w:p w:rsidR="00045D3D" w:rsidRPr="004A389B" w:rsidRDefault="004C6E42" w:rsidP="007C7090">
            <w:pPr>
              <w:pStyle w:val="Text1"/>
              <w:spacing w:before="0" w:after="0"/>
              <w:ind w:left="0"/>
              <w:jc w:val="right"/>
              <w:rPr>
                <w:sz w:val="20"/>
                <w:szCs w:val="20"/>
                <w:lang w:val="fr-BE"/>
              </w:rPr>
            </w:pPr>
            <w:r w:rsidRPr="004A389B">
              <w:rPr>
                <w:noProof/>
                <w:sz w:val="20"/>
                <w:szCs w:val="20"/>
              </w:rPr>
              <w:t>66.144,43</w:t>
            </w:r>
          </w:p>
        </w:tc>
        <w:tc>
          <w:tcPr>
            <w:tcW w:w="0" w:type="auto"/>
          </w:tcPr>
          <w:p w:rsidR="00045D3D" w:rsidRPr="004A389B" w:rsidRDefault="004C6E42" w:rsidP="007C7090">
            <w:pPr>
              <w:pStyle w:val="Text1"/>
              <w:spacing w:before="0" w:after="0"/>
              <w:ind w:left="0"/>
              <w:jc w:val="right"/>
              <w:rPr>
                <w:sz w:val="20"/>
                <w:szCs w:val="20"/>
                <w:lang w:val="fr-BE"/>
              </w:rPr>
            </w:pPr>
            <w:r>
              <w:rPr>
                <w:noProof/>
                <w:sz w:val="20"/>
                <w:szCs w:val="20"/>
              </w:rPr>
              <w:t>7,39</w:t>
            </w:r>
          </w:p>
        </w:tc>
        <w:tc>
          <w:tcPr>
            <w:tcW w:w="0" w:type="auto"/>
            <w:shd w:val="clear" w:color="auto" w:fill="auto"/>
          </w:tcPr>
          <w:p w:rsidR="00045D3D" w:rsidRPr="004A389B" w:rsidRDefault="004C6E42" w:rsidP="007C7090">
            <w:pPr>
              <w:pStyle w:val="Text1"/>
              <w:spacing w:before="0" w:after="0"/>
              <w:ind w:left="0"/>
              <w:jc w:val="right"/>
              <w:rPr>
                <w:sz w:val="20"/>
                <w:szCs w:val="20"/>
                <w:lang w:val="fr-BE"/>
              </w:rPr>
            </w:pPr>
            <w:r w:rsidRPr="004A389B">
              <w:rPr>
                <w:noProof/>
                <w:sz w:val="20"/>
                <w:szCs w:val="20"/>
              </w:rPr>
              <w:t>403.564,10</w:t>
            </w:r>
          </w:p>
        </w:tc>
        <w:tc>
          <w:tcPr>
            <w:tcW w:w="0" w:type="auto"/>
            <w:shd w:val="clear" w:color="auto" w:fill="auto"/>
          </w:tcPr>
          <w:p w:rsidR="00045D3D" w:rsidRPr="004A389B" w:rsidRDefault="004C6E42" w:rsidP="007C7090">
            <w:pPr>
              <w:pStyle w:val="Text1"/>
              <w:spacing w:before="0" w:after="0"/>
              <w:ind w:left="0"/>
              <w:jc w:val="right"/>
              <w:rPr>
                <w:sz w:val="20"/>
                <w:szCs w:val="20"/>
                <w:lang w:val="fr-BE"/>
              </w:rPr>
            </w:pPr>
            <w:r w:rsidRPr="004A389B">
              <w:rPr>
                <w:noProof/>
                <w:sz w:val="20"/>
                <w:szCs w:val="20"/>
              </w:rPr>
              <w:t>4,93</w:t>
            </w:r>
          </w:p>
        </w:tc>
      </w:tr>
      <w:tr w:rsidR="00E136B6" w:rsidTr="0088509C">
        <w:tc>
          <w:tcPr>
            <w:tcW w:w="0" w:type="auto"/>
            <w:shd w:val="clear" w:color="auto" w:fill="auto"/>
          </w:tcPr>
          <w:p w:rsidR="00045D3D" w:rsidRPr="004A389B" w:rsidRDefault="004C6E42" w:rsidP="007C7090">
            <w:pPr>
              <w:pStyle w:val="Text1"/>
              <w:spacing w:before="0" w:after="0"/>
              <w:ind w:left="0"/>
              <w:jc w:val="left"/>
              <w:rPr>
                <w:sz w:val="20"/>
                <w:szCs w:val="20"/>
                <w:lang w:val="fr-BE"/>
              </w:rPr>
            </w:pPr>
            <w:r w:rsidRPr="004A389B">
              <w:rPr>
                <w:b/>
                <w:noProof/>
                <w:sz w:val="20"/>
                <w:szCs w:val="20"/>
              </w:rPr>
              <w:t>TOTAL</w:t>
            </w:r>
          </w:p>
        </w:tc>
        <w:tc>
          <w:tcPr>
            <w:tcW w:w="0" w:type="auto"/>
          </w:tcPr>
          <w:p w:rsidR="00045D3D" w:rsidRPr="004A389B" w:rsidRDefault="004C6E42" w:rsidP="007C7090">
            <w:pPr>
              <w:pStyle w:val="Text1"/>
              <w:spacing w:before="0" w:after="0"/>
              <w:ind w:left="0"/>
              <w:jc w:val="right"/>
              <w:rPr>
                <w:sz w:val="20"/>
                <w:szCs w:val="20"/>
                <w:lang w:val="fr-BE"/>
              </w:rPr>
            </w:pPr>
            <w:r w:rsidRPr="004A389B">
              <w:rPr>
                <w:b/>
                <w:noProof/>
                <w:sz w:val="20"/>
                <w:szCs w:val="20"/>
              </w:rPr>
              <w:t>895.556,32</w:t>
            </w:r>
          </w:p>
        </w:tc>
        <w:tc>
          <w:tcPr>
            <w:tcW w:w="0" w:type="auto"/>
          </w:tcPr>
          <w:p w:rsidR="00045D3D" w:rsidRPr="004A389B" w:rsidRDefault="00045D3D" w:rsidP="007C7090">
            <w:pPr>
              <w:pStyle w:val="Text1"/>
              <w:spacing w:before="0" w:after="0"/>
              <w:ind w:left="0"/>
              <w:jc w:val="right"/>
              <w:rPr>
                <w:sz w:val="20"/>
                <w:szCs w:val="20"/>
                <w:lang w:val="fr-BE"/>
              </w:rPr>
            </w:pPr>
          </w:p>
        </w:tc>
        <w:tc>
          <w:tcPr>
            <w:tcW w:w="0" w:type="auto"/>
            <w:shd w:val="clear" w:color="auto" w:fill="auto"/>
          </w:tcPr>
          <w:p w:rsidR="00045D3D" w:rsidRPr="004A389B" w:rsidRDefault="004C6E42" w:rsidP="007C7090">
            <w:pPr>
              <w:pStyle w:val="Text1"/>
              <w:spacing w:before="0" w:after="0"/>
              <w:ind w:left="0"/>
              <w:jc w:val="right"/>
              <w:rPr>
                <w:sz w:val="20"/>
                <w:szCs w:val="20"/>
                <w:lang w:val="fr-BE"/>
              </w:rPr>
            </w:pPr>
            <w:r w:rsidRPr="004A389B">
              <w:rPr>
                <w:b/>
                <w:noProof/>
                <w:sz w:val="20"/>
                <w:szCs w:val="20"/>
              </w:rPr>
              <w:t>8.188.801,73</w:t>
            </w:r>
          </w:p>
        </w:tc>
        <w:tc>
          <w:tcPr>
            <w:tcW w:w="0" w:type="auto"/>
            <w:shd w:val="clear" w:color="auto" w:fill="auto"/>
          </w:tcPr>
          <w:p w:rsidR="00045D3D" w:rsidRPr="004A389B" w:rsidRDefault="00045D3D" w:rsidP="007C7090">
            <w:pPr>
              <w:pStyle w:val="Text1"/>
              <w:spacing w:before="0" w:after="0"/>
              <w:ind w:left="0"/>
              <w:jc w:val="right"/>
              <w:rPr>
                <w:sz w:val="20"/>
                <w:szCs w:val="20"/>
                <w:lang w:val="fr-BE"/>
              </w:rPr>
            </w:pPr>
          </w:p>
        </w:tc>
      </w:tr>
      <w:tr w:rsidR="00E136B6" w:rsidTr="0088509C">
        <w:tc>
          <w:tcPr>
            <w:tcW w:w="0" w:type="auto"/>
            <w:shd w:val="clear" w:color="auto" w:fill="auto"/>
          </w:tcPr>
          <w:p w:rsidR="00045D3D" w:rsidRPr="004A389B" w:rsidRDefault="004C6E42" w:rsidP="007C7090">
            <w:pPr>
              <w:pStyle w:val="Text1"/>
              <w:spacing w:before="0" w:after="0"/>
              <w:ind w:left="0"/>
              <w:jc w:val="left"/>
              <w:rPr>
                <w:sz w:val="20"/>
                <w:szCs w:val="20"/>
                <w:lang w:val="fr-BE"/>
              </w:rPr>
            </w:pPr>
            <w:r w:rsidRPr="004A389B">
              <w:rPr>
                <w:noProof/>
                <w:color w:val="FF0000"/>
                <w:sz w:val="20"/>
                <w:szCs w:val="20"/>
              </w:rPr>
              <w:t>PC5 skupaj / Osnovna dodelitev iz ISF–P</w:t>
            </w:r>
          </w:p>
        </w:tc>
        <w:tc>
          <w:tcPr>
            <w:tcW w:w="0" w:type="auto"/>
          </w:tcPr>
          <w:p w:rsidR="00045D3D" w:rsidRPr="004A389B" w:rsidRDefault="00045D3D" w:rsidP="007C7090">
            <w:pPr>
              <w:pStyle w:val="Text1"/>
              <w:spacing w:before="0" w:after="0"/>
              <w:ind w:left="0"/>
              <w:jc w:val="right"/>
              <w:rPr>
                <w:sz w:val="20"/>
                <w:szCs w:val="20"/>
                <w:lang w:val="fr-BE"/>
              </w:rPr>
            </w:pPr>
          </w:p>
        </w:tc>
        <w:tc>
          <w:tcPr>
            <w:tcW w:w="0" w:type="auto"/>
          </w:tcPr>
          <w:p w:rsidR="00045D3D" w:rsidRPr="004A389B" w:rsidRDefault="004C6E42" w:rsidP="007C7090">
            <w:pPr>
              <w:pStyle w:val="Text1"/>
              <w:spacing w:before="0" w:after="0"/>
              <w:ind w:left="0"/>
              <w:jc w:val="right"/>
              <w:rPr>
                <w:sz w:val="20"/>
                <w:szCs w:val="20"/>
                <w:lang w:val="fr-BE"/>
              </w:rPr>
            </w:pPr>
            <w:r w:rsidRPr="004A389B">
              <w:rPr>
                <w:noProof/>
                <w:color w:val="FF0000"/>
                <w:sz w:val="20"/>
                <w:szCs w:val="20"/>
              </w:rPr>
              <w:t>7,13</w:t>
            </w:r>
          </w:p>
        </w:tc>
        <w:tc>
          <w:tcPr>
            <w:tcW w:w="0" w:type="auto"/>
            <w:shd w:val="clear" w:color="auto" w:fill="auto"/>
          </w:tcPr>
          <w:p w:rsidR="00045D3D" w:rsidRPr="004A389B" w:rsidRDefault="00045D3D" w:rsidP="007C7090">
            <w:pPr>
              <w:pStyle w:val="Text1"/>
              <w:spacing w:before="0" w:after="0"/>
              <w:ind w:left="0"/>
              <w:jc w:val="right"/>
              <w:rPr>
                <w:sz w:val="20"/>
                <w:szCs w:val="20"/>
                <w:lang w:val="fr-BE"/>
              </w:rPr>
            </w:pPr>
          </w:p>
        </w:tc>
        <w:tc>
          <w:tcPr>
            <w:tcW w:w="0" w:type="auto"/>
            <w:shd w:val="clear" w:color="auto" w:fill="auto"/>
          </w:tcPr>
          <w:p w:rsidR="00045D3D" w:rsidRPr="004A389B" w:rsidRDefault="004C6E42" w:rsidP="007C7090">
            <w:pPr>
              <w:pStyle w:val="Text1"/>
              <w:spacing w:before="0" w:after="0"/>
              <w:ind w:left="0"/>
              <w:jc w:val="right"/>
              <w:rPr>
                <w:sz w:val="20"/>
                <w:szCs w:val="20"/>
                <w:lang w:val="fr-BE"/>
              </w:rPr>
            </w:pPr>
            <w:r w:rsidRPr="004A389B">
              <w:rPr>
                <w:noProof/>
                <w:color w:val="FF0000"/>
                <w:sz w:val="20"/>
                <w:szCs w:val="20"/>
              </w:rPr>
              <w:t>63,94</w:t>
            </w:r>
          </w:p>
        </w:tc>
      </w:tr>
      <w:tr w:rsidR="00E136B6" w:rsidTr="0088509C">
        <w:tc>
          <w:tcPr>
            <w:tcW w:w="0" w:type="auto"/>
            <w:shd w:val="clear" w:color="auto" w:fill="auto"/>
          </w:tcPr>
          <w:p w:rsidR="00045D3D" w:rsidRPr="004A389B" w:rsidRDefault="004C6E42" w:rsidP="007C7090">
            <w:pPr>
              <w:pStyle w:val="Text1"/>
              <w:spacing w:before="0" w:after="0"/>
              <w:ind w:left="0"/>
              <w:jc w:val="left"/>
              <w:rPr>
                <w:sz w:val="20"/>
                <w:szCs w:val="20"/>
                <w:lang w:val="fr-BE"/>
              </w:rPr>
            </w:pPr>
            <w:r w:rsidRPr="004A389B">
              <w:rPr>
                <w:noProof/>
                <w:color w:val="FF0000"/>
                <w:sz w:val="20"/>
                <w:szCs w:val="20"/>
              </w:rPr>
              <w:t>PC6 skupaj / Osnovna dodelitev iz ISF–P</w:t>
            </w:r>
          </w:p>
        </w:tc>
        <w:tc>
          <w:tcPr>
            <w:tcW w:w="0" w:type="auto"/>
          </w:tcPr>
          <w:p w:rsidR="00045D3D" w:rsidRPr="004A389B" w:rsidRDefault="00045D3D" w:rsidP="007C7090">
            <w:pPr>
              <w:pStyle w:val="Text1"/>
              <w:spacing w:before="0" w:after="0"/>
              <w:ind w:left="0"/>
              <w:jc w:val="right"/>
              <w:rPr>
                <w:sz w:val="20"/>
                <w:szCs w:val="20"/>
                <w:lang w:val="fr-BE"/>
              </w:rPr>
            </w:pPr>
          </w:p>
        </w:tc>
        <w:tc>
          <w:tcPr>
            <w:tcW w:w="0" w:type="auto"/>
          </w:tcPr>
          <w:p w:rsidR="00045D3D" w:rsidRPr="004A389B" w:rsidRDefault="004C6E42" w:rsidP="007C7090">
            <w:pPr>
              <w:pStyle w:val="Text1"/>
              <w:spacing w:before="0" w:after="0"/>
              <w:ind w:left="0"/>
              <w:jc w:val="right"/>
              <w:rPr>
                <w:sz w:val="20"/>
                <w:szCs w:val="20"/>
                <w:lang w:val="fr-BE"/>
              </w:rPr>
            </w:pPr>
            <w:r w:rsidRPr="004A389B">
              <w:rPr>
                <w:noProof/>
                <w:color w:val="FF0000"/>
                <w:sz w:val="20"/>
                <w:szCs w:val="20"/>
              </w:rPr>
              <w:t>0,23</w:t>
            </w:r>
          </w:p>
        </w:tc>
        <w:tc>
          <w:tcPr>
            <w:tcW w:w="0" w:type="auto"/>
            <w:shd w:val="clear" w:color="auto" w:fill="auto"/>
          </w:tcPr>
          <w:p w:rsidR="00045D3D" w:rsidRPr="004A389B" w:rsidRDefault="00045D3D" w:rsidP="007C7090">
            <w:pPr>
              <w:pStyle w:val="Text1"/>
              <w:spacing w:before="0" w:after="0"/>
              <w:ind w:left="0"/>
              <w:jc w:val="right"/>
              <w:rPr>
                <w:sz w:val="20"/>
                <w:szCs w:val="20"/>
                <w:lang w:val="fr-BE"/>
              </w:rPr>
            </w:pPr>
          </w:p>
        </w:tc>
        <w:tc>
          <w:tcPr>
            <w:tcW w:w="0" w:type="auto"/>
            <w:shd w:val="clear" w:color="auto" w:fill="auto"/>
          </w:tcPr>
          <w:p w:rsidR="00045D3D" w:rsidRPr="004A389B" w:rsidRDefault="004C6E42" w:rsidP="007C7090">
            <w:pPr>
              <w:pStyle w:val="Text1"/>
              <w:spacing w:before="0" w:after="0"/>
              <w:ind w:left="0"/>
              <w:jc w:val="right"/>
              <w:rPr>
                <w:sz w:val="20"/>
                <w:szCs w:val="20"/>
                <w:lang w:val="fr-BE"/>
              </w:rPr>
            </w:pPr>
            <w:r w:rsidRPr="004A389B">
              <w:rPr>
                <w:noProof/>
                <w:color w:val="FF0000"/>
                <w:sz w:val="20"/>
                <w:szCs w:val="20"/>
              </w:rPr>
              <w:t>5,23</w:t>
            </w:r>
          </w:p>
        </w:tc>
      </w:tr>
    </w:tbl>
    <w:p w:rsidR="004F1EEC" w:rsidRDefault="004F1EEC" w:rsidP="007C7090">
      <w:pPr>
        <w:pStyle w:val="Text1"/>
        <w:spacing w:before="0" w:after="0"/>
        <w:ind w:left="0"/>
        <w:rPr>
          <w:lang w:val="fr-BE"/>
        </w:rPr>
      </w:pPr>
    </w:p>
    <w:p w:rsidR="004F1EEC" w:rsidRDefault="004F1EEC" w:rsidP="007C7090">
      <w:pPr>
        <w:pStyle w:val="Text1"/>
        <w:spacing w:before="0" w:after="0"/>
        <w:ind w:left="0"/>
        <w:rPr>
          <w:lang w:val="fr-BE"/>
        </w:rPr>
        <w:sectPr w:rsidR="004F1EEC" w:rsidSect="006B7AC0">
          <w:footerReference w:type="default" r:id="rId11"/>
          <w:pgSz w:w="11906" w:h="16838"/>
          <w:pgMar w:top="284" w:right="851" w:bottom="284" w:left="284" w:header="567" w:footer="0" w:gutter="0"/>
          <w:cols w:space="708"/>
          <w:docGrid w:linePitch="360"/>
        </w:sectPr>
      </w:pPr>
    </w:p>
    <w:p w:rsidR="004F1EEC" w:rsidRDefault="004C6E42" w:rsidP="007C7090">
      <w:pPr>
        <w:pStyle w:val="Naslov2"/>
        <w:numPr>
          <w:ilvl w:val="0"/>
          <w:numId w:val="0"/>
        </w:numPr>
        <w:spacing w:before="0" w:after="0"/>
        <w:rPr>
          <w:lang w:val="fr-BE"/>
        </w:rPr>
      </w:pPr>
      <w:bookmarkStart w:id="20" w:name="_Toc256000019"/>
      <w:r>
        <w:rPr>
          <w:noProof/>
          <w:lang w:val="fr-BE"/>
        </w:rPr>
        <w:lastRenderedPageBreak/>
        <w:t>Preglednica 3: Izvajanje finančnega načrta nacionalnega programa, pri čemer je naveden skupni prispevek EU za vsako proračunsko leto</w:t>
      </w:r>
      <w:bookmarkEnd w:id="20"/>
    </w:p>
    <w:p w:rsidR="004F1EEC" w:rsidRDefault="004F1EEC" w:rsidP="007C709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01"/>
        <w:gridCol w:w="596"/>
        <w:gridCol w:w="1252"/>
        <w:gridCol w:w="1252"/>
        <w:gridCol w:w="1252"/>
        <w:gridCol w:w="1353"/>
        <w:gridCol w:w="1353"/>
        <w:gridCol w:w="1252"/>
        <w:gridCol w:w="1252"/>
        <w:gridCol w:w="596"/>
        <w:gridCol w:w="596"/>
        <w:gridCol w:w="1353"/>
      </w:tblGrid>
      <w:tr w:rsidR="00E136B6" w:rsidTr="008E16E1">
        <w:tc>
          <w:tcPr>
            <w:tcW w:w="0" w:type="auto"/>
            <w:shd w:val="clear" w:color="auto" w:fill="auto"/>
          </w:tcPr>
          <w:p w:rsidR="004F1EEC" w:rsidRPr="004A389B" w:rsidRDefault="004F1EEC" w:rsidP="007C7090">
            <w:pPr>
              <w:pStyle w:val="Text1"/>
              <w:spacing w:before="0" w:after="0"/>
              <w:ind w:left="0"/>
              <w:rPr>
                <w:b/>
                <w:sz w:val="12"/>
                <w:szCs w:val="12"/>
                <w:lang w:val="fr-BE"/>
              </w:rPr>
            </w:pPr>
          </w:p>
        </w:tc>
        <w:tc>
          <w:tcPr>
            <w:tcW w:w="0" w:type="auto"/>
            <w:shd w:val="clear" w:color="auto" w:fill="auto"/>
          </w:tcPr>
          <w:p w:rsidR="004F1EEC" w:rsidRPr="004A389B" w:rsidRDefault="004C6E42" w:rsidP="007C7090">
            <w:pPr>
              <w:pStyle w:val="Text1"/>
              <w:spacing w:before="0" w:after="0"/>
              <w:ind w:left="0"/>
              <w:jc w:val="center"/>
              <w:rPr>
                <w:b/>
                <w:sz w:val="12"/>
                <w:szCs w:val="12"/>
                <w:lang w:val="fr-BE"/>
              </w:rPr>
            </w:pPr>
            <w:r w:rsidRPr="004A389B">
              <w:rPr>
                <w:b/>
                <w:sz w:val="12"/>
                <w:szCs w:val="12"/>
                <w:lang w:val="fr-BE"/>
              </w:rPr>
              <w:t>2014</w:t>
            </w:r>
          </w:p>
        </w:tc>
        <w:tc>
          <w:tcPr>
            <w:tcW w:w="0" w:type="auto"/>
            <w:shd w:val="clear" w:color="auto" w:fill="auto"/>
          </w:tcPr>
          <w:p w:rsidR="004F1EEC" w:rsidRPr="004A389B" w:rsidRDefault="004C6E42" w:rsidP="007C7090">
            <w:pPr>
              <w:pStyle w:val="Text1"/>
              <w:spacing w:before="0" w:after="0"/>
              <w:ind w:left="0"/>
              <w:jc w:val="center"/>
              <w:rPr>
                <w:b/>
                <w:sz w:val="12"/>
                <w:szCs w:val="12"/>
                <w:lang w:val="fr-BE"/>
              </w:rPr>
            </w:pPr>
            <w:r w:rsidRPr="004A389B">
              <w:rPr>
                <w:b/>
                <w:sz w:val="12"/>
                <w:szCs w:val="12"/>
                <w:lang w:val="fr-BE"/>
              </w:rPr>
              <w:t>2015</w:t>
            </w:r>
          </w:p>
        </w:tc>
        <w:tc>
          <w:tcPr>
            <w:tcW w:w="0" w:type="auto"/>
            <w:shd w:val="clear" w:color="auto" w:fill="auto"/>
          </w:tcPr>
          <w:p w:rsidR="004F1EEC" w:rsidRPr="004A389B" w:rsidRDefault="004C6E42" w:rsidP="007C7090">
            <w:pPr>
              <w:pStyle w:val="Text1"/>
              <w:spacing w:before="0" w:after="0"/>
              <w:ind w:left="0"/>
              <w:jc w:val="center"/>
              <w:rPr>
                <w:b/>
                <w:sz w:val="12"/>
                <w:szCs w:val="12"/>
                <w:lang w:val="fr-BE"/>
              </w:rPr>
            </w:pPr>
            <w:r w:rsidRPr="004A389B">
              <w:rPr>
                <w:b/>
                <w:sz w:val="12"/>
                <w:szCs w:val="12"/>
                <w:lang w:val="fr-BE"/>
              </w:rPr>
              <w:t>2016</w:t>
            </w:r>
          </w:p>
        </w:tc>
        <w:tc>
          <w:tcPr>
            <w:tcW w:w="0" w:type="auto"/>
            <w:shd w:val="clear" w:color="auto" w:fill="auto"/>
          </w:tcPr>
          <w:p w:rsidR="004F1EEC" w:rsidRPr="004A389B" w:rsidRDefault="004C6E42" w:rsidP="007C7090">
            <w:pPr>
              <w:pStyle w:val="Text1"/>
              <w:spacing w:before="0" w:after="0"/>
              <w:ind w:left="0"/>
              <w:jc w:val="center"/>
              <w:rPr>
                <w:b/>
                <w:sz w:val="12"/>
                <w:szCs w:val="12"/>
                <w:lang w:val="fr-BE"/>
              </w:rPr>
            </w:pPr>
            <w:r w:rsidRPr="004A389B">
              <w:rPr>
                <w:b/>
                <w:sz w:val="12"/>
                <w:szCs w:val="12"/>
                <w:lang w:val="fr-BE"/>
              </w:rPr>
              <w:t>2017</w:t>
            </w:r>
          </w:p>
        </w:tc>
        <w:tc>
          <w:tcPr>
            <w:tcW w:w="0" w:type="auto"/>
            <w:shd w:val="clear" w:color="auto" w:fill="auto"/>
          </w:tcPr>
          <w:p w:rsidR="004F1EEC" w:rsidRPr="004A389B" w:rsidRDefault="004C6E42" w:rsidP="007C7090">
            <w:pPr>
              <w:pStyle w:val="Text1"/>
              <w:spacing w:before="0" w:after="0"/>
              <w:ind w:left="0"/>
              <w:jc w:val="center"/>
              <w:rPr>
                <w:b/>
                <w:sz w:val="12"/>
                <w:szCs w:val="12"/>
                <w:lang w:val="fr-BE"/>
              </w:rPr>
            </w:pPr>
            <w:r w:rsidRPr="004A389B">
              <w:rPr>
                <w:b/>
                <w:sz w:val="12"/>
                <w:szCs w:val="12"/>
                <w:lang w:val="fr-BE"/>
              </w:rPr>
              <w:t>2018</w:t>
            </w:r>
          </w:p>
        </w:tc>
        <w:tc>
          <w:tcPr>
            <w:tcW w:w="0" w:type="auto"/>
            <w:shd w:val="clear" w:color="auto" w:fill="auto"/>
          </w:tcPr>
          <w:p w:rsidR="004F1EEC" w:rsidRPr="004A389B" w:rsidRDefault="004C6E42" w:rsidP="007C7090">
            <w:pPr>
              <w:pStyle w:val="Text1"/>
              <w:spacing w:before="0" w:after="0"/>
              <w:ind w:left="0"/>
              <w:jc w:val="center"/>
              <w:rPr>
                <w:b/>
                <w:sz w:val="12"/>
                <w:szCs w:val="12"/>
                <w:lang w:val="fr-BE"/>
              </w:rPr>
            </w:pPr>
            <w:r w:rsidRPr="004A389B">
              <w:rPr>
                <w:b/>
                <w:sz w:val="12"/>
                <w:szCs w:val="12"/>
                <w:lang w:val="fr-BE"/>
              </w:rPr>
              <w:t>2019</w:t>
            </w:r>
          </w:p>
        </w:tc>
        <w:tc>
          <w:tcPr>
            <w:tcW w:w="0" w:type="auto"/>
            <w:shd w:val="clear" w:color="auto" w:fill="auto"/>
          </w:tcPr>
          <w:p w:rsidR="004F1EEC" w:rsidRPr="004A389B" w:rsidRDefault="004C6E42" w:rsidP="007C7090">
            <w:pPr>
              <w:pStyle w:val="Text1"/>
              <w:spacing w:before="0" w:after="0"/>
              <w:ind w:left="0"/>
              <w:jc w:val="center"/>
              <w:rPr>
                <w:b/>
                <w:sz w:val="12"/>
                <w:szCs w:val="12"/>
                <w:lang w:val="fr-BE"/>
              </w:rPr>
            </w:pPr>
            <w:r w:rsidRPr="004A389B">
              <w:rPr>
                <w:b/>
                <w:sz w:val="12"/>
                <w:szCs w:val="12"/>
                <w:lang w:val="fr-BE"/>
              </w:rPr>
              <w:t>2020</w:t>
            </w:r>
          </w:p>
        </w:tc>
        <w:tc>
          <w:tcPr>
            <w:tcW w:w="0" w:type="auto"/>
            <w:shd w:val="clear" w:color="auto" w:fill="auto"/>
          </w:tcPr>
          <w:p w:rsidR="004F1EEC" w:rsidRPr="004A389B" w:rsidRDefault="004C6E42" w:rsidP="007C7090">
            <w:pPr>
              <w:pStyle w:val="Text1"/>
              <w:spacing w:before="0" w:after="0"/>
              <w:ind w:left="0"/>
              <w:jc w:val="center"/>
              <w:rPr>
                <w:b/>
                <w:sz w:val="12"/>
                <w:szCs w:val="12"/>
                <w:lang w:val="fr-BE"/>
              </w:rPr>
            </w:pPr>
            <w:r w:rsidRPr="004A389B">
              <w:rPr>
                <w:b/>
                <w:sz w:val="12"/>
                <w:szCs w:val="12"/>
                <w:lang w:val="fr-BE"/>
              </w:rPr>
              <w:t>2021</w:t>
            </w:r>
          </w:p>
        </w:tc>
        <w:tc>
          <w:tcPr>
            <w:tcW w:w="0" w:type="auto"/>
            <w:shd w:val="clear" w:color="auto" w:fill="auto"/>
          </w:tcPr>
          <w:p w:rsidR="004F1EEC" w:rsidRPr="004A389B" w:rsidRDefault="004C6E42" w:rsidP="007C7090">
            <w:pPr>
              <w:pStyle w:val="Text1"/>
              <w:spacing w:before="0" w:after="0"/>
              <w:ind w:left="0"/>
              <w:jc w:val="center"/>
              <w:rPr>
                <w:b/>
                <w:sz w:val="12"/>
                <w:szCs w:val="12"/>
                <w:lang w:val="fr-BE"/>
              </w:rPr>
            </w:pPr>
            <w:r w:rsidRPr="004A389B">
              <w:rPr>
                <w:b/>
                <w:sz w:val="12"/>
                <w:szCs w:val="12"/>
                <w:lang w:val="fr-BE"/>
              </w:rPr>
              <w:t>2022</w:t>
            </w:r>
          </w:p>
        </w:tc>
        <w:tc>
          <w:tcPr>
            <w:tcW w:w="0" w:type="auto"/>
            <w:shd w:val="clear" w:color="auto" w:fill="auto"/>
          </w:tcPr>
          <w:p w:rsidR="004F1EEC" w:rsidRPr="004A389B" w:rsidRDefault="004C6E42" w:rsidP="007C7090">
            <w:pPr>
              <w:pStyle w:val="Text1"/>
              <w:spacing w:before="0" w:after="0"/>
              <w:ind w:left="0"/>
              <w:jc w:val="center"/>
              <w:rPr>
                <w:b/>
                <w:sz w:val="12"/>
                <w:szCs w:val="12"/>
                <w:lang w:val="fr-BE"/>
              </w:rPr>
            </w:pPr>
            <w:r w:rsidRPr="004A389B">
              <w:rPr>
                <w:b/>
                <w:sz w:val="12"/>
                <w:szCs w:val="12"/>
                <w:lang w:val="fr-BE"/>
              </w:rPr>
              <w:t>2023</w:t>
            </w:r>
          </w:p>
        </w:tc>
        <w:tc>
          <w:tcPr>
            <w:tcW w:w="0" w:type="auto"/>
            <w:shd w:val="clear" w:color="auto" w:fill="auto"/>
          </w:tcPr>
          <w:p w:rsidR="004F1EEC" w:rsidRPr="004A389B" w:rsidRDefault="004C6E42" w:rsidP="007C7090">
            <w:pPr>
              <w:pStyle w:val="Text1"/>
              <w:spacing w:before="0" w:after="0"/>
              <w:ind w:left="0"/>
              <w:jc w:val="center"/>
              <w:rPr>
                <w:b/>
                <w:sz w:val="12"/>
                <w:szCs w:val="12"/>
                <w:lang w:val="fr-BE"/>
              </w:rPr>
            </w:pPr>
            <w:r w:rsidRPr="004A389B">
              <w:rPr>
                <w:b/>
                <w:noProof/>
                <w:sz w:val="12"/>
                <w:szCs w:val="12"/>
                <w:lang w:val="fr-BE"/>
              </w:rPr>
              <w:t>Skupaj</w:t>
            </w:r>
          </w:p>
        </w:tc>
      </w:tr>
      <w:tr w:rsidR="00E136B6" w:rsidTr="008E16E1">
        <w:tc>
          <w:tcPr>
            <w:tcW w:w="0" w:type="auto"/>
            <w:shd w:val="clear" w:color="auto" w:fill="auto"/>
          </w:tcPr>
          <w:p w:rsidR="004F1EEC" w:rsidRPr="004A389B" w:rsidRDefault="004C6E42" w:rsidP="007C7090">
            <w:pPr>
              <w:pStyle w:val="Text1"/>
              <w:spacing w:before="0" w:after="0"/>
              <w:ind w:left="0"/>
              <w:rPr>
                <w:sz w:val="12"/>
                <w:szCs w:val="12"/>
                <w:lang w:val="fr-BE"/>
              </w:rPr>
            </w:pPr>
            <w:r w:rsidRPr="004A389B">
              <w:rPr>
                <w:noProof/>
                <w:sz w:val="12"/>
                <w:szCs w:val="12"/>
                <w:lang w:val="fr-BE"/>
              </w:rPr>
              <w:t>Načrtovano na področju policije</w:t>
            </w:r>
            <w:r w:rsidRPr="004A389B">
              <w:rPr>
                <w:sz w:val="12"/>
                <w:szCs w:val="12"/>
                <w:lang w:val="fr-BE"/>
              </w:rPr>
              <w:t xml:space="preserve"> </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2.228.401,00</w:t>
            </w:r>
            <w:r w:rsidRPr="004A389B">
              <w:rPr>
                <w:sz w:val="12"/>
                <w:szCs w:val="12"/>
                <w:lang w:val="fr-BE"/>
              </w:rPr>
              <w:t xml:space="preserve">  </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1.898.339,00</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2.978.176,00</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1.383.485,00</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1.383.485,00</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1.383.485,00</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11.255.371,00</w:t>
            </w:r>
          </w:p>
        </w:tc>
      </w:tr>
      <w:tr w:rsidR="00E136B6" w:rsidTr="008E16E1">
        <w:tc>
          <w:tcPr>
            <w:tcW w:w="0" w:type="auto"/>
            <w:shd w:val="clear" w:color="auto" w:fill="auto"/>
          </w:tcPr>
          <w:p w:rsidR="004F1EEC" w:rsidRPr="004A389B" w:rsidRDefault="004C6E42" w:rsidP="007C7090">
            <w:pPr>
              <w:pStyle w:val="Text1"/>
              <w:spacing w:before="0" w:after="0"/>
              <w:ind w:left="0"/>
              <w:rPr>
                <w:sz w:val="12"/>
                <w:szCs w:val="12"/>
                <w:lang w:val="fr-BE"/>
              </w:rPr>
            </w:pPr>
            <w:r w:rsidRPr="004A389B">
              <w:rPr>
                <w:noProof/>
                <w:sz w:val="12"/>
                <w:szCs w:val="12"/>
                <w:lang w:val="fr-BE"/>
              </w:rPr>
              <w:t>Izvedeno na področju policije</w:t>
            </w:r>
            <w:r w:rsidRPr="004A389B">
              <w:rPr>
                <w:sz w:val="12"/>
                <w:szCs w:val="12"/>
                <w:lang w:val="fr-BE"/>
              </w:rPr>
              <w:t xml:space="preserve"> </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0,00</w:t>
            </w:r>
            <w:r w:rsidRPr="004A389B">
              <w:rPr>
                <w:sz w:val="12"/>
                <w:szCs w:val="12"/>
                <w:lang w:val="fr-BE"/>
              </w:rPr>
              <w:t xml:space="preserve">  </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120.246,36</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1.449.883,67</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2.729.058,01</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1.047.809,98</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1.946.247,39</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895.556,32</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8.188.801,73</w:t>
            </w:r>
          </w:p>
        </w:tc>
      </w:tr>
      <w:tr w:rsidR="00E136B6" w:rsidTr="008E16E1">
        <w:tc>
          <w:tcPr>
            <w:tcW w:w="0" w:type="auto"/>
            <w:shd w:val="clear" w:color="auto" w:fill="auto"/>
          </w:tcPr>
          <w:p w:rsidR="004F1EEC" w:rsidRPr="004A389B" w:rsidRDefault="004C6E42" w:rsidP="007C7090">
            <w:pPr>
              <w:pStyle w:val="Text1"/>
              <w:spacing w:before="0" w:after="0"/>
              <w:ind w:left="0"/>
              <w:rPr>
                <w:sz w:val="12"/>
                <w:szCs w:val="12"/>
                <w:lang w:val="fr-BE"/>
              </w:rPr>
            </w:pPr>
            <w:r w:rsidRPr="004A389B">
              <w:rPr>
                <w:noProof/>
                <w:sz w:val="12"/>
                <w:szCs w:val="12"/>
                <w:lang w:val="fr-BE"/>
              </w:rPr>
              <w:t>Načrtovano na področju meja</w:t>
            </w:r>
            <w:r w:rsidRPr="004A389B">
              <w:rPr>
                <w:sz w:val="12"/>
                <w:szCs w:val="12"/>
                <w:lang w:val="fr-BE"/>
              </w:rPr>
              <w:t xml:space="preserve"> </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7.309.519,00</w:t>
            </w:r>
            <w:r w:rsidRPr="004A389B">
              <w:rPr>
                <w:sz w:val="12"/>
                <w:szCs w:val="12"/>
                <w:lang w:val="fr-BE"/>
              </w:rPr>
              <w:t xml:space="preserve">  </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6.835.259,00</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5.063.445,00</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10.153.644,66</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10.567.088,49</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7.252.183,04</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47.181.139,19</w:t>
            </w:r>
          </w:p>
        </w:tc>
      </w:tr>
      <w:tr w:rsidR="00E136B6" w:rsidTr="008E16E1">
        <w:tc>
          <w:tcPr>
            <w:tcW w:w="0" w:type="auto"/>
            <w:shd w:val="clear" w:color="auto" w:fill="auto"/>
          </w:tcPr>
          <w:p w:rsidR="004F1EEC" w:rsidRPr="004A389B" w:rsidRDefault="004C6E42" w:rsidP="007C7090">
            <w:pPr>
              <w:pStyle w:val="Text1"/>
              <w:spacing w:before="0" w:after="0"/>
              <w:ind w:left="0"/>
              <w:rPr>
                <w:sz w:val="12"/>
                <w:szCs w:val="12"/>
                <w:lang w:val="fr-BE"/>
              </w:rPr>
            </w:pPr>
            <w:r w:rsidRPr="004A389B">
              <w:rPr>
                <w:noProof/>
                <w:sz w:val="12"/>
                <w:szCs w:val="12"/>
                <w:lang w:val="fr-BE"/>
              </w:rPr>
              <w:t>Izvedeno na področju meja</w:t>
            </w:r>
            <w:r w:rsidRPr="004A389B">
              <w:rPr>
                <w:sz w:val="12"/>
                <w:szCs w:val="12"/>
                <w:lang w:val="fr-BE"/>
              </w:rPr>
              <w:t xml:space="preserve"> </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0,00</w:t>
            </w:r>
            <w:r w:rsidRPr="004A389B">
              <w:rPr>
                <w:sz w:val="12"/>
                <w:szCs w:val="12"/>
                <w:lang w:val="fr-BE"/>
              </w:rPr>
              <w:t xml:space="preserve">  </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349.677,29</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5.199.323,22</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3.729.340,75</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4.315.072,62</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7.673.425,19</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2.845.273,76</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noProof/>
                <w:sz w:val="12"/>
                <w:szCs w:val="12"/>
                <w:lang w:val="fr-BE"/>
              </w:rPr>
              <w:t>24.112.112,83</w:t>
            </w:r>
          </w:p>
        </w:tc>
      </w:tr>
      <w:tr w:rsidR="00E136B6" w:rsidTr="008E16E1">
        <w:tc>
          <w:tcPr>
            <w:tcW w:w="0" w:type="auto"/>
            <w:shd w:val="clear" w:color="auto" w:fill="auto"/>
          </w:tcPr>
          <w:p w:rsidR="004F1EEC" w:rsidRPr="004A389B" w:rsidRDefault="004C6E42" w:rsidP="007C7090">
            <w:pPr>
              <w:pStyle w:val="Text1"/>
              <w:spacing w:before="0" w:after="0"/>
              <w:ind w:left="0"/>
              <w:rPr>
                <w:sz w:val="12"/>
                <w:szCs w:val="12"/>
                <w:lang w:val="fr-BE"/>
              </w:rPr>
            </w:pPr>
            <w:r w:rsidRPr="004A389B">
              <w:rPr>
                <w:b/>
                <w:noProof/>
                <w:sz w:val="12"/>
                <w:szCs w:val="12"/>
                <w:lang w:val="fr-BE"/>
              </w:rPr>
              <w:t>Načrtovano skupaj</w:t>
            </w:r>
            <w:r w:rsidRPr="004A389B">
              <w:rPr>
                <w:sz w:val="12"/>
                <w:szCs w:val="12"/>
                <w:lang w:val="fr-BE"/>
              </w:rPr>
              <w:t xml:space="preserve"> </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b/>
                <w:noProof/>
                <w:sz w:val="12"/>
                <w:szCs w:val="12"/>
                <w:lang w:val="fr-BE"/>
              </w:rPr>
              <w:t>9.537.920,00</w:t>
            </w:r>
            <w:r w:rsidRPr="004A389B">
              <w:rPr>
                <w:sz w:val="12"/>
                <w:szCs w:val="12"/>
                <w:lang w:val="fr-BE"/>
              </w:rPr>
              <w:t xml:space="preserve">  </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b/>
                <w:noProof/>
                <w:sz w:val="12"/>
                <w:szCs w:val="12"/>
                <w:lang w:val="fr-BE"/>
              </w:rPr>
              <w:t>8.733.598,00</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b/>
                <w:noProof/>
                <w:sz w:val="12"/>
                <w:szCs w:val="12"/>
                <w:lang w:val="fr-BE"/>
              </w:rPr>
              <w:t>8.041.621,00</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b/>
                <w:noProof/>
                <w:sz w:val="12"/>
                <w:szCs w:val="12"/>
                <w:lang w:val="fr-BE"/>
              </w:rPr>
              <w:t>11.537.129,66</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b/>
                <w:noProof/>
                <w:sz w:val="12"/>
                <w:szCs w:val="12"/>
                <w:lang w:val="fr-BE"/>
              </w:rPr>
              <w:t>11.950.573,49</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b/>
                <w:noProof/>
                <w:sz w:val="12"/>
                <w:szCs w:val="12"/>
                <w:lang w:val="fr-BE"/>
              </w:rPr>
              <w:t>8.635.668,04</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b/>
                <w:noProof/>
                <w:sz w:val="12"/>
                <w:szCs w:val="12"/>
                <w:lang w:val="fr-BE"/>
              </w:rPr>
              <w:t>58.436.510,19</w:t>
            </w:r>
          </w:p>
        </w:tc>
      </w:tr>
      <w:tr w:rsidR="00E136B6" w:rsidTr="008E16E1">
        <w:tc>
          <w:tcPr>
            <w:tcW w:w="0" w:type="auto"/>
            <w:shd w:val="clear" w:color="auto" w:fill="auto"/>
          </w:tcPr>
          <w:p w:rsidR="004F1EEC" w:rsidRPr="004A389B" w:rsidRDefault="004C6E42" w:rsidP="007C7090">
            <w:pPr>
              <w:pStyle w:val="Text1"/>
              <w:spacing w:before="0" w:after="0"/>
              <w:ind w:left="0"/>
              <w:rPr>
                <w:sz w:val="12"/>
                <w:szCs w:val="12"/>
                <w:lang w:val="fr-BE"/>
              </w:rPr>
            </w:pPr>
            <w:r w:rsidRPr="004A389B">
              <w:rPr>
                <w:b/>
                <w:noProof/>
                <w:sz w:val="12"/>
                <w:szCs w:val="12"/>
                <w:lang w:val="fr-BE"/>
              </w:rPr>
              <w:t>Izvedeno skupaj</w:t>
            </w:r>
            <w:r w:rsidRPr="004A389B">
              <w:rPr>
                <w:sz w:val="12"/>
                <w:szCs w:val="12"/>
                <w:lang w:val="fr-BE"/>
              </w:rPr>
              <w:t xml:space="preserve"> </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b/>
                <w:noProof/>
                <w:sz w:val="12"/>
                <w:szCs w:val="12"/>
                <w:lang w:val="fr-BE"/>
              </w:rPr>
              <w:t>0,00</w:t>
            </w:r>
            <w:r w:rsidRPr="004A389B">
              <w:rPr>
                <w:sz w:val="12"/>
                <w:szCs w:val="12"/>
                <w:lang w:val="fr-BE"/>
              </w:rPr>
              <w:t xml:space="preserve">  </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b/>
                <w:noProof/>
                <w:sz w:val="12"/>
                <w:szCs w:val="12"/>
                <w:lang w:val="fr-BE"/>
              </w:rPr>
              <w:t>469.923,65</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b/>
                <w:noProof/>
                <w:sz w:val="12"/>
                <w:szCs w:val="12"/>
                <w:lang w:val="fr-BE"/>
              </w:rPr>
              <w:t>6.649.206,89</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b/>
                <w:noProof/>
                <w:sz w:val="12"/>
                <w:szCs w:val="12"/>
                <w:lang w:val="fr-BE"/>
              </w:rPr>
              <w:t>6.458.398,76</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b/>
                <w:noProof/>
                <w:sz w:val="12"/>
                <w:szCs w:val="12"/>
                <w:lang w:val="fr-BE"/>
              </w:rPr>
              <w:t>5.362.882,60</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b/>
                <w:noProof/>
                <w:sz w:val="12"/>
                <w:szCs w:val="12"/>
                <w:lang w:val="fr-BE"/>
              </w:rPr>
              <w:t>9.619.672,58</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b/>
                <w:noProof/>
                <w:sz w:val="12"/>
                <w:szCs w:val="12"/>
                <w:lang w:val="fr-BE"/>
              </w:rPr>
              <w:t>3.740.830,08</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4C6E42" w:rsidP="007C7090">
            <w:pPr>
              <w:pStyle w:val="Text1"/>
              <w:spacing w:before="0" w:after="0"/>
              <w:ind w:left="0"/>
              <w:jc w:val="right"/>
              <w:rPr>
                <w:sz w:val="12"/>
                <w:szCs w:val="12"/>
                <w:lang w:val="fr-BE"/>
              </w:rPr>
            </w:pPr>
            <w:r w:rsidRPr="004A389B">
              <w:rPr>
                <w:b/>
                <w:noProof/>
                <w:sz w:val="12"/>
                <w:szCs w:val="12"/>
                <w:lang w:val="fr-BE"/>
              </w:rPr>
              <w:t>32.300.914,56</w:t>
            </w:r>
          </w:p>
        </w:tc>
      </w:tr>
    </w:tbl>
    <w:p w:rsidR="004F1EEC" w:rsidRDefault="004F1EEC" w:rsidP="007C7090">
      <w:pPr>
        <w:pStyle w:val="Text1"/>
        <w:spacing w:before="0" w:after="0"/>
        <w:ind w:left="0"/>
        <w:rPr>
          <w:lang w:val="fr-BE"/>
        </w:rPr>
      </w:pPr>
    </w:p>
    <w:p w:rsidR="004F1EEC" w:rsidRDefault="004F1EEC" w:rsidP="007C7090">
      <w:pPr>
        <w:pStyle w:val="Text1"/>
        <w:spacing w:before="0" w:after="0"/>
        <w:ind w:left="0"/>
        <w:rPr>
          <w:lang w:val="fr-BE"/>
        </w:rPr>
        <w:sectPr w:rsidR="004F1EEC" w:rsidSect="008E16E1">
          <w:footerReference w:type="default" r:id="rId12"/>
          <w:pgSz w:w="16838" w:h="11906" w:orient="landscape"/>
          <w:pgMar w:top="1584" w:right="1022" w:bottom="1699" w:left="1022" w:header="283" w:footer="283" w:gutter="0"/>
          <w:cols w:space="708"/>
          <w:docGrid w:linePitch="360"/>
        </w:sectPr>
      </w:pPr>
    </w:p>
    <w:p w:rsidR="004F1EEC" w:rsidRDefault="004C6E42" w:rsidP="007C7090">
      <w:pPr>
        <w:pStyle w:val="Naslov2"/>
        <w:numPr>
          <w:ilvl w:val="0"/>
          <w:numId w:val="0"/>
        </w:numPr>
        <w:spacing w:before="0" w:after="0"/>
        <w:rPr>
          <w:lang w:val="fr-BE"/>
        </w:rPr>
      </w:pPr>
      <w:bookmarkStart w:id="21" w:name="_Toc256000020"/>
      <w:r>
        <w:rPr>
          <w:noProof/>
          <w:lang w:val="fr-BE"/>
        </w:rPr>
        <w:lastRenderedPageBreak/>
        <w:t>Utemeljitev morebitnega odstopanja od najnižjih deležev, določenih v posebnih uredbah.</w:t>
      </w:r>
      <w:bookmarkEnd w:id="21"/>
    </w:p>
    <w:p w:rsidR="004F1EEC" w:rsidRDefault="004F1EEC" w:rsidP="007C7090">
      <w:pPr>
        <w:pStyle w:val="Text1"/>
        <w:spacing w:before="0" w:after="0"/>
        <w:ind w:left="0"/>
        <w:rPr>
          <w:lang w:val="fr-BE"/>
        </w:rPr>
      </w:pPr>
    </w:p>
    <w:p w:rsidR="004F1EEC" w:rsidRDefault="004C6E42" w:rsidP="007C7090">
      <w:pPr>
        <w:pStyle w:val="Text1"/>
        <w:spacing w:before="0" w:after="0"/>
        <w:ind w:left="0"/>
        <w:rPr>
          <w:lang w:val="fr-BE"/>
        </w:rPr>
      </w:pPr>
      <w:r>
        <w:rPr>
          <w:noProof/>
          <w:lang w:val="fr-BE"/>
        </w:rPr>
        <w:t xml:space="preserve">(Le če stanje ni tako, kot je določeno v odobrenem </w:t>
      </w:r>
      <w:r>
        <w:rPr>
          <w:noProof/>
          <w:lang w:val="fr-BE"/>
        </w:rPr>
        <w:t>nacionalnem programu, člen 14(5)(b) Uredbe (EU) št. 514/2014.)</w:t>
      </w:r>
    </w:p>
    <w:p w:rsidR="004F1EEC" w:rsidRDefault="004F1EEC" w:rsidP="007C7090">
      <w:pPr>
        <w:pStyle w:val="Text1"/>
        <w:spacing w:before="0" w:after="0"/>
        <w:ind w:left="0"/>
        <w:rPr>
          <w:lang w:val="fr-BE"/>
        </w:rPr>
      </w:pPr>
    </w:p>
    <w:p w:rsidR="004F1EEC" w:rsidRDefault="004C6E42" w:rsidP="007C7090">
      <w:pPr>
        <w:pStyle w:val="Text1"/>
        <w:spacing w:before="0" w:after="0"/>
        <w:ind w:left="0"/>
        <w:rPr>
          <w:lang w:val="fr-BE"/>
        </w:rPr>
      </w:pPr>
      <w:r>
        <w:rPr>
          <w:noProof/>
          <w:lang w:val="fr-BE"/>
        </w:rPr>
        <w:t>Podrobno obrazložite odstopanja od najnižjih deležev, določenih v posebnih uredbah.</w:t>
      </w:r>
    </w:p>
    <w:p w:rsidR="004F1EEC" w:rsidRDefault="004F1EEC" w:rsidP="007C7090">
      <w:pPr>
        <w:pStyle w:val="Text1"/>
        <w:spacing w:before="0" w:after="0"/>
        <w:ind w:left="0"/>
        <w:rPr>
          <w:lang w:val="fr-BE"/>
        </w:rPr>
      </w:pPr>
    </w:p>
    <w:p w:rsidR="004F1EEC" w:rsidRDefault="004C6E42" w:rsidP="007C7090">
      <w:pPr>
        <w:pStyle w:val="Naslov1"/>
        <w:numPr>
          <w:ilvl w:val="0"/>
          <w:numId w:val="0"/>
        </w:numPr>
        <w:spacing w:before="0" w:after="0"/>
        <w:rPr>
          <w:lang w:val="fr-BE"/>
        </w:rPr>
      </w:pPr>
      <w:r>
        <w:rPr>
          <w:lang w:val="fr-BE"/>
        </w:rPr>
        <w:br w:type="page"/>
      </w:r>
      <w:bookmarkStart w:id="22" w:name="_Toc256000021"/>
      <w:r>
        <w:rPr>
          <w:noProof/>
          <w:lang w:val="fr-BE"/>
        </w:rPr>
        <w:lastRenderedPageBreak/>
        <w:t>ODDELEK 8: OBVEZNOSTI V OBLIKI DOGOVORA</w:t>
      </w:r>
      <w:bookmarkEnd w:id="22"/>
    </w:p>
    <w:p w:rsidR="004F1EEC" w:rsidRDefault="004F1EEC" w:rsidP="007C709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5610"/>
        <w:gridCol w:w="2053"/>
      </w:tblGrid>
      <w:tr w:rsidR="00E136B6" w:rsidTr="008E16E1">
        <w:tc>
          <w:tcPr>
            <w:tcW w:w="0" w:type="auto"/>
            <w:shd w:val="clear" w:color="auto" w:fill="auto"/>
          </w:tcPr>
          <w:p w:rsidR="004F1EEC" w:rsidRPr="00B81F97" w:rsidRDefault="004C6E42" w:rsidP="007C7090">
            <w:pPr>
              <w:pStyle w:val="Text1"/>
              <w:spacing w:before="0" w:after="0"/>
              <w:ind w:left="0"/>
              <w:rPr>
                <w:b/>
                <w:lang w:val="fr-BE"/>
              </w:rPr>
            </w:pPr>
            <w:r>
              <w:rPr>
                <w:b/>
                <w:noProof/>
                <w:lang w:val="fr-BE"/>
              </w:rPr>
              <w:t>Posebni cilj</w:t>
            </w:r>
          </w:p>
        </w:tc>
        <w:tc>
          <w:tcPr>
            <w:tcW w:w="0" w:type="auto"/>
            <w:shd w:val="clear" w:color="auto" w:fill="auto"/>
          </w:tcPr>
          <w:p w:rsidR="004F1EEC" w:rsidRPr="00B81F97" w:rsidRDefault="004C6E42" w:rsidP="007C7090">
            <w:pPr>
              <w:pStyle w:val="Text1"/>
              <w:spacing w:before="0" w:after="0"/>
              <w:ind w:left="0"/>
              <w:rPr>
                <w:b/>
                <w:lang w:val="fr-BE"/>
              </w:rPr>
            </w:pPr>
            <w:r>
              <w:rPr>
                <w:b/>
                <w:noProof/>
                <w:lang w:val="fr-BE"/>
              </w:rPr>
              <w:t xml:space="preserve">Skupni znesek v EUR, dodeljen (s pogodbo, kot </w:t>
            </w:r>
            <w:r>
              <w:rPr>
                <w:b/>
                <w:noProof/>
                <w:lang w:val="fr-BE"/>
              </w:rPr>
              <w:t>nepovratna sredstva ali z drugim sporazumom) do datuma tega poročila</w:t>
            </w:r>
          </w:p>
        </w:tc>
        <w:tc>
          <w:tcPr>
            <w:tcW w:w="0" w:type="auto"/>
            <w:shd w:val="clear" w:color="auto" w:fill="auto"/>
          </w:tcPr>
          <w:p w:rsidR="004F1EEC" w:rsidRPr="00B81F97" w:rsidRDefault="004C6E42" w:rsidP="007C7090">
            <w:pPr>
              <w:pStyle w:val="Text1"/>
              <w:spacing w:before="0" w:after="0"/>
              <w:ind w:left="0"/>
              <w:rPr>
                <w:b/>
                <w:lang w:val="fr-BE"/>
              </w:rPr>
            </w:pPr>
            <w:r>
              <w:rPr>
                <w:b/>
                <w:noProof/>
                <w:lang w:val="fr-BE"/>
              </w:rPr>
              <w:t>% skupnih povezanih dodelitev</w:t>
            </w:r>
          </w:p>
        </w:tc>
      </w:tr>
      <w:tr w:rsidR="00E136B6" w:rsidTr="008E16E1">
        <w:tc>
          <w:tcPr>
            <w:tcW w:w="0" w:type="auto"/>
            <w:shd w:val="clear" w:color="auto" w:fill="auto"/>
          </w:tcPr>
          <w:p w:rsidR="004F1EEC" w:rsidRPr="00B81F97" w:rsidRDefault="004C6E42" w:rsidP="007C7090">
            <w:pPr>
              <w:pStyle w:val="Text1"/>
              <w:spacing w:before="0" w:after="0"/>
              <w:ind w:left="0"/>
              <w:rPr>
                <w:lang w:val="fr-BE"/>
              </w:rPr>
            </w:pPr>
            <w:r>
              <w:rPr>
                <w:noProof/>
                <w:lang w:val="fr-BE"/>
              </w:rPr>
              <w:t>SO1 - Podpora skupni vizumski politiki</w:t>
            </w:r>
          </w:p>
        </w:tc>
        <w:tc>
          <w:tcPr>
            <w:tcW w:w="0" w:type="auto"/>
            <w:shd w:val="clear" w:color="auto" w:fill="auto"/>
          </w:tcPr>
          <w:p w:rsidR="004F1EEC" w:rsidRPr="00B81F97" w:rsidRDefault="004C6E42" w:rsidP="007C7090">
            <w:pPr>
              <w:pStyle w:val="Text1"/>
              <w:spacing w:before="0" w:after="0"/>
              <w:ind w:left="0"/>
              <w:jc w:val="right"/>
              <w:rPr>
                <w:lang w:val="fr-BE"/>
              </w:rPr>
            </w:pPr>
            <w:r>
              <w:rPr>
                <w:noProof/>
                <w:lang w:val="fr-BE"/>
              </w:rPr>
              <w:t>2.987.547,35</w:t>
            </w:r>
          </w:p>
        </w:tc>
        <w:tc>
          <w:tcPr>
            <w:tcW w:w="0" w:type="auto"/>
            <w:shd w:val="clear" w:color="auto" w:fill="auto"/>
          </w:tcPr>
          <w:p w:rsidR="004F1EEC" w:rsidRPr="00B81F97" w:rsidRDefault="004C6E42" w:rsidP="007C7090">
            <w:pPr>
              <w:pStyle w:val="Text1"/>
              <w:spacing w:before="0" w:after="0"/>
              <w:ind w:left="0"/>
              <w:jc w:val="right"/>
              <w:rPr>
                <w:lang w:val="fr-BE"/>
              </w:rPr>
            </w:pPr>
            <w:r>
              <w:rPr>
                <w:noProof/>
                <w:lang w:val="fr-BE"/>
              </w:rPr>
              <w:t>49,99%</w:t>
            </w:r>
          </w:p>
        </w:tc>
      </w:tr>
      <w:tr w:rsidR="00E136B6" w:rsidTr="008E16E1">
        <w:tc>
          <w:tcPr>
            <w:tcW w:w="0" w:type="auto"/>
            <w:shd w:val="clear" w:color="auto" w:fill="auto"/>
          </w:tcPr>
          <w:p w:rsidR="004F1EEC" w:rsidRPr="00B81F97" w:rsidRDefault="004C6E42" w:rsidP="007C7090">
            <w:pPr>
              <w:pStyle w:val="Text1"/>
              <w:spacing w:before="0" w:after="0"/>
              <w:ind w:left="0"/>
              <w:rPr>
                <w:lang w:val="fr-BE"/>
              </w:rPr>
            </w:pPr>
            <w:r>
              <w:rPr>
                <w:noProof/>
                <w:lang w:val="fr-BE"/>
              </w:rPr>
              <w:t>SO2 - Meje</w:t>
            </w:r>
          </w:p>
        </w:tc>
        <w:tc>
          <w:tcPr>
            <w:tcW w:w="0" w:type="auto"/>
            <w:shd w:val="clear" w:color="auto" w:fill="auto"/>
          </w:tcPr>
          <w:p w:rsidR="004F1EEC" w:rsidRPr="00B81F97" w:rsidRDefault="004C6E42" w:rsidP="007C7090">
            <w:pPr>
              <w:pStyle w:val="Text1"/>
              <w:spacing w:before="0" w:after="0"/>
              <w:ind w:left="0"/>
              <w:jc w:val="right"/>
              <w:rPr>
                <w:lang w:val="fr-BE"/>
              </w:rPr>
            </w:pPr>
            <w:r>
              <w:rPr>
                <w:noProof/>
                <w:lang w:val="fr-BE"/>
              </w:rPr>
              <w:t>16.755.576,37</w:t>
            </w:r>
          </w:p>
        </w:tc>
        <w:tc>
          <w:tcPr>
            <w:tcW w:w="0" w:type="auto"/>
            <w:shd w:val="clear" w:color="auto" w:fill="auto"/>
          </w:tcPr>
          <w:p w:rsidR="004F1EEC" w:rsidRPr="00B81F97" w:rsidRDefault="004C6E42" w:rsidP="007C7090">
            <w:pPr>
              <w:pStyle w:val="Text1"/>
              <w:spacing w:before="0" w:after="0"/>
              <w:ind w:left="0"/>
              <w:jc w:val="right"/>
              <w:rPr>
                <w:lang w:val="fr-BE"/>
              </w:rPr>
            </w:pPr>
            <w:r>
              <w:rPr>
                <w:noProof/>
                <w:lang w:val="fr-BE"/>
              </w:rPr>
              <w:t>63,88%</w:t>
            </w:r>
          </w:p>
        </w:tc>
      </w:tr>
      <w:tr w:rsidR="00E136B6" w:rsidTr="008E16E1">
        <w:tc>
          <w:tcPr>
            <w:tcW w:w="0" w:type="auto"/>
            <w:shd w:val="clear" w:color="auto" w:fill="auto"/>
          </w:tcPr>
          <w:p w:rsidR="004F1EEC" w:rsidRPr="00B81F97" w:rsidRDefault="004C6E42" w:rsidP="007C7090">
            <w:pPr>
              <w:pStyle w:val="Text1"/>
              <w:spacing w:before="0" w:after="0"/>
              <w:ind w:left="0"/>
              <w:rPr>
                <w:lang w:val="fr-BE"/>
              </w:rPr>
            </w:pPr>
            <w:r>
              <w:rPr>
                <w:noProof/>
                <w:lang w:val="fr-BE"/>
              </w:rPr>
              <w:t>SO3 - Operativna podpora</w:t>
            </w:r>
          </w:p>
        </w:tc>
        <w:tc>
          <w:tcPr>
            <w:tcW w:w="0" w:type="auto"/>
            <w:shd w:val="clear" w:color="auto" w:fill="auto"/>
          </w:tcPr>
          <w:p w:rsidR="004F1EEC" w:rsidRPr="00B81F97" w:rsidRDefault="004C6E42" w:rsidP="007C7090">
            <w:pPr>
              <w:pStyle w:val="Text1"/>
              <w:spacing w:before="0" w:after="0"/>
              <w:ind w:left="0"/>
              <w:jc w:val="right"/>
              <w:rPr>
                <w:lang w:val="fr-BE"/>
              </w:rPr>
            </w:pPr>
            <w:r>
              <w:rPr>
                <w:noProof/>
                <w:lang w:val="fr-BE"/>
              </w:rPr>
              <w:t>15.779.620,71</w:t>
            </w:r>
          </w:p>
        </w:tc>
        <w:tc>
          <w:tcPr>
            <w:tcW w:w="0" w:type="auto"/>
            <w:shd w:val="clear" w:color="auto" w:fill="auto"/>
          </w:tcPr>
          <w:p w:rsidR="004F1EEC" w:rsidRPr="00B81F97" w:rsidRDefault="004C6E42" w:rsidP="007C7090">
            <w:pPr>
              <w:pStyle w:val="Text1"/>
              <w:spacing w:before="0" w:after="0"/>
              <w:ind w:left="0"/>
              <w:jc w:val="right"/>
              <w:rPr>
                <w:lang w:val="fr-BE"/>
              </w:rPr>
            </w:pPr>
            <w:r>
              <w:rPr>
                <w:noProof/>
                <w:lang w:val="fr-BE"/>
              </w:rPr>
              <w:t>115,91%</w:t>
            </w:r>
          </w:p>
        </w:tc>
      </w:tr>
      <w:tr w:rsidR="00E136B6" w:rsidTr="008E16E1">
        <w:tc>
          <w:tcPr>
            <w:tcW w:w="0" w:type="auto"/>
            <w:shd w:val="clear" w:color="auto" w:fill="auto"/>
          </w:tcPr>
          <w:p w:rsidR="004F1EEC" w:rsidRPr="00B81F97" w:rsidRDefault="004C6E42" w:rsidP="007C7090">
            <w:pPr>
              <w:pStyle w:val="Text1"/>
              <w:spacing w:before="0" w:after="0"/>
              <w:ind w:left="0"/>
              <w:rPr>
                <w:lang w:val="fr-BE"/>
              </w:rPr>
            </w:pPr>
            <w:r>
              <w:rPr>
                <w:noProof/>
                <w:lang w:val="fr-BE"/>
              </w:rPr>
              <w:t xml:space="preserve">Tehnična pomoč </w:t>
            </w:r>
            <w:r>
              <w:rPr>
                <w:noProof/>
                <w:lang w:val="fr-BE"/>
              </w:rPr>
              <w:t>– vizumi in meje</w:t>
            </w:r>
          </w:p>
        </w:tc>
        <w:tc>
          <w:tcPr>
            <w:tcW w:w="0" w:type="auto"/>
            <w:shd w:val="clear" w:color="auto" w:fill="auto"/>
          </w:tcPr>
          <w:p w:rsidR="004F1EEC" w:rsidRPr="00B81F97" w:rsidRDefault="004C6E42" w:rsidP="007C7090">
            <w:pPr>
              <w:pStyle w:val="Text1"/>
              <w:spacing w:before="0" w:after="0"/>
              <w:ind w:left="0"/>
              <w:jc w:val="right"/>
              <w:rPr>
                <w:lang w:val="fr-BE"/>
              </w:rPr>
            </w:pPr>
            <w:r>
              <w:rPr>
                <w:noProof/>
                <w:lang w:val="fr-BE"/>
              </w:rPr>
              <w:t>2.306.952,72</w:t>
            </w:r>
          </w:p>
        </w:tc>
        <w:tc>
          <w:tcPr>
            <w:tcW w:w="0" w:type="auto"/>
            <w:shd w:val="clear" w:color="auto" w:fill="auto"/>
          </w:tcPr>
          <w:p w:rsidR="004F1EEC" w:rsidRPr="00B81F97" w:rsidRDefault="004C6E42" w:rsidP="007C7090">
            <w:pPr>
              <w:pStyle w:val="Text1"/>
              <w:spacing w:before="0" w:after="0"/>
              <w:ind w:left="0"/>
              <w:jc w:val="right"/>
              <w:rPr>
                <w:lang w:val="fr-BE"/>
              </w:rPr>
            </w:pPr>
            <w:r>
              <w:rPr>
                <w:noProof/>
                <w:lang w:val="fr-BE"/>
              </w:rPr>
              <w:t>169,60%</w:t>
            </w:r>
          </w:p>
        </w:tc>
      </w:tr>
      <w:tr w:rsidR="00E136B6" w:rsidTr="008E16E1">
        <w:tc>
          <w:tcPr>
            <w:tcW w:w="0" w:type="auto"/>
            <w:shd w:val="clear" w:color="auto" w:fill="auto"/>
          </w:tcPr>
          <w:p w:rsidR="004F1EEC" w:rsidRPr="00B81F97" w:rsidRDefault="004C6E42" w:rsidP="007C7090">
            <w:pPr>
              <w:pStyle w:val="Text1"/>
              <w:spacing w:before="0" w:after="0"/>
              <w:ind w:left="0"/>
              <w:rPr>
                <w:lang w:val="fr-BE"/>
              </w:rPr>
            </w:pPr>
            <w:r w:rsidRPr="00E65636">
              <w:rPr>
                <w:b/>
                <w:noProof/>
                <w:lang w:val="fr-BE"/>
              </w:rPr>
              <w:t>SKUPAJ ISF MEJE</w:t>
            </w:r>
          </w:p>
        </w:tc>
        <w:tc>
          <w:tcPr>
            <w:tcW w:w="0" w:type="auto"/>
            <w:shd w:val="clear" w:color="auto" w:fill="auto"/>
          </w:tcPr>
          <w:p w:rsidR="004F1EEC" w:rsidRPr="00B81F97" w:rsidRDefault="004C6E42" w:rsidP="007C7090">
            <w:pPr>
              <w:pStyle w:val="Text1"/>
              <w:spacing w:before="0" w:after="0"/>
              <w:ind w:left="0"/>
              <w:jc w:val="right"/>
              <w:rPr>
                <w:lang w:val="fr-BE"/>
              </w:rPr>
            </w:pPr>
            <w:r>
              <w:rPr>
                <w:noProof/>
                <w:lang w:val="fr-BE"/>
              </w:rPr>
              <w:t>37.829.697,15</w:t>
            </w:r>
          </w:p>
        </w:tc>
        <w:tc>
          <w:tcPr>
            <w:tcW w:w="0" w:type="auto"/>
            <w:shd w:val="clear" w:color="auto" w:fill="auto"/>
          </w:tcPr>
          <w:p w:rsidR="004F1EEC" w:rsidRPr="00B81F97" w:rsidRDefault="004C6E42" w:rsidP="007C7090">
            <w:pPr>
              <w:pStyle w:val="Text1"/>
              <w:spacing w:before="0" w:after="0"/>
              <w:ind w:left="0"/>
              <w:jc w:val="right"/>
              <w:rPr>
                <w:lang w:val="fr-BE"/>
              </w:rPr>
            </w:pPr>
            <w:r>
              <w:rPr>
                <w:noProof/>
                <w:lang w:val="fr-BE"/>
              </w:rPr>
              <w:t>80,18%</w:t>
            </w:r>
          </w:p>
        </w:tc>
      </w:tr>
      <w:tr w:rsidR="00E136B6" w:rsidTr="008E16E1">
        <w:tc>
          <w:tcPr>
            <w:tcW w:w="0" w:type="auto"/>
            <w:shd w:val="clear" w:color="auto" w:fill="auto"/>
          </w:tcPr>
          <w:p w:rsidR="004F1EEC" w:rsidRPr="00B81F97" w:rsidRDefault="004C6E42" w:rsidP="007C7090">
            <w:pPr>
              <w:pStyle w:val="Text1"/>
              <w:spacing w:before="0" w:after="0"/>
              <w:ind w:left="0"/>
              <w:rPr>
                <w:lang w:val="fr-BE"/>
              </w:rPr>
            </w:pPr>
            <w:r>
              <w:rPr>
                <w:noProof/>
                <w:lang w:val="fr-BE"/>
              </w:rPr>
              <w:t>SO5 - Preprečevanje kriminala in boj proti njemu</w:t>
            </w:r>
          </w:p>
        </w:tc>
        <w:tc>
          <w:tcPr>
            <w:tcW w:w="0" w:type="auto"/>
            <w:shd w:val="clear" w:color="auto" w:fill="auto"/>
          </w:tcPr>
          <w:p w:rsidR="004F1EEC" w:rsidRPr="00B81F97" w:rsidRDefault="004C6E42" w:rsidP="007C7090">
            <w:pPr>
              <w:pStyle w:val="Text1"/>
              <w:spacing w:before="0" w:after="0"/>
              <w:ind w:left="0"/>
              <w:jc w:val="right"/>
              <w:rPr>
                <w:lang w:val="fr-BE"/>
              </w:rPr>
            </w:pPr>
            <w:r>
              <w:rPr>
                <w:noProof/>
                <w:lang w:val="fr-BE"/>
              </w:rPr>
              <w:t>9.626.408,50</w:t>
            </w:r>
          </w:p>
        </w:tc>
        <w:tc>
          <w:tcPr>
            <w:tcW w:w="0" w:type="auto"/>
            <w:shd w:val="clear" w:color="auto" w:fill="auto"/>
          </w:tcPr>
          <w:p w:rsidR="004F1EEC" w:rsidRPr="00B81F97" w:rsidRDefault="004C6E42" w:rsidP="007C7090">
            <w:pPr>
              <w:pStyle w:val="Text1"/>
              <w:spacing w:before="0" w:after="0"/>
              <w:ind w:left="0"/>
              <w:jc w:val="right"/>
              <w:rPr>
                <w:lang w:val="fr-BE"/>
              </w:rPr>
            </w:pPr>
            <w:r>
              <w:rPr>
                <w:noProof/>
                <w:lang w:val="fr-BE"/>
              </w:rPr>
              <w:t>100,56%</w:t>
            </w:r>
          </w:p>
        </w:tc>
      </w:tr>
      <w:tr w:rsidR="00E136B6" w:rsidTr="008E16E1">
        <w:tc>
          <w:tcPr>
            <w:tcW w:w="0" w:type="auto"/>
            <w:shd w:val="clear" w:color="auto" w:fill="auto"/>
          </w:tcPr>
          <w:p w:rsidR="004F1EEC" w:rsidRPr="00B81F97" w:rsidRDefault="004C6E42" w:rsidP="007C7090">
            <w:pPr>
              <w:pStyle w:val="Text1"/>
              <w:spacing w:before="0" w:after="0"/>
              <w:ind w:left="0"/>
              <w:rPr>
                <w:lang w:val="fr-BE"/>
              </w:rPr>
            </w:pPr>
            <w:r>
              <w:rPr>
                <w:noProof/>
                <w:lang w:val="fr-BE"/>
              </w:rPr>
              <w:t>SO6 - Tveganja in krize</w:t>
            </w:r>
          </w:p>
        </w:tc>
        <w:tc>
          <w:tcPr>
            <w:tcW w:w="0" w:type="auto"/>
            <w:shd w:val="clear" w:color="auto" w:fill="auto"/>
          </w:tcPr>
          <w:p w:rsidR="004F1EEC" w:rsidRPr="00B81F97" w:rsidRDefault="004C6E42" w:rsidP="007C7090">
            <w:pPr>
              <w:pStyle w:val="Text1"/>
              <w:spacing w:before="0" w:after="0"/>
              <w:ind w:left="0"/>
              <w:jc w:val="right"/>
              <w:rPr>
                <w:lang w:val="fr-BE"/>
              </w:rPr>
            </w:pPr>
            <w:r>
              <w:rPr>
                <w:noProof/>
                <w:lang w:val="fr-BE"/>
              </w:rPr>
              <w:t>1.071.611,01</w:t>
            </w:r>
          </w:p>
        </w:tc>
        <w:tc>
          <w:tcPr>
            <w:tcW w:w="0" w:type="auto"/>
            <w:shd w:val="clear" w:color="auto" w:fill="auto"/>
          </w:tcPr>
          <w:p w:rsidR="004F1EEC" w:rsidRPr="00B81F97" w:rsidRDefault="004C6E42" w:rsidP="007C7090">
            <w:pPr>
              <w:pStyle w:val="Text1"/>
              <w:spacing w:before="0" w:after="0"/>
              <w:ind w:left="0"/>
              <w:jc w:val="right"/>
              <w:rPr>
                <w:lang w:val="fr-BE"/>
              </w:rPr>
            </w:pPr>
            <w:r>
              <w:rPr>
                <w:noProof/>
                <w:lang w:val="fr-BE"/>
              </w:rPr>
              <w:t>92,30%</w:t>
            </w:r>
          </w:p>
        </w:tc>
      </w:tr>
      <w:tr w:rsidR="00E136B6" w:rsidTr="008E16E1">
        <w:tc>
          <w:tcPr>
            <w:tcW w:w="0" w:type="auto"/>
            <w:shd w:val="clear" w:color="auto" w:fill="auto"/>
          </w:tcPr>
          <w:p w:rsidR="004F1EEC" w:rsidRPr="00B81F97" w:rsidRDefault="004C6E42" w:rsidP="007C7090">
            <w:pPr>
              <w:pStyle w:val="Text1"/>
              <w:spacing w:before="0" w:after="0"/>
              <w:ind w:left="0"/>
              <w:rPr>
                <w:lang w:val="fr-BE"/>
              </w:rPr>
            </w:pPr>
            <w:r>
              <w:rPr>
                <w:noProof/>
                <w:lang w:val="fr-BE"/>
              </w:rPr>
              <w:t>Tehnična pomoč – policija</w:t>
            </w:r>
          </w:p>
        </w:tc>
        <w:tc>
          <w:tcPr>
            <w:tcW w:w="0" w:type="auto"/>
            <w:shd w:val="clear" w:color="auto" w:fill="auto"/>
          </w:tcPr>
          <w:p w:rsidR="004F1EEC" w:rsidRPr="00B81F97" w:rsidRDefault="004C6E42" w:rsidP="007C7090">
            <w:pPr>
              <w:pStyle w:val="Text1"/>
              <w:spacing w:before="0" w:after="0"/>
              <w:ind w:left="0"/>
              <w:jc w:val="right"/>
              <w:rPr>
                <w:lang w:val="fr-BE"/>
              </w:rPr>
            </w:pPr>
            <w:r>
              <w:rPr>
                <w:noProof/>
                <w:lang w:val="fr-BE"/>
              </w:rPr>
              <w:t>557.351,49</w:t>
            </w:r>
          </w:p>
        </w:tc>
        <w:tc>
          <w:tcPr>
            <w:tcW w:w="0" w:type="auto"/>
            <w:shd w:val="clear" w:color="auto" w:fill="auto"/>
          </w:tcPr>
          <w:p w:rsidR="004F1EEC" w:rsidRPr="00B81F97" w:rsidRDefault="004C6E42" w:rsidP="007C7090">
            <w:pPr>
              <w:pStyle w:val="Text1"/>
              <w:spacing w:before="0" w:after="0"/>
              <w:ind w:left="0"/>
              <w:jc w:val="right"/>
              <w:rPr>
                <w:lang w:val="fr-BE"/>
              </w:rPr>
            </w:pPr>
            <w:r>
              <w:rPr>
                <w:noProof/>
                <w:lang w:val="fr-BE"/>
              </w:rPr>
              <w:t>106,92%</w:t>
            </w:r>
          </w:p>
        </w:tc>
      </w:tr>
      <w:tr w:rsidR="00E136B6" w:rsidTr="008E16E1">
        <w:tc>
          <w:tcPr>
            <w:tcW w:w="0" w:type="auto"/>
            <w:shd w:val="clear" w:color="auto" w:fill="auto"/>
          </w:tcPr>
          <w:p w:rsidR="004F1EEC" w:rsidRPr="00B81F97" w:rsidRDefault="004C6E42" w:rsidP="007C7090">
            <w:pPr>
              <w:pStyle w:val="Text1"/>
              <w:spacing w:before="0" w:after="0"/>
              <w:ind w:left="0"/>
              <w:rPr>
                <w:lang w:val="fr-BE"/>
              </w:rPr>
            </w:pPr>
            <w:r w:rsidRPr="00E90C2F">
              <w:rPr>
                <w:b/>
                <w:noProof/>
                <w:lang w:val="fr-BE"/>
              </w:rPr>
              <w:t xml:space="preserve">SKUPAJ ISF </w:t>
            </w:r>
            <w:r w:rsidRPr="00E90C2F">
              <w:rPr>
                <w:b/>
                <w:noProof/>
                <w:lang w:val="fr-BE"/>
              </w:rPr>
              <w:t>POLICIJA</w:t>
            </w:r>
          </w:p>
        </w:tc>
        <w:tc>
          <w:tcPr>
            <w:tcW w:w="0" w:type="auto"/>
            <w:shd w:val="clear" w:color="auto" w:fill="auto"/>
          </w:tcPr>
          <w:p w:rsidR="004F1EEC" w:rsidRPr="00B81F97" w:rsidRDefault="004C6E42" w:rsidP="007C7090">
            <w:pPr>
              <w:pStyle w:val="Text1"/>
              <w:spacing w:before="0" w:after="0"/>
              <w:ind w:left="0"/>
              <w:jc w:val="right"/>
              <w:rPr>
                <w:lang w:val="fr-BE"/>
              </w:rPr>
            </w:pPr>
            <w:r>
              <w:rPr>
                <w:noProof/>
                <w:lang w:val="fr-BE"/>
              </w:rPr>
              <w:t>11.255.371,00</w:t>
            </w:r>
          </w:p>
        </w:tc>
        <w:tc>
          <w:tcPr>
            <w:tcW w:w="0" w:type="auto"/>
            <w:shd w:val="clear" w:color="auto" w:fill="auto"/>
          </w:tcPr>
          <w:p w:rsidR="004F1EEC" w:rsidRPr="00B81F97" w:rsidRDefault="004C6E42" w:rsidP="007C7090">
            <w:pPr>
              <w:pStyle w:val="Text1"/>
              <w:spacing w:before="0" w:after="0"/>
              <w:ind w:left="0"/>
              <w:jc w:val="right"/>
              <w:rPr>
                <w:lang w:val="fr-BE"/>
              </w:rPr>
            </w:pPr>
            <w:r>
              <w:rPr>
                <w:noProof/>
                <w:lang w:val="fr-BE"/>
              </w:rPr>
              <w:t>100,00%</w:t>
            </w:r>
          </w:p>
        </w:tc>
      </w:tr>
    </w:tbl>
    <w:p w:rsidR="004F1EEC" w:rsidRPr="00D738C2" w:rsidRDefault="004F1EEC" w:rsidP="007C7090">
      <w:pPr>
        <w:spacing w:before="0" w:after="0"/>
        <w:rPr>
          <w:lang w:val="fr-BE"/>
        </w:rPr>
      </w:pPr>
    </w:p>
    <w:p w:rsidR="004F1EEC" w:rsidRDefault="004F1EEC" w:rsidP="007C7090">
      <w:pPr>
        <w:spacing w:before="0" w:after="0"/>
      </w:pPr>
    </w:p>
    <w:p w:rsidR="005A7552" w:rsidRDefault="005A7552" w:rsidP="005A7552">
      <w:pPr>
        <w:spacing w:before="0" w:after="0"/>
      </w:pPr>
    </w:p>
    <w:p w:rsidR="005A7552" w:rsidRDefault="00B32D1F" w:rsidP="005A7552">
      <w:pPr>
        <w:pStyle w:val="Naslov1"/>
        <w:numPr>
          <w:ilvl w:val="0"/>
          <w:numId w:val="0"/>
        </w:numPr>
        <w:spacing w:before="0" w:after="0"/>
        <w:rPr>
          <w:lang w:val="fr-BE"/>
        </w:rPr>
      </w:pPr>
      <w:bookmarkStart w:id="23" w:name="_Toc256000022"/>
      <w:r>
        <w:rPr>
          <w:noProof/>
          <w:lang w:val="fr-BE"/>
        </w:rPr>
        <w:t>ODDELEK 9: POROČANJE O ODHODKIH V ZVEZI S COVID-19</w:t>
      </w:r>
      <w:bookmarkEnd w:id="23"/>
    </w:p>
    <w:p w:rsidR="0055046C" w:rsidRDefault="0055046C" w:rsidP="005A7552">
      <w:pPr>
        <w:pStyle w:val="Text1"/>
        <w:spacing w:before="0" w:after="0"/>
        <w:ind w:left="0"/>
        <w:rPr>
          <w:lang w:val="fr-BE"/>
        </w:rPr>
      </w:pPr>
    </w:p>
    <w:p w:rsidR="005A7552" w:rsidRDefault="00B32D1F" w:rsidP="005A7552">
      <w:pPr>
        <w:pStyle w:val="Text1"/>
        <w:spacing w:before="0" w:after="0"/>
        <w:ind w:left="0"/>
        <w:rPr>
          <w:lang w:val="fr-BE"/>
        </w:rPr>
      </w:pPr>
      <w:r>
        <w:rPr>
          <w:noProof/>
          <w:lang w:val="fr-BE"/>
        </w:rPr>
        <w:t>I. Pojasnilo</w:t>
      </w:r>
    </w:p>
    <w:p w:rsidR="005A7552" w:rsidRDefault="005A7552" w:rsidP="005A7552">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E136B6" w:rsidTr="00591C93">
        <w:tc>
          <w:tcPr>
            <w:tcW w:w="0" w:type="auto"/>
            <w:shd w:val="clear" w:color="auto" w:fill="auto"/>
          </w:tcPr>
          <w:p w:rsidR="005A7552" w:rsidRPr="00003291" w:rsidRDefault="005A7552" w:rsidP="00591C93">
            <w:pPr>
              <w:pStyle w:val="Text1"/>
              <w:spacing w:before="0" w:after="0"/>
              <w:ind w:left="0"/>
              <w:rPr>
                <w:lang w:val="fr-BE"/>
              </w:rPr>
            </w:pPr>
          </w:p>
        </w:tc>
      </w:tr>
    </w:tbl>
    <w:p w:rsidR="005A7552" w:rsidRDefault="005A7552" w:rsidP="005A7552">
      <w:pPr>
        <w:pStyle w:val="Text1"/>
        <w:spacing w:before="0" w:after="0"/>
        <w:ind w:left="0"/>
        <w:rPr>
          <w:lang w:val="fr-BE"/>
        </w:rPr>
      </w:pPr>
    </w:p>
    <w:p w:rsidR="005A7552" w:rsidRDefault="00B32D1F" w:rsidP="00D47585">
      <w:pPr>
        <w:pStyle w:val="Text1"/>
        <w:keepNext/>
        <w:spacing w:before="0" w:after="0"/>
        <w:ind w:left="0"/>
        <w:rPr>
          <w:lang w:val="fr-BE"/>
        </w:rPr>
      </w:pPr>
      <w:r>
        <w:rPr>
          <w:noProof/>
          <w:lang w:val="fr-BE"/>
        </w:rPr>
        <w:t>II. Odhodki v zvezi s COVID-19 (prispevek EU)</w:t>
      </w:r>
    </w:p>
    <w:p w:rsidR="0055046C" w:rsidRDefault="0055046C" w:rsidP="00D47585">
      <w:pPr>
        <w:pStyle w:val="Text1"/>
        <w:keepNext/>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768"/>
        <w:gridCol w:w="1768"/>
        <w:gridCol w:w="1768"/>
        <w:gridCol w:w="1768"/>
        <w:gridCol w:w="1766"/>
      </w:tblGrid>
      <w:tr w:rsidR="00E136B6" w:rsidTr="00A424CE">
        <w:trPr>
          <w:cantSplit/>
          <w:trHeight w:val="1097"/>
        </w:trPr>
        <w:tc>
          <w:tcPr>
            <w:tcW w:w="0" w:type="auto"/>
            <w:shd w:val="clear" w:color="auto" w:fill="auto"/>
          </w:tcPr>
          <w:p w:rsidR="005A7552" w:rsidRPr="00B81F97" w:rsidRDefault="00B32D1F" w:rsidP="00272D5C">
            <w:pPr>
              <w:pStyle w:val="Text1"/>
              <w:spacing w:before="0" w:after="0"/>
              <w:ind w:left="0"/>
              <w:jc w:val="left"/>
              <w:rPr>
                <w:b/>
                <w:lang w:val="fr-BE"/>
              </w:rPr>
            </w:pPr>
            <w:r>
              <w:rPr>
                <w:b/>
                <w:noProof/>
                <w:lang w:val="fr-BE"/>
              </w:rPr>
              <w:t>Obveznosti: Prispevek EU za ukrepe za boj proti COVID-19(*)</w:t>
            </w:r>
          </w:p>
        </w:tc>
        <w:tc>
          <w:tcPr>
            <w:tcW w:w="0" w:type="auto"/>
            <w:shd w:val="clear" w:color="auto" w:fill="auto"/>
          </w:tcPr>
          <w:p w:rsidR="005A7552" w:rsidRPr="00B81F97" w:rsidRDefault="00B32D1F" w:rsidP="00272D5C">
            <w:pPr>
              <w:pStyle w:val="Text1"/>
              <w:spacing w:before="0" w:after="0"/>
              <w:ind w:left="0"/>
              <w:jc w:val="left"/>
              <w:rPr>
                <w:b/>
                <w:lang w:val="fr-BE"/>
              </w:rPr>
            </w:pPr>
            <w:r>
              <w:rPr>
                <w:b/>
                <w:noProof/>
                <w:lang w:val="fr-BE"/>
              </w:rPr>
              <w:t>Plačila: Prispevek EU za ukrepe za boj proti COVID-19, prikazan v računovodskih izkazih za leto 2020</w:t>
            </w:r>
          </w:p>
        </w:tc>
        <w:tc>
          <w:tcPr>
            <w:tcW w:w="0" w:type="auto"/>
          </w:tcPr>
          <w:p w:rsidR="005A7552" w:rsidRDefault="00B32D1F" w:rsidP="00272D5C">
            <w:pPr>
              <w:pStyle w:val="Text1"/>
              <w:spacing w:before="0" w:after="0"/>
              <w:ind w:left="0"/>
              <w:jc w:val="left"/>
              <w:rPr>
                <w:b/>
                <w:lang w:val="fr-BE"/>
              </w:rPr>
            </w:pPr>
            <w:r>
              <w:rPr>
                <w:b/>
                <w:noProof/>
                <w:lang w:val="fr-BE"/>
              </w:rPr>
              <w:t>Plačila: Prispevek EU za ukrepe za boj proti COVID-19, prikazan v računovodskih izkazih za leto 2021</w:t>
            </w:r>
          </w:p>
        </w:tc>
        <w:tc>
          <w:tcPr>
            <w:tcW w:w="0" w:type="auto"/>
          </w:tcPr>
          <w:p w:rsidR="005A7552" w:rsidRDefault="00B32D1F" w:rsidP="00272D5C">
            <w:pPr>
              <w:pStyle w:val="Text1"/>
              <w:spacing w:before="0" w:after="0"/>
              <w:ind w:left="0"/>
              <w:jc w:val="left"/>
              <w:rPr>
                <w:b/>
                <w:lang w:val="fr-BE"/>
              </w:rPr>
            </w:pPr>
            <w:r>
              <w:rPr>
                <w:b/>
                <w:noProof/>
                <w:lang w:val="fr-BE"/>
              </w:rPr>
              <w:t>Plačila: Prispevek EU za ukrepe za boj proti COVID-19, prikazan v računovodskih izkazih za leto 2022</w:t>
            </w:r>
          </w:p>
        </w:tc>
        <w:tc>
          <w:tcPr>
            <w:tcW w:w="0" w:type="auto"/>
          </w:tcPr>
          <w:p w:rsidR="005A7552" w:rsidRDefault="00B32D1F" w:rsidP="00272D5C">
            <w:pPr>
              <w:pStyle w:val="Text1"/>
              <w:spacing w:before="0" w:after="0"/>
              <w:ind w:left="0"/>
              <w:jc w:val="left"/>
              <w:rPr>
                <w:b/>
                <w:lang w:val="fr-BE"/>
              </w:rPr>
            </w:pPr>
            <w:r>
              <w:rPr>
                <w:b/>
                <w:noProof/>
                <w:lang w:val="fr-BE"/>
              </w:rPr>
              <w:t>Plačila: Prispevek EU za ukrepe za boj proti COVID-19, prikazan v računovodskih izkazih za leto 2023</w:t>
            </w:r>
          </w:p>
        </w:tc>
        <w:tc>
          <w:tcPr>
            <w:tcW w:w="0" w:type="auto"/>
            <w:shd w:val="clear" w:color="auto" w:fill="auto"/>
          </w:tcPr>
          <w:p w:rsidR="005A7552" w:rsidRPr="00B81F97" w:rsidRDefault="00B32D1F" w:rsidP="00272D5C">
            <w:pPr>
              <w:pStyle w:val="Text1"/>
              <w:spacing w:before="0" w:after="0"/>
              <w:ind w:left="0"/>
              <w:jc w:val="left"/>
              <w:rPr>
                <w:b/>
                <w:lang w:val="fr-BE"/>
              </w:rPr>
            </w:pPr>
            <w:r>
              <w:rPr>
                <w:b/>
                <w:noProof/>
                <w:lang w:val="fr-BE"/>
              </w:rPr>
              <w:t>Plačila: Skupni prispevek EU za ukrepe za boj proti COVID-19, prikazan v računovodskih izkazih</w:t>
            </w:r>
          </w:p>
        </w:tc>
      </w:tr>
      <w:tr w:rsidR="00E136B6" w:rsidTr="00A424CE">
        <w:trPr>
          <w:cantSplit/>
          <w:trHeight w:val="1259"/>
        </w:trPr>
        <w:tc>
          <w:tcPr>
            <w:tcW w:w="0" w:type="auto"/>
            <w:shd w:val="clear" w:color="auto" w:fill="auto"/>
          </w:tcPr>
          <w:p w:rsidR="005A7552" w:rsidRPr="00B81F97" w:rsidRDefault="005A7552" w:rsidP="00591C93">
            <w:pPr>
              <w:pStyle w:val="Text1"/>
              <w:spacing w:before="0" w:after="0"/>
              <w:ind w:left="0"/>
              <w:jc w:val="right"/>
              <w:rPr>
                <w:lang w:val="fr-BE"/>
              </w:rPr>
            </w:pPr>
          </w:p>
        </w:tc>
        <w:tc>
          <w:tcPr>
            <w:tcW w:w="0" w:type="auto"/>
            <w:shd w:val="clear" w:color="auto" w:fill="auto"/>
          </w:tcPr>
          <w:p w:rsidR="005A7552" w:rsidRPr="00B81F97" w:rsidRDefault="005A7552" w:rsidP="00591C93">
            <w:pPr>
              <w:pStyle w:val="Text1"/>
              <w:spacing w:before="0" w:after="0"/>
              <w:ind w:left="0"/>
              <w:jc w:val="right"/>
              <w:rPr>
                <w:lang w:val="fr-BE"/>
              </w:rPr>
            </w:pPr>
          </w:p>
        </w:tc>
        <w:tc>
          <w:tcPr>
            <w:tcW w:w="0" w:type="auto"/>
          </w:tcPr>
          <w:p w:rsidR="005A7552" w:rsidRDefault="005A7552" w:rsidP="00591C93">
            <w:pPr>
              <w:pStyle w:val="Text1"/>
              <w:spacing w:before="0" w:after="0"/>
              <w:ind w:left="0"/>
              <w:jc w:val="right"/>
              <w:rPr>
                <w:lang w:val="fr-BE"/>
              </w:rPr>
            </w:pPr>
          </w:p>
        </w:tc>
        <w:tc>
          <w:tcPr>
            <w:tcW w:w="0" w:type="auto"/>
          </w:tcPr>
          <w:p w:rsidR="005A7552" w:rsidRDefault="005A7552" w:rsidP="00591C93">
            <w:pPr>
              <w:pStyle w:val="Text1"/>
              <w:spacing w:before="0" w:after="0"/>
              <w:ind w:left="0"/>
              <w:jc w:val="right"/>
              <w:rPr>
                <w:lang w:val="fr-BE"/>
              </w:rPr>
            </w:pPr>
          </w:p>
        </w:tc>
        <w:tc>
          <w:tcPr>
            <w:tcW w:w="0" w:type="auto"/>
          </w:tcPr>
          <w:p w:rsidR="005A7552" w:rsidRDefault="005A7552" w:rsidP="00591C93">
            <w:pPr>
              <w:pStyle w:val="Text1"/>
              <w:spacing w:before="0" w:after="0"/>
              <w:ind w:left="0"/>
              <w:jc w:val="right"/>
              <w:rPr>
                <w:lang w:val="fr-BE"/>
              </w:rPr>
            </w:pPr>
          </w:p>
        </w:tc>
        <w:tc>
          <w:tcPr>
            <w:tcW w:w="0" w:type="auto"/>
            <w:shd w:val="clear" w:color="auto" w:fill="auto"/>
          </w:tcPr>
          <w:p w:rsidR="005A7552" w:rsidRPr="00B81F97" w:rsidRDefault="005A7552" w:rsidP="00591C93">
            <w:pPr>
              <w:pStyle w:val="Text1"/>
              <w:spacing w:before="0" w:after="0"/>
              <w:ind w:left="0"/>
              <w:jc w:val="right"/>
              <w:rPr>
                <w:lang w:val="fr-BE"/>
              </w:rPr>
            </w:pPr>
          </w:p>
        </w:tc>
      </w:tr>
    </w:tbl>
    <w:p w:rsidR="005A7552" w:rsidRPr="00115C60" w:rsidRDefault="00584D3F" w:rsidP="007E41B9">
      <w:pPr>
        <w:jc w:val="left"/>
        <w:sectPr w:rsidR="005A7552" w:rsidRPr="00115C60" w:rsidSect="00BD46AA">
          <w:headerReference w:type="default" r:id="rId13"/>
          <w:footerReference w:type="default" r:id="rId14"/>
          <w:headerReference w:type="first" r:id="rId15"/>
          <w:footerReference w:type="first" r:id="rId16"/>
          <w:pgSz w:w="11906" w:h="16838"/>
          <w:pgMar w:top="567" w:right="510" w:bottom="284" w:left="1134" w:header="0" w:footer="0" w:gutter="0"/>
          <w:cols w:space="708"/>
          <w:docGrid w:linePitch="360"/>
        </w:sectPr>
      </w:pPr>
      <w:r>
        <w:rPr>
          <w:noProof/>
          <w:sz w:val="20"/>
          <w:szCs w:val="20"/>
        </w:rPr>
        <w:t>(*) V računovodskih izkazih so samo zneski, povezani s projekti.</w:t>
      </w:r>
    </w:p>
    <w:p w:rsidR="00D5077A" w:rsidRDefault="004C6E42" w:rsidP="00BE2F0F">
      <w:pPr>
        <w:pStyle w:val="Heading10"/>
        <w:tabs>
          <w:tab w:val="clear" w:pos="850"/>
        </w:tabs>
        <w:ind w:left="0" w:right="-283" w:firstLine="0"/>
      </w:pPr>
      <w:bookmarkStart w:id="24" w:name="_Toc256000023"/>
      <w:r>
        <w:rPr>
          <w:noProof/>
        </w:rPr>
        <w:lastRenderedPageBreak/>
        <w:t>Dokumenti</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034"/>
        <w:gridCol w:w="2162"/>
        <w:gridCol w:w="1586"/>
        <w:gridCol w:w="3192"/>
        <w:gridCol w:w="1195"/>
        <w:gridCol w:w="2021"/>
        <w:gridCol w:w="1298"/>
      </w:tblGrid>
      <w:tr w:rsidR="00E136B6" w:rsidTr="00A67CCA">
        <w:trPr>
          <w:trHeight w:val="283"/>
          <w:tblHeader/>
        </w:trPr>
        <w:tc>
          <w:tcPr>
            <w:tcW w:w="0" w:type="auto"/>
            <w:shd w:val="clear" w:color="auto" w:fill="auto"/>
            <w:vAlign w:val="center"/>
          </w:tcPr>
          <w:p w:rsidR="00D5077A" w:rsidRPr="00C40F08" w:rsidRDefault="004C6E42" w:rsidP="002E06F3">
            <w:pPr>
              <w:pStyle w:val="NormalCentered"/>
              <w:spacing w:before="0" w:after="0"/>
              <w:rPr>
                <w:b/>
                <w:sz w:val="16"/>
                <w:szCs w:val="16"/>
              </w:rPr>
            </w:pPr>
            <w:r>
              <w:rPr>
                <w:b/>
                <w:noProof/>
                <w:sz w:val="16"/>
                <w:szCs w:val="16"/>
              </w:rPr>
              <w:t>Naslov dokumenta</w:t>
            </w:r>
          </w:p>
        </w:tc>
        <w:tc>
          <w:tcPr>
            <w:tcW w:w="0" w:type="auto"/>
            <w:shd w:val="clear" w:color="auto" w:fill="auto"/>
            <w:vAlign w:val="center"/>
          </w:tcPr>
          <w:p w:rsidR="00D5077A" w:rsidRPr="00C40F08" w:rsidRDefault="004C6E42" w:rsidP="002E06F3">
            <w:pPr>
              <w:pStyle w:val="NormalCentered"/>
              <w:spacing w:before="0" w:after="0"/>
              <w:rPr>
                <w:b/>
                <w:sz w:val="16"/>
                <w:szCs w:val="16"/>
              </w:rPr>
            </w:pPr>
            <w:r>
              <w:rPr>
                <w:b/>
                <w:noProof/>
                <w:sz w:val="16"/>
                <w:szCs w:val="16"/>
              </w:rPr>
              <w:t>Vrsta dokumenta</w:t>
            </w:r>
          </w:p>
        </w:tc>
        <w:tc>
          <w:tcPr>
            <w:tcW w:w="0" w:type="auto"/>
            <w:shd w:val="clear" w:color="auto" w:fill="auto"/>
            <w:vAlign w:val="center"/>
          </w:tcPr>
          <w:p w:rsidR="00D5077A" w:rsidRPr="00C40F08" w:rsidRDefault="004C6E42" w:rsidP="002E06F3">
            <w:pPr>
              <w:pStyle w:val="NormalCentered"/>
              <w:spacing w:before="0" w:after="0"/>
              <w:rPr>
                <w:b/>
                <w:sz w:val="16"/>
                <w:szCs w:val="16"/>
              </w:rPr>
            </w:pPr>
            <w:r>
              <w:rPr>
                <w:b/>
                <w:noProof/>
                <w:sz w:val="16"/>
                <w:szCs w:val="16"/>
              </w:rPr>
              <w:t>Datum dokumenta</w:t>
            </w:r>
          </w:p>
        </w:tc>
        <w:tc>
          <w:tcPr>
            <w:tcW w:w="0" w:type="auto"/>
            <w:shd w:val="clear" w:color="auto" w:fill="auto"/>
            <w:vAlign w:val="center"/>
          </w:tcPr>
          <w:p w:rsidR="00D5077A" w:rsidRPr="00C40F08" w:rsidRDefault="004C6E42" w:rsidP="002E06F3">
            <w:pPr>
              <w:pStyle w:val="NormalCentered"/>
              <w:spacing w:before="0" w:after="0"/>
              <w:rPr>
                <w:b/>
                <w:sz w:val="16"/>
                <w:szCs w:val="16"/>
              </w:rPr>
            </w:pPr>
            <w:r>
              <w:rPr>
                <w:b/>
                <w:noProof/>
                <w:sz w:val="16"/>
                <w:szCs w:val="16"/>
              </w:rPr>
              <w:t>Lokalni sklic</w:t>
            </w:r>
          </w:p>
        </w:tc>
        <w:tc>
          <w:tcPr>
            <w:tcW w:w="0" w:type="auto"/>
            <w:shd w:val="clear" w:color="auto" w:fill="auto"/>
            <w:vAlign w:val="center"/>
          </w:tcPr>
          <w:p w:rsidR="00D5077A" w:rsidRPr="00C40F08" w:rsidRDefault="004C6E42" w:rsidP="002E06F3">
            <w:pPr>
              <w:pStyle w:val="NormalCentered"/>
              <w:spacing w:before="0" w:after="0"/>
              <w:rPr>
                <w:b/>
                <w:sz w:val="16"/>
                <w:szCs w:val="16"/>
              </w:rPr>
            </w:pPr>
            <w:r>
              <w:rPr>
                <w:b/>
                <w:noProof/>
                <w:sz w:val="16"/>
                <w:szCs w:val="16"/>
              </w:rPr>
              <w:t>Referenčna številka Komisije</w:t>
            </w:r>
          </w:p>
        </w:tc>
        <w:tc>
          <w:tcPr>
            <w:tcW w:w="0" w:type="auto"/>
            <w:shd w:val="clear" w:color="auto" w:fill="auto"/>
            <w:vAlign w:val="center"/>
          </w:tcPr>
          <w:p w:rsidR="00D5077A" w:rsidRPr="00C40F08" w:rsidRDefault="004C6E42" w:rsidP="002E06F3">
            <w:pPr>
              <w:pStyle w:val="NormalCentered"/>
              <w:spacing w:before="0" w:after="0"/>
              <w:rPr>
                <w:b/>
                <w:sz w:val="16"/>
                <w:szCs w:val="16"/>
              </w:rPr>
            </w:pPr>
            <w:r>
              <w:rPr>
                <w:b/>
                <w:noProof/>
                <w:sz w:val="16"/>
                <w:szCs w:val="16"/>
              </w:rPr>
              <w:t>Datoteke</w:t>
            </w:r>
          </w:p>
        </w:tc>
        <w:tc>
          <w:tcPr>
            <w:tcW w:w="0" w:type="auto"/>
            <w:shd w:val="clear" w:color="auto" w:fill="auto"/>
            <w:vAlign w:val="center"/>
          </w:tcPr>
          <w:p w:rsidR="00D5077A" w:rsidRPr="00C40F08" w:rsidRDefault="004C6E42" w:rsidP="002E06F3">
            <w:pPr>
              <w:pStyle w:val="NormalCentered"/>
              <w:spacing w:before="0" w:after="0"/>
              <w:rPr>
                <w:b/>
                <w:sz w:val="16"/>
                <w:szCs w:val="16"/>
              </w:rPr>
            </w:pPr>
            <w:r>
              <w:rPr>
                <w:b/>
                <w:noProof/>
                <w:sz w:val="16"/>
                <w:szCs w:val="16"/>
              </w:rPr>
              <w:t>Datum pošiljanja</w:t>
            </w:r>
          </w:p>
        </w:tc>
        <w:tc>
          <w:tcPr>
            <w:tcW w:w="0" w:type="auto"/>
            <w:shd w:val="clear" w:color="auto" w:fill="auto"/>
            <w:vAlign w:val="center"/>
          </w:tcPr>
          <w:p w:rsidR="00D5077A" w:rsidRPr="00C40F08" w:rsidRDefault="004C6E42" w:rsidP="002E06F3">
            <w:pPr>
              <w:pStyle w:val="NormalCentered"/>
              <w:spacing w:before="0" w:after="0"/>
              <w:rPr>
                <w:b/>
                <w:sz w:val="16"/>
                <w:szCs w:val="16"/>
              </w:rPr>
            </w:pPr>
            <w:r>
              <w:rPr>
                <w:b/>
                <w:noProof/>
                <w:sz w:val="16"/>
                <w:szCs w:val="16"/>
              </w:rPr>
              <w:t>Pošiljatelj</w:t>
            </w:r>
          </w:p>
        </w:tc>
      </w:tr>
    </w:tbl>
    <w:p w:rsidR="00094173" w:rsidRPr="00D5077A" w:rsidRDefault="00094173" w:rsidP="00BE2F0F">
      <w:pPr>
        <w:pStyle w:val="Normal0"/>
        <w:spacing w:before="0" w:after="0"/>
        <w:sectPr w:rsidR="00094173" w:rsidRPr="00D5077A" w:rsidSect="0087734D">
          <w:headerReference w:type="default" r:id="rId17"/>
          <w:footerReference w:type="default" r:id="rId18"/>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25" w:name="_Toc256000024"/>
      <w:r>
        <w:rPr>
          <w:noProof/>
        </w:rPr>
        <w:lastRenderedPageBreak/>
        <w:t>Zadnji rezultati validacije</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918"/>
        <w:gridCol w:w="2191"/>
        <w:gridCol w:w="10424"/>
      </w:tblGrid>
      <w:tr w:rsidR="00E136B6" w:rsidTr="00BA1B5A">
        <w:trPr>
          <w:trHeight w:val="283"/>
          <w:tblHeader/>
        </w:trPr>
        <w:tc>
          <w:tcPr>
            <w:tcW w:w="0" w:type="auto"/>
            <w:shd w:val="clear" w:color="auto" w:fill="auto"/>
            <w:vAlign w:val="center"/>
          </w:tcPr>
          <w:p w:rsidR="00434D73" w:rsidRPr="00DD2742" w:rsidRDefault="004C6E42" w:rsidP="006477CC">
            <w:pPr>
              <w:pStyle w:val="NormalCentered"/>
              <w:spacing w:before="0" w:after="0"/>
              <w:rPr>
                <w:b/>
                <w:sz w:val="16"/>
                <w:szCs w:val="16"/>
              </w:rPr>
            </w:pPr>
            <w:r w:rsidRPr="00DD2742">
              <w:rPr>
                <w:b/>
                <w:noProof/>
                <w:sz w:val="16"/>
                <w:szCs w:val="16"/>
              </w:rPr>
              <w:t>Resnost</w:t>
            </w:r>
          </w:p>
        </w:tc>
        <w:tc>
          <w:tcPr>
            <w:tcW w:w="0" w:type="auto"/>
            <w:shd w:val="clear" w:color="auto" w:fill="auto"/>
            <w:vAlign w:val="center"/>
          </w:tcPr>
          <w:p w:rsidR="00434D73" w:rsidRPr="00DD2742" w:rsidRDefault="004C6E42" w:rsidP="006477CC">
            <w:pPr>
              <w:pStyle w:val="NormalCentered"/>
              <w:spacing w:before="0" w:after="0"/>
              <w:rPr>
                <w:b/>
                <w:sz w:val="16"/>
                <w:szCs w:val="16"/>
              </w:rPr>
            </w:pPr>
            <w:r w:rsidRPr="00DD2742">
              <w:rPr>
                <w:b/>
                <w:noProof/>
                <w:sz w:val="16"/>
                <w:szCs w:val="16"/>
              </w:rPr>
              <w:t>Oznaka</w:t>
            </w:r>
          </w:p>
        </w:tc>
        <w:tc>
          <w:tcPr>
            <w:tcW w:w="0" w:type="auto"/>
            <w:shd w:val="clear" w:color="auto" w:fill="auto"/>
            <w:vAlign w:val="center"/>
          </w:tcPr>
          <w:p w:rsidR="00434D73" w:rsidRPr="00DD2742" w:rsidRDefault="004C6E42" w:rsidP="006477CC">
            <w:pPr>
              <w:pStyle w:val="NormalCentered"/>
              <w:spacing w:before="0" w:after="0"/>
              <w:rPr>
                <w:b/>
                <w:sz w:val="16"/>
                <w:szCs w:val="16"/>
              </w:rPr>
            </w:pPr>
            <w:r w:rsidRPr="00DD2742">
              <w:rPr>
                <w:b/>
                <w:noProof/>
                <w:sz w:val="16"/>
                <w:szCs w:val="16"/>
              </w:rPr>
              <w:t>Sporočilo</w:t>
            </w:r>
          </w:p>
        </w:tc>
      </w:tr>
      <w:tr w:rsidR="00E136B6" w:rsidTr="00BA1B5A">
        <w:trPr>
          <w:trHeight w:val="283"/>
        </w:trPr>
        <w:tc>
          <w:tcPr>
            <w:tcW w:w="0" w:type="auto"/>
            <w:shd w:val="clear" w:color="auto" w:fill="auto"/>
          </w:tcPr>
          <w:p w:rsidR="00434D73" w:rsidRPr="00DD2742" w:rsidRDefault="004C6E42" w:rsidP="006477CC">
            <w:pPr>
              <w:pStyle w:val="NormalLeft"/>
              <w:spacing w:before="0" w:after="0"/>
              <w:rPr>
                <w:sz w:val="16"/>
                <w:szCs w:val="16"/>
              </w:rPr>
            </w:pPr>
            <w:r w:rsidRPr="00DD2742">
              <w:rPr>
                <w:noProof/>
                <w:sz w:val="16"/>
                <w:szCs w:val="16"/>
              </w:rPr>
              <w:t>Informacije</w:t>
            </w:r>
          </w:p>
        </w:tc>
        <w:tc>
          <w:tcPr>
            <w:tcW w:w="0" w:type="auto"/>
            <w:shd w:val="clear" w:color="auto" w:fill="auto"/>
          </w:tcPr>
          <w:p w:rsidR="00434D73" w:rsidRPr="00DD2742" w:rsidRDefault="00434D73" w:rsidP="006477CC">
            <w:pPr>
              <w:pStyle w:val="NormalLeft"/>
              <w:spacing w:before="0" w:after="0"/>
              <w:rPr>
                <w:sz w:val="16"/>
                <w:szCs w:val="16"/>
              </w:rPr>
            </w:pPr>
          </w:p>
        </w:tc>
        <w:tc>
          <w:tcPr>
            <w:tcW w:w="0" w:type="auto"/>
            <w:shd w:val="clear" w:color="auto" w:fill="auto"/>
          </w:tcPr>
          <w:p w:rsidR="00434D73" w:rsidRPr="00DD2742" w:rsidRDefault="004C6E42" w:rsidP="006477CC">
            <w:pPr>
              <w:pStyle w:val="NormalLeft"/>
              <w:spacing w:before="0" w:after="0"/>
              <w:rPr>
                <w:sz w:val="16"/>
                <w:szCs w:val="16"/>
              </w:rPr>
            </w:pPr>
            <w:r w:rsidRPr="00DD2742">
              <w:rPr>
                <w:noProof/>
                <w:sz w:val="16"/>
                <w:szCs w:val="16"/>
              </w:rPr>
              <w:t>Različica poročila o izvajanju je bila potrjena.</w:t>
            </w:r>
          </w:p>
        </w:tc>
      </w:tr>
    </w:tbl>
    <w:p w:rsidR="00673320" w:rsidRPr="001A4AC5" w:rsidRDefault="00673320" w:rsidP="00DD2742">
      <w:pPr>
        <w:pStyle w:val="Normal0"/>
      </w:pPr>
    </w:p>
    <w:sectPr w:rsidR="00673320" w:rsidRPr="001A4AC5" w:rsidSect="009B4CA5">
      <w:headerReference w:type="default" r:id="rId19"/>
      <w:footerReference w:type="default" r:id="rId20"/>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C6E42">
      <w:pPr>
        <w:spacing w:before="0" w:after="0"/>
      </w:pPr>
      <w:r>
        <w:separator/>
      </w:r>
    </w:p>
  </w:endnote>
  <w:endnote w:type="continuationSeparator" w:id="0">
    <w:p w:rsidR="00000000" w:rsidRDefault="004C6E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EC" w:rsidRPr="005432E7" w:rsidRDefault="004C6E42" w:rsidP="007C7090">
    <w:pPr>
      <w:pStyle w:val="Noga"/>
      <w:tabs>
        <w:tab w:val="clear" w:pos="4535"/>
        <w:tab w:val="clear" w:pos="9071"/>
        <w:tab w:val="clear" w:pos="9921"/>
        <w:tab w:val="center" w:pos="5387"/>
        <w:tab w:val="right" w:pos="10490"/>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Pr>
        <w:noProof/>
      </w:rPr>
      <w:t>1</w:t>
    </w:r>
    <w:r>
      <w:fldChar w:fldCharType="end"/>
    </w:r>
    <w:r>
      <w:tab/>
    </w:r>
    <w:r>
      <w:rPr>
        <w:rFonts w:ascii="Arial" w:hAnsi="Arial" w:cs="Arial"/>
        <w:b/>
        <w:noProof/>
        <w:sz w:val="48"/>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EC" w:rsidRPr="00DD0B70" w:rsidRDefault="004C6E42" w:rsidP="008E16E1">
    <w:pPr>
      <w:pStyle w:val="FooterLandscape"/>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w:instrText>
    </w:r>
    <w:r>
      <w:instrText xml:space="preserve">PAGE  \* MERGEFORMAT </w:instrText>
    </w:r>
    <w:r>
      <w:fldChar w:fldCharType="separate"/>
    </w:r>
    <w:r>
      <w:rPr>
        <w:noProof/>
      </w:rPr>
      <w:t>20</w:t>
    </w:r>
    <w:r>
      <w:fldChar w:fldCharType="end"/>
    </w:r>
    <w:r>
      <w:tab/>
    </w:r>
    <w:r w:rsidRPr="008E3442">
      <w:tab/>
    </w:r>
    <w:r w:rsidRPr="005F6C78">
      <w:rPr>
        <w:rFonts w:ascii="Arial" w:hAnsi="Arial" w:cs="Arial"/>
        <w:b/>
        <w:noProof/>
        <w:sz w:val="48"/>
        <w:szCs w:val="48"/>
        <w:lang w:val="fr-BE"/>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EC" w:rsidRPr="005432E7" w:rsidRDefault="004C6E42" w:rsidP="006A18BF">
    <w:pPr>
      <w:pStyle w:val="Noga"/>
      <w:tabs>
        <w:tab w:val="clear" w:pos="4535"/>
        <w:tab w:val="clear" w:pos="9071"/>
        <w:tab w:val="clear" w:pos="9921"/>
        <w:tab w:val="center" w:pos="5387"/>
        <w:tab w:val="right" w:pos="10771"/>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Pr>
        <w:noProof/>
      </w:rPr>
      <w:t>21</w:t>
    </w:r>
    <w:r>
      <w:fldChar w:fldCharType="end"/>
    </w:r>
    <w:r>
      <w:tab/>
    </w:r>
    <w:r>
      <w:rPr>
        <w:rFonts w:ascii="Arial" w:hAnsi="Arial" w:cs="Arial"/>
        <w:b/>
        <w:noProof/>
        <w:sz w:val="48"/>
      </w:rPr>
      <w:t>SL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EC" w:rsidRPr="00DD0B70" w:rsidRDefault="004C6E42" w:rsidP="008E16E1">
    <w:pPr>
      <w:pStyle w:val="FooterLandscape"/>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31</w:t>
    </w:r>
    <w:r>
      <w:fldChar w:fldCharType="end"/>
    </w:r>
    <w:r>
      <w:tab/>
    </w:r>
    <w:r w:rsidRPr="008E3442">
      <w:tab/>
    </w:r>
    <w:r w:rsidRPr="005F6C78">
      <w:rPr>
        <w:rFonts w:ascii="Arial" w:hAnsi="Arial" w:cs="Arial"/>
        <w:b/>
        <w:noProof/>
        <w:sz w:val="48"/>
        <w:szCs w:val="48"/>
        <w:lang w:val="fr-BE"/>
      </w:rPr>
      <w:t>SL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C57C82" w:rsidRDefault="004C6E42" w:rsidP="0047688D">
    <w:pPr>
      <w:pStyle w:val="Noga"/>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Pr>
        <w:noProof/>
      </w:rPr>
      <w:t>33</w:t>
    </w:r>
    <w:r>
      <w:fldChar w:fldCharType="end"/>
    </w:r>
    <w:r>
      <w:tab/>
    </w:r>
    <w:r w:rsidRPr="007C3041">
      <w:tab/>
    </w:r>
    <w:r>
      <w:rPr>
        <w:rFonts w:ascii="Arial" w:hAnsi="Arial" w:cs="Arial"/>
        <w:b/>
        <w:noProof/>
        <w:sz w:val="48"/>
      </w:rPr>
      <w:t>SL</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Nog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4C6E42">
      <w:rPr>
        <w:noProof/>
      </w:rPr>
      <w:t>34</w:t>
    </w:r>
    <w:r>
      <w:fldChar w:fldCharType="end"/>
    </w:r>
    <w:r w:rsidRPr="008E3442">
      <w:tab/>
    </w:r>
    <w:r w:rsidRPr="005F6C78">
      <w:rPr>
        <w:rFonts w:ascii="Arial" w:hAnsi="Arial" w:cs="Arial"/>
        <w:b/>
        <w:noProof/>
        <w:sz w:val="48"/>
        <w:szCs w:val="48"/>
        <w:lang w:val="fr-BE"/>
      </w:rPr>
      <w:t>SL</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4C6E42">
      <w:rPr>
        <w:noProof/>
      </w:rPr>
      <w:t>35</w:t>
    </w:r>
    <w:r>
      <w:fldChar w:fldCharType="end"/>
    </w:r>
    <w:r w:rsidRPr="008E3442">
      <w:tab/>
    </w:r>
    <w:r w:rsidRPr="005F6C78">
      <w:rPr>
        <w:rFonts w:ascii="Arial" w:hAnsi="Arial" w:cs="Arial"/>
        <w:b/>
        <w:noProof/>
        <w:sz w:val="48"/>
        <w:szCs w:val="48"/>
        <w:lang w:val="fr-BE"/>
      </w:rPr>
      <w:t>SL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C6E42">
      <w:pPr>
        <w:spacing w:before="0" w:after="0"/>
      </w:pPr>
      <w:r>
        <w:separator/>
      </w:r>
    </w:p>
  </w:footnote>
  <w:footnote w:type="continuationSeparator" w:id="0">
    <w:p w:rsidR="00000000" w:rsidRDefault="004C6E4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883" w:rsidRDefault="00416883" w:rsidP="00416883">
    <w:pPr>
      <w:pStyle w:val="Glava"/>
      <w:spacing w:before="0"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046E2A" w:rsidRDefault="0047688D" w:rsidP="0047688D">
    <w:pPr>
      <w:pStyle w:val="Glava"/>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15" w:rsidRDefault="00BB7115" w:rsidP="00BB7115">
    <w:pPr>
      <w:pStyle w:val="Header0"/>
      <w:spacing w:before="0" w:after="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4E1FDD" w:rsidP="001E682E">
    <w:pPr>
      <w:pStyle w:val="Header1"/>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13672"/>
    <w:multiLevelType w:val="hybridMultilevel"/>
    <w:tmpl w:val="82EC22FC"/>
    <w:lvl w:ilvl="0" w:tplc="C5BA2434">
      <w:start w:val="1"/>
      <w:numFmt w:val="decimal"/>
      <w:pStyle w:val="StyleHeading1Left0cm"/>
      <w:lvlText w:val="%1."/>
      <w:lvlJc w:val="left"/>
      <w:pPr>
        <w:ind w:left="360" w:hanging="360"/>
      </w:pPr>
    </w:lvl>
    <w:lvl w:ilvl="1" w:tplc="53D4547C" w:tentative="1">
      <w:start w:val="1"/>
      <w:numFmt w:val="lowerLetter"/>
      <w:lvlText w:val="%2."/>
      <w:lvlJc w:val="left"/>
      <w:pPr>
        <w:ind w:left="1440" w:hanging="360"/>
      </w:pPr>
    </w:lvl>
    <w:lvl w:ilvl="2" w:tplc="82E2BDFC" w:tentative="1">
      <w:start w:val="1"/>
      <w:numFmt w:val="lowerRoman"/>
      <w:lvlText w:val="%3."/>
      <w:lvlJc w:val="right"/>
      <w:pPr>
        <w:ind w:left="2160" w:hanging="180"/>
      </w:pPr>
    </w:lvl>
    <w:lvl w:ilvl="3" w:tplc="23B4069E" w:tentative="1">
      <w:start w:val="1"/>
      <w:numFmt w:val="decimal"/>
      <w:lvlText w:val="%4."/>
      <w:lvlJc w:val="left"/>
      <w:pPr>
        <w:ind w:left="2880" w:hanging="360"/>
      </w:pPr>
    </w:lvl>
    <w:lvl w:ilvl="4" w:tplc="153A9A4A" w:tentative="1">
      <w:start w:val="1"/>
      <w:numFmt w:val="lowerLetter"/>
      <w:lvlText w:val="%5."/>
      <w:lvlJc w:val="left"/>
      <w:pPr>
        <w:ind w:left="3600" w:hanging="360"/>
      </w:pPr>
    </w:lvl>
    <w:lvl w:ilvl="5" w:tplc="B464F4A8" w:tentative="1">
      <w:start w:val="1"/>
      <w:numFmt w:val="lowerRoman"/>
      <w:lvlText w:val="%6."/>
      <w:lvlJc w:val="right"/>
      <w:pPr>
        <w:ind w:left="4320" w:hanging="180"/>
      </w:pPr>
    </w:lvl>
    <w:lvl w:ilvl="6" w:tplc="970C3EF4" w:tentative="1">
      <w:start w:val="1"/>
      <w:numFmt w:val="decimal"/>
      <w:lvlText w:val="%7."/>
      <w:lvlJc w:val="left"/>
      <w:pPr>
        <w:ind w:left="5040" w:hanging="360"/>
      </w:pPr>
    </w:lvl>
    <w:lvl w:ilvl="7" w:tplc="A1EAFDBC" w:tentative="1">
      <w:start w:val="1"/>
      <w:numFmt w:val="lowerLetter"/>
      <w:lvlText w:val="%8."/>
      <w:lvlJc w:val="left"/>
      <w:pPr>
        <w:ind w:left="5760" w:hanging="360"/>
      </w:pPr>
    </w:lvl>
    <w:lvl w:ilvl="8" w:tplc="DC6EE3C6" w:tentative="1">
      <w:start w:val="1"/>
      <w:numFmt w:val="lowerRoman"/>
      <w:lvlText w:val="%9."/>
      <w:lvlJc w:val="right"/>
      <w:pPr>
        <w:ind w:left="6480" w:hanging="180"/>
      </w:pPr>
    </w:lvl>
  </w:abstractNum>
  <w:abstractNum w:abstractNumId="5" w15:restartNumberingAfterBreak="0">
    <w:nsid w:val="11954660"/>
    <w:multiLevelType w:val="hybridMultilevel"/>
    <w:tmpl w:val="0EA2DA38"/>
    <w:lvl w:ilvl="0" w:tplc="D968E4E2">
      <w:start w:val="1"/>
      <w:numFmt w:val="bullet"/>
      <w:lvlText w:val=""/>
      <w:lvlJc w:val="left"/>
      <w:pPr>
        <w:ind w:left="720" w:hanging="360"/>
      </w:pPr>
      <w:rPr>
        <w:rFonts w:ascii="Symbol" w:hAnsi="Symbol" w:hint="default"/>
      </w:rPr>
    </w:lvl>
    <w:lvl w:ilvl="1" w:tplc="5096D9AE" w:tentative="1">
      <w:start w:val="1"/>
      <w:numFmt w:val="bullet"/>
      <w:lvlText w:val="o"/>
      <w:lvlJc w:val="left"/>
      <w:pPr>
        <w:ind w:left="1440" w:hanging="360"/>
      </w:pPr>
      <w:rPr>
        <w:rFonts w:ascii="Courier New" w:hAnsi="Courier New" w:cs="Courier New" w:hint="default"/>
      </w:rPr>
    </w:lvl>
    <w:lvl w:ilvl="2" w:tplc="6CF8F622" w:tentative="1">
      <w:start w:val="1"/>
      <w:numFmt w:val="bullet"/>
      <w:lvlText w:val=""/>
      <w:lvlJc w:val="left"/>
      <w:pPr>
        <w:ind w:left="2160" w:hanging="360"/>
      </w:pPr>
      <w:rPr>
        <w:rFonts w:ascii="Wingdings" w:hAnsi="Wingdings" w:hint="default"/>
      </w:rPr>
    </w:lvl>
    <w:lvl w:ilvl="3" w:tplc="176CEA68" w:tentative="1">
      <w:start w:val="1"/>
      <w:numFmt w:val="bullet"/>
      <w:lvlText w:val=""/>
      <w:lvlJc w:val="left"/>
      <w:pPr>
        <w:ind w:left="2880" w:hanging="360"/>
      </w:pPr>
      <w:rPr>
        <w:rFonts w:ascii="Symbol" w:hAnsi="Symbol" w:hint="default"/>
      </w:rPr>
    </w:lvl>
    <w:lvl w:ilvl="4" w:tplc="17D8398A" w:tentative="1">
      <w:start w:val="1"/>
      <w:numFmt w:val="bullet"/>
      <w:lvlText w:val="o"/>
      <w:lvlJc w:val="left"/>
      <w:pPr>
        <w:ind w:left="3600" w:hanging="360"/>
      </w:pPr>
      <w:rPr>
        <w:rFonts w:ascii="Courier New" w:hAnsi="Courier New" w:cs="Courier New" w:hint="default"/>
      </w:rPr>
    </w:lvl>
    <w:lvl w:ilvl="5" w:tplc="EBD6F5EE" w:tentative="1">
      <w:start w:val="1"/>
      <w:numFmt w:val="bullet"/>
      <w:lvlText w:val=""/>
      <w:lvlJc w:val="left"/>
      <w:pPr>
        <w:ind w:left="4320" w:hanging="360"/>
      </w:pPr>
      <w:rPr>
        <w:rFonts w:ascii="Wingdings" w:hAnsi="Wingdings" w:hint="default"/>
      </w:rPr>
    </w:lvl>
    <w:lvl w:ilvl="6" w:tplc="556C6D2C" w:tentative="1">
      <w:start w:val="1"/>
      <w:numFmt w:val="bullet"/>
      <w:lvlText w:val=""/>
      <w:lvlJc w:val="left"/>
      <w:pPr>
        <w:ind w:left="5040" w:hanging="360"/>
      </w:pPr>
      <w:rPr>
        <w:rFonts w:ascii="Symbol" w:hAnsi="Symbol" w:hint="default"/>
      </w:rPr>
    </w:lvl>
    <w:lvl w:ilvl="7" w:tplc="8BD4A92E" w:tentative="1">
      <w:start w:val="1"/>
      <w:numFmt w:val="bullet"/>
      <w:lvlText w:val="o"/>
      <w:lvlJc w:val="left"/>
      <w:pPr>
        <w:ind w:left="5760" w:hanging="360"/>
      </w:pPr>
      <w:rPr>
        <w:rFonts w:ascii="Courier New" w:hAnsi="Courier New" w:cs="Courier New" w:hint="default"/>
      </w:rPr>
    </w:lvl>
    <w:lvl w:ilvl="8" w:tplc="F87E7CC4" w:tentative="1">
      <w:start w:val="1"/>
      <w:numFmt w:val="bullet"/>
      <w:lvlText w:val=""/>
      <w:lvlJc w:val="left"/>
      <w:pPr>
        <w:ind w:left="6480" w:hanging="360"/>
      </w:pPr>
      <w:rPr>
        <w:rFonts w:ascii="Wingdings" w:hAnsi="Wingdings" w:hint="default"/>
      </w:rPr>
    </w:lvl>
  </w:abstractNum>
  <w:abstractNum w:abstractNumId="6"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8"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15:restartNumberingAfterBreak="0">
    <w:nsid w:val="1CA6495F"/>
    <w:multiLevelType w:val="hybridMultilevel"/>
    <w:tmpl w:val="F19CAA04"/>
    <w:lvl w:ilvl="0" w:tplc="1FDCBEDC">
      <w:start w:val="1"/>
      <w:numFmt w:val="decimal"/>
      <w:lvlText w:val="%1."/>
      <w:lvlJc w:val="left"/>
      <w:pPr>
        <w:ind w:left="720" w:hanging="360"/>
      </w:pPr>
    </w:lvl>
    <w:lvl w:ilvl="1" w:tplc="ACCC9EB4" w:tentative="1">
      <w:start w:val="1"/>
      <w:numFmt w:val="lowerLetter"/>
      <w:lvlText w:val="%2."/>
      <w:lvlJc w:val="left"/>
      <w:pPr>
        <w:ind w:left="1440" w:hanging="360"/>
      </w:pPr>
    </w:lvl>
    <w:lvl w:ilvl="2" w:tplc="DBBAEDDC" w:tentative="1">
      <w:start w:val="1"/>
      <w:numFmt w:val="lowerRoman"/>
      <w:lvlText w:val="%3."/>
      <w:lvlJc w:val="right"/>
      <w:pPr>
        <w:ind w:left="2160" w:hanging="180"/>
      </w:pPr>
    </w:lvl>
    <w:lvl w:ilvl="3" w:tplc="BB842610" w:tentative="1">
      <w:start w:val="1"/>
      <w:numFmt w:val="decimal"/>
      <w:lvlText w:val="%4."/>
      <w:lvlJc w:val="left"/>
      <w:pPr>
        <w:ind w:left="2880" w:hanging="360"/>
      </w:pPr>
    </w:lvl>
    <w:lvl w:ilvl="4" w:tplc="B7BE6584" w:tentative="1">
      <w:start w:val="1"/>
      <w:numFmt w:val="lowerLetter"/>
      <w:lvlText w:val="%5."/>
      <w:lvlJc w:val="left"/>
      <w:pPr>
        <w:ind w:left="3600" w:hanging="360"/>
      </w:pPr>
    </w:lvl>
    <w:lvl w:ilvl="5" w:tplc="FE906190" w:tentative="1">
      <w:start w:val="1"/>
      <w:numFmt w:val="lowerRoman"/>
      <w:lvlText w:val="%6."/>
      <w:lvlJc w:val="right"/>
      <w:pPr>
        <w:ind w:left="4320" w:hanging="180"/>
      </w:pPr>
    </w:lvl>
    <w:lvl w:ilvl="6" w:tplc="64160548" w:tentative="1">
      <w:start w:val="1"/>
      <w:numFmt w:val="decimal"/>
      <w:lvlText w:val="%7."/>
      <w:lvlJc w:val="left"/>
      <w:pPr>
        <w:ind w:left="5040" w:hanging="360"/>
      </w:pPr>
    </w:lvl>
    <w:lvl w:ilvl="7" w:tplc="E7E00FDC" w:tentative="1">
      <w:start w:val="1"/>
      <w:numFmt w:val="lowerLetter"/>
      <w:lvlText w:val="%8."/>
      <w:lvlJc w:val="left"/>
      <w:pPr>
        <w:ind w:left="5760" w:hanging="360"/>
      </w:pPr>
    </w:lvl>
    <w:lvl w:ilvl="8" w:tplc="EE2C925E" w:tentative="1">
      <w:start w:val="1"/>
      <w:numFmt w:val="lowerRoman"/>
      <w:lvlText w:val="%9."/>
      <w:lvlJc w:val="right"/>
      <w:pPr>
        <w:ind w:left="6480" w:hanging="180"/>
      </w:pPr>
    </w:lvl>
  </w:abstractNum>
  <w:abstractNum w:abstractNumId="10"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3"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4"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5"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6"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7"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1"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3"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4"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5"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6"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7"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3"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5C26F71"/>
    <w:multiLevelType w:val="multilevel"/>
    <w:tmpl w:val="E01E7708"/>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6" w15:restartNumberingAfterBreak="0">
    <w:nsid w:val="7BE95D80"/>
    <w:multiLevelType w:val="hybridMultilevel"/>
    <w:tmpl w:val="7BE95D80"/>
    <w:lvl w:ilvl="0" w:tplc="68DAD2C8">
      <w:start w:val="1"/>
      <w:numFmt w:val="bullet"/>
      <w:lvlText w:val=""/>
      <w:lvlJc w:val="left"/>
      <w:pPr>
        <w:ind w:left="720" w:hanging="360"/>
      </w:pPr>
      <w:rPr>
        <w:rFonts w:ascii="Symbol" w:hAnsi="Symbol"/>
      </w:rPr>
    </w:lvl>
    <w:lvl w:ilvl="1" w:tplc="FFD2C77A">
      <w:start w:val="1"/>
      <w:numFmt w:val="bullet"/>
      <w:lvlText w:val="o"/>
      <w:lvlJc w:val="left"/>
      <w:pPr>
        <w:tabs>
          <w:tab w:val="num" w:pos="1440"/>
        </w:tabs>
        <w:ind w:left="1440" w:hanging="360"/>
      </w:pPr>
      <w:rPr>
        <w:rFonts w:ascii="Courier New" w:hAnsi="Courier New"/>
      </w:rPr>
    </w:lvl>
    <w:lvl w:ilvl="2" w:tplc="42320C66">
      <w:start w:val="1"/>
      <w:numFmt w:val="bullet"/>
      <w:lvlText w:val=""/>
      <w:lvlJc w:val="left"/>
      <w:pPr>
        <w:tabs>
          <w:tab w:val="num" w:pos="2160"/>
        </w:tabs>
        <w:ind w:left="2160" w:hanging="360"/>
      </w:pPr>
      <w:rPr>
        <w:rFonts w:ascii="Wingdings" w:hAnsi="Wingdings"/>
      </w:rPr>
    </w:lvl>
    <w:lvl w:ilvl="3" w:tplc="07EEB570">
      <w:start w:val="1"/>
      <w:numFmt w:val="bullet"/>
      <w:lvlText w:val=""/>
      <w:lvlJc w:val="left"/>
      <w:pPr>
        <w:tabs>
          <w:tab w:val="num" w:pos="2880"/>
        </w:tabs>
        <w:ind w:left="2880" w:hanging="360"/>
      </w:pPr>
      <w:rPr>
        <w:rFonts w:ascii="Symbol" w:hAnsi="Symbol"/>
      </w:rPr>
    </w:lvl>
    <w:lvl w:ilvl="4" w:tplc="215AFEEA">
      <w:start w:val="1"/>
      <w:numFmt w:val="bullet"/>
      <w:lvlText w:val="o"/>
      <w:lvlJc w:val="left"/>
      <w:pPr>
        <w:tabs>
          <w:tab w:val="num" w:pos="3600"/>
        </w:tabs>
        <w:ind w:left="3600" w:hanging="360"/>
      </w:pPr>
      <w:rPr>
        <w:rFonts w:ascii="Courier New" w:hAnsi="Courier New"/>
      </w:rPr>
    </w:lvl>
    <w:lvl w:ilvl="5" w:tplc="F4F0442C">
      <w:start w:val="1"/>
      <w:numFmt w:val="bullet"/>
      <w:lvlText w:val=""/>
      <w:lvlJc w:val="left"/>
      <w:pPr>
        <w:tabs>
          <w:tab w:val="num" w:pos="4320"/>
        </w:tabs>
        <w:ind w:left="4320" w:hanging="360"/>
      </w:pPr>
      <w:rPr>
        <w:rFonts w:ascii="Wingdings" w:hAnsi="Wingdings"/>
      </w:rPr>
    </w:lvl>
    <w:lvl w:ilvl="6" w:tplc="D2B615DE">
      <w:start w:val="1"/>
      <w:numFmt w:val="bullet"/>
      <w:lvlText w:val=""/>
      <w:lvlJc w:val="left"/>
      <w:pPr>
        <w:tabs>
          <w:tab w:val="num" w:pos="5040"/>
        </w:tabs>
        <w:ind w:left="5040" w:hanging="360"/>
      </w:pPr>
      <w:rPr>
        <w:rFonts w:ascii="Symbol" w:hAnsi="Symbol"/>
      </w:rPr>
    </w:lvl>
    <w:lvl w:ilvl="7" w:tplc="6C40751C">
      <w:start w:val="1"/>
      <w:numFmt w:val="bullet"/>
      <w:lvlText w:val="o"/>
      <w:lvlJc w:val="left"/>
      <w:pPr>
        <w:tabs>
          <w:tab w:val="num" w:pos="5760"/>
        </w:tabs>
        <w:ind w:left="5760" w:hanging="360"/>
      </w:pPr>
      <w:rPr>
        <w:rFonts w:ascii="Courier New" w:hAnsi="Courier New"/>
      </w:rPr>
    </w:lvl>
    <w:lvl w:ilvl="8" w:tplc="2558FC20">
      <w:start w:val="1"/>
      <w:numFmt w:val="bullet"/>
      <w:lvlText w:val=""/>
      <w:lvlJc w:val="left"/>
      <w:pPr>
        <w:tabs>
          <w:tab w:val="num" w:pos="6480"/>
        </w:tabs>
        <w:ind w:left="6480" w:hanging="360"/>
      </w:pPr>
      <w:rPr>
        <w:rFonts w:ascii="Wingdings" w:hAnsi="Wingdings"/>
      </w:rPr>
    </w:lvl>
  </w:abstractNum>
  <w:abstractNum w:abstractNumId="37" w15:restartNumberingAfterBreak="0">
    <w:nsid w:val="7BE95D81"/>
    <w:multiLevelType w:val="hybridMultilevel"/>
    <w:tmpl w:val="7BE95D81"/>
    <w:lvl w:ilvl="0" w:tplc="D3062156">
      <w:start w:val="1"/>
      <w:numFmt w:val="bullet"/>
      <w:lvlText w:val=""/>
      <w:lvlJc w:val="left"/>
      <w:pPr>
        <w:ind w:left="720" w:hanging="360"/>
      </w:pPr>
      <w:rPr>
        <w:rFonts w:ascii="Symbol" w:hAnsi="Symbol"/>
      </w:rPr>
    </w:lvl>
    <w:lvl w:ilvl="1" w:tplc="5F9EA39E">
      <w:start w:val="1"/>
      <w:numFmt w:val="bullet"/>
      <w:lvlText w:val="o"/>
      <w:lvlJc w:val="left"/>
      <w:pPr>
        <w:tabs>
          <w:tab w:val="num" w:pos="1440"/>
        </w:tabs>
        <w:ind w:left="1440" w:hanging="360"/>
      </w:pPr>
      <w:rPr>
        <w:rFonts w:ascii="Courier New" w:hAnsi="Courier New"/>
      </w:rPr>
    </w:lvl>
    <w:lvl w:ilvl="2" w:tplc="843426C0">
      <w:start w:val="1"/>
      <w:numFmt w:val="bullet"/>
      <w:lvlText w:val=""/>
      <w:lvlJc w:val="left"/>
      <w:pPr>
        <w:tabs>
          <w:tab w:val="num" w:pos="2160"/>
        </w:tabs>
        <w:ind w:left="2160" w:hanging="360"/>
      </w:pPr>
      <w:rPr>
        <w:rFonts w:ascii="Wingdings" w:hAnsi="Wingdings"/>
      </w:rPr>
    </w:lvl>
    <w:lvl w:ilvl="3" w:tplc="05746BC4">
      <w:start w:val="1"/>
      <w:numFmt w:val="bullet"/>
      <w:lvlText w:val=""/>
      <w:lvlJc w:val="left"/>
      <w:pPr>
        <w:tabs>
          <w:tab w:val="num" w:pos="2880"/>
        </w:tabs>
        <w:ind w:left="2880" w:hanging="360"/>
      </w:pPr>
      <w:rPr>
        <w:rFonts w:ascii="Symbol" w:hAnsi="Symbol"/>
      </w:rPr>
    </w:lvl>
    <w:lvl w:ilvl="4" w:tplc="A91064FC">
      <w:start w:val="1"/>
      <w:numFmt w:val="bullet"/>
      <w:lvlText w:val="o"/>
      <w:lvlJc w:val="left"/>
      <w:pPr>
        <w:tabs>
          <w:tab w:val="num" w:pos="3600"/>
        </w:tabs>
        <w:ind w:left="3600" w:hanging="360"/>
      </w:pPr>
      <w:rPr>
        <w:rFonts w:ascii="Courier New" w:hAnsi="Courier New"/>
      </w:rPr>
    </w:lvl>
    <w:lvl w:ilvl="5" w:tplc="B1C66F32">
      <w:start w:val="1"/>
      <w:numFmt w:val="bullet"/>
      <w:lvlText w:val=""/>
      <w:lvlJc w:val="left"/>
      <w:pPr>
        <w:tabs>
          <w:tab w:val="num" w:pos="4320"/>
        </w:tabs>
        <w:ind w:left="4320" w:hanging="360"/>
      </w:pPr>
      <w:rPr>
        <w:rFonts w:ascii="Wingdings" w:hAnsi="Wingdings"/>
      </w:rPr>
    </w:lvl>
    <w:lvl w:ilvl="6" w:tplc="6270BC40">
      <w:start w:val="1"/>
      <w:numFmt w:val="bullet"/>
      <w:lvlText w:val=""/>
      <w:lvlJc w:val="left"/>
      <w:pPr>
        <w:tabs>
          <w:tab w:val="num" w:pos="5040"/>
        </w:tabs>
        <w:ind w:left="5040" w:hanging="360"/>
      </w:pPr>
      <w:rPr>
        <w:rFonts w:ascii="Symbol" w:hAnsi="Symbol"/>
      </w:rPr>
    </w:lvl>
    <w:lvl w:ilvl="7" w:tplc="92288008">
      <w:start w:val="1"/>
      <w:numFmt w:val="bullet"/>
      <w:lvlText w:val="o"/>
      <w:lvlJc w:val="left"/>
      <w:pPr>
        <w:tabs>
          <w:tab w:val="num" w:pos="5760"/>
        </w:tabs>
        <w:ind w:left="5760" w:hanging="360"/>
      </w:pPr>
      <w:rPr>
        <w:rFonts w:ascii="Courier New" w:hAnsi="Courier New"/>
      </w:rPr>
    </w:lvl>
    <w:lvl w:ilvl="8" w:tplc="31F86030">
      <w:start w:val="1"/>
      <w:numFmt w:val="bullet"/>
      <w:lvlText w:val=""/>
      <w:lvlJc w:val="left"/>
      <w:pPr>
        <w:tabs>
          <w:tab w:val="num" w:pos="6480"/>
        </w:tabs>
        <w:ind w:left="6480" w:hanging="360"/>
      </w:pPr>
      <w:rPr>
        <w:rFonts w:ascii="Wingdings" w:hAnsi="Wingdings"/>
      </w:rPr>
    </w:lvl>
  </w:abstractNum>
  <w:abstractNum w:abstractNumId="38" w15:restartNumberingAfterBreak="0">
    <w:nsid w:val="7BE95D82"/>
    <w:multiLevelType w:val="hybridMultilevel"/>
    <w:tmpl w:val="7BE95D82"/>
    <w:lvl w:ilvl="0" w:tplc="1D4C33AC">
      <w:start w:val="1"/>
      <w:numFmt w:val="bullet"/>
      <w:lvlText w:val=""/>
      <w:lvlJc w:val="left"/>
      <w:pPr>
        <w:ind w:left="720" w:hanging="360"/>
      </w:pPr>
      <w:rPr>
        <w:rFonts w:ascii="Symbol" w:hAnsi="Symbol"/>
      </w:rPr>
    </w:lvl>
    <w:lvl w:ilvl="1" w:tplc="9564B92E">
      <w:start w:val="1"/>
      <w:numFmt w:val="bullet"/>
      <w:lvlText w:val="o"/>
      <w:lvlJc w:val="left"/>
      <w:pPr>
        <w:tabs>
          <w:tab w:val="num" w:pos="1440"/>
        </w:tabs>
        <w:ind w:left="1440" w:hanging="360"/>
      </w:pPr>
      <w:rPr>
        <w:rFonts w:ascii="Courier New" w:hAnsi="Courier New"/>
      </w:rPr>
    </w:lvl>
    <w:lvl w:ilvl="2" w:tplc="CED0A284">
      <w:start w:val="1"/>
      <w:numFmt w:val="bullet"/>
      <w:lvlText w:val=""/>
      <w:lvlJc w:val="left"/>
      <w:pPr>
        <w:tabs>
          <w:tab w:val="num" w:pos="2160"/>
        </w:tabs>
        <w:ind w:left="2160" w:hanging="360"/>
      </w:pPr>
      <w:rPr>
        <w:rFonts w:ascii="Wingdings" w:hAnsi="Wingdings"/>
      </w:rPr>
    </w:lvl>
    <w:lvl w:ilvl="3" w:tplc="28EEBD5E">
      <w:start w:val="1"/>
      <w:numFmt w:val="bullet"/>
      <w:lvlText w:val=""/>
      <w:lvlJc w:val="left"/>
      <w:pPr>
        <w:tabs>
          <w:tab w:val="num" w:pos="2880"/>
        </w:tabs>
        <w:ind w:left="2880" w:hanging="360"/>
      </w:pPr>
      <w:rPr>
        <w:rFonts w:ascii="Symbol" w:hAnsi="Symbol"/>
      </w:rPr>
    </w:lvl>
    <w:lvl w:ilvl="4" w:tplc="6E32E0F4">
      <w:start w:val="1"/>
      <w:numFmt w:val="bullet"/>
      <w:lvlText w:val="o"/>
      <w:lvlJc w:val="left"/>
      <w:pPr>
        <w:tabs>
          <w:tab w:val="num" w:pos="3600"/>
        </w:tabs>
        <w:ind w:left="3600" w:hanging="360"/>
      </w:pPr>
      <w:rPr>
        <w:rFonts w:ascii="Courier New" w:hAnsi="Courier New"/>
      </w:rPr>
    </w:lvl>
    <w:lvl w:ilvl="5" w:tplc="9026ACDA">
      <w:start w:val="1"/>
      <w:numFmt w:val="bullet"/>
      <w:lvlText w:val=""/>
      <w:lvlJc w:val="left"/>
      <w:pPr>
        <w:tabs>
          <w:tab w:val="num" w:pos="4320"/>
        </w:tabs>
        <w:ind w:left="4320" w:hanging="360"/>
      </w:pPr>
      <w:rPr>
        <w:rFonts w:ascii="Wingdings" w:hAnsi="Wingdings"/>
      </w:rPr>
    </w:lvl>
    <w:lvl w:ilvl="6" w:tplc="952AE9DE">
      <w:start w:val="1"/>
      <w:numFmt w:val="bullet"/>
      <w:lvlText w:val=""/>
      <w:lvlJc w:val="left"/>
      <w:pPr>
        <w:tabs>
          <w:tab w:val="num" w:pos="5040"/>
        </w:tabs>
        <w:ind w:left="5040" w:hanging="360"/>
      </w:pPr>
      <w:rPr>
        <w:rFonts w:ascii="Symbol" w:hAnsi="Symbol"/>
      </w:rPr>
    </w:lvl>
    <w:lvl w:ilvl="7" w:tplc="6F487C92">
      <w:start w:val="1"/>
      <w:numFmt w:val="bullet"/>
      <w:lvlText w:val="o"/>
      <w:lvlJc w:val="left"/>
      <w:pPr>
        <w:tabs>
          <w:tab w:val="num" w:pos="5760"/>
        </w:tabs>
        <w:ind w:left="5760" w:hanging="360"/>
      </w:pPr>
      <w:rPr>
        <w:rFonts w:ascii="Courier New" w:hAnsi="Courier New"/>
      </w:rPr>
    </w:lvl>
    <w:lvl w:ilvl="8" w:tplc="908CAE1A">
      <w:start w:val="1"/>
      <w:numFmt w:val="bullet"/>
      <w:lvlText w:val=""/>
      <w:lvlJc w:val="left"/>
      <w:pPr>
        <w:tabs>
          <w:tab w:val="num" w:pos="6480"/>
        </w:tabs>
        <w:ind w:left="6480" w:hanging="360"/>
      </w:pPr>
      <w:rPr>
        <w:rFonts w:ascii="Wingdings" w:hAnsi="Wingdings"/>
      </w:rPr>
    </w:lvl>
  </w:abstractNum>
  <w:abstractNum w:abstractNumId="39" w15:restartNumberingAfterBreak="0">
    <w:nsid w:val="7BE95D83"/>
    <w:multiLevelType w:val="hybridMultilevel"/>
    <w:tmpl w:val="7BE95D83"/>
    <w:lvl w:ilvl="0" w:tplc="C8609D44">
      <w:start w:val="1"/>
      <w:numFmt w:val="bullet"/>
      <w:lvlText w:val=""/>
      <w:lvlJc w:val="left"/>
      <w:pPr>
        <w:ind w:left="720" w:hanging="360"/>
      </w:pPr>
      <w:rPr>
        <w:rFonts w:ascii="Symbol" w:hAnsi="Symbol"/>
      </w:rPr>
    </w:lvl>
    <w:lvl w:ilvl="1" w:tplc="B63CCC50">
      <w:start w:val="1"/>
      <w:numFmt w:val="bullet"/>
      <w:lvlText w:val="o"/>
      <w:lvlJc w:val="left"/>
      <w:pPr>
        <w:tabs>
          <w:tab w:val="num" w:pos="1440"/>
        </w:tabs>
        <w:ind w:left="1440" w:hanging="360"/>
      </w:pPr>
      <w:rPr>
        <w:rFonts w:ascii="Courier New" w:hAnsi="Courier New"/>
      </w:rPr>
    </w:lvl>
    <w:lvl w:ilvl="2" w:tplc="B9823AB6">
      <w:start w:val="1"/>
      <w:numFmt w:val="bullet"/>
      <w:lvlText w:val=""/>
      <w:lvlJc w:val="left"/>
      <w:pPr>
        <w:tabs>
          <w:tab w:val="num" w:pos="2160"/>
        </w:tabs>
        <w:ind w:left="2160" w:hanging="360"/>
      </w:pPr>
      <w:rPr>
        <w:rFonts w:ascii="Wingdings" w:hAnsi="Wingdings"/>
      </w:rPr>
    </w:lvl>
    <w:lvl w:ilvl="3" w:tplc="BB94BBBC">
      <w:start w:val="1"/>
      <w:numFmt w:val="bullet"/>
      <w:lvlText w:val=""/>
      <w:lvlJc w:val="left"/>
      <w:pPr>
        <w:tabs>
          <w:tab w:val="num" w:pos="2880"/>
        </w:tabs>
        <w:ind w:left="2880" w:hanging="360"/>
      </w:pPr>
      <w:rPr>
        <w:rFonts w:ascii="Symbol" w:hAnsi="Symbol"/>
      </w:rPr>
    </w:lvl>
    <w:lvl w:ilvl="4" w:tplc="9E1C0FA4">
      <w:start w:val="1"/>
      <w:numFmt w:val="bullet"/>
      <w:lvlText w:val="o"/>
      <w:lvlJc w:val="left"/>
      <w:pPr>
        <w:tabs>
          <w:tab w:val="num" w:pos="3600"/>
        </w:tabs>
        <w:ind w:left="3600" w:hanging="360"/>
      </w:pPr>
      <w:rPr>
        <w:rFonts w:ascii="Courier New" w:hAnsi="Courier New"/>
      </w:rPr>
    </w:lvl>
    <w:lvl w:ilvl="5" w:tplc="4D82D6EE">
      <w:start w:val="1"/>
      <w:numFmt w:val="bullet"/>
      <w:lvlText w:val=""/>
      <w:lvlJc w:val="left"/>
      <w:pPr>
        <w:tabs>
          <w:tab w:val="num" w:pos="4320"/>
        </w:tabs>
        <w:ind w:left="4320" w:hanging="360"/>
      </w:pPr>
      <w:rPr>
        <w:rFonts w:ascii="Wingdings" w:hAnsi="Wingdings"/>
      </w:rPr>
    </w:lvl>
    <w:lvl w:ilvl="6" w:tplc="F9E43D94">
      <w:start w:val="1"/>
      <w:numFmt w:val="bullet"/>
      <w:lvlText w:val=""/>
      <w:lvlJc w:val="left"/>
      <w:pPr>
        <w:tabs>
          <w:tab w:val="num" w:pos="5040"/>
        </w:tabs>
        <w:ind w:left="5040" w:hanging="360"/>
      </w:pPr>
      <w:rPr>
        <w:rFonts w:ascii="Symbol" w:hAnsi="Symbol"/>
      </w:rPr>
    </w:lvl>
    <w:lvl w:ilvl="7" w:tplc="B4E07312">
      <w:start w:val="1"/>
      <w:numFmt w:val="bullet"/>
      <w:lvlText w:val="o"/>
      <w:lvlJc w:val="left"/>
      <w:pPr>
        <w:tabs>
          <w:tab w:val="num" w:pos="5760"/>
        </w:tabs>
        <w:ind w:left="5760" w:hanging="360"/>
      </w:pPr>
      <w:rPr>
        <w:rFonts w:ascii="Courier New" w:hAnsi="Courier New"/>
      </w:rPr>
    </w:lvl>
    <w:lvl w:ilvl="8" w:tplc="E3D29BC0">
      <w:start w:val="1"/>
      <w:numFmt w:val="bullet"/>
      <w:lvlText w:val=""/>
      <w:lvlJc w:val="left"/>
      <w:pPr>
        <w:tabs>
          <w:tab w:val="num" w:pos="6480"/>
        </w:tabs>
        <w:ind w:left="6480" w:hanging="360"/>
      </w:pPr>
      <w:rPr>
        <w:rFonts w:ascii="Wingdings" w:hAnsi="Wingdings"/>
      </w:rPr>
    </w:lvl>
  </w:abstractNum>
  <w:abstractNum w:abstractNumId="40" w15:restartNumberingAfterBreak="0">
    <w:nsid w:val="7BE95D84"/>
    <w:multiLevelType w:val="hybridMultilevel"/>
    <w:tmpl w:val="7BE95D84"/>
    <w:lvl w:ilvl="0" w:tplc="5ABE92E2">
      <w:start w:val="1"/>
      <w:numFmt w:val="bullet"/>
      <w:lvlText w:val=""/>
      <w:lvlJc w:val="left"/>
      <w:pPr>
        <w:ind w:left="720" w:hanging="360"/>
      </w:pPr>
      <w:rPr>
        <w:rFonts w:ascii="Symbol" w:hAnsi="Symbol"/>
      </w:rPr>
    </w:lvl>
    <w:lvl w:ilvl="1" w:tplc="4D44B180">
      <w:start w:val="1"/>
      <w:numFmt w:val="bullet"/>
      <w:lvlText w:val="o"/>
      <w:lvlJc w:val="left"/>
      <w:pPr>
        <w:tabs>
          <w:tab w:val="num" w:pos="1440"/>
        </w:tabs>
        <w:ind w:left="1440" w:hanging="360"/>
      </w:pPr>
      <w:rPr>
        <w:rFonts w:ascii="Courier New" w:hAnsi="Courier New"/>
      </w:rPr>
    </w:lvl>
    <w:lvl w:ilvl="2" w:tplc="F50C7594">
      <w:start w:val="1"/>
      <w:numFmt w:val="bullet"/>
      <w:lvlText w:val=""/>
      <w:lvlJc w:val="left"/>
      <w:pPr>
        <w:tabs>
          <w:tab w:val="num" w:pos="2160"/>
        </w:tabs>
        <w:ind w:left="2160" w:hanging="360"/>
      </w:pPr>
      <w:rPr>
        <w:rFonts w:ascii="Wingdings" w:hAnsi="Wingdings"/>
      </w:rPr>
    </w:lvl>
    <w:lvl w:ilvl="3" w:tplc="2090932C">
      <w:start w:val="1"/>
      <w:numFmt w:val="bullet"/>
      <w:lvlText w:val=""/>
      <w:lvlJc w:val="left"/>
      <w:pPr>
        <w:tabs>
          <w:tab w:val="num" w:pos="2880"/>
        </w:tabs>
        <w:ind w:left="2880" w:hanging="360"/>
      </w:pPr>
      <w:rPr>
        <w:rFonts w:ascii="Symbol" w:hAnsi="Symbol"/>
      </w:rPr>
    </w:lvl>
    <w:lvl w:ilvl="4" w:tplc="9DDA52E6">
      <w:start w:val="1"/>
      <w:numFmt w:val="bullet"/>
      <w:lvlText w:val="o"/>
      <w:lvlJc w:val="left"/>
      <w:pPr>
        <w:tabs>
          <w:tab w:val="num" w:pos="3600"/>
        </w:tabs>
        <w:ind w:left="3600" w:hanging="360"/>
      </w:pPr>
      <w:rPr>
        <w:rFonts w:ascii="Courier New" w:hAnsi="Courier New"/>
      </w:rPr>
    </w:lvl>
    <w:lvl w:ilvl="5" w:tplc="974E085E">
      <w:start w:val="1"/>
      <w:numFmt w:val="bullet"/>
      <w:lvlText w:val=""/>
      <w:lvlJc w:val="left"/>
      <w:pPr>
        <w:tabs>
          <w:tab w:val="num" w:pos="4320"/>
        </w:tabs>
        <w:ind w:left="4320" w:hanging="360"/>
      </w:pPr>
      <w:rPr>
        <w:rFonts w:ascii="Wingdings" w:hAnsi="Wingdings"/>
      </w:rPr>
    </w:lvl>
    <w:lvl w:ilvl="6" w:tplc="5B646B4E">
      <w:start w:val="1"/>
      <w:numFmt w:val="bullet"/>
      <w:lvlText w:val=""/>
      <w:lvlJc w:val="left"/>
      <w:pPr>
        <w:tabs>
          <w:tab w:val="num" w:pos="5040"/>
        </w:tabs>
        <w:ind w:left="5040" w:hanging="360"/>
      </w:pPr>
      <w:rPr>
        <w:rFonts w:ascii="Symbol" w:hAnsi="Symbol"/>
      </w:rPr>
    </w:lvl>
    <w:lvl w:ilvl="7" w:tplc="F9ECA022">
      <w:start w:val="1"/>
      <w:numFmt w:val="bullet"/>
      <w:lvlText w:val="o"/>
      <w:lvlJc w:val="left"/>
      <w:pPr>
        <w:tabs>
          <w:tab w:val="num" w:pos="5760"/>
        </w:tabs>
        <w:ind w:left="5760" w:hanging="360"/>
      </w:pPr>
      <w:rPr>
        <w:rFonts w:ascii="Courier New" w:hAnsi="Courier New"/>
      </w:rPr>
    </w:lvl>
    <w:lvl w:ilvl="8" w:tplc="B914B20C">
      <w:start w:val="1"/>
      <w:numFmt w:val="bullet"/>
      <w:lvlText w:val=""/>
      <w:lvlJc w:val="left"/>
      <w:pPr>
        <w:tabs>
          <w:tab w:val="num" w:pos="6480"/>
        </w:tabs>
        <w:ind w:left="6480" w:hanging="360"/>
      </w:pPr>
      <w:rPr>
        <w:rFonts w:ascii="Wingdings" w:hAnsi="Wingdings"/>
      </w:rPr>
    </w:lvl>
  </w:abstractNum>
  <w:abstractNum w:abstractNumId="41" w15:restartNumberingAfterBreak="0">
    <w:nsid w:val="7BE95D85"/>
    <w:multiLevelType w:val="hybridMultilevel"/>
    <w:tmpl w:val="7BE95D85"/>
    <w:lvl w:ilvl="0" w:tplc="53BEFE8A">
      <w:start w:val="1"/>
      <w:numFmt w:val="bullet"/>
      <w:lvlText w:val=""/>
      <w:lvlJc w:val="left"/>
      <w:pPr>
        <w:ind w:left="720" w:hanging="360"/>
      </w:pPr>
      <w:rPr>
        <w:rFonts w:ascii="Symbol" w:hAnsi="Symbol"/>
      </w:rPr>
    </w:lvl>
    <w:lvl w:ilvl="1" w:tplc="8118E24A">
      <w:start w:val="1"/>
      <w:numFmt w:val="bullet"/>
      <w:lvlText w:val="o"/>
      <w:lvlJc w:val="left"/>
      <w:pPr>
        <w:tabs>
          <w:tab w:val="num" w:pos="1440"/>
        </w:tabs>
        <w:ind w:left="1440" w:hanging="360"/>
      </w:pPr>
      <w:rPr>
        <w:rFonts w:ascii="Courier New" w:hAnsi="Courier New"/>
      </w:rPr>
    </w:lvl>
    <w:lvl w:ilvl="2" w:tplc="DBBA1F36">
      <w:start w:val="1"/>
      <w:numFmt w:val="bullet"/>
      <w:lvlText w:val=""/>
      <w:lvlJc w:val="left"/>
      <w:pPr>
        <w:tabs>
          <w:tab w:val="num" w:pos="2160"/>
        </w:tabs>
        <w:ind w:left="2160" w:hanging="360"/>
      </w:pPr>
      <w:rPr>
        <w:rFonts w:ascii="Wingdings" w:hAnsi="Wingdings"/>
      </w:rPr>
    </w:lvl>
    <w:lvl w:ilvl="3" w:tplc="9EC69960">
      <w:start w:val="1"/>
      <w:numFmt w:val="bullet"/>
      <w:lvlText w:val=""/>
      <w:lvlJc w:val="left"/>
      <w:pPr>
        <w:tabs>
          <w:tab w:val="num" w:pos="2880"/>
        </w:tabs>
        <w:ind w:left="2880" w:hanging="360"/>
      </w:pPr>
      <w:rPr>
        <w:rFonts w:ascii="Symbol" w:hAnsi="Symbol"/>
      </w:rPr>
    </w:lvl>
    <w:lvl w:ilvl="4" w:tplc="8B5EF742">
      <w:start w:val="1"/>
      <w:numFmt w:val="bullet"/>
      <w:lvlText w:val="o"/>
      <w:lvlJc w:val="left"/>
      <w:pPr>
        <w:tabs>
          <w:tab w:val="num" w:pos="3600"/>
        </w:tabs>
        <w:ind w:left="3600" w:hanging="360"/>
      </w:pPr>
      <w:rPr>
        <w:rFonts w:ascii="Courier New" w:hAnsi="Courier New"/>
      </w:rPr>
    </w:lvl>
    <w:lvl w:ilvl="5" w:tplc="3AB6C19C">
      <w:start w:val="1"/>
      <w:numFmt w:val="bullet"/>
      <w:lvlText w:val=""/>
      <w:lvlJc w:val="left"/>
      <w:pPr>
        <w:tabs>
          <w:tab w:val="num" w:pos="4320"/>
        </w:tabs>
        <w:ind w:left="4320" w:hanging="360"/>
      </w:pPr>
      <w:rPr>
        <w:rFonts w:ascii="Wingdings" w:hAnsi="Wingdings"/>
      </w:rPr>
    </w:lvl>
    <w:lvl w:ilvl="6" w:tplc="FF40FBCA">
      <w:start w:val="1"/>
      <w:numFmt w:val="bullet"/>
      <w:lvlText w:val=""/>
      <w:lvlJc w:val="left"/>
      <w:pPr>
        <w:tabs>
          <w:tab w:val="num" w:pos="5040"/>
        </w:tabs>
        <w:ind w:left="5040" w:hanging="360"/>
      </w:pPr>
      <w:rPr>
        <w:rFonts w:ascii="Symbol" w:hAnsi="Symbol"/>
      </w:rPr>
    </w:lvl>
    <w:lvl w:ilvl="7" w:tplc="31887882">
      <w:start w:val="1"/>
      <w:numFmt w:val="bullet"/>
      <w:lvlText w:val="o"/>
      <w:lvlJc w:val="left"/>
      <w:pPr>
        <w:tabs>
          <w:tab w:val="num" w:pos="5760"/>
        </w:tabs>
        <w:ind w:left="5760" w:hanging="360"/>
      </w:pPr>
      <w:rPr>
        <w:rFonts w:ascii="Courier New" w:hAnsi="Courier New"/>
      </w:rPr>
    </w:lvl>
    <w:lvl w:ilvl="8" w:tplc="B184958C">
      <w:start w:val="1"/>
      <w:numFmt w:val="bullet"/>
      <w:lvlText w:val=""/>
      <w:lvlJc w:val="left"/>
      <w:pPr>
        <w:tabs>
          <w:tab w:val="num" w:pos="6480"/>
        </w:tabs>
        <w:ind w:left="6480" w:hanging="360"/>
      </w:pPr>
      <w:rPr>
        <w:rFonts w:ascii="Wingdings" w:hAnsi="Wingdings"/>
      </w:rPr>
    </w:lvl>
  </w:abstractNum>
  <w:abstractNum w:abstractNumId="42" w15:restartNumberingAfterBreak="0">
    <w:nsid w:val="7BE95D86"/>
    <w:multiLevelType w:val="hybridMultilevel"/>
    <w:tmpl w:val="7BE95D86"/>
    <w:lvl w:ilvl="0" w:tplc="12386CD0">
      <w:start w:val="1"/>
      <w:numFmt w:val="bullet"/>
      <w:lvlText w:val=""/>
      <w:lvlJc w:val="left"/>
      <w:pPr>
        <w:ind w:left="720" w:hanging="360"/>
      </w:pPr>
      <w:rPr>
        <w:rFonts w:ascii="Symbol" w:hAnsi="Symbol"/>
      </w:rPr>
    </w:lvl>
    <w:lvl w:ilvl="1" w:tplc="D99CAE7C">
      <w:start w:val="1"/>
      <w:numFmt w:val="bullet"/>
      <w:lvlText w:val="o"/>
      <w:lvlJc w:val="left"/>
      <w:pPr>
        <w:tabs>
          <w:tab w:val="num" w:pos="1440"/>
        </w:tabs>
        <w:ind w:left="1440" w:hanging="360"/>
      </w:pPr>
      <w:rPr>
        <w:rFonts w:ascii="Courier New" w:hAnsi="Courier New"/>
      </w:rPr>
    </w:lvl>
    <w:lvl w:ilvl="2" w:tplc="81A628FC">
      <w:start w:val="1"/>
      <w:numFmt w:val="bullet"/>
      <w:lvlText w:val=""/>
      <w:lvlJc w:val="left"/>
      <w:pPr>
        <w:tabs>
          <w:tab w:val="num" w:pos="2160"/>
        </w:tabs>
        <w:ind w:left="2160" w:hanging="360"/>
      </w:pPr>
      <w:rPr>
        <w:rFonts w:ascii="Wingdings" w:hAnsi="Wingdings"/>
      </w:rPr>
    </w:lvl>
    <w:lvl w:ilvl="3" w:tplc="CD54B1BE">
      <w:start w:val="1"/>
      <w:numFmt w:val="bullet"/>
      <w:lvlText w:val=""/>
      <w:lvlJc w:val="left"/>
      <w:pPr>
        <w:tabs>
          <w:tab w:val="num" w:pos="2880"/>
        </w:tabs>
        <w:ind w:left="2880" w:hanging="360"/>
      </w:pPr>
      <w:rPr>
        <w:rFonts w:ascii="Symbol" w:hAnsi="Symbol"/>
      </w:rPr>
    </w:lvl>
    <w:lvl w:ilvl="4" w:tplc="46126D98">
      <w:start w:val="1"/>
      <w:numFmt w:val="bullet"/>
      <w:lvlText w:val="o"/>
      <w:lvlJc w:val="left"/>
      <w:pPr>
        <w:tabs>
          <w:tab w:val="num" w:pos="3600"/>
        </w:tabs>
        <w:ind w:left="3600" w:hanging="360"/>
      </w:pPr>
      <w:rPr>
        <w:rFonts w:ascii="Courier New" w:hAnsi="Courier New"/>
      </w:rPr>
    </w:lvl>
    <w:lvl w:ilvl="5" w:tplc="D3C0F9AA">
      <w:start w:val="1"/>
      <w:numFmt w:val="bullet"/>
      <w:lvlText w:val=""/>
      <w:lvlJc w:val="left"/>
      <w:pPr>
        <w:tabs>
          <w:tab w:val="num" w:pos="4320"/>
        </w:tabs>
        <w:ind w:left="4320" w:hanging="360"/>
      </w:pPr>
      <w:rPr>
        <w:rFonts w:ascii="Wingdings" w:hAnsi="Wingdings"/>
      </w:rPr>
    </w:lvl>
    <w:lvl w:ilvl="6" w:tplc="7DC0AFE4">
      <w:start w:val="1"/>
      <w:numFmt w:val="bullet"/>
      <w:lvlText w:val=""/>
      <w:lvlJc w:val="left"/>
      <w:pPr>
        <w:tabs>
          <w:tab w:val="num" w:pos="5040"/>
        </w:tabs>
        <w:ind w:left="5040" w:hanging="360"/>
      </w:pPr>
      <w:rPr>
        <w:rFonts w:ascii="Symbol" w:hAnsi="Symbol"/>
      </w:rPr>
    </w:lvl>
    <w:lvl w:ilvl="7" w:tplc="57B05250">
      <w:start w:val="1"/>
      <w:numFmt w:val="bullet"/>
      <w:lvlText w:val="o"/>
      <w:lvlJc w:val="left"/>
      <w:pPr>
        <w:tabs>
          <w:tab w:val="num" w:pos="5760"/>
        </w:tabs>
        <w:ind w:left="5760" w:hanging="360"/>
      </w:pPr>
      <w:rPr>
        <w:rFonts w:ascii="Courier New" w:hAnsi="Courier New"/>
      </w:rPr>
    </w:lvl>
    <w:lvl w:ilvl="8" w:tplc="23EA35E2">
      <w:start w:val="1"/>
      <w:numFmt w:val="bullet"/>
      <w:lvlText w:val=""/>
      <w:lvlJc w:val="left"/>
      <w:pPr>
        <w:tabs>
          <w:tab w:val="num" w:pos="6480"/>
        </w:tabs>
        <w:ind w:left="6480" w:hanging="360"/>
      </w:pPr>
      <w:rPr>
        <w:rFonts w:ascii="Wingdings" w:hAnsi="Wingdings"/>
      </w:rPr>
    </w:lvl>
  </w:abstractNum>
  <w:abstractNum w:abstractNumId="43" w15:restartNumberingAfterBreak="0">
    <w:nsid w:val="7BE95D87"/>
    <w:multiLevelType w:val="hybridMultilevel"/>
    <w:tmpl w:val="7BE95D87"/>
    <w:lvl w:ilvl="0" w:tplc="C7A6AA34">
      <w:start w:val="1"/>
      <w:numFmt w:val="bullet"/>
      <w:lvlText w:val=""/>
      <w:lvlJc w:val="left"/>
      <w:pPr>
        <w:ind w:left="720" w:hanging="360"/>
      </w:pPr>
      <w:rPr>
        <w:rFonts w:ascii="Symbol" w:hAnsi="Symbol"/>
      </w:rPr>
    </w:lvl>
    <w:lvl w:ilvl="1" w:tplc="0374DC60">
      <w:start w:val="1"/>
      <w:numFmt w:val="bullet"/>
      <w:lvlText w:val="o"/>
      <w:lvlJc w:val="left"/>
      <w:pPr>
        <w:tabs>
          <w:tab w:val="num" w:pos="1440"/>
        </w:tabs>
        <w:ind w:left="1440" w:hanging="360"/>
      </w:pPr>
      <w:rPr>
        <w:rFonts w:ascii="Courier New" w:hAnsi="Courier New"/>
      </w:rPr>
    </w:lvl>
    <w:lvl w:ilvl="2" w:tplc="E7901AB0">
      <w:start w:val="1"/>
      <w:numFmt w:val="bullet"/>
      <w:lvlText w:val=""/>
      <w:lvlJc w:val="left"/>
      <w:pPr>
        <w:tabs>
          <w:tab w:val="num" w:pos="2160"/>
        </w:tabs>
        <w:ind w:left="2160" w:hanging="360"/>
      </w:pPr>
      <w:rPr>
        <w:rFonts w:ascii="Wingdings" w:hAnsi="Wingdings"/>
      </w:rPr>
    </w:lvl>
    <w:lvl w:ilvl="3" w:tplc="3EE2C48E">
      <w:start w:val="1"/>
      <w:numFmt w:val="bullet"/>
      <w:lvlText w:val=""/>
      <w:lvlJc w:val="left"/>
      <w:pPr>
        <w:tabs>
          <w:tab w:val="num" w:pos="2880"/>
        </w:tabs>
        <w:ind w:left="2880" w:hanging="360"/>
      </w:pPr>
      <w:rPr>
        <w:rFonts w:ascii="Symbol" w:hAnsi="Symbol"/>
      </w:rPr>
    </w:lvl>
    <w:lvl w:ilvl="4" w:tplc="F87C6B48">
      <w:start w:val="1"/>
      <w:numFmt w:val="bullet"/>
      <w:lvlText w:val="o"/>
      <w:lvlJc w:val="left"/>
      <w:pPr>
        <w:tabs>
          <w:tab w:val="num" w:pos="3600"/>
        </w:tabs>
        <w:ind w:left="3600" w:hanging="360"/>
      </w:pPr>
      <w:rPr>
        <w:rFonts w:ascii="Courier New" w:hAnsi="Courier New"/>
      </w:rPr>
    </w:lvl>
    <w:lvl w:ilvl="5" w:tplc="322E63DA">
      <w:start w:val="1"/>
      <w:numFmt w:val="bullet"/>
      <w:lvlText w:val=""/>
      <w:lvlJc w:val="left"/>
      <w:pPr>
        <w:tabs>
          <w:tab w:val="num" w:pos="4320"/>
        </w:tabs>
        <w:ind w:left="4320" w:hanging="360"/>
      </w:pPr>
      <w:rPr>
        <w:rFonts w:ascii="Wingdings" w:hAnsi="Wingdings"/>
      </w:rPr>
    </w:lvl>
    <w:lvl w:ilvl="6" w:tplc="3460B95A">
      <w:start w:val="1"/>
      <w:numFmt w:val="bullet"/>
      <w:lvlText w:val=""/>
      <w:lvlJc w:val="left"/>
      <w:pPr>
        <w:tabs>
          <w:tab w:val="num" w:pos="5040"/>
        </w:tabs>
        <w:ind w:left="5040" w:hanging="360"/>
      </w:pPr>
      <w:rPr>
        <w:rFonts w:ascii="Symbol" w:hAnsi="Symbol"/>
      </w:rPr>
    </w:lvl>
    <w:lvl w:ilvl="7" w:tplc="55064CFA">
      <w:start w:val="1"/>
      <w:numFmt w:val="bullet"/>
      <w:lvlText w:val="o"/>
      <w:lvlJc w:val="left"/>
      <w:pPr>
        <w:tabs>
          <w:tab w:val="num" w:pos="5760"/>
        </w:tabs>
        <w:ind w:left="5760" w:hanging="360"/>
      </w:pPr>
      <w:rPr>
        <w:rFonts w:ascii="Courier New" w:hAnsi="Courier New"/>
      </w:rPr>
    </w:lvl>
    <w:lvl w:ilvl="8" w:tplc="A368421A">
      <w:start w:val="1"/>
      <w:numFmt w:val="bullet"/>
      <w:lvlText w:val=""/>
      <w:lvlJc w:val="left"/>
      <w:pPr>
        <w:tabs>
          <w:tab w:val="num" w:pos="6480"/>
        </w:tabs>
        <w:ind w:left="6480" w:hanging="360"/>
      </w:pPr>
      <w:rPr>
        <w:rFonts w:ascii="Wingdings" w:hAnsi="Wingdings"/>
      </w:rPr>
    </w:lvl>
  </w:abstractNum>
  <w:abstractNum w:abstractNumId="44" w15:restartNumberingAfterBreak="0">
    <w:nsid w:val="7BE95D88"/>
    <w:multiLevelType w:val="hybridMultilevel"/>
    <w:tmpl w:val="7BE95D88"/>
    <w:lvl w:ilvl="0" w:tplc="1EE4890C">
      <w:start w:val="1"/>
      <w:numFmt w:val="bullet"/>
      <w:lvlText w:val=""/>
      <w:lvlJc w:val="left"/>
      <w:pPr>
        <w:ind w:left="720" w:hanging="360"/>
      </w:pPr>
      <w:rPr>
        <w:rFonts w:ascii="Symbol" w:hAnsi="Symbol"/>
      </w:rPr>
    </w:lvl>
    <w:lvl w:ilvl="1" w:tplc="2C3EA2C6">
      <w:start w:val="1"/>
      <w:numFmt w:val="bullet"/>
      <w:lvlText w:val="o"/>
      <w:lvlJc w:val="left"/>
      <w:pPr>
        <w:tabs>
          <w:tab w:val="num" w:pos="1440"/>
        </w:tabs>
        <w:ind w:left="1440" w:hanging="360"/>
      </w:pPr>
      <w:rPr>
        <w:rFonts w:ascii="Courier New" w:hAnsi="Courier New"/>
      </w:rPr>
    </w:lvl>
    <w:lvl w:ilvl="2" w:tplc="1F00940E">
      <w:start w:val="1"/>
      <w:numFmt w:val="bullet"/>
      <w:lvlText w:val=""/>
      <w:lvlJc w:val="left"/>
      <w:pPr>
        <w:tabs>
          <w:tab w:val="num" w:pos="2160"/>
        </w:tabs>
        <w:ind w:left="2160" w:hanging="360"/>
      </w:pPr>
      <w:rPr>
        <w:rFonts w:ascii="Wingdings" w:hAnsi="Wingdings"/>
      </w:rPr>
    </w:lvl>
    <w:lvl w:ilvl="3" w:tplc="4AA4CCC8">
      <w:start w:val="1"/>
      <w:numFmt w:val="bullet"/>
      <w:lvlText w:val=""/>
      <w:lvlJc w:val="left"/>
      <w:pPr>
        <w:tabs>
          <w:tab w:val="num" w:pos="2880"/>
        </w:tabs>
        <w:ind w:left="2880" w:hanging="360"/>
      </w:pPr>
      <w:rPr>
        <w:rFonts w:ascii="Symbol" w:hAnsi="Symbol"/>
      </w:rPr>
    </w:lvl>
    <w:lvl w:ilvl="4" w:tplc="A1525312">
      <w:start w:val="1"/>
      <w:numFmt w:val="bullet"/>
      <w:lvlText w:val="o"/>
      <w:lvlJc w:val="left"/>
      <w:pPr>
        <w:tabs>
          <w:tab w:val="num" w:pos="3600"/>
        </w:tabs>
        <w:ind w:left="3600" w:hanging="360"/>
      </w:pPr>
      <w:rPr>
        <w:rFonts w:ascii="Courier New" w:hAnsi="Courier New"/>
      </w:rPr>
    </w:lvl>
    <w:lvl w:ilvl="5" w:tplc="4ACAB02C">
      <w:start w:val="1"/>
      <w:numFmt w:val="bullet"/>
      <w:lvlText w:val=""/>
      <w:lvlJc w:val="left"/>
      <w:pPr>
        <w:tabs>
          <w:tab w:val="num" w:pos="4320"/>
        </w:tabs>
        <w:ind w:left="4320" w:hanging="360"/>
      </w:pPr>
      <w:rPr>
        <w:rFonts w:ascii="Wingdings" w:hAnsi="Wingdings"/>
      </w:rPr>
    </w:lvl>
    <w:lvl w:ilvl="6" w:tplc="13CA9C0E">
      <w:start w:val="1"/>
      <w:numFmt w:val="bullet"/>
      <w:lvlText w:val=""/>
      <w:lvlJc w:val="left"/>
      <w:pPr>
        <w:tabs>
          <w:tab w:val="num" w:pos="5040"/>
        </w:tabs>
        <w:ind w:left="5040" w:hanging="360"/>
      </w:pPr>
      <w:rPr>
        <w:rFonts w:ascii="Symbol" w:hAnsi="Symbol"/>
      </w:rPr>
    </w:lvl>
    <w:lvl w:ilvl="7" w:tplc="36920EB4">
      <w:start w:val="1"/>
      <w:numFmt w:val="bullet"/>
      <w:lvlText w:val="o"/>
      <w:lvlJc w:val="left"/>
      <w:pPr>
        <w:tabs>
          <w:tab w:val="num" w:pos="5760"/>
        </w:tabs>
        <w:ind w:left="5760" w:hanging="360"/>
      </w:pPr>
      <w:rPr>
        <w:rFonts w:ascii="Courier New" w:hAnsi="Courier New"/>
      </w:rPr>
    </w:lvl>
    <w:lvl w:ilvl="8" w:tplc="79DC7948">
      <w:start w:val="1"/>
      <w:numFmt w:val="bullet"/>
      <w:lvlText w:val=""/>
      <w:lvlJc w:val="left"/>
      <w:pPr>
        <w:tabs>
          <w:tab w:val="num" w:pos="6480"/>
        </w:tabs>
        <w:ind w:left="6480" w:hanging="360"/>
      </w:pPr>
      <w:rPr>
        <w:rFonts w:ascii="Wingdings" w:hAnsi="Wingdings"/>
      </w:rPr>
    </w:lvl>
  </w:abstractNum>
  <w:abstractNum w:abstractNumId="45" w15:restartNumberingAfterBreak="0">
    <w:nsid w:val="7BE95D89"/>
    <w:multiLevelType w:val="hybridMultilevel"/>
    <w:tmpl w:val="7BE95D89"/>
    <w:lvl w:ilvl="0" w:tplc="8C82E5A0">
      <w:start w:val="1"/>
      <w:numFmt w:val="bullet"/>
      <w:lvlText w:val=""/>
      <w:lvlJc w:val="left"/>
      <w:pPr>
        <w:ind w:left="720" w:hanging="360"/>
      </w:pPr>
      <w:rPr>
        <w:rFonts w:ascii="Symbol" w:hAnsi="Symbol"/>
      </w:rPr>
    </w:lvl>
    <w:lvl w:ilvl="1" w:tplc="DAEC36AE">
      <w:start w:val="1"/>
      <w:numFmt w:val="bullet"/>
      <w:lvlText w:val="o"/>
      <w:lvlJc w:val="left"/>
      <w:pPr>
        <w:tabs>
          <w:tab w:val="num" w:pos="1440"/>
        </w:tabs>
        <w:ind w:left="1440" w:hanging="360"/>
      </w:pPr>
      <w:rPr>
        <w:rFonts w:ascii="Courier New" w:hAnsi="Courier New"/>
      </w:rPr>
    </w:lvl>
    <w:lvl w:ilvl="2" w:tplc="0D56E418">
      <w:start w:val="1"/>
      <w:numFmt w:val="bullet"/>
      <w:lvlText w:val=""/>
      <w:lvlJc w:val="left"/>
      <w:pPr>
        <w:tabs>
          <w:tab w:val="num" w:pos="2160"/>
        </w:tabs>
        <w:ind w:left="2160" w:hanging="360"/>
      </w:pPr>
      <w:rPr>
        <w:rFonts w:ascii="Wingdings" w:hAnsi="Wingdings"/>
      </w:rPr>
    </w:lvl>
    <w:lvl w:ilvl="3" w:tplc="F2EE287C">
      <w:start w:val="1"/>
      <w:numFmt w:val="bullet"/>
      <w:lvlText w:val=""/>
      <w:lvlJc w:val="left"/>
      <w:pPr>
        <w:tabs>
          <w:tab w:val="num" w:pos="2880"/>
        </w:tabs>
        <w:ind w:left="2880" w:hanging="360"/>
      </w:pPr>
      <w:rPr>
        <w:rFonts w:ascii="Symbol" w:hAnsi="Symbol"/>
      </w:rPr>
    </w:lvl>
    <w:lvl w:ilvl="4" w:tplc="AAEE005E">
      <w:start w:val="1"/>
      <w:numFmt w:val="bullet"/>
      <w:lvlText w:val="o"/>
      <w:lvlJc w:val="left"/>
      <w:pPr>
        <w:tabs>
          <w:tab w:val="num" w:pos="3600"/>
        </w:tabs>
        <w:ind w:left="3600" w:hanging="360"/>
      </w:pPr>
      <w:rPr>
        <w:rFonts w:ascii="Courier New" w:hAnsi="Courier New"/>
      </w:rPr>
    </w:lvl>
    <w:lvl w:ilvl="5" w:tplc="5D12F196">
      <w:start w:val="1"/>
      <w:numFmt w:val="bullet"/>
      <w:lvlText w:val=""/>
      <w:lvlJc w:val="left"/>
      <w:pPr>
        <w:tabs>
          <w:tab w:val="num" w:pos="4320"/>
        </w:tabs>
        <w:ind w:left="4320" w:hanging="360"/>
      </w:pPr>
      <w:rPr>
        <w:rFonts w:ascii="Wingdings" w:hAnsi="Wingdings"/>
      </w:rPr>
    </w:lvl>
    <w:lvl w:ilvl="6" w:tplc="CC00CA74">
      <w:start w:val="1"/>
      <w:numFmt w:val="bullet"/>
      <w:lvlText w:val=""/>
      <w:lvlJc w:val="left"/>
      <w:pPr>
        <w:tabs>
          <w:tab w:val="num" w:pos="5040"/>
        </w:tabs>
        <w:ind w:left="5040" w:hanging="360"/>
      </w:pPr>
      <w:rPr>
        <w:rFonts w:ascii="Symbol" w:hAnsi="Symbol"/>
      </w:rPr>
    </w:lvl>
    <w:lvl w:ilvl="7" w:tplc="442001E6">
      <w:start w:val="1"/>
      <w:numFmt w:val="bullet"/>
      <w:lvlText w:val="o"/>
      <w:lvlJc w:val="left"/>
      <w:pPr>
        <w:tabs>
          <w:tab w:val="num" w:pos="5760"/>
        </w:tabs>
        <w:ind w:left="5760" w:hanging="360"/>
      </w:pPr>
      <w:rPr>
        <w:rFonts w:ascii="Courier New" w:hAnsi="Courier New"/>
      </w:rPr>
    </w:lvl>
    <w:lvl w:ilvl="8" w:tplc="47002B60">
      <w:start w:val="1"/>
      <w:numFmt w:val="bullet"/>
      <w:lvlText w:val=""/>
      <w:lvlJc w:val="left"/>
      <w:pPr>
        <w:tabs>
          <w:tab w:val="num" w:pos="6480"/>
        </w:tabs>
        <w:ind w:left="6480" w:hanging="360"/>
      </w:pPr>
      <w:rPr>
        <w:rFonts w:ascii="Wingdings" w:hAnsi="Wingdings"/>
      </w:rPr>
    </w:lvl>
  </w:abstractNum>
  <w:abstractNum w:abstractNumId="46" w15:restartNumberingAfterBreak="0">
    <w:nsid w:val="7BE95D8A"/>
    <w:multiLevelType w:val="hybridMultilevel"/>
    <w:tmpl w:val="7BE95D8A"/>
    <w:lvl w:ilvl="0" w:tplc="162E51A6">
      <w:start w:val="1"/>
      <w:numFmt w:val="bullet"/>
      <w:lvlText w:val=""/>
      <w:lvlJc w:val="left"/>
      <w:pPr>
        <w:ind w:left="720" w:hanging="360"/>
      </w:pPr>
      <w:rPr>
        <w:rFonts w:ascii="Symbol" w:hAnsi="Symbol"/>
      </w:rPr>
    </w:lvl>
    <w:lvl w:ilvl="1" w:tplc="DBD89C00">
      <w:start w:val="1"/>
      <w:numFmt w:val="bullet"/>
      <w:lvlText w:val="o"/>
      <w:lvlJc w:val="left"/>
      <w:pPr>
        <w:tabs>
          <w:tab w:val="num" w:pos="1440"/>
        </w:tabs>
        <w:ind w:left="1440" w:hanging="360"/>
      </w:pPr>
      <w:rPr>
        <w:rFonts w:ascii="Courier New" w:hAnsi="Courier New"/>
      </w:rPr>
    </w:lvl>
    <w:lvl w:ilvl="2" w:tplc="5ADE5270">
      <w:start w:val="1"/>
      <w:numFmt w:val="bullet"/>
      <w:lvlText w:val=""/>
      <w:lvlJc w:val="left"/>
      <w:pPr>
        <w:tabs>
          <w:tab w:val="num" w:pos="2160"/>
        </w:tabs>
        <w:ind w:left="2160" w:hanging="360"/>
      </w:pPr>
      <w:rPr>
        <w:rFonts w:ascii="Wingdings" w:hAnsi="Wingdings"/>
      </w:rPr>
    </w:lvl>
    <w:lvl w:ilvl="3" w:tplc="086C5564">
      <w:start w:val="1"/>
      <w:numFmt w:val="bullet"/>
      <w:lvlText w:val=""/>
      <w:lvlJc w:val="left"/>
      <w:pPr>
        <w:tabs>
          <w:tab w:val="num" w:pos="2880"/>
        </w:tabs>
        <w:ind w:left="2880" w:hanging="360"/>
      </w:pPr>
      <w:rPr>
        <w:rFonts w:ascii="Symbol" w:hAnsi="Symbol"/>
      </w:rPr>
    </w:lvl>
    <w:lvl w:ilvl="4" w:tplc="35EE7E6E">
      <w:start w:val="1"/>
      <w:numFmt w:val="bullet"/>
      <w:lvlText w:val="o"/>
      <w:lvlJc w:val="left"/>
      <w:pPr>
        <w:tabs>
          <w:tab w:val="num" w:pos="3600"/>
        </w:tabs>
        <w:ind w:left="3600" w:hanging="360"/>
      </w:pPr>
      <w:rPr>
        <w:rFonts w:ascii="Courier New" w:hAnsi="Courier New"/>
      </w:rPr>
    </w:lvl>
    <w:lvl w:ilvl="5" w:tplc="A0988A3A">
      <w:start w:val="1"/>
      <w:numFmt w:val="bullet"/>
      <w:lvlText w:val=""/>
      <w:lvlJc w:val="left"/>
      <w:pPr>
        <w:tabs>
          <w:tab w:val="num" w:pos="4320"/>
        </w:tabs>
        <w:ind w:left="4320" w:hanging="360"/>
      </w:pPr>
      <w:rPr>
        <w:rFonts w:ascii="Wingdings" w:hAnsi="Wingdings"/>
      </w:rPr>
    </w:lvl>
    <w:lvl w:ilvl="6" w:tplc="78585364">
      <w:start w:val="1"/>
      <w:numFmt w:val="bullet"/>
      <w:lvlText w:val=""/>
      <w:lvlJc w:val="left"/>
      <w:pPr>
        <w:tabs>
          <w:tab w:val="num" w:pos="5040"/>
        </w:tabs>
        <w:ind w:left="5040" w:hanging="360"/>
      </w:pPr>
      <w:rPr>
        <w:rFonts w:ascii="Symbol" w:hAnsi="Symbol"/>
      </w:rPr>
    </w:lvl>
    <w:lvl w:ilvl="7" w:tplc="BBA2B396">
      <w:start w:val="1"/>
      <w:numFmt w:val="bullet"/>
      <w:lvlText w:val="o"/>
      <w:lvlJc w:val="left"/>
      <w:pPr>
        <w:tabs>
          <w:tab w:val="num" w:pos="5760"/>
        </w:tabs>
        <w:ind w:left="5760" w:hanging="360"/>
      </w:pPr>
      <w:rPr>
        <w:rFonts w:ascii="Courier New" w:hAnsi="Courier New"/>
      </w:rPr>
    </w:lvl>
    <w:lvl w:ilvl="8" w:tplc="29EC8D28">
      <w:start w:val="1"/>
      <w:numFmt w:val="bullet"/>
      <w:lvlText w:val=""/>
      <w:lvlJc w:val="left"/>
      <w:pPr>
        <w:tabs>
          <w:tab w:val="num" w:pos="6480"/>
        </w:tabs>
        <w:ind w:left="6480" w:hanging="360"/>
      </w:pPr>
      <w:rPr>
        <w:rFonts w:ascii="Wingdings" w:hAnsi="Wingdings"/>
      </w:rPr>
    </w:lvl>
  </w:abstractNum>
  <w:num w:numId="1">
    <w:abstractNumId w:val="22"/>
  </w:num>
  <w:num w:numId="2">
    <w:abstractNumId w:val="12"/>
  </w:num>
  <w:num w:numId="3">
    <w:abstractNumId w:val="25"/>
  </w:num>
  <w:num w:numId="4">
    <w:abstractNumId w:val="24"/>
  </w:num>
  <w:num w:numId="5">
    <w:abstractNumId w:val="20"/>
  </w:num>
  <w:num w:numId="6">
    <w:abstractNumId w:val="31"/>
  </w:num>
  <w:num w:numId="7">
    <w:abstractNumId w:val="34"/>
  </w:num>
  <w:num w:numId="8">
    <w:abstractNumId w:val="33"/>
  </w:num>
  <w:num w:numId="9">
    <w:abstractNumId w:val="35"/>
  </w:num>
  <w:num w:numId="10">
    <w:abstractNumId w:val="15"/>
  </w:num>
  <w:num w:numId="11">
    <w:abstractNumId w:val="14"/>
  </w:num>
  <w:num w:numId="12">
    <w:abstractNumId w:val="26"/>
  </w:num>
  <w:num w:numId="13">
    <w:abstractNumId w:val="16"/>
  </w:num>
  <w:num w:numId="14">
    <w:abstractNumId w:val="23"/>
  </w:num>
  <w:num w:numId="15">
    <w:abstractNumId w:val="27"/>
  </w:num>
  <w:num w:numId="16">
    <w:abstractNumId w:val="1"/>
  </w:num>
  <w:num w:numId="17">
    <w:abstractNumId w:val="0"/>
  </w:num>
  <w:num w:numId="18">
    <w:abstractNumId w:val="13"/>
  </w:num>
  <w:num w:numId="19">
    <w:abstractNumId w:val="7"/>
  </w:num>
  <w:num w:numId="20">
    <w:abstractNumId w:val="6"/>
  </w:num>
  <w:num w:numId="21">
    <w:abstractNumId w:val="28"/>
  </w:num>
  <w:num w:numId="22">
    <w:abstractNumId w:val="30"/>
  </w:num>
  <w:num w:numId="23">
    <w:abstractNumId w:val="29"/>
  </w:num>
  <w:num w:numId="24">
    <w:abstractNumId w:val="32"/>
  </w:num>
  <w:num w:numId="25">
    <w:abstractNumId w:val="11"/>
  </w:num>
  <w:num w:numId="26">
    <w:abstractNumId w:val="17"/>
  </w:num>
  <w:num w:numId="27">
    <w:abstractNumId w:val="19"/>
  </w:num>
  <w:num w:numId="28">
    <w:abstractNumId w:val="18"/>
  </w:num>
  <w:num w:numId="29">
    <w:abstractNumId w:val="3"/>
  </w:num>
  <w:num w:numId="30">
    <w:abstractNumId w:val="21"/>
  </w:num>
  <w:num w:numId="31">
    <w:abstractNumId w:val="4"/>
  </w:num>
  <w:num w:numId="32">
    <w:abstractNumId w:val="2"/>
  </w:num>
  <w:num w:numId="33">
    <w:abstractNumId w:val="27"/>
    <w:lvlOverride w:ilvl="0">
      <w:lvl w:ilvl="0">
        <w:start w:val="2"/>
        <w:numFmt w:val="decimal"/>
        <w:lvlText w:val="%1."/>
        <w:lvlJc w:val="left"/>
        <w:pPr>
          <w:tabs>
            <w:tab w:val="num" w:pos="992"/>
          </w:tabs>
          <w:ind w:left="992"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27"/>
    <w:lvlOverride w:ilvl="0">
      <w:startOverride w:val="6"/>
      <w:lvl w:ilvl="0">
        <w:start w:val="6"/>
        <w:numFmt w:val="decimal"/>
        <w:lvlText w:val="%1."/>
        <w:lvlJc w:val="left"/>
        <w:pPr>
          <w:tabs>
            <w:tab w:val="num" w:pos="992"/>
          </w:tabs>
          <w:ind w:left="992" w:hanging="850"/>
        </w:pPr>
        <w:rPr>
          <w:rFonts w:hint="default"/>
        </w:rPr>
      </w:lvl>
    </w:lvlOverride>
    <w:lvlOverride w:ilvl="1">
      <w:startOverride w:val="1"/>
      <w:lvl w:ilvl="1">
        <w:start w:val="1"/>
        <w:numFmt w:val="decimal"/>
        <w:lvlText w:val="%1.%2."/>
        <w:lvlJc w:val="left"/>
        <w:pPr>
          <w:tabs>
            <w:tab w:val="num" w:pos="850"/>
          </w:tabs>
          <w:ind w:left="850" w:hanging="850"/>
        </w:pPr>
        <w:rPr>
          <w:rFonts w:hint="default"/>
        </w:rPr>
      </w:lvl>
    </w:lvlOverride>
    <w:lvlOverride w:ilvl="2">
      <w:startOverride w:val="1"/>
      <w:lvl w:ilvl="2">
        <w:start w:val="1"/>
        <w:numFmt w:val="decimal"/>
        <w:lvlText w:val="%1.%2.%3."/>
        <w:lvlJc w:val="left"/>
        <w:pPr>
          <w:tabs>
            <w:tab w:val="num" w:pos="850"/>
          </w:tabs>
          <w:ind w:left="850" w:hanging="850"/>
        </w:pPr>
        <w:rPr>
          <w:rFonts w:hint="default"/>
          <w:b/>
        </w:rPr>
      </w:lvl>
    </w:lvlOverride>
    <w:lvlOverride w:ilvl="3">
      <w:startOverride w:val="1"/>
      <w:lvl w:ilvl="3">
        <w:start w:val="1"/>
        <w:numFmt w:val="decimal"/>
        <w:lvlText w:val="%1.%2.%3.%4."/>
        <w:lvlJc w:val="left"/>
        <w:pPr>
          <w:tabs>
            <w:tab w:val="num" w:pos="850"/>
          </w:tabs>
          <w:ind w:left="850" w:hanging="850"/>
        </w:pPr>
        <w:rPr>
          <w:rFonts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5">
    <w:abstractNumId w:val="9"/>
  </w:num>
  <w:num w:numId="36">
    <w:abstractNumId w:val="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SL"/>
  </w:docVars>
  <w:rsids>
    <w:rsidRoot w:val="005643CD"/>
    <w:rsid w:val="0000136E"/>
    <w:rsid w:val="00003291"/>
    <w:rsid w:val="00003ACF"/>
    <w:rsid w:val="00030CC3"/>
    <w:rsid w:val="0003738F"/>
    <w:rsid w:val="00040967"/>
    <w:rsid w:val="00045D3D"/>
    <w:rsid w:val="00046E2A"/>
    <w:rsid w:val="00051C75"/>
    <w:rsid w:val="00051DD6"/>
    <w:rsid w:val="00053478"/>
    <w:rsid w:val="00064A75"/>
    <w:rsid w:val="00065B92"/>
    <w:rsid w:val="00094173"/>
    <w:rsid w:val="000A3B64"/>
    <w:rsid w:val="000D2496"/>
    <w:rsid w:val="000E2AA1"/>
    <w:rsid w:val="00111889"/>
    <w:rsid w:val="00115C60"/>
    <w:rsid w:val="0015397F"/>
    <w:rsid w:val="00154F4D"/>
    <w:rsid w:val="0019155C"/>
    <w:rsid w:val="0019232D"/>
    <w:rsid w:val="001A4A08"/>
    <w:rsid w:val="001A4AC5"/>
    <w:rsid w:val="001C6826"/>
    <w:rsid w:val="001D77F2"/>
    <w:rsid w:val="001E682E"/>
    <w:rsid w:val="00224619"/>
    <w:rsid w:val="00235FB7"/>
    <w:rsid w:val="00236B79"/>
    <w:rsid w:val="002438A5"/>
    <w:rsid w:val="00272D5C"/>
    <w:rsid w:val="00281823"/>
    <w:rsid w:val="00297757"/>
    <w:rsid w:val="002B6F87"/>
    <w:rsid w:val="002C0C21"/>
    <w:rsid w:val="002C592F"/>
    <w:rsid w:val="002C6D47"/>
    <w:rsid w:val="002E06F3"/>
    <w:rsid w:val="00331A05"/>
    <w:rsid w:val="003579A1"/>
    <w:rsid w:val="00376B28"/>
    <w:rsid w:val="00384433"/>
    <w:rsid w:val="0038606E"/>
    <w:rsid w:val="003D1618"/>
    <w:rsid w:val="003E7115"/>
    <w:rsid w:val="003E726F"/>
    <w:rsid w:val="003F312A"/>
    <w:rsid w:val="003F352C"/>
    <w:rsid w:val="00416883"/>
    <w:rsid w:val="00434D73"/>
    <w:rsid w:val="00470F82"/>
    <w:rsid w:val="0047688D"/>
    <w:rsid w:val="00484F41"/>
    <w:rsid w:val="00497523"/>
    <w:rsid w:val="004A389B"/>
    <w:rsid w:val="004B3428"/>
    <w:rsid w:val="004B66B6"/>
    <w:rsid w:val="004C6E42"/>
    <w:rsid w:val="004E1FDD"/>
    <w:rsid w:val="004E3E1A"/>
    <w:rsid w:val="004F1EEC"/>
    <w:rsid w:val="00501DA0"/>
    <w:rsid w:val="00506B9C"/>
    <w:rsid w:val="005113EF"/>
    <w:rsid w:val="005411DA"/>
    <w:rsid w:val="005432E7"/>
    <w:rsid w:val="00547336"/>
    <w:rsid w:val="0055046C"/>
    <w:rsid w:val="005547CD"/>
    <w:rsid w:val="00557448"/>
    <w:rsid w:val="00562C60"/>
    <w:rsid w:val="005643CD"/>
    <w:rsid w:val="00584D3F"/>
    <w:rsid w:val="0058596E"/>
    <w:rsid w:val="00586387"/>
    <w:rsid w:val="00591C93"/>
    <w:rsid w:val="005A1CA2"/>
    <w:rsid w:val="005A5145"/>
    <w:rsid w:val="005A5785"/>
    <w:rsid w:val="005A6EF8"/>
    <w:rsid w:val="005A7552"/>
    <w:rsid w:val="005C48A0"/>
    <w:rsid w:val="005E3257"/>
    <w:rsid w:val="005F6C78"/>
    <w:rsid w:val="00600727"/>
    <w:rsid w:val="00636EE1"/>
    <w:rsid w:val="006477CC"/>
    <w:rsid w:val="00652CA2"/>
    <w:rsid w:val="00656874"/>
    <w:rsid w:val="00673320"/>
    <w:rsid w:val="006A0BCE"/>
    <w:rsid w:val="006A18BF"/>
    <w:rsid w:val="006B5B3F"/>
    <w:rsid w:val="006B7AC0"/>
    <w:rsid w:val="006C1127"/>
    <w:rsid w:val="006C3A4F"/>
    <w:rsid w:val="006E04F8"/>
    <w:rsid w:val="007056FA"/>
    <w:rsid w:val="00707975"/>
    <w:rsid w:val="00716640"/>
    <w:rsid w:val="00723C84"/>
    <w:rsid w:val="00751387"/>
    <w:rsid w:val="00785519"/>
    <w:rsid w:val="007B0B32"/>
    <w:rsid w:val="007B5EF1"/>
    <w:rsid w:val="007C3041"/>
    <w:rsid w:val="007C7090"/>
    <w:rsid w:val="007E41B9"/>
    <w:rsid w:val="007E5180"/>
    <w:rsid w:val="008051C4"/>
    <w:rsid w:val="00846353"/>
    <w:rsid w:val="0085753F"/>
    <w:rsid w:val="00860EA9"/>
    <w:rsid w:val="008624D7"/>
    <w:rsid w:val="0087734D"/>
    <w:rsid w:val="00882024"/>
    <w:rsid w:val="0088509C"/>
    <w:rsid w:val="008A5916"/>
    <w:rsid w:val="008C3550"/>
    <w:rsid w:val="008C5CFA"/>
    <w:rsid w:val="008D382F"/>
    <w:rsid w:val="008E16E1"/>
    <w:rsid w:val="008E3442"/>
    <w:rsid w:val="008F0A0F"/>
    <w:rsid w:val="008F6B41"/>
    <w:rsid w:val="0090303F"/>
    <w:rsid w:val="00936532"/>
    <w:rsid w:val="00963FAE"/>
    <w:rsid w:val="00977763"/>
    <w:rsid w:val="00977F41"/>
    <w:rsid w:val="00990A5A"/>
    <w:rsid w:val="00991CF3"/>
    <w:rsid w:val="009937DA"/>
    <w:rsid w:val="009A2413"/>
    <w:rsid w:val="009A51C8"/>
    <w:rsid w:val="009C5874"/>
    <w:rsid w:val="009C5CD5"/>
    <w:rsid w:val="009E24C0"/>
    <w:rsid w:val="009E5061"/>
    <w:rsid w:val="009F3013"/>
    <w:rsid w:val="009F56AD"/>
    <w:rsid w:val="00A03573"/>
    <w:rsid w:val="00A06C1C"/>
    <w:rsid w:val="00A11A16"/>
    <w:rsid w:val="00A1528F"/>
    <w:rsid w:val="00A25F85"/>
    <w:rsid w:val="00A424CE"/>
    <w:rsid w:val="00A45A26"/>
    <w:rsid w:val="00A82BBD"/>
    <w:rsid w:val="00A859BA"/>
    <w:rsid w:val="00A91FB2"/>
    <w:rsid w:val="00AA25C0"/>
    <w:rsid w:val="00AB2305"/>
    <w:rsid w:val="00AD1925"/>
    <w:rsid w:val="00AE443E"/>
    <w:rsid w:val="00B23F9B"/>
    <w:rsid w:val="00B24927"/>
    <w:rsid w:val="00B2576A"/>
    <w:rsid w:val="00B268D3"/>
    <w:rsid w:val="00B32D1F"/>
    <w:rsid w:val="00B50750"/>
    <w:rsid w:val="00B52CDD"/>
    <w:rsid w:val="00B81F97"/>
    <w:rsid w:val="00B97021"/>
    <w:rsid w:val="00BB0C96"/>
    <w:rsid w:val="00BB7115"/>
    <w:rsid w:val="00BC54BA"/>
    <w:rsid w:val="00BC7D65"/>
    <w:rsid w:val="00BD46AA"/>
    <w:rsid w:val="00BE06D6"/>
    <w:rsid w:val="00BE2F0F"/>
    <w:rsid w:val="00BE5814"/>
    <w:rsid w:val="00BF021B"/>
    <w:rsid w:val="00BF036C"/>
    <w:rsid w:val="00BF0C8E"/>
    <w:rsid w:val="00BF682D"/>
    <w:rsid w:val="00C15429"/>
    <w:rsid w:val="00C2219E"/>
    <w:rsid w:val="00C35D17"/>
    <w:rsid w:val="00C403AC"/>
    <w:rsid w:val="00C40F08"/>
    <w:rsid w:val="00C57C82"/>
    <w:rsid w:val="00C61193"/>
    <w:rsid w:val="00C63717"/>
    <w:rsid w:val="00C7475F"/>
    <w:rsid w:val="00C83EDB"/>
    <w:rsid w:val="00CB3B6C"/>
    <w:rsid w:val="00CC2601"/>
    <w:rsid w:val="00CD24A9"/>
    <w:rsid w:val="00CE3217"/>
    <w:rsid w:val="00CE4BC7"/>
    <w:rsid w:val="00CF0C37"/>
    <w:rsid w:val="00D066A4"/>
    <w:rsid w:val="00D22822"/>
    <w:rsid w:val="00D47585"/>
    <w:rsid w:val="00D5077A"/>
    <w:rsid w:val="00D5173B"/>
    <w:rsid w:val="00D738C2"/>
    <w:rsid w:val="00D87DAA"/>
    <w:rsid w:val="00D91045"/>
    <w:rsid w:val="00DA61FD"/>
    <w:rsid w:val="00DB25B8"/>
    <w:rsid w:val="00DD0A72"/>
    <w:rsid w:val="00DD0B70"/>
    <w:rsid w:val="00DD2742"/>
    <w:rsid w:val="00DD7278"/>
    <w:rsid w:val="00DF0D6A"/>
    <w:rsid w:val="00E03250"/>
    <w:rsid w:val="00E11353"/>
    <w:rsid w:val="00E136B6"/>
    <w:rsid w:val="00E30D80"/>
    <w:rsid w:val="00E352CA"/>
    <w:rsid w:val="00E505CB"/>
    <w:rsid w:val="00E50D6A"/>
    <w:rsid w:val="00E61062"/>
    <w:rsid w:val="00E65636"/>
    <w:rsid w:val="00E90C2F"/>
    <w:rsid w:val="00E94987"/>
    <w:rsid w:val="00EC7CD7"/>
    <w:rsid w:val="00ED27A3"/>
    <w:rsid w:val="00ED482A"/>
    <w:rsid w:val="00EE26D8"/>
    <w:rsid w:val="00EF5E4D"/>
    <w:rsid w:val="00F022AC"/>
    <w:rsid w:val="00F05543"/>
    <w:rsid w:val="00F07BE5"/>
    <w:rsid w:val="00F20807"/>
    <w:rsid w:val="00F433EE"/>
    <w:rsid w:val="00F43F8E"/>
    <w:rsid w:val="00F66B1A"/>
    <w:rsid w:val="00F66DE9"/>
    <w:rsid w:val="00F924F6"/>
    <w:rsid w:val="00F9367D"/>
    <w:rsid w:val="00F94992"/>
    <w:rsid w:val="00FC513F"/>
    <w:rsid w:val="00FC6A8D"/>
    <w:rsid w:val="00FF3621"/>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2BC3C0-0DE5-45A9-AED6-3D767438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link w:val="Naslov1Znak"/>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link w:val="Naslov3Znak"/>
    <w:qFormat/>
    <w:rsid w:val="005643CD"/>
    <w:pPr>
      <w:keepNext/>
      <w:numPr>
        <w:ilvl w:val="2"/>
        <w:numId w:val="7"/>
      </w:numPr>
      <w:outlineLvl w:val="2"/>
    </w:pPr>
    <w:rPr>
      <w:bCs/>
      <w:i/>
      <w:szCs w:val="26"/>
    </w:rPr>
  </w:style>
  <w:style w:type="paragraph" w:styleId="Naslov4">
    <w:name w:val="heading 4"/>
    <w:basedOn w:val="Navaden"/>
    <w:next w:val="Navaden"/>
    <w:link w:val="Naslov4Znak"/>
    <w:qFormat/>
    <w:rsid w:val="005643CD"/>
    <w:pPr>
      <w:keepNext/>
      <w:numPr>
        <w:ilvl w:val="3"/>
        <w:numId w:val="7"/>
      </w:numPr>
      <w:outlineLvl w:val="3"/>
    </w:pPr>
    <w:rPr>
      <w:bCs/>
      <w:szCs w:val="28"/>
    </w:rPr>
  </w:style>
  <w:style w:type="paragraph" w:styleId="Naslov5">
    <w:name w:val="heading 5"/>
    <w:basedOn w:val="Navaden"/>
    <w:next w:val="Navaden"/>
    <w:link w:val="Naslov5Znak"/>
    <w:qFormat/>
    <w:rsid w:val="008C5CFA"/>
    <w:pPr>
      <w:spacing w:before="240" w:after="60"/>
      <w:ind w:left="1008" w:hanging="1008"/>
      <w:jc w:val="left"/>
      <w:outlineLvl w:val="4"/>
    </w:pPr>
    <w:rPr>
      <w:rFonts w:ascii="Arial" w:hAnsi="Arial"/>
      <w:sz w:val="22"/>
      <w:szCs w:val="20"/>
    </w:rPr>
  </w:style>
  <w:style w:type="paragraph" w:styleId="Naslov6">
    <w:name w:val="heading 6"/>
    <w:basedOn w:val="Navaden"/>
    <w:next w:val="Navaden"/>
    <w:link w:val="Naslov6Znak"/>
    <w:qFormat/>
    <w:rsid w:val="008C5CFA"/>
    <w:pPr>
      <w:spacing w:before="240" w:after="60"/>
      <w:ind w:left="1152" w:hanging="1152"/>
      <w:jc w:val="left"/>
      <w:outlineLvl w:val="5"/>
    </w:pPr>
    <w:rPr>
      <w:rFonts w:ascii="Arial" w:hAnsi="Arial"/>
      <w:i/>
      <w:sz w:val="22"/>
      <w:szCs w:val="20"/>
    </w:rPr>
  </w:style>
  <w:style w:type="paragraph" w:styleId="Naslov7">
    <w:name w:val="heading 7"/>
    <w:basedOn w:val="Navaden"/>
    <w:next w:val="Navaden"/>
    <w:link w:val="Naslov7Znak"/>
    <w:qFormat/>
    <w:rsid w:val="008C5CFA"/>
    <w:pPr>
      <w:spacing w:before="240" w:after="60"/>
      <w:ind w:left="1296" w:hanging="1296"/>
      <w:jc w:val="left"/>
      <w:outlineLvl w:val="6"/>
    </w:pPr>
    <w:rPr>
      <w:rFonts w:ascii="Arial" w:hAnsi="Arial"/>
      <w:sz w:val="20"/>
      <w:szCs w:val="20"/>
    </w:rPr>
  </w:style>
  <w:style w:type="paragraph" w:styleId="Naslov8">
    <w:name w:val="heading 8"/>
    <w:basedOn w:val="Navaden"/>
    <w:next w:val="Navaden"/>
    <w:link w:val="Naslov8Znak"/>
    <w:qFormat/>
    <w:rsid w:val="008C5CFA"/>
    <w:pPr>
      <w:spacing w:before="240" w:after="60"/>
      <w:ind w:left="1440" w:hanging="1440"/>
      <w:jc w:val="left"/>
      <w:outlineLvl w:val="7"/>
    </w:pPr>
    <w:rPr>
      <w:rFonts w:ascii="Arial" w:hAnsi="Arial"/>
      <w:i/>
      <w:sz w:val="20"/>
      <w:szCs w:val="20"/>
    </w:rPr>
  </w:style>
  <w:style w:type="paragraph" w:styleId="Naslov9">
    <w:name w:val="heading 9"/>
    <w:basedOn w:val="Navaden"/>
    <w:next w:val="Navaden"/>
    <w:link w:val="Naslov9Znak"/>
    <w:qFormat/>
    <w:rsid w:val="008C5CFA"/>
    <w:pPr>
      <w:spacing w:before="240" w:after="60"/>
      <w:ind w:left="1584" w:hanging="1584"/>
      <w:jc w:val="left"/>
      <w:outlineLvl w:val="8"/>
    </w:pPr>
    <w:rPr>
      <w:rFonts w:ascii="Arial" w:hAnsi="Arial"/>
      <w:i/>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qFormat/>
    <w:rsid w:val="005643CD"/>
    <w:pPr>
      <w:keepNext/>
      <w:tabs>
        <w:tab w:val="left" w:pos="850"/>
      </w:tabs>
      <w:ind w:left="850" w:hanging="850"/>
      <w:outlineLvl w:val="1"/>
    </w:pPr>
    <w:rPr>
      <w:b/>
    </w:rPr>
  </w:style>
  <w:style w:type="paragraph" w:customStyle="1" w:styleId="ManualHeading3">
    <w:name w:val="Manual Heading 3"/>
    <w:basedOn w:val="Navaden"/>
    <w:next w:val="Navaden"/>
    <w:qFormat/>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link w:val="ManualNumPar1Char"/>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slov2"/>
    <w:link w:val="Kazalovsebine1Znak"/>
    <w:autoRedefine/>
    <w:uiPriority w:val="39"/>
    <w:rsid w:val="00F66B1A"/>
    <w:pPr>
      <w:jc w:val="left"/>
    </w:pPr>
    <w:rPr>
      <w:rFonts w:ascii="Times New Roman Bold" w:hAnsi="Times New Roman Bold"/>
      <w:b/>
      <w:bCs/>
      <w:caps/>
      <w:sz w:val="20"/>
      <w:szCs w:val="20"/>
    </w:rPr>
  </w:style>
  <w:style w:type="paragraph" w:styleId="Kazalovsebine2">
    <w:name w:val="toc 2"/>
    <w:basedOn w:val="Navaden"/>
    <w:next w:val="Navaden"/>
    <w:uiPriority w:val="39"/>
    <w:rsid w:val="005643CD"/>
    <w:pPr>
      <w:spacing w:before="0" w:after="0"/>
      <w:ind w:left="240"/>
      <w:jc w:val="left"/>
    </w:pPr>
    <w:rPr>
      <w:rFonts w:ascii="Calibri" w:hAnsi="Calibri"/>
      <w:smallCaps/>
      <w:sz w:val="20"/>
      <w:szCs w:val="20"/>
    </w:rPr>
  </w:style>
  <w:style w:type="paragraph" w:styleId="Kazalovsebine3">
    <w:name w:val="toc 3"/>
    <w:basedOn w:val="Navaden"/>
    <w:next w:val="Navaden"/>
    <w:rsid w:val="005643CD"/>
    <w:pPr>
      <w:spacing w:before="0" w:after="0"/>
      <w:ind w:left="480"/>
      <w:jc w:val="left"/>
    </w:pPr>
    <w:rPr>
      <w:rFonts w:ascii="Calibri" w:hAnsi="Calibri"/>
      <w:i/>
      <w:iCs/>
      <w:sz w:val="20"/>
      <w:szCs w:val="20"/>
    </w:rPr>
  </w:style>
  <w:style w:type="paragraph" w:styleId="Kazalovsebine4">
    <w:name w:val="toc 4"/>
    <w:basedOn w:val="Navaden"/>
    <w:next w:val="Navaden"/>
    <w:semiHidden/>
    <w:rsid w:val="005643CD"/>
    <w:pPr>
      <w:spacing w:before="0" w:after="0"/>
      <w:ind w:left="720"/>
      <w:jc w:val="left"/>
    </w:pPr>
    <w:rPr>
      <w:rFonts w:ascii="Calibri" w:hAnsi="Calibri"/>
      <w:sz w:val="18"/>
      <w:szCs w:val="18"/>
    </w:rPr>
  </w:style>
  <w:style w:type="paragraph" w:styleId="Kazalovsebine5">
    <w:name w:val="toc 5"/>
    <w:basedOn w:val="Navaden"/>
    <w:next w:val="Navaden"/>
    <w:semiHidden/>
    <w:rsid w:val="005643CD"/>
    <w:pPr>
      <w:spacing w:before="0" w:after="0"/>
      <w:ind w:left="960"/>
      <w:jc w:val="left"/>
    </w:pPr>
    <w:rPr>
      <w:rFonts w:ascii="Calibri" w:hAnsi="Calibri"/>
      <w:sz w:val="18"/>
      <w:szCs w:val="18"/>
    </w:rPr>
  </w:style>
  <w:style w:type="paragraph" w:styleId="Kazalovsebine6">
    <w:name w:val="toc 6"/>
    <w:basedOn w:val="Navaden"/>
    <w:next w:val="Navaden"/>
    <w:semiHidden/>
    <w:rsid w:val="005643CD"/>
    <w:pPr>
      <w:spacing w:before="0" w:after="0"/>
      <w:ind w:left="1200"/>
      <w:jc w:val="left"/>
    </w:pPr>
    <w:rPr>
      <w:rFonts w:ascii="Calibri" w:hAnsi="Calibri"/>
      <w:sz w:val="18"/>
      <w:szCs w:val="18"/>
    </w:rPr>
  </w:style>
  <w:style w:type="paragraph" w:styleId="Kazalovsebine7">
    <w:name w:val="toc 7"/>
    <w:basedOn w:val="Navaden"/>
    <w:next w:val="Navaden"/>
    <w:semiHidden/>
    <w:rsid w:val="005643CD"/>
    <w:pPr>
      <w:spacing w:before="0" w:after="0"/>
      <w:ind w:left="1440"/>
      <w:jc w:val="left"/>
    </w:pPr>
    <w:rPr>
      <w:rFonts w:ascii="Calibri" w:hAnsi="Calibri"/>
      <w:sz w:val="18"/>
      <w:szCs w:val="18"/>
    </w:rPr>
  </w:style>
  <w:style w:type="paragraph" w:styleId="Kazalovsebine8">
    <w:name w:val="toc 8"/>
    <w:basedOn w:val="Navaden"/>
    <w:next w:val="Navaden"/>
    <w:semiHidden/>
    <w:rsid w:val="005643CD"/>
    <w:pPr>
      <w:spacing w:before="0" w:after="0"/>
      <w:ind w:left="1680"/>
      <w:jc w:val="left"/>
    </w:pPr>
    <w:rPr>
      <w:rFonts w:ascii="Calibri" w:hAnsi="Calibri"/>
      <w:sz w:val="18"/>
      <w:szCs w:val="18"/>
    </w:rPr>
  </w:style>
  <w:style w:type="paragraph" w:styleId="Kazalovsebine9">
    <w:name w:val="toc 9"/>
    <w:basedOn w:val="Navaden"/>
    <w:next w:val="Navaden"/>
    <w:semiHidden/>
    <w:rsid w:val="00CE4BC7"/>
    <w:pPr>
      <w:spacing w:before="0" w:after="0"/>
      <w:ind w:left="1922"/>
      <w:jc w:val="left"/>
    </w:pPr>
    <w:rPr>
      <w:sz w:val="18"/>
      <w:szCs w:val="18"/>
    </w:r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Naslov5Znak">
    <w:name w:val="Naslov 5 Znak"/>
    <w:link w:val="Naslov5"/>
    <w:rsid w:val="008C5CFA"/>
    <w:rPr>
      <w:rFonts w:ascii="Arial" w:hAnsi="Arial"/>
      <w:sz w:val="22"/>
      <w:shd w:val="clear" w:color="auto" w:fill="auto"/>
      <w:lang w:val="en-GB"/>
    </w:rPr>
  </w:style>
  <w:style w:type="character" w:customStyle="1" w:styleId="Naslov6Znak">
    <w:name w:val="Naslov 6 Znak"/>
    <w:link w:val="Naslov6"/>
    <w:rsid w:val="008C5CFA"/>
    <w:rPr>
      <w:rFonts w:ascii="Arial" w:hAnsi="Arial"/>
      <w:i/>
      <w:sz w:val="22"/>
      <w:shd w:val="clear" w:color="auto" w:fill="auto"/>
      <w:lang w:val="en-GB"/>
    </w:rPr>
  </w:style>
  <w:style w:type="character" w:customStyle="1" w:styleId="Naslov7Znak">
    <w:name w:val="Naslov 7 Znak"/>
    <w:link w:val="Naslov7"/>
    <w:rsid w:val="008C5CFA"/>
    <w:rPr>
      <w:rFonts w:ascii="Arial" w:hAnsi="Arial"/>
      <w:shd w:val="clear" w:color="auto" w:fill="auto"/>
      <w:lang w:val="en-GB"/>
    </w:rPr>
  </w:style>
  <w:style w:type="character" w:customStyle="1" w:styleId="Naslov8Znak">
    <w:name w:val="Naslov 8 Znak"/>
    <w:link w:val="Naslov8"/>
    <w:rsid w:val="008C5CFA"/>
    <w:rPr>
      <w:rFonts w:ascii="Arial" w:hAnsi="Arial"/>
      <w:i/>
      <w:shd w:val="clear" w:color="auto" w:fill="auto"/>
      <w:lang w:val="en-GB"/>
    </w:rPr>
  </w:style>
  <w:style w:type="character" w:customStyle="1" w:styleId="Naslov9Znak">
    <w:name w:val="Naslov 9 Znak"/>
    <w:link w:val="Naslov9"/>
    <w:rsid w:val="008C5CFA"/>
    <w:rPr>
      <w:rFonts w:ascii="Arial" w:hAnsi="Arial"/>
      <w:i/>
      <w:sz w:val="18"/>
      <w:shd w:val="clear" w:color="auto" w:fill="auto"/>
      <w:lang w:val="en-GB"/>
    </w:rPr>
  </w:style>
  <w:style w:type="paragraph" w:customStyle="1" w:styleId="AddressTL">
    <w:name w:val="AddressTL"/>
    <w:basedOn w:val="Navaden"/>
    <w:next w:val="Navaden"/>
    <w:rsid w:val="008C5CFA"/>
    <w:pPr>
      <w:spacing w:before="0" w:after="720"/>
      <w:jc w:val="left"/>
    </w:pPr>
    <w:rPr>
      <w:szCs w:val="20"/>
    </w:rPr>
  </w:style>
  <w:style w:type="paragraph" w:customStyle="1" w:styleId="AddressTR">
    <w:name w:val="AddressTR"/>
    <w:basedOn w:val="Navaden"/>
    <w:next w:val="Navaden"/>
    <w:rsid w:val="008C5CFA"/>
    <w:pPr>
      <w:spacing w:before="0" w:after="720"/>
      <w:ind w:left="5103"/>
      <w:jc w:val="left"/>
    </w:pPr>
    <w:rPr>
      <w:szCs w:val="20"/>
    </w:rPr>
  </w:style>
  <w:style w:type="paragraph" w:styleId="Blokbesedila">
    <w:name w:val="Block Text"/>
    <w:basedOn w:val="Navaden"/>
    <w:rsid w:val="008C5CFA"/>
    <w:pPr>
      <w:spacing w:before="0" w:after="60"/>
      <w:ind w:left="1440" w:right="1440"/>
      <w:jc w:val="left"/>
    </w:pPr>
    <w:rPr>
      <w:szCs w:val="20"/>
    </w:rPr>
  </w:style>
  <w:style w:type="paragraph" w:styleId="Telobesedila">
    <w:name w:val="Body Text"/>
    <w:basedOn w:val="Navaden"/>
    <w:link w:val="TelobesedilaZnak"/>
    <w:rsid w:val="008C5CFA"/>
    <w:pPr>
      <w:spacing w:before="0" w:after="60"/>
      <w:jc w:val="left"/>
    </w:pPr>
    <w:rPr>
      <w:szCs w:val="20"/>
    </w:rPr>
  </w:style>
  <w:style w:type="character" w:customStyle="1" w:styleId="TelobesedilaZnak">
    <w:name w:val="Telo besedila Znak"/>
    <w:link w:val="Telobesedila"/>
    <w:rsid w:val="008C5CFA"/>
    <w:rPr>
      <w:sz w:val="24"/>
      <w:shd w:val="clear" w:color="auto" w:fill="auto"/>
      <w:lang w:val="en-GB"/>
    </w:rPr>
  </w:style>
  <w:style w:type="paragraph" w:styleId="Telobesedila2">
    <w:name w:val="Body Text 2"/>
    <w:basedOn w:val="Navaden"/>
    <w:link w:val="Telobesedila2Znak"/>
    <w:rsid w:val="008C5CFA"/>
    <w:pPr>
      <w:spacing w:before="0" w:after="60" w:line="480" w:lineRule="auto"/>
      <w:jc w:val="left"/>
    </w:pPr>
    <w:rPr>
      <w:szCs w:val="20"/>
    </w:rPr>
  </w:style>
  <w:style w:type="character" w:customStyle="1" w:styleId="Telobesedila2Znak">
    <w:name w:val="Telo besedila 2 Znak"/>
    <w:link w:val="Telobesedila2"/>
    <w:rsid w:val="008C5CFA"/>
    <w:rPr>
      <w:sz w:val="24"/>
      <w:shd w:val="clear" w:color="auto" w:fill="auto"/>
      <w:lang w:val="en-GB"/>
    </w:rPr>
  </w:style>
  <w:style w:type="paragraph" w:styleId="Telobesedila3">
    <w:name w:val="Body Text 3"/>
    <w:basedOn w:val="Navaden"/>
    <w:link w:val="Telobesedila3Znak"/>
    <w:rsid w:val="008C5CFA"/>
    <w:pPr>
      <w:spacing w:before="0" w:after="60"/>
      <w:jc w:val="left"/>
    </w:pPr>
    <w:rPr>
      <w:sz w:val="16"/>
      <w:szCs w:val="20"/>
    </w:rPr>
  </w:style>
  <w:style w:type="character" w:customStyle="1" w:styleId="Telobesedila3Znak">
    <w:name w:val="Telo besedila 3 Znak"/>
    <w:link w:val="Telobesedila3"/>
    <w:rsid w:val="008C5CFA"/>
    <w:rPr>
      <w:sz w:val="16"/>
      <w:shd w:val="clear" w:color="auto" w:fill="auto"/>
      <w:lang w:val="en-GB"/>
    </w:rPr>
  </w:style>
  <w:style w:type="paragraph" w:styleId="Telobesedila-prvizamik">
    <w:name w:val="Body Text First Indent"/>
    <w:basedOn w:val="Telobesedila"/>
    <w:link w:val="Telobesedila-prvizamikZnak"/>
    <w:rsid w:val="008C5CFA"/>
    <w:pPr>
      <w:ind w:firstLine="210"/>
    </w:pPr>
  </w:style>
  <w:style w:type="character" w:customStyle="1" w:styleId="Telobesedila-prvizamikZnak">
    <w:name w:val="Telo besedila - prvi zamik Znak"/>
    <w:basedOn w:val="TelobesedilaZnak"/>
    <w:link w:val="Telobesedila-prvizamik"/>
    <w:rsid w:val="008C5CFA"/>
    <w:rPr>
      <w:sz w:val="24"/>
      <w:shd w:val="clear" w:color="auto" w:fill="auto"/>
      <w:lang w:val="en-GB"/>
    </w:rPr>
  </w:style>
  <w:style w:type="paragraph" w:styleId="Telobesedila-zamik">
    <w:name w:val="Body Text Indent"/>
    <w:basedOn w:val="Navaden"/>
    <w:link w:val="Telobesedila-zamikZnak"/>
    <w:rsid w:val="008C5CFA"/>
    <w:pPr>
      <w:spacing w:before="0" w:after="60"/>
      <w:ind w:left="283"/>
      <w:jc w:val="left"/>
    </w:pPr>
    <w:rPr>
      <w:szCs w:val="20"/>
    </w:rPr>
  </w:style>
  <w:style w:type="character" w:customStyle="1" w:styleId="Telobesedila-zamikZnak">
    <w:name w:val="Telo besedila - zamik Znak"/>
    <w:link w:val="Telobesedila-zamik"/>
    <w:rsid w:val="008C5CFA"/>
    <w:rPr>
      <w:sz w:val="24"/>
      <w:shd w:val="clear" w:color="auto" w:fill="auto"/>
      <w:lang w:val="en-GB"/>
    </w:rPr>
  </w:style>
  <w:style w:type="paragraph" w:styleId="Telobesedila-prvizamik2">
    <w:name w:val="Body Text First Indent 2"/>
    <w:basedOn w:val="Telobesedila-zamik"/>
    <w:link w:val="Telobesedila-prvizamik2Znak"/>
    <w:rsid w:val="008C5CFA"/>
    <w:pPr>
      <w:ind w:firstLine="210"/>
    </w:pPr>
  </w:style>
  <w:style w:type="character" w:customStyle="1" w:styleId="Telobesedila-prvizamik2Znak">
    <w:name w:val="Telo besedila - prvi zamik 2 Znak"/>
    <w:basedOn w:val="Telobesedila-zamikZnak"/>
    <w:link w:val="Telobesedila-prvizamik2"/>
    <w:rsid w:val="008C5CFA"/>
    <w:rPr>
      <w:sz w:val="24"/>
      <w:shd w:val="clear" w:color="auto" w:fill="auto"/>
      <w:lang w:val="en-GB"/>
    </w:rPr>
  </w:style>
  <w:style w:type="paragraph" w:styleId="Telobesedila-zamik2">
    <w:name w:val="Body Text Indent 2"/>
    <w:basedOn w:val="Navaden"/>
    <w:link w:val="Telobesedila-zamik2Znak"/>
    <w:rsid w:val="008C5CFA"/>
    <w:pPr>
      <w:spacing w:before="0" w:after="60" w:line="480" w:lineRule="auto"/>
      <w:ind w:left="283"/>
      <w:jc w:val="left"/>
    </w:pPr>
    <w:rPr>
      <w:szCs w:val="20"/>
    </w:rPr>
  </w:style>
  <w:style w:type="character" w:customStyle="1" w:styleId="Telobesedila-zamik2Znak">
    <w:name w:val="Telo besedila - zamik 2 Znak"/>
    <w:link w:val="Telobesedila-zamik2"/>
    <w:rsid w:val="008C5CFA"/>
    <w:rPr>
      <w:sz w:val="24"/>
      <w:shd w:val="clear" w:color="auto" w:fill="auto"/>
      <w:lang w:val="en-GB"/>
    </w:rPr>
  </w:style>
  <w:style w:type="paragraph" w:styleId="Telobesedila-zamik3">
    <w:name w:val="Body Text Indent 3"/>
    <w:basedOn w:val="Navaden"/>
    <w:link w:val="Telobesedila-zamik3Znak"/>
    <w:rsid w:val="008C5CFA"/>
    <w:pPr>
      <w:spacing w:before="0" w:after="60"/>
      <w:ind w:left="283"/>
      <w:jc w:val="left"/>
    </w:pPr>
    <w:rPr>
      <w:sz w:val="16"/>
      <w:szCs w:val="20"/>
    </w:rPr>
  </w:style>
  <w:style w:type="character" w:customStyle="1" w:styleId="Telobesedila-zamik3Znak">
    <w:name w:val="Telo besedila - zamik 3 Znak"/>
    <w:link w:val="Telobesedila-zamik3"/>
    <w:rsid w:val="008C5CFA"/>
    <w:rPr>
      <w:sz w:val="16"/>
      <w:shd w:val="clear" w:color="auto" w:fill="auto"/>
      <w:lang w:val="en-GB"/>
    </w:rPr>
  </w:style>
  <w:style w:type="paragraph" w:styleId="Napis">
    <w:name w:val="caption"/>
    <w:basedOn w:val="Navaden"/>
    <w:next w:val="Navaden"/>
    <w:qFormat/>
    <w:rsid w:val="008C5CFA"/>
    <w:pPr>
      <w:spacing w:before="60" w:after="60"/>
      <w:jc w:val="left"/>
    </w:pPr>
    <w:rPr>
      <w:b/>
      <w:szCs w:val="20"/>
    </w:rPr>
  </w:style>
  <w:style w:type="paragraph" w:styleId="Zakljunipozdrav">
    <w:name w:val="Closing"/>
    <w:basedOn w:val="Navaden"/>
    <w:next w:val="Podpis"/>
    <w:link w:val="ZakljunipozdravZnak"/>
    <w:rsid w:val="008C5CFA"/>
    <w:pPr>
      <w:tabs>
        <w:tab w:val="left" w:pos="5103"/>
      </w:tabs>
      <w:spacing w:before="240" w:after="240"/>
      <w:ind w:left="5103"/>
      <w:jc w:val="left"/>
    </w:pPr>
    <w:rPr>
      <w:szCs w:val="20"/>
    </w:rPr>
  </w:style>
  <w:style w:type="character" w:customStyle="1" w:styleId="ZakljunipozdravZnak">
    <w:name w:val="Zaključni pozdrav Znak"/>
    <w:link w:val="Zakljunipozdrav"/>
    <w:rsid w:val="008C5CFA"/>
    <w:rPr>
      <w:sz w:val="24"/>
      <w:shd w:val="clear" w:color="auto" w:fill="auto"/>
      <w:lang w:val="en-GB"/>
    </w:rPr>
  </w:style>
  <w:style w:type="paragraph" w:styleId="Podpis">
    <w:name w:val="Signature"/>
    <w:basedOn w:val="Navaden"/>
    <w:next w:val="Contact"/>
    <w:link w:val="PodpisZnak"/>
    <w:uiPriority w:val="99"/>
    <w:rsid w:val="008C5CFA"/>
    <w:pPr>
      <w:tabs>
        <w:tab w:val="left" w:pos="5103"/>
      </w:tabs>
      <w:spacing w:before="1200" w:after="0"/>
      <w:ind w:left="5103"/>
      <w:jc w:val="center"/>
    </w:pPr>
    <w:rPr>
      <w:szCs w:val="20"/>
    </w:rPr>
  </w:style>
  <w:style w:type="character" w:customStyle="1" w:styleId="PodpisZnak">
    <w:name w:val="Podpis Znak"/>
    <w:link w:val="Podpis"/>
    <w:uiPriority w:val="99"/>
    <w:rsid w:val="008C5CFA"/>
    <w:rPr>
      <w:sz w:val="24"/>
      <w:shd w:val="clear" w:color="auto" w:fill="auto"/>
      <w:lang w:val="en-GB"/>
    </w:rPr>
  </w:style>
  <w:style w:type="paragraph" w:customStyle="1" w:styleId="Enclosures">
    <w:name w:val="Enclosures"/>
    <w:basedOn w:val="Navaden"/>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avaden"/>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avaden"/>
    <w:next w:val="Navaden"/>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Pripombabesedilo">
    <w:name w:val="annotation text"/>
    <w:basedOn w:val="Navaden"/>
    <w:link w:val="PripombabesediloZnak"/>
    <w:rsid w:val="008C5CFA"/>
    <w:pPr>
      <w:spacing w:before="0" w:after="240"/>
      <w:jc w:val="left"/>
    </w:pPr>
    <w:rPr>
      <w:sz w:val="20"/>
      <w:szCs w:val="20"/>
    </w:rPr>
  </w:style>
  <w:style w:type="character" w:customStyle="1" w:styleId="PripombabesediloZnak">
    <w:name w:val="Pripomba – besedilo Znak"/>
    <w:link w:val="Pripombabesedilo"/>
    <w:rsid w:val="008C5CFA"/>
    <w:rPr>
      <w:shd w:val="clear" w:color="auto" w:fill="auto"/>
      <w:lang w:val="en-GB"/>
    </w:rPr>
  </w:style>
  <w:style w:type="paragraph" w:styleId="Datum">
    <w:name w:val="Date"/>
    <w:basedOn w:val="Navaden"/>
    <w:next w:val="References"/>
    <w:link w:val="DatumZnak"/>
    <w:rsid w:val="008C5CFA"/>
    <w:pPr>
      <w:spacing w:before="0" w:after="0"/>
      <w:ind w:left="5103" w:right="-567"/>
      <w:jc w:val="left"/>
    </w:pPr>
    <w:rPr>
      <w:szCs w:val="20"/>
    </w:rPr>
  </w:style>
  <w:style w:type="character" w:customStyle="1" w:styleId="DatumZnak">
    <w:name w:val="Datum Znak"/>
    <w:link w:val="Datum"/>
    <w:rsid w:val="008C5CFA"/>
    <w:rPr>
      <w:sz w:val="24"/>
      <w:shd w:val="clear" w:color="auto" w:fill="auto"/>
      <w:lang w:val="en-GB"/>
    </w:rPr>
  </w:style>
  <w:style w:type="paragraph" w:customStyle="1" w:styleId="References">
    <w:name w:val="References"/>
    <w:basedOn w:val="Navaden"/>
    <w:next w:val="AddressTR"/>
    <w:rsid w:val="008C5CFA"/>
    <w:pPr>
      <w:spacing w:before="0" w:after="240"/>
      <w:ind w:left="5103"/>
      <w:jc w:val="left"/>
    </w:pPr>
    <w:rPr>
      <w:sz w:val="20"/>
      <w:szCs w:val="20"/>
    </w:rPr>
  </w:style>
  <w:style w:type="paragraph" w:styleId="Zgradbadokumenta">
    <w:name w:val="Document Map"/>
    <w:basedOn w:val="Navaden"/>
    <w:link w:val="ZgradbadokumentaZnak"/>
    <w:rsid w:val="008C5CFA"/>
    <w:pPr>
      <w:shd w:val="clear" w:color="auto" w:fill="000080"/>
      <w:spacing w:before="0" w:after="240"/>
      <w:jc w:val="left"/>
    </w:pPr>
    <w:rPr>
      <w:rFonts w:ascii="Tahoma" w:hAnsi="Tahoma"/>
      <w:szCs w:val="20"/>
    </w:rPr>
  </w:style>
  <w:style w:type="character" w:customStyle="1" w:styleId="ZgradbadokumentaZnak">
    <w:name w:val="Zgradba dokumenta Znak"/>
    <w:link w:val="Zgradbadokumenta"/>
    <w:rsid w:val="008C5CFA"/>
    <w:rPr>
      <w:rFonts w:ascii="Tahoma" w:hAnsi="Tahoma"/>
      <w:sz w:val="24"/>
      <w:shd w:val="clear" w:color="auto" w:fill="000080"/>
      <w:lang w:val="en-GB"/>
    </w:rPr>
  </w:style>
  <w:style w:type="paragraph" w:customStyle="1" w:styleId="DoubSign">
    <w:name w:val="DoubSign"/>
    <w:basedOn w:val="Navaden"/>
    <w:next w:val="Contact"/>
    <w:rsid w:val="008C5CFA"/>
    <w:pPr>
      <w:tabs>
        <w:tab w:val="left" w:pos="5103"/>
      </w:tabs>
      <w:spacing w:before="1200" w:after="0"/>
      <w:jc w:val="left"/>
    </w:pPr>
    <w:rPr>
      <w:szCs w:val="20"/>
    </w:rPr>
  </w:style>
  <w:style w:type="paragraph" w:styleId="Konnaopomba-besedilo">
    <w:name w:val="endnote text"/>
    <w:basedOn w:val="Navaden"/>
    <w:link w:val="Konnaopomba-besediloZnak"/>
    <w:rsid w:val="008C5CFA"/>
    <w:pPr>
      <w:spacing w:before="0" w:after="240"/>
      <w:jc w:val="left"/>
    </w:pPr>
    <w:rPr>
      <w:sz w:val="20"/>
      <w:szCs w:val="20"/>
    </w:rPr>
  </w:style>
  <w:style w:type="character" w:customStyle="1" w:styleId="Konnaopomba-besediloZnak">
    <w:name w:val="Končna opomba - besedilo Znak"/>
    <w:link w:val="Konnaopomba-besedilo"/>
    <w:rsid w:val="008C5CFA"/>
    <w:rPr>
      <w:shd w:val="clear" w:color="auto" w:fill="auto"/>
      <w:lang w:val="en-GB"/>
    </w:rPr>
  </w:style>
  <w:style w:type="paragraph" w:styleId="Naslovnaslovnika">
    <w:name w:val="envelope address"/>
    <w:basedOn w:val="Navaden"/>
    <w:rsid w:val="008C5CFA"/>
    <w:pPr>
      <w:framePr w:w="7920" w:h="1980" w:hRule="exact" w:hSpace="180" w:wrap="auto" w:hAnchor="page" w:xAlign="center" w:yAlign="bottom"/>
      <w:spacing w:before="0" w:after="0"/>
      <w:jc w:val="left"/>
    </w:pPr>
    <w:rPr>
      <w:szCs w:val="20"/>
    </w:rPr>
  </w:style>
  <w:style w:type="paragraph" w:styleId="Naslovpoiljatelja">
    <w:name w:val="envelope return"/>
    <w:basedOn w:val="Navaden"/>
    <w:rsid w:val="008C5CFA"/>
    <w:pPr>
      <w:spacing w:before="0" w:after="0"/>
      <w:jc w:val="left"/>
    </w:pPr>
    <w:rPr>
      <w:sz w:val="20"/>
      <w:szCs w:val="20"/>
    </w:rPr>
  </w:style>
  <w:style w:type="paragraph" w:styleId="Stvarnokazalo1">
    <w:name w:val="index 1"/>
    <w:basedOn w:val="Navaden"/>
    <w:next w:val="Navaden"/>
    <w:autoRedefine/>
    <w:rsid w:val="008C5CFA"/>
    <w:pPr>
      <w:spacing w:before="0" w:after="240"/>
      <w:ind w:left="240" w:hanging="240"/>
      <w:jc w:val="left"/>
    </w:pPr>
    <w:rPr>
      <w:szCs w:val="20"/>
    </w:rPr>
  </w:style>
  <w:style w:type="paragraph" w:styleId="Stvarnokazalo2">
    <w:name w:val="index 2"/>
    <w:basedOn w:val="Navaden"/>
    <w:next w:val="Navaden"/>
    <w:autoRedefine/>
    <w:rsid w:val="008C5CFA"/>
    <w:pPr>
      <w:spacing w:before="0" w:after="240"/>
      <w:ind w:left="480" w:hanging="240"/>
      <w:jc w:val="left"/>
    </w:pPr>
    <w:rPr>
      <w:szCs w:val="20"/>
    </w:rPr>
  </w:style>
  <w:style w:type="paragraph" w:styleId="Stvarnokazalo3">
    <w:name w:val="index 3"/>
    <w:basedOn w:val="Navaden"/>
    <w:next w:val="Navaden"/>
    <w:autoRedefine/>
    <w:rsid w:val="008C5CFA"/>
    <w:pPr>
      <w:spacing w:before="0" w:after="240"/>
      <w:ind w:left="720" w:hanging="240"/>
      <w:jc w:val="left"/>
    </w:pPr>
    <w:rPr>
      <w:szCs w:val="20"/>
    </w:rPr>
  </w:style>
  <w:style w:type="paragraph" w:styleId="Stvarnokazalo4">
    <w:name w:val="index 4"/>
    <w:basedOn w:val="Navaden"/>
    <w:next w:val="Navaden"/>
    <w:autoRedefine/>
    <w:rsid w:val="008C5CFA"/>
    <w:pPr>
      <w:spacing w:before="0" w:after="240"/>
      <w:ind w:left="960" w:hanging="240"/>
      <w:jc w:val="left"/>
    </w:pPr>
    <w:rPr>
      <w:szCs w:val="20"/>
    </w:rPr>
  </w:style>
  <w:style w:type="paragraph" w:styleId="Stvarnokazalo5">
    <w:name w:val="index 5"/>
    <w:basedOn w:val="Navaden"/>
    <w:next w:val="Navaden"/>
    <w:autoRedefine/>
    <w:rsid w:val="008C5CFA"/>
    <w:pPr>
      <w:spacing w:before="0" w:after="240"/>
      <w:ind w:left="1200" w:hanging="240"/>
      <w:jc w:val="left"/>
    </w:pPr>
    <w:rPr>
      <w:szCs w:val="20"/>
    </w:rPr>
  </w:style>
  <w:style w:type="paragraph" w:styleId="Stvarnokazalo6">
    <w:name w:val="index 6"/>
    <w:basedOn w:val="Navaden"/>
    <w:next w:val="Navaden"/>
    <w:autoRedefine/>
    <w:rsid w:val="008C5CFA"/>
    <w:pPr>
      <w:spacing w:before="0" w:after="240"/>
      <w:ind w:left="1440" w:hanging="240"/>
      <w:jc w:val="left"/>
    </w:pPr>
    <w:rPr>
      <w:szCs w:val="20"/>
    </w:rPr>
  </w:style>
  <w:style w:type="paragraph" w:styleId="Stvarnokazalo7">
    <w:name w:val="index 7"/>
    <w:basedOn w:val="Navaden"/>
    <w:next w:val="Navaden"/>
    <w:autoRedefine/>
    <w:rsid w:val="008C5CFA"/>
    <w:pPr>
      <w:spacing w:before="0" w:after="240"/>
      <w:ind w:left="1680" w:hanging="240"/>
      <w:jc w:val="left"/>
    </w:pPr>
    <w:rPr>
      <w:szCs w:val="20"/>
    </w:rPr>
  </w:style>
  <w:style w:type="paragraph" w:styleId="Stvarnokazalo8">
    <w:name w:val="index 8"/>
    <w:basedOn w:val="Navaden"/>
    <w:next w:val="Navaden"/>
    <w:autoRedefine/>
    <w:rsid w:val="008C5CFA"/>
    <w:pPr>
      <w:spacing w:before="0" w:after="240"/>
      <w:ind w:left="1920" w:hanging="240"/>
      <w:jc w:val="left"/>
    </w:pPr>
    <w:rPr>
      <w:szCs w:val="20"/>
    </w:rPr>
  </w:style>
  <w:style w:type="paragraph" w:styleId="Stvarnokazalo9">
    <w:name w:val="index 9"/>
    <w:basedOn w:val="Navaden"/>
    <w:next w:val="Navaden"/>
    <w:autoRedefine/>
    <w:rsid w:val="008C5CFA"/>
    <w:pPr>
      <w:spacing w:before="0" w:after="240"/>
      <w:ind w:left="2160" w:hanging="240"/>
      <w:jc w:val="left"/>
    </w:pPr>
    <w:rPr>
      <w:szCs w:val="20"/>
    </w:rPr>
  </w:style>
  <w:style w:type="paragraph" w:styleId="Stvarnokazalo-naslov">
    <w:name w:val="index heading"/>
    <w:basedOn w:val="Navaden"/>
    <w:next w:val="Stvarnokazalo1"/>
    <w:rsid w:val="008C5CFA"/>
    <w:pPr>
      <w:spacing w:before="0" w:after="240"/>
      <w:jc w:val="left"/>
    </w:pPr>
    <w:rPr>
      <w:rFonts w:ascii="Arial" w:hAnsi="Arial"/>
      <w:b/>
      <w:szCs w:val="20"/>
    </w:rPr>
  </w:style>
  <w:style w:type="paragraph" w:styleId="Seznam">
    <w:name w:val="List"/>
    <w:basedOn w:val="Navaden"/>
    <w:rsid w:val="008C5CFA"/>
    <w:pPr>
      <w:spacing w:before="0" w:after="240"/>
      <w:ind w:left="283" w:hanging="283"/>
      <w:jc w:val="left"/>
    </w:pPr>
    <w:rPr>
      <w:szCs w:val="20"/>
    </w:rPr>
  </w:style>
  <w:style w:type="paragraph" w:styleId="Seznam2">
    <w:name w:val="List 2"/>
    <w:basedOn w:val="Navaden"/>
    <w:rsid w:val="008C5CFA"/>
    <w:pPr>
      <w:spacing w:before="0" w:after="240"/>
      <w:ind w:left="566" w:hanging="283"/>
      <w:jc w:val="left"/>
    </w:pPr>
    <w:rPr>
      <w:szCs w:val="20"/>
    </w:rPr>
  </w:style>
  <w:style w:type="paragraph" w:styleId="Seznam3">
    <w:name w:val="List 3"/>
    <w:basedOn w:val="Navaden"/>
    <w:rsid w:val="008C5CFA"/>
    <w:pPr>
      <w:spacing w:before="0" w:after="240"/>
      <w:ind w:left="849" w:hanging="283"/>
      <w:jc w:val="left"/>
    </w:pPr>
    <w:rPr>
      <w:szCs w:val="20"/>
    </w:rPr>
  </w:style>
  <w:style w:type="paragraph" w:styleId="Seznam4">
    <w:name w:val="List 4"/>
    <w:basedOn w:val="Navaden"/>
    <w:rsid w:val="008C5CFA"/>
    <w:pPr>
      <w:spacing w:before="0" w:after="240"/>
      <w:ind w:left="1132" w:hanging="283"/>
      <w:jc w:val="left"/>
    </w:pPr>
    <w:rPr>
      <w:szCs w:val="20"/>
    </w:rPr>
  </w:style>
  <w:style w:type="paragraph" w:styleId="Seznam5">
    <w:name w:val="List 5"/>
    <w:basedOn w:val="Navaden"/>
    <w:rsid w:val="008C5CFA"/>
    <w:pPr>
      <w:spacing w:before="0" w:after="240"/>
      <w:ind w:left="1415" w:hanging="283"/>
      <w:jc w:val="left"/>
    </w:pPr>
    <w:rPr>
      <w:szCs w:val="20"/>
    </w:rPr>
  </w:style>
  <w:style w:type="paragraph" w:styleId="Oznaenseznam">
    <w:name w:val="List Bullet"/>
    <w:basedOn w:val="Navaden"/>
    <w:rsid w:val="008C5CFA"/>
    <w:pPr>
      <w:numPr>
        <w:numId w:val="32"/>
      </w:numPr>
      <w:tabs>
        <w:tab w:val="clear" w:pos="360"/>
        <w:tab w:val="num" w:pos="567"/>
      </w:tabs>
      <w:spacing w:before="0" w:after="240"/>
      <w:ind w:left="567" w:hanging="283"/>
      <w:jc w:val="left"/>
    </w:pPr>
    <w:rPr>
      <w:szCs w:val="20"/>
    </w:rPr>
  </w:style>
  <w:style w:type="paragraph" w:styleId="Oznaenseznam2">
    <w:name w:val="List Bullet 2"/>
    <w:basedOn w:val="Text2"/>
    <w:rsid w:val="008C5CFA"/>
    <w:pPr>
      <w:numPr>
        <w:numId w:val="18"/>
      </w:numPr>
      <w:spacing w:before="0" w:after="240"/>
      <w:jc w:val="left"/>
    </w:pPr>
    <w:rPr>
      <w:szCs w:val="20"/>
    </w:rPr>
  </w:style>
  <w:style w:type="paragraph" w:styleId="Oznaenseznam3">
    <w:name w:val="List Bullet 3"/>
    <w:basedOn w:val="Text3"/>
    <w:rsid w:val="008C5CFA"/>
    <w:pPr>
      <w:numPr>
        <w:numId w:val="19"/>
      </w:numPr>
      <w:spacing w:before="0" w:after="240"/>
      <w:jc w:val="left"/>
    </w:pPr>
    <w:rPr>
      <w:szCs w:val="20"/>
    </w:rPr>
  </w:style>
  <w:style w:type="paragraph" w:styleId="Oznaenseznam4">
    <w:name w:val="List Bullet 4"/>
    <w:basedOn w:val="Text4"/>
    <w:rsid w:val="008C5CFA"/>
    <w:pPr>
      <w:numPr>
        <w:numId w:val="20"/>
      </w:numPr>
      <w:spacing w:before="0" w:after="240"/>
      <w:jc w:val="left"/>
    </w:pPr>
    <w:rPr>
      <w:szCs w:val="20"/>
    </w:rPr>
  </w:style>
  <w:style w:type="paragraph" w:styleId="Oznaenseznam5">
    <w:name w:val="List Bullet 5"/>
    <w:basedOn w:val="Navaden"/>
    <w:autoRedefine/>
    <w:rsid w:val="008C5CFA"/>
    <w:pPr>
      <w:numPr>
        <w:numId w:val="16"/>
      </w:numPr>
      <w:spacing w:before="0" w:after="240"/>
      <w:jc w:val="left"/>
    </w:pPr>
    <w:rPr>
      <w:szCs w:val="20"/>
    </w:rPr>
  </w:style>
  <w:style w:type="paragraph" w:styleId="Seznam-nadaljevanje">
    <w:name w:val="List Continue"/>
    <w:basedOn w:val="Navaden"/>
    <w:rsid w:val="008C5CFA"/>
    <w:pPr>
      <w:spacing w:before="0" w:after="60"/>
      <w:ind w:left="283"/>
      <w:jc w:val="left"/>
    </w:pPr>
    <w:rPr>
      <w:szCs w:val="20"/>
    </w:rPr>
  </w:style>
  <w:style w:type="paragraph" w:styleId="Seznam-nadaljevanje2">
    <w:name w:val="List Continue 2"/>
    <w:basedOn w:val="Navaden"/>
    <w:rsid w:val="008C5CFA"/>
    <w:pPr>
      <w:spacing w:before="0" w:after="60"/>
      <w:ind w:left="566"/>
      <w:jc w:val="left"/>
    </w:pPr>
    <w:rPr>
      <w:szCs w:val="20"/>
    </w:rPr>
  </w:style>
  <w:style w:type="paragraph" w:styleId="Seznam-nadaljevanje3">
    <w:name w:val="List Continue 3"/>
    <w:basedOn w:val="Navaden"/>
    <w:rsid w:val="008C5CFA"/>
    <w:pPr>
      <w:spacing w:before="0" w:after="60"/>
      <w:ind w:left="849"/>
      <w:jc w:val="left"/>
    </w:pPr>
    <w:rPr>
      <w:szCs w:val="20"/>
    </w:rPr>
  </w:style>
  <w:style w:type="paragraph" w:styleId="Seznam-nadaljevanje4">
    <w:name w:val="List Continue 4"/>
    <w:basedOn w:val="Navaden"/>
    <w:rsid w:val="008C5CFA"/>
    <w:pPr>
      <w:spacing w:before="0" w:after="60"/>
      <w:ind w:left="1132"/>
      <w:jc w:val="left"/>
    </w:pPr>
    <w:rPr>
      <w:szCs w:val="20"/>
    </w:rPr>
  </w:style>
  <w:style w:type="paragraph" w:styleId="Seznam-nadaljevanje5">
    <w:name w:val="List Continue 5"/>
    <w:basedOn w:val="Navaden"/>
    <w:rsid w:val="008C5CFA"/>
    <w:pPr>
      <w:spacing w:before="0" w:after="60"/>
      <w:ind w:left="1415"/>
      <w:jc w:val="left"/>
    </w:pPr>
    <w:rPr>
      <w:szCs w:val="20"/>
    </w:rPr>
  </w:style>
  <w:style w:type="paragraph" w:styleId="Otevilenseznam">
    <w:name w:val="List Number"/>
    <w:basedOn w:val="Navaden"/>
    <w:rsid w:val="008C5CFA"/>
    <w:pPr>
      <w:numPr>
        <w:numId w:val="26"/>
      </w:numPr>
      <w:spacing w:before="0" w:after="240"/>
      <w:jc w:val="left"/>
    </w:pPr>
    <w:rPr>
      <w:szCs w:val="20"/>
    </w:rPr>
  </w:style>
  <w:style w:type="paragraph" w:styleId="Otevilenseznam2">
    <w:name w:val="List Number 2"/>
    <w:basedOn w:val="Text2"/>
    <w:rsid w:val="008C5CFA"/>
    <w:pPr>
      <w:numPr>
        <w:numId w:val="28"/>
      </w:numPr>
      <w:spacing w:before="0" w:after="240"/>
      <w:jc w:val="left"/>
    </w:pPr>
    <w:rPr>
      <w:szCs w:val="20"/>
    </w:rPr>
  </w:style>
  <w:style w:type="paragraph" w:styleId="Otevilenseznam3">
    <w:name w:val="List Number 3"/>
    <w:basedOn w:val="Text3"/>
    <w:rsid w:val="008C5CFA"/>
    <w:pPr>
      <w:numPr>
        <w:numId w:val="29"/>
      </w:numPr>
      <w:spacing w:before="0" w:after="240"/>
      <w:jc w:val="left"/>
    </w:pPr>
    <w:rPr>
      <w:szCs w:val="20"/>
    </w:rPr>
  </w:style>
  <w:style w:type="paragraph" w:styleId="Otevilenseznam4">
    <w:name w:val="List Number 4"/>
    <w:basedOn w:val="Text4"/>
    <w:rsid w:val="008C5CFA"/>
    <w:pPr>
      <w:numPr>
        <w:numId w:val="30"/>
      </w:numPr>
      <w:spacing w:before="0" w:after="240"/>
      <w:jc w:val="left"/>
    </w:pPr>
    <w:rPr>
      <w:szCs w:val="20"/>
    </w:rPr>
  </w:style>
  <w:style w:type="paragraph" w:styleId="Otevilenseznam5">
    <w:name w:val="List Number 5"/>
    <w:basedOn w:val="Navaden"/>
    <w:rsid w:val="008C5CFA"/>
    <w:pPr>
      <w:numPr>
        <w:numId w:val="17"/>
      </w:numPr>
      <w:spacing w:before="0" w:after="240"/>
      <w:jc w:val="left"/>
    </w:pPr>
    <w:rPr>
      <w:szCs w:val="20"/>
    </w:rPr>
  </w:style>
  <w:style w:type="paragraph" w:styleId="Makrobesedilo">
    <w:name w:val="macro"/>
    <w:link w:val="MakrobesediloZnak"/>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krobesediloZnak">
    <w:name w:val="Makro besedilo Znak"/>
    <w:link w:val="Makrobesedilo"/>
    <w:rsid w:val="008C5CFA"/>
    <w:rPr>
      <w:rFonts w:ascii="Courier New" w:hAnsi="Courier New"/>
      <w:shd w:val="clear" w:color="auto" w:fill="auto"/>
      <w:lang w:val="en-GB"/>
    </w:rPr>
  </w:style>
  <w:style w:type="paragraph" w:styleId="Glavasporoila">
    <w:name w:val="Message Header"/>
    <w:basedOn w:val="Navaden"/>
    <w:link w:val="GlavasporoilaZnak"/>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GlavasporoilaZnak">
    <w:name w:val="Glava sporočila Znak"/>
    <w:link w:val="Glavasporoila"/>
    <w:rsid w:val="008C5CFA"/>
    <w:rPr>
      <w:rFonts w:ascii="Arial" w:hAnsi="Arial"/>
      <w:sz w:val="24"/>
      <w:shd w:val="pct20" w:color="auto" w:fill="auto"/>
      <w:lang w:val="en-GB"/>
    </w:rPr>
  </w:style>
  <w:style w:type="paragraph" w:styleId="Navaden-zamik">
    <w:name w:val="Normal Indent"/>
    <w:basedOn w:val="Navaden"/>
    <w:rsid w:val="008C5CFA"/>
    <w:pPr>
      <w:spacing w:before="0" w:after="240"/>
      <w:ind w:left="720"/>
      <w:jc w:val="left"/>
    </w:pPr>
    <w:rPr>
      <w:szCs w:val="20"/>
    </w:rPr>
  </w:style>
  <w:style w:type="paragraph" w:styleId="Opomba-naslov">
    <w:name w:val="Note Heading"/>
    <w:basedOn w:val="Navaden"/>
    <w:next w:val="Navaden"/>
    <w:link w:val="Opomba-naslovZnak"/>
    <w:rsid w:val="008C5CFA"/>
    <w:pPr>
      <w:spacing w:before="0" w:after="240"/>
      <w:jc w:val="left"/>
    </w:pPr>
    <w:rPr>
      <w:szCs w:val="20"/>
    </w:rPr>
  </w:style>
  <w:style w:type="character" w:customStyle="1" w:styleId="Opomba-naslovZnak">
    <w:name w:val="Opomba - naslov Znak"/>
    <w:link w:val="Opomba-naslov"/>
    <w:rsid w:val="008C5CFA"/>
    <w:rPr>
      <w:sz w:val="24"/>
      <w:shd w:val="clear" w:color="auto" w:fill="auto"/>
      <w:lang w:val="en-GB"/>
    </w:rPr>
  </w:style>
  <w:style w:type="paragraph" w:customStyle="1" w:styleId="NoteHead">
    <w:name w:val="NoteHead"/>
    <w:basedOn w:val="Navaden"/>
    <w:next w:val="Subject"/>
    <w:rsid w:val="008C5CFA"/>
    <w:pPr>
      <w:spacing w:before="720" w:after="720"/>
      <w:jc w:val="center"/>
    </w:pPr>
    <w:rPr>
      <w:b/>
      <w:smallCaps/>
      <w:szCs w:val="20"/>
    </w:rPr>
  </w:style>
  <w:style w:type="paragraph" w:customStyle="1" w:styleId="Subject">
    <w:name w:val="Subject"/>
    <w:basedOn w:val="Navaden"/>
    <w:next w:val="Navaden"/>
    <w:rsid w:val="008C5CFA"/>
    <w:pPr>
      <w:spacing w:before="0" w:after="480"/>
      <w:ind w:left="1531" w:hanging="1531"/>
      <w:jc w:val="left"/>
    </w:pPr>
    <w:rPr>
      <w:b/>
      <w:szCs w:val="20"/>
    </w:rPr>
  </w:style>
  <w:style w:type="paragraph" w:customStyle="1" w:styleId="NoteList">
    <w:name w:val="NoteList"/>
    <w:basedOn w:val="Navaden"/>
    <w:next w:val="Subject"/>
    <w:rsid w:val="008C5CFA"/>
    <w:pPr>
      <w:tabs>
        <w:tab w:val="left" w:pos="5823"/>
      </w:tabs>
      <w:spacing w:before="720" w:after="720"/>
      <w:ind w:left="5104" w:hanging="3119"/>
      <w:jc w:val="left"/>
    </w:pPr>
    <w:rPr>
      <w:b/>
      <w:smallCaps/>
      <w:szCs w:val="20"/>
    </w:rPr>
  </w:style>
  <w:style w:type="paragraph" w:styleId="Golobesedilo">
    <w:name w:val="Plain Text"/>
    <w:basedOn w:val="Navaden"/>
    <w:link w:val="GolobesediloZnak"/>
    <w:rsid w:val="008C5CFA"/>
    <w:pPr>
      <w:spacing w:before="0" w:after="240"/>
      <w:jc w:val="left"/>
    </w:pPr>
    <w:rPr>
      <w:rFonts w:ascii="Courier New" w:hAnsi="Courier New"/>
      <w:sz w:val="20"/>
      <w:szCs w:val="20"/>
    </w:rPr>
  </w:style>
  <w:style w:type="character" w:customStyle="1" w:styleId="GolobesediloZnak">
    <w:name w:val="Golo besedilo Znak"/>
    <w:link w:val="Golobesedilo"/>
    <w:rsid w:val="008C5CFA"/>
    <w:rPr>
      <w:rFonts w:ascii="Courier New" w:hAnsi="Courier New"/>
      <w:shd w:val="clear" w:color="auto" w:fill="auto"/>
      <w:lang w:val="en-GB"/>
    </w:rPr>
  </w:style>
  <w:style w:type="paragraph" w:styleId="Uvodnipozdrav">
    <w:name w:val="Salutation"/>
    <w:basedOn w:val="Navaden"/>
    <w:next w:val="Navaden"/>
    <w:link w:val="UvodnipozdravZnak"/>
    <w:rsid w:val="008C5CFA"/>
    <w:pPr>
      <w:spacing w:before="0" w:after="240"/>
      <w:jc w:val="left"/>
    </w:pPr>
    <w:rPr>
      <w:szCs w:val="20"/>
    </w:rPr>
  </w:style>
  <w:style w:type="character" w:customStyle="1" w:styleId="UvodnipozdravZnak">
    <w:name w:val="Uvodni pozdrav Znak"/>
    <w:link w:val="Uvodnipozdrav"/>
    <w:rsid w:val="008C5CFA"/>
    <w:rPr>
      <w:sz w:val="24"/>
      <w:shd w:val="clear" w:color="auto" w:fill="auto"/>
      <w:lang w:val="en-GB"/>
    </w:rPr>
  </w:style>
  <w:style w:type="paragraph" w:styleId="Podnaslov">
    <w:name w:val="Subtitle"/>
    <w:basedOn w:val="Navaden"/>
    <w:link w:val="PodnaslovZnak"/>
    <w:qFormat/>
    <w:rsid w:val="008C5CFA"/>
    <w:pPr>
      <w:spacing w:before="0" w:after="60"/>
      <w:jc w:val="center"/>
      <w:outlineLvl w:val="1"/>
    </w:pPr>
    <w:rPr>
      <w:rFonts w:ascii="Arial" w:hAnsi="Arial"/>
      <w:szCs w:val="20"/>
    </w:rPr>
  </w:style>
  <w:style w:type="character" w:customStyle="1" w:styleId="PodnaslovZnak">
    <w:name w:val="Podnaslov Znak"/>
    <w:link w:val="Podnaslov"/>
    <w:rsid w:val="008C5CFA"/>
    <w:rPr>
      <w:rFonts w:ascii="Arial" w:hAnsi="Arial"/>
      <w:sz w:val="24"/>
      <w:shd w:val="clear" w:color="auto" w:fill="auto"/>
      <w:lang w:val="en-GB"/>
    </w:rPr>
  </w:style>
  <w:style w:type="paragraph" w:styleId="Kazalovirov">
    <w:name w:val="table of authorities"/>
    <w:basedOn w:val="Navaden"/>
    <w:next w:val="Navaden"/>
    <w:rsid w:val="008C5CFA"/>
    <w:pPr>
      <w:spacing w:before="0" w:after="240"/>
      <w:ind w:left="240" w:hanging="240"/>
      <w:jc w:val="left"/>
    </w:pPr>
    <w:rPr>
      <w:szCs w:val="20"/>
    </w:rPr>
  </w:style>
  <w:style w:type="paragraph" w:styleId="Kazaloslik">
    <w:name w:val="table of figures"/>
    <w:basedOn w:val="Navaden"/>
    <w:next w:val="Navaden"/>
    <w:rsid w:val="008C5CFA"/>
    <w:pPr>
      <w:spacing w:before="0" w:after="240"/>
      <w:ind w:left="480" w:hanging="480"/>
      <w:jc w:val="left"/>
    </w:pPr>
    <w:rPr>
      <w:szCs w:val="20"/>
    </w:rPr>
  </w:style>
  <w:style w:type="paragraph" w:styleId="Naslov">
    <w:name w:val="Title"/>
    <w:basedOn w:val="Navaden"/>
    <w:link w:val="NaslovZnak"/>
    <w:qFormat/>
    <w:rsid w:val="008C5CFA"/>
    <w:pPr>
      <w:spacing w:before="240" w:after="60"/>
      <w:jc w:val="center"/>
      <w:outlineLvl w:val="0"/>
    </w:pPr>
    <w:rPr>
      <w:rFonts w:ascii="Arial" w:hAnsi="Arial"/>
      <w:b/>
      <w:kern w:val="28"/>
      <w:sz w:val="32"/>
      <w:szCs w:val="20"/>
    </w:rPr>
  </w:style>
  <w:style w:type="character" w:customStyle="1" w:styleId="NaslovZnak">
    <w:name w:val="Naslov Znak"/>
    <w:link w:val="Naslov"/>
    <w:rsid w:val="008C5CFA"/>
    <w:rPr>
      <w:rFonts w:ascii="Arial" w:hAnsi="Arial"/>
      <w:b/>
      <w:kern w:val="28"/>
      <w:sz w:val="32"/>
      <w:shd w:val="clear" w:color="auto" w:fill="auto"/>
      <w:lang w:val="en-GB"/>
    </w:rPr>
  </w:style>
  <w:style w:type="paragraph" w:styleId="Kazalovirov-naslov">
    <w:name w:val="toa heading"/>
    <w:basedOn w:val="Navaden"/>
    <w:next w:val="Navaden"/>
    <w:rsid w:val="008C5CFA"/>
    <w:pPr>
      <w:spacing w:before="60" w:after="240"/>
      <w:jc w:val="left"/>
    </w:pPr>
    <w:rPr>
      <w:rFonts w:ascii="Arial" w:hAnsi="Arial"/>
      <w:b/>
      <w:szCs w:val="20"/>
    </w:rPr>
  </w:style>
  <w:style w:type="paragraph" w:customStyle="1" w:styleId="YReferences">
    <w:name w:val="YReferences"/>
    <w:basedOn w:val="Navaden"/>
    <w:next w:val="Navaden"/>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avaden"/>
    <w:rsid w:val="008C5CFA"/>
    <w:pPr>
      <w:numPr>
        <w:numId w:val="21"/>
      </w:numPr>
      <w:spacing w:before="0" w:after="240"/>
      <w:jc w:val="left"/>
    </w:pPr>
    <w:rPr>
      <w:szCs w:val="20"/>
    </w:rPr>
  </w:style>
  <w:style w:type="paragraph" w:customStyle="1" w:styleId="ListDash1">
    <w:name w:val="List Dash 1"/>
    <w:basedOn w:val="Text1"/>
    <w:rsid w:val="008C5CFA"/>
    <w:pPr>
      <w:numPr>
        <w:numId w:val="22"/>
      </w:numPr>
      <w:spacing w:before="0" w:after="240"/>
      <w:jc w:val="left"/>
    </w:pPr>
    <w:rPr>
      <w:szCs w:val="20"/>
    </w:rPr>
  </w:style>
  <w:style w:type="paragraph" w:customStyle="1" w:styleId="ListDash2">
    <w:name w:val="List Dash 2"/>
    <w:basedOn w:val="Text2"/>
    <w:rsid w:val="008C5CFA"/>
    <w:pPr>
      <w:numPr>
        <w:numId w:val="23"/>
      </w:numPr>
      <w:spacing w:before="0" w:after="240"/>
      <w:jc w:val="left"/>
    </w:pPr>
    <w:rPr>
      <w:szCs w:val="20"/>
    </w:rPr>
  </w:style>
  <w:style w:type="paragraph" w:customStyle="1" w:styleId="ListDash3">
    <w:name w:val="List Dash 3"/>
    <w:basedOn w:val="Text3"/>
    <w:rsid w:val="008C5CFA"/>
    <w:pPr>
      <w:numPr>
        <w:numId w:val="24"/>
      </w:numPr>
      <w:spacing w:before="0" w:after="240"/>
      <w:jc w:val="left"/>
    </w:pPr>
    <w:rPr>
      <w:szCs w:val="20"/>
    </w:rPr>
  </w:style>
  <w:style w:type="paragraph" w:customStyle="1" w:styleId="ListDash4">
    <w:name w:val="List Dash 4"/>
    <w:basedOn w:val="Text4"/>
    <w:rsid w:val="008C5CFA"/>
    <w:pPr>
      <w:numPr>
        <w:numId w:val="25"/>
      </w:numPr>
      <w:spacing w:before="0" w:after="240"/>
      <w:jc w:val="left"/>
    </w:pPr>
    <w:rPr>
      <w:szCs w:val="20"/>
    </w:rPr>
  </w:style>
  <w:style w:type="paragraph" w:customStyle="1" w:styleId="ListNumberLevel2">
    <w:name w:val="List Number (Level 2)"/>
    <w:basedOn w:val="Navaden"/>
    <w:rsid w:val="008C5CFA"/>
    <w:pPr>
      <w:numPr>
        <w:ilvl w:val="1"/>
        <w:numId w:val="26"/>
      </w:numPr>
      <w:spacing w:before="0" w:after="240"/>
      <w:jc w:val="left"/>
    </w:pPr>
    <w:rPr>
      <w:szCs w:val="20"/>
    </w:rPr>
  </w:style>
  <w:style w:type="paragraph" w:customStyle="1" w:styleId="ListNumberLevel3">
    <w:name w:val="List Number (Level 3)"/>
    <w:basedOn w:val="Navaden"/>
    <w:rsid w:val="008C5CFA"/>
    <w:pPr>
      <w:numPr>
        <w:ilvl w:val="2"/>
        <w:numId w:val="26"/>
      </w:numPr>
      <w:spacing w:before="0" w:after="240"/>
      <w:jc w:val="left"/>
    </w:pPr>
    <w:rPr>
      <w:szCs w:val="20"/>
    </w:rPr>
  </w:style>
  <w:style w:type="paragraph" w:customStyle="1" w:styleId="ListNumberLevel4">
    <w:name w:val="List Number (Level 4)"/>
    <w:basedOn w:val="Navaden"/>
    <w:rsid w:val="008C5CFA"/>
    <w:pPr>
      <w:numPr>
        <w:ilvl w:val="3"/>
        <w:numId w:val="26"/>
      </w:numPr>
      <w:spacing w:before="0" w:after="240"/>
      <w:jc w:val="left"/>
    </w:pPr>
    <w:rPr>
      <w:szCs w:val="20"/>
    </w:rPr>
  </w:style>
  <w:style w:type="paragraph" w:customStyle="1" w:styleId="ListNumber1">
    <w:name w:val="List Number 1"/>
    <w:basedOn w:val="Text1"/>
    <w:rsid w:val="008C5CFA"/>
    <w:pPr>
      <w:numPr>
        <w:numId w:val="27"/>
      </w:numPr>
      <w:spacing w:before="0" w:after="240"/>
      <w:jc w:val="left"/>
    </w:pPr>
    <w:rPr>
      <w:szCs w:val="20"/>
    </w:rPr>
  </w:style>
  <w:style w:type="paragraph" w:customStyle="1" w:styleId="ListNumber1Level2">
    <w:name w:val="List Number 1 (Level 2)"/>
    <w:basedOn w:val="Text1"/>
    <w:rsid w:val="008C5CFA"/>
    <w:pPr>
      <w:numPr>
        <w:ilvl w:val="1"/>
        <w:numId w:val="27"/>
      </w:numPr>
      <w:spacing w:before="0" w:after="240"/>
      <w:jc w:val="left"/>
    </w:pPr>
    <w:rPr>
      <w:szCs w:val="20"/>
    </w:rPr>
  </w:style>
  <w:style w:type="paragraph" w:customStyle="1" w:styleId="ListNumber1Level3">
    <w:name w:val="List Number 1 (Level 3)"/>
    <w:basedOn w:val="Text1"/>
    <w:rsid w:val="008C5CFA"/>
    <w:pPr>
      <w:numPr>
        <w:ilvl w:val="2"/>
        <w:numId w:val="27"/>
      </w:numPr>
      <w:spacing w:before="0" w:after="240"/>
      <w:jc w:val="left"/>
    </w:pPr>
    <w:rPr>
      <w:szCs w:val="20"/>
    </w:rPr>
  </w:style>
  <w:style w:type="paragraph" w:customStyle="1" w:styleId="ListNumber1Level4">
    <w:name w:val="List Number 1 (Level 4)"/>
    <w:basedOn w:val="Text1"/>
    <w:rsid w:val="008C5CFA"/>
    <w:pPr>
      <w:numPr>
        <w:ilvl w:val="3"/>
        <w:numId w:val="27"/>
      </w:numPr>
      <w:spacing w:before="0" w:after="240"/>
      <w:jc w:val="left"/>
    </w:pPr>
    <w:rPr>
      <w:szCs w:val="20"/>
    </w:rPr>
  </w:style>
  <w:style w:type="paragraph" w:customStyle="1" w:styleId="ListNumber2Level2">
    <w:name w:val="List Number 2 (Level 2)"/>
    <w:basedOn w:val="Text2"/>
    <w:rsid w:val="008C5CFA"/>
    <w:pPr>
      <w:numPr>
        <w:ilvl w:val="1"/>
        <w:numId w:val="28"/>
      </w:numPr>
      <w:spacing w:before="0" w:after="240"/>
      <w:jc w:val="left"/>
    </w:pPr>
    <w:rPr>
      <w:szCs w:val="20"/>
    </w:rPr>
  </w:style>
  <w:style w:type="paragraph" w:customStyle="1" w:styleId="ListNumber2Level3">
    <w:name w:val="List Number 2 (Level 3)"/>
    <w:basedOn w:val="Text2"/>
    <w:rsid w:val="008C5CFA"/>
    <w:pPr>
      <w:numPr>
        <w:ilvl w:val="2"/>
        <w:numId w:val="28"/>
      </w:numPr>
      <w:spacing w:before="0" w:after="240"/>
      <w:jc w:val="left"/>
    </w:pPr>
    <w:rPr>
      <w:szCs w:val="20"/>
    </w:rPr>
  </w:style>
  <w:style w:type="paragraph" w:customStyle="1" w:styleId="ListNumber2Level4">
    <w:name w:val="List Number 2 (Level 4)"/>
    <w:basedOn w:val="Text2"/>
    <w:rsid w:val="008C5CFA"/>
    <w:pPr>
      <w:numPr>
        <w:ilvl w:val="3"/>
        <w:numId w:val="28"/>
      </w:numPr>
      <w:spacing w:before="0" w:after="240"/>
      <w:ind w:left="3901" w:hanging="703"/>
      <w:jc w:val="left"/>
    </w:pPr>
    <w:rPr>
      <w:szCs w:val="20"/>
    </w:rPr>
  </w:style>
  <w:style w:type="paragraph" w:customStyle="1" w:styleId="ListNumber3Level2">
    <w:name w:val="List Number 3 (Level 2)"/>
    <w:basedOn w:val="Text3"/>
    <w:rsid w:val="008C5CFA"/>
    <w:pPr>
      <w:numPr>
        <w:ilvl w:val="1"/>
        <w:numId w:val="29"/>
      </w:numPr>
      <w:spacing w:before="0" w:after="240"/>
      <w:jc w:val="left"/>
    </w:pPr>
    <w:rPr>
      <w:szCs w:val="20"/>
    </w:rPr>
  </w:style>
  <w:style w:type="paragraph" w:customStyle="1" w:styleId="ListNumber3Level3">
    <w:name w:val="List Number 3 (Level 3)"/>
    <w:basedOn w:val="Text3"/>
    <w:rsid w:val="008C5CFA"/>
    <w:pPr>
      <w:numPr>
        <w:ilvl w:val="2"/>
        <w:numId w:val="29"/>
      </w:numPr>
      <w:spacing w:before="0" w:after="240"/>
      <w:jc w:val="left"/>
    </w:pPr>
    <w:rPr>
      <w:szCs w:val="20"/>
    </w:rPr>
  </w:style>
  <w:style w:type="paragraph" w:customStyle="1" w:styleId="ListNumber3Level4">
    <w:name w:val="List Number 3 (Level 4)"/>
    <w:basedOn w:val="Text3"/>
    <w:rsid w:val="008C5CFA"/>
    <w:pPr>
      <w:numPr>
        <w:ilvl w:val="3"/>
        <w:numId w:val="29"/>
      </w:numPr>
      <w:spacing w:before="0" w:after="240"/>
      <w:jc w:val="left"/>
    </w:pPr>
    <w:rPr>
      <w:szCs w:val="20"/>
    </w:rPr>
  </w:style>
  <w:style w:type="paragraph" w:customStyle="1" w:styleId="ListNumber4Level2">
    <w:name w:val="List Number 4 (Level 2)"/>
    <w:basedOn w:val="Text4"/>
    <w:rsid w:val="008C5CFA"/>
    <w:pPr>
      <w:numPr>
        <w:ilvl w:val="1"/>
        <w:numId w:val="30"/>
      </w:numPr>
      <w:spacing w:before="0" w:after="240"/>
      <w:jc w:val="left"/>
    </w:pPr>
    <w:rPr>
      <w:szCs w:val="20"/>
    </w:rPr>
  </w:style>
  <w:style w:type="paragraph" w:customStyle="1" w:styleId="ListNumber4Level3">
    <w:name w:val="List Number 4 (Level 3)"/>
    <w:basedOn w:val="Text4"/>
    <w:rsid w:val="008C5CFA"/>
    <w:pPr>
      <w:numPr>
        <w:ilvl w:val="2"/>
        <w:numId w:val="30"/>
      </w:numPr>
      <w:spacing w:before="0" w:after="240"/>
      <w:jc w:val="left"/>
    </w:pPr>
    <w:rPr>
      <w:szCs w:val="20"/>
    </w:rPr>
  </w:style>
  <w:style w:type="paragraph" w:customStyle="1" w:styleId="ListNumber4Level4">
    <w:name w:val="List Number 4 (Level 4)"/>
    <w:basedOn w:val="Text4"/>
    <w:rsid w:val="008C5CFA"/>
    <w:pPr>
      <w:numPr>
        <w:ilvl w:val="3"/>
        <w:numId w:val="30"/>
      </w:numPr>
      <w:spacing w:before="0" w:after="240"/>
      <w:jc w:val="left"/>
    </w:pPr>
    <w:rPr>
      <w:szCs w:val="20"/>
    </w:rPr>
  </w:style>
  <w:style w:type="paragraph" w:customStyle="1" w:styleId="Contact">
    <w:name w:val="Contact"/>
    <w:basedOn w:val="Navaden"/>
    <w:next w:val="Enclosures"/>
    <w:rsid w:val="008C5CFA"/>
    <w:pPr>
      <w:spacing w:before="480" w:after="0"/>
      <w:ind w:left="567" w:hanging="567"/>
      <w:jc w:val="left"/>
    </w:pPr>
    <w:rPr>
      <w:szCs w:val="20"/>
    </w:rPr>
  </w:style>
  <w:style w:type="paragraph" w:customStyle="1" w:styleId="DisclaimerNotice">
    <w:name w:val="Disclaimer Notice"/>
    <w:basedOn w:val="Navaden"/>
    <w:next w:val="AddressTR"/>
    <w:rsid w:val="008C5CFA"/>
    <w:pPr>
      <w:spacing w:before="0" w:after="240"/>
      <w:ind w:left="5103"/>
      <w:jc w:val="left"/>
    </w:pPr>
    <w:rPr>
      <w:i/>
      <w:sz w:val="20"/>
      <w:szCs w:val="20"/>
    </w:rPr>
  </w:style>
  <w:style w:type="paragraph" w:customStyle="1" w:styleId="Disclaimer">
    <w:name w:val="Disclaimer"/>
    <w:basedOn w:val="Navaden"/>
    <w:rsid w:val="008C5CFA"/>
    <w:pPr>
      <w:keepLines/>
      <w:pBdr>
        <w:top w:val="single" w:sz="4" w:space="1" w:color="auto"/>
      </w:pBdr>
      <w:spacing w:before="480" w:after="0"/>
      <w:jc w:val="left"/>
    </w:pPr>
    <w:rPr>
      <w:i/>
      <w:szCs w:val="20"/>
    </w:rPr>
  </w:style>
  <w:style w:type="character" w:styleId="SledenaHiperpovezava">
    <w:name w:val="FollowedHyperlink"/>
    <w:rsid w:val="008C5CFA"/>
    <w:rPr>
      <w:color w:val="800080"/>
      <w:u w:val="single"/>
    </w:rPr>
  </w:style>
  <w:style w:type="paragraph" w:customStyle="1" w:styleId="DisclaimerSJ">
    <w:name w:val="Disclaimer_SJ"/>
    <w:basedOn w:val="Navaden"/>
    <w:next w:val="Navaden"/>
    <w:rsid w:val="008C5CFA"/>
    <w:pPr>
      <w:spacing w:before="0" w:after="0"/>
      <w:jc w:val="left"/>
    </w:pPr>
    <w:rPr>
      <w:rFonts w:ascii="Arial" w:hAnsi="Arial"/>
      <w:b/>
      <w:sz w:val="16"/>
      <w:szCs w:val="20"/>
    </w:rPr>
  </w:style>
  <w:style w:type="paragraph" w:styleId="Navadensplet">
    <w:name w:val="Normal (Web)"/>
    <w:basedOn w:val="Navaden"/>
    <w:rsid w:val="008C5CFA"/>
    <w:pPr>
      <w:suppressAutoHyphens/>
      <w:spacing w:before="100" w:after="100"/>
      <w:jc w:val="left"/>
    </w:pPr>
    <w:rPr>
      <w:lang w:eastAsia="ar-SA"/>
    </w:rPr>
  </w:style>
  <w:style w:type="character" w:customStyle="1" w:styleId="Naslov1Znak">
    <w:name w:val="Naslov 1 Znak"/>
    <w:link w:val="Naslov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elamrea">
    <w:name w:val="Table Grid"/>
    <w:basedOn w:val="Navadnatabela"/>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tevilkastrani">
    <w:name w:val="page number"/>
    <w:rsid w:val="008C5CFA"/>
  </w:style>
  <w:style w:type="paragraph" w:styleId="Besedilooblaka">
    <w:name w:val="Balloon Text"/>
    <w:basedOn w:val="Navaden"/>
    <w:link w:val="BesedilooblakaZnak"/>
    <w:rsid w:val="008C5CFA"/>
    <w:pPr>
      <w:spacing w:before="0" w:after="240"/>
      <w:jc w:val="left"/>
    </w:pPr>
    <w:rPr>
      <w:rFonts w:ascii="Tahoma" w:hAnsi="Tahoma" w:cs="Tahoma"/>
      <w:sz w:val="16"/>
      <w:szCs w:val="16"/>
    </w:rPr>
  </w:style>
  <w:style w:type="character" w:customStyle="1" w:styleId="BesedilooblakaZnak">
    <w:name w:val="Besedilo oblačka Znak"/>
    <w:link w:val="Besedilooblaka"/>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Naslov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Pripombasklic">
    <w:name w:val="annotation reference"/>
    <w:rsid w:val="008C5CFA"/>
    <w:rPr>
      <w:sz w:val="16"/>
      <w:szCs w:val="16"/>
    </w:rPr>
  </w:style>
  <w:style w:type="paragraph" w:styleId="Zadevapripombe">
    <w:name w:val="annotation subject"/>
    <w:basedOn w:val="Pripombabesedilo"/>
    <w:next w:val="Pripombabesedilo"/>
    <w:link w:val="ZadevapripombeZnak"/>
    <w:rsid w:val="008C5CFA"/>
    <w:rPr>
      <w:b/>
      <w:bCs/>
    </w:rPr>
  </w:style>
  <w:style w:type="character" w:customStyle="1" w:styleId="ZadevapripombeZnak">
    <w:name w:val="Zadeva pripombe Znak"/>
    <w:link w:val="Zadevapripombe"/>
    <w:rsid w:val="008C5CFA"/>
    <w:rPr>
      <w:b/>
      <w:bCs/>
      <w:shd w:val="clear" w:color="auto" w:fill="auto"/>
      <w:lang w:val="en-GB"/>
    </w:rPr>
  </w:style>
  <w:style w:type="paragraph" w:customStyle="1" w:styleId="Annextitle">
    <w:name w:val="Annex title"/>
    <w:basedOn w:val="Navaden"/>
    <w:autoRedefine/>
    <w:rsid w:val="008C5CFA"/>
    <w:pPr>
      <w:spacing w:before="60" w:after="240"/>
      <w:jc w:val="left"/>
    </w:pPr>
    <w:rPr>
      <w:rFonts w:ascii="Times New Roman Bold" w:hAnsi="Times New Roman Bold"/>
      <w:iCs/>
      <w:smallCaps/>
      <w:lang w:eastAsia="en-GB"/>
    </w:rPr>
  </w:style>
  <w:style w:type="character" w:customStyle="1" w:styleId="Sprotnaopomba-besediloZnak">
    <w:name w:val="Sprotna opomba - besedilo Znak"/>
    <w:link w:val="Sprotnaopomba-besedilo"/>
    <w:semiHidden/>
    <w:rsid w:val="008C5CFA"/>
    <w:rPr>
      <w:lang w:val="en-GB"/>
    </w:rPr>
  </w:style>
  <w:style w:type="paragraph" w:styleId="Revizija">
    <w:name w:val="Revision"/>
    <w:hidden/>
    <w:uiPriority w:val="99"/>
    <w:semiHidden/>
    <w:rsid w:val="008C5CFA"/>
    <w:pPr>
      <w:spacing w:before="60" w:after="60"/>
    </w:pPr>
    <w:rPr>
      <w:sz w:val="24"/>
      <w:lang w:val="en-GB"/>
    </w:rPr>
  </w:style>
  <w:style w:type="character" w:styleId="Konnaopomba-sklic">
    <w:name w:val="endnote reference"/>
    <w:rsid w:val="008C5CFA"/>
    <w:rPr>
      <w:vertAlign w:val="superscript"/>
    </w:rPr>
  </w:style>
  <w:style w:type="paragraph" w:styleId="Odstavekseznama">
    <w:name w:val="List Paragraph"/>
    <w:basedOn w:val="Navaden"/>
    <w:uiPriority w:val="34"/>
    <w:qFormat/>
    <w:rsid w:val="008C5CFA"/>
    <w:pPr>
      <w:spacing w:before="0" w:after="240"/>
      <w:ind w:left="720"/>
      <w:jc w:val="left"/>
    </w:pPr>
    <w:rPr>
      <w:szCs w:val="20"/>
    </w:rPr>
  </w:style>
  <w:style w:type="paragraph" w:customStyle="1" w:styleId="StyleHeading1Hanging085cm">
    <w:name w:val="Style Heading 1 + Hanging:  0.85 cm"/>
    <w:basedOn w:val="Naslov1"/>
    <w:autoRedefine/>
    <w:rsid w:val="008C5CFA"/>
    <w:pPr>
      <w:numPr>
        <w:numId w:val="0"/>
      </w:numPr>
      <w:spacing w:after="240"/>
      <w:jc w:val="left"/>
    </w:pPr>
    <w:rPr>
      <w:bCs w:val="0"/>
      <w:szCs w:val="24"/>
      <w:lang w:val="fr-BE"/>
    </w:rPr>
  </w:style>
  <w:style w:type="paragraph" w:customStyle="1" w:styleId="StyleHeading1Left0cm">
    <w:name w:val="Style Heading 1 + Left:  0 cm"/>
    <w:basedOn w:val="Naslov1"/>
    <w:autoRedefine/>
    <w:rsid w:val="008C5CFA"/>
    <w:pPr>
      <w:numPr>
        <w:numId w:val="31"/>
      </w:numPr>
      <w:spacing w:after="240"/>
      <w:jc w:val="left"/>
    </w:pPr>
    <w:rPr>
      <w:rFonts w:ascii="Times New Roman Bold" w:hAnsi="Times New Roman Bold"/>
      <w:bCs w:val="0"/>
      <w:szCs w:val="24"/>
      <w:lang w:val="fr-BE"/>
    </w:rPr>
  </w:style>
  <w:style w:type="character" w:customStyle="1" w:styleId="GlavaZnak">
    <w:name w:val="Glava Znak"/>
    <w:link w:val="Glava"/>
    <w:uiPriority w:val="99"/>
    <w:rsid w:val="008C5CFA"/>
    <w:rPr>
      <w:sz w:val="24"/>
      <w:szCs w:val="24"/>
      <w:lang w:val="en-GB"/>
    </w:rPr>
  </w:style>
  <w:style w:type="character" w:customStyle="1" w:styleId="NogaZnak">
    <w:name w:val="Noga Znak"/>
    <w:link w:val="Noga"/>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Naslov2Znak">
    <w:name w:val="Naslov 2 Znak"/>
    <w:link w:val="Naslov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Naslov3Znak">
    <w:name w:val="Naslov 3 Znak"/>
    <w:link w:val="Naslov3"/>
    <w:rsid w:val="008C5CFA"/>
    <w:rPr>
      <w:bCs/>
      <w:i/>
      <w:sz w:val="24"/>
      <w:szCs w:val="26"/>
      <w:lang w:val="en-GB"/>
    </w:rPr>
  </w:style>
  <w:style w:type="character" w:customStyle="1" w:styleId="Naslov4Znak">
    <w:name w:val="Naslov 4 Znak"/>
    <w:link w:val="Naslov4"/>
    <w:rsid w:val="008C5CFA"/>
    <w:rPr>
      <w:bCs/>
      <w:sz w:val="24"/>
      <w:szCs w:val="28"/>
      <w:lang w:val="en-GB"/>
    </w:rPr>
  </w:style>
  <w:style w:type="character" w:styleId="Hiperpovezava">
    <w:name w:val="Hyperlink"/>
    <w:uiPriority w:val="99"/>
    <w:unhideWhenUsed/>
    <w:rsid w:val="00E61062"/>
    <w:rPr>
      <w:color w:val="0563C1"/>
      <w:u w:val="single"/>
      <w:shd w:val="clear" w:color="auto" w:fill="auto"/>
    </w:rPr>
  </w:style>
  <w:style w:type="character" w:customStyle="1" w:styleId="Kazalovsebine1Znak">
    <w:name w:val="Kazalo vsebine 1 Znak"/>
    <w:link w:val="Kazalovsebine1"/>
    <w:uiPriority w:val="39"/>
    <w:rsid w:val="00F66B1A"/>
    <w:rPr>
      <w:rFonts w:ascii="Times New Roman Bold" w:hAnsi="Times New Roman Bold"/>
      <w:b/>
      <w:bCs/>
      <w:caps/>
      <w:shd w:val="clear" w:color="auto" w:fill="auto"/>
      <w:lang w:val="en-GB"/>
    </w:rPr>
  </w:style>
  <w:style w:type="paragraph" w:customStyle="1" w:styleId="Style3">
    <w:name w:val="Style3"/>
    <w:basedOn w:val="Navaden"/>
    <w:link w:val="Style3Char"/>
    <w:qFormat/>
    <w:rsid w:val="004F1EEC"/>
    <w:pPr>
      <w:spacing w:before="60" w:after="60"/>
      <w:jc w:val="left"/>
    </w:pPr>
    <w:rPr>
      <w:lang w:val="fr-BE"/>
    </w:rPr>
  </w:style>
  <w:style w:type="character" w:customStyle="1" w:styleId="Style3Char">
    <w:name w:val="Style3 Char"/>
    <w:link w:val="Style3"/>
    <w:rsid w:val="004F1EEC"/>
    <w:rPr>
      <w:sz w:val="24"/>
      <w:szCs w:val="24"/>
      <w:lang w:val="fr-BE"/>
    </w:rPr>
  </w:style>
  <w:style w:type="paragraph" w:customStyle="1" w:styleId="Header0">
    <w:name w:val="Header_0"/>
    <w:basedOn w:val="Navaden"/>
    <w:link w:val="HeaderChar0"/>
    <w:uiPriority w:val="99"/>
    <w:rsid w:val="005643CD"/>
    <w:pPr>
      <w:tabs>
        <w:tab w:val="center" w:pos="4535"/>
        <w:tab w:val="right" w:pos="9071"/>
      </w:tabs>
    </w:pPr>
  </w:style>
  <w:style w:type="character" w:customStyle="1" w:styleId="HeaderChar0">
    <w:name w:val="Header Char_0"/>
    <w:link w:val="Header0"/>
    <w:uiPriority w:val="99"/>
    <w:rsid w:val="00BB7115"/>
    <w:rPr>
      <w:sz w:val="24"/>
      <w:szCs w:val="24"/>
      <w:lang w:val="en-GB"/>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1">
    <w:name w:val="Header_1"/>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14638-F750-4B5D-9E31-04269F8C2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12189</Words>
  <Characters>69483</Characters>
  <Application>Microsoft Office Word</Application>
  <DocSecurity>0</DocSecurity>
  <Lines>579</Lines>
  <Paragraphs>163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Maja Krušič</cp:lastModifiedBy>
  <cp:revision>2</cp:revision>
  <dcterms:created xsi:type="dcterms:W3CDTF">2023-05-08T13:15:00Z</dcterms:created>
  <dcterms:modified xsi:type="dcterms:W3CDTF">2023-05-08T13:15:00Z</dcterms:modified>
</cp:coreProperties>
</file>